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D0EA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D0EA3" w:rsidP="007D0EA3">
            <w:pPr>
              <w:jc w:val="right"/>
            </w:pPr>
            <w:r w:rsidRPr="007D0EA3">
              <w:rPr>
                <w:sz w:val="40"/>
              </w:rPr>
              <w:t>ST</w:t>
            </w:r>
            <w:r>
              <w:t>/SG/AC.10/C.3/2017/30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D0EA3" w:rsidP="00F01738">
            <w:pPr>
              <w:spacing w:before="240"/>
            </w:pPr>
            <w:r>
              <w:t>Distr. générale</w:t>
            </w:r>
          </w:p>
          <w:p w:rsidR="007D0EA3" w:rsidRDefault="007D0EA3" w:rsidP="007D0EA3">
            <w:pPr>
              <w:spacing w:line="240" w:lineRule="exact"/>
            </w:pPr>
            <w:r>
              <w:t>4 août 2017</w:t>
            </w:r>
          </w:p>
          <w:p w:rsidR="007D0EA3" w:rsidRDefault="007D0EA3" w:rsidP="007D0EA3">
            <w:pPr>
              <w:spacing w:line="240" w:lineRule="exact"/>
            </w:pPr>
            <w:r>
              <w:t>Français</w:t>
            </w:r>
          </w:p>
          <w:p w:rsidR="007D0EA3" w:rsidRPr="00DB58B5" w:rsidRDefault="007D0EA3" w:rsidP="007D0EA3">
            <w:pPr>
              <w:spacing w:line="240" w:lineRule="exact"/>
            </w:pPr>
            <w:r>
              <w:t>Original : anglais</w:t>
            </w:r>
          </w:p>
        </w:tc>
      </w:tr>
    </w:tbl>
    <w:p w:rsidR="0035476A" w:rsidRPr="00CA0680" w:rsidRDefault="0035476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2226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2226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35476A" w:rsidRPr="00CA0680" w:rsidRDefault="0035476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222650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35476A" w:rsidRDefault="0035476A" w:rsidP="000305D3">
      <w:pPr>
        <w:spacing w:before="120"/>
        <w:rPr>
          <w:b/>
        </w:rPr>
      </w:pPr>
      <w:r w:rsidRPr="005162A0">
        <w:rPr>
          <w:b/>
          <w:szCs w:val="24"/>
          <w:lang w:val="fr-FR"/>
        </w:rPr>
        <w:t>Cinquante-deuxième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35476A" w:rsidRDefault="0035476A" w:rsidP="000305D3">
      <w:r>
        <w:t xml:space="preserve">Genève, </w:t>
      </w:r>
      <w:r w:rsidRPr="005162A0">
        <w:rPr>
          <w:szCs w:val="24"/>
          <w:lang w:val="fr-FR"/>
        </w:rPr>
        <w:t>27 novembre-6 décembre 2017</w:t>
      </w:r>
    </w:p>
    <w:p w:rsidR="0035476A" w:rsidRDefault="0035476A" w:rsidP="000305D3">
      <w:r>
        <w:t xml:space="preserve">Point </w:t>
      </w:r>
      <w:r w:rsidR="00B332DB">
        <w:t>6 </w:t>
      </w:r>
      <w:r w:rsidR="00B332DB" w:rsidRPr="005162A0">
        <w:rPr>
          <w:szCs w:val="24"/>
          <w:lang w:val="fr-FR"/>
        </w:rPr>
        <w:t>c)</w:t>
      </w:r>
      <w:r w:rsidR="00B332DB">
        <w:rPr>
          <w:szCs w:val="24"/>
          <w:lang w:val="fr-FR"/>
        </w:rPr>
        <w:t xml:space="preserve"> </w:t>
      </w:r>
      <w:r>
        <w:t>de l</w:t>
      </w:r>
      <w:r w:rsidR="00222650">
        <w:t>’</w:t>
      </w:r>
      <w:r>
        <w:t>ordre du jour provisoire</w:t>
      </w:r>
    </w:p>
    <w:p w:rsidR="00B332DB" w:rsidRPr="00B332DB" w:rsidRDefault="00B332DB" w:rsidP="00B332DB">
      <w:pPr>
        <w:rPr>
          <w:b/>
          <w:lang w:val="fr-FR"/>
        </w:rPr>
      </w:pPr>
      <w:r w:rsidRPr="00B332DB">
        <w:rPr>
          <w:b/>
          <w:lang w:val="fr-FR"/>
        </w:rPr>
        <w:t>Propositions diverses d</w:t>
      </w:r>
      <w:r w:rsidR="00222650">
        <w:rPr>
          <w:b/>
          <w:lang w:val="fr-FR"/>
        </w:rPr>
        <w:t>’</w:t>
      </w:r>
      <w:r w:rsidRPr="00B332DB">
        <w:rPr>
          <w:b/>
          <w:lang w:val="fr-FR"/>
        </w:rPr>
        <w:t xml:space="preserve">amendements au Règlement type </w:t>
      </w:r>
      <w:r w:rsidRPr="00B332DB">
        <w:rPr>
          <w:b/>
          <w:lang w:val="fr-FR"/>
        </w:rPr>
        <w:br/>
        <w:t>pour le transport des marchandises dangereuses</w:t>
      </w:r>
    </w:p>
    <w:p w:rsidR="007D0EA3" w:rsidRPr="00B332DB" w:rsidRDefault="00B332DB" w:rsidP="00B332DB">
      <w:pPr>
        <w:rPr>
          <w:b/>
        </w:rPr>
      </w:pPr>
      <w:r w:rsidRPr="00B332DB">
        <w:rPr>
          <w:b/>
          <w:szCs w:val="24"/>
          <w:lang w:val="fr-FR"/>
        </w:rPr>
        <w:t>Citernes mobiles</w:t>
      </w:r>
    </w:p>
    <w:p w:rsidR="00B332DB" w:rsidRPr="005162A0" w:rsidRDefault="00B332DB" w:rsidP="00B332DB">
      <w:pPr>
        <w:pStyle w:val="HChG"/>
      </w:pPr>
      <w:r>
        <w:tab/>
      </w:r>
      <w:r>
        <w:tab/>
      </w:r>
      <w:r>
        <w:rPr>
          <w:lang w:val="fr-FR"/>
        </w:rPr>
        <w:t>Citernes − I</w:t>
      </w:r>
      <w:r w:rsidRPr="005162A0">
        <w:rPr>
          <w:lang w:val="fr-FR"/>
        </w:rPr>
        <w:t>nspection du dispositif de décompression</w:t>
      </w:r>
    </w:p>
    <w:p w:rsidR="00B332DB" w:rsidRPr="005162A0" w:rsidRDefault="00B332DB" w:rsidP="00B332DB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5162A0">
        <w:rPr>
          <w:lang w:val="fr-FR"/>
        </w:rPr>
        <w:t>Communication de l</w:t>
      </w:r>
      <w:r w:rsidR="00222650">
        <w:rPr>
          <w:lang w:val="fr-FR"/>
        </w:rPr>
        <w:t>’</w:t>
      </w:r>
      <w:r w:rsidRPr="005162A0">
        <w:rPr>
          <w:lang w:val="fr-FR"/>
        </w:rPr>
        <w:t>expert de l</w:t>
      </w:r>
      <w:r w:rsidR="00222650">
        <w:rPr>
          <w:lang w:val="fr-FR"/>
        </w:rPr>
        <w:t>’</w:t>
      </w:r>
      <w:r w:rsidRPr="005162A0">
        <w:rPr>
          <w:lang w:val="fr-FR"/>
        </w:rPr>
        <w:t>Allemagne</w:t>
      </w:r>
      <w:r w:rsidRPr="001A7857">
        <w:rPr>
          <w:rStyle w:val="FootnoteReference"/>
          <w:b w:val="0"/>
        </w:rPr>
        <w:footnoteReference w:id="2"/>
      </w:r>
    </w:p>
    <w:p w:rsidR="00446FE5" w:rsidRDefault="00B332DB" w:rsidP="00B332DB">
      <w:pPr>
        <w:pStyle w:val="HChG"/>
        <w:rPr>
          <w:lang w:val="fr-FR"/>
        </w:rPr>
      </w:pPr>
      <w:r w:rsidRPr="005162A0">
        <w:rPr>
          <w:lang w:val="fr-FR"/>
        </w:rPr>
        <w:tab/>
      </w:r>
      <w:r w:rsidRPr="005162A0">
        <w:rPr>
          <w:lang w:val="fr-FR"/>
        </w:rPr>
        <w:tab/>
        <w:t>Introduction</w:t>
      </w:r>
    </w:p>
    <w:p w:rsidR="00542C90" w:rsidRPr="00460A03" w:rsidRDefault="00DC29AD" w:rsidP="00460A03">
      <w:pPr>
        <w:pStyle w:val="SingleTxtG"/>
      </w:pPr>
      <w:r w:rsidRPr="00460A03">
        <w:rPr>
          <w:lang w:val="fr-FR"/>
        </w:rPr>
        <w:t>1.</w:t>
      </w:r>
      <w:r w:rsidRPr="00460A03">
        <w:rPr>
          <w:lang w:val="fr-FR"/>
        </w:rPr>
        <w:tab/>
        <w:t>Conformément aux dispositions du 4.2.1.17.1, les dispositifs de décompression des citernes mobiles utilisées pour le transport des matières de la classe 8 doivent être inspectés à des intervalles ne dépassant pas une année.</w:t>
      </w:r>
    </w:p>
    <w:p w:rsidR="00542C90" w:rsidRPr="00460A03" w:rsidRDefault="00DC29AD" w:rsidP="00460A03">
      <w:pPr>
        <w:pStyle w:val="SingleTxtG"/>
      </w:pPr>
      <w:r w:rsidRPr="00460A03">
        <w:rPr>
          <w:lang w:val="fr-FR"/>
        </w:rPr>
        <w:t>2.</w:t>
      </w:r>
      <w:r w:rsidRPr="00460A03">
        <w:rPr>
          <w:lang w:val="fr-FR"/>
        </w:rPr>
        <w:tab/>
        <w:t>Les matières de la classe 8 ayant des propriétés corrosives, elles sont susceptibles d</w:t>
      </w:r>
      <w:r w:rsidR="00222650">
        <w:rPr>
          <w:lang w:val="fr-FR"/>
        </w:rPr>
        <w:t>’</w:t>
      </w:r>
      <w:r w:rsidRPr="00460A03">
        <w:rPr>
          <w:lang w:val="fr-FR"/>
        </w:rPr>
        <w:t>endommager les dispositifs de décompression et ces derniers doivent être inspectés une fois par an. Une telle inspection permet de vérifier leur bon fonctionnement.</w:t>
      </w:r>
    </w:p>
    <w:p w:rsidR="00542C90" w:rsidRPr="00460A03" w:rsidRDefault="00DC29AD" w:rsidP="00460A03">
      <w:pPr>
        <w:pStyle w:val="SingleTxtG"/>
      </w:pPr>
      <w:r w:rsidRPr="00460A03">
        <w:rPr>
          <w:lang w:val="fr-FR"/>
        </w:rPr>
        <w:t>3.</w:t>
      </w:r>
      <w:r w:rsidRPr="00460A03">
        <w:rPr>
          <w:lang w:val="fr-FR"/>
        </w:rPr>
        <w:tab/>
        <w:t>Les dispositions du 4.2.1.17.1 ne concernent actuellement que les matières de la classe</w:t>
      </w:r>
      <w:r w:rsidR="00170B49">
        <w:rPr>
          <w:lang w:val="fr-FR"/>
        </w:rPr>
        <w:t> </w:t>
      </w:r>
      <w:r w:rsidRPr="00460A03">
        <w:rPr>
          <w:lang w:val="fr-FR"/>
        </w:rPr>
        <w:t xml:space="preserve">8. </w:t>
      </w:r>
      <w:r w:rsidRPr="00460A03">
        <w:rPr>
          <w:bCs/>
          <w:lang w:val="fr-FR"/>
        </w:rPr>
        <w:t>Elles ne concernent pas les matières présentant un risque subsidiair</w:t>
      </w:r>
      <w:r w:rsidR="00170B49">
        <w:rPr>
          <w:bCs/>
          <w:lang w:val="fr-FR"/>
        </w:rPr>
        <w:t>e de la classe </w:t>
      </w:r>
      <w:r w:rsidRPr="00460A03">
        <w:rPr>
          <w:bCs/>
          <w:lang w:val="fr-FR"/>
        </w:rPr>
        <w:t>8 en raison de leurs propriétés corrosives.</w:t>
      </w:r>
    </w:p>
    <w:p w:rsidR="00542C90" w:rsidRPr="00460A03" w:rsidRDefault="00DC29AD" w:rsidP="00460A03">
      <w:pPr>
        <w:pStyle w:val="SingleTxtG"/>
        <w:rPr>
          <w:lang w:val="fr-FR"/>
        </w:rPr>
      </w:pPr>
      <w:r w:rsidRPr="00460A03">
        <w:rPr>
          <w:lang w:val="fr-FR"/>
        </w:rPr>
        <w:t>4.</w:t>
      </w:r>
      <w:r w:rsidRPr="00460A03">
        <w:rPr>
          <w:lang w:val="fr-FR"/>
        </w:rPr>
        <w:tab/>
        <w:t>Des dispositifs de décompression peuvent cependant subir ce type de dommages lors du transport de matières présentant un risque subsidiaire de la classe 8. Lorsqu</w:t>
      </w:r>
      <w:r w:rsidR="00222650">
        <w:rPr>
          <w:lang w:val="fr-FR"/>
        </w:rPr>
        <w:t>’</w:t>
      </w:r>
      <w:r w:rsidRPr="00460A03">
        <w:rPr>
          <w:lang w:val="fr-FR"/>
        </w:rPr>
        <w:t>une citerne mobile sert à transporter des matières ayant des propriétés corrosives, il est indispensable de procéder plus souvent à l</w:t>
      </w:r>
      <w:r w:rsidR="00222650">
        <w:rPr>
          <w:lang w:val="fr-FR"/>
        </w:rPr>
        <w:t>’</w:t>
      </w:r>
      <w:r w:rsidRPr="00460A03">
        <w:rPr>
          <w:bCs/>
          <w:lang w:val="fr-FR"/>
        </w:rPr>
        <w:t xml:space="preserve">inspection </w:t>
      </w:r>
      <w:r w:rsidRPr="00460A03">
        <w:rPr>
          <w:lang w:val="fr-FR"/>
        </w:rPr>
        <w:t>de son dispositif de décompression.</w:t>
      </w:r>
    </w:p>
    <w:p w:rsidR="00542C90" w:rsidRDefault="00DC29AD" w:rsidP="00460A03">
      <w:pPr>
        <w:pStyle w:val="SingleTxtG"/>
        <w:rPr>
          <w:lang w:val="fr-FR"/>
        </w:rPr>
      </w:pPr>
      <w:r w:rsidRPr="00460A03">
        <w:rPr>
          <w:lang w:val="fr-FR"/>
        </w:rPr>
        <w:t>5.</w:t>
      </w:r>
      <w:r w:rsidRPr="00460A03">
        <w:rPr>
          <w:lang w:val="fr-FR"/>
        </w:rPr>
        <w:tab/>
        <w:t>Les dispositions du 4.2 pertinentes doivent par conséquent être modifiées de telle manière que les matières présentant un risque subsidiaire de la classe</w:t>
      </w:r>
      <w:r w:rsidR="00170B49">
        <w:rPr>
          <w:lang w:val="fr-FR"/>
        </w:rPr>
        <w:t> </w:t>
      </w:r>
      <w:r w:rsidRPr="00460A03">
        <w:rPr>
          <w:lang w:val="fr-FR"/>
        </w:rPr>
        <w:t>8 soient également prises en compte.</w:t>
      </w:r>
    </w:p>
    <w:p w:rsidR="00CF7E14" w:rsidRDefault="00CF7E14" w:rsidP="00CF7E14">
      <w:pPr>
        <w:pStyle w:val="HChG"/>
        <w:rPr>
          <w:lang w:val="fr-FR"/>
        </w:rPr>
      </w:pPr>
      <w:r>
        <w:lastRenderedPageBreak/>
        <w:tab/>
      </w:r>
      <w:r>
        <w:tab/>
      </w:r>
      <w:r w:rsidRPr="005162A0">
        <w:rPr>
          <w:lang w:val="fr-FR"/>
        </w:rPr>
        <w:t>Proposition</w:t>
      </w:r>
    </w:p>
    <w:p w:rsidR="00CF7E14" w:rsidRPr="005162A0" w:rsidRDefault="00CF7E14" w:rsidP="00CF7E14">
      <w:pPr>
        <w:pStyle w:val="SingleTxtG"/>
        <w:keepNext/>
        <w:rPr>
          <w:szCs w:val="24"/>
        </w:rPr>
      </w:pPr>
      <w:r w:rsidRPr="005162A0">
        <w:rPr>
          <w:szCs w:val="24"/>
          <w:lang w:val="fr-FR"/>
        </w:rPr>
        <w:t>6.</w:t>
      </w:r>
      <w:r w:rsidRPr="005162A0">
        <w:rPr>
          <w:szCs w:val="24"/>
          <w:lang w:val="fr-FR"/>
        </w:rPr>
        <w:tab/>
        <w:t>Modifier les dispositions du 4.2.</w:t>
      </w:r>
    </w:p>
    <w:p w:rsidR="00CF7E14" w:rsidRDefault="00CF7E14" w:rsidP="00CF7E14">
      <w:pPr>
        <w:pStyle w:val="SingleTxtG"/>
        <w:rPr>
          <w:lang w:val="fr-FR"/>
        </w:rPr>
      </w:pPr>
      <w:r w:rsidRPr="005162A0">
        <w:rPr>
          <w:lang w:val="fr-FR"/>
        </w:rPr>
        <w:t>6.1</w:t>
      </w:r>
      <w:r w:rsidRPr="005162A0">
        <w:rPr>
          <w:lang w:val="fr-FR"/>
        </w:rPr>
        <w:tab/>
        <w:t>Modifier les sous-sections suivantes comme suit</w:t>
      </w:r>
      <w:r>
        <w:rPr>
          <w:lang w:val="fr-FR"/>
        </w:rPr>
        <w:t> </w:t>
      </w:r>
      <w:r w:rsidRPr="005162A0">
        <w:rPr>
          <w:lang w:val="fr-FR"/>
        </w:rPr>
        <w:t>:</w:t>
      </w:r>
    </w:p>
    <w:p w:rsidR="00CF7E14" w:rsidRPr="00CF7E14" w:rsidRDefault="00056856" w:rsidP="00056856">
      <w:pPr>
        <w:pStyle w:val="SingleTxtG"/>
        <w:ind w:left="1701"/>
      </w:pPr>
      <w:r>
        <w:rPr>
          <w:lang w:val="fr-FR"/>
        </w:rPr>
        <w:t>« </w:t>
      </w:r>
      <w:r w:rsidR="00CF7E14" w:rsidRPr="00CF7E14">
        <w:rPr>
          <w:lang w:val="fr-FR"/>
        </w:rPr>
        <w:t>4.2.1.17</w:t>
      </w:r>
      <w:r w:rsidR="00CF7E14" w:rsidRPr="00CF7E14">
        <w:rPr>
          <w:lang w:val="fr-FR"/>
        </w:rPr>
        <w:tab/>
        <w:t>Dispositions supplémentaires applicables au transport de matières de la classe</w:t>
      </w:r>
      <w:r w:rsidR="0063325A">
        <w:rPr>
          <w:lang w:val="fr-FR"/>
        </w:rPr>
        <w:t> </w:t>
      </w:r>
      <w:r w:rsidR="00CF7E14" w:rsidRPr="00CF7E14">
        <w:rPr>
          <w:lang w:val="fr-FR"/>
        </w:rPr>
        <w:t xml:space="preserve">8 </w:t>
      </w:r>
      <w:r w:rsidR="00CF7E14" w:rsidRPr="00CF7E14">
        <w:rPr>
          <w:b/>
          <w:bCs/>
          <w:lang w:val="fr-FR"/>
        </w:rPr>
        <w:t>et de matières présentant un risque subsidiaire de la classe</w:t>
      </w:r>
      <w:r w:rsidR="0063325A">
        <w:rPr>
          <w:b/>
          <w:bCs/>
          <w:lang w:val="fr-FR"/>
        </w:rPr>
        <w:t> </w:t>
      </w:r>
      <w:r w:rsidR="00CF7E14" w:rsidRPr="00CF7E14">
        <w:rPr>
          <w:b/>
          <w:bCs/>
          <w:lang w:val="fr-FR"/>
        </w:rPr>
        <w:t>8</w:t>
      </w:r>
      <w:r w:rsidR="00CF7E14" w:rsidRPr="00CF7E14">
        <w:rPr>
          <w:lang w:val="fr-FR"/>
        </w:rPr>
        <w:t xml:space="preserve"> en citernes mobiles</w:t>
      </w:r>
      <w:r>
        <w:rPr>
          <w:lang w:val="fr-FR"/>
        </w:rPr>
        <w:t> »</w:t>
      </w:r>
    </w:p>
    <w:p w:rsidR="00CF7E14" w:rsidRPr="00CF7E14" w:rsidRDefault="00056856" w:rsidP="00056856">
      <w:pPr>
        <w:pStyle w:val="SingleTxtG"/>
        <w:ind w:left="1701"/>
      </w:pPr>
      <w:r>
        <w:rPr>
          <w:lang w:val="fr-FR"/>
        </w:rPr>
        <w:t>« </w:t>
      </w:r>
      <w:r w:rsidR="00CF7E14" w:rsidRPr="00CF7E14">
        <w:rPr>
          <w:lang w:val="fr-FR"/>
        </w:rPr>
        <w:t>4.2.1.17.1</w:t>
      </w:r>
      <w:r w:rsidR="00CF7E14" w:rsidRPr="00CF7E14">
        <w:rPr>
          <w:lang w:val="fr-FR"/>
        </w:rPr>
        <w:tab/>
        <w:t>Les dispositifs de décompression des citernes mobiles utilisées pour le transport des matières de la classe</w:t>
      </w:r>
      <w:r w:rsidR="0063325A">
        <w:rPr>
          <w:lang w:val="fr-FR"/>
        </w:rPr>
        <w:t> </w:t>
      </w:r>
      <w:r w:rsidR="00CF7E14" w:rsidRPr="00CF7E14">
        <w:rPr>
          <w:lang w:val="fr-FR"/>
        </w:rPr>
        <w:t xml:space="preserve">8 </w:t>
      </w:r>
      <w:r w:rsidR="00CF7E14" w:rsidRPr="00CF7E14">
        <w:rPr>
          <w:bCs/>
          <w:lang w:val="fr-FR"/>
        </w:rPr>
        <w:t>ou des matières présentant un risque subsidiaire de la classe 8</w:t>
      </w:r>
      <w:r w:rsidR="00CF7E14" w:rsidRPr="00CF7E14">
        <w:rPr>
          <w:lang w:val="fr-FR"/>
        </w:rPr>
        <w:t xml:space="preserve"> doivent être inspectés à des intervalles ne dépassant pas une année.</w:t>
      </w:r>
      <w:r>
        <w:rPr>
          <w:lang w:val="fr-FR"/>
        </w:rPr>
        <w:t> ».</w:t>
      </w:r>
    </w:p>
    <w:p w:rsidR="00CF7E14" w:rsidRPr="00CF7E14" w:rsidRDefault="00CF7E14" w:rsidP="00CF7E14">
      <w:pPr>
        <w:pStyle w:val="SingleTxtG"/>
      </w:pPr>
      <w:r w:rsidRPr="00CF7E14">
        <w:rPr>
          <w:lang w:val="fr-FR"/>
        </w:rPr>
        <w:t>6.2</w:t>
      </w:r>
      <w:r w:rsidRPr="00CF7E14">
        <w:rPr>
          <w:lang w:val="fr-FR"/>
        </w:rPr>
        <w:tab/>
        <w:t>Insérer la nouvelle sous-section suivante</w:t>
      </w:r>
      <w:r w:rsidR="00056856">
        <w:rPr>
          <w:lang w:val="fr-FR"/>
        </w:rPr>
        <w:t> </w:t>
      </w:r>
      <w:r w:rsidRPr="00CF7E14">
        <w:rPr>
          <w:lang w:val="fr-FR"/>
        </w:rPr>
        <w:t>:</w:t>
      </w:r>
    </w:p>
    <w:p w:rsidR="00CF7E14" w:rsidRPr="00CF7E14" w:rsidRDefault="00056856" w:rsidP="00056856">
      <w:pPr>
        <w:pStyle w:val="SingleTxtG"/>
        <w:ind w:left="1701"/>
      </w:pPr>
      <w:r>
        <w:t>« </w:t>
      </w:r>
      <w:r w:rsidR="00CF7E14" w:rsidRPr="00CF7E14">
        <w:rPr>
          <w:lang w:val="fr-FR"/>
        </w:rPr>
        <w:t>4.2.2.7</w:t>
      </w:r>
      <w:r w:rsidR="00CF7E14" w:rsidRPr="00CF7E14">
        <w:rPr>
          <w:lang w:val="fr-FR"/>
        </w:rPr>
        <w:tab/>
        <w:t>Les dispositifs de décompression des citernes mobiles utilisées pour le transport de gaz liquéfiés non réfrigérés et de produits chimiques sous pression présentant un risque subsidiaire de la classe</w:t>
      </w:r>
      <w:r w:rsidR="0063325A">
        <w:rPr>
          <w:lang w:val="fr-FR"/>
        </w:rPr>
        <w:t> </w:t>
      </w:r>
      <w:r w:rsidR="00CF7E14" w:rsidRPr="00CF7E14">
        <w:rPr>
          <w:lang w:val="fr-FR"/>
        </w:rPr>
        <w:t>8 doivent être inspectés à des intervalles ne dépassant pas une année.</w:t>
      </w:r>
      <w:r>
        <w:rPr>
          <w:lang w:val="fr-FR"/>
        </w:rPr>
        <w:t> ».</w:t>
      </w:r>
    </w:p>
    <w:p w:rsidR="00CF7E14" w:rsidRDefault="00CF7E14" w:rsidP="00056856">
      <w:pPr>
        <w:pStyle w:val="SingleTxtG"/>
        <w:ind w:left="1701"/>
        <w:rPr>
          <w:lang w:val="fr-FR"/>
        </w:rPr>
      </w:pPr>
      <w:r w:rsidRPr="00CF7E14">
        <w:rPr>
          <w:lang w:val="fr-FR"/>
        </w:rPr>
        <w:t>La numérotation des sous-sections suivantes doit être modifiée en conséquence</w:t>
      </w:r>
      <w:r w:rsidR="00F0379F">
        <w:rPr>
          <w:lang w:val="fr-FR"/>
        </w:rPr>
        <w:t> </w:t>
      </w:r>
      <w:r w:rsidRPr="00CF7E14">
        <w:rPr>
          <w:lang w:val="fr-FR"/>
        </w:rPr>
        <w:t xml:space="preserve">: </w:t>
      </w:r>
      <w:r w:rsidR="00056856">
        <w:rPr>
          <w:lang w:val="fr-FR"/>
        </w:rPr>
        <w:t>« </w:t>
      </w:r>
      <w:r w:rsidRPr="00CF7E14">
        <w:rPr>
          <w:lang w:val="fr-FR"/>
        </w:rPr>
        <w:t>4.2.2.7</w:t>
      </w:r>
      <w:r w:rsidR="00056856">
        <w:rPr>
          <w:lang w:val="fr-FR"/>
        </w:rPr>
        <w:t xml:space="preserve"> </w:t>
      </w:r>
      <w:r w:rsidR="00C84D70">
        <w:rPr>
          <w:lang w:val="fr-FR"/>
        </w:rPr>
        <w:t>Remplissage</w:t>
      </w:r>
      <w:r w:rsidR="00F0379F">
        <w:rPr>
          <w:lang w:val="fr-FR"/>
        </w:rPr>
        <w:t> »</w:t>
      </w:r>
      <w:r w:rsidRPr="00CF7E14">
        <w:rPr>
          <w:lang w:val="fr-FR"/>
        </w:rPr>
        <w:t xml:space="preserve"> devient ainsi </w:t>
      </w:r>
      <w:r w:rsidR="00F0379F">
        <w:rPr>
          <w:lang w:val="fr-FR"/>
        </w:rPr>
        <w:t>« </w:t>
      </w:r>
      <w:r w:rsidRPr="00CF7E14">
        <w:rPr>
          <w:lang w:val="fr-FR"/>
        </w:rPr>
        <w:t>4.2.2.8 Remplissage</w:t>
      </w:r>
      <w:r w:rsidR="00F0379F">
        <w:rPr>
          <w:lang w:val="fr-FR"/>
        </w:rPr>
        <w:t> »</w:t>
      </w:r>
      <w:r w:rsidRPr="00CF7E14">
        <w:rPr>
          <w:lang w:val="fr-FR"/>
        </w:rPr>
        <w:t>, etc.</w:t>
      </w:r>
    </w:p>
    <w:p w:rsidR="00222650" w:rsidRPr="00222650" w:rsidRDefault="00222650" w:rsidP="0022265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5162A0">
        <w:rPr>
          <w:lang w:val="fr-FR"/>
        </w:rPr>
        <w:t>Justification</w:t>
      </w:r>
    </w:p>
    <w:p w:rsidR="00222650" w:rsidRDefault="00222650" w:rsidP="00222650">
      <w:pPr>
        <w:pStyle w:val="SingleTxtG"/>
        <w:rPr>
          <w:lang w:val="fr-FR"/>
        </w:rPr>
      </w:pPr>
      <w:r w:rsidRPr="005162A0">
        <w:rPr>
          <w:lang w:val="fr-FR"/>
        </w:rPr>
        <w:t>7.</w:t>
      </w:r>
      <w:r w:rsidRPr="005162A0">
        <w:rPr>
          <w:lang w:val="fr-FR"/>
        </w:rPr>
        <w:tab/>
        <w:t>Grâce à la modification proposée, les propriétés corrosives des matières présentant un risque subsidiaire de la classe</w:t>
      </w:r>
      <w:r w:rsidR="001A7857">
        <w:rPr>
          <w:lang w:val="fr-FR"/>
        </w:rPr>
        <w:t> </w:t>
      </w:r>
      <w:r w:rsidRPr="005162A0">
        <w:rPr>
          <w:lang w:val="fr-FR"/>
        </w:rPr>
        <w:t>8 seront également prises en compte lors de l</w:t>
      </w:r>
      <w:r>
        <w:rPr>
          <w:lang w:val="fr-FR"/>
        </w:rPr>
        <w:t>’</w:t>
      </w:r>
      <w:r w:rsidRPr="005162A0">
        <w:rPr>
          <w:lang w:val="fr-FR"/>
        </w:rPr>
        <w:t>inspection annuel</w:t>
      </w:r>
      <w:r>
        <w:rPr>
          <w:lang w:val="fr-FR"/>
        </w:rPr>
        <w:t>le</w:t>
      </w:r>
      <w:r w:rsidRPr="005162A0">
        <w:rPr>
          <w:lang w:val="fr-FR"/>
        </w:rPr>
        <w:t xml:space="preserve"> des dispositifs de décompression. Il sera </w:t>
      </w:r>
      <w:r>
        <w:rPr>
          <w:lang w:val="fr-FR"/>
        </w:rPr>
        <w:t xml:space="preserve">ainsi </w:t>
      </w:r>
      <w:r w:rsidRPr="005162A0">
        <w:rPr>
          <w:lang w:val="fr-FR"/>
        </w:rPr>
        <w:t>possible de détecter d</w:t>
      </w:r>
      <w:r>
        <w:rPr>
          <w:lang w:val="fr-FR"/>
        </w:rPr>
        <w:t>’</w:t>
      </w:r>
      <w:r w:rsidRPr="005162A0">
        <w:rPr>
          <w:lang w:val="fr-FR"/>
        </w:rPr>
        <w:t xml:space="preserve">éventuels dommages </w:t>
      </w:r>
      <w:r>
        <w:rPr>
          <w:lang w:val="fr-FR"/>
        </w:rPr>
        <w:t>dus à</w:t>
      </w:r>
      <w:r w:rsidRPr="005162A0">
        <w:rPr>
          <w:lang w:val="fr-FR"/>
        </w:rPr>
        <w:t xml:space="preserve"> la corrosion.</w:t>
      </w:r>
    </w:p>
    <w:p w:rsidR="00222650" w:rsidRPr="00222650" w:rsidRDefault="00222650" w:rsidP="0022265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22650" w:rsidRPr="00222650" w:rsidSect="007D0E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1C" w:rsidRDefault="005D511C" w:rsidP="00F95C08">
      <w:pPr>
        <w:spacing w:line="240" w:lineRule="auto"/>
      </w:pPr>
    </w:p>
  </w:endnote>
  <w:endnote w:type="continuationSeparator" w:id="0">
    <w:p w:rsidR="005D511C" w:rsidRPr="00AC3823" w:rsidRDefault="005D511C" w:rsidP="00AC3823">
      <w:pPr>
        <w:pStyle w:val="Footer"/>
      </w:pPr>
    </w:p>
  </w:endnote>
  <w:endnote w:type="continuationNotice" w:id="1">
    <w:p w:rsidR="005D511C" w:rsidRDefault="005D51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3" w:rsidRPr="007D0EA3" w:rsidRDefault="007D0EA3" w:rsidP="007D0EA3">
    <w:pPr>
      <w:pStyle w:val="Footer"/>
      <w:tabs>
        <w:tab w:val="right" w:pos="9638"/>
      </w:tabs>
    </w:pPr>
    <w:r w:rsidRPr="007D0EA3">
      <w:rPr>
        <w:b/>
        <w:sz w:val="18"/>
      </w:rPr>
      <w:fldChar w:fldCharType="begin"/>
    </w:r>
    <w:r w:rsidRPr="007D0EA3">
      <w:rPr>
        <w:b/>
        <w:sz w:val="18"/>
      </w:rPr>
      <w:instrText xml:space="preserve"> PAGE  \* MERGEFORMAT </w:instrText>
    </w:r>
    <w:r w:rsidRPr="007D0EA3">
      <w:rPr>
        <w:b/>
        <w:sz w:val="18"/>
      </w:rPr>
      <w:fldChar w:fldCharType="separate"/>
    </w:r>
    <w:r w:rsidR="00F10F17">
      <w:rPr>
        <w:b/>
        <w:noProof/>
        <w:sz w:val="18"/>
      </w:rPr>
      <w:t>2</w:t>
    </w:r>
    <w:r w:rsidRPr="007D0EA3">
      <w:rPr>
        <w:b/>
        <w:sz w:val="18"/>
      </w:rPr>
      <w:fldChar w:fldCharType="end"/>
    </w:r>
    <w:r>
      <w:rPr>
        <w:b/>
        <w:sz w:val="18"/>
      </w:rPr>
      <w:tab/>
    </w:r>
    <w:r>
      <w:t>GE.17-13391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3" w:rsidRPr="007D0EA3" w:rsidRDefault="007D0EA3" w:rsidP="007D0EA3">
    <w:pPr>
      <w:pStyle w:val="Footer"/>
      <w:tabs>
        <w:tab w:val="right" w:pos="9638"/>
      </w:tabs>
      <w:rPr>
        <w:b/>
        <w:sz w:val="18"/>
      </w:rPr>
    </w:pPr>
    <w:r>
      <w:t>GE.17-13391</w:t>
    </w:r>
    <w:r>
      <w:tab/>
    </w:r>
    <w:r w:rsidRPr="007D0EA3">
      <w:rPr>
        <w:b/>
        <w:sz w:val="18"/>
      </w:rPr>
      <w:fldChar w:fldCharType="begin"/>
    </w:r>
    <w:r w:rsidRPr="007D0EA3">
      <w:rPr>
        <w:b/>
        <w:sz w:val="18"/>
      </w:rPr>
      <w:instrText xml:space="preserve"> PAGE  \* MERGEFORMAT </w:instrText>
    </w:r>
    <w:r w:rsidRPr="007D0EA3">
      <w:rPr>
        <w:b/>
        <w:sz w:val="18"/>
      </w:rPr>
      <w:fldChar w:fldCharType="separate"/>
    </w:r>
    <w:r w:rsidR="006D1D6D">
      <w:rPr>
        <w:b/>
        <w:noProof/>
        <w:sz w:val="18"/>
      </w:rPr>
      <w:t>1</w:t>
    </w:r>
    <w:r w:rsidRPr="007D0E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7D0EA3" w:rsidRDefault="007D0EA3" w:rsidP="007D0EA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17-13391  (F)    0</w:t>
    </w:r>
    <w:r w:rsidR="003D2232">
      <w:rPr>
        <w:sz w:val="20"/>
      </w:rPr>
      <w:t>4</w:t>
    </w:r>
    <w:r>
      <w:rPr>
        <w:sz w:val="20"/>
      </w:rPr>
      <w:t>1017    051017</w:t>
    </w:r>
    <w:r>
      <w:rPr>
        <w:sz w:val="20"/>
      </w:rPr>
      <w:br/>
    </w:r>
    <w:r w:rsidRPr="007D0EA3">
      <w:rPr>
        <w:rFonts w:ascii="C39T30Lfz" w:hAnsi="C39T30Lfz"/>
        <w:sz w:val="56"/>
      </w:rPr>
      <w:t></w:t>
    </w:r>
    <w:r w:rsidRPr="007D0EA3">
      <w:rPr>
        <w:rFonts w:ascii="C39T30Lfz" w:hAnsi="C39T30Lfz"/>
        <w:sz w:val="56"/>
      </w:rPr>
      <w:t></w:t>
    </w:r>
    <w:r w:rsidRPr="007D0EA3">
      <w:rPr>
        <w:rFonts w:ascii="C39T30Lfz" w:hAnsi="C39T30Lfz"/>
        <w:sz w:val="56"/>
      </w:rPr>
      <w:t></w:t>
    </w:r>
    <w:r w:rsidRPr="007D0EA3">
      <w:rPr>
        <w:rFonts w:ascii="C39T30Lfz" w:hAnsi="C39T30Lfz"/>
        <w:sz w:val="56"/>
      </w:rPr>
      <w:t></w:t>
    </w:r>
    <w:r w:rsidRPr="007D0EA3">
      <w:rPr>
        <w:rFonts w:ascii="C39T30Lfz" w:hAnsi="C39T30Lfz"/>
        <w:sz w:val="56"/>
      </w:rPr>
      <w:t></w:t>
    </w:r>
    <w:r w:rsidRPr="007D0EA3">
      <w:rPr>
        <w:rFonts w:ascii="C39T30Lfz" w:hAnsi="C39T30Lfz"/>
        <w:sz w:val="56"/>
      </w:rPr>
      <w:t></w:t>
    </w:r>
    <w:r w:rsidRPr="007D0EA3">
      <w:rPr>
        <w:rFonts w:ascii="C39T30Lfz" w:hAnsi="C39T30Lfz"/>
        <w:sz w:val="56"/>
      </w:rPr>
      <w:t></w:t>
    </w:r>
    <w:r w:rsidRPr="007D0EA3">
      <w:rPr>
        <w:rFonts w:ascii="C39T30Lfz" w:hAnsi="C39T30Lfz"/>
        <w:sz w:val="56"/>
      </w:rPr>
      <w:t></w:t>
    </w:r>
    <w:r w:rsidRPr="007D0EA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1C" w:rsidRPr="00AC3823" w:rsidRDefault="005D51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D511C" w:rsidRPr="00AC3823" w:rsidRDefault="005D511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D511C" w:rsidRPr="00AC3823" w:rsidRDefault="005D511C">
      <w:pPr>
        <w:spacing w:line="240" w:lineRule="auto"/>
        <w:rPr>
          <w:sz w:val="2"/>
          <w:szCs w:val="2"/>
        </w:rPr>
      </w:pPr>
    </w:p>
  </w:footnote>
  <w:footnote w:id="2">
    <w:p w:rsidR="00B332DB" w:rsidRPr="005162A0" w:rsidRDefault="005B222F" w:rsidP="005B222F">
      <w:pPr>
        <w:pStyle w:val="FootnoteText"/>
      </w:pPr>
      <w:r>
        <w:rPr>
          <w:lang w:val="fr-FR"/>
        </w:rPr>
        <w:tab/>
      </w:r>
      <w:r w:rsidR="00B332DB" w:rsidRPr="005B222F">
        <w:rPr>
          <w:rStyle w:val="FootnoteReference"/>
        </w:rPr>
        <w:footnoteRef/>
      </w:r>
      <w:r>
        <w:rPr>
          <w:lang w:val="fr-FR"/>
        </w:rPr>
        <w:tab/>
      </w:r>
      <w:r w:rsidR="00B332DB">
        <w:rPr>
          <w:lang w:val="fr-FR"/>
        </w:rPr>
        <w:t>Conformément au programme de travail du Sous-Comité pour la période 2017-2018 tel qu’approuvé par le Comité à sa huitième session (voir ST/SG/AC.10/C.3/100, par. 98 et ST/SG/AC.10/44, par. 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3" w:rsidRPr="007D0EA3" w:rsidRDefault="00F10F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A3" w:rsidRPr="007D0EA3" w:rsidRDefault="00F10F17" w:rsidP="007D0E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ST/SG/AC.10/C.3/2017/30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1C"/>
    <w:rsid w:val="00017F94"/>
    <w:rsid w:val="00023842"/>
    <w:rsid w:val="000305D3"/>
    <w:rsid w:val="000334F9"/>
    <w:rsid w:val="00056856"/>
    <w:rsid w:val="0007796D"/>
    <w:rsid w:val="000B7790"/>
    <w:rsid w:val="00111F2F"/>
    <w:rsid w:val="00132EA9"/>
    <w:rsid w:val="0014365E"/>
    <w:rsid w:val="00170B49"/>
    <w:rsid w:val="00176178"/>
    <w:rsid w:val="001A7857"/>
    <w:rsid w:val="001F525A"/>
    <w:rsid w:val="00222650"/>
    <w:rsid w:val="00223272"/>
    <w:rsid w:val="0024779E"/>
    <w:rsid w:val="00283190"/>
    <w:rsid w:val="002832AC"/>
    <w:rsid w:val="002D7C93"/>
    <w:rsid w:val="0035476A"/>
    <w:rsid w:val="003B67D1"/>
    <w:rsid w:val="003D2232"/>
    <w:rsid w:val="00441C3B"/>
    <w:rsid w:val="00446FE5"/>
    <w:rsid w:val="00452396"/>
    <w:rsid w:val="00460A03"/>
    <w:rsid w:val="00487BE5"/>
    <w:rsid w:val="004E468C"/>
    <w:rsid w:val="005505B7"/>
    <w:rsid w:val="00573BE5"/>
    <w:rsid w:val="00584DC4"/>
    <w:rsid w:val="00586ED3"/>
    <w:rsid w:val="00596AA9"/>
    <w:rsid w:val="005B222F"/>
    <w:rsid w:val="005D511C"/>
    <w:rsid w:val="0063325A"/>
    <w:rsid w:val="0068456F"/>
    <w:rsid w:val="006D1D6D"/>
    <w:rsid w:val="0071601D"/>
    <w:rsid w:val="007A62E6"/>
    <w:rsid w:val="007D0EA3"/>
    <w:rsid w:val="0080684C"/>
    <w:rsid w:val="00855297"/>
    <w:rsid w:val="00871C75"/>
    <w:rsid w:val="008776DC"/>
    <w:rsid w:val="008A14CB"/>
    <w:rsid w:val="008B40CD"/>
    <w:rsid w:val="009705C8"/>
    <w:rsid w:val="009C1CF4"/>
    <w:rsid w:val="00A30353"/>
    <w:rsid w:val="00AC3823"/>
    <w:rsid w:val="00AE323C"/>
    <w:rsid w:val="00B00181"/>
    <w:rsid w:val="00B00B0D"/>
    <w:rsid w:val="00B04FFC"/>
    <w:rsid w:val="00B332DB"/>
    <w:rsid w:val="00B765F7"/>
    <w:rsid w:val="00BA0CA9"/>
    <w:rsid w:val="00BF12A1"/>
    <w:rsid w:val="00C02897"/>
    <w:rsid w:val="00C84D70"/>
    <w:rsid w:val="00CF7E14"/>
    <w:rsid w:val="00D3439C"/>
    <w:rsid w:val="00DB1831"/>
    <w:rsid w:val="00DC29AD"/>
    <w:rsid w:val="00DD3BFD"/>
    <w:rsid w:val="00DF6678"/>
    <w:rsid w:val="00EF2E22"/>
    <w:rsid w:val="00F01738"/>
    <w:rsid w:val="00F0379F"/>
    <w:rsid w:val="00F10F17"/>
    <w:rsid w:val="00F660DF"/>
    <w:rsid w:val="00F730C8"/>
    <w:rsid w:val="00F95C08"/>
    <w:rsid w:val="00FD1463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332D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CF7E1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332D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CF7E1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ST/SG/AC.10/C.3/2017/30</vt:lpstr>
      <vt:lpstr>ST/SG/AC.10/C.3/2017/30</vt:lpstr>
    </vt:vector>
  </TitlesOfParts>
  <Company>DCM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ST/SG/AC.10/C.3/2017/30</dc:title>
  <dc:creator>Corinne ROBERT</dc:creator>
  <cp:lastModifiedBy>Laurence Berthet</cp:lastModifiedBy>
  <cp:revision>3</cp:revision>
  <cp:lastPrinted>2017-10-10T07:19:00Z</cp:lastPrinted>
  <dcterms:created xsi:type="dcterms:W3CDTF">2017-10-10T07:19:00Z</dcterms:created>
  <dcterms:modified xsi:type="dcterms:W3CDTF">2017-10-10T07:19:00Z</dcterms:modified>
</cp:coreProperties>
</file>