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132EA9" w:rsidRPr="00DB58B5" w:rsidRDefault="00132EA9" w:rsidP="002A5C8B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132EA9" w:rsidRPr="00DB58B5" w:rsidRDefault="002A5C8B" w:rsidP="002A5C8B">
            <w:pPr>
              <w:jc w:val="right"/>
            </w:pPr>
            <w:r w:rsidRPr="002A5C8B">
              <w:rPr>
                <w:sz w:val="40"/>
              </w:rPr>
              <w:t>ST</w:t>
            </w:r>
            <w:r>
              <w:t>/SG/AC.10/C.3/2017/28</w:t>
            </w:r>
          </w:p>
        </w:tc>
      </w:tr>
      <w:tr w:rsidR="00132EA9" w:rsidRPr="00DB58B5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85DA4CF" wp14:editId="5B88504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Default="002A5C8B" w:rsidP="00F01738">
            <w:pPr>
              <w:spacing w:before="240"/>
            </w:pPr>
            <w:r>
              <w:t>Distr. générale</w:t>
            </w:r>
          </w:p>
          <w:p w:rsidR="002A5C8B" w:rsidRDefault="002A5C8B" w:rsidP="002A5C8B">
            <w:pPr>
              <w:spacing w:line="240" w:lineRule="exact"/>
            </w:pPr>
            <w:r>
              <w:t>11 avril 2017</w:t>
            </w:r>
          </w:p>
          <w:p w:rsidR="002A5C8B" w:rsidRDefault="002A5C8B" w:rsidP="002A5C8B">
            <w:pPr>
              <w:spacing w:line="240" w:lineRule="exact"/>
            </w:pPr>
            <w:r>
              <w:t>Français</w:t>
            </w:r>
          </w:p>
          <w:p w:rsidR="002A5C8B" w:rsidRPr="00DB58B5" w:rsidRDefault="002A5C8B" w:rsidP="002A5C8B">
            <w:pPr>
              <w:spacing w:line="240" w:lineRule="exact"/>
            </w:pPr>
            <w:r>
              <w:t>Original : anglais</w:t>
            </w:r>
          </w:p>
        </w:tc>
      </w:tr>
    </w:tbl>
    <w:p w:rsidR="002A5C8B" w:rsidRPr="00CA0680" w:rsidRDefault="002A5C8B" w:rsidP="000305D3">
      <w:pPr>
        <w:spacing w:before="120"/>
        <w:rPr>
          <w:b/>
          <w:sz w:val="24"/>
          <w:szCs w:val="24"/>
        </w:rPr>
      </w:pPr>
      <w:r w:rsidRPr="00CA0680">
        <w:rPr>
          <w:b/>
          <w:sz w:val="24"/>
          <w:szCs w:val="24"/>
        </w:rPr>
        <w:t>Comité d’experts du transport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marchandises dangereuses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S</w:t>
      </w:r>
      <w:r w:rsidRPr="00CA0680">
        <w:rPr>
          <w:b/>
          <w:sz w:val="24"/>
          <w:szCs w:val="24"/>
        </w:rPr>
        <w:t>ystème général harmonisé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 classification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 d’étiquetage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produits chimiques</w:t>
      </w:r>
    </w:p>
    <w:p w:rsidR="002A5C8B" w:rsidRPr="00CA0680" w:rsidRDefault="002A5C8B" w:rsidP="000305D3">
      <w:pPr>
        <w:spacing w:before="120"/>
        <w:rPr>
          <w:b/>
        </w:rPr>
      </w:pPr>
      <w:r w:rsidRPr="00CA0680">
        <w:rPr>
          <w:b/>
        </w:rPr>
        <w:t>Sous</w:t>
      </w:r>
      <w:r>
        <w:rPr>
          <w:b/>
        </w:rPr>
        <w:t>-</w:t>
      </w:r>
      <w:r w:rsidRPr="00CA0680">
        <w:rPr>
          <w:b/>
        </w:rPr>
        <w:t>Comité d’experts du transport des marchandises dangereuses</w:t>
      </w:r>
    </w:p>
    <w:p w:rsidR="002A5C8B" w:rsidRDefault="002A5C8B" w:rsidP="000305D3">
      <w:pPr>
        <w:spacing w:before="120"/>
        <w:rPr>
          <w:b/>
        </w:rPr>
      </w:pPr>
      <w:r>
        <w:rPr>
          <w:b/>
        </w:rPr>
        <w:t xml:space="preserve">Cinquante et unième </w:t>
      </w:r>
      <w:r w:rsidRPr="00CA0680">
        <w:rPr>
          <w:b/>
        </w:rPr>
        <w:t>session</w:t>
      </w:r>
    </w:p>
    <w:p w:rsidR="002A5C8B" w:rsidRDefault="002A5C8B" w:rsidP="000305D3">
      <w:r>
        <w:t>Genève, 3-7 juillet 2017</w:t>
      </w:r>
    </w:p>
    <w:p w:rsidR="002A5C8B" w:rsidRDefault="002A5C8B" w:rsidP="000305D3">
      <w:r>
        <w:t>Point 10 b) de l’ordre du jour provisoire</w:t>
      </w:r>
    </w:p>
    <w:p w:rsidR="002A5C8B" w:rsidRPr="002A5C8B" w:rsidRDefault="002A5C8B" w:rsidP="00AC3823">
      <w:r w:rsidRPr="002A5C8B">
        <w:rPr>
          <w:b/>
        </w:rPr>
        <w:t xml:space="preserve">Questions relatives au Système général harmonisé </w:t>
      </w:r>
      <w:r w:rsidR="00D00B78">
        <w:rPr>
          <w:b/>
        </w:rPr>
        <w:br/>
      </w:r>
      <w:r w:rsidRPr="002A5C8B">
        <w:rPr>
          <w:b/>
        </w:rPr>
        <w:t>de classification</w:t>
      </w:r>
      <w:r>
        <w:rPr>
          <w:b/>
        </w:rPr>
        <w:t xml:space="preserve"> </w:t>
      </w:r>
      <w:r w:rsidRPr="002A5C8B">
        <w:rPr>
          <w:b/>
        </w:rPr>
        <w:t>et d’étiquetage des produits chimiques</w:t>
      </w:r>
      <w:r w:rsidR="00D00B78">
        <w:rPr>
          <w:b/>
        </w:rPr>
        <w:t> </w:t>
      </w:r>
      <w:r w:rsidRPr="002A5C8B">
        <w:rPr>
          <w:b/>
        </w:rPr>
        <w:t>:</w:t>
      </w:r>
      <w:r w:rsidRPr="002A5C8B">
        <w:rPr>
          <w:rFonts w:ascii="Segoe UI" w:hAnsi="Segoe UI" w:cs="Segoe UI"/>
        </w:rPr>
        <w:t xml:space="preserve"> </w:t>
      </w:r>
      <w:r w:rsidR="00D00B78">
        <w:rPr>
          <w:rFonts w:ascii="Segoe UI" w:hAnsi="Segoe UI" w:cs="Segoe UI"/>
        </w:rPr>
        <w:br/>
      </w:r>
      <w:r w:rsidRPr="002A5C8B">
        <w:rPr>
          <w:b/>
        </w:rPr>
        <w:t>Épreuves relatives aux matières comburantes</w:t>
      </w:r>
    </w:p>
    <w:p w:rsidR="000F55C2" w:rsidRPr="002A5C8B" w:rsidRDefault="00E24B92" w:rsidP="00D00B78">
      <w:pPr>
        <w:pStyle w:val="HChG"/>
      </w:pPr>
      <w:r w:rsidRPr="002A5C8B">
        <w:tab/>
      </w:r>
      <w:r w:rsidR="00D00B78">
        <w:tab/>
      </w:r>
      <w:r w:rsidRPr="002A5C8B">
        <w:t>Épreuves pour les matières liquides comburantes (épreuve</w:t>
      </w:r>
      <w:r w:rsidR="00D00B78">
        <w:t> ONU </w:t>
      </w:r>
      <w:r w:rsidRPr="002A5C8B">
        <w:t>0.2) et les matières solides comburante</w:t>
      </w:r>
      <w:r w:rsidRPr="002A5C8B">
        <w:t xml:space="preserve">s (épreuves ONU 0.1 et 0.3) </w:t>
      </w:r>
      <w:r w:rsidRPr="002A5C8B">
        <w:br/>
        <w:t xml:space="preserve">Amendements corollaires aux descriptions des épreuves </w:t>
      </w:r>
      <w:r w:rsidR="001C41BF">
        <w:br/>
      </w:r>
      <w:r w:rsidRPr="002A5C8B">
        <w:t>à la suite du r</w:t>
      </w:r>
      <w:r w:rsidR="001C41BF">
        <w:t>emplacement de la cellulose</w:t>
      </w:r>
    </w:p>
    <w:p w:rsidR="000F55C2" w:rsidRPr="002A5C8B" w:rsidRDefault="00E24B92" w:rsidP="00D00B78">
      <w:pPr>
        <w:pStyle w:val="H1G"/>
      </w:pPr>
      <w:r w:rsidRPr="002A5C8B">
        <w:tab/>
      </w:r>
      <w:r w:rsidRPr="002A5C8B">
        <w:tab/>
        <w:t>Communication de l</w:t>
      </w:r>
      <w:r w:rsidR="002A5C8B" w:rsidRPr="002A5C8B">
        <w:t>’</w:t>
      </w:r>
      <w:r w:rsidRPr="002A5C8B">
        <w:t>expert de la France</w:t>
      </w:r>
      <w:r w:rsidR="00D00B78" w:rsidRPr="00D00B78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0F55C2" w:rsidRPr="002A5C8B" w:rsidRDefault="00E24B92" w:rsidP="00D00B78">
      <w:pPr>
        <w:pStyle w:val="HChG"/>
        <w:rPr>
          <w:lang w:val="en-GB"/>
        </w:rPr>
      </w:pPr>
      <w:r w:rsidRPr="002A5C8B">
        <w:tab/>
      </w:r>
      <w:r w:rsidRPr="002A5C8B">
        <w:tab/>
      </w:r>
      <w:r w:rsidRPr="002A5C8B">
        <w:rPr>
          <w:lang w:val="en-GB"/>
        </w:rPr>
        <w:t>Introduction</w:t>
      </w:r>
    </w:p>
    <w:p w:rsidR="000F55C2" w:rsidRPr="002A5C8B" w:rsidRDefault="00E24B92" w:rsidP="001C41BF">
      <w:pPr>
        <w:pStyle w:val="ParNoG"/>
      </w:pPr>
      <w:r w:rsidRPr="002A5C8B">
        <w:t>Lors de sa huitième session, le Comité a approuvé le programme de travai</w:t>
      </w:r>
      <w:r w:rsidRPr="002A5C8B">
        <w:t xml:space="preserve">l de ses sous-comités pour la période biennale 2017-2018 (voir les documents </w:t>
      </w:r>
      <w:r w:rsidR="001C41BF">
        <w:t>ST/SG/AC.10/44, par. </w:t>
      </w:r>
      <w:r w:rsidRPr="002A5C8B">
        <w:t>14,</w:t>
      </w:r>
      <w:r w:rsidR="001C41BF">
        <w:t xml:space="preserve"> ST/SG/AC.10/C.3/100, par. </w:t>
      </w:r>
      <w:r w:rsidRPr="002A5C8B">
        <w:t>98 et ST/SG/AC.10/C.4/64, annexe</w:t>
      </w:r>
      <w:r w:rsidR="001C41BF">
        <w:t> </w:t>
      </w:r>
      <w:r w:rsidRPr="002A5C8B">
        <w:t xml:space="preserve">III). </w:t>
      </w:r>
      <w:r w:rsidR="001C41BF">
        <w:t>Ce </w:t>
      </w:r>
      <w:r w:rsidRPr="002A5C8B">
        <w:t>programme porte notamment sur les épreuves pour les matières liquides et solides combu</w:t>
      </w:r>
      <w:r w:rsidRPr="002A5C8B">
        <w:t>rantes, le Sous-Comité d</w:t>
      </w:r>
      <w:r w:rsidR="002A5C8B" w:rsidRPr="002A5C8B">
        <w:t>’</w:t>
      </w:r>
      <w:r w:rsidRPr="002A5C8B">
        <w:t>experts du transport des marchandises dangereuses agissant en tant que coordonnateur.</w:t>
      </w:r>
    </w:p>
    <w:p w:rsidR="002A5C8B" w:rsidRPr="002A5C8B" w:rsidRDefault="00E24B92" w:rsidP="001C41BF">
      <w:pPr>
        <w:pStyle w:val="ParNoG"/>
      </w:pPr>
      <w:r w:rsidRPr="002A5C8B">
        <w:t>Le programme de travail mettra l</w:t>
      </w:r>
      <w:r w:rsidR="002A5C8B" w:rsidRPr="002A5C8B">
        <w:t>’</w:t>
      </w:r>
      <w:r w:rsidRPr="002A5C8B">
        <w:t>accent sur les amendements corollaires aux épreuves</w:t>
      </w:r>
      <w:r w:rsidR="001C41BF">
        <w:t> </w:t>
      </w:r>
      <w:r w:rsidRPr="002A5C8B">
        <w:t>ONU 0.1 à 0.3 qui s</w:t>
      </w:r>
      <w:r w:rsidR="002A5C8B" w:rsidRPr="002A5C8B">
        <w:t>’</w:t>
      </w:r>
      <w:r w:rsidRPr="002A5C8B">
        <w:t>imposent à la suite du remplacement de l</w:t>
      </w:r>
      <w:r w:rsidRPr="002A5C8B">
        <w:t xml:space="preserve">a cellulose, comme convenu par le Comité (voir les documents </w:t>
      </w:r>
      <w:r w:rsidR="001C41BF">
        <w:t>ST/SG/AC.10/44, par. </w:t>
      </w:r>
      <w:r w:rsidRPr="002A5C8B">
        <w:t>11, ST/SG/</w:t>
      </w:r>
      <w:r w:rsidR="001C41BF">
        <w:br/>
      </w:r>
      <w:r w:rsidRPr="002A5C8B">
        <w:t>AC.10/44/Add. 2, section</w:t>
      </w:r>
      <w:r w:rsidR="001C41BF">
        <w:t> </w:t>
      </w:r>
      <w:r w:rsidRPr="002A5C8B">
        <w:t>34</w:t>
      </w:r>
      <w:r w:rsidR="001C41BF">
        <w:t> ; ST/SG/AC.10/C.3/100, par. </w:t>
      </w:r>
      <w:r w:rsidRPr="002A5C8B">
        <w:t>79</w:t>
      </w:r>
      <w:r w:rsidR="00F678A9">
        <w:t xml:space="preserve"> à </w:t>
      </w:r>
      <w:r w:rsidRPr="002A5C8B">
        <w:t>82 et</w:t>
      </w:r>
      <w:r w:rsidR="001C41BF">
        <w:t xml:space="preserve"> ST/SG/AC.10/C.4/64, par. </w:t>
      </w:r>
      <w:r w:rsidRPr="002A5C8B">
        <w:t>14).</w:t>
      </w:r>
    </w:p>
    <w:p w:rsidR="000F55C2" w:rsidRDefault="00E24B92" w:rsidP="00275594">
      <w:pPr>
        <w:pStyle w:val="ParNoG"/>
        <w:keepNext/>
        <w:keepLines/>
      </w:pPr>
      <w:r w:rsidRPr="002A5C8B">
        <w:lastRenderedPageBreak/>
        <w:t>Le projet de calendrier pour l</w:t>
      </w:r>
      <w:r w:rsidR="002A5C8B" w:rsidRPr="002A5C8B">
        <w:t>’</w:t>
      </w:r>
      <w:r w:rsidRPr="002A5C8B">
        <w:t>élaboration des</w:t>
      </w:r>
      <w:r w:rsidR="000D5895">
        <w:t xml:space="preserve"> amendements corollaires est le </w:t>
      </w:r>
      <w:r w:rsidRPr="002A5C8B">
        <w:t>suivant</w:t>
      </w:r>
      <w:r w:rsidR="001C41BF">
        <w:t> </w:t>
      </w:r>
      <w:r w:rsidRPr="002A5C8B">
        <w:t>:</w:t>
      </w:r>
    </w:p>
    <w:tbl>
      <w:tblPr>
        <w:tblStyle w:val="TableGrid"/>
        <w:tblW w:w="6782" w:type="dxa"/>
        <w:tblInd w:w="17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0"/>
        <w:gridCol w:w="4402"/>
      </w:tblGrid>
      <w:tr w:rsidR="001C41BF" w:rsidRPr="001C41BF" w:rsidTr="001C41BF">
        <w:tc>
          <w:tcPr>
            <w:tcW w:w="2380" w:type="dxa"/>
            <w:shd w:val="clear" w:color="auto" w:fill="auto"/>
          </w:tcPr>
          <w:p w:rsidR="001C41BF" w:rsidRPr="001C41BF" w:rsidRDefault="001C41BF" w:rsidP="00275594">
            <w:pPr>
              <w:keepNext/>
              <w:keepLines/>
              <w:spacing w:before="40" w:after="120"/>
              <w:ind w:right="113"/>
              <w:rPr>
                <w:u w:val="single"/>
              </w:rPr>
            </w:pPr>
            <w:r w:rsidRPr="001C41BF">
              <w:rPr>
                <w:u w:val="single"/>
              </w:rPr>
              <w:t>Date</w:t>
            </w:r>
          </w:p>
        </w:tc>
        <w:tc>
          <w:tcPr>
            <w:tcW w:w="4402" w:type="dxa"/>
            <w:shd w:val="clear" w:color="auto" w:fill="auto"/>
          </w:tcPr>
          <w:p w:rsidR="001C41BF" w:rsidRPr="001C41BF" w:rsidRDefault="001C41BF" w:rsidP="00275594">
            <w:pPr>
              <w:keepNext/>
              <w:keepLines/>
              <w:spacing w:before="40" w:after="120"/>
              <w:ind w:right="113"/>
              <w:rPr>
                <w:u w:val="single"/>
              </w:rPr>
            </w:pPr>
            <w:r w:rsidRPr="001C41BF">
              <w:rPr>
                <w:u w:val="single"/>
              </w:rPr>
              <w:t>Activité</w:t>
            </w:r>
          </w:p>
        </w:tc>
      </w:tr>
      <w:tr w:rsidR="001C41BF" w:rsidRPr="001C41BF" w:rsidTr="001C41BF">
        <w:tc>
          <w:tcPr>
            <w:tcW w:w="2380" w:type="dxa"/>
            <w:shd w:val="clear" w:color="auto" w:fill="auto"/>
          </w:tcPr>
          <w:p w:rsidR="001C41BF" w:rsidRPr="001C41BF" w:rsidRDefault="001C41BF" w:rsidP="00275594">
            <w:pPr>
              <w:keepNext/>
              <w:keepLines/>
              <w:spacing w:before="40" w:after="120"/>
              <w:ind w:right="113"/>
            </w:pPr>
            <w:r>
              <w:t>Juillet 2017</w:t>
            </w:r>
          </w:p>
        </w:tc>
        <w:tc>
          <w:tcPr>
            <w:tcW w:w="4402" w:type="dxa"/>
            <w:shd w:val="clear" w:color="auto" w:fill="auto"/>
          </w:tcPr>
          <w:p w:rsidR="001C41BF" w:rsidRPr="001C41BF" w:rsidRDefault="001C41BF" w:rsidP="00275594">
            <w:pPr>
              <w:keepNext/>
              <w:keepLines/>
              <w:spacing w:before="40" w:after="120"/>
              <w:ind w:right="113"/>
            </w:pPr>
            <w:r w:rsidRPr="001C41BF">
              <w:t xml:space="preserve">Premier aperçu [document d’information </w:t>
            </w:r>
            <w:r>
              <w:t xml:space="preserve">en </w:t>
            </w:r>
            <w:r w:rsidRPr="001C41BF">
              <w:t>cours d’élaboration] de la nature des amendements corollaire</w:t>
            </w:r>
            <w:r w:rsidRPr="002A5C8B">
              <w:t>s</w:t>
            </w:r>
          </w:p>
        </w:tc>
      </w:tr>
      <w:tr w:rsidR="001C41BF" w:rsidRPr="001C41BF" w:rsidTr="001C41BF">
        <w:tc>
          <w:tcPr>
            <w:tcW w:w="2380" w:type="dxa"/>
            <w:shd w:val="clear" w:color="auto" w:fill="auto"/>
          </w:tcPr>
          <w:p w:rsidR="001C41BF" w:rsidRPr="001C41BF" w:rsidRDefault="001C41BF" w:rsidP="00275594">
            <w:pPr>
              <w:keepNext/>
              <w:keepLines/>
              <w:spacing w:before="40" w:after="120"/>
              <w:ind w:right="113"/>
            </w:pPr>
            <w:r>
              <w:t>Novembre-décembre 2017</w:t>
            </w:r>
          </w:p>
        </w:tc>
        <w:tc>
          <w:tcPr>
            <w:tcW w:w="4402" w:type="dxa"/>
            <w:shd w:val="clear" w:color="auto" w:fill="auto"/>
          </w:tcPr>
          <w:p w:rsidR="001C41BF" w:rsidRPr="001C41BF" w:rsidRDefault="001C41BF" w:rsidP="000D5895">
            <w:pPr>
              <w:keepNext/>
              <w:keepLines/>
              <w:spacing w:before="40" w:after="120"/>
              <w:ind w:right="113"/>
            </w:pPr>
            <w:r w:rsidRPr="001C41BF">
              <w:t>Proposition d’amendements corollaires à apporter aux descriptions des épreuves, incluant des critères le</w:t>
            </w:r>
            <w:r w:rsidR="000D5895">
              <w:t> </w:t>
            </w:r>
            <w:r w:rsidRPr="001C41BF">
              <w:t>cas échéant</w:t>
            </w:r>
          </w:p>
        </w:tc>
      </w:tr>
      <w:tr w:rsidR="001C41BF" w:rsidRPr="001C41BF" w:rsidTr="001C41BF">
        <w:tc>
          <w:tcPr>
            <w:tcW w:w="2380" w:type="dxa"/>
            <w:shd w:val="clear" w:color="auto" w:fill="auto"/>
          </w:tcPr>
          <w:p w:rsidR="001C41BF" w:rsidRPr="001C41BF" w:rsidRDefault="001C41BF" w:rsidP="001C41BF">
            <w:pPr>
              <w:spacing w:before="40" w:after="120"/>
              <w:ind w:right="113"/>
            </w:pPr>
            <w:r>
              <w:t>Juin-juillet 2018</w:t>
            </w:r>
          </w:p>
        </w:tc>
        <w:tc>
          <w:tcPr>
            <w:tcW w:w="4402" w:type="dxa"/>
            <w:shd w:val="clear" w:color="auto" w:fill="auto"/>
          </w:tcPr>
          <w:p w:rsidR="001C41BF" w:rsidRPr="001C41BF" w:rsidRDefault="001C41BF" w:rsidP="001C41BF">
            <w:pPr>
              <w:spacing w:before="40" w:after="120"/>
              <w:ind w:right="113"/>
            </w:pPr>
            <w:r w:rsidRPr="001C41BF">
              <w:t xml:space="preserve">Discussion finale et adoption, en cas d’accord, </w:t>
            </w:r>
            <w:r w:rsidR="000D5895">
              <w:t>des </w:t>
            </w:r>
            <w:r w:rsidRPr="001C41BF">
              <w:t xml:space="preserve">amendements corollaires modifiés à la suite </w:t>
            </w:r>
            <w:r w:rsidR="000D5895">
              <w:br/>
            </w:r>
            <w:r w:rsidRPr="001C41BF">
              <w:t>de la discussion</w:t>
            </w:r>
          </w:p>
        </w:tc>
      </w:tr>
    </w:tbl>
    <w:p w:rsidR="000F55C2" w:rsidRPr="002A5C8B" w:rsidRDefault="00E24B92" w:rsidP="001C41BF">
      <w:pPr>
        <w:pStyle w:val="ParNoG"/>
        <w:keepNext/>
      </w:pPr>
      <w:r w:rsidRPr="002A5C8B">
        <w:t>Les amendements corollaires doivent porter sur au moins le</w:t>
      </w:r>
      <w:r w:rsidRPr="002A5C8B">
        <w:t>s éléments suivants</w:t>
      </w:r>
      <w:r w:rsidR="001C41BF">
        <w:t> </w:t>
      </w:r>
      <w:r w:rsidRPr="002A5C8B">
        <w:t>:</w:t>
      </w:r>
    </w:p>
    <w:p w:rsidR="000F55C2" w:rsidRPr="002A5C8B" w:rsidRDefault="00E24B92" w:rsidP="001C41BF">
      <w:pPr>
        <w:pStyle w:val="Bullet1G"/>
      </w:pPr>
      <w:r w:rsidRPr="002A5C8B">
        <w:t>Les matières de référence en ce qui concerne l</w:t>
      </w:r>
      <w:r w:rsidR="002A5C8B" w:rsidRPr="002A5C8B">
        <w:t>’</w:t>
      </w:r>
      <w:r w:rsidRPr="002A5C8B">
        <w:t>affectation au groupe d</w:t>
      </w:r>
      <w:r w:rsidR="002A5C8B" w:rsidRPr="002A5C8B">
        <w:t>’</w:t>
      </w:r>
      <w:r w:rsidRPr="002A5C8B">
        <w:t>emballage</w:t>
      </w:r>
      <w:r w:rsidR="001C41BF">
        <w:t> </w:t>
      </w:r>
      <w:r w:rsidRPr="002A5C8B">
        <w:t>II et au groupe d</w:t>
      </w:r>
      <w:r w:rsidR="002A5C8B" w:rsidRPr="002A5C8B">
        <w:t>’</w:t>
      </w:r>
      <w:r w:rsidRPr="002A5C8B">
        <w:t>emballage</w:t>
      </w:r>
      <w:r w:rsidR="001C41BF">
        <w:t> </w:t>
      </w:r>
      <w:r w:rsidRPr="002A5C8B">
        <w:t>III dans l</w:t>
      </w:r>
      <w:r w:rsidR="002A5C8B" w:rsidRPr="002A5C8B">
        <w:t>’</w:t>
      </w:r>
      <w:r w:rsidRPr="002A5C8B">
        <w:t xml:space="preserve">épreuve ONU </w:t>
      </w:r>
      <w:r w:rsidR="001C41BF">
        <w:t>0.2 ;</w:t>
      </w:r>
    </w:p>
    <w:p w:rsidR="00446FE5" w:rsidRDefault="00E24B92" w:rsidP="001C41BF">
      <w:pPr>
        <w:pStyle w:val="Bullet1G"/>
      </w:pPr>
      <w:r w:rsidRPr="002A5C8B">
        <w:t>Le comburant de référence, le coefficient de corrélation (R</w:t>
      </w:r>
      <w:r w:rsidRPr="002A5C8B">
        <w:rPr>
          <w:vertAlign w:val="superscript"/>
        </w:rPr>
        <w:t>2</w:t>
      </w:r>
      <w:r w:rsidRPr="002A5C8B">
        <w:t>) et l</w:t>
      </w:r>
      <w:r w:rsidR="002A5C8B" w:rsidRPr="002A5C8B">
        <w:t>’</w:t>
      </w:r>
      <w:r w:rsidRPr="002A5C8B">
        <w:t>écart type des vitesses de co</w:t>
      </w:r>
      <w:r w:rsidRPr="002A5C8B">
        <w:t>mbustion dans l</w:t>
      </w:r>
      <w:r w:rsidR="002A5C8B" w:rsidRPr="002A5C8B">
        <w:t>’</w:t>
      </w:r>
      <w:r w:rsidRPr="002A5C8B">
        <w:t>épreuve ONU 0.3.</w:t>
      </w:r>
    </w:p>
    <w:p w:rsidR="002A5C8B" w:rsidRPr="002A5C8B" w:rsidRDefault="002A5C8B" w:rsidP="002A5C8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A5C8B" w:rsidRPr="002A5C8B" w:rsidSect="002A5C8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C14" w:rsidRDefault="001A7C14" w:rsidP="00F95C08">
      <w:pPr>
        <w:spacing w:line="240" w:lineRule="auto"/>
      </w:pPr>
    </w:p>
  </w:endnote>
  <w:endnote w:type="continuationSeparator" w:id="0">
    <w:p w:rsidR="001A7C14" w:rsidRPr="00AC3823" w:rsidRDefault="001A7C14" w:rsidP="00AC3823">
      <w:pPr>
        <w:pStyle w:val="Footer"/>
      </w:pPr>
    </w:p>
  </w:endnote>
  <w:endnote w:type="continuationNotice" w:id="1">
    <w:p w:rsidR="001A7C14" w:rsidRDefault="001A7C1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C8B" w:rsidRPr="002A5C8B" w:rsidRDefault="002A5C8B" w:rsidP="002A5C8B">
    <w:pPr>
      <w:pStyle w:val="Footer"/>
      <w:tabs>
        <w:tab w:val="right" w:pos="9638"/>
      </w:tabs>
    </w:pPr>
    <w:r w:rsidRPr="002A5C8B">
      <w:rPr>
        <w:b/>
        <w:sz w:val="18"/>
      </w:rPr>
      <w:fldChar w:fldCharType="begin"/>
    </w:r>
    <w:r w:rsidRPr="002A5C8B">
      <w:rPr>
        <w:b/>
        <w:sz w:val="18"/>
      </w:rPr>
      <w:instrText xml:space="preserve"> PAGE  \* MERGEFORMAT </w:instrText>
    </w:r>
    <w:r w:rsidRPr="002A5C8B">
      <w:rPr>
        <w:b/>
        <w:sz w:val="18"/>
      </w:rPr>
      <w:fldChar w:fldCharType="separate"/>
    </w:r>
    <w:r w:rsidR="00E24B92">
      <w:rPr>
        <w:b/>
        <w:noProof/>
        <w:sz w:val="18"/>
      </w:rPr>
      <w:t>2</w:t>
    </w:r>
    <w:r w:rsidRPr="002A5C8B">
      <w:rPr>
        <w:b/>
        <w:sz w:val="18"/>
      </w:rPr>
      <w:fldChar w:fldCharType="end"/>
    </w:r>
    <w:r>
      <w:rPr>
        <w:b/>
        <w:sz w:val="18"/>
      </w:rPr>
      <w:tab/>
    </w:r>
    <w:r>
      <w:t>GE.17-05854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C8B" w:rsidRPr="002A5C8B" w:rsidRDefault="002A5C8B" w:rsidP="002A5C8B">
    <w:pPr>
      <w:pStyle w:val="Footer"/>
      <w:tabs>
        <w:tab w:val="right" w:pos="9638"/>
      </w:tabs>
      <w:rPr>
        <w:b/>
        <w:sz w:val="18"/>
      </w:rPr>
    </w:pPr>
    <w:r>
      <w:t>GE.17-05854</w:t>
    </w:r>
    <w:r>
      <w:tab/>
    </w:r>
    <w:r w:rsidRPr="002A5C8B">
      <w:rPr>
        <w:b/>
        <w:sz w:val="18"/>
      </w:rPr>
      <w:fldChar w:fldCharType="begin"/>
    </w:r>
    <w:r w:rsidRPr="002A5C8B">
      <w:rPr>
        <w:b/>
        <w:sz w:val="18"/>
      </w:rPr>
      <w:instrText xml:space="preserve"> PAGE  \* MERGEFORMAT </w:instrText>
    </w:r>
    <w:r w:rsidRPr="002A5C8B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2A5C8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56F" w:rsidRPr="002A5C8B" w:rsidRDefault="002A5C8B" w:rsidP="002A5C8B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207685FA" wp14:editId="7DFE98F7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17-05854  (F)    080517    080517</w:t>
    </w:r>
    <w:r>
      <w:rPr>
        <w:sz w:val="20"/>
      </w:rPr>
      <w:br/>
    </w:r>
    <w:r w:rsidRPr="002A5C8B">
      <w:rPr>
        <w:rFonts w:ascii="C39T30Lfz" w:hAnsi="C39T30Lfz"/>
        <w:sz w:val="56"/>
      </w:rPr>
      <w:t></w:t>
    </w:r>
    <w:r w:rsidRPr="002A5C8B">
      <w:rPr>
        <w:rFonts w:ascii="C39T30Lfz" w:hAnsi="C39T30Lfz"/>
        <w:sz w:val="56"/>
      </w:rPr>
      <w:t></w:t>
    </w:r>
    <w:r w:rsidRPr="002A5C8B">
      <w:rPr>
        <w:rFonts w:ascii="C39T30Lfz" w:hAnsi="C39T30Lfz"/>
        <w:sz w:val="56"/>
      </w:rPr>
      <w:t></w:t>
    </w:r>
    <w:r w:rsidRPr="002A5C8B">
      <w:rPr>
        <w:rFonts w:ascii="C39T30Lfz" w:hAnsi="C39T30Lfz"/>
        <w:sz w:val="56"/>
      </w:rPr>
      <w:t></w:t>
    </w:r>
    <w:r w:rsidRPr="002A5C8B">
      <w:rPr>
        <w:rFonts w:ascii="C39T30Lfz" w:hAnsi="C39T30Lfz"/>
        <w:sz w:val="56"/>
      </w:rPr>
      <w:t></w:t>
    </w:r>
    <w:r w:rsidRPr="002A5C8B">
      <w:rPr>
        <w:rFonts w:ascii="C39T30Lfz" w:hAnsi="C39T30Lfz"/>
        <w:sz w:val="56"/>
      </w:rPr>
      <w:t></w:t>
    </w:r>
    <w:r w:rsidRPr="002A5C8B">
      <w:rPr>
        <w:rFonts w:ascii="C39T30Lfz" w:hAnsi="C39T30Lfz"/>
        <w:sz w:val="56"/>
      </w:rPr>
      <w:t></w:t>
    </w:r>
    <w:r w:rsidRPr="002A5C8B">
      <w:rPr>
        <w:rFonts w:ascii="C39T30Lfz" w:hAnsi="C39T30Lfz"/>
        <w:sz w:val="56"/>
      </w:rPr>
      <w:t></w:t>
    </w:r>
    <w:r w:rsidRPr="002A5C8B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ST/SG/AC.10/C.3/2017/28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ST/SG/AC.10/C.3/2017/28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C14" w:rsidRPr="00AC3823" w:rsidRDefault="001A7C14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A7C14" w:rsidRPr="00AC3823" w:rsidRDefault="001A7C14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A7C14" w:rsidRPr="00AC3823" w:rsidRDefault="001A7C14">
      <w:pPr>
        <w:spacing w:line="240" w:lineRule="auto"/>
        <w:rPr>
          <w:sz w:val="2"/>
          <w:szCs w:val="2"/>
        </w:rPr>
      </w:pPr>
    </w:p>
  </w:footnote>
  <w:footnote w:id="2">
    <w:p w:rsidR="00D00B78" w:rsidRPr="00D00B78" w:rsidRDefault="00D00B78">
      <w:pPr>
        <w:pStyle w:val="FootnoteText"/>
      </w:pPr>
      <w:r>
        <w:rPr>
          <w:rStyle w:val="FootnoteReference"/>
        </w:rPr>
        <w:tab/>
      </w:r>
      <w:r w:rsidRPr="00D00B78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671278">
        <w:t>Conformément au programme de travail du Sous-Comité pour la période 2017-2018 tel qu’approuvé par le Comité à sa huitième session (voir ST/SG/AC.10/C.3/100, par. </w:t>
      </w:r>
      <w:r>
        <w:t>98 et ST/SG/AC.10/44, par. 14).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C8B" w:rsidRPr="002A5C8B" w:rsidRDefault="00E24B92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ST/SG/AC.10/C.3/2017/28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C8B" w:rsidRPr="002A5C8B" w:rsidRDefault="00E24B92" w:rsidP="002A5C8B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ST/SG/AC.10/C.3/2017/28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C14"/>
    <w:rsid w:val="00017F94"/>
    <w:rsid w:val="00023842"/>
    <w:rsid w:val="000305D3"/>
    <w:rsid w:val="000334F9"/>
    <w:rsid w:val="0007796D"/>
    <w:rsid w:val="000B7790"/>
    <w:rsid w:val="000D5895"/>
    <w:rsid w:val="00111F2F"/>
    <w:rsid w:val="00132EA9"/>
    <w:rsid w:val="0014365E"/>
    <w:rsid w:val="00176178"/>
    <w:rsid w:val="001A7C14"/>
    <w:rsid w:val="001C41BF"/>
    <w:rsid w:val="001F525A"/>
    <w:rsid w:val="00223272"/>
    <w:rsid w:val="0024779E"/>
    <w:rsid w:val="00275594"/>
    <w:rsid w:val="00283190"/>
    <w:rsid w:val="002832AC"/>
    <w:rsid w:val="002A5C8B"/>
    <w:rsid w:val="002D7C93"/>
    <w:rsid w:val="00441C3B"/>
    <w:rsid w:val="00446FE5"/>
    <w:rsid w:val="00452396"/>
    <w:rsid w:val="004E468C"/>
    <w:rsid w:val="00516156"/>
    <w:rsid w:val="005505B7"/>
    <w:rsid w:val="00573BE5"/>
    <w:rsid w:val="00586ED3"/>
    <w:rsid w:val="00596AA9"/>
    <w:rsid w:val="0068456F"/>
    <w:rsid w:val="0071601D"/>
    <w:rsid w:val="007A62E6"/>
    <w:rsid w:val="0080684C"/>
    <w:rsid w:val="0081463A"/>
    <w:rsid w:val="00871C75"/>
    <w:rsid w:val="008776DC"/>
    <w:rsid w:val="008B40CD"/>
    <w:rsid w:val="009705C8"/>
    <w:rsid w:val="009C1CF4"/>
    <w:rsid w:val="00A30353"/>
    <w:rsid w:val="00AC3823"/>
    <w:rsid w:val="00AE323C"/>
    <w:rsid w:val="00B00181"/>
    <w:rsid w:val="00B00B0D"/>
    <w:rsid w:val="00B765F7"/>
    <w:rsid w:val="00BA0CA9"/>
    <w:rsid w:val="00C02897"/>
    <w:rsid w:val="00D00B78"/>
    <w:rsid w:val="00D3439C"/>
    <w:rsid w:val="00DB1831"/>
    <w:rsid w:val="00DD3BFD"/>
    <w:rsid w:val="00DF6678"/>
    <w:rsid w:val="00E24B92"/>
    <w:rsid w:val="00EF2E22"/>
    <w:rsid w:val="00F01738"/>
    <w:rsid w:val="00F660DF"/>
    <w:rsid w:val="00F678A9"/>
    <w:rsid w:val="00F730C8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283190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2831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283190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2831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ST/SG/AC.10/C.3/2017/28</vt:lpstr>
      <vt:lpstr>ST/SG/AC.10/C.3/2017/28</vt:lpstr>
    </vt:vector>
  </TitlesOfParts>
  <Company>DCM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ST/SG/AC.10/C.3/2017/28</dc:title>
  <dc:creator>DESCHAMPS</dc:creator>
  <cp:lastModifiedBy>Laurence Berthet</cp:lastModifiedBy>
  <cp:revision>3</cp:revision>
  <cp:lastPrinted>2017-05-09T09:28:00Z</cp:lastPrinted>
  <dcterms:created xsi:type="dcterms:W3CDTF">2017-05-09T09:28:00Z</dcterms:created>
  <dcterms:modified xsi:type="dcterms:W3CDTF">2017-05-09T09:29:00Z</dcterms:modified>
</cp:coreProperties>
</file>