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4" w:rsidRPr="00676840" w:rsidRDefault="00006FE4" w:rsidP="00006FE4">
      <w:pPr>
        <w:spacing w:line="60" w:lineRule="exact"/>
        <w:rPr>
          <w:color w:val="010000"/>
          <w:sz w:val="6"/>
        </w:rPr>
        <w:sectPr w:rsidR="00006FE4" w:rsidRPr="00676840" w:rsidSect="00006F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2526B" w:rsidRPr="00A1700C" w:rsidRDefault="00B2526B" w:rsidP="00B2526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lt_pId000"/>
      <w:r w:rsidRPr="00B2526B">
        <w:lastRenderedPageBreak/>
        <w:t>Европейская экономическая комиссия</w:t>
      </w:r>
      <w:bookmarkEnd w:id="1"/>
    </w:p>
    <w:p w:rsidR="00B2526B" w:rsidRPr="00A1700C" w:rsidRDefault="00B2526B" w:rsidP="00B2526B">
      <w:pPr>
        <w:spacing w:line="120" w:lineRule="exact"/>
        <w:rPr>
          <w:sz w:val="10"/>
        </w:rPr>
      </w:pPr>
    </w:p>
    <w:p w:rsidR="00B2526B" w:rsidRPr="00A1700C" w:rsidRDefault="00B2526B" w:rsidP="00B2526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bookmarkStart w:id="2" w:name="lt_pId001"/>
      <w:r w:rsidRPr="00B2526B">
        <w:rPr>
          <w:b w:val="0"/>
          <w:bCs/>
        </w:rPr>
        <w:t>Комитет по внутреннему транспорту</w:t>
      </w:r>
      <w:bookmarkEnd w:id="2"/>
    </w:p>
    <w:p w:rsidR="00B2526B" w:rsidRPr="00A1700C" w:rsidRDefault="00B2526B" w:rsidP="00B2526B">
      <w:pPr>
        <w:spacing w:line="120" w:lineRule="exact"/>
        <w:rPr>
          <w:sz w:val="10"/>
        </w:rPr>
      </w:pPr>
    </w:p>
    <w:p w:rsidR="00B2526B" w:rsidRPr="00A1700C" w:rsidRDefault="00B2526B" w:rsidP="00B2526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3" w:name="lt_pId002"/>
      <w:r w:rsidRPr="00B2526B">
        <w:t>Всемирны</w:t>
      </w:r>
      <w:r>
        <w:t>й форум для согласования правил</w:t>
      </w:r>
      <w:r w:rsidRPr="00B2526B">
        <w:br/>
        <w:t>в области транспортных средств</w:t>
      </w:r>
      <w:bookmarkEnd w:id="3"/>
    </w:p>
    <w:p w:rsidR="00B2526B" w:rsidRPr="00A1700C" w:rsidRDefault="00B2526B" w:rsidP="00B2526B">
      <w:pPr>
        <w:spacing w:line="120" w:lineRule="exact"/>
        <w:rPr>
          <w:sz w:val="10"/>
        </w:rPr>
      </w:pPr>
    </w:p>
    <w:p w:rsidR="00B2526B" w:rsidRPr="00A1700C" w:rsidRDefault="00B2526B" w:rsidP="00B2526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4" w:name="lt_pId003"/>
      <w:r w:rsidRPr="00B2526B">
        <w:t>Рабочая группа по пассивной безопасности</w:t>
      </w:r>
      <w:bookmarkEnd w:id="4"/>
    </w:p>
    <w:p w:rsidR="00B2526B" w:rsidRPr="00A1700C" w:rsidRDefault="00B2526B" w:rsidP="00B2526B">
      <w:pPr>
        <w:spacing w:line="120" w:lineRule="exact"/>
        <w:rPr>
          <w:sz w:val="10"/>
        </w:rPr>
      </w:pPr>
    </w:p>
    <w:p w:rsidR="00B2526B" w:rsidRPr="00B2526B" w:rsidRDefault="00B2526B" w:rsidP="00B2526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5" w:name="lt_pId004"/>
      <w:r w:rsidRPr="00B2526B">
        <w:t>Пятьдесят восьмая сессия</w:t>
      </w:r>
      <w:bookmarkEnd w:id="5"/>
    </w:p>
    <w:p w:rsidR="00B2526B" w:rsidRPr="00A1700C" w:rsidRDefault="00B2526B" w:rsidP="00B2526B">
      <w:bookmarkStart w:id="6" w:name="lt_pId005"/>
      <w:r w:rsidRPr="00B2526B">
        <w:t>Женева, 8–11 декабря 2015 года</w:t>
      </w:r>
      <w:bookmarkEnd w:id="6"/>
    </w:p>
    <w:p w:rsidR="00B2526B" w:rsidRPr="00A1700C" w:rsidRDefault="00B2526B" w:rsidP="00B2526B">
      <w:pPr>
        <w:pStyle w:val="SingleTxt"/>
        <w:spacing w:after="0" w:line="120" w:lineRule="exact"/>
        <w:rPr>
          <w:sz w:val="10"/>
        </w:rPr>
      </w:pPr>
    </w:p>
    <w:p w:rsidR="00B2526B" w:rsidRPr="00A1700C" w:rsidRDefault="00B2526B" w:rsidP="00B2526B">
      <w:pPr>
        <w:pStyle w:val="SingleTxt"/>
        <w:spacing w:after="0" w:line="120" w:lineRule="exact"/>
        <w:rPr>
          <w:sz w:val="10"/>
        </w:rPr>
      </w:pPr>
    </w:p>
    <w:p w:rsidR="00B2526B" w:rsidRPr="00A1700C" w:rsidRDefault="00B2526B" w:rsidP="00B2526B">
      <w:pPr>
        <w:pStyle w:val="SingleTxt"/>
        <w:spacing w:after="0" w:line="120" w:lineRule="exact"/>
        <w:rPr>
          <w:sz w:val="10"/>
        </w:rPr>
      </w:pPr>
    </w:p>
    <w:p w:rsidR="00006FE4" w:rsidRPr="00B2526B" w:rsidRDefault="00B2526B" w:rsidP="00B2526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526B">
        <w:tab/>
      </w:r>
      <w:r w:rsidRPr="00B2526B">
        <w:tab/>
      </w:r>
      <w:bookmarkStart w:id="7" w:name="lt_pId008"/>
      <w:r w:rsidRPr="00B2526B">
        <w:t>Доклад Рабочей гру</w:t>
      </w:r>
      <w:r>
        <w:t>ппы по пассивной безопасности о</w:t>
      </w:r>
      <w:r>
        <w:rPr>
          <w:lang w:val="en-US"/>
        </w:rPr>
        <w:t> </w:t>
      </w:r>
      <w:r w:rsidRPr="00B2526B">
        <w:t>работе ее пятьдесят восьмой сессии</w:t>
      </w:r>
      <w:bookmarkEnd w:id="7"/>
    </w:p>
    <w:p w:rsidR="00B2526B" w:rsidRPr="00B2526B" w:rsidRDefault="00B2526B" w:rsidP="00B2526B">
      <w:pPr>
        <w:pStyle w:val="SingleTxt"/>
        <w:spacing w:after="0" w:line="120" w:lineRule="exact"/>
        <w:rPr>
          <w:b/>
          <w:sz w:val="10"/>
        </w:rPr>
      </w:pPr>
    </w:p>
    <w:p w:rsidR="00B2526B" w:rsidRPr="00B2526B" w:rsidRDefault="00B2526B" w:rsidP="00B2526B">
      <w:pPr>
        <w:pStyle w:val="SingleTxt"/>
        <w:spacing w:after="0" w:line="120" w:lineRule="exact"/>
        <w:rPr>
          <w:sz w:val="10"/>
        </w:rPr>
      </w:pPr>
    </w:p>
    <w:p w:rsidR="00B2526B" w:rsidRPr="00B2526B" w:rsidRDefault="00B2526B" w:rsidP="00B2526B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B2526B" w:rsidRPr="00B2526B" w:rsidTr="00B2526B">
        <w:tc>
          <w:tcPr>
            <w:tcW w:w="1060" w:type="dxa"/>
            <w:shd w:val="clear" w:color="auto" w:fill="auto"/>
          </w:tcPr>
          <w:p w:rsidR="00B2526B" w:rsidRPr="00B2526B" w:rsidRDefault="00B2526B" w:rsidP="00B2526B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B2526B" w:rsidRPr="00B2526B" w:rsidRDefault="00B2526B" w:rsidP="00B2526B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B2526B" w:rsidRPr="00B2526B" w:rsidRDefault="00B2526B" w:rsidP="00B2526B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B2526B" w:rsidRPr="00B2526B" w:rsidRDefault="00B2526B" w:rsidP="00B2526B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B2526B" w:rsidRPr="00B2526B" w:rsidTr="00B2526B">
        <w:tc>
          <w:tcPr>
            <w:tcW w:w="8116" w:type="dxa"/>
            <w:gridSpan w:val="2"/>
            <w:shd w:val="clear" w:color="auto" w:fill="auto"/>
          </w:tcPr>
          <w:p w:rsidR="00B2526B" w:rsidRPr="00B2526B" w:rsidRDefault="00B2526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bookmarkStart w:id="8" w:name="lt_pId015"/>
            <w:r w:rsidRPr="00B2526B">
              <w:t>Участники</w:t>
            </w:r>
            <w:bookmarkEnd w:id="8"/>
            <w:r>
              <w:rPr>
                <w:lang w:val="en-US"/>
              </w:rPr>
              <w:t xml:space="preserve"> </w:t>
            </w:r>
            <w:r w:rsidR="004A3BCB"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2526B" w:rsidRPr="00B2526B" w:rsidRDefault="00514118" w:rsidP="00B2526B">
            <w:pPr>
              <w:spacing w:after="120"/>
              <w:ind w:right="40"/>
              <w:jc w:val="right"/>
            </w:pPr>
            <w:r>
              <w:t>1–2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526B" w:rsidRPr="00B2526B" w:rsidRDefault="00964C4A" w:rsidP="00B2526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9" w:name="lt_pId021"/>
            <w:r w:rsidRPr="004A3BCB">
              <w:t>Утверждение повестки дня (пункт 1 повестки дня)</w:t>
            </w:r>
            <w:bookmarkEnd w:id="9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10" w:name="lt_pId027"/>
            <w:r w:rsidRPr="004A3BCB">
              <w:t>Глобальные технические правила № 1 (дверные замки и элементы крепления дверей) (пункт 2 повестки дня)</w:t>
            </w:r>
            <w:bookmarkEnd w:id="10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11" w:name="lt_pId033"/>
            <w:r w:rsidRPr="004A3BCB">
              <w:t>Глобальные технические правила № 7 (подголовники)</w:t>
            </w:r>
            <w:r w:rsidRPr="004A3BCB">
              <w:br/>
              <w:t>(пункт 3 повестки дня)</w:t>
            </w:r>
            <w:bookmarkEnd w:id="11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5–8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12" w:name="lt_pId039"/>
            <w:r w:rsidRPr="004A3BCB">
              <w:t>Глобальные технические правила № 9 (безопасность пешеходов)</w:t>
            </w:r>
            <w:r w:rsidRPr="004A3BCB">
              <w:br/>
              <w:t>(пункт 4 повестки дня)</w:t>
            </w:r>
            <w:bookmarkEnd w:id="12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9–12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bookmarkStart w:id="13" w:name="lt_pId046"/>
            <w:r w:rsidRPr="004A3BCB">
              <w:t>Предложение по этапу 2 глобальных технических правил</w:t>
            </w:r>
            <w:bookmarkEnd w:id="13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9–11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bookmarkStart w:id="14" w:name="lt_pId053"/>
            <w:r w:rsidRPr="004A3BCB">
              <w:t>Предложение по поправкам к этапу 1 и проект этапа 2 глобальных технических правил</w:t>
            </w:r>
            <w:bookmarkEnd w:id="14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4A3BCB">
              <w:tab/>
            </w:r>
            <w:bookmarkStart w:id="15" w:name="lt_pId059"/>
            <w:r w:rsidRPr="004A3BCB">
              <w:t>Глобальные технические правила № 13 (транспортные средства, работающие на водороде и топливных элементах)</w:t>
            </w:r>
            <w:r w:rsidRPr="004A3BCB">
              <w:br/>
              <w:t>(пункт 5 повестки дня)</w:t>
            </w:r>
            <w:bookmarkEnd w:id="15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16" w:name="lt_pId065"/>
            <w:r w:rsidRPr="004A3BCB">
              <w:t>Согласование манекенов для испытания на боковой удар</w:t>
            </w:r>
            <w:r w:rsidRPr="004A3BCB">
              <w:br/>
              <w:t>(пункт 6 повестки дня)</w:t>
            </w:r>
            <w:bookmarkEnd w:id="16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17" w:name="lt_pId071"/>
            <w:r w:rsidRPr="004A3BCB">
              <w:t>Глобальные технические правила, касающиеся электромобилей</w:t>
            </w:r>
            <w:r w:rsidRPr="004A3BCB">
              <w:br/>
              <w:t>(пункт 7 повестки дня)</w:t>
            </w:r>
            <w:bookmarkEnd w:id="17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18" w:name="lt_pId077"/>
            <w:r w:rsidRPr="004A3BCB">
              <w:t>Правила № 11 (дверные замки и петли) (пункт 8 повестки дня)</w:t>
            </w:r>
            <w:bookmarkEnd w:id="18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1700C">
              <w:lastRenderedPageBreak/>
              <w:tab/>
            </w:r>
            <w:bookmarkStart w:id="19" w:name="lt_pId083"/>
            <w:r w:rsidRPr="004A3BCB">
              <w:t xml:space="preserve">Правила № 14 </w:t>
            </w:r>
            <w:r>
              <w:t>(крепления ремней безопасности)</w:t>
            </w:r>
            <w:r w:rsidRPr="004A3BCB">
              <w:br/>
              <w:t>(пункт 9 повестки дня)</w:t>
            </w:r>
            <w:bookmarkEnd w:id="19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17–18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0" w:name="lt_pId089"/>
            <w:r w:rsidRPr="004A3BCB">
              <w:t>Правила № 16 (ремни безопасности) (пункт 10 повестки дня)</w:t>
            </w:r>
            <w:bookmarkEnd w:id="20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19–25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1" w:name="lt_pId095"/>
            <w:r w:rsidRPr="004A3BCB">
              <w:t>Правила № 17 (прочность сидений) (пункт 11 повестки дня)</w:t>
            </w:r>
            <w:bookmarkEnd w:id="21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26–28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2" w:name="lt_pId101"/>
            <w:r w:rsidRPr="004A3BCB">
              <w:t>Правила № 21 (внутреннее оборудование) (пункт 12 повестки дня)</w:t>
            </w:r>
            <w:bookmarkEnd w:id="22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29–30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3" w:name="lt_pId107"/>
            <w:r w:rsidRPr="004A3BCB">
              <w:t>Правила № 22 (защитные шлемы) (пункт 13 повестки дня)</w:t>
            </w:r>
            <w:bookmarkEnd w:id="23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4A3BCB" w:rsidRDefault="004A3BCB" w:rsidP="004A3BC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4" w:name="lt_pId113"/>
            <w:r w:rsidRPr="004A3BCB">
              <w:t>Правила № 25 (подголовники) (пункт 14 повестки дня)</w:t>
            </w:r>
            <w:bookmarkEnd w:id="24"/>
            <w:r w:rsidRPr="004A3BCB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4A3BCB" w:rsidRPr="00B2526B" w:rsidTr="00B2526B">
        <w:tc>
          <w:tcPr>
            <w:tcW w:w="8116" w:type="dxa"/>
            <w:gridSpan w:val="2"/>
            <w:shd w:val="clear" w:color="auto" w:fill="auto"/>
          </w:tcPr>
          <w:p w:rsidR="004A3BCB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5" w:name="lt_pId119"/>
            <w:r w:rsidRPr="001D2941">
              <w:t>Правила № 44 (детские удерживающие системы)</w:t>
            </w:r>
            <w:r w:rsidRPr="001D2941">
              <w:br/>
              <w:t>(пункт 15 повестки дня)</w:t>
            </w:r>
            <w:bookmarkEnd w:id="25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4A3BCB" w:rsidRPr="00B2526B" w:rsidRDefault="00514118" w:rsidP="00B2526B">
            <w:pPr>
              <w:spacing w:after="120"/>
              <w:ind w:right="40"/>
              <w:jc w:val="right"/>
            </w:pPr>
            <w:r>
              <w:t>33–36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A3BCB" w:rsidRPr="00B2526B" w:rsidRDefault="00964C4A" w:rsidP="00B2526B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6" w:name="lt_pId125"/>
            <w:r w:rsidRPr="001D2941">
              <w:t>Правила № 80 (прочность сидений и их креплений (автобусы))</w:t>
            </w:r>
            <w:bookmarkStart w:id="27" w:name="lt_pId128"/>
            <w:bookmarkEnd w:id="26"/>
            <w:r w:rsidRPr="001D2941">
              <w:br/>
              <w:t>(пункт 16 повестки дня)</w:t>
            </w:r>
            <w:bookmarkEnd w:id="27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8" w:name="lt_pId134"/>
            <w:r w:rsidRPr="001D2941">
              <w:t>Правила № 94 (лобовое столкновение) (пункт 17 повестки дня)</w:t>
            </w:r>
            <w:bookmarkEnd w:id="28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29" w:name="lt_pId140"/>
            <w:r w:rsidRPr="001D2941">
              <w:t>Правила № 127 (безопасность пешеходов) (пункт 18 повестки дня)</w:t>
            </w:r>
            <w:bookmarkEnd w:id="29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30" w:name="lt_pId146"/>
            <w:r w:rsidRPr="001D2941">
              <w:t>Правила № 129 (усовершенствованные детские удерживающие системы) (пункт 19 повестки дня)</w:t>
            </w:r>
            <w:bookmarkEnd w:id="30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40–42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31" w:name="lt_pId152"/>
            <w:r w:rsidRPr="001D2941">
              <w:t>Общие поправки к Правилам № 14 и 16 (пункт 20 повестки дня)</w:t>
            </w:r>
            <w:bookmarkEnd w:id="31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43–45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32" w:name="lt_pId158"/>
            <w:r w:rsidRPr="001D2941">
              <w:t>Общие поправк</w:t>
            </w:r>
            <w:r>
              <w:t>и к Правилам № 16, 44, 94 и 129</w:t>
            </w:r>
            <w:r w:rsidRPr="001D2941">
              <w:br/>
              <w:t>(пункт 21 повестки дня)</w:t>
            </w:r>
            <w:bookmarkEnd w:id="32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33" w:name="lt_pId164"/>
            <w:r w:rsidRPr="001D2941">
              <w:t>Выборы должностных лиц (пункт 22 повестки дня)</w:t>
            </w:r>
            <w:bookmarkEnd w:id="33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D2941" w:rsidRDefault="001D2941" w:rsidP="001D29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34" w:name="lt_pId170"/>
            <w:r w:rsidRPr="001D2941">
              <w:t>Прочие вопросы (пункт 23 повестки дня)</w:t>
            </w:r>
            <w:bookmarkEnd w:id="34"/>
            <w:r w:rsidRPr="001D2941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48–54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D2941" w:rsidRPr="00B2526B" w:rsidTr="00B2526B">
        <w:tc>
          <w:tcPr>
            <w:tcW w:w="8116" w:type="dxa"/>
            <w:gridSpan w:val="2"/>
            <w:shd w:val="clear" w:color="auto" w:fill="auto"/>
          </w:tcPr>
          <w:p w:rsidR="001D2941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bookmarkStart w:id="35" w:name="lt_pId177"/>
            <w:r w:rsidRPr="00151259">
              <w:t>Обмен информацией о национальных и международных требованиях, касающихся пассивной безопасности</w:t>
            </w:r>
            <w:bookmarkEnd w:id="35"/>
            <w:r w:rsidRPr="00151259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941" w:rsidRPr="00B2526B" w:rsidRDefault="00514118" w:rsidP="00B2526B">
            <w:pPr>
              <w:spacing w:after="120"/>
              <w:ind w:right="40"/>
              <w:jc w:val="right"/>
            </w:pPr>
            <w:r>
              <w:t>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D2941" w:rsidRPr="00B2526B" w:rsidRDefault="00964C4A" w:rsidP="00B2526B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bookmarkStart w:id="36" w:name="lt_pId184"/>
            <w:r w:rsidRPr="00151259">
              <w:t xml:space="preserve">Определения и акронимы в </w:t>
            </w:r>
            <w:r>
              <w:t>правилах, относящихся к ведению</w:t>
            </w:r>
            <w:r w:rsidRPr="00151259">
              <w:br/>
              <w:t>GRSP</w:t>
            </w:r>
            <w:bookmarkEnd w:id="36"/>
            <w:r>
              <w:rPr>
                <w:lang w:val="en-US"/>
              </w:rPr>
              <w:t xml:space="preserve"> 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bookmarkStart w:id="37" w:name="lt_pId190"/>
            <w:r w:rsidRPr="00151259">
              <w:t>Разработка международной системы официального утверждения типа комплектного транспортного средства (МОУТКТС) и участие рабочих групп</w:t>
            </w:r>
            <w:bookmarkEnd w:id="37"/>
            <w:r w:rsidRPr="00151259">
              <w:t xml:space="preserve"> </w:t>
            </w:r>
            <w:r w:rsidR="005114E8">
              <w:t xml:space="preserve">(РГ)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2F777A">
            <w:pPr>
              <w:spacing w:after="120"/>
              <w:ind w:right="40"/>
              <w:jc w:val="right"/>
            </w:pPr>
            <w:r>
              <w:t>1</w:t>
            </w:r>
            <w:r w:rsidR="002F777A">
              <w:t>6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bookmarkStart w:id="38" w:name="lt_pId197"/>
            <w:r w:rsidRPr="00151259">
              <w:t>Основные вопросы, рассмотр</w:t>
            </w:r>
            <w:r>
              <w:t>енные на сессиях WP.29 в июне и</w:t>
            </w:r>
            <w:r>
              <w:rPr>
                <w:lang w:val="en-US"/>
              </w:rPr>
              <w:t> </w:t>
            </w:r>
            <w:r w:rsidRPr="00151259">
              <w:t>ноябре 2015 года</w:t>
            </w:r>
            <w:bookmarkEnd w:id="38"/>
            <w:r w:rsidRPr="00151259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bookmarkStart w:id="39" w:name="lt_pId204"/>
            <w:r w:rsidRPr="00151259">
              <w:t>Объемный механизм определения точки H</w:t>
            </w:r>
            <w:bookmarkEnd w:id="39"/>
            <w:r w:rsidRPr="00151259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bookmarkStart w:id="40" w:name="lt_pId211"/>
            <w:r w:rsidRPr="00151259">
              <w:t>Интеллектуальные транспортные системы</w:t>
            </w:r>
            <w:bookmarkEnd w:id="40"/>
            <w:r>
              <w:rPr>
                <w:lang w:val="en-US"/>
              </w:rPr>
              <w:t xml:space="preserve"> </w:t>
            </w:r>
            <w:r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bookmarkStart w:id="41" w:name="lt_pId218"/>
            <w:r w:rsidRPr="00151259">
              <w:t>Правила № 134 (транспортные сре</w:t>
            </w:r>
            <w:r>
              <w:t>дства, работающие на водороде и</w:t>
            </w:r>
            <w:r>
              <w:rPr>
                <w:lang w:val="en-US"/>
              </w:rPr>
              <w:t> </w:t>
            </w:r>
            <w:r w:rsidRPr="00151259">
              <w:t>топливных элементах)</w:t>
            </w:r>
            <w:bookmarkEnd w:id="41"/>
            <w:r w:rsidRPr="00151259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1700C">
              <w:tab/>
            </w:r>
            <w:bookmarkStart w:id="42" w:name="lt_pId224"/>
            <w:r w:rsidRPr="00151259">
              <w:t>Предварительна</w:t>
            </w:r>
            <w:r>
              <w:t>я повестка дня следующей сессии</w:t>
            </w:r>
            <w:r w:rsidRPr="00151259">
              <w:br/>
              <w:t>(пункт 24 повестки дня)</w:t>
            </w:r>
            <w:bookmarkEnd w:id="42"/>
            <w:r w:rsidRPr="00151259"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514118" w:rsidP="00B2526B">
            <w:pPr>
              <w:spacing w:after="120"/>
              <w:ind w:right="40"/>
              <w:jc w:val="right"/>
            </w:pPr>
            <w:r>
              <w:t>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151259" w:rsidRPr="00B2526B" w:rsidTr="00B2526B">
        <w:tc>
          <w:tcPr>
            <w:tcW w:w="8116" w:type="dxa"/>
            <w:gridSpan w:val="2"/>
            <w:shd w:val="clear" w:color="auto" w:fill="auto"/>
          </w:tcPr>
          <w:p w:rsidR="00151259" w:rsidRPr="00151259" w:rsidRDefault="00151259" w:rsidP="00151259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bookmarkStart w:id="43" w:name="lt_pId228"/>
            <w:r w:rsidRPr="00151259">
              <w:t>Приложения</w:t>
            </w:r>
            <w:bookmarkEnd w:id="43"/>
          </w:p>
        </w:tc>
        <w:tc>
          <w:tcPr>
            <w:tcW w:w="994" w:type="dxa"/>
            <w:shd w:val="clear" w:color="auto" w:fill="auto"/>
            <w:vAlign w:val="bottom"/>
          </w:tcPr>
          <w:p w:rsidR="00151259" w:rsidRPr="00B2526B" w:rsidRDefault="00151259" w:rsidP="00B2526B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151259" w:rsidP="00B2526B">
            <w:pPr>
              <w:spacing w:after="120"/>
              <w:ind w:right="40"/>
              <w:jc w:val="right"/>
            </w:pP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Pr="00B2526B" w:rsidRDefault="00151259" w:rsidP="001512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bookmarkStart w:id="44" w:name="lt_pId231"/>
            <w:r w:rsidRPr="00151259">
              <w:t>Перечень неофициальных документо</w:t>
            </w:r>
            <w:r>
              <w:t>в (GRSP-58-…), распространенных</w:t>
            </w:r>
            <w:r>
              <w:br/>
            </w:r>
            <w:r w:rsidRPr="00151259">
              <w:t>в ходе сессии без официального условного обозначения</w:t>
            </w:r>
            <w:bookmarkEnd w:id="44"/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Default="00151259" w:rsidP="001512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>
              <w:tab/>
            </w:r>
            <w:bookmarkStart w:id="45" w:name="lt_pId236"/>
            <w:r w:rsidRPr="00151259">
              <w:t>Проект поправок к Правилам № 44 (детские удерживающие системы)</w:t>
            </w:r>
            <w:bookmarkEnd w:id="45"/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Default="00151259" w:rsidP="001512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bookmarkStart w:id="46" w:name="lt_pId241"/>
            <w:r w:rsidRPr="00151259">
              <w:t>Проект поправок к Правилам № 94 (лобовое столкновение)</w:t>
            </w:r>
            <w:bookmarkEnd w:id="46"/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964C4A" w:rsidP="00B2526B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Default="00151259" w:rsidP="00A1700C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lastRenderedPageBreak/>
              <w:tab/>
            </w:r>
            <w:bookmarkStart w:id="47" w:name="lt_pId246"/>
            <w:r w:rsidRPr="00151259">
              <w:t>Проект поправок к Прав</w:t>
            </w:r>
            <w:r>
              <w:t>илам № 129 (усовершенствованные</w:t>
            </w:r>
            <w:r w:rsidR="00A1700C">
              <w:t xml:space="preserve"> </w:t>
            </w:r>
            <w:r w:rsidR="00A1700C" w:rsidRPr="00151259">
              <w:t>детские</w:t>
            </w:r>
            <w:r>
              <w:br/>
            </w:r>
            <w:r w:rsidRPr="00151259">
              <w:t>удерживающие системы)</w:t>
            </w:r>
            <w:bookmarkEnd w:id="47"/>
            <w:r>
              <w:t xml:space="preserve"> </w:t>
            </w:r>
            <w:r w:rsidR="00A170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494A45" w:rsidP="00B2526B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Default="00151259" w:rsidP="00151259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ab/>
            </w:r>
            <w:bookmarkStart w:id="48" w:name="lt_pId251"/>
            <w:r w:rsidRPr="00151259">
              <w:t>Общие поправки к Правилам № 14 и 16</w:t>
            </w:r>
            <w:bookmarkEnd w:id="48"/>
            <w:r>
              <w:t xml:space="preserve"> 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494A45" w:rsidP="00B2526B">
            <w:pPr>
              <w:spacing w:after="120"/>
              <w:ind w:right="40"/>
              <w:jc w:val="right"/>
            </w:pPr>
            <w:r>
              <w:t>32</w:t>
            </w: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Default="00151259" w:rsidP="00A1700C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ab/>
            </w:r>
            <w:bookmarkStart w:id="49" w:name="lt_pId256"/>
            <w:r w:rsidRPr="00151259">
              <w:t>Проект поправок к Правила</w:t>
            </w:r>
            <w:r>
              <w:t>м № 134 (транспортные средства,</w:t>
            </w:r>
            <w:r w:rsidR="00A1700C" w:rsidRPr="00151259">
              <w:t xml:space="preserve"> работающие</w:t>
            </w:r>
            <w:r>
              <w:br/>
            </w:r>
            <w:r w:rsidRPr="00151259">
              <w:t>на водороде и топливных элементах)</w:t>
            </w:r>
            <w:bookmarkEnd w:id="49"/>
            <w:r>
              <w:t xml:space="preserve"> </w:t>
            </w:r>
            <w:r w:rsidR="00A170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494A45" w:rsidP="00B2526B">
            <w:pPr>
              <w:spacing w:after="120"/>
              <w:ind w:right="40"/>
              <w:jc w:val="right"/>
            </w:pPr>
            <w:r>
              <w:t>33</w:t>
            </w:r>
          </w:p>
        </w:tc>
      </w:tr>
      <w:tr w:rsidR="00151259" w:rsidRPr="00B2526B" w:rsidTr="00514118">
        <w:tc>
          <w:tcPr>
            <w:tcW w:w="9110" w:type="dxa"/>
            <w:gridSpan w:val="3"/>
            <w:shd w:val="clear" w:color="auto" w:fill="auto"/>
          </w:tcPr>
          <w:p w:rsidR="00151259" w:rsidRPr="00085ABF" w:rsidRDefault="00151259" w:rsidP="00085ABF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 w:rsidRPr="00DB2B31">
              <w:rPr>
                <w:lang w:val="en-US"/>
              </w:rPr>
              <w:tab/>
            </w:r>
            <w:r w:rsidR="00085ABF" w:rsidRPr="00085ABF">
              <w:rPr>
                <w:lang w:val="en-US"/>
              </w:rPr>
              <w:t xml:space="preserve">List of GRSP informal working groups </w:t>
            </w:r>
            <w:r w:rsidR="00085ABF"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51259" w:rsidRPr="00B2526B" w:rsidRDefault="00494A45" w:rsidP="00B2526B">
            <w:pPr>
              <w:spacing w:after="120"/>
              <w:ind w:right="40"/>
              <w:jc w:val="right"/>
            </w:pPr>
            <w:r>
              <w:t>34</w:t>
            </w:r>
          </w:p>
        </w:tc>
      </w:tr>
    </w:tbl>
    <w:p w:rsidR="00514118" w:rsidRDefault="00514118" w:rsidP="00B2526B"/>
    <w:p w:rsidR="00514118" w:rsidRDefault="00514118" w:rsidP="005141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514118">
        <w:lastRenderedPageBreak/>
        <w:tab/>
        <w:t>I.</w:t>
      </w:r>
      <w:r w:rsidRPr="00514118">
        <w:tab/>
      </w:r>
      <w:bookmarkStart w:id="50" w:name="lt_pId266"/>
      <w:r w:rsidRPr="00514118">
        <w:t>Участники</w:t>
      </w:r>
      <w:bookmarkEnd w:id="50"/>
    </w:p>
    <w:p w:rsidR="00514118" w:rsidRPr="00514118" w:rsidRDefault="00514118" w:rsidP="00514118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514118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514118">
      <w:pPr>
        <w:pStyle w:val="SingleTxt"/>
      </w:pPr>
      <w:r w:rsidRPr="00514118">
        <w:t>1.</w:t>
      </w:r>
      <w:r w:rsidRPr="00514118">
        <w:tab/>
      </w:r>
      <w:bookmarkStart w:id="51" w:name="lt_pId268"/>
      <w:r w:rsidRPr="00514118">
        <w:t xml:space="preserve">Рабочая группа по пассивной безопасности (GRSP) провела свою пятьдесят восьмую сессию в Женеве 8−11 декабря </w:t>
      </w:r>
      <w:r>
        <w:t>2015 года под председательством</w:t>
      </w:r>
      <w:r>
        <w:br/>
      </w:r>
      <w:r w:rsidRPr="00514118">
        <w:t>г-на Нха Нгуена (Соединенные Штаты Америки).</w:t>
      </w:r>
      <w:bookmarkEnd w:id="51"/>
      <w:r w:rsidRPr="00514118">
        <w:t xml:space="preserve"> </w:t>
      </w:r>
      <w:bookmarkStart w:id="52" w:name="lt_pId269"/>
      <w:bookmarkStart w:id="53" w:name="lt_pId270"/>
      <w:r w:rsidRPr="00514118">
        <w:t>В соответствии с правилом 1а Правил процедуры Всемирного форума для согласования правил в области транспортных средств (WP.29) (TRANS/WP.29/690, Amend.1 и Amend.2) в ее р</w:t>
      </w:r>
      <w:r w:rsidRPr="00514118">
        <w:t>а</w:t>
      </w:r>
      <w:r w:rsidRPr="00514118">
        <w:t>боте участвовали эксперты от следующих стран:</w:t>
      </w:r>
      <w:bookmarkStart w:id="54" w:name="lt_pId290"/>
      <w:bookmarkEnd w:id="52"/>
      <w:bookmarkEnd w:id="53"/>
      <w:r w:rsidRPr="00514118">
        <w:t xml:space="preserve"> </w:t>
      </w:r>
      <w:bookmarkEnd w:id="54"/>
      <w:r w:rsidRPr="00514118">
        <w:t>Австралии, Бельгии, Венгрии, Германии, Дании, Индии, Испании, Италии, Китая, Нидерландов, Норвегии, Польши, Республики Корея, Российской Федерации, Соединенных Штатов Ам</w:t>
      </w:r>
      <w:r w:rsidRPr="00514118">
        <w:t>е</w:t>
      </w:r>
      <w:r w:rsidRPr="00514118">
        <w:t xml:space="preserve">рики, Франции, Чешской Республики, Швейцарии, Швеции, Южной Африки и Японии. </w:t>
      </w:r>
      <w:bookmarkStart w:id="55" w:name="lt_pId291"/>
      <w:r w:rsidRPr="00514118">
        <w:t>В работе сессии принял участие эксперт от Европейской комиссии (ЕК),</w:t>
      </w:r>
      <w:bookmarkEnd w:id="55"/>
      <w:r w:rsidRPr="00514118">
        <w:t xml:space="preserve"> </w:t>
      </w:r>
      <w:bookmarkStart w:id="56" w:name="lt_pId292"/>
      <w:r w:rsidRPr="00514118">
        <w:t>а также эксперты от следующих неправительственных организаций:</w:t>
      </w:r>
      <w:bookmarkEnd w:id="56"/>
      <w:r w:rsidRPr="00514118">
        <w:t xml:space="preserve"> </w:t>
      </w:r>
      <w:bookmarkStart w:id="57" w:name="lt_pId293"/>
      <w:r w:rsidRPr="00514118">
        <w:t>Междун</w:t>
      </w:r>
      <w:r w:rsidRPr="00514118">
        <w:t>а</w:t>
      </w:r>
      <w:r w:rsidRPr="00514118">
        <w:t>родной организации потребительских союзов (МОПС),</w:t>
      </w:r>
      <w:bookmarkEnd w:id="57"/>
      <w:r w:rsidRPr="00514118">
        <w:t xml:space="preserve"> </w:t>
      </w:r>
      <w:bookmarkStart w:id="58" w:name="lt_pId294"/>
      <w:r w:rsidRPr="00514118">
        <w:t>Европейской ассоциации поставщиков автомобильных деталей (КСАОД),</w:t>
      </w:r>
      <w:bookmarkEnd w:id="58"/>
      <w:r w:rsidRPr="00514118">
        <w:t xml:space="preserve"> </w:t>
      </w:r>
      <w:bookmarkStart w:id="59" w:name="lt_pId295"/>
      <w:r w:rsidRPr="00514118">
        <w:t>Международной ассоциации з</w:t>
      </w:r>
      <w:r w:rsidRPr="00514118">
        <w:t>а</w:t>
      </w:r>
      <w:r>
        <w:t>водов –</w:t>
      </w:r>
      <w:r w:rsidRPr="00514118">
        <w:t xml:space="preserve"> изготовителей мотоциклов (МАЗМ) и Международной организации предприятий автомобильной промышленности (МОПАП).</w:t>
      </w:r>
      <w:bookmarkEnd w:id="59"/>
      <w:r w:rsidRPr="00514118">
        <w:t xml:space="preserve"> </w:t>
      </w:r>
      <w:bookmarkStart w:id="60" w:name="lt_pId296"/>
      <w:r w:rsidRPr="00514118">
        <w:t>По приглашению се</w:t>
      </w:r>
      <w:r w:rsidRPr="00514118">
        <w:t>к</w:t>
      </w:r>
      <w:r w:rsidRPr="00514118">
        <w:t>ретариата на сессии присутствовал также эксперт от Ассоциации европейских производителей велосипедов (АЕПВ).</w:t>
      </w:r>
      <w:bookmarkEnd w:id="60"/>
    </w:p>
    <w:p w:rsidR="00514118" w:rsidRDefault="00514118" w:rsidP="00514118">
      <w:pPr>
        <w:pStyle w:val="SingleTxt"/>
      </w:pPr>
      <w:r w:rsidRPr="00514118">
        <w:t>2.</w:t>
      </w:r>
      <w:r w:rsidRPr="00514118">
        <w:tab/>
      </w:r>
      <w:bookmarkStart w:id="61" w:name="lt_pId298"/>
      <w:r w:rsidRPr="00514118">
        <w:t>Неофициальные документы, распространенные в ходе сессии, перечислены в приложении I к настоящему докладу.</w:t>
      </w:r>
      <w:bookmarkEnd w:id="61"/>
    </w:p>
    <w:p w:rsidR="00514118" w:rsidRPr="00514118" w:rsidRDefault="00514118" w:rsidP="00514118">
      <w:pPr>
        <w:pStyle w:val="SingleTxt"/>
        <w:spacing w:after="0" w:line="120" w:lineRule="exact"/>
        <w:rPr>
          <w:sz w:val="10"/>
        </w:rPr>
      </w:pPr>
    </w:p>
    <w:p w:rsidR="00514118" w:rsidRPr="00514118" w:rsidRDefault="00514118" w:rsidP="00514118">
      <w:pPr>
        <w:pStyle w:val="SingleTxt"/>
        <w:spacing w:after="0" w:line="120" w:lineRule="exact"/>
        <w:rPr>
          <w:sz w:val="10"/>
        </w:rPr>
      </w:pPr>
    </w:p>
    <w:p w:rsidR="00514118" w:rsidRDefault="00514118" w:rsidP="005141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62" w:name="lt_pId300"/>
      <w:r w:rsidRPr="00514118">
        <w:t>II.</w:t>
      </w:r>
      <w:bookmarkEnd w:id="62"/>
      <w:r w:rsidRPr="00514118">
        <w:tab/>
      </w:r>
      <w:bookmarkStart w:id="63" w:name="lt_pId301"/>
      <w:r w:rsidRPr="00514118">
        <w:t>Утверждение повестки дня (пункт 1 повестки дня)</w:t>
      </w:r>
      <w:bookmarkEnd w:id="63"/>
    </w:p>
    <w:p w:rsidR="00514118" w:rsidRPr="00514118" w:rsidRDefault="00514118" w:rsidP="00514118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514118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ind w:left="3182" w:hanging="1915"/>
        <w:jc w:val="left"/>
      </w:pPr>
      <w:bookmarkStart w:id="64" w:name="lt_pId302"/>
      <w:r w:rsidRPr="00514118">
        <w:rPr>
          <w:i/>
        </w:rPr>
        <w:t>Документация</w:t>
      </w:r>
      <w:r w:rsidRPr="00514118">
        <w:t>:</w:t>
      </w:r>
      <w:bookmarkEnd w:id="64"/>
      <w:r w:rsidRPr="00514118">
        <w:tab/>
      </w:r>
      <w:bookmarkStart w:id="65" w:name="lt_pId303"/>
      <w:r>
        <w:tab/>
      </w:r>
      <w:r w:rsidRPr="00514118">
        <w:t>ECE/TRANS/WP.29/GRSP/2015/17 и Add.1</w:t>
      </w:r>
      <w:bookmarkEnd w:id="65"/>
      <w:r w:rsidRPr="00514118">
        <w:br/>
      </w:r>
      <w:bookmarkStart w:id="66" w:name="lt_pId304"/>
      <w:r w:rsidRPr="00514118">
        <w:t>неофициальный документ GRSP-58-04</w:t>
      </w:r>
      <w:bookmarkEnd w:id="66"/>
    </w:p>
    <w:p w:rsidR="00514118" w:rsidRDefault="00514118" w:rsidP="00514118">
      <w:pPr>
        <w:pStyle w:val="SingleTxt"/>
      </w:pPr>
      <w:r w:rsidRPr="00514118">
        <w:t>3.</w:t>
      </w:r>
      <w:r w:rsidRPr="00514118">
        <w:tab/>
      </w:r>
      <w:bookmarkStart w:id="67" w:name="lt_pId306"/>
      <w:r w:rsidRPr="00514118">
        <w:t>GRSP рассмотрела и утвердила повестку дня (ECE/TRANS/WP.29/GRSP/</w:t>
      </w:r>
      <w:r w:rsidR="00CA3FAA">
        <w:br/>
      </w:r>
      <w:r w:rsidRPr="00514118">
        <w:t>2015/17 и Add.1), предложенную для пятьдесят восьмой сессии, включив в нее новые пункты 23g и 24, а также порядок рассмотрения пунктов повестки дня (GRSP-58-04).</w:t>
      </w:r>
      <w:bookmarkEnd w:id="67"/>
      <w:r w:rsidRPr="00514118">
        <w:t xml:space="preserve"> </w:t>
      </w:r>
      <w:bookmarkStart w:id="68" w:name="lt_pId307"/>
      <w:r w:rsidRPr="00514118">
        <w:t>Перечень неофициальных рабочих групп GRSP содержится в пр</w:t>
      </w:r>
      <w:r w:rsidRPr="00514118">
        <w:t>и</w:t>
      </w:r>
      <w:r w:rsidRPr="00514118">
        <w:t>ложении VII к настоящему докладу.</w:t>
      </w:r>
      <w:bookmarkEnd w:id="68"/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69" w:name="lt_pId309"/>
      <w:r w:rsidRPr="00514118">
        <w:t>III.</w:t>
      </w:r>
      <w:bookmarkEnd w:id="69"/>
      <w:r w:rsidRPr="00514118">
        <w:tab/>
      </w:r>
      <w:bookmarkStart w:id="70" w:name="lt_pId310"/>
      <w:r w:rsidRPr="00514118">
        <w:t>Глобальные техническ</w:t>
      </w:r>
      <w:r w:rsidR="00CA3FAA">
        <w:t>ие правила № 1 (дверные замки и </w:t>
      </w:r>
      <w:r w:rsidRPr="00514118">
        <w:t>элементы крепления дверей) (пункт 2 повестки дня)</w:t>
      </w:r>
      <w:bookmarkEnd w:id="70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4.</w:t>
      </w:r>
      <w:r w:rsidRPr="00514118">
        <w:tab/>
        <w:t>В связи с пунктом 8 (см. пункт 16, ниже) GRSP предположила, что эксперт от ЕК подготовит запрос на получение разрешения на разработку параллельной поправки к ГТП № 1 ООН, которая будет представлена на следующей сессии АС.3. Европейский союз выступит техническим спонсором.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71" w:name="lt_pId315"/>
      <w:r w:rsidRPr="00514118">
        <w:t>IV.</w:t>
      </w:r>
      <w:bookmarkEnd w:id="71"/>
      <w:r w:rsidRPr="00514118">
        <w:tab/>
      </w:r>
      <w:bookmarkStart w:id="72" w:name="lt_pId316"/>
      <w:r w:rsidRPr="00514118">
        <w:t>Глобальные технические правила № 7 (подголовники) (пункт 3 повестки дня)</w:t>
      </w:r>
      <w:bookmarkEnd w:id="72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ind w:left="3182" w:hanging="1915"/>
        <w:jc w:val="left"/>
      </w:pPr>
      <w:bookmarkStart w:id="73" w:name="lt_pId317"/>
      <w:r w:rsidRPr="00514118">
        <w:rPr>
          <w:i/>
        </w:rPr>
        <w:t>Документация:</w:t>
      </w:r>
      <w:bookmarkEnd w:id="73"/>
      <w:r w:rsidRPr="00514118">
        <w:tab/>
      </w:r>
      <w:bookmarkStart w:id="74" w:name="lt_pId318"/>
      <w:r w:rsidR="00CA3FAA">
        <w:tab/>
      </w:r>
      <w:r w:rsidRPr="00514118">
        <w:t>ECE/TRANS/WP.29/GRSP/2013/17</w:t>
      </w:r>
      <w:bookmarkEnd w:id="74"/>
      <w:r w:rsidRPr="00514118">
        <w:br/>
      </w:r>
      <w:bookmarkStart w:id="75" w:name="lt_pId319"/>
      <w:r w:rsidRPr="00514118">
        <w:t>ECE/TRANS/WP.29/GRSP/2013/24</w:t>
      </w:r>
      <w:bookmarkEnd w:id="75"/>
      <w:r w:rsidRPr="00514118">
        <w:br/>
      </w:r>
      <w:bookmarkStart w:id="76" w:name="lt_pId320"/>
      <w:r w:rsidRPr="00514118">
        <w:t>ECE/TRANS/WP.29/GRSP/2015/34</w:t>
      </w:r>
      <w:bookmarkEnd w:id="76"/>
      <w:r w:rsidRPr="00514118">
        <w:br/>
      </w:r>
      <w:bookmarkStart w:id="77" w:name="lt_pId321"/>
      <w:r w:rsidRPr="00514118">
        <w:t>неофициальные документы GRSP-58-18, GRSP-58-19-Rev.</w:t>
      </w:r>
      <w:bookmarkStart w:id="78" w:name="lt_pId322"/>
      <w:bookmarkEnd w:id="77"/>
      <w:r w:rsidRPr="00514118">
        <w:t>2 и GRSP-58-26</w:t>
      </w:r>
      <w:bookmarkEnd w:id="78"/>
    </w:p>
    <w:p w:rsidR="00514118" w:rsidRPr="00514118" w:rsidRDefault="00514118" w:rsidP="00CA3FAA">
      <w:pPr>
        <w:pStyle w:val="SingleTxt"/>
        <w:keepNext/>
        <w:keepLines/>
      </w:pPr>
      <w:r w:rsidRPr="00514118">
        <w:lastRenderedPageBreak/>
        <w:t>5.</w:t>
      </w:r>
      <w:r w:rsidRPr="00514118">
        <w:tab/>
        <w:t>Он пояснил, что НРГ намерена в большей степени использовать эмпирич</w:t>
      </w:r>
      <w:r w:rsidRPr="00514118">
        <w:t>е</w:t>
      </w:r>
      <w:r w:rsidRPr="00514118">
        <w:t>ский подход к установлению корреляции между трупом человека (PMHS) и м</w:t>
      </w:r>
      <w:r w:rsidRPr="00514118">
        <w:t>а</w:t>
      </w:r>
      <w:r w:rsidRPr="00514118">
        <w:t>некеном с достоверными биофизическими характеристиками, предназначенным для испытания на удар сзади (BioRID). Результаты будут представлены в виде предложения о последующих поправках, касающихся критериев травмирования (возможно, для его принятия) на сессии GRSP в мае 2016 года. Он также пре</w:t>
      </w:r>
      <w:r w:rsidRPr="00514118">
        <w:t>д</w:t>
      </w:r>
      <w:r w:rsidRPr="00514118">
        <w:t xml:space="preserve">ставил проект этапа 2 разработки ГТП ООН (документ </w:t>
      </w:r>
      <w:r w:rsidR="00A1700C" w:rsidRPr="00514118">
        <w:t>ECE/TRANS/WP.29/</w:t>
      </w:r>
      <w:r w:rsidR="00A1700C">
        <w:br/>
      </w:r>
      <w:r w:rsidR="00A1700C" w:rsidRPr="00514118">
        <w:t>GRSP/2015/34</w:t>
      </w:r>
      <w:r w:rsidRPr="00514118">
        <w:t>, заменяющий собой документ</w:t>
      </w:r>
      <w:r w:rsidR="00A1700C" w:rsidRPr="00A1700C">
        <w:t xml:space="preserve"> </w:t>
      </w:r>
      <w:r w:rsidR="00A1700C" w:rsidRPr="00514118">
        <w:t>ECE/TRANS/WP.29/GRSP/2013/24</w:t>
      </w:r>
      <w:r w:rsidRPr="00514118">
        <w:t>).</w:t>
      </w:r>
    </w:p>
    <w:p w:rsidR="00514118" w:rsidRPr="00514118" w:rsidRDefault="00514118" w:rsidP="00514118">
      <w:pPr>
        <w:pStyle w:val="SingleTxt"/>
      </w:pPr>
      <w:r w:rsidRPr="00514118">
        <w:t>6.</w:t>
      </w:r>
      <w:r w:rsidRPr="00514118">
        <w:tab/>
        <w:t>GRSP, в принципе, согласилась изменить требования по высоте подголовн</w:t>
      </w:r>
      <w:r w:rsidRPr="00514118">
        <w:t>и</w:t>
      </w:r>
      <w:r w:rsidRPr="00514118">
        <w:t>ков, изложенные в документе ECE/TRANS/WP.29/GRSP/2015/34, с учетом док</w:t>
      </w:r>
      <w:r w:rsidRPr="00514118">
        <w:t>у</w:t>
      </w:r>
      <w:r w:rsidRPr="00514118">
        <w:t>мента ECE/TRANS/WP.29/GRSP/2013/17.</w:t>
      </w:r>
    </w:p>
    <w:p w:rsidR="00514118" w:rsidRPr="00514118" w:rsidRDefault="00514118" w:rsidP="00514118">
      <w:pPr>
        <w:pStyle w:val="SingleTxt"/>
      </w:pPr>
      <w:r w:rsidRPr="00514118">
        <w:t>7.</w:t>
      </w:r>
      <w:r w:rsidRPr="00514118">
        <w:tab/>
        <w:t>Эксперт от Японии, являющийся секретарем НРГ, представил информацию, касающуюся доклада о ходе работ</w:t>
      </w:r>
      <w:r w:rsidR="00A1700C">
        <w:t>ы</w:t>
      </w:r>
      <w:r w:rsidRPr="00514118">
        <w:t xml:space="preserve"> группы (GRSP-58-19-Rev.2).</w:t>
      </w:r>
    </w:p>
    <w:p w:rsidR="00514118" w:rsidRDefault="00514118" w:rsidP="00514118">
      <w:pPr>
        <w:pStyle w:val="SingleTxt"/>
      </w:pPr>
      <w:r w:rsidRPr="00514118">
        <w:t>8.</w:t>
      </w:r>
      <w:r w:rsidRPr="00514118">
        <w:tab/>
        <w:t>И наконец, GRSP решила вернуть документ GRSP-58-26 в НРГ, чтобы включить в него все замечания, содержащиеся в документе ECE/TRANS/WP.29/</w:t>
      </w:r>
      <w:r w:rsidR="00CA3FAA">
        <w:br/>
      </w:r>
      <w:r w:rsidRPr="00514118">
        <w:t>GRSP/2015/34, и возобновить обсуждение этого вопроса на своей сессии в мае 2016 года.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  <w:t>V.</w:t>
      </w:r>
      <w:r w:rsidRPr="00514118">
        <w:tab/>
      </w:r>
      <w:bookmarkStart w:id="79" w:name="lt_pId336"/>
      <w:r w:rsidRPr="00514118">
        <w:t>Глобальные технические правила № 9 (безопасность пешеходов) (пункт 4 повестки дня)</w:t>
      </w:r>
      <w:bookmarkEnd w:id="79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Default="00CA3FAA" w:rsidP="00CA3FA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A.</w:t>
      </w:r>
      <w:r w:rsidR="00514118" w:rsidRPr="00514118">
        <w:tab/>
      </w:r>
      <w:bookmarkStart w:id="80" w:name="lt_pId339"/>
      <w:r w:rsidR="00514118" w:rsidRPr="00514118">
        <w:t>Предложение по этапу 2 глобальных технических правил</w:t>
      </w:r>
      <w:bookmarkEnd w:id="80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ind w:left="3182" w:hanging="1915"/>
        <w:jc w:val="left"/>
      </w:pPr>
      <w:bookmarkStart w:id="81" w:name="lt_pId340"/>
      <w:r w:rsidRPr="00514118">
        <w:rPr>
          <w:i/>
        </w:rPr>
        <w:t>Документация:</w:t>
      </w:r>
      <w:bookmarkEnd w:id="81"/>
      <w:r w:rsidRPr="00514118">
        <w:tab/>
      </w:r>
      <w:bookmarkStart w:id="82" w:name="lt_pId341"/>
      <w:r w:rsidR="00CA3FAA">
        <w:tab/>
      </w:r>
      <w:r w:rsidRPr="00514118">
        <w:t>ECE/TRANS/WP.29/GRSP/2014/15</w:t>
      </w:r>
      <w:bookmarkEnd w:id="82"/>
      <w:r w:rsidRPr="00514118">
        <w:br/>
      </w:r>
      <w:bookmarkStart w:id="83" w:name="lt_pId342"/>
      <w:r w:rsidRPr="00514118">
        <w:t>ECE/TRANS/WP.29/GRSP/2014/16</w:t>
      </w:r>
      <w:bookmarkEnd w:id="83"/>
      <w:r w:rsidRPr="00514118">
        <w:br/>
      </w:r>
      <w:bookmarkStart w:id="84" w:name="lt_pId343"/>
      <w:r w:rsidRPr="00514118">
        <w:t>ECE/TRANS/WP.29/GRSP/2015/2</w:t>
      </w:r>
      <w:bookmarkEnd w:id="84"/>
      <w:r w:rsidRPr="00514118">
        <w:br/>
      </w:r>
      <w:bookmarkStart w:id="85" w:name="lt_pId344"/>
      <w:r w:rsidRPr="00514118">
        <w:t>неофициальный документ GRSP-58-31</w:t>
      </w:r>
      <w:bookmarkEnd w:id="85"/>
    </w:p>
    <w:p w:rsidR="00514118" w:rsidRPr="00514118" w:rsidRDefault="00514118" w:rsidP="00514118">
      <w:pPr>
        <w:pStyle w:val="SingleTxt"/>
      </w:pPr>
      <w:r w:rsidRPr="00514118">
        <w:t>9.</w:t>
      </w:r>
      <w:r w:rsidRPr="00514118">
        <w:tab/>
        <w:t>Председатель GRSP проинформировал группу о том, что анализ затрат и выгод, связанных с этапами 1 и 2 разработки ГТП ООН, будет, как ожидается, з</w:t>
      </w:r>
      <w:r w:rsidRPr="00514118">
        <w:t>а</w:t>
      </w:r>
      <w:r w:rsidRPr="00514118">
        <w:t>вершен Национальной администрацией безопасности дорожного движения (НАБДД) к июню 2016 года. Он напомнил GRSP, что после завершения этого анализа его делегация будет готова определить</w:t>
      </w:r>
      <w:r w:rsidR="00A1700C">
        <w:t xml:space="preserve"> свою позицию в отношении эт</w:t>
      </w:r>
      <w:r w:rsidR="00A1700C">
        <w:t>а</w:t>
      </w:r>
      <w:r w:rsidR="00A1700C">
        <w:t>па </w:t>
      </w:r>
      <w:r w:rsidRPr="00514118">
        <w:t>2 ГТП № 9 ООН. Этот этап будет включать концепцию ударного элемента гибкой модели ноги пешехода (FlexPLI).</w:t>
      </w:r>
    </w:p>
    <w:p w:rsidR="00514118" w:rsidRPr="00514118" w:rsidRDefault="00514118" w:rsidP="00514118">
      <w:pPr>
        <w:pStyle w:val="SingleTxt"/>
      </w:pPr>
      <w:r w:rsidRPr="00514118">
        <w:t>10.</w:t>
      </w:r>
      <w:r w:rsidRPr="00514118">
        <w:tab/>
        <w:t>Эксперты от Республики Корея и МОПАП представили предложение о вн</w:t>
      </w:r>
      <w:r w:rsidRPr="00514118">
        <w:t>е</w:t>
      </w:r>
      <w:r w:rsidRPr="00514118">
        <w:t>сении в ГТП ООН (GRSP-58-31) поправок с целью включения положений, кас</w:t>
      </w:r>
      <w:r w:rsidRPr="00514118">
        <w:t>а</w:t>
      </w:r>
      <w:r w:rsidRPr="00514118">
        <w:t>ющихся активных складных систем капота. Эксперт от МОПАП пояснил, что это предложение направлено на использование хорошо отработанной процедуры, к</w:t>
      </w:r>
      <w:r w:rsidRPr="00514118">
        <w:t>о</w:t>
      </w:r>
      <w:r w:rsidRPr="00514118">
        <w:t>торая была представлена несколько лет назад и которая была рекомендована Д</w:t>
      </w:r>
      <w:r w:rsidRPr="00514118">
        <w:t>о</w:t>
      </w:r>
      <w:r w:rsidRPr="00514118">
        <w:t>говаривающимся сторонам (ДС) для рассмотрения. Председатель GRSP прои</w:t>
      </w:r>
      <w:r w:rsidRPr="00514118">
        <w:t>н</w:t>
      </w:r>
      <w:r w:rsidRPr="00514118">
        <w:t>формировал группу о том, что он сможет представить GRSP на ее сессии в мае 2016 года некоторую информацию о проводимых НАБДД на национальном уровне исследованиях в области систем активной безопасности для защиты п</w:t>
      </w:r>
      <w:r w:rsidRPr="00514118">
        <w:t>е</w:t>
      </w:r>
      <w:r w:rsidRPr="00514118">
        <w:t>шеходов.</w:t>
      </w:r>
    </w:p>
    <w:p w:rsidR="00514118" w:rsidRDefault="00514118" w:rsidP="00514118">
      <w:pPr>
        <w:pStyle w:val="SingleTxt"/>
      </w:pPr>
      <w:r w:rsidRPr="00514118">
        <w:t>11.</w:t>
      </w:r>
      <w:r w:rsidRPr="00514118">
        <w:tab/>
        <w:t>GRSP решила возобновить рассмотрение этих вопросов на своей сессии в мае 2016 года и сохранить документ GRSP-58-31 в качестве неофициального д</w:t>
      </w:r>
      <w:r w:rsidRPr="00514118">
        <w:t>о</w:t>
      </w:r>
      <w:r w:rsidRPr="00514118">
        <w:t>кумента, используемого для дальнейших разработок.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CA3FAA" w:rsidP="00CA3FAA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514118" w:rsidRPr="00514118">
        <w:t>B.</w:t>
      </w:r>
      <w:r w:rsidR="00514118" w:rsidRPr="00514118">
        <w:tab/>
        <w:t>Предложение по поправкам к этапу 1 и проект этапа 2 глобальных технических правил</w:t>
      </w:r>
    </w:p>
    <w:p w:rsidR="00CA3FAA" w:rsidRPr="00CA3FAA" w:rsidRDefault="00CA3FAA" w:rsidP="00CA3FAA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keepNext/>
        <w:keepLines/>
        <w:ind w:left="3182" w:hanging="1915"/>
        <w:jc w:val="left"/>
      </w:pPr>
      <w:bookmarkStart w:id="86" w:name="lt_pId358"/>
      <w:r w:rsidRPr="00514118">
        <w:rPr>
          <w:i/>
        </w:rPr>
        <w:t>Документация:</w:t>
      </w:r>
      <w:bookmarkEnd w:id="86"/>
      <w:r w:rsidRPr="00514118">
        <w:tab/>
      </w:r>
      <w:bookmarkStart w:id="87" w:name="lt_pId359"/>
      <w:r w:rsidR="00CA3FAA">
        <w:tab/>
      </w:r>
      <w:r w:rsidRPr="00514118">
        <w:t>ECE/TRANS/WP.29/GRSP/2012/2</w:t>
      </w:r>
      <w:bookmarkEnd w:id="87"/>
      <w:r w:rsidRPr="00514118">
        <w:br/>
      </w:r>
      <w:bookmarkStart w:id="88" w:name="lt_pId360"/>
      <w:r w:rsidRPr="00514118">
        <w:t>ECE/TRANS/WP.29/GRSP/2014/2</w:t>
      </w:r>
      <w:bookmarkEnd w:id="88"/>
      <w:r w:rsidRPr="00514118">
        <w:br/>
      </w:r>
      <w:bookmarkStart w:id="89" w:name="lt_pId361"/>
      <w:r w:rsidRPr="00514118">
        <w:t>ECE/TRANS/WP.29/GRSP/2014/5</w:t>
      </w:r>
      <w:bookmarkEnd w:id="89"/>
    </w:p>
    <w:p w:rsidR="00514118" w:rsidRDefault="00514118" w:rsidP="00514118">
      <w:pPr>
        <w:pStyle w:val="SingleTxt"/>
      </w:pPr>
      <w:r w:rsidRPr="00514118">
        <w:t>12.</w:t>
      </w:r>
      <w:r w:rsidRPr="00514118">
        <w:tab/>
      </w:r>
      <w:bookmarkStart w:id="90" w:name="lt_pId363"/>
      <w:r w:rsidRPr="00514118">
        <w:t>По этому пункту повестки дня не было представлено никакой новой инфо</w:t>
      </w:r>
      <w:r w:rsidRPr="00514118">
        <w:t>р</w:t>
      </w:r>
      <w:r w:rsidRPr="00514118">
        <w:t>мации.</w:t>
      </w:r>
      <w:bookmarkEnd w:id="90"/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91" w:name="lt_pId365"/>
      <w:r w:rsidRPr="00514118">
        <w:t>VI.</w:t>
      </w:r>
      <w:bookmarkEnd w:id="91"/>
      <w:r w:rsidRPr="00514118">
        <w:tab/>
      </w:r>
      <w:bookmarkStart w:id="92" w:name="lt_pId366"/>
      <w:r w:rsidRPr="00514118">
        <w:t>Глобальные технические правила № 13 (транспортные средства, работающие на водороде и топливных элементах) (пункт 5 повестки дня)</w:t>
      </w:r>
      <w:bookmarkEnd w:id="92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13.</w:t>
      </w:r>
      <w:r w:rsidRPr="00514118">
        <w:tab/>
        <w:t>GRSP отметила, что в настоящее время НАБДД готовит извещение о введ</w:t>
      </w:r>
      <w:r w:rsidRPr="00514118">
        <w:t>е</w:t>
      </w:r>
      <w:r w:rsidRPr="00514118">
        <w:t>нии в действие предлагаемых правил (NPRM) по этапу 1 ГТП ООН. Председ</w:t>
      </w:r>
      <w:r w:rsidRPr="00514118">
        <w:t>а</w:t>
      </w:r>
      <w:r w:rsidRPr="00514118">
        <w:t>тель GRSP проинформировал группу о том, что НАБДД начала серию гидравл</w:t>
      </w:r>
      <w:r w:rsidRPr="00514118">
        <w:t>и</w:t>
      </w:r>
      <w:r w:rsidRPr="00514118">
        <w:t xml:space="preserve">ческих и пневматических циклических испытаний контейнеров с целью оценки процедур испытаний и разработки необходимых деталей для </w:t>
      </w:r>
      <w:r w:rsidR="00A1700C">
        <w:t>соответствия</w:t>
      </w:r>
      <w:r w:rsidR="00A1700C" w:rsidRPr="00514118">
        <w:t xml:space="preserve"> </w:t>
      </w:r>
      <w:r w:rsidRPr="00514118">
        <w:t>сам</w:t>
      </w:r>
      <w:r w:rsidRPr="00514118">
        <w:t>о</w:t>
      </w:r>
      <w:r w:rsidRPr="00514118">
        <w:t>сертификации. NPRM должно быть опубликовано к концу 2016 года. Он также добавил, что в настоящее время проводятся консультации с прежними и возмо</w:t>
      </w:r>
      <w:r w:rsidRPr="00514118">
        <w:t>ж</w:t>
      </w:r>
      <w:r w:rsidRPr="00514118">
        <w:t>ными новыми соавторами для определения вопросов, которые надлежит разраб</w:t>
      </w:r>
      <w:r w:rsidRPr="00514118">
        <w:t>о</w:t>
      </w:r>
      <w:r w:rsidRPr="00514118">
        <w:t>тать на этапе 2, таких как: i) согласование краш-тестов, ii) совместимость мат</w:t>
      </w:r>
      <w:r w:rsidRPr="00514118">
        <w:t>е</w:t>
      </w:r>
      <w:r w:rsidRPr="00514118">
        <w:t>риала баков и топливных систем и iii) испытания баков на разрыв и положения по электрической безопасности (перенесены из ГТП ООН по безопасности эле</w:t>
      </w:r>
      <w:r w:rsidRPr="00514118">
        <w:t>к</w:t>
      </w:r>
      <w:r w:rsidRPr="00514118">
        <w:t>тромобилей). Он также добавил, что будет обсуждено и учтено улучшение пол</w:t>
      </w:r>
      <w:r w:rsidRPr="00514118">
        <w:t>о</w:t>
      </w:r>
      <w:r w:rsidRPr="00514118">
        <w:t>жений этапа 1. После того как будут определены соавторы и руководители для этапа 2, WP.29 будет предложено включить этап 2 в программу работы и сформ</w:t>
      </w:r>
      <w:r w:rsidRPr="00514118">
        <w:t>и</w:t>
      </w:r>
      <w:r w:rsidRPr="00514118">
        <w:t>ровать НРГ. На своем первом совещании в конце 2016 года НРГ приступит к ра</w:t>
      </w:r>
      <w:r w:rsidRPr="00514118">
        <w:t>з</w:t>
      </w:r>
      <w:r w:rsidRPr="00514118">
        <w:t>работке круга ведения (КВ) и объема работы на этапе 2. И наконец, эксперты из Японии, Республики Корея и ЕС заявили о своем намерении выступить соавт</w:t>
      </w:r>
      <w:r w:rsidRPr="00514118">
        <w:t>о</w:t>
      </w:r>
      <w:r w:rsidRPr="00514118">
        <w:t>рами и принять участие в этапе 2 разработки ГТП ООН.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93" w:name="lt_pId377"/>
      <w:r w:rsidRPr="00514118">
        <w:t>VII.</w:t>
      </w:r>
      <w:bookmarkEnd w:id="93"/>
      <w:r w:rsidRPr="00514118">
        <w:tab/>
      </w:r>
      <w:bookmarkStart w:id="94" w:name="lt_pId378"/>
      <w:r w:rsidRPr="00514118">
        <w:t>Согласование манекенов для испытания на боковой удар (пункт 6 повестки дня)</w:t>
      </w:r>
      <w:bookmarkEnd w:id="94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14.</w:t>
      </w:r>
      <w:r w:rsidRPr="00514118">
        <w:tab/>
        <w:t>Председатель GRSP проинформировал группу о ходе работы НРГ. Он также проинформировал GRSP о том, что Предс</w:t>
      </w:r>
      <w:r w:rsidR="00CA3FAA">
        <w:t>едателем НРГ является теперь не</w:t>
      </w:r>
      <w:r w:rsidR="00CA3FAA">
        <w:br/>
      </w:r>
      <w:r w:rsidRPr="00514118">
        <w:t>г-жа Марисоль Медри, а г-н Дэвид Сутула из НАБДД. GRSP решила сохранить этот пункт повестки дня для представления по нему обновленной информации на ее сессии в мае 2016 года.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95" w:name="lt_pId384"/>
      <w:r w:rsidRPr="00514118">
        <w:t>VIII.</w:t>
      </w:r>
      <w:bookmarkEnd w:id="95"/>
      <w:r w:rsidRPr="00514118">
        <w:tab/>
      </w:r>
      <w:bookmarkStart w:id="96" w:name="lt_pId385"/>
      <w:r w:rsidRPr="00514118">
        <w:t>Глобальные технические правила, касающиеся электромобилей (пункт 7 повестки дня)</w:t>
      </w:r>
      <w:bookmarkEnd w:id="96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jc w:val="left"/>
      </w:pPr>
      <w:bookmarkStart w:id="97" w:name="lt_pId386"/>
      <w:r w:rsidRPr="00514118">
        <w:rPr>
          <w:i/>
        </w:rPr>
        <w:t>Документация:</w:t>
      </w:r>
      <w:bookmarkEnd w:id="97"/>
      <w:r w:rsidRPr="00514118">
        <w:tab/>
      </w:r>
      <w:bookmarkStart w:id="98" w:name="lt_pId387"/>
      <w:r w:rsidR="00CA3FAA">
        <w:tab/>
      </w:r>
      <w:r w:rsidRPr="00514118">
        <w:t>неофициальный документ GRSP-58-11</w:t>
      </w:r>
      <w:bookmarkEnd w:id="98"/>
    </w:p>
    <w:p w:rsidR="00514118" w:rsidRDefault="00514118" w:rsidP="00514118">
      <w:pPr>
        <w:pStyle w:val="SingleTxt"/>
      </w:pPr>
      <w:r w:rsidRPr="00514118">
        <w:t>15.</w:t>
      </w:r>
      <w:r w:rsidRPr="00514118">
        <w:tab/>
      </w:r>
      <w:bookmarkStart w:id="99" w:name="lt_pId389"/>
      <w:r w:rsidRPr="00514118">
        <w:t>Председатель GRSP, являющийся сопредседателем НРГ по безопасности электромобилей (БЭМ), представил доклад о ходе работы (GRSP-58-11).</w:t>
      </w:r>
      <w:bookmarkEnd w:id="99"/>
      <w:r w:rsidRPr="00514118">
        <w:t xml:space="preserve"> Он п</w:t>
      </w:r>
      <w:r w:rsidRPr="00514118">
        <w:t>о</w:t>
      </w:r>
      <w:r w:rsidRPr="00514118">
        <w:t>яснил, что, как предполагается, ГТП ООН будут касаться индивидуальных ри</w:t>
      </w:r>
      <w:r w:rsidRPr="00514118">
        <w:t>с</w:t>
      </w:r>
      <w:r w:rsidRPr="00514118">
        <w:t>ков в сфере безопасности, создаваемых электромобилями и их элементами, пр</w:t>
      </w:r>
      <w:r w:rsidRPr="00514118">
        <w:t>и</w:t>
      </w:r>
      <w:r w:rsidRPr="00514118">
        <w:t xml:space="preserve">чем как в нормальных условиях, так и после аварии. </w:t>
      </w:r>
      <w:bookmarkStart w:id="100" w:name="lt_pId391"/>
      <w:r w:rsidRPr="00514118">
        <w:t xml:space="preserve">Он добавил, что ими будет </w:t>
      </w:r>
      <w:r w:rsidRPr="00514118">
        <w:lastRenderedPageBreak/>
        <w:t>предусмотрено обоснование мер регулирования и что будут установлены пре</w:t>
      </w:r>
      <w:r w:rsidRPr="00514118">
        <w:t>д</w:t>
      </w:r>
      <w:r w:rsidRPr="00514118">
        <w:t>писания и протоколы испытаний для обеспечения безопасного функциониров</w:t>
      </w:r>
      <w:r w:rsidRPr="00514118">
        <w:t>а</w:t>
      </w:r>
      <w:r w:rsidRPr="00514118">
        <w:t>ния системы транспортного средства и/или электрических элементов и надлеж</w:t>
      </w:r>
      <w:r w:rsidRPr="00514118">
        <w:t>а</w:t>
      </w:r>
      <w:r w:rsidRPr="00514118">
        <w:t>щей защиты водителя и пассажиров транспортного средства.</w:t>
      </w:r>
      <w:bookmarkStart w:id="101" w:name="lt_pId395"/>
      <w:bookmarkEnd w:id="100"/>
      <w:r w:rsidRPr="00514118">
        <w:t xml:space="preserve"> Он заявил, что, хотя работа НРГ быстро продвигается вперед при поддержке девяти целевых групп, требуется более подробно обсудить некоторые ключевые вопросы, в том числе более свежие предложения, по которым в</w:t>
      </w:r>
      <w:r w:rsidR="00CA3FAA">
        <w:t>се еще проводятся исследования.</w:t>
      </w:r>
      <w:r w:rsidR="00CA3FAA">
        <w:br/>
      </w:r>
      <w:r w:rsidRPr="00514118">
        <w:t>Он пояснил, что, таким образом, НРГ обсудила наиболее подходящий способ разработки ГТП ООН в рамках предоставленного мандата и решила, что еди</w:t>
      </w:r>
      <w:r w:rsidRPr="00514118">
        <w:t>н</w:t>
      </w:r>
      <w:r w:rsidRPr="00514118">
        <w:t>ственным возможным сценарием является двухэтапный подход. Кроме того, это предполагает, что этап 1 разработки ГТП ООН будет охватывать важнейшие краткосрочные требования к безопасности, по которым Договаривающиеся ст</w:t>
      </w:r>
      <w:r w:rsidRPr="00514118">
        <w:t>о</w:t>
      </w:r>
      <w:r w:rsidRPr="00514118">
        <w:t>роны, как ожидается, достигнут согласия в рамках предоставленного мандата. Он затем отметил, что остальные требования к безопасности, требующие долг</w:t>
      </w:r>
      <w:r w:rsidRPr="00514118">
        <w:t>о</w:t>
      </w:r>
      <w:r w:rsidRPr="00514118">
        <w:t>срочных исследований, а также дальнейшего усовершенствования текста ГТП ООН, будут охвачены на этапе 2.</w:t>
      </w:r>
      <w:bookmarkEnd w:id="101"/>
      <w:r w:rsidRPr="00514118">
        <w:t xml:space="preserve"> В заключение он сообщил, что недавно WP.29 одобрил про</w:t>
      </w:r>
      <w:r w:rsidR="00CA3FAA">
        <w:t>дление мандата на один год –</w:t>
      </w:r>
      <w:r w:rsidRPr="00514118">
        <w:t xml:space="preserve"> до конца 2016 года. В 2016 году план</w:t>
      </w:r>
      <w:r w:rsidRPr="00514118">
        <w:t>и</w:t>
      </w:r>
      <w:r w:rsidRPr="00514118">
        <w:t>руется провести следующие совещания НРГ: i) десято</w:t>
      </w:r>
      <w:r w:rsidR="00CA3FAA">
        <w:t>е совещание 29 февраля – 4 </w:t>
      </w:r>
      <w:r w:rsidRPr="00514118">
        <w:t>марта в Японии, ii) одиннадцатое совещание</w:t>
      </w:r>
      <w:r w:rsidR="00F72D14">
        <w:t xml:space="preserve"> </w:t>
      </w:r>
      <w:r w:rsidRPr="00514118">
        <w:t>в июне в Северной Америке и iii) двенадцатое совещание</w:t>
      </w:r>
      <w:r w:rsidR="00F72D14">
        <w:t xml:space="preserve"> </w:t>
      </w:r>
      <w:r w:rsidRPr="00514118">
        <w:t>в октябре в Европе.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02" w:name="lt_pId399"/>
      <w:r w:rsidRPr="00514118">
        <w:t>IX.</w:t>
      </w:r>
      <w:bookmarkEnd w:id="102"/>
      <w:r w:rsidRPr="00514118">
        <w:tab/>
      </w:r>
      <w:bookmarkStart w:id="103" w:name="lt_pId400"/>
      <w:r w:rsidRPr="00514118">
        <w:t>Прави</w:t>
      </w:r>
      <w:r w:rsidR="00CA3FAA">
        <w:t>ла № 11 (дверные замки и петли)</w:t>
      </w:r>
      <w:r w:rsidR="00CA3FAA">
        <w:br/>
      </w:r>
      <w:r w:rsidRPr="00514118">
        <w:t>(пункт 8 повестки дня)</w:t>
      </w:r>
      <w:bookmarkEnd w:id="103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jc w:val="left"/>
      </w:pPr>
      <w:bookmarkStart w:id="104" w:name="lt_pId401"/>
      <w:r w:rsidRPr="00514118">
        <w:rPr>
          <w:i/>
        </w:rPr>
        <w:t>Документация:</w:t>
      </w:r>
      <w:bookmarkEnd w:id="104"/>
      <w:r w:rsidRPr="00514118">
        <w:tab/>
      </w:r>
      <w:bookmarkStart w:id="105" w:name="lt_pId402"/>
      <w:r w:rsidR="00CA3FAA">
        <w:tab/>
      </w:r>
      <w:r w:rsidRPr="00514118">
        <w:t>ECE/TRANS/WP.29/GRSP/2015/26</w:t>
      </w:r>
      <w:bookmarkEnd w:id="105"/>
    </w:p>
    <w:p w:rsidR="00514118" w:rsidRDefault="00514118" w:rsidP="00514118">
      <w:pPr>
        <w:pStyle w:val="SingleTxt"/>
        <w:rPr>
          <w:bCs/>
        </w:rPr>
      </w:pPr>
      <w:bookmarkStart w:id="106" w:name="lt_pId405"/>
      <w:r w:rsidRPr="00514118">
        <w:t>16.</w:t>
      </w:r>
      <w:r w:rsidRPr="00514118">
        <w:tab/>
        <w:t>Эксперт от МОПАП представил документ ECE/TRANS/WP.29/GRSP/</w:t>
      </w:r>
      <w:r w:rsidR="00CA3FAA">
        <w:br/>
      </w:r>
      <w:r w:rsidRPr="00514118">
        <w:t>2015/26, в котором предлагаются альтернативные возможности обеспечения надлежащей защиты для предотвращения случайного открывания двери при движении транспортного средства. GRSP приняла это предложение без поправок.</w:t>
      </w:r>
      <w:bookmarkEnd w:id="106"/>
      <w:r w:rsidRPr="00514118">
        <w:t xml:space="preserve"> </w:t>
      </w:r>
      <w:bookmarkStart w:id="107" w:name="lt_pId406"/>
      <w:r w:rsidRPr="00514118">
        <w:rPr>
          <w:bCs/>
        </w:rPr>
        <w:t>Секретариату было поручено представить документ ECE/TRANS/WP.29/GRSP/</w:t>
      </w:r>
      <w:r w:rsidR="00CA3FAA">
        <w:rPr>
          <w:bCs/>
        </w:rPr>
        <w:br/>
      </w:r>
      <w:r w:rsidRPr="00514118">
        <w:rPr>
          <w:bCs/>
        </w:rPr>
        <w:t xml:space="preserve">2015/26 WP.29 и AC.1 для рассмотрения и </w:t>
      </w:r>
      <w:r w:rsidRPr="00514118">
        <w:t xml:space="preserve">проведения </w:t>
      </w:r>
      <w:r w:rsidRPr="00514118">
        <w:rPr>
          <w:bCs/>
        </w:rPr>
        <w:t>голосования на их сессиях в июне 2016 года в качестве проекта дополнения 4 к поправкам серии 03, а также проекта дополнения 1 к поправкам серии 04 к Правилам № 11 ООН.</w:t>
      </w:r>
      <w:bookmarkEnd w:id="107"/>
    </w:p>
    <w:p w:rsidR="00CA3FAA" w:rsidRPr="00CA3FAA" w:rsidRDefault="00CA3FAA" w:rsidP="00CA3FAA">
      <w:pPr>
        <w:pStyle w:val="SingleTxt"/>
        <w:spacing w:after="0" w:line="120" w:lineRule="exact"/>
        <w:rPr>
          <w:bCs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  <w:t>X.</w:t>
      </w:r>
      <w:r w:rsidRPr="00514118">
        <w:tab/>
      </w:r>
      <w:bookmarkStart w:id="108" w:name="lt_pId409"/>
      <w:r w:rsidRPr="00514118">
        <w:t xml:space="preserve">Правила № 14 </w:t>
      </w:r>
      <w:r w:rsidR="00CA3FAA">
        <w:t>(крепления ремней безопасности)</w:t>
      </w:r>
      <w:r w:rsidR="00CA3FAA">
        <w:br/>
      </w:r>
      <w:r w:rsidRPr="00514118">
        <w:t>(пункт 9 повестки дня)</w:t>
      </w:r>
      <w:bookmarkEnd w:id="108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ind w:left="3182" w:hanging="1915"/>
        <w:jc w:val="left"/>
      </w:pPr>
      <w:bookmarkStart w:id="109" w:name="lt_pId410"/>
      <w:r w:rsidRPr="00514118">
        <w:rPr>
          <w:i/>
        </w:rPr>
        <w:t>Документация:</w:t>
      </w:r>
      <w:bookmarkEnd w:id="109"/>
      <w:r w:rsidRPr="00514118">
        <w:tab/>
      </w:r>
      <w:bookmarkStart w:id="110" w:name="lt_pId411"/>
      <w:r w:rsidR="00CA3FAA">
        <w:tab/>
      </w:r>
      <w:r w:rsidRPr="00514118">
        <w:t>ECE/TRANS/WP.29/2015/46</w:t>
      </w:r>
      <w:bookmarkEnd w:id="110"/>
      <w:r w:rsidRPr="00514118">
        <w:br/>
      </w:r>
      <w:bookmarkStart w:id="111" w:name="lt_pId412"/>
      <w:r w:rsidRPr="00514118">
        <w:t>ECE/TRANS/WP.29/GRSP/2015/3</w:t>
      </w:r>
      <w:bookmarkEnd w:id="111"/>
      <w:r w:rsidRPr="00514118">
        <w:br/>
      </w:r>
      <w:bookmarkStart w:id="112" w:name="lt_pId413"/>
      <w:r w:rsidRPr="00514118">
        <w:t>неофициальные документы GRSP-58-13 и GRSP-58-24</w:t>
      </w:r>
      <w:bookmarkEnd w:id="112"/>
    </w:p>
    <w:p w:rsidR="00514118" w:rsidRPr="00514118" w:rsidRDefault="00514118" w:rsidP="00514118">
      <w:pPr>
        <w:pStyle w:val="SingleTxt"/>
      </w:pPr>
      <w:r w:rsidRPr="00514118">
        <w:t>17.</w:t>
      </w:r>
      <w:r w:rsidRPr="00514118">
        <w:tab/>
      </w:r>
      <w:bookmarkStart w:id="113" w:name="lt_pId415"/>
      <w:r w:rsidRPr="00514118">
        <w:t>Эксперт от Австралии внес на рассмотрение документ GRSP-58-13, который направлен: i) на решение проблемы, связанной с несовместимостью требований правил ООН с существующими конструкциями детских удерживающих систем (ДУС), используемых в Австралии, Канаде и Соединенных Штатах Америки, и</w:t>
      </w:r>
      <w:r w:rsidR="00F72D14">
        <w:t> </w:t>
      </w:r>
      <w:r w:rsidRPr="00514118">
        <w:t>ii) включение Правил № 14 в приложение 4 будущих правил ООН № 0, каса</w:t>
      </w:r>
      <w:r w:rsidRPr="00514118">
        <w:t>ю</w:t>
      </w:r>
      <w:r w:rsidRPr="00514118">
        <w:t>щихся МОУТК</w:t>
      </w:r>
      <w:r w:rsidR="00A1700C">
        <w:t>Т</w:t>
      </w:r>
      <w:r w:rsidRPr="00514118">
        <w:t>С.</w:t>
      </w:r>
      <w:bookmarkEnd w:id="113"/>
      <w:r w:rsidRPr="00514118">
        <w:t xml:space="preserve"> </w:t>
      </w:r>
      <w:bookmarkStart w:id="114" w:name="lt_pId417"/>
      <w:r w:rsidRPr="00514118">
        <w:t>Он добавил, что это предложение позволит избежать раздел</w:t>
      </w:r>
      <w:r w:rsidRPr="00514118">
        <w:t>е</w:t>
      </w:r>
      <w:r w:rsidRPr="00514118">
        <w:t>ния Правил № 14 ООН на два правила: по креплениям ремней безопасности и по креплениям детских удерживающих устройств (последние будут исключены на основании приложения 4 к правилам № 0 ООН).</w:t>
      </w:r>
      <w:bookmarkEnd w:id="114"/>
      <w:r w:rsidRPr="00514118">
        <w:t xml:space="preserve"> Он пояснил, что вместо этого к Правилам № 14 ООН будут предложены изменения, которые позволят приспос</w:t>
      </w:r>
      <w:r w:rsidRPr="00514118">
        <w:t>о</w:t>
      </w:r>
      <w:r w:rsidRPr="00514118">
        <w:t xml:space="preserve">бить крепления ДУС как к ДУС, удерживаемым ремнями безопасности, так и к </w:t>
      </w:r>
      <w:r w:rsidRPr="00514118">
        <w:lastRenderedPageBreak/>
        <w:t xml:space="preserve">ДУС жесткого крепления типа ISOFIX в большом числе стран. </w:t>
      </w:r>
      <w:bookmarkStart w:id="115" w:name="lt_pId420"/>
      <w:r w:rsidRPr="00514118">
        <w:t>Председатель GRSP представил документ GRSP-58-24, в котором выражена принципиальная поддержка данного предложения и показаны преимущества гармонизации ста</w:t>
      </w:r>
      <w:r w:rsidRPr="00514118">
        <w:t>н</w:t>
      </w:r>
      <w:r w:rsidRPr="00514118">
        <w:t xml:space="preserve">дартов на ДУС. </w:t>
      </w:r>
      <w:bookmarkEnd w:id="115"/>
      <w:r w:rsidRPr="00514118">
        <w:t>Эксперт от МОПАП просил предоставить ему дополнительное время для изучения предложения о разделении правил ООН, которое он считал наиболее прагматичным подходом.</w:t>
      </w:r>
    </w:p>
    <w:p w:rsidR="00514118" w:rsidRDefault="00514118" w:rsidP="00514118">
      <w:pPr>
        <w:pStyle w:val="SingleTxt"/>
      </w:pPr>
      <w:r w:rsidRPr="00514118">
        <w:t>18.</w:t>
      </w:r>
      <w:r w:rsidRPr="00514118">
        <w:tab/>
        <w:t>GRSP решила возобновить рассмотрение этого вопроса на своей сессии в мае 2016 года и просила экспертов представить замечания по предложению эк</w:t>
      </w:r>
      <w:r w:rsidRPr="00514118">
        <w:t>с</w:t>
      </w:r>
      <w:r w:rsidRPr="00514118">
        <w:t>перта от Австралии к концу марта 2016 года в ожидании других замечаний от НРГ по МОУТК</w:t>
      </w:r>
      <w:r w:rsidR="00A1700C">
        <w:t>Т</w:t>
      </w:r>
      <w:r w:rsidRPr="00514118">
        <w:t xml:space="preserve">С. И наконец, было решено сохранить документ GRSP-58-13 в повестке дня следующей сессии GRSP в качестве неофициального документа и как возможную основу для разработки предложений по согласованию в рамках </w:t>
      </w:r>
      <w:r w:rsidR="00A1700C" w:rsidRPr="00514118">
        <w:t xml:space="preserve">Соглашения </w:t>
      </w:r>
      <w:r w:rsidRPr="00514118">
        <w:t>1998 года.</w:t>
      </w: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sz w:val="10"/>
        </w:rPr>
      </w:pPr>
    </w:p>
    <w:p w:rsidR="00514118" w:rsidRDefault="00514118" w:rsidP="00CA3F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16" w:name="lt_pId425"/>
      <w:r w:rsidRPr="00514118">
        <w:t>XI.</w:t>
      </w:r>
      <w:bookmarkEnd w:id="116"/>
      <w:r w:rsidRPr="00514118">
        <w:tab/>
      </w:r>
      <w:bookmarkStart w:id="117" w:name="lt_pId426"/>
      <w:r w:rsidRPr="00514118">
        <w:t>Пр</w:t>
      </w:r>
      <w:r w:rsidR="00CA3FAA">
        <w:t>авила № 16 (ремни безопасности)</w:t>
      </w:r>
      <w:r w:rsidR="00CA3FAA">
        <w:br/>
      </w:r>
      <w:r w:rsidRPr="00514118">
        <w:t>(пункт 10 повестки дня)</w:t>
      </w:r>
      <w:bookmarkEnd w:id="117"/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CA3FAA" w:rsidRPr="00CA3FAA" w:rsidRDefault="00CA3FAA" w:rsidP="00CA3FA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CA3FAA">
      <w:pPr>
        <w:pStyle w:val="SingleTxt"/>
        <w:ind w:left="3182" w:hanging="1915"/>
        <w:jc w:val="left"/>
      </w:pPr>
      <w:bookmarkStart w:id="118" w:name="lt_pId427"/>
      <w:r w:rsidRPr="00514118">
        <w:rPr>
          <w:i/>
        </w:rPr>
        <w:t>Документация:</w:t>
      </w:r>
      <w:bookmarkEnd w:id="118"/>
      <w:r w:rsidRPr="00514118">
        <w:tab/>
      </w:r>
      <w:bookmarkStart w:id="119" w:name="lt_pId428"/>
      <w:r w:rsidR="00CA3FAA">
        <w:tab/>
      </w:r>
      <w:r w:rsidRPr="00514118">
        <w:t>ECE/TRANS/WP.29/GRSP/2015/18</w:t>
      </w:r>
      <w:bookmarkEnd w:id="119"/>
      <w:r w:rsidRPr="00514118">
        <w:br/>
      </w:r>
      <w:bookmarkStart w:id="120" w:name="lt_pId429"/>
      <w:r w:rsidRPr="00514118">
        <w:t>ECE/TRANS/WP.29/GRSP/2015/19</w:t>
      </w:r>
      <w:bookmarkEnd w:id="120"/>
      <w:r w:rsidRPr="00514118">
        <w:br/>
      </w:r>
      <w:bookmarkStart w:id="121" w:name="lt_pId430"/>
      <w:r w:rsidRPr="00514118">
        <w:t>ECE/TRANS/WP.29/GRSP/2015/20</w:t>
      </w:r>
      <w:bookmarkEnd w:id="121"/>
      <w:r w:rsidRPr="00514118">
        <w:br/>
      </w:r>
      <w:bookmarkStart w:id="122" w:name="lt_pId431"/>
      <w:r w:rsidRPr="00514118">
        <w:t>ECE/TRANS/WP.29/GRSP/2015/21</w:t>
      </w:r>
      <w:bookmarkEnd w:id="122"/>
      <w:r w:rsidRPr="00514118">
        <w:br/>
      </w:r>
      <w:bookmarkStart w:id="123" w:name="lt_pId432"/>
      <w:bookmarkStart w:id="124" w:name="lt_pId433"/>
      <w:r w:rsidRPr="00514118">
        <w:t>неофициальные документы GRSP-58-01-Rev.</w:t>
      </w:r>
      <w:bookmarkEnd w:id="123"/>
      <w:r w:rsidRPr="00514118">
        <w:t>1, GRSP-58-14, GRSP-58-15-Rev.</w:t>
      </w:r>
      <w:bookmarkStart w:id="125" w:name="lt_pId434"/>
      <w:bookmarkEnd w:id="124"/>
      <w:r w:rsidRPr="00514118">
        <w:t>1, GRSP-58-20, GRSP-58-29-Rev.</w:t>
      </w:r>
      <w:bookmarkStart w:id="126" w:name="lt_pId435"/>
      <w:bookmarkEnd w:id="125"/>
      <w:r w:rsidR="00CA3FAA">
        <w:t>1,</w:t>
      </w:r>
      <w:r w:rsidR="00CA3FAA">
        <w:br/>
      </w:r>
      <w:r w:rsidRPr="00514118">
        <w:t>GRSP-58-30, GRSP-58-33 и GRSP-58-35</w:t>
      </w:r>
      <w:bookmarkEnd w:id="126"/>
    </w:p>
    <w:p w:rsidR="00514118" w:rsidRPr="00514118" w:rsidRDefault="00514118" w:rsidP="00514118">
      <w:pPr>
        <w:pStyle w:val="SingleTxt"/>
      </w:pPr>
      <w:r w:rsidRPr="00514118">
        <w:t>19.</w:t>
      </w:r>
      <w:r w:rsidRPr="00514118">
        <w:tab/>
        <w:t>Эксперт от КСАОД подтвердил, что эта презентация (GRSP-58-01-Rev.1) вводит положения (документ GRSP-58-20, заменяющий собой документ ECE/TRANS/WP.29/GRSP/2015/20), касающиеся приспособлений для проверки наличия пространства для универсальных раскладных детских удерживающих систем (ДУС). Он пояснил, что такого рода ДУС предназначены для детей, ну</w:t>
      </w:r>
      <w:r w:rsidRPr="00514118">
        <w:t>ж</w:t>
      </w:r>
      <w:r w:rsidRPr="00514118">
        <w:t>дающихся в медицинской помощи, и настоятельно призвал к их внедрению. Эк</w:t>
      </w:r>
      <w:r w:rsidRPr="00514118">
        <w:t>с</w:t>
      </w:r>
      <w:r w:rsidRPr="00514118">
        <w:t>перт от Франции подчеркнул, что проблема, связанная с внедрением такого рода ДУС, заключается в выяснении вопроса о том</w:t>
      </w:r>
      <w:r w:rsidR="00CA3FAA">
        <w:t>, как их следует рассматривать –</w:t>
      </w:r>
      <w:r w:rsidRPr="00514118">
        <w:t xml:space="preserve"> как универсальные или как неуниверсальные, и в предложении надлежащего определения. Эксперт от Нидерландов высказал мнение о том, что раскладные ДУС нельзя считать системами, относящимися к категории размера i. Эксперт от МОПС выступил с аналогичным заявлением, отметив, что эти два новых предл</w:t>
      </w:r>
      <w:r w:rsidRPr="00514118">
        <w:t>а</w:t>
      </w:r>
      <w:r w:rsidRPr="00514118">
        <w:t>гаемых решения вводят новую категорию ДУС, и добавил, что этот вопрос сл</w:t>
      </w:r>
      <w:r w:rsidRPr="00514118">
        <w:t>е</w:t>
      </w:r>
      <w:r w:rsidRPr="00514118">
        <w:t>дует дополнительно обсудить в НРГ. В итог</w:t>
      </w:r>
      <w:r w:rsidR="008275DE">
        <w:t>е GRSP решила передать док</w:t>
      </w:r>
      <w:r w:rsidR="008275DE">
        <w:t>у</w:t>
      </w:r>
      <w:r w:rsidR="008275DE">
        <w:t>мент </w:t>
      </w:r>
      <w:r w:rsidRPr="00514118">
        <w:t>GRSP-58-20 в НРГ по ДУС для дальнейшего рассмотрения.</w:t>
      </w:r>
    </w:p>
    <w:p w:rsidR="00514118" w:rsidRPr="00514118" w:rsidRDefault="00514118" w:rsidP="00514118">
      <w:pPr>
        <w:pStyle w:val="SingleTxt"/>
        <w:rPr>
          <w:bCs/>
        </w:rPr>
      </w:pPr>
      <w:r w:rsidRPr="00514118">
        <w:t>20.</w:t>
      </w:r>
      <w:r w:rsidRPr="00514118">
        <w:tab/>
      </w:r>
      <w:r w:rsidRPr="00514118">
        <w:rPr>
          <w:bCs/>
        </w:rPr>
        <w:t xml:space="preserve">Эксперт от Нидерландов представил </w:t>
      </w:r>
      <w:r w:rsidRPr="00514118">
        <w:t xml:space="preserve">документ </w:t>
      </w:r>
      <w:r w:rsidRPr="00514118">
        <w:rPr>
          <w:bCs/>
        </w:rPr>
        <w:t>ECE/TRANS/WP.29/GRSP/</w:t>
      </w:r>
      <w:r w:rsidR="008275DE">
        <w:rPr>
          <w:bCs/>
        </w:rPr>
        <w:br/>
      </w:r>
      <w:r w:rsidRPr="00514118">
        <w:rPr>
          <w:bCs/>
        </w:rPr>
        <w:t>2015/21, направленный на уточнение вопроса о наличии пространства для уст</w:t>
      </w:r>
      <w:r w:rsidRPr="00514118">
        <w:rPr>
          <w:bCs/>
        </w:rPr>
        <w:t>а</w:t>
      </w:r>
      <w:r w:rsidRPr="00514118">
        <w:rPr>
          <w:bCs/>
        </w:rPr>
        <w:t>новки ДУС. Он предложил, чтобы НРГ обсудила вопрос о четкой классификации и схеме ДУС. Эксперт от МОПАП выступил с сообщением (GRSP-58-33), пре</w:t>
      </w:r>
      <w:r w:rsidRPr="00514118">
        <w:rPr>
          <w:bCs/>
        </w:rPr>
        <w:t>д</w:t>
      </w:r>
      <w:r w:rsidRPr="00514118">
        <w:rPr>
          <w:bCs/>
        </w:rPr>
        <w:t xml:space="preserve">ставив предложение о внесении поправок (GRSP-58-15-Rev.1), направленных на упрощение информации, содержащейся в руководстве </w:t>
      </w:r>
      <w:r w:rsidRPr="00514118">
        <w:t>по эксплуатации</w:t>
      </w:r>
      <w:r w:rsidR="008275DE">
        <w:rPr>
          <w:bCs/>
        </w:rPr>
        <w:t>.</w:t>
      </w:r>
      <w:r w:rsidR="008275DE">
        <w:rPr>
          <w:bCs/>
        </w:rPr>
        <w:br/>
      </w:r>
      <w:r w:rsidRPr="00514118">
        <w:rPr>
          <w:bCs/>
        </w:rPr>
        <w:t>Он напомнил GRSP о том, что размер i был задуман с тем, чтобы полностью устранить потребность в соответствующих инструкциях в</w:t>
      </w:r>
      <w:r w:rsidRPr="00514118">
        <w:t xml:space="preserve"> руководстве по эк</w:t>
      </w:r>
      <w:r w:rsidRPr="00514118">
        <w:t>с</w:t>
      </w:r>
      <w:r w:rsidRPr="00514118">
        <w:t>плуатации транспортного средства</w:t>
      </w:r>
      <w:r w:rsidRPr="00514118">
        <w:rPr>
          <w:bCs/>
        </w:rPr>
        <w:t>, поскольку все позиции отмечены. В частн</w:t>
      </w:r>
      <w:r w:rsidRPr="00514118">
        <w:rPr>
          <w:bCs/>
        </w:rPr>
        <w:t>о</w:t>
      </w:r>
      <w:r w:rsidRPr="00514118">
        <w:rPr>
          <w:bCs/>
        </w:rPr>
        <w:t xml:space="preserve">сти, он предложил определить два типа информации: i) потребности клиентов и ii) производители ДУС при </w:t>
      </w:r>
      <w:r w:rsidRPr="00514118">
        <w:t xml:space="preserve">официальном </w:t>
      </w:r>
      <w:r w:rsidRPr="00514118">
        <w:rPr>
          <w:bCs/>
        </w:rPr>
        <w:t>утверждении типа их систем. По этому предложению были высказаны замечания, касающиеся переходных положений и возможности их изъятия из этого предложения.</w:t>
      </w:r>
    </w:p>
    <w:p w:rsidR="00514118" w:rsidRPr="00514118" w:rsidRDefault="00514118" w:rsidP="00514118">
      <w:pPr>
        <w:pStyle w:val="SingleTxt"/>
      </w:pPr>
      <w:r w:rsidRPr="00514118">
        <w:rPr>
          <w:bCs/>
        </w:rPr>
        <w:lastRenderedPageBreak/>
        <w:t>21.</w:t>
      </w:r>
      <w:r w:rsidRPr="00514118">
        <w:rPr>
          <w:bCs/>
        </w:rPr>
        <w:tab/>
      </w:r>
      <w:r w:rsidRPr="00514118">
        <w:t>GRSP решила возобновить обсуждение документов ECE/TRANS/WP.29/</w:t>
      </w:r>
      <w:r w:rsidR="008275DE">
        <w:br/>
      </w:r>
      <w:r w:rsidRPr="00514118">
        <w:t>GRSP/2015/21 и GRSP-58-15-Rev.1, в ожидании их возможного пересмотра НРГ, на своей сессии в мае 2016 года.</w:t>
      </w:r>
    </w:p>
    <w:p w:rsidR="00514118" w:rsidRPr="00514118" w:rsidRDefault="00514118" w:rsidP="00514118">
      <w:pPr>
        <w:pStyle w:val="SingleTxt"/>
      </w:pPr>
      <w:r w:rsidRPr="00514118">
        <w:t>22.</w:t>
      </w:r>
      <w:r w:rsidRPr="00514118">
        <w:tab/>
      </w:r>
      <w:bookmarkStart w:id="127" w:name="lt_pId455"/>
      <w:r w:rsidRPr="00514118">
        <w:t>Эксперт от Республики Корея подготовил, совместно с экспертами от Яп</w:t>
      </w:r>
      <w:r w:rsidRPr="00514118">
        <w:t>о</w:t>
      </w:r>
      <w:r w:rsidRPr="00514118">
        <w:t>нии и ЕК, сообщение (GRSP-58-30) с предложением о включении положений, к</w:t>
      </w:r>
      <w:r w:rsidRPr="00514118">
        <w:t>а</w:t>
      </w:r>
      <w:r w:rsidRPr="00514118">
        <w:t>сающихся сигнализаторов непристегнутых ремней безопасности (СНРБ) на всех сиденьях транспортных средств (документ GRSP-58-29-Rev.1, заменяющий с</w:t>
      </w:r>
      <w:r w:rsidRPr="00514118">
        <w:t>о</w:t>
      </w:r>
      <w:r w:rsidRPr="00514118">
        <w:t>бой документ ECE/TRANS/WP.29/GRSP/2015/19). Он упомянул о проведенном ЕК анализе затрат и выгод и заявил, что в странах Азии выгоды значительно пр</w:t>
      </w:r>
      <w:r w:rsidRPr="00514118">
        <w:t>е</w:t>
      </w:r>
      <w:r w:rsidRPr="00514118">
        <w:t xml:space="preserve">восходят затраты (имеется по адресу </w:t>
      </w:r>
      <w:hyperlink r:id="rId15" w:history="1">
        <w:r w:rsidRPr="008275DE">
          <w:t>http://ec.europa.eu/DocsRoom/documents/</w:t>
        </w:r>
        <w:r w:rsidR="008275DE">
          <w:br/>
        </w:r>
        <w:r w:rsidRPr="008275DE">
          <w:t>6662/attachments/1/translations/en/renditions/pdf</w:t>
        </w:r>
      </w:hyperlink>
      <w:r w:rsidRPr="00514118">
        <w:t>).</w:t>
      </w:r>
      <w:bookmarkEnd w:id="127"/>
      <w:r w:rsidRPr="00514118">
        <w:t xml:space="preserve"> </w:t>
      </w:r>
      <w:bookmarkStart w:id="128" w:name="lt_pId457"/>
      <w:r w:rsidRPr="00514118">
        <w:t>Он добавил, что СНРБ имеют большой потенциал в плане спасения жизни и что, как явствует из данных об и</w:t>
      </w:r>
      <w:r w:rsidRPr="00514118">
        <w:t>с</w:t>
      </w:r>
      <w:r w:rsidRPr="00514118">
        <w:t xml:space="preserve">пользовании ремней безопасности, контроль над обязательным использованием этих ремней осуществляется во всех странах неодинаково и может зависеть от приоритетов полиции и органов охраны общественного порядка. </w:t>
      </w:r>
      <w:bookmarkStart w:id="129" w:name="lt_pId458"/>
      <w:bookmarkEnd w:id="128"/>
      <w:r w:rsidRPr="00514118">
        <w:t xml:space="preserve">В заключение он отметил, что использование СНРБ принесет конкретную практическую пользу. </w:t>
      </w:r>
      <w:bookmarkStart w:id="130" w:name="lt_pId459"/>
      <w:bookmarkEnd w:id="129"/>
      <w:r w:rsidRPr="00514118">
        <w:t>Эксперт от МОПАП заявил, что анализ затрат и выгод не подтверждает эффе</w:t>
      </w:r>
      <w:r w:rsidRPr="00514118">
        <w:t>к</w:t>
      </w:r>
      <w:r w:rsidRPr="00514118">
        <w:t>тивности СНРБ в обеспечении более широкого использования ремней безопасн</w:t>
      </w:r>
      <w:r w:rsidRPr="00514118">
        <w:t>о</w:t>
      </w:r>
      <w:r w:rsidRPr="00514118">
        <w:t xml:space="preserve">сти. </w:t>
      </w:r>
      <w:bookmarkStart w:id="131" w:name="lt_pId460"/>
      <w:bookmarkEnd w:id="130"/>
      <w:r w:rsidRPr="00514118">
        <w:t>Он также подверг сомнению необходимость установки СНРБ на коммерч</w:t>
      </w:r>
      <w:r w:rsidRPr="00514118">
        <w:t>е</w:t>
      </w:r>
      <w:r w:rsidRPr="00514118">
        <w:t xml:space="preserve">ских транспортных средствах, доля перевозок пассажиров которыми очень низка. </w:t>
      </w:r>
      <w:bookmarkEnd w:id="131"/>
      <w:r w:rsidRPr="00514118">
        <w:t xml:space="preserve">Эксперт от Дании решительно поддержал это предложение. Однако он поставил под сомнение необходимость времени срабатывания устройства. </w:t>
      </w:r>
      <w:bookmarkStart w:id="132" w:name="lt_pId463"/>
      <w:r w:rsidRPr="00514118">
        <w:t>Эксперт от Франции поддержал в принципе это предложение, однако он также подчеркнул необходимость избегать любого неправильного толкования процедуры офиц</w:t>
      </w:r>
      <w:r w:rsidRPr="00514118">
        <w:t>и</w:t>
      </w:r>
      <w:r w:rsidRPr="00514118">
        <w:t xml:space="preserve">ального утверждения типа этих устройств и запросил дополнительное время для изучения этого предложения. </w:t>
      </w:r>
      <w:bookmarkEnd w:id="132"/>
      <w:r w:rsidRPr="00514118">
        <w:t>Эксперт от Соединенного Королевства поддержал в принципе саму идею. Однако он заявил, что в его стране высокий процент па</w:t>
      </w:r>
      <w:r w:rsidRPr="00514118">
        <w:t>с</w:t>
      </w:r>
      <w:r w:rsidRPr="00514118">
        <w:t>сажиров пристегиваются ремнями безопасности, и, таким образом, выразил с</w:t>
      </w:r>
      <w:r w:rsidRPr="00514118">
        <w:t>о</w:t>
      </w:r>
      <w:r w:rsidRPr="00514118">
        <w:t>мнение относительно практической пользы от</w:t>
      </w:r>
      <w:r w:rsidR="008275DE">
        <w:t xml:space="preserve"> обязательной установки СНРБ. В </w:t>
      </w:r>
      <w:r w:rsidRPr="00514118">
        <w:t>итоге он запросил дополнительное время для подробного изучения этого пре</w:t>
      </w:r>
      <w:r w:rsidRPr="00514118">
        <w:t>д</w:t>
      </w:r>
      <w:r w:rsidRPr="00514118">
        <w:t xml:space="preserve">ложения. </w:t>
      </w:r>
      <w:bookmarkStart w:id="133" w:name="lt_pId467"/>
      <w:r w:rsidRPr="00514118">
        <w:t>Эксперт от Германии подчеркнул необходимость практического реш</w:t>
      </w:r>
      <w:r w:rsidRPr="00514118">
        <w:t>е</w:t>
      </w:r>
      <w:r w:rsidRPr="00514118">
        <w:t>ния и особо отметил, что обязательная установка СНРБ приведет к увеличению стоимости автомобилей. Он также предложил использовать различные подходы в зависимости от категорий транспортных средств, поставив под сомнение акт</w:t>
      </w:r>
      <w:r w:rsidRPr="00514118">
        <w:t>у</w:t>
      </w:r>
      <w:r w:rsidRPr="00514118">
        <w:t>альность этого предложения для транспортных средств категории N</w:t>
      </w:r>
      <w:r w:rsidRPr="00514118">
        <w:rPr>
          <w:vertAlign w:val="subscript"/>
        </w:rPr>
        <w:t>2</w:t>
      </w:r>
      <w:r w:rsidRPr="00514118">
        <w:t>/N</w:t>
      </w:r>
      <w:r w:rsidRPr="00514118">
        <w:rPr>
          <w:vertAlign w:val="subscript"/>
        </w:rPr>
        <w:t>3</w:t>
      </w:r>
      <w:r w:rsidRPr="00514118">
        <w:t xml:space="preserve"> или М</w:t>
      </w:r>
      <w:r w:rsidRPr="00514118">
        <w:rPr>
          <w:vertAlign w:val="subscript"/>
        </w:rPr>
        <w:t>2</w:t>
      </w:r>
      <w:r w:rsidRPr="00514118">
        <w:t>/М</w:t>
      </w:r>
      <w:r w:rsidRPr="00514118">
        <w:rPr>
          <w:vertAlign w:val="subscript"/>
        </w:rPr>
        <w:t>3</w:t>
      </w:r>
      <w:r w:rsidRPr="00514118">
        <w:t>, экипаж которых отвечает за то, чтобы пассажиры были пристегнуты ре</w:t>
      </w:r>
      <w:r w:rsidRPr="00514118">
        <w:t>м</w:t>
      </w:r>
      <w:r w:rsidRPr="00514118">
        <w:t>нями безопасности.</w:t>
      </w:r>
      <w:bookmarkEnd w:id="133"/>
      <w:r w:rsidRPr="00514118">
        <w:t xml:space="preserve"> Эксперт от ЕК заявил, что в некоторых европейских странах коэффициент использования ремней очень низок, в то время как доля СНРБ, до</w:t>
      </w:r>
      <w:r w:rsidRPr="00514118">
        <w:t>б</w:t>
      </w:r>
      <w:r w:rsidRPr="00514118">
        <w:t>ровольно установленных производителями, весьма высока. Он также заявил, что дешевые автомобили без СНРБ продаются в стр</w:t>
      </w:r>
      <w:r w:rsidR="00A1700C">
        <w:t>анах Европы с низким доходом, в </w:t>
      </w:r>
      <w:r w:rsidRPr="00514118">
        <w:t>которых коэффициент использования ремней безопасности очень низок.</w:t>
      </w:r>
    </w:p>
    <w:p w:rsidR="00514118" w:rsidRPr="00514118" w:rsidRDefault="00514118" w:rsidP="008275DE">
      <w:pPr>
        <w:pStyle w:val="SingleTxt"/>
        <w:spacing w:line="230" w:lineRule="exact"/>
      </w:pPr>
      <w:r w:rsidRPr="00514118">
        <w:t>23.</w:t>
      </w:r>
      <w:r w:rsidRPr="00514118">
        <w:tab/>
        <w:t>Наконец, GRSP решила учредить под руководством Японии, Республики Корея и ЕК целевую группу, которая представит пересмотренное предложение на ее сессии в мае 2016 года. В то же время секретариату было поручено распр</w:t>
      </w:r>
      <w:r w:rsidRPr="00514118">
        <w:t>о</w:t>
      </w:r>
      <w:r w:rsidRPr="00514118">
        <w:t>странить документ GRSP-58-29-Rev.1 под официальным условным обозначением на следующей сессии GRSP.</w:t>
      </w:r>
    </w:p>
    <w:p w:rsidR="00514118" w:rsidRPr="00514118" w:rsidRDefault="00514118" w:rsidP="008275DE">
      <w:pPr>
        <w:pStyle w:val="SingleTxt"/>
        <w:spacing w:line="230" w:lineRule="exact"/>
      </w:pPr>
      <w:r w:rsidRPr="00514118">
        <w:t>24.</w:t>
      </w:r>
      <w:r w:rsidRPr="00514118">
        <w:tab/>
        <w:t>Эксперт от Австралии представил документ GRSP-58-14, в котором предл</w:t>
      </w:r>
      <w:r w:rsidRPr="00514118">
        <w:t>а</w:t>
      </w:r>
      <w:r w:rsidRPr="00514118">
        <w:t>гается ввести положение об устройствах, деактивирующих подушку безопасн</w:t>
      </w:r>
      <w:r w:rsidRPr="00514118">
        <w:t>о</w:t>
      </w:r>
      <w:r w:rsidRPr="00514118">
        <w:t>сти; эта мера будет соответствовать требованиям EuroNCAP и Федеральному стандарту безопасности автотранспорта (FMVSS) 208. GRSP решила возобновить обсуждение этого вопроса на своей сессии в мае 2016 года, и экспертам было р</w:t>
      </w:r>
      <w:r w:rsidRPr="00514118">
        <w:t>е</w:t>
      </w:r>
      <w:r w:rsidRPr="00514118">
        <w:t>комендовано передать эксперту от Австралии до конца января 2016 года замеч</w:t>
      </w:r>
      <w:r w:rsidRPr="00514118">
        <w:t>а</w:t>
      </w:r>
      <w:r w:rsidRPr="00514118">
        <w:t>ния по документу GRSP-58-14, чтобы он мог представить пересмотренное оф</w:t>
      </w:r>
      <w:r w:rsidRPr="00514118">
        <w:t>и</w:t>
      </w:r>
      <w:r w:rsidRPr="00514118">
        <w:t>циальное предложение.</w:t>
      </w:r>
    </w:p>
    <w:p w:rsidR="00514118" w:rsidRDefault="00514118" w:rsidP="00514118">
      <w:pPr>
        <w:pStyle w:val="SingleTxt"/>
      </w:pPr>
      <w:r w:rsidRPr="00514118">
        <w:lastRenderedPageBreak/>
        <w:t>25.</w:t>
      </w:r>
      <w:r w:rsidRPr="00514118">
        <w:tab/>
        <w:t>В заключение GRSP решила обсуждать документы ECE/TRANS/WP.29/</w:t>
      </w:r>
      <w:r w:rsidR="008275DE">
        <w:br/>
      </w:r>
      <w:r w:rsidRPr="00514118">
        <w:t>GRSP/2015/18 и GRSP-58-35 в рамках пункта 11 повестки дня.</w:t>
      </w: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514118" w:rsidRDefault="00514118" w:rsidP="008275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34" w:name="lt_pId481"/>
      <w:r w:rsidRPr="00514118">
        <w:t>XII.</w:t>
      </w:r>
      <w:bookmarkEnd w:id="134"/>
      <w:r w:rsidRPr="00514118">
        <w:tab/>
      </w:r>
      <w:bookmarkStart w:id="135" w:name="lt_pId482"/>
      <w:r w:rsidRPr="00514118">
        <w:t>П</w:t>
      </w:r>
      <w:r w:rsidR="008275DE">
        <w:t>равила № 17 (прочность сидений)</w:t>
      </w:r>
      <w:r w:rsidR="008275DE">
        <w:br/>
      </w:r>
      <w:r w:rsidRPr="00514118">
        <w:t>(пункт 11 повестки дня)</w:t>
      </w:r>
      <w:bookmarkEnd w:id="135"/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8275DE">
      <w:pPr>
        <w:pStyle w:val="SingleTxt"/>
        <w:ind w:left="3182" w:hanging="1915"/>
        <w:jc w:val="left"/>
      </w:pPr>
      <w:bookmarkStart w:id="136" w:name="lt_pId483"/>
      <w:r w:rsidRPr="00514118">
        <w:rPr>
          <w:i/>
        </w:rPr>
        <w:t>Документация:</w:t>
      </w:r>
      <w:bookmarkEnd w:id="136"/>
      <w:r w:rsidRPr="00514118">
        <w:tab/>
      </w:r>
      <w:bookmarkStart w:id="137" w:name="lt_pId484"/>
      <w:r w:rsidR="008275DE">
        <w:tab/>
      </w:r>
      <w:r w:rsidRPr="00514118">
        <w:t>ECE/TRANS/WP.29/GRSP/2015/27</w:t>
      </w:r>
      <w:bookmarkEnd w:id="137"/>
      <w:r w:rsidRPr="00514118">
        <w:br/>
      </w:r>
      <w:bookmarkStart w:id="138" w:name="lt_pId485"/>
      <w:r w:rsidRPr="00514118">
        <w:t>неофициальный документ GRSP-58-28-Rev.1</w:t>
      </w:r>
      <w:bookmarkEnd w:id="138"/>
    </w:p>
    <w:p w:rsidR="00514118" w:rsidRPr="00514118" w:rsidRDefault="00514118" w:rsidP="00514118">
      <w:pPr>
        <w:pStyle w:val="SingleTxt"/>
      </w:pPr>
      <w:r w:rsidRPr="00514118">
        <w:t>26.</w:t>
      </w:r>
      <w:r w:rsidRPr="00514118">
        <w:tab/>
        <w:t>Эксперт от КСАОД представила документ ECE/TRANS/WP.29/GRSP/</w:t>
      </w:r>
      <w:r w:rsidR="008275DE">
        <w:br/>
      </w:r>
      <w:r w:rsidRPr="00514118">
        <w:t>2015/18, направленный на разъяснение положений о динамическом испытании удерживающих систем задних сидений. Она пояснила, что целью этого предл</w:t>
      </w:r>
      <w:r w:rsidRPr="00514118">
        <w:t>о</w:t>
      </w:r>
      <w:r w:rsidRPr="00514118">
        <w:t>жения является обновление требований, предназначавшихся изначально для с</w:t>
      </w:r>
      <w:r w:rsidRPr="00514118">
        <w:t>и</w:t>
      </w:r>
      <w:r w:rsidRPr="00514118">
        <w:t>дений, для которых еще не требовались трехточечные ремни безопасности; она добавила, что ситуация изменилась после внедрения устройств ограничения нагрузки, которые делают возможным дополнительное смещение пассажиров. Замечания экспертов GRSP по этому предл</w:t>
      </w:r>
      <w:r w:rsidR="00274D4D">
        <w:t>ожению были включены в док</w:t>
      </w:r>
      <w:r w:rsidR="00274D4D">
        <w:t>у</w:t>
      </w:r>
      <w:r w:rsidR="00274D4D">
        <w:t>мент </w:t>
      </w:r>
      <w:r w:rsidRPr="00514118">
        <w:t xml:space="preserve">GRSP-58-35 в ходе обсуждения. Эксперт от </w:t>
      </w:r>
      <w:r w:rsidR="00B31F0E">
        <w:t>Нидерландов представил док</w:t>
      </w:r>
      <w:r w:rsidR="00B31F0E">
        <w:t>у</w:t>
      </w:r>
      <w:r w:rsidR="00B31F0E">
        <w:t>мент </w:t>
      </w:r>
      <w:r w:rsidRPr="00514118">
        <w:t>ECE/TRANS/WP.29/GRSP/2015/27, которы</w:t>
      </w:r>
      <w:r w:rsidR="00274D4D">
        <w:t>й также связан с докуме</w:t>
      </w:r>
      <w:r w:rsidR="00274D4D">
        <w:t>н</w:t>
      </w:r>
      <w:r w:rsidR="00274D4D">
        <w:t>том </w:t>
      </w:r>
      <w:r w:rsidRPr="00514118">
        <w:t>ECE/TRANS/WP.29/GRSP/2015/18, так как касается смещения пассажиров, вызванного наличием ограничителей нагрузки ремней безопасности, устано</w:t>
      </w:r>
      <w:r w:rsidRPr="00514118">
        <w:t>в</w:t>
      </w:r>
      <w:r w:rsidRPr="00514118">
        <w:t>ленных на сиденьях, не являющихся передними сиденьями. Он пояснил, что это предложение требует внесения соответствующи</w:t>
      </w:r>
      <w:r w:rsidR="00274D4D">
        <w:t>х поправок в Правила № 21, 25 и </w:t>
      </w:r>
      <w:r w:rsidRPr="00514118">
        <w:t>80 ООН. Эксперт от МОПАП заявил, что это предложение должно касаться только тех сидений, которые должны соответствовать требованиям об энергоп</w:t>
      </w:r>
      <w:r w:rsidRPr="00514118">
        <w:t>о</w:t>
      </w:r>
      <w:r w:rsidRPr="00514118">
        <w:t>глощении. Эксперт от КСАОД также подчеркнул необходимость сосредоточить испытания на рассеяние энергии на тех частях задних сидений, которые подве</w:t>
      </w:r>
      <w:r w:rsidRPr="00514118">
        <w:t>р</w:t>
      </w:r>
      <w:r w:rsidRPr="00514118">
        <w:t>гаются фактическому воздействию.</w:t>
      </w:r>
    </w:p>
    <w:p w:rsidR="00514118" w:rsidRPr="00514118" w:rsidRDefault="00514118" w:rsidP="00514118">
      <w:pPr>
        <w:pStyle w:val="SingleTxt"/>
      </w:pPr>
      <w:r w:rsidRPr="00514118">
        <w:t>27.</w:t>
      </w:r>
      <w:r w:rsidRPr="00514118">
        <w:tab/>
        <w:t>В итоге GRSP решила учредить под руководством эксперта от Нидерландов группу заинтересованных экспертов по новой технологии удерживающих систем с целью разработки положений, регулирующих этот вопрос, для всех соотве</w:t>
      </w:r>
      <w:r w:rsidRPr="00514118">
        <w:t>т</w:t>
      </w:r>
      <w:r w:rsidRPr="00514118">
        <w:t>ствующих правил ООН. GRSP решила возобновить обсуждение этого вопроса на своей сессии в мае 2016 года и передать группе заинтересованных экспертов д</w:t>
      </w:r>
      <w:r w:rsidRPr="00514118">
        <w:t>о</w:t>
      </w:r>
      <w:r w:rsidRPr="00514118">
        <w:t>кументы ECE/TRANS/WP.29/GRSP/2015/18,</w:t>
      </w:r>
      <w:r w:rsidR="00274D4D">
        <w:t xml:space="preserve"> ECE/TRANS/WP.29/GRSP/2015/27 и </w:t>
      </w:r>
      <w:r w:rsidRPr="00514118">
        <w:t>GRSP-58-35.</w:t>
      </w:r>
    </w:p>
    <w:p w:rsidR="00514118" w:rsidRDefault="00514118" w:rsidP="00514118">
      <w:pPr>
        <w:pStyle w:val="SingleTxt"/>
      </w:pPr>
      <w:r w:rsidRPr="00514118">
        <w:t>28.</w:t>
      </w:r>
      <w:r w:rsidRPr="00514118">
        <w:tab/>
        <w:t>Кроме того, эксперт от Японии представ</w:t>
      </w:r>
      <w:r w:rsidR="00274D4D">
        <w:t>ил документ GRSP-58-28-Rev.1, в </w:t>
      </w:r>
      <w:r w:rsidRPr="00514118">
        <w:t>котором предлагается согласовать Правила № 17 ООН с положениями проекта этапа 2 разработки ГТП № 7 ООН. GRSP решила сохранить документ GRSP-58-28-Rev.1 в качестве неофициального документа для своей сессии в мае 2016 года в ожидании возможных обновлений содержащейся в нем информации.</w:t>
      </w: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514118" w:rsidRDefault="00514118" w:rsidP="008275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39" w:name="lt_pId503"/>
      <w:r w:rsidRPr="00514118">
        <w:t>XIII.</w:t>
      </w:r>
      <w:bookmarkEnd w:id="139"/>
      <w:r w:rsidRPr="00514118">
        <w:tab/>
      </w:r>
      <w:bookmarkStart w:id="140" w:name="lt_pId504"/>
      <w:r w:rsidRPr="00514118">
        <w:t>Правила</w:t>
      </w:r>
      <w:r w:rsidR="008275DE">
        <w:t xml:space="preserve"> № 21 (внутреннее оборудование)</w:t>
      </w:r>
      <w:r w:rsidR="008275DE">
        <w:br/>
      </w:r>
      <w:r w:rsidRPr="00514118">
        <w:t>(пункт 12 повестки дня)</w:t>
      </w:r>
      <w:bookmarkEnd w:id="140"/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8275DE">
      <w:pPr>
        <w:pStyle w:val="SingleTxt"/>
        <w:jc w:val="left"/>
      </w:pPr>
      <w:bookmarkStart w:id="141" w:name="lt_pId505"/>
      <w:r w:rsidRPr="00514118">
        <w:rPr>
          <w:i/>
        </w:rPr>
        <w:t>Документация:</w:t>
      </w:r>
      <w:bookmarkEnd w:id="141"/>
      <w:r w:rsidRPr="00514118">
        <w:tab/>
      </w:r>
      <w:bookmarkStart w:id="142" w:name="lt_pId506"/>
      <w:r w:rsidR="008275DE">
        <w:tab/>
      </w:r>
      <w:r w:rsidRPr="00514118">
        <w:t>ECE/TRANS/WP.29/GRSP/2015/28</w:t>
      </w:r>
      <w:bookmarkEnd w:id="142"/>
    </w:p>
    <w:p w:rsidR="00514118" w:rsidRPr="00514118" w:rsidRDefault="00514118" w:rsidP="00514118">
      <w:pPr>
        <w:pStyle w:val="SingleTxt"/>
      </w:pPr>
      <w:r w:rsidRPr="00514118">
        <w:t>29.</w:t>
      </w:r>
      <w:r w:rsidRPr="00514118">
        <w:tab/>
        <w:t>Эксперт от Нидерландов представил документ ECE/TRANS/WP.29/GRSP/</w:t>
      </w:r>
      <w:r w:rsidR="008275DE">
        <w:br/>
      </w:r>
      <w:r w:rsidRPr="00514118">
        <w:t>2015/28, касающийся испытания задних частей сидений, которое предусмотрено исключительно в Правилах № 17 ООН (см. пункт 11 повестки дня). Эксперт от Германии заявил, что Правила № 21 ООН допускают динамическое испытание этих частей с помощью математического моделирования и что вышеупомянутое предложение приведет к исключению этой возможности.</w:t>
      </w:r>
    </w:p>
    <w:p w:rsidR="00514118" w:rsidRDefault="00514118" w:rsidP="00514118">
      <w:pPr>
        <w:pStyle w:val="SingleTxt"/>
      </w:pPr>
      <w:r w:rsidRPr="00514118">
        <w:lastRenderedPageBreak/>
        <w:t>30.</w:t>
      </w:r>
      <w:r w:rsidRPr="00514118">
        <w:tab/>
        <w:t>GRSP решила передать это предложение группе заинтересованных экспе</w:t>
      </w:r>
      <w:r w:rsidRPr="00514118">
        <w:t>р</w:t>
      </w:r>
      <w:r w:rsidRPr="00514118">
        <w:t>тов по новой технологии удерживающих систем (см. пункт 27, выше) и возобн</w:t>
      </w:r>
      <w:r w:rsidRPr="00514118">
        <w:t>о</w:t>
      </w:r>
      <w:r w:rsidRPr="00514118">
        <w:t>вить его обсуждение на своей сессии в мае 2016 года.</w:t>
      </w: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514118" w:rsidRDefault="00514118" w:rsidP="008275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43" w:name="lt_pId513"/>
      <w:r w:rsidRPr="00514118">
        <w:t>XIV.</w:t>
      </w:r>
      <w:bookmarkEnd w:id="143"/>
      <w:r w:rsidRPr="00514118">
        <w:tab/>
      </w:r>
      <w:bookmarkStart w:id="144" w:name="lt_pId514"/>
      <w:r w:rsidR="008275DE">
        <w:t>Правила № 22 (защитные шлемы)</w:t>
      </w:r>
      <w:r w:rsidR="008275DE">
        <w:br/>
      </w:r>
      <w:r w:rsidRPr="00514118">
        <w:t>(пункт 13 повестки дня)</w:t>
      </w:r>
      <w:bookmarkEnd w:id="144"/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31.</w:t>
      </w:r>
      <w:r w:rsidRPr="00514118">
        <w:tab/>
        <w:t xml:space="preserve">GRSP отметила, что в ближайшее время будет опубликовано предложенное секретариатом ЕЭК ООН исследование по шлемам, которое призвано повысить осведомленность о Правилах № 22 ООН во всем мире путем повышения </w:t>
      </w:r>
      <w:r w:rsidR="00A1700C">
        <w:br/>
      </w:r>
      <w:r w:rsidRPr="00514118">
        <w:t>безопасности двухколесных транспортных средств, включая велосипеды с эле</w:t>
      </w:r>
      <w:r w:rsidRPr="00514118">
        <w:t>к</w:t>
      </w:r>
      <w:r w:rsidRPr="00514118">
        <w:t>тродвигателем (типа «pedalex»). Эксперт от МАЗМ поддержал эту и любые б</w:t>
      </w:r>
      <w:r w:rsidRPr="00514118">
        <w:t>у</w:t>
      </w:r>
      <w:r w:rsidRPr="00514118">
        <w:t>дущие инициативы, направленные на защиту пользователей механических дву</w:t>
      </w:r>
      <w:r w:rsidRPr="00514118">
        <w:t>х</w:t>
      </w:r>
      <w:r w:rsidRPr="00514118">
        <w:t>колесных транспортных средств в целом. Наконец, было также отмечено, что секретариат ЕЭК ООН подготовил брошюру «Riders' guide to protective helmets» (Защит</w:t>
      </w:r>
      <w:r w:rsidR="008275DE">
        <w:t>ные шлемы –</w:t>
      </w:r>
      <w:r w:rsidRPr="00514118">
        <w:t xml:space="preserve"> Руководство пользователя) (имеется на главной странице WP.29 по адресу: </w:t>
      </w:r>
      <w:hyperlink r:id="rId16" w:history="1">
        <w:r w:rsidR="008275DE" w:rsidRPr="008275DE">
          <w:t>www.unece.org/trans/main/welcwp29.html</w:t>
        </w:r>
      </w:hyperlink>
      <w:r w:rsidRPr="00514118">
        <w:t>).</w:t>
      </w: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sz w:val="10"/>
        </w:rPr>
      </w:pPr>
    </w:p>
    <w:p w:rsidR="00514118" w:rsidRDefault="00514118" w:rsidP="008275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45" w:name="lt_pId520"/>
      <w:r w:rsidRPr="00514118">
        <w:t>XV.</w:t>
      </w:r>
      <w:bookmarkEnd w:id="145"/>
      <w:r w:rsidRPr="00514118">
        <w:tab/>
      </w:r>
      <w:bookmarkStart w:id="146" w:name="lt_pId521"/>
      <w:r w:rsidRPr="00514118">
        <w:t>Правила № 25 (подголовники) (пункт 14 повестки дня)</w:t>
      </w:r>
      <w:bookmarkEnd w:id="146"/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8275DE" w:rsidRPr="008275DE" w:rsidRDefault="008275DE" w:rsidP="008275DE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F073BA">
      <w:pPr>
        <w:pStyle w:val="SingleTxt"/>
        <w:jc w:val="left"/>
      </w:pPr>
      <w:bookmarkStart w:id="147" w:name="lt_pId522"/>
      <w:r w:rsidRPr="00514118">
        <w:rPr>
          <w:i/>
        </w:rPr>
        <w:t>Документация:</w:t>
      </w:r>
      <w:bookmarkEnd w:id="147"/>
      <w:r w:rsidRPr="00514118">
        <w:tab/>
      </w:r>
      <w:bookmarkStart w:id="148" w:name="lt_pId523"/>
      <w:r w:rsidR="00F073BA">
        <w:tab/>
      </w:r>
      <w:r w:rsidRPr="00514118">
        <w:t>ECE/TRANS/WP.29/GRSP/2015/22</w:t>
      </w:r>
      <w:bookmarkEnd w:id="148"/>
    </w:p>
    <w:p w:rsidR="00514118" w:rsidRDefault="00514118" w:rsidP="00514118">
      <w:pPr>
        <w:pStyle w:val="SingleTxt"/>
      </w:pPr>
      <w:r w:rsidRPr="00514118">
        <w:t>32.</w:t>
      </w:r>
      <w:r w:rsidRPr="00514118">
        <w:tab/>
        <w:t>Эксперт от Нидерландов представил документ ECE/TRANS/WP.29/GRSP/</w:t>
      </w:r>
      <w:r w:rsidR="00F073BA">
        <w:br/>
      </w:r>
      <w:r w:rsidRPr="00514118">
        <w:t>2015/22 об изменении области применения правил ООН и отмене альтернативн</w:t>
      </w:r>
      <w:r w:rsidRPr="00514118">
        <w:t>о</w:t>
      </w:r>
      <w:r w:rsidRPr="00514118">
        <w:t>го способа официального утверждения спинок сидений, оснащенных подголо</w:t>
      </w:r>
      <w:r w:rsidRPr="00514118">
        <w:t>в</w:t>
      </w:r>
      <w:r w:rsidRPr="00514118">
        <w:t>никами (см. также пункты 11 и 12 повестки дня). GRSP решила передать это предложение группе заинтересованных экспертов по новой технологии удерж</w:t>
      </w:r>
      <w:r w:rsidRPr="00514118">
        <w:t>и</w:t>
      </w:r>
      <w:r w:rsidRPr="00514118">
        <w:t>вающих систем (см. пункты 27 и 30, выше) и возобновить его обсуждение на своей сессии в мае 2016 года.</w:t>
      </w: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514118" w:rsidRDefault="00514118" w:rsidP="00F073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49" w:name="lt_pId528"/>
      <w:r w:rsidRPr="00514118">
        <w:t>XVI.</w:t>
      </w:r>
      <w:bookmarkEnd w:id="149"/>
      <w:r w:rsidRPr="00514118">
        <w:tab/>
      </w:r>
      <w:bookmarkStart w:id="150" w:name="lt_pId529"/>
      <w:r w:rsidRPr="00514118">
        <w:t>Правила № 44</w:t>
      </w:r>
      <w:r w:rsidR="00F073BA">
        <w:t xml:space="preserve"> (детские удерживающие системы)</w:t>
      </w:r>
      <w:r w:rsidR="00F073BA">
        <w:br/>
      </w:r>
      <w:r w:rsidRPr="00514118">
        <w:t>(пункт 15 повестки дня)</w:t>
      </w:r>
      <w:bookmarkEnd w:id="150"/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F073BA">
      <w:pPr>
        <w:pStyle w:val="SingleTxt"/>
        <w:ind w:left="3182" w:hanging="1915"/>
        <w:jc w:val="left"/>
      </w:pPr>
      <w:bookmarkStart w:id="151" w:name="lt_pId530"/>
      <w:r w:rsidRPr="00514118">
        <w:rPr>
          <w:i/>
        </w:rPr>
        <w:t>Документация:</w:t>
      </w:r>
      <w:bookmarkEnd w:id="151"/>
      <w:r w:rsidRPr="00514118">
        <w:tab/>
      </w:r>
      <w:bookmarkStart w:id="152" w:name="lt_pId531"/>
      <w:r w:rsidR="00F073BA">
        <w:tab/>
      </w:r>
      <w:r w:rsidRPr="00514118">
        <w:t>ECE/TRANS/WP.29/GRSP/2015/6</w:t>
      </w:r>
      <w:bookmarkEnd w:id="152"/>
      <w:r w:rsidRPr="00514118">
        <w:br/>
      </w:r>
      <w:bookmarkStart w:id="153" w:name="lt_pId533"/>
      <w:r w:rsidRPr="00514118">
        <w:t>ECE/TRANS/WP.29/GRSP/2015/32 ECE/TRANS/WP.29/GRSP/2015/33</w:t>
      </w:r>
      <w:bookmarkEnd w:id="153"/>
      <w:r w:rsidRPr="00514118">
        <w:br/>
      </w:r>
      <w:bookmarkStart w:id="154" w:name="lt_pId534"/>
      <w:r w:rsidRPr="00514118">
        <w:t>неофициальные документы GRSP-58-09, GRSP-58-10, GRSP-58-16-Rev.</w:t>
      </w:r>
      <w:bookmarkStart w:id="155" w:name="lt_pId535"/>
      <w:bookmarkEnd w:id="154"/>
      <w:r w:rsidRPr="00514118">
        <w:t>1, GRSP-58-23, GRSP-58-25 и GRSP-58-27</w:t>
      </w:r>
      <w:bookmarkEnd w:id="155"/>
    </w:p>
    <w:p w:rsidR="00514118" w:rsidRPr="00514118" w:rsidRDefault="00514118" w:rsidP="00514118">
      <w:pPr>
        <w:pStyle w:val="SingleTxt"/>
      </w:pPr>
      <w:r w:rsidRPr="00514118">
        <w:t>33.</w:t>
      </w:r>
      <w:r w:rsidRPr="00514118">
        <w:tab/>
        <w:t>Эксперт от Франции представил от имени НРГ по ДУС документ ECE/TRANS/WP.29/GRSP/2015/32 об ограничении на использование бустерных подушек (дополнительные сиденья без спинки) для детей ростом более 125 см и о применении для официального утверждения типа таких ДУС только в случае весовой группы III для детей массой от 22 до 36 кг. Эксперт от Швеции предст</w:t>
      </w:r>
      <w:r w:rsidRPr="00514118">
        <w:t>а</w:t>
      </w:r>
      <w:r w:rsidRPr="00514118">
        <w:t>вил возможное альтернативное обозначение (GRSP-58-27), чтобы лучше разъя</w:t>
      </w:r>
      <w:r w:rsidRPr="00514118">
        <w:t>с</w:t>
      </w:r>
      <w:r w:rsidRPr="00514118">
        <w:t>нить потребителям, как следует пользоваться ДУС этого типа. GRSP приняла д</w:t>
      </w:r>
      <w:r w:rsidRPr="00514118">
        <w:t>о</w:t>
      </w:r>
      <w:r w:rsidRPr="00514118">
        <w:t>кумент ECE/TRANS/WP.29/GRSP/2015/32 с поправками, содержащимися в пр</w:t>
      </w:r>
      <w:r w:rsidRPr="00514118">
        <w:t>и</w:t>
      </w:r>
      <w:r w:rsidRPr="00514118">
        <w:t xml:space="preserve">ложении II к настоящему докладу, и поручила секретариату представить это предложение WP.29 и АС.1 для рассмотрения и проведения голосования на их сессиях в июне 2016 года в качестве проекта </w:t>
      </w:r>
      <w:r w:rsidR="00A1700C">
        <w:t>дополнения 11 к поправкам с</w:t>
      </w:r>
      <w:r w:rsidR="00A1700C">
        <w:t>е</w:t>
      </w:r>
      <w:r w:rsidR="00A1700C">
        <w:t>рии </w:t>
      </w:r>
      <w:r w:rsidRPr="00514118">
        <w:t>04 к Правилам № 44 ООН.</w:t>
      </w:r>
    </w:p>
    <w:p w:rsidR="00514118" w:rsidRPr="00514118" w:rsidRDefault="00514118" w:rsidP="00514118">
      <w:pPr>
        <w:pStyle w:val="SingleTxt"/>
      </w:pPr>
      <w:r w:rsidRPr="00514118">
        <w:lastRenderedPageBreak/>
        <w:t>34.</w:t>
      </w:r>
      <w:r w:rsidRPr="00514118">
        <w:tab/>
        <w:t>Эксперт от Российской Федерации представил документ ECE/TRANS/</w:t>
      </w:r>
      <w:r w:rsidR="00F073BA">
        <w:br/>
      </w:r>
      <w:r w:rsidRPr="00514118">
        <w:t>WP.29/GRSP/2015/33 об исключении возможности официального утверждения типа детских удерживающих систем, представляющих собой направляющую лямку. GRSP приняла это предложение с поправками, содержащимися в прил</w:t>
      </w:r>
      <w:r w:rsidRPr="00514118">
        <w:t>о</w:t>
      </w:r>
      <w:r w:rsidRPr="00514118">
        <w:t>жении II к настоящему докладу, и поручила секретариату представить это пре</w:t>
      </w:r>
      <w:r w:rsidRPr="00514118">
        <w:t>д</w:t>
      </w:r>
      <w:r w:rsidRPr="00514118">
        <w:t>ложение WP.29 и АС.1 для рассмотрения и проведения голосования на их сесс</w:t>
      </w:r>
      <w:r w:rsidRPr="00514118">
        <w:t>и</w:t>
      </w:r>
      <w:r w:rsidRPr="00514118">
        <w:t>ях в июне 2016 года в рамках (см. пункт 33, выше) проекта дополнения 11 к п</w:t>
      </w:r>
      <w:r w:rsidRPr="00514118">
        <w:t>о</w:t>
      </w:r>
      <w:r w:rsidRPr="00514118">
        <w:t>правкам серии 04 к Правилам № 44 ООН.</w:t>
      </w:r>
    </w:p>
    <w:p w:rsidR="00514118" w:rsidRPr="00514118" w:rsidRDefault="00514118" w:rsidP="00514118">
      <w:pPr>
        <w:pStyle w:val="SingleTxt"/>
      </w:pPr>
      <w:r w:rsidRPr="00514118">
        <w:t>35.</w:t>
      </w:r>
      <w:r w:rsidRPr="00514118">
        <w:tab/>
        <w:t>Эксперт от МОПС представил материалы (GRSP-58-10), касающиеся пре</w:t>
      </w:r>
      <w:r w:rsidRPr="00514118">
        <w:t>д</w:t>
      </w:r>
      <w:r w:rsidRPr="00514118">
        <w:t>ложения (GRSP-58-09) об изъятии ДУС ISOFIX из правил ООН. Он добавил, что введение Правил № 129 ООН должно привести к прекращению производства ДУС ISOFIX согласно Правилам № 44 ООН из-за их более низкого уровня защ</w:t>
      </w:r>
      <w:r w:rsidRPr="00514118">
        <w:t>и</w:t>
      </w:r>
      <w:r w:rsidRPr="00514118">
        <w:t>ты (отсутствие защиты от бокового удара). Эксперт от Германии заявил, что изымать положения об ISOFIX из правил ООН нецелесообразно, так как это можно просто предусмотреть в переходных положениях, по истечении срока де</w:t>
      </w:r>
      <w:r w:rsidRPr="00514118">
        <w:t>й</w:t>
      </w:r>
      <w:r w:rsidRPr="00514118">
        <w:t>ствия которых официальное утверждение типа для ДУС ISOFIX больше не будет предоставляться. Он добавил, что в то же время в будущем будут гарантированы продления существующих официальных утверждений типа. GRSP решила возо</w:t>
      </w:r>
      <w:r w:rsidRPr="00514118">
        <w:t>б</w:t>
      </w:r>
      <w:r w:rsidRPr="00514118">
        <w:t>новить рассмотрение пересмотренного предлож</w:t>
      </w:r>
      <w:r w:rsidR="00F073BA">
        <w:t>ения на своей сессии в мае 2016 </w:t>
      </w:r>
      <w:r w:rsidRPr="00514118">
        <w:t>года.</w:t>
      </w:r>
    </w:p>
    <w:p w:rsidR="00514118" w:rsidRDefault="00514118" w:rsidP="00514118">
      <w:pPr>
        <w:pStyle w:val="SingleTxt"/>
      </w:pPr>
      <w:r w:rsidRPr="00514118">
        <w:t>36.</w:t>
      </w:r>
      <w:r w:rsidRPr="00514118">
        <w:tab/>
        <w:t xml:space="preserve">Эксперт от КСАОД представил материалы (GRSP-58-25), уточняющие </w:t>
      </w:r>
      <w:r w:rsidR="00502CE8">
        <w:br/>
      </w:r>
      <w:r w:rsidRPr="00514118">
        <w:t>содержание предложения (документ GRSP-58-16, заме</w:t>
      </w:r>
      <w:r w:rsidR="00502CE8">
        <w:t>няющий собой док</w:t>
      </w:r>
      <w:r w:rsidR="00502CE8">
        <w:t>у</w:t>
      </w:r>
      <w:r w:rsidR="00502CE8">
        <w:t>мент </w:t>
      </w:r>
      <w:r w:rsidRPr="00514118">
        <w:t>ECE/TRANS/WP.29/GRSP/2015/6), направленного на введение новых пол</w:t>
      </w:r>
      <w:r w:rsidRPr="00514118">
        <w:t>о</w:t>
      </w:r>
      <w:r w:rsidRPr="00514118">
        <w:t xml:space="preserve">жений, касающихся токсичности и воспламеняемости материалов, используемых при изготовлении ДУС. В документе GRSP-58-23 эксперты от Дании и Швеции предложили ввести широко используемую во всей отрасли процедуру испытания на воспламеняемость в соответствии с FMVSS 302. Эксперты от Дании, Швеции и КСАОД совместно подготовили документ GRSP-58-16-Rev.1 после того, как эксперты от Германии, Франции и Японии запросили дополнительное время на изучение этого предложения. </w:t>
      </w:r>
      <w:bookmarkStart w:id="156" w:name="lt_pId554"/>
      <w:r w:rsidRPr="00514118">
        <w:t>GRSP решила вернуться к рассмотрению этого предложения на своей сессии в мае 2016 года.</w:t>
      </w:r>
      <w:bookmarkEnd w:id="156"/>
      <w:r w:rsidRPr="00514118">
        <w:t xml:space="preserve"> Секретариату было поручено ра</w:t>
      </w:r>
      <w:r w:rsidRPr="00514118">
        <w:t>с</w:t>
      </w:r>
      <w:r w:rsidRPr="00514118">
        <w:t>пространить документ GRSP-58-16-Rev.1 под официальным условным обознач</w:t>
      </w:r>
      <w:r w:rsidRPr="00514118">
        <w:t>е</w:t>
      </w:r>
      <w:r w:rsidRPr="00514118">
        <w:t>нием на следующей сессии GRSP.</w:t>
      </w: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514118" w:rsidRDefault="00514118" w:rsidP="00F073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57" w:name="lt_pId558"/>
      <w:r w:rsidRPr="00514118">
        <w:t>XVII.</w:t>
      </w:r>
      <w:bookmarkEnd w:id="157"/>
      <w:r w:rsidRPr="00514118">
        <w:tab/>
      </w:r>
      <w:bookmarkStart w:id="158" w:name="lt_pId559"/>
      <w:r w:rsidRPr="00514118">
        <w:t>Правила № 80 (прочность сидений и их креплений (автобусы)) (пункт 16 повестки дня)</w:t>
      </w:r>
      <w:bookmarkEnd w:id="158"/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F073BA">
      <w:pPr>
        <w:pStyle w:val="SingleTxt"/>
        <w:jc w:val="left"/>
      </w:pPr>
      <w:bookmarkStart w:id="159" w:name="lt_pId560"/>
      <w:r w:rsidRPr="00514118">
        <w:rPr>
          <w:i/>
        </w:rPr>
        <w:t>Документация:</w:t>
      </w:r>
      <w:bookmarkEnd w:id="159"/>
      <w:r w:rsidRPr="00514118">
        <w:tab/>
      </w:r>
      <w:bookmarkStart w:id="160" w:name="lt_pId561"/>
      <w:r w:rsidR="00F073BA">
        <w:tab/>
      </w:r>
      <w:r w:rsidRPr="00514118">
        <w:t>ECE/TRANS/WP.29/GRSP/2015/23</w:t>
      </w:r>
      <w:bookmarkEnd w:id="160"/>
    </w:p>
    <w:p w:rsidR="00514118" w:rsidRDefault="00514118" w:rsidP="00514118">
      <w:pPr>
        <w:pStyle w:val="SingleTxt"/>
      </w:pPr>
      <w:r w:rsidRPr="00514118">
        <w:t>37.</w:t>
      </w:r>
      <w:r w:rsidRPr="00514118">
        <w:tab/>
        <w:t>Эксперт от Нидерландов представил документ ECE/TRANS/WP.29/GRSP/</w:t>
      </w:r>
      <w:r w:rsidR="00F073BA">
        <w:br/>
      </w:r>
      <w:r w:rsidRPr="00514118">
        <w:t>2015/23 с целью обновить перекрестные ссылки на Правила № 25 ООН (см. та</w:t>
      </w:r>
      <w:r w:rsidRPr="00514118">
        <w:t>к</w:t>
      </w:r>
      <w:r w:rsidRPr="00514118">
        <w:t>же пункты 11, 12 и 14 повестки дня). GRSP решила передать это предложение группе заинтересованных экспертов по новой технологии удерживающих систем (см. пункты 27, 30 и 32, выше) и возобновить его обсуждение на своей сессии в мае 2016 года.</w:t>
      </w: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514118" w:rsidRDefault="00514118" w:rsidP="00F073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lastRenderedPageBreak/>
        <w:tab/>
      </w:r>
      <w:bookmarkStart w:id="161" w:name="lt_pId566"/>
      <w:r w:rsidRPr="00514118">
        <w:t>XVIII.</w:t>
      </w:r>
      <w:bookmarkEnd w:id="161"/>
      <w:r w:rsidRPr="00514118">
        <w:tab/>
      </w:r>
      <w:bookmarkStart w:id="162" w:name="lt_pId567"/>
      <w:r w:rsidRPr="00514118">
        <w:t>Прав</w:t>
      </w:r>
      <w:r w:rsidR="00F073BA">
        <w:t>ила № 94 (лобовое столкновение)</w:t>
      </w:r>
      <w:r w:rsidR="00F073BA">
        <w:br/>
      </w:r>
      <w:r w:rsidRPr="00514118">
        <w:t>(пункт 17 повестки дня)</w:t>
      </w:r>
      <w:bookmarkEnd w:id="162"/>
    </w:p>
    <w:p w:rsidR="00F073BA" w:rsidRPr="00F073BA" w:rsidRDefault="00F073BA" w:rsidP="00F073BA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F073BA" w:rsidRPr="00F073BA" w:rsidRDefault="00F073BA" w:rsidP="00F073BA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514118" w:rsidRPr="00514118" w:rsidRDefault="00514118" w:rsidP="00F073BA">
      <w:pPr>
        <w:pStyle w:val="SingleTxt"/>
        <w:keepNext/>
        <w:keepLines/>
        <w:spacing w:line="230" w:lineRule="exact"/>
        <w:jc w:val="left"/>
      </w:pPr>
      <w:bookmarkStart w:id="163" w:name="lt_pId568"/>
      <w:r w:rsidRPr="00514118">
        <w:rPr>
          <w:i/>
        </w:rPr>
        <w:t>Документация:</w:t>
      </w:r>
      <w:bookmarkEnd w:id="163"/>
      <w:r w:rsidRPr="00514118">
        <w:tab/>
      </w:r>
      <w:bookmarkStart w:id="164" w:name="lt_pId569"/>
      <w:r w:rsidR="00F073BA">
        <w:tab/>
      </w:r>
      <w:r w:rsidRPr="00514118">
        <w:t>неофициальный документ GRSP-58-02</w:t>
      </w:r>
      <w:bookmarkEnd w:id="164"/>
    </w:p>
    <w:p w:rsidR="00514118" w:rsidRDefault="00514118" w:rsidP="00F073BA">
      <w:pPr>
        <w:pStyle w:val="SingleTxt"/>
        <w:keepNext/>
        <w:keepLines/>
        <w:spacing w:line="230" w:lineRule="exact"/>
        <w:rPr>
          <w:bCs/>
        </w:rPr>
      </w:pPr>
      <w:r w:rsidRPr="00514118">
        <w:t>38.</w:t>
      </w:r>
      <w:r w:rsidRPr="00514118">
        <w:tab/>
      </w:r>
      <w:r w:rsidRPr="00514118">
        <w:rPr>
          <w:bCs/>
        </w:rPr>
        <w:t xml:space="preserve">Эксперт от Российской Федерации представил документ GRSP-58-02, направленный на исправление скорости испытания на лобовое столкновение в тексте на русском языке. GRSP приняла это предложение, воспроизведенное в приложении III к настоящему докладу, и поручила секретариату представить его WP.29 и AC.1 для рассмотрения и проведения голосования на их сессиях в марте 2016 года в качестве проекта исправления 3 к </w:t>
      </w:r>
      <w:r w:rsidR="00F073BA">
        <w:rPr>
          <w:bCs/>
        </w:rPr>
        <w:t>поправкам серии 01 к Прав</w:t>
      </w:r>
      <w:r w:rsidR="00F073BA">
        <w:rPr>
          <w:bCs/>
        </w:rPr>
        <w:t>и</w:t>
      </w:r>
      <w:r w:rsidR="00F073BA">
        <w:rPr>
          <w:bCs/>
        </w:rPr>
        <w:t>лам № </w:t>
      </w:r>
      <w:r w:rsidRPr="00514118">
        <w:rPr>
          <w:bCs/>
        </w:rPr>
        <w:t>94 ООН.</w:t>
      </w:r>
    </w:p>
    <w:p w:rsidR="00F073BA" w:rsidRPr="00F073BA" w:rsidRDefault="00F073BA" w:rsidP="00F073BA">
      <w:pPr>
        <w:pStyle w:val="SingleTxt"/>
        <w:keepNext/>
        <w:keepLines/>
        <w:spacing w:after="0" w:line="120" w:lineRule="exact"/>
        <w:rPr>
          <w:bCs/>
          <w:sz w:val="10"/>
        </w:rPr>
      </w:pPr>
    </w:p>
    <w:p w:rsidR="00F073BA" w:rsidRPr="00F073BA" w:rsidRDefault="00F073BA" w:rsidP="00F073BA">
      <w:pPr>
        <w:pStyle w:val="SingleTxt"/>
        <w:keepNext/>
        <w:keepLines/>
        <w:spacing w:after="0" w:line="120" w:lineRule="exact"/>
        <w:rPr>
          <w:bCs/>
          <w:sz w:val="10"/>
        </w:rPr>
      </w:pPr>
    </w:p>
    <w:p w:rsidR="00514118" w:rsidRDefault="00514118" w:rsidP="00F073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65" w:name="lt_pId574"/>
      <w:r w:rsidRPr="00514118">
        <w:t>XIX.</w:t>
      </w:r>
      <w:bookmarkEnd w:id="165"/>
      <w:r w:rsidRPr="00514118">
        <w:tab/>
      </w:r>
      <w:bookmarkStart w:id="166" w:name="lt_pId575"/>
      <w:r w:rsidRPr="00514118">
        <w:t>Правила</w:t>
      </w:r>
      <w:r w:rsidR="00F073BA">
        <w:t xml:space="preserve"> № 127 (безопасность пешеходов)</w:t>
      </w:r>
      <w:r w:rsidR="00F073BA">
        <w:br/>
      </w:r>
      <w:r w:rsidRPr="00514118">
        <w:t>(пункт 18 повестки дня)</w:t>
      </w:r>
      <w:bookmarkEnd w:id="166"/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F073BA">
      <w:pPr>
        <w:pStyle w:val="SingleTxt"/>
        <w:spacing w:line="230" w:lineRule="exact"/>
      </w:pPr>
      <w:r w:rsidRPr="00514118">
        <w:t>39.</w:t>
      </w:r>
      <w:r w:rsidRPr="00514118">
        <w:tab/>
      </w:r>
      <w:bookmarkStart w:id="167" w:name="lt_pId577"/>
      <w:r w:rsidRPr="00514118">
        <w:t>По этому пункту повестки дня не было представлено никакой новой инфо</w:t>
      </w:r>
      <w:r w:rsidRPr="00514118">
        <w:t>р</w:t>
      </w:r>
      <w:r w:rsidRPr="00514118">
        <w:t>мации.</w:t>
      </w:r>
      <w:bookmarkEnd w:id="167"/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sz w:val="10"/>
        </w:rPr>
      </w:pPr>
    </w:p>
    <w:p w:rsidR="00514118" w:rsidRDefault="00514118" w:rsidP="00F073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80" w:lineRule="exact"/>
        <w:ind w:left="1267" w:right="1267" w:hanging="1267"/>
      </w:pPr>
      <w:r w:rsidRPr="00514118">
        <w:tab/>
      </w:r>
      <w:bookmarkStart w:id="168" w:name="lt_pId579"/>
      <w:r w:rsidRPr="00514118">
        <w:t>XX.</w:t>
      </w:r>
      <w:bookmarkEnd w:id="168"/>
      <w:r w:rsidRPr="00514118">
        <w:tab/>
      </w:r>
      <w:bookmarkStart w:id="169" w:name="lt_pId580"/>
      <w:r w:rsidRPr="00514118">
        <w:t>Правила № 129 (усовершенствованные детские удерживающие системы) (пункт 19 повестки дня)</w:t>
      </w:r>
      <w:bookmarkEnd w:id="169"/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F073BA" w:rsidRPr="00F073BA" w:rsidRDefault="00F073BA" w:rsidP="00F073BA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F073BA">
      <w:pPr>
        <w:pStyle w:val="SingleTxt"/>
        <w:spacing w:line="230" w:lineRule="exact"/>
        <w:ind w:left="3182" w:hanging="1915"/>
        <w:jc w:val="left"/>
      </w:pPr>
      <w:bookmarkStart w:id="170" w:name="lt_pId581"/>
      <w:r w:rsidRPr="00514118">
        <w:rPr>
          <w:i/>
        </w:rPr>
        <w:t>Документация:</w:t>
      </w:r>
      <w:bookmarkEnd w:id="170"/>
      <w:r w:rsidRPr="00514118">
        <w:tab/>
      </w:r>
      <w:bookmarkStart w:id="171" w:name="lt_pId582"/>
      <w:r w:rsidR="00F073BA">
        <w:tab/>
      </w:r>
      <w:r w:rsidRPr="00514118">
        <w:t>ECE/TRANS/WP.29/GRSP/2015/24</w:t>
      </w:r>
      <w:bookmarkEnd w:id="171"/>
      <w:r w:rsidRPr="00514118">
        <w:br/>
      </w:r>
      <w:bookmarkStart w:id="172" w:name="lt_pId583"/>
      <w:r w:rsidRPr="00514118">
        <w:t>ECE/TRANS/WP.29/GRSP/2015/29</w:t>
      </w:r>
      <w:bookmarkEnd w:id="172"/>
      <w:r w:rsidRPr="00514118">
        <w:br/>
      </w:r>
      <w:bookmarkStart w:id="173" w:name="lt_pId584"/>
      <w:r w:rsidRPr="00514118">
        <w:t>ECE/TRANS/WP.29/GRSP/2015/31</w:t>
      </w:r>
      <w:bookmarkEnd w:id="173"/>
      <w:r w:rsidRPr="00514118">
        <w:br/>
      </w:r>
      <w:bookmarkStart w:id="174" w:name="lt_pId585"/>
      <w:bookmarkStart w:id="175" w:name="lt_pId586"/>
      <w:r w:rsidRPr="00514118">
        <w:t>неофициальные документы GRSP-58-01-Rev.</w:t>
      </w:r>
      <w:bookmarkEnd w:id="174"/>
      <w:r w:rsidR="00F073BA">
        <w:t>1,</w:t>
      </w:r>
      <w:r w:rsidR="00F073BA">
        <w:br/>
      </w:r>
      <w:r w:rsidRPr="00514118">
        <w:t>GRSP-58-07-Rev.</w:t>
      </w:r>
      <w:bookmarkStart w:id="176" w:name="lt_pId587"/>
      <w:bookmarkEnd w:id="175"/>
      <w:r w:rsidRPr="00514118">
        <w:t>1, GRSP-58-08, GRSP-58-21, GRSP-58-22, GRSP-58-23, GRSP-58-25, GRSP-58-32 и GRSP-58-34</w:t>
      </w:r>
      <w:bookmarkEnd w:id="176"/>
    </w:p>
    <w:p w:rsidR="00514118" w:rsidRPr="00514118" w:rsidRDefault="00514118" w:rsidP="00F073BA">
      <w:pPr>
        <w:pStyle w:val="SingleTxt"/>
        <w:spacing w:line="230" w:lineRule="exact"/>
      </w:pPr>
      <w:r w:rsidRPr="00514118">
        <w:t>40.</w:t>
      </w:r>
      <w:r w:rsidRPr="00514118">
        <w:tab/>
      </w:r>
      <w:bookmarkStart w:id="177" w:name="lt_pId589"/>
      <w:r w:rsidRPr="00514118">
        <w:t>Эксперт от Франции, являющийся Председателем НРГ по усовершенств</w:t>
      </w:r>
      <w:r w:rsidRPr="00514118">
        <w:t>о</w:t>
      </w:r>
      <w:r w:rsidRPr="00514118">
        <w:t>ванным детским удерживающим системам (УДУС), представил материалы (GRSP-58-22), освещающие ход работы НРГ и содержащие предложение по п</w:t>
      </w:r>
      <w:r w:rsidRPr="00514118">
        <w:t>о</w:t>
      </w:r>
      <w:r w:rsidRPr="00514118">
        <w:t>правкам серии 01 и 02 к правилам ООН.</w:t>
      </w:r>
      <w:bookmarkStart w:id="178" w:name="lt_pId590"/>
      <w:bookmarkEnd w:id="177"/>
      <w:r w:rsidRPr="00514118">
        <w:t xml:space="preserve"> </w:t>
      </w:r>
      <w:bookmarkStart w:id="179" w:name="lt_pId593"/>
      <w:bookmarkEnd w:id="178"/>
      <w:r w:rsidRPr="00514118">
        <w:t>Он пояснил, что в проекте поправок с</w:t>
      </w:r>
      <w:r w:rsidRPr="00514118">
        <w:t>е</w:t>
      </w:r>
      <w:r w:rsidRPr="00514118">
        <w:t>рии 01 содержатся в основном: i) некоторые исправления к первоначальному в</w:t>
      </w:r>
      <w:r w:rsidRPr="00514118">
        <w:t>а</w:t>
      </w:r>
      <w:r w:rsidRPr="00514118">
        <w:t>рианту правил ООН, ii) концепция невстроенных ДУС и iii) положения, каса</w:t>
      </w:r>
      <w:r w:rsidRPr="00514118">
        <w:t>ю</w:t>
      </w:r>
      <w:r w:rsidRPr="00514118">
        <w:t>щиеся официального утверждения типа, включая схемы знаков официального утверждения, для модулей (документ GRSP-58-07-Rev.1, заменяющий собой д</w:t>
      </w:r>
      <w:r w:rsidRPr="00514118">
        <w:t>о</w:t>
      </w:r>
      <w:r w:rsidRPr="00514118">
        <w:t>кумент ECE/TRANS/WP.29/GRSP/2015/24). Он также пояснил, что поправки с</w:t>
      </w:r>
      <w:r w:rsidRPr="00514118">
        <w:t>е</w:t>
      </w:r>
      <w:r w:rsidRPr="00514118">
        <w:t>рии 02 представляют собой этап 2 разработки правил ООН и вводят положения (документ GRSP-58-08, заменяющий собой документ ECE/TRANS/WP.29/GRSP/</w:t>
      </w:r>
      <w:r w:rsidR="00F073BA">
        <w:br/>
      </w:r>
      <w:r w:rsidRPr="00514118">
        <w:t>2015/31), касающиеся бустерных сидений со</w:t>
      </w:r>
      <w:r w:rsidR="00F073BA">
        <w:t xml:space="preserve"> спинкой. GRSP приняла док</w:t>
      </w:r>
      <w:r w:rsidR="00F073BA">
        <w:t>у</w:t>
      </w:r>
      <w:r w:rsidR="00F073BA">
        <w:t>мент </w:t>
      </w:r>
      <w:r w:rsidRPr="00514118">
        <w:t>ECE/TRANS/WP.29/GRSP/2015/24 с поправками, содержащимися в прил</w:t>
      </w:r>
      <w:r w:rsidRPr="00514118">
        <w:t>о</w:t>
      </w:r>
      <w:r w:rsidRPr="00514118">
        <w:t>жении IV к настоящему докладу.</w:t>
      </w:r>
      <w:bookmarkEnd w:id="179"/>
      <w:r w:rsidRPr="00514118">
        <w:t xml:space="preserve"> </w:t>
      </w:r>
      <w:bookmarkStart w:id="180" w:name="lt_pId594"/>
      <w:r w:rsidRPr="00514118">
        <w:t>Секретариату было поручено представить его WP.29 и AC.1 для рассмотрения и проведения голосования на их сессиях в июне 2016 года в качестве проекта поправок серии 01 к Правилам № 129 ООН.</w:t>
      </w:r>
      <w:bookmarkEnd w:id="180"/>
      <w:r w:rsidRPr="00514118">
        <w:t xml:space="preserve"> Нак</w:t>
      </w:r>
      <w:r w:rsidRPr="00514118">
        <w:t>о</w:t>
      </w:r>
      <w:r w:rsidRPr="00514118">
        <w:t>нец, GRSP решила возобновить обсуждение этапа 2 разработки правил ООН на своей сессии в мае 2016 года и поручила секретариату распро</w:t>
      </w:r>
      <w:r w:rsidR="00F073BA">
        <w:t>странить док</w:t>
      </w:r>
      <w:r w:rsidR="00F073BA">
        <w:t>у</w:t>
      </w:r>
      <w:r w:rsidR="00F073BA">
        <w:t>мент </w:t>
      </w:r>
      <w:r w:rsidRPr="00514118">
        <w:t>GRSP-58-08 под официальным условным обозначением к упомянутой се</w:t>
      </w:r>
      <w:r w:rsidRPr="00514118">
        <w:t>с</w:t>
      </w:r>
      <w:r w:rsidRPr="00514118">
        <w:t>сии.</w:t>
      </w:r>
    </w:p>
    <w:p w:rsidR="00514118" w:rsidRPr="00514118" w:rsidRDefault="00514118" w:rsidP="00F073BA">
      <w:pPr>
        <w:pStyle w:val="SingleTxt"/>
        <w:spacing w:line="230" w:lineRule="exact"/>
      </w:pPr>
      <w:r w:rsidRPr="00514118">
        <w:t>41.</w:t>
      </w:r>
      <w:r w:rsidRPr="00514118">
        <w:tab/>
        <w:t>В связи с обсуждениями по пункту повестки дня 10 (см. пункт 17, выше) GRSP приняла к сведению документ GRSP-5</w:t>
      </w:r>
      <w:r w:rsidR="00F073BA">
        <w:t>8-21 (заменяющий собой док</w:t>
      </w:r>
      <w:r w:rsidR="00F073BA">
        <w:t>у</w:t>
      </w:r>
      <w:r w:rsidR="00F073BA">
        <w:t>мент </w:t>
      </w:r>
      <w:r w:rsidRPr="00514118">
        <w:t>ECE/TRANS/WP.29/GRSP/2015/29), представленный экспертом от КСАОД с целью ввести в правила ООН положения, касающиеся раскладных детских уде</w:t>
      </w:r>
      <w:r w:rsidRPr="00514118">
        <w:t>р</w:t>
      </w:r>
      <w:r w:rsidRPr="00514118">
        <w:t xml:space="preserve">живающих систем. Соответственно, GRSP решила передать документ </w:t>
      </w:r>
      <w:r w:rsidRPr="00F073BA">
        <w:rPr>
          <w:spacing w:val="0"/>
          <w:w w:val="100"/>
          <w:kern w:val="0"/>
        </w:rPr>
        <w:t xml:space="preserve">GRSP-58-21 </w:t>
      </w:r>
      <w:r w:rsidRPr="00514118">
        <w:t>НРГ по ДУС.</w:t>
      </w:r>
    </w:p>
    <w:p w:rsidR="00514118" w:rsidRDefault="00514118" w:rsidP="00514118">
      <w:pPr>
        <w:pStyle w:val="SingleTxt"/>
      </w:pPr>
      <w:r w:rsidRPr="00514118">
        <w:lastRenderedPageBreak/>
        <w:t>42.</w:t>
      </w:r>
      <w:r w:rsidRPr="00514118">
        <w:tab/>
      </w:r>
      <w:bookmarkStart w:id="181" w:name="lt_pId601"/>
      <w:r w:rsidRPr="00514118">
        <w:t>Кроме того, Рабочая группа GRSP рассмотрела параллельный проект пол</w:t>
      </w:r>
      <w:r w:rsidRPr="00514118">
        <w:t>о</w:t>
      </w:r>
      <w:r w:rsidRPr="00514118">
        <w:t>жений (документы GRSP-58-32 и GRSP-5</w:t>
      </w:r>
      <w:r w:rsidR="00502CE8">
        <w:t>8-34, заменяющие собой док</w:t>
      </w:r>
      <w:r w:rsidR="00502CE8">
        <w:t>у</w:t>
      </w:r>
      <w:r w:rsidR="00502CE8">
        <w:t>мент </w:t>
      </w:r>
      <w:r w:rsidRPr="00514118">
        <w:t>GRSP-58-23), касающихся токсичности и воспламеняемости, как это о</w:t>
      </w:r>
      <w:r w:rsidRPr="00514118">
        <w:t>б</w:t>
      </w:r>
      <w:r w:rsidRPr="00514118">
        <w:t>суждалось в рамках пункта 15 повестки дня (см. пункт 33, выше). GRSP решила возобновить рассмотрение этого вопроса на своей сессии в мае 2016 года и п</w:t>
      </w:r>
      <w:r w:rsidRPr="00514118">
        <w:t>о</w:t>
      </w:r>
      <w:r w:rsidRPr="00514118">
        <w:t>ручила секретариату распространить документы GRSP-58-32 и GRSP-58-34 под официальным условным обозначением на указанной сессии.</w:t>
      </w:r>
      <w:bookmarkEnd w:id="181"/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514118" w:rsidRDefault="00514118" w:rsidP="002961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82" w:name="lt_pId603"/>
      <w:r w:rsidRPr="00514118">
        <w:t>XXI.</w:t>
      </w:r>
      <w:bookmarkEnd w:id="182"/>
      <w:r w:rsidRPr="00514118">
        <w:tab/>
      </w:r>
      <w:bookmarkStart w:id="183" w:name="lt_pId604"/>
      <w:r w:rsidRPr="00514118">
        <w:t>Общи</w:t>
      </w:r>
      <w:r w:rsidR="00296141">
        <w:t>е поправки к Правилам № 14 и 16</w:t>
      </w:r>
      <w:r w:rsidR="00296141">
        <w:br/>
      </w:r>
      <w:r w:rsidRPr="00514118">
        <w:t>(пункт 20 повестки дня)</w:t>
      </w:r>
      <w:bookmarkEnd w:id="183"/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296141">
      <w:pPr>
        <w:pStyle w:val="SingleTxt"/>
        <w:ind w:left="3182" w:hanging="1915"/>
        <w:jc w:val="left"/>
      </w:pPr>
      <w:bookmarkStart w:id="184" w:name="lt_pId605"/>
      <w:r w:rsidRPr="00514118">
        <w:rPr>
          <w:i/>
        </w:rPr>
        <w:t>Документация:</w:t>
      </w:r>
      <w:bookmarkEnd w:id="184"/>
      <w:r w:rsidRPr="00514118">
        <w:tab/>
      </w:r>
      <w:bookmarkStart w:id="185" w:name="lt_pId606"/>
      <w:r w:rsidR="00296141">
        <w:tab/>
      </w:r>
      <w:r w:rsidRPr="00514118">
        <w:t>ECE/TRANS/WP.29/GRSP/2015/25</w:t>
      </w:r>
      <w:bookmarkEnd w:id="185"/>
      <w:r w:rsidRPr="00514118">
        <w:br/>
      </w:r>
      <w:bookmarkStart w:id="186" w:name="lt_pId607"/>
      <w:r w:rsidRPr="00514118">
        <w:t>неофициальные документы GRSP-58-03-Rev.</w:t>
      </w:r>
      <w:bookmarkStart w:id="187" w:name="lt_pId608"/>
      <w:bookmarkEnd w:id="186"/>
      <w:r w:rsidRPr="00514118">
        <w:t>1, GRSP-58-05 и GRSP-58-06-Rev.1</w:t>
      </w:r>
      <w:bookmarkEnd w:id="187"/>
    </w:p>
    <w:p w:rsidR="00514118" w:rsidRPr="00514118" w:rsidRDefault="00514118" w:rsidP="00514118">
      <w:pPr>
        <w:pStyle w:val="SingleTxt"/>
      </w:pPr>
      <w:r w:rsidRPr="00514118">
        <w:t>43.</w:t>
      </w:r>
      <w:r w:rsidRPr="00514118">
        <w:tab/>
        <w:t>GRSP рассмотрела документ GRSP-58-06-Rev.1 (заменяющий собой док</w:t>
      </w:r>
      <w:r w:rsidRPr="00514118">
        <w:t>у</w:t>
      </w:r>
      <w:r w:rsidRPr="00514118">
        <w:t>менты ECE/TRANS/WP.29/GRSP/2015/25 и GRSP-58-05), представленный эк</w:t>
      </w:r>
      <w:r w:rsidRPr="00514118">
        <w:t>с</w:t>
      </w:r>
      <w:r w:rsidRPr="00514118">
        <w:t>пертом от Нидерландов с целью: i) предусмотреть определение гибкого устро</w:t>
      </w:r>
      <w:r w:rsidRPr="00514118">
        <w:t>й</w:t>
      </w:r>
      <w:r w:rsidRPr="00514118">
        <w:t>ства регулировки по высоте в районе плеча, ii) ввести положения о его испыт</w:t>
      </w:r>
      <w:r w:rsidRPr="00514118">
        <w:t>а</w:t>
      </w:r>
      <w:r w:rsidRPr="00514118">
        <w:t>ниях и iii) строго определить место его установки на транспортных средствах к</w:t>
      </w:r>
      <w:r w:rsidRPr="00514118">
        <w:t>а</w:t>
      </w:r>
      <w:r w:rsidRPr="00514118">
        <w:t>тегорий М</w:t>
      </w:r>
      <w:r w:rsidRPr="00514118">
        <w:rPr>
          <w:vertAlign w:val="subscript"/>
        </w:rPr>
        <w:t>2</w:t>
      </w:r>
      <w:r w:rsidRPr="00514118">
        <w:t xml:space="preserve"> и М</w:t>
      </w:r>
      <w:r w:rsidRPr="00514118">
        <w:rPr>
          <w:vertAlign w:val="subscript"/>
        </w:rPr>
        <w:t>3</w:t>
      </w:r>
      <w:r w:rsidRPr="00514118">
        <w:t>. Эксперт от Российской Федерации поддержал документ GRSP-58-06-Rev.1, но возразил против исключения п</w:t>
      </w:r>
      <w:r w:rsidR="00296141">
        <w:t>оследнего предложения подпун</w:t>
      </w:r>
      <w:r w:rsidR="00296141">
        <w:t>к</w:t>
      </w:r>
      <w:r w:rsidR="00296141">
        <w:t>та </w:t>
      </w:r>
      <w:r w:rsidRPr="00514118">
        <w:t>5.4.3.6.1a, как оно было первоначально предложено в документе ECE/TRANS/</w:t>
      </w:r>
      <w:r w:rsidR="00296141">
        <w:br/>
      </w:r>
      <w:r w:rsidRPr="00514118">
        <w:t>WP.29/GRSP/2015/25. GRSP приняла документ ECE/TRANS/WP.29/GRSP/2015/25 с поправками, содержащимися в приложении V (GRSP-58-06-Rev.1) к настоящ</w:t>
      </w:r>
      <w:r w:rsidRPr="00514118">
        <w:t>е</w:t>
      </w:r>
      <w:r w:rsidRPr="00514118">
        <w:t>му докладу. Секретариату было поручено представить это предложение WP.29 и AC.1 для рассмотрения и проведения голосования на их сессиях в июне 2016 г</w:t>
      </w:r>
      <w:r w:rsidRPr="00514118">
        <w:t>о</w:t>
      </w:r>
      <w:r w:rsidRPr="00514118">
        <w:t>да в качестве проекта дополнения 7 к поправкам серии 07 к Правилам № 14 ООН и проекта дополнения 7 к поправкам серии 06 к Правилам № 16 ООН.</w:t>
      </w:r>
    </w:p>
    <w:p w:rsidR="00514118" w:rsidRPr="00514118" w:rsidRDefault="00514118" w:rsidP="00514118">
      <w:pPr>
        <w:pStyle w:val="SingleTxt"/>
      </w:pPr>
      <w:r w:rsidRPr="00514118">
        <w:t>44.</w:t>
      </w:r>
      <w:r w:rsidRPr="00514118">
        <w:tab/>
        <w:t>GRSP также приняла к сведению представленный экспертом от ЕК док</w:t>
      </w:r>
      <w:r w:rsidRPr="00514118">
        <w:t>у</w:t>
      </w:r>
      <w:r w:rsidRPr="00514118">
        <w:t>мент GRSP-58-03-Rev.1, направленный на поощрение использования ISOFIX и особенно концепции автоматически конфигурируемых детских удерживающих систем размера i (для уменьшения неправильного использования ДУС). Он поя</w:t>
      </w:r>
      <w:r w:rsidRPr="00514118">
        <w:t>с</w:t>
      </w:r>
      <w:r w:rsidRPr="00514118">
        <w:t>нил, что это предложение воспрепятствует тому, чтобы установка одной ДУС размера i не помешала установке второй ДУС размера i и чтобы по крайней мере два места ISOFIX могли использоваться одновременно. Эксперт от МОПАП предложил оставить нынешний текст правил ООН без изменений, чтобы пред</w:t>
      </w:r>
      <w:r w:rsidRPr="00514118">
        <w:t>о</w:t>
      </w:r>
      <w:r w:rsidRPr="00514118">
        <w:t>ставить родителям больше возможностей выбора для размещения ДУС размера i. Эксперт от Японии просил уточнить количество фиксирующих приспособлений для одновременной установки, чтобы проверить наличие пространства для уст</w:t>
      </w:r>
      <w:r w:rsidRPr="00514118">
        <w:t>а</w:t>
      </w:r>
      <w:r w:rsidRPr="00514118">
        <w:t>новки ДУС размера i.</w:t>
      </w:r>
    </w:p>
    <w:p w:rsidR="00514118" w:rsidRDefault="00514118" w:rsidP="00514118">
      <w:pPr>
        <w:pStyle w:val="SingleTxt"/>
      </w:pPr>
      <w:r w:rsidRPr="00514118">
        <w:t>45.</w:t>
      </w:r>
      <w:r w:rsidRPr="00514118">
        <w:tab/>
        <w:t>В итоге GRSP решила возобновить обсуждение этого вопроса на своей се</w:t>
      </w:r>
      <w:r w:rsidRPr="00514118">
        <w:t>с</w:t>
      </w:r>
      <w:r w:rsidRPr="00514118">
        <w:t>сии в мае 2016 года в ожидании представления экспертом от ЕК пересмотренного предложения.</w:t>
      </w: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514118" w:rsidRDefault="00514118" w:rsidP="002961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lastRenderedPageBreak/>
        <w:tab/>
      </w:r>
      <w:bookmarkStart w:id="188" w:name="lt_pId624"/>
      <w:r w:rsidRPr="00514118">
        <w:t>XXII.</w:t>
      </w:r>
      <w:bookmarkEnd w:id="188"/>
      <w:r w:rsidRPr="00514118">
        <w:tab/>
      </w:r>
      <w:bookmarkStart w:id="189" w:name="lt_pId625"/>
      <w:r w:rsidRPr="00514118">
        <w:t>Общие поправк</w:t>
      </w:r>
      <w:r w:rsidR="00296141">
        <w:t>и к Правилам № 16, 44, 94 и 129</w:t>
      </w:r>
      <w:r w:rsidR="00296141">
        <w:br/>
      </w:r>
      <w:r w:rsidRPr="00514118">
        <w:t>(пункт 21 повестки дня)</w:t>
      </w:r>
      <w:bookmarkEnd w:id="189"/>
    </w:p>
    <w:p w:rsidR="00296141" w:rsidRPr="00296141" w:rsidRDefault="00296141" w:rsidP="00296141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514118" w:rsidRPr="00514118" w:rsidRDefault="00514118" w:rsidP="00296141">
      <w:pPr>
        <w:pStyle w:val="SingleTxt"/>
        <w:keepNext/>
        <w:keepLines/>
        <w:jc w:val="left"/>
      </w:pPr>
      <w:bookmarkStart w:id="190" w:name="lt_pId626"/>
      <w:r w:rsidRPr="00514118">
        <w:rPr>
          <w:i/>
        </w:rPr>
        <w:t>Документация:</w:t>
      </w:r>
      <w:bookmarkEnd w:id="190"/>
      <w:r w:rsidRPr="00514118">
        <w:tab/>
      </w:r>
      <w:bookmarkStart w:id="191" w:name="lt_pId627"/>
      <w:r w:rsidR="00296141">
        <w:tab/>
      </w:r>
      <w:r w:rsidRPr="00514118">
        <w:t>ECE/TRANS/WP.29/GRSP/2015/30</w:t>
      </w:r>
      <w:bookmarkEnd w:id="191"/>
    </w:p>
    <w:p w:rsidR="00514118" w:rsidRDefault="00514118" w:rsidP="00296141">
      <w:pPr>
        <w:pStyle w:val="SingleTxt"/>
        <w:keepNext/>
        <w:keepLines/>
      </w:pPr>
      <w:r w:rsidRPr="00514118">
        <w:t>46.</w:t>
      </w:r>
      <w:r w:rsidRPr="00514118">
        <w:tab/>
      </w:r>
      <w:bookmarkStart w:id="192" w:name="lt_pId631"/>
      <w:r w:rsidRPr="00514118">
        <w:t>Эксперт от ЕК представил документ ECE/TRANS/WP.29/GRSP/2015/30, направленный на разъяснение руководства для родителей по установке ДУС на сиденье, защищенном подушкой безопасности. Он предложил экспертам изучить это предложение до сессии GRSP в мае 2016 года и представить подробные зам</w:t>
      </w:r>
      <w:r w:rsidRPr="00514118">
        <w:t>е</w:t>
      </w:r>
      <w:r w:rsidRPr="00514118">
        <w:t>чания. GRSP решила возобновить обсуждение этого вопроса на своей следующей сессии.</w:t>
      </w:r>
      <w:bookmarkEnd w:id="192"/>
    </w:p>
    <w:p w:rsidR="00296141" w:rsidRPr="00296141" w:rsidRDefault="00296141" w:rsidP="00296141">
      <w:pPr>
        <w:pStyle w:val="SingleTxt"/>
        <w:keepNext/>
        <w:keepLines/>
        <w:spacing w:after="0" w:line="120" w:lineRule="exact"/>
        <w:rPr>
          <w:sz w:val="10"/>
        </w:rPr>
      </w:pPr>
    </w:p>
    <w:p w:rsidR="00296141" w:rsidRPr="00296141" w:rsidRDefault="00296141" w:rsidP="00296141">
      <w:pPr>
        <w:pStyle w:val="SingleTxt"/>
        <w:keepNext/>
        <w:keepLines/>
        <w:spacing w:after="0" w:line="120" w:lineRule="exact"/>
        <w:rPr>
          <w:sz w:val="10"/>
        </w:rPr>
      </w:pPr>
    </w:p>
    <w:p w:rsidR="00514118" w:rsidRDefault="00514118" w:rsidP="002961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93" w:name="lt_pId633"/>
      <w:r w:rsidRPr="00514118">
        <w:t>XXIII.</w:t>
      </w:r>
      <w:bookmarkEnd w:id="193"/>
      <w:r w:rsidRPr="00514118">
        <w:tab/>
      </w:r>
      <w:bookmarkStart w:id="194" w:name="lt_pId634"/>
      <w:r w:rsidRPr="00514118">
        <w:t>Выборы должностных лиц (пункт 22 повестки дня)</w:t>
      </w:r>
      <w:bookmarkEnd w:id="194"/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47.</w:t>
      </w:r>
      <w:r w:rsidRPr="00514118">
        <w:tab/>
        <w:t xml:space="preserve">Согласно правилу 37 Правил процедуры (TRANS/WP.29/690, Amend.1 и Amend.2) GRSP провела выборы должностных лиц. </w:t>
      </w:r>
      <w:bookmarkStart w:id="195" w:name="lt_pId638"/>
      <w:r w:rsidRPr="00514118">
        <w:t>Представители Договарив</w:t>
      </w:r>
      <w:r w:rsidRPr="00514118">
        <w:t>а</w:t>
      </w:r>
      <w:r w:rsidRPr="00514118">
        <w:t>ющихся сторон, присутствовавшие на совещании и принявшие участие в голос</w:t>
      </w:r>
      <w:r w:rsidRPr="00514118">
        <w:t>о</w:t>
      </w:r>
      <w:r w:rsidRPr="00514118">
        <w:t>вании, единогласно избрали г-на Н. Нгуена (Соединенные Штаты Америки) Председателем, а г-на Ч.В. Ли (Республика Корея) заместителем Председателя сессий GRSP, запланированных на 2016 год.</w:t>
      </w:r>
      <w:bookmarkEnd w:id="195"/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514118" w:rsidRDefault="00514118" w:rsidP="002961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4118">
        <w:tab/>
      </w:r>
      <w:bookmarkStart w:id="196" w:name="lt_pId640"/>
      <w:r w:rsidRPr="00514118">
        <w:t>XXIV.</w:t>
      </w:r>
      <w:bookmarkEnd w:id="196"/>
      <w:r w:rsidRPr="00514118">
        <w:tab/>
      </w:r>
      <w:bookmarkStart w:id="197" w:name="lt_pId641"/>
      <w:r w:rsidRPr="00514118">
        <w:t>Прочие вопросы (пункт 23 повестки дня)</w:t>
      </w:r>
      <w:bookmarkEnd w:id="197"/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514118" w:rsidRDefault="00296141" w:rsidP="002961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A.</w:t>
      </w:r>
      <w:r w:rsidR="00514118" w:rsidRPr="00514118">
        <w:tab/>
        <w:t>Обмен информацией о национальных и международных требованиях, касающихся пассивной безопасности</w:t>
      </w: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296141">
      <w:pPr>
        <w:pStyle w:val="SingleTxt"/>
        <w:jc w:val="left"/>
      </w:pPr>
      <w:bookmarkStart w:id="198" w:name="lt_pId647"/>
      <w:r w:rsidRPr="00514118">
        <w:rPr>
          <w:i/>
        </w:rPr>
        <w:t>Документация:</w:t>
      </w:r>
      <w:bookmarkEnd w:id="198"/>
      <w:r w:rsidRPr="00514118">
        <w:tab/>
      </w:r>
      <w:bookmarkStart w:id="199" w:name="lt_pId648"/>
      <w:r w:rsidR="00296141">
        <w:tab/>
      </w:r>
      <w:r w:rsidRPr="00514118">
        <w:t>неофициальный документ GRSP-58-12-Rev.1</w:t>
      </w:r>
      <w:bookmarkEnd w:id="199"/>
    </w:p>
    <w:p w:rsidR="00514118" w:rsidRDefault="00514118" w:rsidP="00514118">
      <w:pPr>
        <w:pStyle w:val="SingleTxt"/>
      </w:pPr>
      <w:r w:rsidRPr="00514118">
        <w:t>48.</w:t>
      </w:r>
      <w:r w:rsidRPr="00514118">
        <w:tab/>
        <w:t>GRSP приняла к сведению материалы (GRSP-58-12-Rev.1), представленные экспертом от Японии. Эксперт проинформировал GRSP о ходе работы, провод</w:t>
      </w:r>
      <w:r w:rsidRPr="00514118">
        <w:t>и</w:t>
      </w:r>
      <w:r w:rsidRPr="00514118">
        <w:t>мой в области правил по безопасности мотоциклов, в рамках Закона о дорожных транспортных средствах и том, как разработать и создать систему официального утверждения типа для мотоциклов, работающих на водородных топливных эл</w:t>
      </w:r>
      <w:r w:rsidRPr="00514118">
        <w:t>е</w:t>
      </w:r>
      <w:r w:rsidRPr="00514118">
        <w:t>ментах. GRSP решила продолжить обсуждение аналогичных национальных зак</w:t>
      </w:r>
      <w:r w:rsidRPr="00514118">
        <w:t>о</w:t>
      </w:r>
      <w:r w:rsidRPr="00514118">
        <w:t>нодательных инициатив на своей сессии в мае 2016 года.</w:t>
      </w: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514118" w:rsidRDefault="00296141" w:rsidP="0029614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B.</w:t>
      </w:r>
      <w:r w:rsidR="00514118" w:rsidRPr="00514118">
        <w:tab/>
      </w:r>
      <w:bookmarkStart w:id="200" w:name="lt_pId655"/>
      <w:r w:rsidR="00514118" w:rsidRPr="00514118">
        <w:t>Определения и акронимы в правилах, относящихся к ведению GRSP</w:t>
      </w:r>
      <w:bookmarkEnd w:id="200"/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49.</w:t>
      </w:r>
      <w:r w:rsidRPr="00514118">
        <w:tab/>
      </w:r>
      <w:r w:rsidRPr="00296141">
        <w:rPr>
          <w:spacing w:val="2"/>
        </w:rPr>
        <w:t>GRSP отметила файлы Excel, которые постоянно добавляются на ее веб-сайте и в которых содержатся сокращения и условные обозначения правил ООН</w:t>
      </w:r>
      <w:r w:rsidRPr="00514118">
        <w:t xml:space="preserve"> </w:t>
      </w:r>
      <w:r w:rsidRPr="00296141">
        <w:rPr>
          <w:spacing w:val="2"/>
        </w:rPr>
        <w:t>и ГТП ООН</w:t>
      </w:r>
      <w:r w:rsidRPr="00514118">
        <w:t xml:space="preserve"> </w:t>
      </w:r>
      <w:r w:rsidRPr="00296141">
        <w:rPr>
          <w:spacing w:val="2"/>
          <w:kern w:val="0"/>
        </w:rPr>
        <w:t>(</w:t>
      </w:r>
      <w:hyperlink r:id="rId17" w:history="1">
        <w:r w:rsidR="00296141" w:rsidRPr="00296141">
          <w:rPr>
            <w:spacing w:val="2"/>
            <w:kern w:val="0"/>
          </w:rPr>
          <w:t>www.unece.org/trans/main/wp29/wp29wgs/wp29gen/acronyms_definitions.html</w:t>
        </w:r>
      </w:hyperlink>
      <w:r w:rsidRPr="00296141">
        <w:rPr>
          <w:spacing w:val="2"/>
          <w:kern w:val="0"/>
        </w:rPr>
        <w:t>)</w:t>
      </w:r>
      <w:r w:rsidRPr="00296141">
        <w:rPr>
          <w:spacing w:val="0"/>
          <w:w w:val="100"/>
          <w:kern w:val="0"/>
        </w:rPr>
        <w:t>.</w:t>
      </w:r>
      <w:r w:rsidRPr="00514118">
        <w:t xml:space="preserve"> GRSP предложила всем своим экспертам, в частности Председателям НРГ, пр</w:t>
      </w:r>
      <w:r w:rsidRPr="00514118">
        <w:t>о</w:t>
      </w:r>
      <w:r w:rsidRPr="00514118">
        <w:t>верить документы и представить замечания в секретариат.</w:t>
      </w: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sz w:val="10"/>
        </w:rPr>
      </w:pPr>
    </w:p>
    <w:p w:rsidR="00514118" w:rsidRDefault="00296141" w:rsidP="00502CE8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 w:rsidR="00514118" w:rsidRPr="00514118">
        <w:t>C.</w:t>
      </w:r>
      <w:r w:rsidR="00514118" w:rsidRPr="00514118">
        <w:tab/>
      </w:r>
      <w:bookmarkStart w:id="201" w:name="lt_pId661"/>
      <w:r w:rsidR="00514118" w:rsidRPr="00514118">
        <w:t>Разработка международной системы официального утверждения типа комп</w:t>
      </w:r>
      <w:r w:rsidR="00502CE8">
        <w:t>лектного транспортного средства </w:t>
      </w:r>
      <w:r w:rsidR="00514118" w:rsidRPr="00514118">
        <w:t>(МОУТКТС) и участие рабочих групп (РГ)</w:t>
      </w:r>
      <w:bookmarkEnd w:id="201"/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296141" w:rsidRPr="00296141" w:rsidRDefault="00296141" w:rsidP="00296141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296141">
      <w:pPr>
        <w:pStyle w:val="SingleTxt"/>
        <w:jc w:val="left"/>
      </w:pPr>
      <w:bookmarkStart w:id="202" w:name="lt_pId664"/>
      <w:r w:rsidRPr="00514118">
        <w:rPr>
          <w:i/>
        </w:rPr>
        <w:t>Документация:</w:t>
      </w:r>
      <w:bookmarkEnd w:id="202"/>
      <w:r w:rsidRPr="00514118">
        <w:tab/>
      </w:r>
      <w:bookmarkStart w:id="203" w:name="lt_pId665"/>
      <w:r w:rsidR="00296141">
        <w:tab/>
      </w:r>
      <w:r w:rsidRPr="00514118">
        <w:t>неофициальный документ WP.29-167-09</w:t>
      </w:r>
      <w:bookmarkEnd w:id="203"/>
    </w:p>
    <w:p w:rsidR="00514118" w:rsidRDefault="00514118" w:rsidP="00514118">
      <w:pPr>
        <w:pStyle w:val="SingleTxt"/>
      </w:pPr>
      <w:r w:rsidRPr="00514118">
        <w:t>50.</w:t>
      </w:r>
      <w:r w:rsidRPr="00514118">
        <w:tab/>
      </w:r>
      <w:bookmarkStart w:id="204" w:name="lt_pId667"/>
      <w:r w:rsidRPr="00514118">
        <w:t>GRSP приняла к сведению ход работы по пересмотру 3 Соглашения (ECE/TRANS/WP.29/1118, пункты 51–55), а также то обстоятельство, что оконч</w:t>
      </w:r>
      <w:r w:rsidRPr="00514118">
        <w:t>а</w:t>
      </w:r>
      <w:r w:rsidRPr="00514118">
        <w:t>тельный текст, как ожидается, будет представлен для принятия на сессии WP.29 в марте 2016 года.</w:t>
      </w:r>
      <w:bookmarkEnd w:id="204"/>
      <w:r w:rsidRPr="00514118">
        <w:t xml:space="preserve"> Эксперт от Японии, являющийся представителем по МОУТКС в GRSP, представил доклад о ходе работы НРГ по МОУТКС (WP.29-167-09) и о</w:t>
      </w:r>
      <w:r w:rsidRPr="00514118">
        <w:t>т</w:t>
      </w:r>
      <w:r w:rsidRPr="00514118">
        <w:t>метил нерешенный вопрос, касающийся Правил № 14 ООН. Наконец, он пре</w:t>
      </w:r>
      <w:r w:rsidRPr="00514118">
        <w:t>д</w:t>
      </w:r>
      <w:r w:rsidRPr="00514118">
        <w:t>ложил эксперту от Австралии найти решение для их включения в перечень A Правил № 0 ООН.</w:t>
      </w: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514118" w:rsidRDefault="00DA4C6B" w:rsidP="00DA4C6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D.</w:t>
      </w:r>
      <w:r w:rsidR="00514118" w:rsidRPr="00514118">
        <w:tab/>
      </w:r>
      <w:bookmarkStart w:id="205" w:name="lt_pId672"/>
      <w:r w:rsidR="00514118" w:rsidRPr="00514118">
        <w:t>Основные вопросы, рассмотр</w:t>
      </w:r>
      <w:r>
        <w:t>енные на сессиях WP.29 в июне и </w:t>
      </w:r>
      <w:r w:rsidR="00514118" w:rsidRPr="00514118">
        <w:t>ноябре 2015 года</w:t>
      </w:r>
      <w:bookmarkEnd w:id="205"/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51.</w:t>
      </w:r>
      <w:r w:rsidRPr="00514118">
        <w:tab/>
        <w:t xml:space="preserve">Секретарь сообщил об основных вопросах, рассмотренных на 166-й и </w:t>
      </w:r>
      <w:r w:rsidR="00502CE8">
        <w:br/>
      </w:r>
      <w:r w:rsidRPr="00514118">
        <w:t>167-й сессиях WP.29 (ECE/TRANS/WP.29/1116 и ECE/TRANS/WP.29/1118).</w:t>
      </w: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514118" w:rsidRDefault="00DA4C6B" w:rsidP="00DA4C6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E.</w:t>
      </w:r>
      <w:r w:rsidR="00514118" w:rsidRPr="00514118">
        <w:tab/>
      </w:r>
      <w:bookmarkStart w:id="206" w:name="lt_pId677"/>
      <w:r w:rsidR="00514118" w:rsidRPr="00514118">
        <w:t>Объемный механизм определения точки H</w:t>
      </w:r>
      <w:bookmarkEnd w:id="206"/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52.</w:t>
      </w:r>
      <w:r w:rsidRPr="00514118">
        <w:tab/>
      </w:r>
      <w:bookmarkStart w:id="207" w:name="lt_pId680"/>
      <w:r w:rsidRPr="00514118">
        <w:t>Представитель Германии проинформировал GRSP о том, что НРГ приступит к разработке добавления к Общей резолюции № 1, в котором будут воспроизв</w:t>
      </w:r>
      <w:r w:rsidRPr="00514118">
        <w:t>е</w:t>
      </w:r>
      <w:r w:rsidRPr="00514118">
        <w:t>дены спецификации объемного механизма определения точки H, в ожидании р</w:t>
      </w:r>
      <w:r w:rsidRPr="00514118">
        <w:t>е</w:t>
      </w:r>
      <w:r w:rsidRPr="00514118">
        <w:t>зультатов переговоров с Обществом автомобильных инженеров (SAE) о получ</w:t>
      </w:r>
      <w:r w:rsidRPr="00514118">
        <w:t>е</w:t>
      </w:r>
      <w:r w:rsidRPr="00514118">
        <w:t>нии частей стандарта SAE J826, необходимых для выполнения этой работы. GRSG решила вернуться к обсуждению этого воп</w:t>
      </w:r>
      <w:r w:rsidR="00DA4C6B">
        <w:t>роса на своей сессии в мае 2016 </w:t>
      </w:r>
      <w:r w:rsidRPr="00514118">
        <w:t>года.</w:t>
      </w:r>
      <w:bookmarkEnd w:id="207"/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514118" w:rsidRDefault="00DA4C6B" w:rsidP="00DA4C6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F.</w:t>
      </w:r>
      <w:r w:rsidR="00514118" w:rsidRPr="00514118">
        <w:tab/>
      </w:r>
      <w:bookmarkStart w:id="208" w:name="lt_pId683"/>
      <w:r w:rsidR="00514118" w:rsidRPr="00514118">
        <w:t>Интеллектуальные транспортные системы</w:t>
      </w:r>
      <w:bookmarkEnd w:id="208"/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514118" w:rsidRDefault="00514118" w:rsidP="00514118">
      <w:pPr>
        <w:pStyle w:val="SingleTxt"/>
      </w:pPr>
      <w:r w:rsidRPr="00514118">
        <w:t>53.</w:t>
      </w:r>
      <w:r w:rsidRPr="00514118">
        <w:tab/>
        <w:t>Эксперт от Соединенного Королевства проинформировал GRSP о том, что он принимал участие в совещании специальной группы (ноябрь 2015 года) Раб</w:t>
      </w:r>
      <w:r w:rsidRPr="00514118">
        <w:t>о</w:t>
      </w:r>
      <w:r w:rsidRPr="00514118">
        <w:t>чей группы по безопасности дорожного движения (WP.1), на котором были п</w:t>
      </w:r>
      <w:r w:rsidRPr="00514118">
        <w:t>о</w:t>
      </w:r>
      <w:r w:rsidRPr="00514118">
        <w:t>дробно рассмотрены предложения по поправкам к статье 8 Конвенции о доро</w:t>
      </w:r>
      <w:r w:rsidRPr="00514118">
        <w:t>ж</w:t>
      </w:r>
      <w:r w:rsidRPr="00514118">
        <w:t>ном движении 1968 года.</w:t>
      </w: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514118" w:rsidRDefault="00DA4C6B" w:rsidP="00DA4C6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14118" w:rsidRPr="00514118">
        <w:t>G.</w:t>
      </w:r>
      <w:r w:rsidR="00514118" w:rsidRPr="00514118">
        <w:tab/>
      </w:r>
      <w:bookmarkStart w:id="209" w:name="lt_pId688"/>
      <w:r w:rsidR="00514118" w:rsidRPr="00514118">
        <w:t>Правила № 134 (транспортные средства, ра</w:t>
      </w:r>
      <w:r>
        <w:t>ботающие на </w:t>
      </w:r>
      <w:r w:rsidR="00514118" w:rsidRPr="00514118">
        <w:t>водороде и топливных элементах)</w:t>
      </w:r>
      <w:bookmarkEnd w:id="209"/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b/>
          <w:sz w:val="10"/>
        </w:rPr>
      </w:pPr>
    </w:p>
    <w:p w:rsidR="00514118" w:rsidRPr="00514118" w:rsidRDefault="00514118" w:rsidP="00DA4C6B">
      <w:pPr>
        <w:pStyle w:val="SingleTxt"/>
        <w:jc w:val="left"/>
      </w:pPr>
      <w:bookmarkStart w:id="210" w:name="lt_pId689"/>
      <w:r w:rsidRPr="00514118">
        <w:rPr>
          <w:i/>
        </w:rPr>
        <w:t>Документация:</w:t>
      </w:r>
      <w:bookmarkEnd w:id="210"/>
      <w:r w:rsidRPr="00514118">
        <w:tab/>
      </w:r>
      <w:bookmarkStart w:id="211" w:name="lt_pId690"/>
      <w:r w:rsidR="00DA4C6B">
        <w:tab/>
      </w:r>
      <w:r w:rsidRPr="00514118">
        <w:t>неофициальный документ GRSP-58-17</w:t>
      </w:r>
      <w:bookmarkEnd w:id="211"/>
    </w:p>
    <w:p w:rsidR="00B2526B" w:rsidRDefault="00514118" w:rsidP="00514118">
      <w:pPr>
        <w:pStyle w:val="SingleTxt"/>
      </w:pPr>
      <w:r w:rsidRPr="00514118">
        <w:t>54.</w:t>
      </w:r>
      <w:r w:rsidRPr="00514118">
        <w:tab/>
      </w:r>
      <w:bookmarkStart w:id="212" w:name="lt_pId693"/>
      <w:r w:rsidRPr="00514118">
        <w:t>GRSP приняла к сведению документ GRSP-58-17, представленный экспе</w:t>
      </w:r>
      <w:r w:rsidRPr="00514118">
        <w:t>р</w:t>
      </w:r>
      <w:r w:rsidRPr="00514118">
        <w:t>том от Германии с целью изменить ссылку на заданное давление в испытании на химическую стойкость и на циклическое изменение давления при температуре окружающей среды. GRSP утвердила это предложение, воспроизведенное в пр</w:t>
      </w:r>
      <w:r w:rsidRPr="00514118">
        <w:t>и</w:t>
      </w:r>
      <w:r w:rsidRPr="00514118">
        <w:t>ложении VI.</w:t>
      </w:r>
      <w:bookmarkStart w:id="213" w:name="lt_pId694"/>
      <w:bookmarkEnd w:id="212"/>
      <w:r w:rsidRPr="00514118">
        <w:t xml:space="preserve"> Секретариату было поручено представить данное предложение WP.29 и AC.1 для рассмотрения и проведения голосования на их сессиях в июне 2016 года в качестве проекта дополнения 2 к Правилам № 134 ООН.</w:t>
      </w:r>
      <w:bookmarkEnd w:id="213"/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DA4C6B" w:rsidRPr="00DA4C6B" w:rsidRDefault="00DA4C6B" w:rsidP="00DA4C6B">
      <w:pPr>
        <w:pStyle w:val="SingleTxt"/>
        <w:spacing w:after="0" w:line="120" w:lineRule="exact"/>
        <w:rPr>
          <w:sz w:val="10"/>
        </w:rPr>
      </w:pPr>
    </w:p>
    <w:p w:rsidR="00514118" w:rsidRDefault="00514118" w:rsidP="00DA4C6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7" w:hanging="1267"/>
      </w:pPr>
      <w:r w:rsidRPr="00514118">
        <w:lastRenderedPageBreak/>
        <w:tab/>
      </w:r>
      <w:bookmarkStart w:id="214" w:name="lt_pId696"/>
      <w:r w:rsidRPr="00514118">
        <w:t>XXV.</w:t>
      </w:r>
      <w:bookmarkEnd w:id="214"/>
      <w:r w:rsidRPr="00514118">
        <w:tab/>
      </w:r>
      <w:bookmarkStart w:id="215" w:name="lt_pId697"/>
      <w:r w:rsidRPr="00514118">
        <w:t>Предварительна</w:t>
      </w:r>
      <w:r w:rsidR="00DA4C6B">
        <w:t>я повестка дня следующей сессии</w:t>
      </w:r>
      <w:r w:rsidR="00DA4C6B">
        <w:br/>
      </w:r>
      <w:r w:rsidRPr="00514118">
        <w:t>(пункт 24 повестки дня)</w:t>
      </w:r>
      <w:bookmarkEnd w:id="215"/>
    </w:p>
    <w:p w:rsidR="00DA4C6B" w:rsidRPr="00DA4C6B" w:rsidRDefault="00DA4C6B" w:rsidP="00DA4C6B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DA4C6B" w:rsidRPr="00DA4C6B" w:rsidRDefault="00DA4C6B" w:rsidP="00DA4C6B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514118" w:rsidRPr="00514118" w:rsidRDefault="00514118" w:rsidP="00DA4C6B">
      <w:pPr>
        <w:pStyle w:val="SingleTxt"/>
        <w:keepNext/>
        <w:keepLines/>
        <w:spacing w:after="80" w:line="230" w:lineRule="exact"/>
      </w:pPr>
      <w:r w:rsidRPr="00514118">
        <w:t>55.</w:t>
      </w:r>
      <w:r w:rsidRPr="00514118">
        <w:tab/>
      </w:r>
      <w:bookmarkStart w:id="216" w:name="lt_pId700"/>
      <w:r w:rsidRPr="00514118">
        <w:t xml:space="preserve">Пятьдесят девятую сессию было </w:t>
      </w:r>
      <w:r w:rsidR="00DA4C6B">
        <w:t>запланировано провести в Женеве</w:t>
      </w:r>
      <w:r w:rsidR="00DA4C6B">
        <w:br/>
      </w:r>
      <w:r w:rsidRPr="00514118">
        <w:t>9 (14 ч. 30 м.) – 13 (12 ч. 30 м.) мая 2016 года. GRSP отметила, что официальную документацию следует представить в секрета</w:t>
      </w:r>
      <w:r w:rsidR="00DA4C6B">
        <w:t>риат не позднее 12 февраля 2016 </w:t>
      </w:r>
      <w:r w:rsidRPr="00514118">
        <w:t>года, т.е. за 12 недель до начала сессии.</w:t>
      </w:r>
      <w:bookmarkEnd w:id="216"/>
      <w:r w:rsidRPr="00514118">
        <w:t xml:space="preserve"> </w:t>
      </w:r>
      <w:bookmarkStart w:id="217" w:name="lt_pId701"/>
      <w:r w:rsidRPr="00514118">
        <w:t>GRSP утвердила следующую пре</w:t>
      </w:r>
      <w:r w:rsidRPr="00514118">
        <w:t>д</w:t>
      </w:r>
      <w:r w:rsidRPr="00514118">
        <w:t>варительную повестку дня:</w:t>
      </w:r>
      <w:bookmarkEnd w:id="217"/>
    </w:p>
    <w:p w:rsidR="00514118" w:rsidRPr="00514118" w:rsidRDefault="00514118" w:rsidP="00DA4C6B">
      <w:pPr>
        <w:pStyle w:val="SingleTxt"/>
        <w:keepNext/>
        <w:keepLines/>
        <w:spacing w:after="80" w:line="230" w:lineRule="exact"/>
        <w:ind w:left="1742"/>
        <w:jc w:val="left"/>
      </w:pPr>
      <w:r w:rsidRPr="00514118">
        <w:t>1.</w:t>
      </w:r>
      <w:r w:rsidRPr="00514118">
        <w:tab/>
      </w:r>
      <w:bookmarkStart w:id="218" w:name="lt_pId703"/>
      <w:r w:rsidRPr="00514118">
        <w:t>Утверждение повестки дня</w:t>
      </w:r>
      <w:bookmarkEnd w:id="218"/>
      <w:r w:rsidRPr="00514118">
        <w:t>.</w:t>
      </w:r>
    </w:p>
    <w:p w:rsidR="00514118" w:rsidRPr="00514118" w:rsidRDefault="00514118" w:rsidP="00DA4C6B">
      <w:pPr>
        <w:pStyle w:val="SingleTxt"/>
        <w:spacing w:after="80" w:line="230" w:lineRule="exact"/>
        <w:ind w:left="2218" w:hanging="476"/>
        <w:jc w:val="left"/>
      </w:pPr>
      <w:r w:rsidRPr="00514118">
        <w:t>2.</w:t>
      </w:r>
      <w:r w:rsidRPr="00514118">
        <w:tab/>
      </w:r>
      <w:bookmarkStart w:id="219" w:name="lt_pId705"/>
      <w:r w:rsidRPr="00514118">
        <w:t>Глобальные технические правила № 1 (дверные замки и элементы крепления дверей).</w:t>
      </w:r>
      <w:bookmarkEnd w:id="219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3.</w:t>
      </w:r>
      <w:r w:rsidRPr="00514118">
        <w:tab/>
      </w:r>
      <w:bookmarkStart w:id="220" w:name="lt_pId707"/>
      <w:r w:rsidRPr="00514118">
        <w:t>Глобальные технические правила № 7 (подголовники).</w:t>
      </w:r>
      <w:bookmarkEnd w:id="220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4.</w:t>
      </w:r>
      <w:r w:rsidRPr="00514118">
        <w:tab/>
      </w:r>
      <w:bookmarkStart w:id="221" w:name="lt_pId709"/>
      <w:r w:rsidRPr="00514118">
        <w:t>Глобальные технические правила № 9 (безопасность пешеходов):</w:t>
      </w:r>
      <w:bookmarkEnd w:id="221"/>
    </w:p>
    <w:p w:rsidR="00514118" w:rsidRPr="00DA4C6B" w:rsidRDefault="00514118" w:rsidP="00DA4C6B">
      <w:pPr>
        <w:pStyle w:val="SingleTxt"/>
        <w:spacing w:after="80" w:line="230" w:lineRule="exact"/>
        <w:ind w:left="2693" w:hanging="951"/>
        <w:jc w:val="left"/>
      </w:pPr>
      <w:r w:rsidRPr="00DA4C6B">
        <w:tab/>
        <w:t>a)</w:t>
      </w:r>
      <w:r w:rsidRPr="00DA4C6B">
        <w:tab/>
      </w:r>
      <w:bookmarkStart w:id="222" w:name="lt_pId712"/>
      <w:r w:rsidRPr="00DA4C6B">
        <w:t>предложение по этапу 2 разработки</w:t>
      </w:r>
      <w:r w:rsidRPr="00514118">
        <w:t xml:space="preserve"> </w:t>
      </w:r>
      <w:r w:rsidRPr="00DA4C6B">
        <w:t>глобальных технических пр</w:t>
      </w:r>
      <w:r w:rsidRPr="00DA4C6B">
        <w:t>а</w:t>
      </w:r>
      <w:r w:rsidRPr="00DA4C6B">
        <w:t>вил;</w:t>
      </w:r>
      <w:bookmarkEnd w:id="222"/>
    </w:p>
    <w:p w:rsidR="00514118" w:rsidRPr="00514118" w:rsidRDefault="00DA4C6B" w:rsidP="00DA4C6B">
      <w:pPr>
        <w:pStyle w:val="SingleTxt"/>
        <w:spacing w:after="80" w:line="230" w:lineRule="exact"/>
        <w:ind w:left="2693" w:hanging="951"/>
        <w:jc w:val="left"/>
      </w:pPr>
      <w:r>
        <w:tab/>
      </w:r>
      <w:r w:rsidR="00514118" w:rsidRPr="00514118">
        <w:t>b)</w:t>
      </w:r>
      <w:r w:rsidR="00514118" w:rsidRPr="00514118">
        <w:tab/>
      </w:r>
      <w:bookmarkStart w:id="223" w:name="lt_pId714"/>
      <w:r w:rsidR="00514118" w:rsidRPr="00514118">
        <w:t>предложение по поправкам к этапу 1 и по проекту этапа 2 разр</w:t>
      </w:r>
      <w:r w:rsidR="00514118" w:rsidRPr="00514118">
        <w:t>а</w:t>
      </w:r>
      <w:r w:rsidR="00514118" w:rsidRPr="00514118">
        <w:t>ботки глобальных технических правил.</w:t>
      </w:r>
      <w:bookmarkEnd w:id="223"/>
    </w:p>
    <w:p w:rsidR="00514118" w:rsidRPr="00514118" w:rsidRDefault="00514118" w:rsidP="00DA4C6B">
      <w:pPr>
        <w:pStyle w:val="SingleTxt"/>
        <w:spacing w:after="80" w:line="230" w:lineRule="exact"/>
        <w:ind w:left="2218" w:hanging="476"/>
        <w:jc w:val="left"/>
      </w:pPr>
      <w:r w:rsidRPr="00514118">
        <w:t>5.</w:t>
      </w:r>
      <w:r w:rsidRPr="00514118">
        <w:tab/>
      </w:r>
      <w:bookmarkStart w:id="224" w:name="lt_pId716"/>
      <w:r w:rsidRPr="00514118">
        <w:t>Глобальные технические правила № 13 (транспортные средства, раб</w:t>
      </w:r>
      <w:r w:rsidRPr="00514118">
        <w:t>о</w:t>
      </w:r>
      <w:r w:rsidRPr="00514118">
        <w:t>тающие на водороде и топливных элементах).</w:t>
      </w:r>
      <w:bookmarkEnd w:id="224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6.</w:t>
      </w:r>
      <w:r w:rsidRPr="00514118">
        <w:tab/>
      </w:r>
      <w:bookmarkStart w:id="225" w:name="lt_pId718"/>
      <w:r w:rsidRPr="00514118">
        <w:t>Согласование манекенов для испытания на боковой удар.</w:t>
      </w:r>
      <w:bookmarkEnd w:id="225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7.</w:t>
      </w:r>
      <w:r w:rsidRPr="00514118">
        <w:tab/>
      </w:r>
      <w:bookmarkStart w:id="226" w:name="lt_pId720"/>
      <w:r w:rsidRPr="00514118">
        <w:t>Глобальные технические правила, касающиеся электромобилей.</w:t>
      </w:r>
      <w:bookmarkEnd w:id="226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8.</w:t>
      </w:r>
      <w:r w:rsidRPr="00514118">
        <w:tab/>
      </w:r>
      <w:bookmarkStart w:id="227" w:name="lt_pId722"/>
      <w:r w:rsidRPr="00514118">
        <w:t>Правила № 14 (крепления ремней безопасности).</w:t>
      </w:r>
      <w:bookmarkEnd w:id="227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9.</w:t>
      </w:r>
      <w:r w:rsidRPr="00514118">
        <w:tab/>
      </w:r>
      <w:bookmarkStart w:id="228" w:name="lt_pId724"/>
      <w:r w:rsidRPr="00514118">
        <w:t>Правила № 16 (ремни безопасности).</w:t>
      </w:r>
      <w:bookmarkEnd w:id="228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10.</w:t>
      </w:r>
      <w:r w:rsidRPr="00514118">
        <w:tab/>
      </w:r>
      <w:bookmarkStart w:id="229" w:name="lt_pId726"/>
      <w:r w:rsidRPr="00514118">
        <w:t>Правила № 17 (прочность сидений).</w:t>
      </w:r>
      <w:bookmarkEnd w:id="229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11.</w:t>
      </w:r>
      <w:r w:rsidRPr="00514118">
        <w:tab/>
      </w:r>
      <w:bookmarkStart w:id="230" w:name="lt_pId728"/>
      <w:r w:rsidRPr="00514118">
        <w:t>Правила № 21 (внутреннее оборудование).</w:t>
      </w:r>
      <w:bookmarkEnd w:id="230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12.</w:t>
      </w:r>
      <w:r w:rsidRPr="00514118">
        <w:tab/>
      </w:r>
      <w:bookmarkStart w:id="231" w:name="lt_pId730"/>
      <w:r w:rsidRPr="00514118">
        <w:t>Правила № 22 (защитные шлемы).</w:t>
      </w:r>
      <w:bookmarkEnd w:id="231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13.</w:t>
      </w:r>
      <w:r w:rsidRPr="00514118">
        <w:tab/>
      </w:r>
      <w:bookmarkStart w:id="232" w:name="lt_pId732"/>
      <w:r w:rsidRPr="00514118">
        <w:t>Правила № 25 (подголовники).</w:t>
      </w:r>
      <w:bookmarkEnd w:id="232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14.</w:t>
      </w:r>
      <w:r w:rsidRPr="00514118">
        <w:tab/>
      </w:r>
      <w:bookmarkStart w:id="233" w:name="lt_pId734"/>
      <w:r w:rsidRPr="00514118">
        <w:t>Правила № 44 (детские удерживающие системы).</w:t>
      </w:r>
      <w:bookmarkEnd w:id="233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15.</w:t>
      </w:r>
      <w:r w:rsidRPr="00514118">
        <w:tab/>
      </w:r>
      <w:bookmarkStart w:id="234" w:name="lt_pId736"/>
      <w:r w:rsidRPr="00514118">
        <w:t>Правила № 80 (прочность сидений и их креплений (автобусы)).</w:t>
      </w:r>
      <w:bookmarkEnd w:id="234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16.</w:t>
      </w:r>
      <w:r w:rsidRPr="00514118">
        <w:tab/>
      </w:r>
      <w:bookmarkStart w:id="235" w:name="lt_pId738"/>
      <w:r w:rsidRPr="00514118">
        <w:t>Правила № 94 (лобовое столкновение).</w:t>
      </w:r>
      <w:bookmarkEnd w:id="235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17.</w:t>
      </w:r>
      <w:r w:rsidRPr="00514118">
        <w:tab/>
      </w:r>
      <w:bookmarkStart w:id="236" w:name="lt_pId740"/>
      <w:r w:rsidRPr="00514118">
        <w:t>Правила № 127 (безопасность пешеходов).</w:t>
      </w:r>
      <w:bookmarkEnd w:id="236"/>
    </w:p>
    <w:p w:rsidR="00514118" w:rsidRPr="00514118" w:rsidRDefault="00514118" w:rsidP="00502CE8">
      <w:pPr>
        <w:pStyle w:val="SingleTxt"/>
        <w:spacing w:after="80" w:line="230" w:lineRule="exact"/>
        <w:ind w:left="2218" w:hanging="476"/>
        <w:jc w:val="left"/>
      </w:pPr>
      <w:r w:rsidRPr="00514118">
        <w:t>18.</w:t>
      </w:r>
      <w:r w:rsidRPr="00514118">
        <w:tab/>
      </w:r>
      <w:bookmarkStart w:id="237" w:name="lt_pId742"/>
      <w:r w:rsidRPr="00514118">
        <w:t>Правила № 129 (усовершенствованные детские удерживающие сист</w:t>
      </w:r>
      <w:r w:rsidRPr="00514118">
        <w:t>е</w:t>
      </w:r>
      <w:r w:rsidRPr="00514118">
        <w:t>мы).</w:t>
      </w:r>
      <w:bookmarkEnd w:id="237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19.</w:t>
      </w:r>
      <w:r w:rsidRPr="00514118">
        <w:tab/>
      </w:r>
      <w:bookmarkStart w:id="238" w:name="lt_pId744"/>
      <w:r w:rsidRPr="00514118">
        <w:t>Общие поправки к Правилам № 14 и 16.</w:t>
      </w:r>
      <w:bookmarkEnd w:id="238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20.</w:t>
      </w:r>
      <w:r w:rsidRPr="00514118">
        <w:tab/>
      </w:r>
      <w:bookmarkStart w:id="239" w:name="lt_pId746"/>
      <w:r w:rsidRPr="00514118">
        <w:t>Общие поправки к Правилам № 16, 44, 94 и 129.</w:t>
      </w:r>
      <w:bookmarkEnd w:id="239"/>
    </w:p>
    <w:p w:rsidR="00514118" w:rsidRPr="00514118" w:rsidRDefault="00514118" w:rsidP="00DA4C6B">
      <w:pPr>
        <w:pStyle w:val="SingleTxt"/>
        <w:spacing w:after="80" w:line="230" w:lineRule="exact"/>
        <w:ind w:left="1742"/>
        <w:jc w:val="left"/>
      </w:pPr>
      <w:r w:rsidRPr="00514118">
        <w:t>21.</w:t>
      </w:r>
      <w:r w:rsidRPr="00514118">
        <w:tab/>
      </w:r>
      <w:bookmarkStart w:id="240" w:name="lt_pId748"/>
      <w:r w:rsidRPr="00514118">
        <w:t>Прочие вопросы:</w:t>
      </w:r>
      <w:bookmarkEnd w:id="240"/>
    </w:p>
    <w:p w:rsidR="00514118" w:rsidRPr="00514118" w:rsidRDefault="00DA4C6B" w:rsidP="00DA4C6B">
      <w:pPr>
        <w:pStyle w:val="SingleTxt"/>
        <w:spacing w:after="80" w:line="230" w:lineRule="exact"/>
        <w:ind w:left="2693" w:hanging="951"/>
        <w:jc w:val="left"/>
      </w:pPr>
      <w:r>
        <w:tab/>
      </w:r>
      <w:r w:rsidR="00514118" w:rsidRPr="00514118">
        <w:t>a)</w:t>
      </w:r>
      <w:r w:rsidR="00514118" w:rsidRPr="00514118">
        <w:tab/>
      </w:r>
      <w:bookmarkStart w:id="241" w:name="lt_pId750"/>
      <w:r w:rsidR="00514118" w:rsidRPr="00514118">
        <w:t>обмен информацией о национальных и международных требов</w:t>
      </w:r>
      <w:r w:rsidR="00514118" w:rsidRPr="00514118">
        <w:t>а</w:t>
      </w:r>
      <w:r w:rsidR="00514118" w:rsidRPr="00514118">
        <w:t>ниях, касающихся пассивной безопасности;</w:t>
      </w:r>
      <w:bookmarkEnd w:id="241"/>
    </w:p>
    <w:p w:rsidR="00514118" w:rsidRPr="00514118" w:rsidRDefault="00DA4C6B" w:rsidP="00DA4C6B">
      <w:pPr>
        <w:pStyle w:val="SingleTxt"/>
        <w:spacing w:after="80" w:line="230" w:lineRule="exact"/>
        <w:ind w:left="2693" w:hanging="951"/>
        <w:jc w:val="left"/>
      </w:pPr>
      <w:r>
        <w:tab/>
      </w:r>
      <w:r w:rsidR="00514118" w:rsidRPr="00514118">
        <w:t>b)</w:t>
      </w:r>
      <w:r w:rsidR="00514118" w:rsidRPr="00514118">
        <w:tab/>
      </w:r>
      <w:bookmarkStart w:id="242" w:name="lt_pId752"/>
      <w:r w:rsidR="00514118" w:rsidRPr="00514118">
        <w:t>определение и акронимы в правилах, относящихся к компетенции GRSP;</w:t>
      </w:r>
      <w:bookmarkEnd w:id="242"/>
    </w:p>
    <w:p w:rsidR="00514118" w:rsidRPr="00514118" w:rsidRDefault="00DA4C6B" w:rsidP="00DA4C6B">
      <w:pPr>
        <w:pStyle w:val="SingleTxt"/>
        <w:spacing w:after="80" w:line="230" w:lineRule="exact"/>
        <w:ind w:left="2693" w:hanging="951"/>
        <w:jc w:val="left"/>
      </w:pPr>
      <w:r>
        <w:tab/>
      </w:r>
      <w:r w:rsidR="00514118" w:rsidRPr="00514118">
        <w:t>c)</w:t>
      </w:r>
      <w:r w:rsidR="00514118" w:rsidRPr="00514118">
        <w:tab/>
      </w:r>
      <w:bookmarkStart w:id="243" w:name="lt_pId754"/>
      <w:r w:rsidR="00514118" w:rsidRPr="00514118">
        <w:t>разработка международной системы официального утверждения типа комплектного транспортного средства (МОУТКТС) и уч</w:t>
      </w:r>
      <w:r w:rsidR="00514118" w:rsidRPr="00514118">
        <w:t>а</w:t>
      </w:r>
      <w:r w:rsidR="00514118" w:rsidRPr="00514118">
        <w:t>стие рабочих групп;</w:t>
      </w:r>
      <w:bookmarkEnd w:id="243"/>
    </w:p>
    <w:p w:rsidR="00514118" w:rsidRPr="00514118" w:rsidRDefault="00DA4C6B" w:rsidP="00DA4C6B">
      <w:pPr>
        <w:pStyle w:val="SingleTxt"/>
        <w:spacing w:after="80" w:line="230" w:lineRule="exact"/>
        <w:ind w:left="2693" w:hanging="951"/>
        <w:jc w:val="left"/>
      </w:pPr>
      <w:r>
        <w:tab/>
      </w:r>
      <w:r w:rsidR="00514118" w:rsidRPr="00514118">
        <w:t>d)</w:t>
      </w:r>
      <w:r w:rsidR="00514118" w:rsidRPr="00514118">
        <w:tab/>
      </w:r>
      <w:bookmarkStart w:id="244" w:name="lt_pId756"/>
      <w:r w:rsidR="00514118" w:rsidRPr="00514118">
        <w:t>основные вопросы, рассмотр</w:t>
      </w:r>
      <w:r w:rsidR="00B31F0E">
        <w:t>енные на сессиях WP.29 в июне и </w:t>
      </w:r>
      <w:r w:rsidR="00514118" w:rsidRPr="00514118">
        <w:t>ноябре 2015 года;</w:t>
      </w:r>
      <w:bookmarkEnd w:id="244"/>
    </w:p>
    <w:p w:rsidR="00514118" w:rsidRPr="00514118" w:rsidRDefault="00DA4C6B" w:rsidP="00DA4C6B">
      <w:pPr>
        <w:pStyle w:val="SingleTxt"/>
        <w:spacing w:after="80" w:line="230" w:lineRule="exact"/>
        <w:ind w:left="1742"/>
        <w:jc w:val="left"/>
      </w:pPr>
      <w:r>
        <w:tab/>
      </w:r>
      <w:r w:rsidR="00514118" w:rsidRPr="00514118">
        <w:t>e)</w:t>
      </w:r>
      <w:r w:rsidR="00514118" w:rsidRPr="00514118">
        <w:tab/>
      </w:r>
      <w:bookmarkStart w:id="245" w:name="lt_pId758"/>
      <w:r w:rsidR="00514118" w:rsidRPr="00514118">
        <w:t>объемный механизм определения точки H;</w:t>
      </w:r>
      <w:bookmarkEnd w:id="245"/>
    </w:p>
    <w:p w:rsidR="00514118" w:rsidRDefault="00DA4C6B" w:rsidP="00DA4C6B">
      <w:pPr>
        <w:pStyle w:val="SingleTxt"/>
        <w:spacing w:after="80" w:line="230" w:lineRule="exact"/>
        <w:ind w:left="1742"/>
        <w:jc w:val="left"/>
      </w:pPr>
      <w:r>
        <w:tab/>
      </w:r>
      <w:r w:rsidR="00514118" w:rsidRPr="00514118">
        <w:t>f)</w:t>
      </w:r>
      <w:r w:rsidR="00514118" w:rsidRPr="00514118">
        <w:tab/>
      </w:r>
      <w:bookmarkStart w:id="246" w:name="lt_pId760"/>
      <w:r w:rsidR="00514118" w:rsidRPr="00514118">
        <w:t>интеллектуальные транспортные системы.</w:t>
      </w:r>
      <w:bookmarkEnd w:id="246"/>
    </w:p>
    <w:p w:rsidR="003168F9" w:rsidRDefault="003168F9" w:rsidP="003168F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47" w:name="lt_pId761"/>
      <w:r w:rsidRPr="003168F9">
        <w:lastRenderedPageBreak/>
        <w:t>Приложение I</w:t>
      </w:r>
      <w:bookmarkEnd w:id="247"/>
    </w:p>
    <w:p w:rsidR="003168F9" w:rsidRPr="003168F9" w:rsidRDefault="003168F9" w:rsidP="003168F9">
      <w:pPr>
        <w:pStyle w:val="SingleTxt"/>
        <w:spacing w:after="0" w:line="120" w:lineRule="exact"/>
        <w:rPr>
          <w:sz w:val="10"/>
        </w:rPr>
      </w:pPr>
    </w:p>
    <w:p w:rsidR="003168F9" w:rsidRPr="003168F9" w:rsidRDefault="003168F9" w:rsidP="003168F9">
      <w:pPr>
        <w:pStyle w:val="SingleTxt"/>
        <w:spacing w:after="0" w:line="120" w:lineRule="exact"/>
        <w:rPr>
          <w:sz w:val="10"/>
        </w:rPr>
      </w:pPr>
    </w:p>
    <w:p w:rsidR="00DA4C6B" w:rsidRDefault="003168F9" w:rsidP="003168F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168F9">
        <w:tab/>
      </w:r>
      <w:r w:rsidRPr="003168F9">
        <w:tab/>
      </w:r>
      <w:bookmarkStart w:id="248" w:name="lt_pId764"/>
      <w:r w:rsidRPr="003168F9">
        <w:t>Перечень неофициальных документов (GRSP-58-…), распространенных в ходе сессии без официального условного обозначения</w:t>
      </w:r>
      <w:bookmarkEnd w:id="248"/>
    </w:p>
    <w:p w:rsidR="003168F9" w:rsidRPr="003168F9" w:rsidRDefault="003168F9" w:rsidP="003168F9">
      <w:pPr>
        <w:pStyle w:val="SingleTxt"/>
        <w:spacing w:after="0" w:line="120" w:lineRule="exact"/>
        <w:rPr>
          <w:b/>
          <w:sz w:val="10"/>
        </w:rPr>
      </w:pPr>
    </w:p>
    <w:p w:rsidR="003168F9" w:rsidRPr="003168F9" w:rsidRDefault="003168F9" w:rsidP="003168F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1224"/>
        <w:gridCol w:w="810"/>
        <w:gridCol w:w="477"/>
        <w:gridCol w:w="3798"/>
        <w:gridCol w:w="642"/>
      </w:tblGrid>
      <w:tr w:rsidR="00FB68C9" w:rsidRPr="003168F9" w:rsidTr="00FB68C9">
        <w:trPr>
          <w:tblHeader/>
        </w:trPr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  <w:bookmarkStart w:id="249" w:name="lt_pId765"/>
            <w:r w:rsidRPr="003168F9">
              <w:rPr>
                <w:i/>
                <w:sz w:val="14"/>
              </w:rPr>
              <w:t>№</w:t>
            </w:r>
            <w:bookmarkEnd w:id="249"/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bookmarkStart w:id="250" w:name="lt_pId766"/>
            <w:r w:rsidRPr="003168F9">
              <w:rPr>
                <w:i/>
                <w:sz w:val="14"/>
              </w:rPr>
              <w:t>Представлен</w:t>
            </w:r>
            <w:bookmarkEnd w:id="250"/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68F9" w:rsidRPr="003168F9" w:rsidRDefault="00FB68C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bookmarkStart w:id="251" w:name="lt_pId767"/>
            <w:r>
              <w:rPr>
                <w:i/>
                <w:sz w:val="14"/>
              </w:rPr>
              <w:t>Пункт</w:t>
            </w:r>
            <w:r>
              <w:rPr>
                <w:i/>
                <w:sz w:val="14"/>
              </w:rPr>
              <w:br/>
            </w:r>
            <w:r w:rsidR="003168F9" w:rsidRPr="003168F9">
              <w:rPr>
                <w:i/>
                <w:sz w:val="14"/>
              </w:rPr>
              <w:t>повестки дня</w:t>
            </w:r>
            <w:bookmarkEnd w:id="251"/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bookmarkStart w:id="252" w:name="lt_pId768"/>
            <w:r w:rsidRPr="003168F9">
              <w:rPr>
                <w:i/>
                <w:sz w:val="14"/>
              </w:rPr>
              <w:t>Язык</w:t>
            </w:r>
            <w:bookmarkEnd w:id="252"/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bookmarkStart w:id="253" w:name="lt_pId769"/>
            <w:r w:rsidRPr="003168F9">
              <w:rPr>
                <w:i/>
                <w:sz w:val="14"/>
              </w:rPr>
              <w:t>Название</w:t>
            </w:r>
            <w:bookmarkEnd w:id="253"/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bookmarkStart w:id="254" w:name="lt_pId770"/>
            <w:r w:rsidRPr="003168F9">
              <w:rPr>
                <w:i/>
                <w:sz w:val="14"/>
              </w:rPr>
              <w:t>Стадия</w:t>
            </w:r>
            <w:bookmarkEnd w:id="254"/>
          </w:p>
        </w:tc>
      </w:tr>
      <w:tr w:rsidR="00FB68C9" w:rsidRPr="003168F9" w:rsidTr="00FB68C9">
        <w:trPr>
          <w:trHeight w:hRule="exact" w:val="115"/>
          <w:tblHeader/>
        </w:trPr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</w:p>
        </w:tc>
        <w:tc>
          <w:tcPr>
            <w:tcW w:w="4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397"/>
            </w:pP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01/</w:t>
            </w:r>
            <w:r w:rsidRPr="003168F9">
              <w:br/>
            </w:r>
            <w:bookmarkStart w:id="255" w:name="lt_pId772"/>
            <w:r w:rsidRPr="003168F9">
              <w:t>Rev.1</w:t>
            </w:r>
            <w:bookmarkEnd w:id="255"/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56" w:name="lt_pId773"/>
            <w:r w:rsidRPr="003168F9">
              <w:t>КСАОД</w:t>
            </w:r>
            <w:bookmarkEnd w:id="256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10 и 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502CE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Завершение разработки устройств для встроен</w:t>
            </w:r>
            <w:r w:rsidR="00FB68C9">
              <w:t>ных ДУС –</w:t>
            </w:r>
            <w:r w:rsidRPr="003168F9">
              <w:t xml:space="preserve"> обоснование док</w:t>
            </w:r>
            <w:r w:rsidRPr="003168F9">
              <w:t>у</w:t>
            </w:r>
            <w:r w:rsidR="00FB68C9">
              <w:t>ментов</w:t>
            </w:r>
            <w:r w:rsidR="00502CE8">
              <w:t xml:space="preserve"> </w:t>
            </w:r>
            <w:r w:rsidRPr="003168F9">
              <w:t>ECE/TRANS/WP.29/GRSP/</w:t>
            </w:r>
            <w:r w:rsidR="00502CE8">
              <w:br/>
            </w:r>
            <w:r w:rsidRPr="003168F9">
              <w:t>2015/20 и ECE/TRANS/WP.29/GRSP/</w:t>
            </w:r>
            <w:r w:rsidR="00502CE8">
              <w:br/>
            </w:r>
            <w:r w:rsidRPr="003168F9">
              <w:t>2015/29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02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FB68C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57" w:name="lt_pId779"/>
            <w:r>
              <w:t>Российской</w:t>
            </w:r>
            <w:r>
              <w:br/>
            </w:r>
            <w:r w:rsidR="003168F9" w:rsidRPr="003168F9">
              <w:t>Федерацией</w:t>
            </w:r>
            <w:bookmarkEnd w:id="257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17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Предложение по исправлению 3 к пер</w:t>
            </w:r>
            <w:r w:rsidRPr="003168F9">
              <w:t>е</w:t>
            </w:r>
            <w:r w:rsidRPr="003168F9">
              <w:t>смотру 1 Правил № 94 (лобовое стол</w:t>
            </w:r>
            <w:r w:rsidRPr="003168F9">
              <w:t>к</w:t>
            </w:r>
            <w:r w:rsidRPr="003168F9">
              <w:t>новение)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d)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03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58" w:name="lt_pId785"/>
            <w:r w:rsidRPr="003168F9">
              <w:t>ЕК</w:t>
            </w:r>
            <w:bookmarkEnd w:id="258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20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Предложение по общим по</w:t>
            </w:r>
            <w:r w:rsidR="00FB68C9">
              <w:t>правкам к Правилам № 14 и 16 –</w:t>
            </w:r>
            <w:r w:rsidRPr="003168F9">
              <w:t xml:space="preserve"> предложение по дополнению 7 к поправкам серии 07 к Правилам № 14 (крепления ремней, ISOFIX и сиденья размера i)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04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59" w:name="lt_pId791"/>
            <w:r w:rsidRPr="003168F9">
              <w:t>секретари</w:t>
            </w:r>
            <w:r w:rsidRPr="003168F9">
              <w:t>а</w:t>
            </w:r>
            <w:r w:rsidRPr="003168F9">
              <w:t>том</w:t>
            </w:r>
            <w:bookmarkEnd w:id="259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0" w:name="lt_pId794"/>
            <w:r w:rsidRPr="003168F9">
              <w:t>Порядок рассмотрения пунктов повес</w:t>
            </w:r>
            <w:r w:rsidRPr="003168F9">
              <w:t>т</w:t>
            </w:r>
            <w:r w:rsidRPr="003168F9">
              <w:t>ки дня</w:t>
            </w:r>
            <w:bookmarkEnd w:id="260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05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1" w:name="lt_pId797"/>
            <w:r w:rsidRPr="003168F9">
              <w:t>Нидерла</w:t>
            </w:r>
            <w:r w:rsidRPr="003168F9">
              <w:t>н</w:t>
            </w:r>
            <w:r w:rsidRPr="003168F9">
              <w:t>дами</w:t>
            </w:r>
            <w:bookmarkEnd w:id="261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20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2" w:name="lt_pId800"/>
            <w:r w:rsidRPr="003168F9">
              <w:t>Предложение по поправкам к докуме</w:t>
            </w:r>
            <w:r w:rsidRPr="003168F9">
              <w:t>н</w:t>
            </w:r>
            <w:r w:rsidRPr="003168F9">
              <w:t>ту ECE/TRANS/WP.29/GRSP/2015/25</w:t>
            </w:r>
            <w:bookmarkEnd w:id="262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06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3" w:name="lt_pId803"/>
            <w:r w:rsidRPr="003168F9">
              <w:t>Нидерла</w:t>
            </w:r>
            <w:r w:rsidRPr="003168F9">
              <w:t>н</w:t>
            </w:r>
            <w:r w:rsidRPr="003168F9">
              <w:t>дами</w:t>
            </w:r>
            <w:bookmarkEnd w:id="263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20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4" w:name="lt_pId806"/>
            <w:r w:rsidRPr="003168F9">
              <w:t>Предложение по поправкам к докуме</w:t>
            </w:r>
            <w:r w:rsidRPr="003168F9">
              <w:t>н</w:t>
            </w:r>
            <w:r w:rsidRPr="003168F9">
              <w:t>ту ECE/TRANS/WP.29/GRSP/2015/25</w:t>
            </w:r>
            <w:bookmarkEnd w:id="264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d)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07/</w:t>
            </w:r>
            <w:r w:rsidRPr="003168F9">
              <w:br/>
            </w:r>
            <w:bookmarkStart w:id="265" w:name="lt_pId809"/>
            <w:r w:rsidRPr="003168F9">
              <w:t>Rev.1</w:t>
            </w:r>
            <w:bookmarkEnd w:id="265"/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6" w:name="lt_pId810"/>
            <w:r w:rsidRPr="003168F9">
              <w:t>Францией</w:t>
            </w:r>
            <w:bookmarkEnd w:id="266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7" w:name="lt_pId813"/>
            <w:r w:rsidRPr="003168F9">
              <w:t>Предложение по поправкам серии 01 к Правилам № 129 (этап 1) (усоверше</w:t>
            </w:r>
            <w:r w:rsidRPr="003168F9">
              <w:t>н</w:t>
            </w:r>
            <w:r w:rsidRPr="003168F9">
              <w:t>ствованные детские удерживающие с</w:t>
            </w:r>
            <w:r w:rsidRPr="003168F9">
              <w:t>и</w:t>
            </w:r>
            <w:r w:rsidRPr="003168F9">
              <w:t>стемы)</w:t>
            </w:r>
            <w:bookmarkEnd w:id="267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d)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08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8" w:name="lt_pId816"/>
            <w:r w:rsidRPr="003168F9">
              <w:t>Францией</w:t>
            </w:r>
            <w:bookmarkEnd w:id="268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69" w:name="lt_pId819"/>
            <w:r w:rsidRPr="003168F9">
              <w:t>Предложение по поправкам серии 02 на этапе 2 разработки Правил № 129 (ус</w:t>
            </w:r>
            <w:r w:rsidRPr="003168F9">
              <w:t>о</w:t>
            </w:r>
            <w:r w:rsidRPr="003168F9">
              <w:t>вершенствованные детские удержив</w:t>
            </w:r>
            <w:r w:rsidRPr="003168F9">
              <w:t>а</w:t>
            </w:r>
            <w:r w:rsidRPr="003168F9">
              <w:t>ющие системы)</w:t>
            </w:r>
            <w:bookmarkEnd w:id="269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09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0" w:name="lt_pId822"/>
            <w:r w:rsidRPr="003168F9">
              <w:t>МОПС</w:t>
            </w:r>
            <w:bookmarkEnd w:id="270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15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Предложение по новой серии поправок к Правилам № 44 (Единообразные предписания, касающиеся официальн</w:t>
            </w:r>
            <w:r w:rsidRPr="003168F9">
              <w:t>о</w:t>
            </w:r>
            <w:r w:rsidRPr="003168F9">
              <w:t>го утверждения удерживающих устройств для детей, находящихся в механических транспортных сред</w:t>
            </w:r>
            <w:r w:rsidR="00FB68C9">
              <w:t>ствах («</w:t>
            </w:r>
            <w:r w:rsidRPr="003168F9">
              <w:t>детские удерживающие систе</w:t>
            </w:r>
            <w:r w:rsidR="00FB68C9">
              <w:t>мы»</w:t>
            </w:r>
            <w:r w:rsidRPr="003168F9">
              <w:t>))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10</w:t>
            </w:r>
          </w:p>
        </w:tc>
        <w:tc>
          <w:tcPr>
            <w:tcW w:w="1224" w:type="dxa"/>
            <w:shd w:val="clear" w:color="auto" w:fill="auto"/>
          </w:tcPr>
          <w:p w:rsidR="003168F9" w:rsidRPr="00DB127D" w:rsidRDefault="00DB127D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МОПС</w:t>
            </w:r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15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Изъятие ISOFIX из Правил № 44 ООН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11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Китаем/ЕС/</w:t>
            </w:r>
            <w:r w:rsidRPr="003168F9">
              <w:br/>
              <w:t>Японией/</w:t>
            </w:r>
            <w:r w:rsidR="00FB68C9">
              <w:br/>
            </w:r>
            <w:r w:rsidRPr="003168F9">
              <w:t>США</w:t>
            </w:r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7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1" w:name="lt_pId837"/>
            <w:r w:rsidRPr="003168F9">
              <w:t>Доклад для GRSP о ходе работы неоф</w:t>
            </w:r>
            <w:r w:rsidRPr="003168F9">
              <w:t>и</w:t>
            </w:r>
            <w:r w:rsidRPr="003168F9">
              <w:t>циальной рабочей группы по безопа</w:t>
            </w:r>
            <w:r w:rsidRPr="003168F9">
              <w:t>с</w:t>
            </w:r>
            <w:r w:rsidRPr="003168F9">
              <w:t>ности электромобилей в контексте С</w:t>
            </w:r>
            <w:r w:rsidRPr="003168F9">
              <w:t>о</w:t>
            </w:r>
            <w:r w:rsidRPr="003168F9">
              <w:t>глашения 1998 года</w:t>
            </w:r>
            <w:bookmarkEnd w:id="271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lastRenderedPageBreak/>
              <w:t>12/</w:t>
            </w:r>
            <w:r w:rsidRPr="003168F9">
              <w:br/>
            </w:r>
            <w:bookmarkStart w:id="272" w:name="lt_pId840"/>
            <w:r w:rsidR="00FB68C9">
              <w:t>Rev.</w:t>
            </w:r>
            <w:r w:rsidRPr="003168F9">
              <w:t>1</w:t>
            </w:r>
            <w:bookmarkEnd w:id="272"/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3" w:name="lt_pId841"/>
            <w:r w:rsidRPr="003168F9">
              <w:t>Японией</w:t>
            </w:r>
            <w:bookmarkEnd w:id="273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23a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Технические стандарты на мотоциклы, работающие на водородных топливных элементах, в Японии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13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4" w:name="lt_pId847"/>
            <w:r w:rsidRPr="003168F9">
              <w:t>Австралией</w:t>
            </w:r>
            <w:bookmarkEnd w:id="274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5" w:name="lt_pId850"/>
            <w:r w:rsidRPr="003168F9">
              <w:t xml:space="preserve">Предложение по поправкам серии 08 к Правилам № 14 (крепления ремней </w:t>
            </w:r>
            <w:r w:rsidR="00502CE8">
              <w:br/>
            </w:r>
            <w:r w:rsidRPr="003168F9">
              <w:t>безопасности)</w:t>
            </w:r>
            <w:bookmarkEnd w:id="275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c)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14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6" w:name="lt_pId853"/>
            <w:r w:rsidRPr="003168F9">
              <w:t>Австралией</w:t>
            </w:r>
            <w:bookmarkEnd w:id="276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10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7" w:name="lt_pId856"/>
            <w:r w:rsidRPr="003168F9">
              <w:t>Предложение по поправкам серии 07 к Правилам № 16 (ремни безопасности)</w:t>
            </w:r>
            <w:bookmarkEnd w:id="277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15/</w:t>
            </w:r>
            <w:r w:rsidRPr="003168F9">
              <w:br/>
            </w:r>
            <w:bookmarkStart w:id="278" w:name="lt_pId859"/>
            <w:r w:rsidRPr="003168F9">
              <w:t>Rev.1</w:t>
            </w:r>
            <w:bookmarkEnd w:id="278"/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79" w:name="lt_pId860"/>
            <w:r w:rsidRPr="003168F9">
              <w:t>МОПАП</w:t>
            </w:r>
            <w:bookmarkEnd w:id="279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10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0" w:name="lt_pId863"/>
            <w:r w:rsidRPr="003168F9">
              <w:t>Предложение по поправкам серии 07 к Правилам № 16 (ремни безопасности)</w:t>
            </w:r>
            <w:bookmarkEnd w:id="280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c)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16/</w:t>
            </w:r>
            <w:r w:rsidRPr="003168F9">
              <w:br/>
            </w:r>
            <w:bookmarkStart w:id="281" w:name="lt_pId866"/>
            <w:r w:rsidRPr="003168F9">
              <w:t>Rev.1</w:t>
            </w:r>
            <w:bookmarkEnd w:id="281"/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Данией/</w:t>
            </w:r>
            <w:r w:rsidRPr="003168F9">
              <w:br/>
              <w:t>Швецией/</w:t>
            </w:r>
            <w:r w:rsidRPr="003168F9">
              <w:br/>
              <w:t>КСАОД</w:t>
            </w:r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15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502CE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2" w:name="lt_pId870"/>
            <w:r w:rsidRPr="003168F9">
              <w:t>Предложение по дополнению 11 к п</w:t>
            </w:r>
            <w:r w:rsidRPr="003168F9">
              <w:t>о</w:t>
            </w:r>
            <w:r w:rsidRPr="003168F9">
              <w:t>правкам серии 04 к Правилам № 44 (детские удерживающие системы)</w:t>
            </w:r>
            <w:bookmarkEnd w:id="282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b)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17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3" w:name="lt_pId873"/>
            <w:r w:rsidRPr="003168F9">
              <w:t>Германией</w:t>
            </w:r>
            <w:bookmarkEnd w:id="283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23g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4" w:name="lt_pId876"/>
            <w:r w:rsidRPr="003168F9">
              <w:t>Предложение по дополнению 1 к Пр</w:t>
            </w:r>
            <w:r w:rsidRPr="003168F9">
              <w:t>а</w:t>
            </w:r>
            <w:r w:rsidRPr="003168F9">
              <w:t>вилам № 134 (транспортные средства, работающие на водороде и топливных элементах)</w:t>
            </w:r>
            <w:bookmarkEnd w:id="284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d)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18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5" w:name="lt_pId879"/>
            <w:r w:rsidRPr="003168F9">
              <w:t>Германией</w:t>
            </w:r>
            <w:bookmarkEnd w:id="285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3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Введение к пересмотру ГТП № 7 ООН</w:t>
            </w:r>
            <w:r w:rsidR="00FB68C9">
              <w:t xml:space="preserve"> – </w:t>
            </w:r>
            <w:r w:rsidRPr="003168F9">
              <w:t>официальный документ ECE/TRANS/WP.29/GRSP/2015/34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b)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19/</w:t>
            </w:r>
            <w:r w:rsidRPr="003168F9">
              <w:br/>
            </w:r>
            <w:bookmarkStart w:id="286" w:name="lt_pId885"/>
            <w:r w:rsidRPr="003168F9">
              <w:t>Rev.</w:t>
            </w:r>
            <w:bookmarkEnd w:id="286"/>
            <w:r w:rsidRPr="003168F9">
              <w:t>2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7" w:name="lt_pId887"/>
            <w:r w:rsidRPr="003168F9">
              <w:t>Японией</w:t>
            </w:r>
            <w:bookmarkEnd w:id="287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3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8" w:name="lt_pId890"/>
            <w:r w:rsidRPr="003168F9">
              <w:t>Проект седьмого доклада о ходе работы неофициальной группы по разработке ГТП № 7 (подголовники) в рамках эт</w:t>
            </w:r>
            <w:r w:rsidRPr="003168F9">
              <w:t>а</w:t>
            </w:r>
            <w:r w:rsidRPr="003168F9">
              <w:t>па 2</w:t>
            </w:r>
            <w:bookmarkEnd w:id="288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168F9">
              <w:t>20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89" w:name="lt_pId893"/>
            <w:r w:rsidRPr="003168F9">
              <w:t>КСАОД</w:t>
            </w:r>
            <w:bookmarkEnd w:id="289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10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290" w:name="lt_pId896"/>
            <w:r w:rsidRPr="003168F9">
              <w:t>Предложение по дополнению 7 к п</w:t>
            </w:r>
            <w:r w:rsidRPr="003168F9">
              <w:t>о</w:t>
            </w:r>
            <w:r w:rsidRPr="003168F9">
              <w:t>правкам серии 06 к Правилам № 16 (ремни безопасности)</w:t>
            </w:r>
            <w:bookmarkEnd w:id="290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r w:rsidRPr="003168F9">
              <w:t>21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1" w:name="lt_pId899"/>
            <w:r w:rsidRPr="003168F9">
              <w:t>КСАОД</w:t>
            </w:r>
            <w:bookmarkEnd w:id="291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2" w:name="lt_pId902"/>
            <w:r w:rsidRPr="003168F9">
              <w:t>Предложение по дополнению к Прав</w:t>
            </w:r>
            <w:r w:rsidRPr="003168F9">
              <w:t>и</w:t>
            </w:r>
            <w:r w:rsidRPr="003168F9">
              <w:t>лам № 129</w:t>
            </w:r>
            <w:bookmarkEnd w:id="292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r w:rsidRPr="003168F9">
              <w:t>22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3" w:name="lt_pId905"/>
            <w:r w:rsidRPr="003168F9">
              <w:t>Францией</w:t>
            </w:r>
            <w:bookmarkEnd w:id="293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4" w:name="lt_pId908"/>
            <w:r w:rsidRPr="003168F9">
              <w:t>Доклад о статусе неофициальной раб</w:t>
            </w:r>
            <w:r w:rsidRPr="003168F9">
              <w:t>о</w:t>
            </w:r>
            <w:r w:rsidRPr="003168F9">
              <w:t>чей группы по ДУС</w:t>
            </w:r>
            <w:bookmarkEnd w:id="294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r w:rsidRPr="003168F9">
              <w:t>23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5" w:name="lt_pId911"/>
            <w:r w:rsidRPr="003168F9">
              <w:t>Швецией и Данией</w:t>
            </w:r>
            <w:bookmarkEnd w:id="295"/>
          </w:p>
        </w:tc>
        <w:tc>
          <w:tcPr>
            <w:tcW w:w="810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</w:p>
        </w:tc>
        <w:tc>
          <w:tcPr>
            <w:tcW w:w="3798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6" w:name="lt_pId913"/>
            <w:r w:rsidRPr="003168F9">
              <w:t>Предложение по общим поправкам к Правилам № 44 и 129</w:t>
            </w:r>
            <w:bookmarkEnd w:id="296"/>
          </w:p>
        </w:tc>
        <w:tc>
          <w:tcPr>
            <w:tcW w:w="642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168F9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168F9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r w:rsidRPr="003168F9">
              <w:t>24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7" w:name="lt_pId916"/>
            <w:r w:rsidRPr="003314DF">
              <w:t>США</w:t>
            </w:r>
            <w:bookmarkEnd w:id="297"/>
          </w:p>
        </w:tc>
        <w:tc>
          <w:tcPr>
            <w:tcW w:w="810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Позиция США по вопросу о детских удерживающих системах и системах креплений детских удерживающих устройств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r w:rsidRPr="003314DF">
              <w:t>25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8" w:name="lt_pId922"/>
            <w:r w:rsidRPr="003314DF">
              <w:t>КСАОД</w:t>
            </w:r>
            <w:bookmarkEnd w:id="298"/>
          </w:p>
        </w:tc>
        <w:tc>
          <w:tcPr>
            <w:tcW w:w="810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15 и 19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Требования, касающиеся токсичности и воспламеняемости детских удержив</w:t>
            </w:r>
            <w:r w:rsidRPr="003314DF">
              <w:t>а</w:t>
            </w:r>
            <w:r w:rsidRPr="003314DF">
              <w:t>ющих систем, в Правилах № 44 и 129 ООН</w:t>
            </w:r>
          </w:p>
        </w:tc>
        <w:tc>
          <w:tcPr>
            <w:tcW w:w="642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30" w:lineRule="exact"/>
              <w:ind w:right="115"/>
            </w:pPr>
            <w:r w:rsidRPr="003314DF">
              <w:t>26</w:t>
            </w:r>
          </w:p>
        </w:tc>
        <w:tc>
          <w:tcPr>
            <w:tcW w:w="1224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299" w:name="lt_pId928"/>
            <w:r w:rsidRPr="003314DF">
              <w:t>Председ</w:t>
            </w:r>
            <w:r w:rsidRPr="003314DF">
              <w:t>а</w:t>
            </w:r>
            <w:r w:rsidRPr="003314DF">
              <w:t>телем GRSP</w:t>
            </w:r>
            <w:bookmarkEnd w:id="299"/>
          </w:p>
        </w:tc>
        <w:tc>
          <w:tcPr>
            <w:tcW w:w="810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3</w:t>
            </w:r>
          </w:p>
        </w:tc>
        <w:tc>
          <w:tcPr>
            <w:tcW w:w="477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168F9" w:rsidRPr="003168F9" w:rsidRDefault="003314DF" w:rsidP="00FB68C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30" w:lineRule="exact"/>
              <w:ind w:right="115"/>
            </w:pPr>
            <w:bookmarkStart w:id="300" w:name="lt_pId931"/>
            <w:r w:rsidRPr="003314DF">
              <w:t>Проект поправки 1 (этап 2 разработки глобальных технических пра</w:t>
            </w:r>
            <w:r w:rsidR="00FB68C9">
              <w:t xml:space="preserve">вил) – </w:t>
            </w:r>
            <w:r w:rsidRPr="003314DF">
              <w:t>д</w:t>
            </w:r>
            <w:r w:rsidRPr="003314DF">
              <w:t>о</w:t>
            </w:r>
            <w:r w:rsidRPr="003314DF">
              <w:t>кумент, заменяющий собой документ ECE/TRANS/WP.29/GRSP/2015/34</w:t>
            </w:r>
            <w:bookmarkEnd w:id="300"/>
          </w:p>
        </w:tc>
        <w:tc>
          <w:tcPr>
            <w:tcW w:w="642" w:type="dxa"/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c)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lastRenderedPageBreak/>
              <w:t>27</w:t>
            </w:r>
          </w:p>
        </w:tc>
        <w:tc>
          <w:tcPr>
            <w:tcW w:w="1224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1" w:name="lt_pId934"/>
            <w:r w:rsidRPr="003314DF">
              <w:t>Швецией</w:t>
            </w:r>
            <w:bookmarkEnd w:id="301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15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Предложение по обозначению предел</w:t>
            </w:r>
            <w:r w:rsidRPr="003314DF">
              <w:t>ь</w:t>
            </w:r>
            <w:r w:rsidRPr="003314DF">
              <w:t>ной высоты использования бустерной подушки без спинки</w:t>
            </w:r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28/</w:t>
            </w:r>
            <w:r w:rsidRPr="003314DF">
              <w:br/>
            </w:r>
            <w:bookmarkStart w:id="302" w:name="lt_pId940"/>
            <w:r w:rsidRPr="003314DF">
              <w:t>Rev.1</w:t>
            </w:r>
            <w:bookmarkEnd w:id="302"/>
          </w:p>
        </w:tc>
        <w:tc>
          <w:tcPr>
            <w:tcW w:w="1224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3" w:name="lt_pId941"/>
            <w:r w:rsidRPr="003314DF">
              <w:t>ЕК и Яп</w:t>
            </w:r>
            <w:r w:rsidRPr="003314DF">
              <w:t>о</w:t>
            </w:r>
            <w:r w:rsidRPr="003314DF">
              <w:t>нией</w:t>
            </w:r>
            <w:bookmarkEnd w:id="303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11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4" w:name="lt_pId944"/>
            <w:r w:rsidRPr="003314DF">
              <w:t>Предложение по поправкам серии 09 к Правилам № 17</w:t>
            </w:r>
            <w:bookmarkEnd w:id="304"/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c)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29/</w:t>
            </w:r>
            <w:r w:rsidRPr="003314DF">
              <w:br/>
            </w:r>
            <w:bookmarkStart w:id="305" w:name="lt_pId947"/>
            <w:r w:rsidRPr="003314DF">
              <w:t>Rev.1</w:t>
            </w:r>
            <w:bookmarkEnd w:id="305"/>
          </w:p>
        </w:tc>
        <w:tc>
          <w:tcPr>
            <w:tcW w:w="1224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6" w:name="lt_pId948"/>
            <w:r w:rsidRPr="003314DF">
              <w:t>ЕК, Кореей и Японией</w:t>
            </w:r>
            <w:bookmarkEnd w:id="306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15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7" w:name="lt_pId951"/>
            <w:r w:rsidRPr="003314DF">
              <w:t>Устройство, напоминающее о необх</w:t>
            </w:r>
            <w:r w:rsidRPr="003314DF">
              <w:t>о</w:t>
            </w:r>
            <w:r w:rsidRPr="003314DF">
              <w:t xml:space="preserve">димости пользоваться ремнями </w:t>
            </w:r>
            <w:r w:rsidR="00502CE8">
              <w:br/>
            </w:r>
            <w:r w:rsidRPr="003314DF">
              <w:t>безопасно</w:t>
            </w:r>
            <w:r w:rsidR="00AD4E04">
              <w:t>сти, –</w:t>
            </w:r>
            <w:r w:rsidRPr="003314DF">
              <w:t xml:space="preserve"> предложение по п</w:t>
            </w:r>
            <w:r w:rsidRPr="003314DF">
              <w:t>о</w:t>
            </w:r>
            <w:r w:rsidRPr="003314DF">
              <w:t>правкам серии 07 к Правилам № 16 (ремни безопасности)</w:t>
            </w:r>
            <w:bookmarkEnd w:id="307"/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b)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30</w:t>
            </w:r>
          </w:p>
        </w:tc>
        <w:tc>
          <w:tcPr>
            <w:tcW w:w="1224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8" w:name="lt_pId954"/>
            <w:r w:rsidRPr="003314DF">
              <w:t>ЕК, Япон</w:t>
            </w:r>
            <w:r w:rsidRPr="003314DF">
              <w:t>и</w:t>
            </w:r>
            <w:r w:rsidRPr="003314DF">
              <w:t>ей и Кореей</w:t>
            </w:r>
            <w:bookmarkEnd w:id="308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10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168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Исследования, касающиеся вопросов, рассматривавшихся на 57-й сес</w:t>
            </w:r>
            <w:r w:rsidR="00AD4E04">
              <w:t>сии GRSP, –</w:t>
            </w:r>
            <w:r w:rsidRPr="003314DF">
              <w:t xml:space="preserve"> устройство, напоминающее о необходимости пользоваться ремнями безопасности</w:t>
            </w:r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31</w:t>
            </w:r>
          </w:p>
        </w:tc>
        <w:tc>
          <w:tcPr>
            <w:tcW w:w="1224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Кореей и МОПАП</w:t>
            </w:r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4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09" w:name="lt_pId962"/>
            <w:r w:rsidRPr="003314DF">
              <w:t>Предложение по поправкам к Глобал</w:t>
            </w:r>
            <w:r w:rsidRPr="003314DF">
              <w:t>ь</w:t>
            </w:r>
            <w:r w:rsidRPr="003314DF">
              <w:t>ным техническим правилам № 9 (защ</w:t>
            </w:r>
            <w:r w:rsidRPr="003314DF">
              <w:t>и</w:t>
            </w:r>
            <w:r w:rsidRPr="003314DF">
              <w:t>та пешеходов)</w:t>
            </w:r>
            <w:bookmarkEnd w:id="309"/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c)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32</w:t>
            </w:r>
          </w:p>
        </w:tc>
        <w:tc>
          <w:tcPr>
            <w:tcW w:w="1224" w:type="dxa"/>
            <w:shd w:val="clear" w:color="auto" w:fill="auto"/>
          </w:tcPr>
          <w:p w:rsidR="003314DF" w:rsidRPr="003168F9" w:rsidRDefault="00FB68C9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0" w:name="lt_pId965"/>
            <w:r>
              <w:t>Данией, Швецией и </w:t>
            </w:r>
            <w:r w:rsidR="003314DF" w:rsidRPr="003314DF">
              <w:t>КСАОД</w:t>
            </w:r>
            <w:bookmarkEnd w:id="310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19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1" w:name="lt_pId968"/>
            <w:r w:rsidRPr="003314DF">
              <w:t>Предложение по дополнению 05 к п</w:t>
            </w:r>
            <w:r w:rsidRPr="003314DF">
              <w:t>о</w:t>
            </w:r>
            <w:r w:rsidRPr="003314DF">
              <w:t>правкам серии 00 к Правилам № 129 (усовершенствованные детские уде</w:t>
            </w:r>
            <w:r w:rsidRPr="003314DF">
              <w:t>р</w:t>
            </w:r>
            <w:r w:rsidRPr="003314DF">
              <w:t>живающие системы)</w:t>
            </w:r>
            <w:bookmarkEnd w:id="311"/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b)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33</w:t>
            </w:r>
          </w:p>
        </w:tc>
        <w:tc>
          <w:tcPr>
            <w:tcW w:w="1224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2" w:name="lt_pId971"/>
            <w:r w:rsidRPr="003314DF">
              <w:t>МОПАП</w:t>
            </w:r>
            <w:bookmarkEnd w:id="312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10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Использование ДУС в транспортных сред</w:t>
            </w:r>
            <w:r w:rsidR="00AD4E04">
              <w:t>ствах –</w:t>
            </w:r>
            <w:r w:rsidRPr="003314DF">
              <w:t xml:space="preserve"> упрощение информации, содержащейся в руководстве по экспл</w:t>
            </w:r>
            <w:r w:rsidRPr="003314DF">
              <w:t>у</w:t>
            </w:r>
            <w:r w:rsidRPr="003314DF">
              <w:t>атации транспортного средства</w:t>
            </w:r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a)</w:t>
            </w:r>
          </w:p>
        </w:tc>
      </w:tr>
      <w:tr w:rsidR="00FB68C9" w:rsidRPr="003168F9" w:rsidTr="00FB68C9">
        <w:tc>
          <w:tcPr>
            <w:tcW w:w="621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34</w:t>
            </w:r>
          </w:p>
        </w:tc>
        <w:tc>
          <w:tcPr>
            <w:tcW w:w="1224" w:type="dxa"/>
            <w:shd w:val="clear" w:color="auto" w:fill="auto"/>
          </w:tcPr>
          <w:p w:rsidR="003314DF" w:rsidRPr="003168F9" w:rsidRDefault="00FB68C9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3" w:name="lt_pId977"/>
            <w:r>
              <w:t>Данией, Швецией и </w:t>
            </w:r>
            <w:r w:rsidR="003314DF" w:rsidRPr="003314DF">
              <w:t>КСАОД</w:t>
            </w:r>
            <w:bookmarkEnd w:id="313"/>
          </w:p>
        </w:tc>
        <w:tc>
          <w:tcPr>
            <w:tcW w:w="810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19</w:t>
            </w:r>
          </w:p>
        </w:tc>
        <w:tc>
          <w:tcPr>
            <w:tcW w:w="477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4" w:name="lt_pId980"/>
            <w:r w:rsidRPr="003314DF">
              <w:t>Дополнительное предложение по п</w:t>
            </w:r>
            <w:r w:rsidRPr="003314DF">
              <w:t>о</w:t>
            </w:r>
            <w:r w:rsidRPr="003314DF">
              <w:t>правкам серии 01 к Правилам № 129 (усовершенствованные детские уде</w:t>
            </w:r>
            <w:r w:rsidRPr="003314DF">
              <w:t>р</w:t>
            </w:r>
            <w:r w:rsidRPr="003314DF">
              <w:t>живающие системы)</w:t>
            </w:r>
            <w:bookmarkEnd w:id="314"/>
          </w:p>
        </w:tc>
        <w:tc>
          <w:tcPr>
            <w:tcW w:w="642" w:type="dxa"/>
            <w:shd w:val="clear" w:color="auto" w:fill="auto"/>
          </w:tcPr>
          <w:p w:rsidR="003314DF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b)</w:t>
            </w:r>
          </w:p>
        </w:tc>
      </w:tr>
      <w:tr w:rsidR="00FB68C9" w:rsidRPr="003168F9" w:rsidTr="00FB68C9">
        <w:tc>
          <w:tcPr>
            <w:tcW w:w="621" w:type="dxa"/>
            <w:tcBorders>
              <w:bottom w:val="single" w:sz="12" w:space="0" w:color="auto"/>
            </w:tcBorders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3314DF">
              <w:t>35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5" w:name="lt_pId983"/>
            <w:r w:rsidRPr="003314DF">
              <w:t>КСАОД</w:t>
            </w:r>
            <w:bookmarkEnd w:id="315"/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10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А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bookmarkStart w:id="316" w:name="lt_pId986"/>
            <w:r w:rsidRPr="003314DF">
              <w:t>Поправки к документ</w:t>
            </w:r>
            <w:r w:rsidR="00AD4E04">
              <w:t>у ECE/TRANS/WP.29/GRSP/2015/18 –</w:t>
            </w:r>
            <w:r w:rsidRPr="003314DF">
              <w:t xml:space="preserve"> предложение по дополнению 7 к п</w:t>
            </w:r>
            <w:r w:rsidRPr="003314DF">
              <w:t>о</w:t>
            </w:r>
            <w:r w:rsidRPr="003314DF">
              <w:t>правкам серии 06 к Правилам № 16 (ремни безопасности)</w:t>
            </w:r>
            <w:bookmarkEnd w:id="316"/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</w:tcPr>
          <w:p w:rsidR="003168F9" w:rsidRPr="003168F9" w:rsidRDefault="003314DF" w:rsidP="003314D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3314DF">
              <w:t>c)</w:t>
            </w:r>
          </w:p>
        </w:tc>
      </w:tr>
    </w:tbl>
    <w:p w:rsidR="00AD4E04" w:rsidRPr="00AD4E04" w:rsidRDefault="00AD4E04" w:rsidP="00AD4E04">
      <w:pPr>
        <w:pStyle w:val="SingleTxt"/>
        <w:spacing w:after="0" w:line="120" w:lineRule="exact"/>
        <w:rPr>
          <w:i/>
          <w:iCs/>
          <w:sz w:val="10"/>
        </w:rPr>
      </w:pPr>
      <w:bookmarkStart w:id="317" w:name="lt_pId988"/>
    </w:p>
    <w:p w:rsidR="003314DF" w:rsidRPr="00AD4E04" w:rsidRDefault="003314DF" w:rsidP="00AD4E0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i/>
          <w:iCs/>
        </w:rPr>
      </w:pPr>
      <w:r w:rsidRPr="00AD4E04">
        <w:rPr>
          <w:i/>
          <w:iCs/>
        </w:rPr>
        <w:t>Примечания:</w:t>
      </w:r>
      <w:bookmarkEnd w:id="317"/>
    </w:p>
    <w:p w:rsidR="003314DF" w:rsidRPr="003314DF" w:rsidRDefault="00AD4E04" w:rsidP="00AD4E0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3314DF" w:rsidRPr="003314DF">
        <w:t>a)</w:t>
      </w:r>
      <w:r w:rsidR="003314DF" w:rsidRPr="003314DF">
        <w:tab/>
      </w:r>
      <w:bookmarkStart w:id="318" w:name="lt_pId990"/>
      <w:r w:rsidR="003314DF" w:rsidRPr="003314DF">
        <w:t>Рассмотрение завершено или документ заменен другим документом.</w:t>
      </w:r>
      <w:bookmarkEnd w:id="318"/>
    </w:p>
    <w:p w:rsidR="003314DF" w:rsidRPr="003314DF" w:rsidRDefault="00AD4E04" w:rsidP="00AD4E0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3314DF" w:rsidRPr="003314DF">
        <w:t>b)</w:t>
      </w:r>
      <w:r w:rsidR="003314DF" w:rsidRPr="003314DF">
        <w:tab/>
      </w:r>
      <w:bookmarkStart w:id="319" w:name="lt_pId992"/>
      <w:r w:rsidR="003314DF" w:rsidRPr="003314DF">
        <w:t>Рассмотрение будет продолжено на следующе</w:t>
      </w:r>
      <w:r>
        <w:t>й сессии в качестве документа с </w:t>
      </w:r>
      <w:r w:rsidR="003314DF" w:rsidRPr="003314DF">
        <w:t>официальным условным обозначением.</w:t>
      </w:r>
      <w:bookmarkEnd w:id="319"/>
    </w:p>
    <w:p w:rsidR="003314DF" w:rsidRPr="003314DF" w:rsidRDefault="00AD4E04" w:rsidP="00AD4E0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3314DF" w:rsidRPr="003314DF">
        <w:t>c)</w:t>
      </w:r>
      <w:r w:rsidR="003314DF" w:rsidRPr="003314DF">
        <w:tab/>
      </w:r>
      <w:bookmarkStart w:id="320" w:name="lt_pId994"/>
      <w:r w:rsidR="003314DF" w:rsidRPr="003314DF">
        <w:t>Рассмотрение будет продолжено на следующей сессии в качестве неофициального документа.</w:t>
      </w:r>
      <w:bookmarkEnd w:id="320"/>
    </w:p>
    <w:p w:rsidR="003168F9" w:rsidRDefault="00AD4E04" w:rsidP="00AD4E0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3314DF" w:rsidRPr="003314DF">
        <w:t>d)</w:t>
      </w:r>
      <w:r w:rsidR="003314DF" w:rsidRPr="003314DF">
        <w:tab/>
      </w:r>
      <w:bookmarkStart w:id="321" w:name="lt_pId996"/>
      <w:r w:rsidR="003314DF" w:rsidRPr="003314DF">
        <w:t>Документ принят и будет представлен WP.29.</w:t>
      </w:r>
      <w:bookmarkEnd w:id="321"/>
    </w:p>
    <w:p w:rsidR="00AD4E04" w:rsidRDefault="00AD4E04" w:rsidP="00AD4E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322" w:name="lt_pId997"/>
      <w:r w:rsidRPr="00AD4E04">
        <w:lastRenderedPageBreak/>
        <w:t>Приложение II</w:t>
      </w:r>
      <w:bookmarkEnd w:id="322"/>
    </w:p>
    <w:p w:rsidR="00AD4E04" w:rsidRPr="00AD4E04" w:rsidRDefault="00AD4E04" w:rsidP="00AD4E04">
      <w:pPr>
        <w:pStyle w:val="SingleTxt"/>
        <w:spacing w:after="0" w:line="120" w:lineRule="exact"/>
        <w:rPr>
          <w:sz w:val="10"/>
        </w:rPr>
      </w:pPr>
    </w:p>
    <w:p w:rsidR="00AD4E04" w:rsidRPr="00AD4E04" w:rsidRDefault="00AD4E04" w:rsidP="00AD4E04">
      <w:pPr>
        <w:pStyle w:val="SingleTxt"/>
        <w:spacing w:after="0" w:line="120" w:lineRule="exact"/>
        <w:rPr>
          <w:sz w:val="10"/>
        </w:rPr>
      </w:pPr>
    </w:p>
    <w:p w:rsidR="00AD4E04" w:rsidRDefault="00AD4E04" w:rsidP="00AD4E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D4E04">
        <w:tab/>
      </w:r>
      <w:r w:rsidRPr="00AD4E04">
        <w:tab/>
      </w:r>
      <w:bookmarkStart w:id="323" w:name="lt_pId1000"/>
      <w:r>
        <w:t>Проект поправок к Правилам № 44</w:t>
      </w:r>
      <w:r>
        <w:br/>
      </w:r>
      <w:r w:rsidRPr="00AD4E04">
        <w:t>(детские удерживающие системы)</w:t>
      </w:r>
      <w:bookmarkEnd w:id="323"/>
    </w:p>
    <w:p w:rsidR="00AD4E04" w:rsidRPr="00AD4E04" w:rsidRDefault="00AD4E04" w:rsidP="00AD4E04">
      <w:pPr>
        <w:pStyle w:val="SingleTxt"/>
        <w:spacing w:after="0" w:line="120" w:lineRule="exact"/>
        <w:rPr>
          <w:sz w:val="10"/>
        </w:rPr>
      </w:pPr>
    </w:p>
    <w:p w:rsidR="00AD4E04" w:rsidRPr="00AD4E04" w:rsidRDefault="00AD4E04" w:rsidP="00AD4E04">
      <w:pPr>
        <w:pStyle w:val="SingleTxt"/>
        <w:spacing w:after="0" w:line="120" w:lineRule="exact"/>
        <w:rPr>
          <w:sz w:val="10"/>
        </w:rPr>
      </w:pPr>
    </w:p>
    <w:p w:rsidR="00AD4E04" w:rsidRDefault="00AD4E04" w:rsidP="00AD4E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24" w:name="lt_pId1003"/>
      <w:r>
        <w:tab/>
      </w:r>
      <w:r>
        <w:tab/>
      </w:r>
      <w:r w:rsidRPr="00AD4E04">
        <w:t>Принятые поправки к докумен</w:t>
      </w:r>
      <w:r>
        <w:t>ту ECE/TRANS/WP.29/</w:t>
      </w:r>
      <w:r>
        <w:br/>
        <w:t xml:space="preserve">GRSP/2015/32 </w:t>
      </w:r>
      <w:r w:rsidRPr="00AD4E04">
        <w:t>(см. пункт 33 настоящего доклада)</w:t>
      </w:r>
      <w:bookmarkEnd w:id="324"/>
    </w:p>
    <w:p w:rsidR="00AD4E04" w:rsidRPr="00AD4E04" w:rsidRDefault="00AD4E04" w:rsidP="00AD4E04">
      <w:pPr>
        <w:pStyle w:val="SingleTxt"/>
        <w:spacing w:after="0" w:line="120" w:lineRule="exact"/>
        <w:rPr>
          <w:b/>
          <w:sz w:val="10"/>
        </w:rPr>
      </w:pPr>
    </w:p>
    <w:p w:rsidR="00AD4E04" w:rsidRPr="00AD4E04" w:rsidRDefault="00AD4E04" w:rsidP="00AD4E04">
      <w:pPr>
        <w:pStyle w:val="SingleTxt"/>
        <w:spacing w:after="0" w:line="120" w:lineRule="exact"/>
        <w:rPr>
          <w:b/>
          <w:sz w:val="10"/>
        </w:rPr>
      </w:pPr>
    </w:p>
    <w:p w:rsidR="00AD4E04" w:rsidRPr="00AD4E04" w:rsidRDefault="00AD4E04" w:rsidP="00AD4E04">
      <w:pPr>
        <w:pStyle w:val="SingleTxt"/>
        <w:rPr>
          <w:i/>
        </w:rPr>
      </w:pPr>
      <w:bookmarkStart w:id="325" w:name="lt_pId1004"/>
      <w:r w:rsidRPr="00AD4E04">
        <w:rPr>
          <w:i/>
        </w:rPr>
        <w:t xml:space="preserve">Включить новый пункт 4.9 </w:t>
      </w:r>
      <w:r w:rsidRPr="00AD4E04">
        <w:t>следующего содержания:</w:t>
      </w:r>
      <w:bookmarkEnd w:id="325"/>
    </w:p>
    <w:p w:rsidR="00AD4E04" w:rsidRPr="00AD4E04" w:rsidRDefault="00AD4E04" w:rsidP="00524A94">
      <w:pPr>
        <w:pStyle w:val="SingleTxt"/>
        <w:rPr>
          <w:b/>
        </w:rPr>
      </w:pPr>
      <w:r>
        <w:t>«4.9</w:t>
      </w:r>
      <w:r w:rsidRPr="00AD4E04">
        <w:rPr>
          <w:b/>
        </w:rPr>
        <w:tab/>
      </w:r>
      <w:bookmarkStart w:id="326" w:name="lt_pId1006"/>
      <w:r w:rsidR="00524A94">
        <w:rPr>
          <w:b/>
        </w:rPr>
        <w:tab/>
      </w:r>
      <w:r w:rsidRPr="00AD4E04">
        <w:rPr>
          <w:b/>
        </w:rPr>
        <w:t>Маркировка бустерной подушки без спинки</w:t>
      </w:r>
      <w:bookmarkEnd w:id="326"/>
    </w:p>
    <w:p w:rsidR="00AD4E04" w:rsidRDefault="00AD4E04" w:rsidP="00B31F0E">
      <w:pPr>
        <w:pStyle w:val="SingleTxt"/>
        <w:spacing w:after="0"/>
        <w:ind w:left="2217" w:hanging="475"/>
      </w:pPr>
      <w:r w:rsidRPr="00AD4E04">
        <w:rPr>
          <w:b/>
        </w:rPr>
        <w:tab/>
      </w:r>
      <w:bookmarkStart w:id="327" w:name="lt_pId1008"/>
      <w:r w:rsidRPr="00AD4E04">
        <w:t>Если изделие представляет собой бустерную подушку без спинки, то лицо, устанавливающее удерживающую систему в транспортном сре</w:t>
      </w:r>
      <w:r w:rsidRPr="00AD4E04">
        <w:t>д</w:t>
      </w:r>
      <w:r w:rsidRPr="00AD4E04">
        <w:t>стве, должно постоянно видеть следующую пиктограмму</w:t>
      </w:r>
      <w:r w:rsidRPr="00AD4E04">
        <w:rPr>
          <w:b/>
        </w:rPr>
        <w:t>, которая должна быть закрыта в случае использования бустерной подушки вместе с ее съемной спинкой</w:t>
      </w:r>
      <w:r w:rsidRPr="00AD4E04">
        <w:t>:</w:t>
      </w:r>
    </w:p>
    <w:p w:rsidR="00B31F0E" w:rsidRPr="00B31F0E" w:rsidRDefault="00B31F0E" w:rsidP="00B31F0E">
      <w:pPr>
        <w:pStyle w:val="SingleTxt"/>
        <w:spacing w:after="0" w:line="120" w:lineRule="exact"/>
        <w:ind w:left="2217" w:hanging="475"/>
        <w:rPr>
          <w:sz w:val="10"/>
        </w:rPr>
      </w:pPr>
    </w:p>
    <w:p w:rsidR="00B31F0E" w:rsidRPr="00B31F0E" w:rsidRDefault="00B31F0E" w:rsidP="00B31F0E">
      <w:pPr>
        <w:pStyle w:val="SingleTxt"/>
        <w:spacing w:after="0" w:line="120" w:lineRule="exact"/>
        <w:ind w:left="2217" w:hanging="475"/>
        <w:rPr>
          <w:sz w:val="10"/>
        </w:rPr>
      </w:pPr>
    </w:p>
    <w:bookmarkEnd w:id="327"/>
    <w:p w:rsidR="00AD4E04" w:rsidRDefault="00AD4E04" w:rsidP="00502CE8">
      <w:pPr>
        <w:pStyle w:val="SingleTxt"/>
        <w:tabs>
          <w:tab w:val="clear" w:pos="1267"/>
          <w:tab w:val="left" w:pos="2250"/>
        </w:tabs>
        <w:spacing w:after="0" w:line="240" w:lineRule="atLeast"/>
        <w:ind w:left="2160"/>
        <w:rPr>
          <w:b/>
        </w:rPr>
      </w:pPr>
      <w:r w:rsidRPr="00AD4E04">
        <w:rPr>
          <w:b/>
        </w:rPr>
        <w:tab/>
      </w:r>
      <w:r w:rsidRPr="00AD4E04">
        <w:rPr>
          <w:b/>
          <w:noProof/>
          <w:lang w:val="en-GB" w:eastAsia="en-GB"/>
        </w:rPr>
        <w:drawing>
          <wp:inline distT="0" distB="0" distL="0" distR="0" wp14:anchorId="0E782E3D" wp14:editId="339297D4">
            <wp:extent cx="1043940" cy="1610360"/>
            <wp:effectExtent l="0" t="0" r="3810" b="889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E04">
        <w:rPr>
          <w:b/>
          <w:noProof/>
          <w:lang w:val="en-GB" w:eastAsia="en-GB"/>
        </w:rPr>
        <w:drawing>
          <wp:inline distT="0" distB="0" distL="0" distR="0" wp14:anchorId="19D7664D" wp14:editId="777C59FB">
            <wp:extent cx="1624330" cy="1624330"/>
            <wp:effectExtent l="0" t="0" r="0" b="0"/>
            <wp:docPr id="5" name="Picture 5" descr="E:\WP.29-GRSP-58e\autocollant-panneau-interdit-interd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P.29-GRSP-58e\autocollant-panneau-interdit-interdicti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F4">
        <w:rPr>
          <w:bCs/>
        </w:rPr>
        <w:t>».</w:t>
      </w:r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rPr>
          <w:sz w:val="10"/>
        </w:rPr>
      </w:pPr>
    </w:p>
    <w:p w:rsidR="00AD4E04" w:rsidRDefault="00524A94" w:rsidP="00524A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28" w:name="lt_pId1014"/>
      <w:r>
        <w:tab/>
      </w:r>
      <w:r>
        <w:tab/>
      </w:r>
      <w:r w:rsidR="00AD4E04" w:rsidRPr="00AD4E04">
        <w:t>Принятые поправки к документу ECE/TRANS/WP.29/</w:t>
      </w:r>
      <w:r>
        <w:br/>
      </w:r>
      <w:r w:rsidR="00AD4E04" w:rsidRPr="00AD4E04">
        <w:t>GRSP/2015/33 (см. пункт 34 настоящего доклада)</w:t>
      </w:r>
      <w:bookmarkEnd w:id="328"/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AD4E04" w:rsidRPr="00AD4E04" w:rsidRDefault="00AD4E04" w:rsidP="00AD4E04">
      <w:pPr>
        <w:pStyle w:val="SingleTxt"/>
      </w:pPr>
      <w:bookmarkStart w:id="329" w:name="lt_pId1015"/>
      <w:r w:rsidRPr="00AD4E04">
        <w:rPr>
          <w:i/>
        </w:rPr>
        <w:t xml:space="preserve">Пункт 2.8.8 </w:t>
      </w:r>
      <w:r w:rsidRPr="00AD4E04">
        <w:t>изменить следующим образом:</w:t>
      </w:r>
      <w:bookmarkEnd w:id="329"/>
    </w:p>
    <w:p w:rsidR="00AD4E04" w:rsidRDefault="00524A94" w:rsidP="00524A94">
      <w:pPr>
        <w:pStyle w:val="SingleTxt"/>
        <w:ind w:left="2218" w:hanging="951"/>
      </w:pPr>
      <w:r>
        <w:t>«2.8.8</w:t>
      </w:r>
      <w:r w:rsidR="00AD4E04" w:rsidRPr="00AD4E04">
        <w:tab/>
      </w:r>
      <w:bookmarkStart w:id="330" w:name="lt_pId1017"/>
      <w:r w:rsidR="00C8714E">
        <w:t>«</w:t>
      </w:r>
      <w:r w:rsidR="00AD4E04" w:rsidRPr="00502CE8">
        <w:rPr>
          <w:i/>
        </w:rPr>
        <w:t>Направляющая лямка</w:t>
      </w:r>
      <w:r w:rsidR="00C8714E">
        <w:t>»</w:t>
      </w:r>
      <w:r w:rsidR="00AD4E04" w:rsidRPr="00AD4E04">
        <w:t xml:space="preserve"> означает лямку </w:t>
      </w:r>
      <w:r w:rsidR="00AD4E04" w:rsidRPr="00AD4E04">
        <w:rPr>
          <w:b/>
        </w:rPr>
        <w:t>или устройство</w:t>
      </w:r>
      <w:r w:rsidR="00AD4E04" w:rsidRPr="00AD4E04">
        <w:t xml:space="preserve">, которая </w:t>
      </w:r>
      <w:r w:rsidR="00AD4E04" w:rsidRPr="00AD4E04">
        <w:rPr>
          <w:b/>
        </w:rPr>
        <w:t>или которое</w:t>
      </w:r>
      <w:r w:rsidR="00AD4E04" w:rsidRPr="00AD4E04">
        <w:t xml:space="preserve"> удерживает плечевую лямку ремня безопасности для взро</w:t>
      </w:r>
      <w:r w:rsidR="00AD4E04" w:rsidRPr="00AD4E04">
        <w:t>с</w:t>
      </w:r>
      <w:r w:rsidR="00AD4E04" w:rsidRPr="00AD4E04">
        <w:t>лых в положении, в котором ее можно использовать для детей, причем фактическое положение, в котором плечевая лямка изменяет направл</w:t>
      </w:r>
      <w:r w:rsidR="00AD4E04" w:rsidRPr="00AD4E04">
        <w:t>е</w:t>
      </w:r>
      <w:r w:rsidR="00AD4E04" w:rsidRPr="00AD4E04">
        <w:t>ние, может быть отрегулировано с помощью устройства, передвига</w:t>
      </w:r>
      <w:r w:rsidR="00AD4E04" w:rsidRPr="00AD4E04">
        <w:t>е</w:t>
      </w:r>
      <w:r w:rsidR="00AD4E04" w:rsidRPr="00AD4E04">
        <w:t>мого вверх или вниз по лямке в зависимости от местоположения плеча и затем фиксируемого в этом положении.</w:t>
      </w:r>
      <w:bookmarkEnd w:id="330"/>
      <w:r w:rsidR="00AD4E04" w:rsidRPr="00AD4E04">
        <w:t xml:space="preserve"> </w:t>
      </w:r>
      <w:bookmarkStart w:id="331" w:name="lt_pId1018"/>
      <w:r w:rsidR="00AD4E04" w:rsidRPr="00AD4E04">
        <w:t>Направляющая лямка не должна подвергаться значительной динамической нагрузке.</w:t>
      </w:r>
      <w:bookmarkEnd w:id="331"/>
      <w:r w:rsidR="00AD4E04" w:rsidRPr="00AD4E04">
        <w:t xml:space="preserve"> </w:t>
      </w:r>
      <w:bookmarkStart w:id="332" w:name="lt_pId1019"/>
      <w:r w:rsidR="00AD4E04" w:rsidRPr="00AD4E04">
        <w:t>Направл</w:t>
      </w:r>
      <w:r w:rsidR="00AD4E04" w:rsidRPr="00AD4E04">
        <w:t>я</w:t>
      </w:r>
      <w:r w:rsidR="00AD4E04" w:rsidRPr="00AD4E04">
        <w:t>ющая лямка рассматривается как составной элемент ДУС и не может отдельно официально утверждаться в качестве ДУС в соответствии с</w:t>
      </w:r>
      <w:r w:rsidR="00AD4E04" w:rsidRPr="00AD4E04">
        <w:rPr>
          <w:b/>
        </w:rPr>
        <w:t xml:space="preserve"> настоящими </w:t>
      </w:r>
      <w:r w:rsidR="00AD4E04" w:rsidRPr="00AD4E04">
        <w:t>Правилами».</w:t>
      </w:r>
      <w:bookmarkEnd w:id="332"/>
    </w:p>
    <w:p w:rsidR="00524A94" w:rsidRDefault="00524A94" w:rsidP="00524A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333" w:name="lt_pId1021"/>
      <w:r w:rsidRPr="00524A94">
        <w:lastRenderedPageBreak/>
        <w:t>Приложение III</w:t>
      </w:r>
      <w:bookmarkEnd w:id="333"/>
    </w:p>
    <w:p w:rsidR="00524A94" w:rsidRPr="00524A94" w:rsidRDefault="00524A94" w:rsidP="00524A94">
      <w:pPr>
        <w:pStyle w:val="SingleTxt"/>
        <w:spacing w:after="0" w:line="120" w:lineRule="exact"/>
        <w:rPr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rPr>
          <w:sz w:val="10"/>
        </w:rPr>
      </w:pPr>
    </w:p>
    <w:p w:rsidR="00524A94" w:rsidRDefault="00524A94" w:rsidP="00524A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4A94">
        <w:tab/>
      </w:r>
      <w:r w:rsidRPr="00524A94">
        <w:tab/>
      </w:r>
      <w:bookmarkStart w:id="334" w:name="lt_pId1024"/>
      <w:r w:rsidRPr="00524A94">
        <w:t xml:space="preserve">Проект поправок к Правилам № 94 </w:t>
      </w:r>
      <w:r w:rsidR="00502CE8">
        <w:br/>
      </w:r>
      <w:r w:rsidRPr="00524A94">
        <w:t>(лобовое столкновение)</w:t>
      </w:r>
      <w:bookmarkEnd w:id="334"/>
    </w:p>
    <w:p w:rsidR="00524A94" w:rsidRPr="00524A94" w:rsidRDefault="00524A94" w:rsidP="00524A94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524A94" w:rsidRDefault="00524A94" w:rsidP="00524A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35" w:name="lt_pId1027"/>
      <w:r>
        <w:tab/>
      </w:r>
      <w:r>
        <w:tab/>
      </w:r>
      <w:r w:rsidRPr="00524A94">
        <w:t>Принятые поправки</w:t>
      </w:r>
      <w:r>
        <w:t xml:space="preserve"> на основе документа GRSP-58-02</w:t>
      </w:r>
      <w:r>
        <w:br/>
      </w:r>
      <w:r w:rsidRPr="00524A94">
        <w:t>(см. пункт 38 настоящего доклада)</w:t>
      </w:r>
      <w:bookmarkEnd w:id="335"/>
    </w:p>
    <w:p w:rsidR="00524A94" w:rsidRPr="00524A94" w:rsidRDefault="00524A94" w:rsidP="00524A94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524A94" w:rsidRPr="00524A94" w:rsidRDefault="00524A94" w:rsidP="00524A94">
      <w:pPr>
        <w:pStyle w:val="SingleTxt"/>
        <w:ind w:left="2218" w:hanging="951"/>
        <w:rPr>
          <w:i/>
        </w:rPr>
      </w:pPr>
      <w:bookmarkStart w:id="336" w:name="lt_pId1028"/>
      <w:r w:rsidRPr="00524A94">
        <w:rPr>
          <w:i/>
        </w:rPr>
        <w:t>Приложение 3,</w:t>
      </w:r>
      <w:bookmarkEnd w:id="336"/>
    </w:p>
    <w:p w:rsidR="00524A94" w:rsidRPr="00524A94" w:rsidRDefault="00524A94" w:rsidP="00524A94">
      <w:pPr>
        <w:pStyle w:val="SingleTxt"/>
        <w:ind w:left="2218" w:hanging="951"/>
      </w:pPr>
      <w:bookmarkStart w:id="337" w:name="lt_pId1029"/>
      <w:r w:rsidRPr="00524A94">
        <w:rPr>
          <w:i/>
        </w:rPr>
        <w:t xml:space="preserve">пункт 4 </w:t>
      </w:r>
      <w:r w:rsidRPr="00524A94">
        <w:t>изменить следующим образом:</w:t>
      </w:r>
      <w:bookmarkEnd w:id="337"/>
    </w:p>
    <w:p w:rsidR="00524A94" w:rsidRPr="00524A94" w:rsidRDefault="00524A94" w:rsidP="00524A94">
      <w:pPr>
        <w:pStyle w:val="SingleTxt"/>
        <w:ind w:left="2218" w:hanging="951"/>
      </w:pPr>
      <w:r w:rsidRPr="00524A94">
        <w:t>«4.</w:t>
      </w:r>
      <w:r w:rsidRPr="00524A94">
        <w:tab/>
      </w:r>
      <w:bookmarkStart w:id="338" w:name="lt_pId1031"/>
      <w:r>
        <w:tab/>
      </w:r>
      <w:r w:rsidRPr="00524A94">
        <w:t>СКОРОСТЬ ИСПЫТАНИЯ</w:t>
      </w:r>
      <w:bookmarkEnd w:id="338"/>
    </w:p>
    <w:p w:rsidR="00524A94" w:rsidRDefault="00524A94" w:rsidP="00524A94">
      <w:pPr>
        <w:pStyle w:val="SingleTxt"/>
        <w:ind w:left="2218" w:hanging="951"/>
      </w:pPr>
      <w:r w:rsidRPr="00524A94">
        <w:tab/>
      </w:r>
      <w:bookmarkStart w:id="339" w:name="lt_pId1033"/>
      <w:r>
        <w:tab/>
      </w:r>
      <w:r w:rsidRPr="00524A94">
        <w:t>Скорость транспортного средства в момент удара должна соста</w:t>
      </w:r>
      <w:r w:rsidRPr="00524A94">
        <w:t>в</w:t>
      </w:r>
      <w:r w:rsidRPr="00524A94">
        <w:t>лять </w:t>
      </w:r>
      <w:r w:rsidRPr="00524A94">
        <w:rPr>
          <w:b/>
        </w:rPr>
        <w:t>56</w:t>
      </w:r>
      <w:r w:rsidRPr="00524A94">
        <w:t> -0/+1 км/ч.</w:t>
      </w:r>
      <w:bookmarkEnd w:id="339"/>
      <w:r w:rsidRPr="00524A94">
        <w:t xml:space="preserve"> </w:t>
      </w:r>
      <w:bookmarkStart w:id="340" w:name="lt_pId1034"/>
      <w:r w:rsidRPr="00524A94">
        <w:t>Однако если испытание проводится на большей скорости в момент удара и если при этом транспортное средство соо</w:t>
      </w:r>
      <w:r w:rsidRPr="00524A94">
        <w:t>т</w:t>
      </w:r>
      <w:r w:rsidRPr="00524A94">
        <w:t>ветствует предъявляемым требованиям, то испытание считается отв</w:t>
      </w:r>
      <w:r w:rsidRPr="00524A94">
        <w:t>е</w:t>
      </w:r>
      <w:r w:rsidRPr="00524A94">
        <w:t>чающим установленным требованиям».</w:t>
      </w:r>
      <w:bookmarkEnd w:id="340"/>
    </w:p>
    <w:p w:rsidR="00524A94" w:rsidRDefault="00524A94" w:rsidP="00524A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341" w:name="lt_pId1036"/>
      <w:r w:rsidRPr="00524A94">
        <w:lastRenderedPageBreak/>
        <w:t>Приложение IV</w:t>
      </w:r>
      <w:bookmarkEnd w:id="341"/>
    </w:p>
    <w:p w:rsidR="00524A94" w:rsidRPr="00524A94" w:rsidRDefault="00524A94" w:rsidP="00524A94">
      <w:pPr>
        <w:pStyle w:val="SingleTxt"/>
        <w:spacing w:after="0" w:line="120" w:lineRule="exact"/>
        <w:rPr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rPr>
          <w:sz w:val="10"/>
        </w:rPr>
      </w:pPr>
    </w:p>
    <w:p w:rsidR="00524A94" w:rsidRDefault="00524A94" w:rsidP="00524A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4A94">
        <w:tab/>
      </w:r>
      <w:r w:rsidRPr="00524A94">
        <w:tab/>
      </w:r>
      <w:bookmarkStart w:id="342" w:name="lt_pId1039"/>
      <w:r w:rsidRPr="00524A94">
        <w:t>Проект поправок к Правилам № 129 (усовершенствованные детские удерживающие системы)</w:t>
      </w:r>
      <w:bookmarkEnd w:id="342"/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524A94" w:rsidRDefault="00524A94" w:rsidP="00524A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43" w:name="lt_pId1042"/>
      <w:r>
        <w:tab/>
      </w:r>
      <w:r>
        <w:tab/>
      </w:r>
      <w:r w:rsidRPr="00524A94">
        <w:t>Принятые поправки к документу ECE/TRANS/W</w:t>
      </w:r>
      <w:r>
        <w:t>P.29/</w:t>
      </w:r>
      <w:r w:rsidR="00E938D7">
        <w:br/>
      </w:r>
      <w:r>
        <w:t>GRSP/2015/24 (см.</w:t>
      </w:r>
      <w:r w:rsidR="00E938D7">
        <w:t xml:space="preserve"> пункт 40 </w:t>
      </w:r>
      <w:r w:rsidRPr="00524A94">
        <w:t>настоящего доклада)</w:t>
      </w:r>
      <w:bookmarkEnd w:id="343"/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524A94" w:rsidRPr="00524A94" w:rsidRDefault="00524A94" w:rsidP="00524A94">
      <w:pPr>
        <w:pStyle w:val="SingleTxt"/>
        <w:spacing w:after="0" w:line="120" w:lineRule="exact"/>
        <w:rPr>
          <w:b/>
          <w:sz w:val="10"/>
        </w:rPr>
      </w:pPr>
    </w:p>
    <w:p w:rsidR="00524A94" w:rsidRPr="00524A94" w:rsidRDefault="00524A94" w:rsidP="00524A94">
      <w:pPr>
        <w:pStyle w:val="SingleTxt"/>
        <w:rPr>
          <w:i/>
        </w:rPr>
      </w:pPr>
      <w:bookmarkStart w:id="344" w:name="lt_pId1044"/>
      <w:r w:rsidRPr="00524A94">
        <w:rPr>
          <w:i/>
        </w:rPr>
        <w:t>Включить новый пункт 2.56</w:t>
      </w:r>
      <w:r w:rsidRPr="00524A94">
        <w:t xml:space="preserve"> следующего содержания:</w:t>
      </w:r>
      <w:bookmarkEnd w:id="344"/>
    </w:p>
    <w:p w:rsidR="00524A94" w:rsidRPr="00524A94" w:rsidRDefault="001C3DFC" w:rsidP="00524A94">
      <w:pPr>
        <w:pStyle w:val="SingleTxt"/>
        <w:ind w:left="2218" w:hanging="951"/>
        <w:rPr>
          <w:bCs/>
        </w:rPr>
      </w:pPr>
      <w:r>
        <w:t>«2.56</w:t>
      </w:r>
      <w:r w:rsidR="00524A94" w:rsidRPr="00524A94">
        <w:tab/>
      </w:r>
      <w:bookmarkStart w:id="345" w:name="lt_pId1046"/>
      <w:r w:rsidR="00C8714E">
        <w:t>«</w:t>
      </w:r>
      <w:r w:rsidR="00524A94" w:rsidRPr="00524A94">
        <w:t>Модуль</w:t>
      </w:r>
      <w:r w:rsidR="00C8714E">
        <w:t>»</w:t>
      </w:r>
      <w:r w:rsidR="00524A94" w:rsidRPr="00524A94">
        <w:t xml:space="preserve"> представляет собой часть УДУС, которая существует о</w:t>
      </w:r>
      <w:r w:rsidR="00524A94" w:rsidRPr="00524A94">
        <w:t>т</w:t>
      </w:r>
      <w:r w:rsidR="00524A94" w:rsidRPr="00524A94">
        <w:t>дельно от соединительных деталей ISOFIX и находится в непосре</w:t>
      </w:r>
      <w:r w:rsidR="00524A94" w:rsidRPr="00524A94">
        <w:t>д</w:t>
      </w:r>
      <w:r w:rsidR="00524A94" w:rsidRPr="00524A94">
        <w:t>ственном контакте с ребенком.</w:t>
      </w:r>
      <w:bookmarkEnd w:id="345"/>
      <w:r w:rsidR="00524A94" w:rsidRPr="00524A94">
        <w:t xml:space="preserve"> </w:t>
      </w:r>
      <w:bookmarkStart w:id="346" w:name="lt_pId1047"/>
      <w:r w:rsidR="00524A94" w:rsidRPr="00524A94">
        <w:t xml:space="preserve">Модуль может быть использован </w:t>
      </w:r>
      <w:r w:rsidR="00524A94" w:rsidRPr="00524A94">
        <w:rPr>
          <w:b/>
        </w:rPr>
        <w:t>вне зависимости</w:t>
      </w:r>
      <w:r w:rsidR="00524A94" w:rsidRPr="00524A94">
        <w:t xml:space="preserve"> в качестве автономного устройства для удержания р</w:t>
      </w:r>
      <w:r w:rsidR="00524A94" w:rsidRPr="00524A94">
        <w:t>е</w:t>
      </w:r>
      <w:r w:rsidR="00524A94" w:rsidRPr="00524A94">
        <w:t>бенка в автомобиле.</w:t>
      </w:r>
      <w:bookmarkEnd w:id="346"/>
      <w:r w:rsidR="00524A94" w:rsidRPr="00524A94">
        <w:t xml:space="preserve"> </w:t>
      </w:r>
      <w:bookmarkStart w:id="347" w:name="lt_pId1048"/>
      <w:r w:rsidR="00524A94" w:rsidRPr="00524A94">
        <w:t>На основание может быть установлен более чем один модуль (модуль А, модуль B и т.д.)».</w:t>
      </w:r>
      <w:bookmarkEnd w:id="347"/>
    </w:p>
    <w:p w:rsidR="00524A94" w:rsidRPr="00524A94" w:rsidRDefault="00524A94" w:rsidP="00524A94">
      <w:pPr>
        <w:pStyle w:val="SingleTxt"/>
      </w:pPr>
      <w:bookmarkStart w:id="348" w:name="lt_pId1050"/>
      <w:r w:rsidRPr="00524A94">
        <w:rPr>
          <w:i/>
        </w:rPr>
        <w:t>Пункты 4.1 и 4.2</w:t>
      </w:r>
      <w:r w:rsidRPr="00524A94">
        <w:t xml:space="preserve"> изменить следующим образом:</w:t>
      </w:r>
      <w:bookmarkEnd w:id="348"/>
    </w:p>
    <w:p w:rsidR="00524A94" w:rsidRPr="00524A94" w:rsidRDefault="00524A94" w:rsidP="001C3DFC">
      <w:pPr>
        <w:pStyle w:val="SingleTxt"/>
        <w:ind w:left="2218" w:hanging="951"/>
        <w:rPr>
          <w:b/>
        </w:rPr>
      </w:pPr>
      <w:r w:rsidRPr="00524A94">
        <w:t>«</w:t>
      </w:r>
      <w:r w:rsidR="001C3DFC">
        <w:rPr>
          <w:b/>
        </w:rPr>
        <w:t>4.1</w:t>
      </w:r>
      <w:r w:rsidRPr="00524A94">
        <w:rPr>
          <w:b/>
        </w:rPr>
        <w:tab/>
      </w:r>
      <w:bookmarkStart w:id="349" w:name="lt_pId1052"/>
      <w:r w:rsidR="001C3DFC">
        <w:rPr>
          <w:b/>
        </w:rPr>
        <w:tab/>
      </w:r>
      <w:r w:rsidRPr="00524A94">
        <w:rPr>
          <w:b/>
        </w:rPr>
        <w:t>На образцах усовершенствованной детской удерживающей сист</w:t>
      </w:r>
      <w:r w:rsidRPr="00524A94">
        <w:rPr>
          <w:b/>
        </w:rPr>
        <w:t>е</w:t>
      </w:r>
      <w:r w:rsidRPr="00524A94">
        <w:rPr>
          <w:b/>
        </w:rPr>
        <w:t>мы, включая все модули, представленных на официальное утве</w:t>
      </w:r>
      <w:r w:rsidRPr="00524A94">
        <w:rPr>
          <w:b/>
        </w:rPr>
        <w:t>р</w:t>
      </w:r>
      <w:r w:rsidRPr="00524A94">
        <w:rPr>
          <w:b/>
        </w:rPr>
        <w:t>ждение в соответствии с положениями пунктов 3.2.4 и 3.2.5, выше, должна быть нанесена четкая и нестираемая маркировка, указ</w:t>
      </w:r>
      <w:r w:rsidRPr="00524A94">
        <w:rPr>
          <w:b/>
        </w:rPr>
        <w:t>ы</w:t>
      </w:r>
      <w:r w:rsidRPr="00524A94">
        <w:rPr>
          <w:b/>
        </w:rPr>
        <w:t>вающая полное или сокращенное название изготовителя либо т</w:t>
      </w:r>
      <w:r w:rsidRPr="00524A94">
        <w:rPr>
          <w:b/>
        </w:rPr>
        <w:t>о</w:t>
      </w:r>
      <w:r w:rsidRPr="00524A94">
        <w:rPr>
          <w:b/>
        </w:rPr>
        <w:t>варный знак</w:t>
      </w:r>
      <w:r w:rsidRPr="00502CE8">
        <w:rPr>
          <w:b/>
        </w:rPr>
        <w:t>.</w:t>
      </w:r>
      <w:bookmarkEnd w:id="349"/>
    </w:p>
    <w:p w:rsidR="00524A94" w:rsidRPr="00524A94" w:rsidRDefault="001C3DFC" w:rsidP="001C3DFC">
      <w:pPr>
        <w:pStyle w:val="SingleTxt"/>
        <w:ind w:left="2218" w:hanging="951"/>
      </w:pPr>
      <w:r>
        <w:rPr>
          <w:b/>
        </w:rPr>
        <w:t>4.2</w:t>
      </w:r>
      <w:r w:rsidR="00524A94" w:rsidRPr="00524A94">
        <w:rPr>
          <w:b/>
        </w:rPr>
        <w:tab/>
      </w:r>
      <w:bookmarkStart w:id="350" w:name="lt_pId1054"/>
      <w:r>
        <w:rPr>
          <w:b/>
        </w:rPr>
        <w:tab/>
      </w:r>
      <w:r w:rsidR="00524A94" w:rsidRPr="00524A94">
        <w:rPr>
          <w:b/>
        </w:rPr>
        <w:t>На усовершенствованной детской удерживающей системе, вкл</w:t>
      </w:r>
      <w:r w:rsidR="00524A94" w:rsidRPr="00524A94">
        <w:rPr>
          <w:b/>
        </w:rPr>
        <w:t>ю</w:t>
      </w:r>
      <w:r w:rsidR="00524A94" w:rsidRPr="00524A94">
        <w:rPr>
          <w:b/>
        </w:rPr>
        <w:t>чая все модули, за исключением лямки (лямок) или привязного ремня, должна быть нанесена четкая и нестираемая маркировка с указанием года производства</w:t>
      </w:r>
      <w:r w:rsidR="00524A94" w:rsidRPr="00524A94">
        <w:t>».</w:t>
      </w:r>
      <w:bookmarkEnd w:id="350"/>
    </w:p>
    <w:p w:rsidR="00524A94" w:rsidRPr="00524A94" w:rsidRDefault="00524A94" w:rsidP="00524A94">
      <w:pPr>
        <w:pStyle w:val="SingleTxt"/>
      </w:pPr>
      <w:bookmarkStart w:id="351" w:name="lt_pId1055"/>
      <w:r w:rsidRPr="00524A94">
        <w:rPr>
          <w:i/>
        </w:rPr>
        <w:t>Пункт 4.3</w:t>
      </w:r>
      <w:r w:rsidRPr="00524A94">
        <w:t xml:space="preserve"> изменить следующим образом:</w:t>
      </w:r>
      <w:bookmarkEnd w:id="351"/>
    </w:p>
    <w:p w:rsidR="00524A94" w:rsidRPr="00524A94" w:rsidRDefault="001C3DFC" w:rsidP="001C3DFC">
      <w:pPr>
        <w:pStyle w:val="SingleTxt"/>
        <w:ind w:left="2218" w:hanging="951"/>
      </w:pPr>
      <w:r>
        <w:t>«4.3</w:t>
      </w:r>
      <w:r>
        <w:tab/>
      </w:r>
      <w:r w:rsidR="00524A94" w:rsidRPr="00524A94">
        <w:tab/>
      </w:r>
      <w:bookmarkStart w:id="352" w:name="lt_pId1057"/>
      <w:r w:rsidR="00524A94" w:rsidRPr="00524A94">
        <w:t>Положение усовершенствованной детской удерживающей системы по отношению к транспортному средству</w:t>
      </w:r>
    </w:p>
    <w:bookmarkEnd w:id="352"/>
    <w:p w:rsidR="00524A94" w:rsidRPr="00524A94" w:rsidRDefault="00524A94" w:rsidP="001C3DFC">
      <w:pPr>
        <w:pStyle w:val="SingleTxt"/>
        <w:ind w:left="2218"/>
        <w:rPr>
          <w:b/>
        </w:rPr>
      </w:pPr>
      <w:r w:rsidRPr="00524A94">
        <w:t xml:space="preserve">На </w:t>
      </w:r>
      <w:r w:rsidRPr="00524A94">
        <w:rPr>
          <w:b/>
        </w:rPr>
        <w:t>части</w:t>
      </w:r>
      <w:r w:rsidRPr="00524A94">
        <w:t xml:space="preserve"> </w:t>
      </w:r>
      <w:r w:rsidRPr="00524A94">
        <w:rPr>
          <w:b/>
        </w:rPr>
        <w:t>изделия, на которой размещается ребенок,</w:t>
      </w:r>
      <w:r w:rsidRPr="00524A94">
        <w:t xml:space="preserve"> должно(ы) че</w:t>
      </w:r>
      <w:r w:rsidRPr="00524A94">
        <w:t>т</w:t>
      </w:r>
      <w:r w:rsidRPr="00524A94">
        <w:t>ко указываться размерный(ые) диапазон(ы) усовершенствованной де</w:t>
      </w:r>
      <w:r w:rsidRPr="00524A94">
        <w:t>т</w:t>
      </w:r>
      <w:r w:rsidRPr="00524A94">
        <w:t>ской удерживающей системы в сантиметрах и максимально допуст</w:t>
      </w:r>
      <w:r w:rsidRPr="00524A94">
        <w:t>и</w:t>
      </w:r>
      <w:r w:rsidRPr="00524A94">
        <w:t>мая масса пользователя усовершенствованной детской удерживающей системы в килограммах.</w:t>
      </w:r>
    </w:p>
    <w:p w:rsidR="00524A94" w:rsidRPr="00524A94" w:rsidRDefault="00524A94" w:rsidP="001C3DFC">
      <w:pPr>
        <w:pStyle w:val="SingleTxt"/>
        <w:ind w:left="2218"/>
      </w:pPr>
      <w:bookmarkStart w:id="353" w:name="lt_pId1060"/>
      <w:r w:rsidRPr="00524A94">
        <w:t>Маркировка, указанная в настоящем пункте, должна быть видна на усовершенствованной детской удерживающей системе, установленной в транспортном средстве, когда в этой усовершенствованной детской удерживающей системе находится ребенок».</w:t>
      </w:r>
      <w:bookmarkEnd w:id="353"/>
    </w:p>
    <w:p w:rsidR="00524A94" w:rsidRPr="00524A94" w:rsidRDefault="00524A94" w:rsidP="00524A94">
      <w:pPr>
        <w:pStyle w:val="SingleTxt"/>
      </w:pPr>
      <w:bookmarkStart w:id="354" w:name="lt_pId1061"/>
      <w:r w:rsidRPr="00524A94">
        <w:rPr>
          <w:i/>
        </w:rPr>
        <w:t xml:space="preserve">Пункт 4.5 </w:t>
      </w:r>
      <w:r w:rsidRPr="00524A94">
        <w:t>изменить следующим образом:</w:t>
      </w:r>
      <w:bookmarkEnd w:id="354"/>
    </w:p>
    <w:p w:rsidR="00524A94" w:rsidRPr="00524A94" w:rsidRDefault="001C3DFC" w:rsidP="001C3DFC">
      <w:pPr>
        <w:pStyle w:val="SingleTxt"/>
        <w:ind w:left="2218" w:hanging="951"/>
      </w:pPr>
      <w:r>
        <w:t>«4.5</w:t>
      </w:r>
      <w:r>
        <w:tab/>
      </w:r>
      <w:r w:rsidR="00524A94" w:rsidRPr="00524A94">
        <w:tab/>
        <w:t>На встроенных усовершенствованных детских удерживающих сист</w:t>
      </w:r>
      <w:r w:rsidR="00524A94" w:rsidRPr="00524A94">
        <w:t>е</w:t>
      </w:r>
      <w:r w:rsidR="00524A94" w:rsidRPr="00524A94">
        <w:t>мах, которые могут использоваться в направлении движения, пред</w:t>
      </w:r>
      <w:r w:rsidR="00524A94" w:rsidRPr="00524A94">
        <w:t>у</w:t>
      </w:r>
      <w:r w:rsidR="00524A94" w:rsidRPr="00524A94">
        <w:t xml:space="preserve">сматривается следующий нестираемый знак </w:t>
      </w:r>
      <w:r w:rsidR="00524A94" w:rsidRPr="00524A94">
        <w:rPr>
          <w:b/>
        </w:rPr>
        <w:t>(на той их части, на</w:t>
      </w:r>
      <w:r w:rsidR="00524A94" w:rsidRPr="00524A94">
        <w:t xml:space="preserve"> </w:t>
      </w:r>
      <w:r w:rsidR="00524A94" w:rsidRPr="00524A94">
        <w:rPr>
          <w:b/>
        </w:rPr>
        <w:t>к</w:t>
      </w:r>
      <w:r w:rsidR="00524A94" w:rsidRPr="00524A94">
        <w:rPr>
          <w:b/>
        </w:rPr>
        <w:t>о</w:t>
      </w:r>
      <w:r w:rsidR="00524A94" w:rsidRPr="00524A94">
        <w:rPr>
          <w:b/>
        </w:rPr>
        <w:t>торой размещается ребенок)</w:t>
      </w:r>
      <w:r w:rsidR="00524A94" w:rsidRPr="00524A94">
        <w:t>, который должно видеть лицо, устана</w:t>
      </w:r>
      <w:r w:rsidR="00524A94" w:rsidRPr="00524A94">
        <w:t>в</w:t>
      </w:r>
      <w:r w:rsidR="00524A94" w:rsidRPr="00524A94">
        <w:t>ливающее усовершенствованную детскую удерживающую систему в транспортном средстве: Изготовителю…».</w:t>
      </w:r>
    </w:p>
    <w:p w:rsidR="00524A94" w:rsidRPr="00524A94" w:rsidRDefault="00524A94" w:rsidP="001C3DFC">
      <w:pPr>
        <w:pStyle w:val="SingleTxt"/>
        <w:keepNext/>
        <w:keepLines/>
      </w:pPr>
      <w:bookmarkStart w:id="355" w:name="lt_pId1067"/>
      <w:r w:rsidRPr="00524A94">
        <w:rPr>
          <w:i/>
        </w:rPr>
        <w:lastRenderedPageBreak/>
        <w:t>Включить новые пункты 4.6.3 и 4.6.4</w:t>
      </w:r>
      <w:r w:rsidRPr="00524A94">
        <w:t xml:space="preserve"> следующего содержания:</w:t>
      </w:r>
      <w:bookmarkEnd w:id="355"/>
    </w:p>
    <w:p w:rsidR="00524A94" w:rsidRPr="00524A94" w:rsidRDefault="00524A94" w:rsidP="001C3DFC">
      <w:pPr>
        <w:pStyle w:val="SingleTxt"/>
        <w:keepNext/>
        <w:keepLines/>
        <w:ind w:left="2218" w:hanging="951"/>
        <w:rPr>
          <w:b/>
        </w:rPr>
      </w:pPr>
      <w:r w:rsidRPr="00524A94">
        <w:t>«</w:t>
      </w:r>
      <w:r w:rsidR="001C3DFC">
        <w:rPr>
          <w:b/>
        </w:rPr>
        <w:t>4.6.3</w:t>
      </w:r>
      <w:r w:rsidR="001C3DFC">
        <w:rPr>
          <w:b/>
        </w:rPr>
        <w:tab/>
      </w:r>
      <w:r w:rsidRPr="00524A94">
        <w:rPr>
          <w:b/>
        </w:rPr>
        <w:t xml:space="preserve">Международный знак официального утверждения, определенный в пункте 5.4.1. В случае, когда УДУС имеет модуль (модули), эта маркировка должна быть стационарно прикреплена к той части УДУС, которая включает соединительные детали </w:t>
      </w:r>
      <w:r w:rsidR="00C8714E">
        <w:rPr>
          <w:b/>
        </w:rPr>
        <w:t>«</w:t>
      </w:r>
      <w:r w:rsidRPr="00524A94">
        <w:rPr>
          <w:b/>
        </w:rPr>
        <w:t>ISOFIX</w:t>
      </w:r>
      <w:r w:rsidR="00C8714E">
        <w:rPr>
          <w:b/>
        </w:rPr>
        <w:t>»</w:t>
      </w:r>
      <w:r w:rsidRPr="00524A94">
        <w:rPr>
          <w:b/>
        </w:rPr>
        <w:t>.</w:t>
      </w:r>
    </w:p>
    <w:p w:rsidR="00524A94" w:rsidRPr="00524A94" w:rsidRDefault="001C3DFC" w:rsidP="001C3DFC">
      <w:pPr>
        <w:pStyle w:val="SingleTxt"/>
        <w:ind w:left="2218" w:hanging="951"/>
      </w:pPr>
      <w:r>
        <w:rPr>
          <w:b/>
        </w:rPr>
        <w:t>4.6.4</w:t>
      </w:r>
      <w:r>
        <w:rPr>
          <w:b/>
        </w:rPr>
        <w:tab/>
      </w:r>
      <w:r w:rsidR="00524A94" w:rsidRPr="00524A94">
        <w:rPr>
          <w:b/>
        </w:rPr>
        <w:tab/>
        <w:t>Международный знак модуля, определенный в пункте 5.4.3. В сл</w:t>
      </w:r>
      <w:r w:rsidR="00524A94" w:rsidRPr="00524A94">
        <w:rPr>
          <w:b/>
        </w:rPr>
        <w:t>у</w:t>
      </w:r>
      <w:r w:rsidR="00524A94" w:rsidRPr="00524A94">
        <w:rPr>
          <w:b/>
        </w:rPr>
        <w:t>чае, когда УДУС имеет модуль (модули), эта маркировка должна быть стационарно прикреплена к модульной части УДУС</w:t>
      </w:r>
      <w:r w:rsidR="00524A94" w:rsidRPr="00524A94">
        <w:t>».</w:t>
      </w:r>
    </w:p>
    <w:p w:rsidR="00524A94" w:rsidRPr="00524A94" w:rsidRDefault="00524A94" w:rsidP="00524A94">
      <w:pPr>
        <w:pStyle w:val="SingleTxt"/>
        <w:rPr>
          <w:i/>
        </w:rPr>
      </w:pPr>
      <w:bookmarkStart w:id="356" w:name="lt_pId1075"/>
      <w:r w:rsidRPr="00524A94">
        <w:rPr>
          <w:i/>
        </w:rPr>
        <w:t xml:space="preserve">Пункты 5.4.2−5.4.2.2 </w:t>
      </w:r>
      <w:r w:rsidRPr="00524A94">
        <w:t>изменить следующим образом:</w:t>
      </w:r>
      <w:bookmarkEnd w:id="356"/>
    </w:p>
    <w:p w:rsidR="00524A94" w:rsidRPr="00524A94" w:rsidRDefault="001C3DFC" w:rsidP="00524A94">
      <w:pPr>
        <w:pStyle w:val="SingleTxt"/>
      </w:pPr>
      <w:r>
        <w:t>«5.4.2</w:t>
      </w:r>
      <w:r w:rsidR="00524A94" w:rsidRPr="00524A94">
        <w:tab/>
      </w:r>
      <w:bookmarkStart w:id="357" w:name="lt_pId1077"/>
      <w:r w:rsidR="00524A94" w:rsidRPr="00524A94">
        <w:t>следующие дополнительные обозначения:</w:t>
      </w:r>
      <w:bookmarkEnd w:id="357"/>
    </w:p>
    <w:p w:rsidR="00524A94" w:rsidRPr="00524A94" w:rsidRDefault="001C3DFC" w:rsidP="001C3DFC">
      <w:pPr>
        <w:pStyle w:val="SingleTxt"/>
        <w:ind w:left="2218" w:hanging="951"/>
      </w:pPr>
      <w:r>
        <w:t>5.4.2.1</w:t>
      </w:r>
      <w:r w:rsidR="00524A94" w:rsidRPr="00524A94">
        <w:tab/>
      </w:r>
      <w:bookmarkStart w:id="358" w:name="lt_pId1079"/>
      <w:r w:rsidR="00502CE8">
        <w:t xml:space="preserve">слова </w:t>
      </w:r>
      <w:r w:rsidR="00C8714E">
        <w:t>«</w:t>
      </w:r>
      <w:r w:rsidR="00524A94" w:rsidRPr="00524A94">
        <w:t>универсальная ISOFIX размера i</w:t>
      </w:r>
      <w:r w:rsidR="00C8714E">
        <w:t>»</w:t>
      </w:r>
      <w:r w:rsidR="00524A94" w:rsidRPr="00524A94">
        <w:t xml:space="preserve"> или </w:t>
      </w:r>
      <w:r w:rsidR="00C8714E">
        <w:t>«</w:t>
      </w:r>
      <w:r w:rsidR="00524A94" w:rsidRPr="00524A94">
        <w:t>ISOFIX для конкретно</w:t>
      </w:r>
      <w:r w:rsidR="00502CE8">
        <w:t>го транспортного средства</w:t>
      </w:r>
      <w:r w:rsidR="00C8714E">
        <w:t>»</w:t>
      </w:r>
      <w:r w:rsidR="00524A94" w:rsidRPr="00524A94">
        <w:t xml:space="preserve"> в зависимости от категории усовершенств</w:t>
      </w:r>
      <w:r w:rsidR="00524A94" w:rsidRPr="00524A94">
        <w:t>о</w:t>
      </w:r>
      <w:r w:rsidR="00524A94" w:rsidRPr="00524A94">
        <w:t>ванной детской удерживающей системы;</w:t>
      </w:r>
      <w:bookmarkEnd w:id="358"/>
      <w:r w:rsidR="00524A94" w:rsidRPr="00524A94">
        <w:t xml:space="preserve"> </w:t>
      </w:r>
    </w:p>
    <w:p w:rsidR="00524A94" w:rsidRPr="00524A94" w:rsidRDefault="001C3DFC" w:rsidP="001C3DFC">
      <w:pPr>
        <w:pStyle w:val="SingleTxt"/>
        <w:ind w:left="2218" w:hanging="951"/>
      </w:pPr>
      <w:r>
        <w:t>5.4.2.2</w:t>
      </w:r>
      <w:r w:rsidR="00524A94" w:rsidRPr="00524A94">
        <w:tab/>
      </w:r>
      <w:r w:rsidR="00524A94" w:rsidRPr="00524A94">
        <w:fldChar w:fldCharType="begin"/>
      </w:r>
      <w:r w:rsidR="00524A94" w:rsidRPr="00524A94">
        <w:instrText xml:space="preserve"> SEQ CHAPTER \h \r 1</w:instrText>
      </w:r>
      <w:r w:rsidR="00524A94" w:rsidRPr="00524A94">
        <w:fldChar w:fldCharType="end"/>
      </w:r>
      <w:bookmarkStart w:id="359" w:name="lt_pId1081"/>
      <w:r w:rsidR="00524A94" w:rsidRPr="00524A94">
        <w:t>размерный диапазон, на который рассчитана усовершенствованная детская удерживающая система.</w:t>
      </w:r>
      <w:bookmarkEnd w:id="359"/>
      <w:r w:rsidR="00524A94" w:rsidRPr="00524A94">
        <w:t xml:space="preserve"> </w:t>
      </w:r>
      <w:r w:rsidR="00524A94" w:rsidRPr="00524A94">
        <w:rPr>
          <w:b/>
        </w:rPr>
        <w:t>В случае, когда УДУС оснащена м</w:t>
      </w:r>
      <w:r w:rsidR="00524A94" w:rsidRPr="00524A94">
        <w:rPr>
          <w:b/>
        </w:rPr>
        <w:t>о</w:t>
      </w:r>
      <w:r w:rsidR="00524A94" w:rsidRPr="00524A94">
        <w:rPr>
          <w:b/>
        </w:rPr>
        <w:t>дулем, размерный диапазон указывается не на знаке официальн</w:t>
      </w:r>
      <w:r w:rsidR="00524A94" w:rsidRPr="00524A94">
        <w:rPr>
          <w:b/>
        </w:rPr>
        <w:t>о</w:t>
      </w:r>
      <w:r w:rsidR="00524A94" w:rsidRPr="00524A94">
        <w:rPr>
          <w:b/>
        </w:rPr>
        <w:t>го утверждения, а на знаке модуля.</w:t>
      </w:r>
      <w:r w:rsidR="00524A94" w:rsidRPr="00524A94">
        <w:t xml:space="preserve"> </w:t>
      </w:r>
      <w:bookmarkStart w:id="360" w:name="lt_pId1083"/>
      <w:r w:rsidR="00524A94" w:rsidRPr="00524A94">
        <w:t>УДУС, которая может быть ко</w:t>
      </w:r>
      <w:r w:rsidR="00524A94" w:rsidRPr="00524A94">
        <w:t>н</w:t>
      </w:r>
      <w:r w:rsidR="00524A94" w:rsidRPr="00524A94">
        <w:t>вертирована в систему другой конфигурации, предназначенной для д</w:t>
      </w:r>
      <w:r w:rsidR="00524A94" w:rsidRPr="00524A94">
        <w:t>е</w:t>
      </w:r>
      <w:r w:rsidR="00524A94" w:rsidRPr="00524A94">
        <w:t>тей большего роста, должна быть рассчитана на соответствующий н</w:t>
      </w:r>
      <w:r w:rsidR="00524A94" w:rsidRPr="00524A94">
        <w:t>е</w:t>
      </w:r>
      <w:r w:rsidR="00524A94" w:rsidRPr="00524A94">
        <w:t>прерывный диапазон значений роста ребенка».</w:t>
      </w:r>
      <w:bookmarkEnd w:id="360"/>
    </w:p>
    <w:p w:rsidR="00524A94" w:rsidRPr="00524A94" w:rsidRDefault="00524A94" w:rsidP="00524A94">
      <w:pPr>
        <w:pStyle w:val="SingleTxt"/>
      </w:pPr>
      <w:bookmarkStart w:id="361" w:name="lt_pId1084"/>
      <w:r w:rsidRPr="00524A94">
        <w:rPr>
          <w:i/>
        </w:rPr>
        <w:t>Включить новые пункты 5.4.3–5.4.3.3</w:t>
      </w:r>
      <w:r w:rsidRPr="00524A94">
        <w:t xml:space="preserve"> следующего содержания:</w:t>
      </w:r>
      <w:bookmarkEnd w:id="361"/>
    </w:p>
    <w:p w:rsidR="00524A94" w:rsidRPr="00524A94" w:rsidRDefault="00524A94" w:rsidP="001C3DFC">
      <w:pPr>
        <w:pStyle w:val="SingleTxt"/>
        <w:ind w:left="2218" w:hanging="951"/>
        <w:rPr>
          <w:b/>
        </w:rPr>
      </w:pPr>
      <w:r w:rsidRPr="00524A94">
        <w:t>«</w:t>
      </w:r>
      <w:r w:rsidR="001C3DFC">
        <w:rPr>
          <w:b/>
        </w:rPr>
        <w:t>5.4.3</w:t>
      </w:r>
      <w:r w:rsidRPr="00524A94">
        <w:rPr>
          <w:b/>
        </w:rPr>
        <w:tab/>
        <w:t>Международный знак модуля, определенный в приложении 2 к настоящим Правилам, состоящий:</w:t>
      </w:r>
    </w:p>
    <w:p w:rsidR="00524A94" w:rsidRPr="00524A94" w:rsidRDefault="001C3DFC" w:rsidP="001C3DFC">
      <w:pPr>
        <w:pStyle w:val="SingleTxt"/>
        <w:ind w:left="2218" w:hanging="951"/>
        <w:rPr>
          <w:b/>
        </w:rPr>
      </w:pPr>
      <w:r>
        <w:rPr>
          <w:b/>
        </w:rPr>
        <w:t>5.4.3.1</w:t>
      </w:r>
      <w:r w:rsidR="00524A94" w:rsidRPr="00524A94">
        <w:rPr>
          <w:b/>
        </w:rPr>
        <w:tab/>
        <w:t xml:space="preserve">из обозначения </w:t>
      </w:r>
      <w:r w:rsidR="00C8714E">
        <w:rPr>
          <w:b/>
        </w:rPr>
        <w:t>«</w:t>
      </w:r>
      <w:r w:rsidR="00524A94" w:rsidRPr="00524A94">
        <w:rPr>
          <w:b/>
        </w:rPr>
        <w:t>R129</w:t>
      </w:r>
      <w:r w:rsidR="00C8714E">
        <w:rPr>
          <w:b/>
        </w:rPr>
        <w:t>»</w:t>
      </w:r>
      <w:r w:rsidR="00524A94" w:rsidRPr="00524A94">
        <w:rPr>
          <w:b/>
        </w:rPr>
        <w:t>, за которым следуют тире и тот же номер официального утверждения, что и на части УДУС, которая вкл</w:t>
      </w:r>
      <w:r w:rsidR="00524A94" w:rsidRPr="00524A94">
        <w:rPr>
          <w:b/>
        </w:rPr>
        <w:t>ю</w:t>
      </w:r>
      <w:r w:rsidR="00524A94" w:rsidRPr="00524A94">
        <w:rPr>
          <w:b/>
        </w:rPr>
        <w:t>чает соединительные детали «ISOFIX»;</w:t>
      </w:r>
    </w:p>
    <w:p w:rsidR="00524A94" w:rsidRPr="00524A94" w:rsidRDefault="001C3DFC" w:rsidP="001C3DFC">
      <w:pPr>
        <w:pStyle w:val="SingleTxt"/>
        <w:ind w:left="2218" w:hanging="951"/>
        <w:rPr>
          <w:b/>
        </w:rPr>
      </w:pPr>
      <w:r>
        <w:rPr>
          <w:b/>
        </w:rPr>
        <w:t>5.4.3.2</w:t>
      </w:r>
      <w:r w:rsidR="00524A94" w:rsidRPr="00524A94">
        <w:rPr>
          <w:b/>
        </w:rPr>
        <w:tab/>
        <w:t>слов «Модуль "</w:t>
      </w:r>
      <w:r w:rsidR="00524A94" w:rsidRPr="00524A94">
        <w:rPr>
          <w:b/>
          <w:i/>
        </w:rPr>
        <w:t>название модуля</w:t>
      </w:r>
      <w:r w:rsidR="00524A94" w:rsidRPr="00524A94">
        <w:rPr>
          <w:b/>
        </w:rPr>
        <w:t>"», в зависимости от названия м</w:t>
      </w:r>
      <w:r w:rsidR="00524A94" w:rsidRPr="00524A94">
        <w:rPr>
          <w:b/>
        </w:rPr>
        <w:t>о</w:t>
      </w:r>
      <w:r w:rsidR="00524A94" w:rsidRPr="00524A94">
        <w:rPr>
          <w:b/>
        </w:rPr>
        <w:t>дуля усовершенствованной детской удерживающей системы;</w:t>
      </w:r>
    </w:p>
    <w:p w:rsidR="00524A94" w:rsidRPr="00524A94" w:rsidRDefault="001C3DFC" w:rsidP="001C3DFC">
      <w:pPr>
        <w:pStyle w:val="SingleTxt"/>
        <w:ind w:left="2218" w:hanging="951"/>
      </w:pPr>
      <w:r>
        <w:rPr>
          <w:b/>
        </w:rPr>
        <w:t>5.4.3.3</w:t>
      </w:r>
      <w:r w:rsidR="00524A94" w:rsidRPr="00524A94">
        <w:rPr>
          <w:b/>
        </w:rPr>
        <w:tab/>
      </w:r>
      <w:bookmarkStart w:id="362" w:name="lt_pId1092"/>
      <w:r w:rsidR="00524A94" w:rsidRPr="00524A94">
        <w:rPr>
          <w:b/>
        </w:rPr>
        <w:t>размерного диапазона, включая максимальный вес, на который рассчитан модуль усовершенствованной детской удерживающей системы</w:t>
      </w:r>
      <w:bookmarkEnd w:id="362"/>
      <w:r w:rsidR="00524A94" w:rsidRPr="00524A94">
        <w:t>».</w:t>
      </w:r>
    </w:p>
    <w:p w:rsidR="00524A94" w:rsidRPr="00524A94" w:rsidRDefault="00524A94" w:rsidP="00524A94">
      <w:pPr>
        <w:pStyle w:val="SingleTxt"/>
      </w:pPr>
      <w:bookmarkStart w:id="363" w:name="lt_pId1093"/>
      <w:r w:rsidRPr="00524A94">
        <w:rPr>
          <w:i/>
        </w:rPr>
        <w:t xml:space="preserve">Пункт 6.1.1 </w:t>
      </w:r>
      <w:r w:rsidRPr="00524A94">
        <w:t>изменить следующим образом:</w:t>
      </w:r>
      <w:bookmarkEnd w:id="363"/>
    </w:p>
    <w:p w:rsidR="00524A94" w:rsidRPr="00524A94" w:rsidRDefault="001C3DFC" w:rsidP="001C3DFC">
      <w:pPr>
        <w:pStyle w:val="SingleTxt"/>
        <w:ind w:left="2218" w:hanging="951"/>
      </w:pPr>
      <w:bookmarkStart w:id="364" w:name="_Toc247880892"/>
      <w:r>
        <w:t>«6.1.1</w:t>
      </w:r>
      <w:r w:rsidR="00524A94" w:rsidRPr="00524A94">
        <w:tab/>
      </w:r>
      <w:bookmarkStart w:id="365" w:name="lt_pId1095"/>
      <w:bookmarkEnd w:id="364"/>
      <w:r w:rsidR="00524A94" w:rsidRPr="00524A94">
        <w:t>Усовершенствованные детские удерживающие системы категории ра</w:t>
      </w:r>
      <w:r w:rsidR="00524A94" w:rsidRPr="00524A94">
        <w:t>з</w:t>
      </w:r>
      <w:r w:rsidR="00524A94" w:rsidRPr="00524A94">
        <w:t xml:space="preserve">мера i предназначены </w:t>
      </w:r>
      <w:r w:rsidR="00524A94" w:rsidRPr="00524A94">
        <w:rPr>
          <w:b/>
        </w:rPr>
        <w:t>главным образом</w:t>
      </w:r>
      <w:r w:rsidR="00524A94" w:rsidRPr="00524A94">
        <w:t xml:space="preserve"> для использования на сиден</w:t>
      </w:r>
      <w:r w:rsidR="00524A94" w:rsidRPr="00524A94">
        <w:t>ь</w:t>
      </w:r>
      <w:r w:rsidR="00524A94" w:rsidRPr="00524A94">
        <w:t>ях размера i, если усовершенствованные детские удерживающие с</w:t>
      </w:r>
      <w:r w:rsidR="00524A94" w:rsidRPr="00524A94">
        <w:t>и</w:t>
      </w:r>
      <w:r w:rsidR="00524A94" w:rsidRPr="00524A94">
        <w:t>стемы устанавливаются в соответствии с инструкциями изготовителя транспортного средства.</w:t>
      </w:r>
      <w:bookmarkEnd w:id="365"/>
    </w:p>
    <w:p w:rsidR="00524A94" w:rsidRPr="00524A94" w:rsidRDefault="00524A94" w:rsidP="001C3DFC">
      <w:pPr>
        <w:pStyle w:val="SingleTxt"/>
        <w:ind w:left="2218"/>
      </w:pPr>
      <w:bookmarkStart w:id="366" w:name="lt_pId1097"/>
      <w:r w:rsidRPr="00524A94">
        <w:t>Усовершенствованные детские</w:t>
      </w:r>
      <w:r w:rsidR="00B31F0E">
        <w:t xml:space="preserve"> удерживающие системы категории </w:t>
      </w:r>
      <w:r w:rsidRPr="00524A94">
        <w:t>ISOFIX для конкретного транспортного средства предназначены для использования на всех сиденьях ISOFIX, а также в багажном отдел</w:t>
      </w:r>
      <w:r w:rsidRPr="00524A94">
        <w:t>е</w:t>
      </w:r>
      <w:r w:rsidRPr="00524A94">
        <w:t>нии салона, если удерживающие устройства устанавливаются в соо</w:t>
      </w:r>
      <w:r w:rsidRPr="00524A94">
        <w:t>т</w:t>
      </w:r>
      <w:r w:rsidRPr="00524A94">
        <w:t>ветствии с инструкциями изготовителя транспортного средства».</w:t>
      </w:r>
      <w:bookmarkEnd w:id="366"/>
    </w:p>
    <w:p w:rsidR="00524A94" w:rsidRPr="00524A94" w:rsidRDefault="00524A94" w:rsidP="001C3DFC">
      <w:pPr>
        <w:pStyle w:val="SingleTxt"/>
        <w:keepNext/>
        <w:keepLines/>
      </w:pPr>
      <w:bookmarkStart w:id="367" w:name="lt_pId1099"/>
      <w:r w:rsidRPr="00524A94">
        <w:rPr>
          <w:i/>
        </w:rPr>
        <w:lastRenderedPageBreak/>
        <w:t>Пункт 6.1.3,</w:t>
      </w:r>
      <w:r w:rsidRPr="00524A94">
        <w:t xml:space="preserve"> изменить нумерацию на 6.1.2.3 и изменить текст следующим обр</w:t>
      </w:r>
      <w:r w:rsidRPr="00524A94">
        <w:t>а</w:t>
      </w:r>
      <w:r w:rsidRPr="00524A94">
        <w:t>зом:</w:t>
      </w:r>
      <w:bookmarkEnd w:id="367"/>
    </w:p>
    <w:p w:rsidR="00524A94" w:rsidRPr="00524A94" w:rsidRDefault="00524A94" w:rsidP="001C3DFC">
      <w:pPr>
        <w:pStyle w:val="SingleTxt"/>
        <w:keepNext/>
        <w:keepLines/>
        <w:ind w:left="2218" w:hanging="951"/>
        <w:rPr>
          <w:b/>
        </w:rPr>
      </w:pPr>
      <w:r w:rsidRPr="00524A94">
        <w:t>«</w:t>
      </w:r>
      <w:r w:rsidR="001C3DFC">
        <w:rPr>
          <w:b/>
        </w:rPr>
        <w:t>6.1.2.3</w:t>
      </w:r>
      <w:r w:rsidRPr="00524A94">
        <w:rPr>
          <w:b/>
        </w:rPr>
        <w:tab/>
      </w:r>
      <w:bookmarkStart w:id="368" w:name="lt_pId1101"/>
      <w:r w:rsidRPr="00524A94">
        <w:rPr>
          <w:b/>
        </w:rPr>
        <w:t>Для размещения детей в возрасте до 15 месяцев используют только детские удерживающие системы, устанавливаемые в боковом направлении или против направления движения.</w:t>
      </w:r>
      <w:bookmarkEnd w:id="368"/>
    </w:p>
    <w:p w:rsidR="00524A94" w:rsidRPr="00524A94" w:rsidRDefault="00524A94" w:rsidP="001C3DFC">
      <w:pPr>
        <w:pStyle w:val="SingleTxt"/>
        <w:ind w:left="2218"/>
        <w:rPr>
          <w:b/>
        </w:rPr>
      </w:pPr>
      <w:bookmarkStart w:id="369" w:name="lt_pId1103"/>
      <w:r w:rsidRPr="00524A94">
        <w:rPr>
          <w:b/>
        </w:rPr>
        <w:t>Это означает, что:</w:t>
      </w:r>
      <w:bookmarkEnd w:id="369"/>
    </w:p>
    <w:p w:rsidR="00524A94" w:rsidRPr="00524A94" w:rsidRDefault="00524A94" w:rsidP="001C3DFC">
      <w:pPr>
        <w:pStyle w:val="SingleTxt"/>
        <w:ind w:left="2693" w:hanging="475"/>
        <w:rPr>
          <w:b/>
        </w:rPr>
      </w:pPr>
      <w:r w:rsidRPr="00524A94">
        <w:rPr>
          <w:b/>
        </w:rPr>
        <w:t>a)</w:t>
      </w:r>
      <w:r w:rsidRPr="00524A94">
        <w:rPr>
          <w:b/>
        </w:rPr>
        <w:tab/>
      </w:r>
      <w:bookmarkStart w:id="370" w:name="lt_pId1105"/>
      <w:r w:rsidRPr="00524A94">
        <w:rPr>
          <w:b/>
        </w:rPr>
        <w:t>устанавливаемая против направления движения усоверше</w:t>
      </w:r>
      <w:r w:rsidRPr="00524A94">
        <w:rPr>
          <w:b/>
        </w:rPr>
        <w:t>н</w:t>
      </w:r>
      <w:r w:rsidRPr="00524A94">
        <w:rPr>
          <w:b/>
        </w:rPr>
        <w:t>ствованная детская удерживающая система, предназначенная для детей в возрасте до 15 месяцев, должна быть рассчитана на ребенка ростом до 83 см;</w:t>
      </w:r>
      <w:bookmarkEnd w:id="370"/>
    </w:p>
    <w:p w:rsidR="00524A94" w:rsidRPr="00524A94" w:rsidRDefault="00524A94" w:rsidP="001C3DFC">
      <w:pPr>
        <w:pStyle w:val="SingleTxt"/>
        <w:ind w:left="2693" w:hanging="475"/>
        <w:rPr>
          <w:b/>
        </w:rPr>
      </w:pPr>
      <w:r w:rsidRPr="00524A94">
        <w:rPr>
          <w:b/>
        </w:rPr>
        <w:t>b)</w:t>
      </w:r>
      <w:r w:rsidRPr="00524A94">
        <w:rPr>
          <w:b/>
        </w:rPr>
        <w:tab/>
      </w:r>
      <w:bookmarkStart w:id="371" w:name="lt_pId1107"/>
      <w:r w:rsidRPr="00524A94">
        <w:rPr>
          <w:b/>
        </w:rPr>
        <w:t>усовершенствованная детская удерживающая система, уст</w:t>
      </w:r>
      <w:r w:rsidRPr="00524A94">
        <w:rPr>
          <w:b/>
        </w:rPr>
        <w:t>а</w:t>
      </w:r>
      <w:r w:rsidRPr="00524A94">
        <w:rPr>
          <w:b/>
        </w:rPr>
        <w:t>навливаемая по направлению движения, не должна быть ра</w:t>
      </w:r>
      <w:r w:rsidRPr="00524A94">
        <w:rPr>
          <w:b/>
        </w:rPr>
        <w:t>с</w:t>
      </w:r>
      <w:r w:rsidRPr="00524A94">
        <w:rPr>
          <w:b/>
        </w:rPr>
        <w:t>считана на размещение в ней ребенка ростом менее 76 см;</w:t>
      </w:r>
      <w:bookmarkEnd w:id="371"/>
    </w:p>
    <w:p w:rsidR="00524A94" w:rsidRPr="00524A94" w:rsidRDefault="00524A94" w:rsidP="001C3DFC">
      <w:pPr>
        <w:pStyle w:val="SingleTxt"/>
        <w:ind w:left="2693" w:hanging="475"/>
        <w:rPr>
          <w:b/>
        </w:rPr>
      </w:pPr>
      <w:r w:rsidRPr="00524A94">
        <w:rPr>
          <w:b/>
        </w:rPr>
        <w:t>c)</w:t>
      </w:r>
      <w:r w:rsidRPr="00524A94">
        <w:rPr>
          <w:b/>
        </w:rPr>
        <w:tab/>
      </w:r>
      <w:bookmarkStart w:id="372" w:name="lt_pId1109"/>
      <w:r w:rsidRPr="00524A94">
        <w:rPr>
          <w:b/>
        </w:rPr>
        <w:t>трансформируемое сиденье в конфигурации против напра</w:t>
      </w:r>
      <w:r w:rsidRPr="00524A94">
        <w:rPr>
          <w:b/>
        </w:rPr>
        <w:t>в</w:t>
      </w:r>
      <w:r w:rsidRPr="00524A94">
        <w:rPr>
          <w:b/>
        </w:rPr>
        <w:t>ления движения должно обеспечивать возможность размещ</w:t>
      </w:r>
      <w:r w:rsidRPr="00524A94">
        <w:rPr>
          <w:b/>
        </w:rPr>
        <w:t>е</w:t>
      </w:r>
      <w:r w:rsidRPr="00524A94">
        <w:rPr>
          <w:b/>
        </w:rPr>
        <w:t>ния ребенка ростом до 83 см.</w:t>
      </w:r>
      <w:bookmarkEnd w:id="372"/>
      <w:r w:rsidRPr="00524A94">
        <w:rPr>
          <w:b/>
        </w:rPr>
        <w:t xml:space="preserve"> </w:t>
      </w:r>
      <w:bookmarkStart w:id="373" w:name="lt_pId1110"/>
      <w:r w:rsidRPr="00524A94">
        <w:rPr>
          <w:b/>
        </w:rPr>
        <w:t>Это не исключает возможность размещения ребенка ростом выше 83 см.</w:t>
      </w:r>
      <w:bookmarkEnd w:id="373"/>
    </w:p>
    <w:p w:rsidR="00524A94" w:rsidRPr="00524A94" w:rsidRDefault="00524A94" w:rsidP="001C3DFC">
      <w:pPr>
        <w:pStyle w:val="SingleTxt"/>
        <w:ind w:left="2218"/>
      </w:pPr>
      <w:bookmarkStart w:id="374" w:name="lt_pId1112"/>
      <w:r w:rsidRPr="00524A94">
        <w:rPr>
          <w:b/>
        </w:rPr>
        <w:t>Предписания в отношении использования детской удерживающей системы, устанавливаемой против направления движения, могут распространяться на любую возрастную группу детей</w:t>
      </w:r>
      <w:r w:rsidRPr="00524A94">
        <w:t>»</w:t>
      </w:r>
      <w:bookmarkEnd w:id="374"/>
      <w:r w:rsidRPr="00524A94">
        <w:t>.</w:t>
      </w:r>
    </w:p>
    <w:p w:rsidR="00524A94" w:rsidRPr="00524A94" w:rsidRDefault="00524A94" w:rsidP="00524A94">
      <w:pPr>
        <w:pStyle w:val="SingleTxt"/>
      </w:pPr>
      <w:bookmarkStart w:id="375" w:name="lt_pId1114"/>
      <w:r w:rsidRPr="00524A94">
        <w:rPr>
          <w:i/>
        </w:rPr>
        <w:t xml:space="preserve">Пункт 6.3.2.2.1 </w:t>
      </w:r>
      <w:r w:rsidRPr="00524A94">
        <w:t>изменить следующим образом:</w:t>
      </w:r>
      <w:bookmarkEnd w:id="375"/>
    </w:p>
    <w:p w:rsidR="00524A94" w:rsidRPr="00524A94" w:rsidRDefault="001C3DFC" w:rsidP="001C3DFC">
      <w:pPr>
        <w:pStyle w:val="SingleTxt"/>
        <w:ind w:left="2218" w:hanging="951"/>
      </w:pPr>
      <w:r>
        <w:t>«6.3.2.2.1</w:t>
      </w:r>
      <w:r w:rsidR="00524A94" w:rsidRPr="00524A94">
        <w:tab/>
      </w:r>
      <w:bookmarkStart w:id="376" w:name="lt_pId1116"/>
      <w:r w:rsidR="00524A94" w:rsidRPr="00524A94">
        <w:t>Класс встроенных усовершенствованных детских удерживающих с</w:t>
      </w:r>
      <w:r w:rsidR="00524A94" w:rsidRPr="00524A94">
        <w:t>и</w:t>
      </w:r>
      <w:r w:rsidR="00524A94" w:rsidRPr="00524A94">
        <w:t>стем</w:t>
      </w:r>
      <w:bookmarkEnd w:id="376"/>
    </w:p>
    <w:p w:rsidR="00524A94" w:rsidRPr="00524A94" w:rsidRDefault="00524A94" w:rsidP="001C3DFC">
      <w:pPr>
        <w:pStyle w:val="SingleTxt"/>
        <w:ind w:left="2218"/>
      </w:pPr>
      <w:r w:rsidRPr="00524A94">
        <w:t>Максимальные габариты усовершенствованной детской удержива</w:t>
      </w:r>
      <w:r w:rsidRPr="00524A94">
        <w:t>ю</w:t>
      </w:r>
      <w:r w:rsidRPr="00524A94">
        <w:t>щей системы по ширине, высоте и глубине, а также местоположения системы креплений ISOFIX, к которой присоединяются ее крепежные детали, определяют в зависимости от зажимных приспособлений с</w:t>
      </w:r>
      <w:r w:rsidRPr="00524A94">
        <w:t>и</w:t>
      </w:r>
      <w:r w:rsidRPr="00524A94">
        <w:t xml:space="preserve">денья транспортного </w:t>
      </w:r>
      <w:r w:rsidRPr="00524A94">
        <w:rPr>
          <w:b/>
        </w:rPr>
        <w:t>средства ISOFIX</w:t>
      </w:r>
      <w:r w:rsidRPr="00524A94">
        <w:t>, определенных в пункте 2.17.1 настоящих Правил:</w:t>
      </w:r>
    </w:p>
    <w:p w:rsidR="00524A94" w:rsidRPr="00524A94" w:rsidRDefault="00524A94" w:rsidP="001C3DFC">
      <w:pPr>
        <w:pStyle w:val="SingleTxt"/>
        <w:ind w:left="2693" w:hanging="475"/>
      </w:pPr>
      <w:r w:rsidRPr="00524A94">
        <w:t>a)</w:t>
      </w:r>
      <w:r w:rsidRPr="00524A94">
        <w:tab/>
      </w:r>
      <w:bookmarkStart w:id="377" w:name="lt_pId1120"/>
      <w:r w:rsidRPr="00524A94">
        <w:t>усовершенствованные детские удерживающие системы размера i, устанавливаемые по направлению движения, должны вписыват</w:t>
      </w:r>
      <w:r w:rsidRPr="00524A94">
        <w:t>ь</w:t>
      </w:r>
      <w:r w:rsidRPr="00524A94">
        <w:t>ся в габариты ISO/F2x для ДУС уменьшенной высоты для детей младшего возраста, устанавливаемой по направлению движе</w:t>
      </w:r>
      <w:r w:rsidR="001C3DFC">
        <w:t>ния –</w:t>
      </w:r>
      <w:r w:rsidRPr="00524A94">
        <w:t xml:space="preserve"> КЛАСС РАЗМЕРА В1 ISOFIX;</w:t>
      </w:r>
      <w:bookmarkEnd w:id="377"/>
    </w:p>
    <w:p w:rsidR="00524A94" w:rsidRPr="00524A94" w:rsidRDefault="00524A94" w:rsidP="001C3DFC">
      <w:pPr>
        <w:pStyle w:val="SingleTxt"/>
        <w:ind w:left="2693" w:hanging="475"/>
      </w:pPr>
      <w:r w:rsidRPr="00524A94">
        <w:t>b)</w:t>
      </w:r>
      <w:r w:rsidRPr="00524A94">
        <w:tab/>
      </w:r>
      <w:bookmarkStart w:id="378" w:name="lt_pId1122"/>
      <w:r w:rsidRPr="00524A94">
        <w:t>усовершенствованные детские удерживающие системы размера i, устанавливаемые против направления движения, должны впис</w:t>
      </w:r>
      <w:r w:rsidRPr="00524A94">
        <w:t>ы</w:t>
      </w:r>
      <w:r w:rsidRPr="00524A94">
        <w:t>ваться в габариты ISO/R2 для ДУС уменьшенной высоты для д</w:t>
      </w:r>
      <w:r w:rsidRPr="00524A94">
        <w:t>е</w:t>
      </w:r>
      <w:r w:rsidRPr="00524A94">
        <w:t>тей младшего возраста, устанавливаем</w:t>
      </w:r>
      <w:r w:rsidR="001C3DFC">
        <w:t>ой против направления движения –</w:t>
      </w:r>
      <w:r w:rsidRPr="00524A94">
        <w:t xml:space="preserve"> КЛАСС РАЗМЕРА D ISOFIX;</w:t>
      </w:r>
      <w:bookmarkEnd w:id="378"/>
    </w:p>
    <w:p w:rsidR="00524A94" w:rsidRPr="00524A94" w:rsidRDefault="00524A94" w:rsidP="001C3DFC">
      <w:pPr>
        <w:pStyle w:val="SingleTxt"/>
        <w:ind w:left="2693" w:hanging="475"/>
        <w:rPr>
          <w:b/>
        </w:rPr>
      </w:pPr>
      <w:r w:rsidRPr="00524A94">
        <w:t>c)</w:t>
      </w:r>
      <w:r w:rsidRPr="00524A94">
        <w:tab/>
      </w:r>
      <w:bookmarkStart w:id="379" w:name="lt_pId1124"/>
      <w:r w:rsidRPr="00524A94">
        <w:t xml:space="preserve">усовершенствованные детские удерживающие системы ISOFIX для конкретного транспортного средства должны подходить для </w:t>
      </w:r>
      <w:r w:rsidRPr="00524A94">
        <w:rPr>
          <w:b/>
        </w:rPr>
        <w:t>указанного в списке</w:t>
      </w:r>
      <w:r w:rsidRPr="00524A94">
        <w:t xml:space="preserve"> транспортного средства </w:t>
      </w:r>
      <w:r w:rsidRPr="00524A94">
        <w:rPr>
          <w:b/>
        </w:rPr>
        <w:t>(указанных в списке транспортных средств) или</w:t>
      </w:r>
      <w:bookmarkEnd w:id="379"/>
    </w:p>
    <w:p w:rsidR="00524A94" w:rsidRPr="00524A94" w:rsidRDefault="00524A94" w:rsidP="001C3DFC">
      <w:pPr>
        <w:pStyle w:val="SingleTxt"/>
        <w:ind w:left="2693" w:hanging="475"/>
      </w:pPr>
      <w:r w:rsidRPr="00524A94">
        <w:rPr>
          <w:b/>
        </w:rPr>
        <w:t>d)</w:t>
      </w:r>
      <w:r w:rsidRPr="00524A94">
        <w:rPr>
          <w:b/>
        </w:rPr>
        <w:tab/>
      </w:r>
      <w:r w:rsidRPr="00524A94">
        <w:t>должны вписываться, по крайней мере, в один из габаритов (R1, R2, R3, F2, F2X, F3, L1, L2) ISO</w:t>
      </w:r>
      <w:r w:rsidRPr="00524A94">
        <w:rPr>
          <w:b/>
        </w:rPr>
        <w:t>, указанных в добавлении 2 к приложению 17 к Правилам № 16</w:t>
      </w:r>
      <w:r w:rsidRPr="00524A94">
        <w:t>».</w:t>
      </w:r>
    </w:p>
    <w:p w:rsidR="00524A94" w:rsidRDefault="00524A94" w:rsidP="00CF1FBF">
      <w:pPr>
        <w:pStyle w:val="SingleTxt"/>
        <w:keepNext/>
        <w:keepLines/>
      </w:pPr>
      <w:bookmarkStart w:id="380" w:name="lt_pId1128"/>
      <w:r w:rsidRPr="00524A94">
        <w:rPr>
          <w:i/>
        </w:rPr>
        <w:lastRenderedPageBreak/>
        <w:t>Включить новые пункты 16−16.4</w:t>
      </w:r>
      <w:r w:rsidRPr="00524A94">
        <w:t xml:space="preserve"> следующего содержания:</w:t>
      </w:r>
      <w:bookmarkEnd w:id="380"/>
    </w:p>
    <w:p w:rsidR="00CF1FBF" w:rsidRPr="00CF1FBF" w:rsidRDefault="00CF1FBF" w:rsidP="00CF1FBF">
      <w:pPr>
        <w:pStyle w:val="SingleTxt"/>
        <w:keepNext/>
        <w:keepLines/>
        <w:spacing w:after="0" w:line="120" w:lineRule="exact"/>
        <w:rPr>
          <w:sz w:val="10"/>
        </w:rPr>
      </w:pPr>
    </w:p>
    <w:p w:rsidR="00CF1FBF" w:rsidRPr="00CF1FBF" w:rsidRDefault="00CF1FBF" w:rsidP="00CF1FBF">
      <w:pPr>
        <w:pStyle w:val="SingleTxt"/>
        <w:keepNext/>
        <w:keepLines/>
        <w:spacing w:after="0" w:line="120" w:lineRule="exact"/>
        <w:rPr>
          <w:sz w:val="10"/>
        </w:rPr>
      </w:pPr>
    </w:p>
    <w:p w:rsidR="00524A94" w:rsidRDefault="00524A94" w:rsidP="00CF1F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4A94">
        <w:tab/>
      </w:r>
      <w:r w:rsidRPr="00524A94">
        <w:tab/>
      </w:r>
      <w:r w:rsidRPr="00502CE8">
        <w:rPr>
          <w:b w:val="0"/>
        </w:rPr>
        <w:t>«</w:t>
      </w:r>
      <w:r w:rsidRPr="00524A94">
        <w:t>16.</w:t>
      </w:r>
      <w:r w:rsidRPr="00524A94">
        <w:tab/>
      </w:r>
      <w:bookmarkStart w:id="381" w:name="lt_pId1132"/>
      <w:r w:rsidRPr="00524A94">
        <w:t>Переходные положения</w:t>
      </w:r>
      <w:bookmarkEnd w:id="381"/>
    </w:p>
    <w:p w:rsidR="00CF1FBF" w:rsidRPr="00CF1FBF" w:rsidRDefault="00CF1FBF" w:rsidP="00CF1FBF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CF1FBF" w:rsidRPr="00CF1FBF" w:rsidRDefault="00CF1FBF" w:rsidP="00CF1FBF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524A94" w:rsidRPr="00524A94" w:rsidRDefault="00CF1FBF" w:rsidP="00CF1FBF">
      <w:pPr>
        <w:pStyle w:val="SingleTxt"/>
        <w:keepNext/>
        <w:keepLines/>
        <w:ind w:left="2218" w:hanging="951"/>
      </w:pPr>
      <w:r>
        <w:t>16.1</w:t>
      </w:r>
      <w:r>
        <w:tab/>
      </w:r>
      <w:r w:rsidR="00524A94" w:rsidRPr="00524A94">
        <w:tab/>
      </w:r>
      <w:bookmarkStart w:id="382" w:name="lt_pId1134"/>
      <w:r w:rsidR="00524A94" w:rsidRPr="00524A94">
        <w:t>Начиная с официальной даты вступления в силу поправок серии 01 ни одна Договаривающаяся сторона, применяющая настоящие Правила, не должна отказывать в предоставлении официального утверждения ЕЭК на основании настоящих Правил с внесенными в них поправками серии 01.</w:t>
      </w:r>
      <w:bookmarkEnd w:id="382"/>
    </w:p>
    <w:p w:rsidR="00524A94" w:rsidRPr="00524A94" w:rsidRDefault="00CF1FBF" w:rsidP="00CF1FBF">
      <w:pPr>
        <w:pStyle w:val="SingleTxt"/>
        <w:ind w:left="2218" w:hanging="951"/>
      </w:pPr>
      <w:r>
        <w:t>16.2</w:t>
      </w:r>
      <w:r>
        <w:tab/>
      </w:r>
      <w:r w:rsidR="00524A94" w:rsidRPr="00524A94">
        <w:tab/>
      </w:r>
      <w:bookmarkStart w:id="383" w:name="lt_pId1136"/>
      <w:r w:rsidR="00524A94" w:rsidRPr="00524A94">
        <w:t xml:space="preserve">Начиная с 1 сентября </w:t>
      </w:r>
      <w:r w:rsidR="00524A94" w:rsidRPr="00524A94">
        <w:rPr>
          <w:b/>
        </w:rPr>
        <w:t>2018</w:t>
      </w:r>
      <w:r w:rsidR="00524A94" w:rsidRPr="00524A94">
        <w:t xml:space="preserve"> года Договаривающиеся стороны, прим</w:t>
      </w:r>
      <w:r w:rsidR="00524A94" w:rsidRPr="00524A94">
        <w:t>е</w:t>
      </w:r>
      <w:r w:rsidR="00524A94" w:rsidRPr="00524A94">
        <w:t>няющие настоящие Правила, предоставляют официальные утвержд</w:t>
      </w:r>
      <w:r w:rsidR="00524A94" w:rsidRPr="00524A94">
        <w:t>е</w:t>
      </w:r>
      <w:r w:rsidR="00524A94" w:rsidRPr="00524A94">
        <w:t>ния только в том случае, если тип усовершенствованной детской уде</w:t>
      </w:r>
      <w:r w:rsidR="00524A94" w:rsidRPr="00524A94">
        <w:t>р</w:t>
      </w:r>
      <w:r w:rsidR="00524A94" w:rsidRPr="00524A94">
        <w:t>живающей системы, подлежащий официальному утверждению, отв</w:t>
      </w:r>
      <w:r w:rsidR="00524A94" w:rsidRPr="00524A94">
        <w:t>е</w:t>
      </w:r>
      <w:r w:rsidR="00524A94" w:rsidRPr="00524A94">
        <w:t>чает требованиям настоящих Правил с внесенными в них поправками серии 01.</w:t>
      </w:r>
      <w:bookmarkEnd w:id="383"/>
    </w:p>
    <w:p w:rsidR="00524A94" w:rsidRPr="00524A94" w:rsidRDefault="00CF1FBF" w:rsidP="00CF1FBF">
      <w:pPr>
        <w:pStyle w:val="SingleTxt"/>
        <w:ind w:left="2218" w:hanging="951"/>
      </w:pPr>
      <w:r>
        <w:t>16.3</w:t>
      </w:r>
      <w:r>
        <w:tab/>
      </w:r>
      <w:r w:rsidR="00524A94" w:rsidRPr="00524A94">
        <w:tab/>
      </w:r>
      <w:bookmarkStart w:id="384" w:name="lt_pId1138"/>
      <w:r w:rsidR="00524A94" w:rsidRPr="00524A94">
        <w:t xml:space="preserve">До 1 сентября </w:t>
      </w:r>
      <w:r w:rsidR="00524A94" w:rsidRPr="00524A94">
        <w:rPr>
          <w:b/>
        </w:rPr>
        <w:t>2018</w:t>
      </w:r>
      <w:r w:rsidR="00524A94" w:rsidRPr="00524A94">
        <w:t xml:space="preserve"> года Договаривающиеся стороны, применяющие настоящие Правила, могут продолжать предоставлять официальные утверждения типа в отношении усовершенствованных детских уде</w:t>
      </w:r>
      <w:r w:rsidR="00524A94" w:rsidRPr="00524A94">
        <w:t>р</w:t>
      </w:r>
      <w:r w:rsidR="00524A94" w:rsidRPr="00524A94">
        <w:t>живающих систем, которые соответствуют требованиям настоящих Правил в их первоначальном варианте.</w:t>
      </w:r>
      <w:bookmarkEnd w:id="384"/>
    </w:p>
    <w:p w:rsidR="00524A94" w:rsidRPr="00524A94" w:rsidRDefault="00CF1FBF" w:rsidP="00CF1FBF">
      <w:pPr>
        <w:pStyle w:val="SingleTxt"/>
        <w:ind w:left="2218" w:hanging="951"/>
      </w:pPr>
      <w:r>
        <w:t>16.4</w:t>
      </w:r>
      <w:r>
        <w:tab/>
      </w:r>
      <w:r w:rsidR="00524A94" w:rsidRPr="00524A94">
        <w:tab/>
      </w:r>
      <w:bookmarkStart w:id="385" w:name="lt_pId1140"/>
      <w:r w:rsidR="00524A94" w:rsidRPr="00524A94">
        <w:t xml:space="preserve">До 1 сентября </w:t>
      </w:r>
      <w:r w:rsidR="00524A94" w:rsidRPr="00524A94">
        <w:rPr>
          <w:b/>
        </w:rPr>
        <w:t>2020</w:t>
      </w:r>
      <w:r w:rsidR="00524A94" w:rsidRPr="00524A94">
        <w:t xml:space="preserve"> года Договаривающиеся стороны, применяющие настоящие Правила, не должны отказывать в распространении офиц</w:t>
      </w:r>
      <w:r w:rsidR="00524A94" w:rsidRPr="00524A94">
        <w:t>и</w:t>
      </w:r>
      <w:r w:rsidR="00524A94" w:rsidRPr="00524A94">
        <w:t>альных утверждений, предоставленных в соответствии с первоначал</w:t>
      </w:r>
      <w:r w:rsidR="00524A94" w:rsidRPr="00524A94">
        <w:t>ь</w:t>
      </w:r>
      <w:r w:rsidR="00524A94" w:rsidRPr="00524A94">
        <w:t>ным вариантом настоящих Правил».</w:t>
      </w:r>
      <w:bookmarkEnd w:id="385"/>
    </w:p>
    <w:p w:rsidR="00524A94" w:rsidRPr="00524A94" w:rsidRDefault="00524A94" w:rsidP="00524A94">
      <w:pPr>
        <w:pStyle w:val="SingleTxt"/>
      </w:pPr>
      <w:bookmarkStart w:id="386" w:name="lt_pId1142"/>
      <w:r w:rsidRPr="00524A94">
        <w:rPr>
          <w:i/>
        </w:rPr>
        <w:t xml:space="preserve">Приложение 1, пункт 1.2 </w:t>
      </w:r>
      <w:r w:rsidRPr="00524A94">
        <w:t>изменить следующим образом:</w:t>
      </w:r>
      <w:bookmarkEnd w:id="386"/>
    </w:p>
    <w:p w:rsidR="00524A94" w:rsidRPr="00524A94" w:rsidRDefault="00CF1FBF" w:rsidP="00524A94">
      <w:pPr>
        <w:pStyle w:val="SingleTxt"/>
      </w:pPr>
      <w:r>
        <w:t>«1.2</w:t>
      </w:r>
      <w:r>
        <w:tab/>
      </w:r>
      <w:r w:rsidR="00524A94" w:rsidRPr="00524A94">
        <w:tab/>
      </w:r>
      <w:bookmarkStart w:id="387" w:name="lt_pId1144"/>
      <w:r>
        <w:t>Встроенная/Невстроенная</w:t>
      </w:r>
      <w:r w:rsidR="00524A94" w:rsidRPr="00524A94">
        <w:rPr>
          <w:vertAlign w:val="superscript"/>
        </w:rPr>
        <w:t>2</w:t>
      </w:r>
      <w:bookmarkEnd w:id="387"/>
      <w:r w:rsidR="00524A94" w:rsidRPr="00524A94">
        <w:t>;».</w:t>
      </w:r>
    </w:p>
    <w:p w:rsidR="00524A94" w:rsidRDefault="00524A94" w:rsidP="00524A94">
      <w:pPr>
        <w:pStyle w:val="SingleTxt"/>
      </w:pPr>
      <w:bookmarkStart w:id="388" w:name="lt_pId1145"/>
      <w:r w:rsidRPr="00524A94">
        <w:rPr>
          <w:i/>
        </w:rPr>
        <w:t>Приложение 2</w:t>
      </w:r>
      <w:r w:rsidRPr="00524A94">
        <w:t xml:space="preserve"> изменить следующим образом:</w:t>
      </w:r>
      <w:bookmarkEnd w:id="388"/>
    </w:p>
    <w:p w:rsidR="00CF1FBF" w:rsidRPr="00CF1FBF" w:rsidRDefault="00CF1FBF" w:rsidP="00CF1FBF">
      <w:pPr>
        <w:pStyle w:val="SingleTxt"/>
        <w:spacing w:after="0" w:line="120" w:lineRule="exact"/>
        <w:rPr>
          <w:sz w:val="10"/>
        </w:rPr>
      </w:pPr>
    </w:p>
    <w:p w:rsidR="00CF1FBF" w:rsidRPr="00CF1FBF" w:rsidRDefault="00CF1FBF" w:rsidP="00CF1FBF">
      <w:pPr>
        <w:pStyle w:val="SingleTxt"/>
        <w:spacing w:after="0" w:line="120" w:lineRule="exact"/>
        <w:rPr>
          <w:i/>
          <w:sz w:val="10"/>
        </w:rPr>
      </w:pPr>
    </w:p>
    <w:p w:rsidR="00524A94" w:rsidRDefault="00524A94" w:rsidP="00CF1F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389" w:name="lt_pId1146"/>
      <w:r w:rsidRPr="00502CE8">
        <w:rPr>
          <w:b w:val="0"/>
        </w:rPr>
        <w:t>«</w:t>
      </w:r>
      <w:r w:rsidRPr="00524A94">
        <w:t>Приложение 2</w:t>
      </w:r>
      <w:bookmarkEnd w:id="389"/>
    </w:p>
    <w:p w:rsidR="00CF1FBF" w:rsidRPr="00CF1FBF" w:rsidRDefault="00CF1FBF" w:rsidP="00CF1FBF">
      <w:pPr>
        <w:pStyle w:val="SingleTxt"/>
        <w:spacing w:after="0" w:line="120" w:lineRule="exact"/>
        <w:rPr>
          <w:b/>
          <w:sz w:val="10"/>
        </w:rPr>
      </w:pPr>
    </w:p>
    <w:p w:rsidR="00CF1FBF" w:rsidRPr="00CF1FBF" w:rsidRDefault="00CF1FBF" w:rsidP="00CF1FBF">
      <w:pPr>
        <w:pStyle w:val="SingleTxt"/>
        <w:spacing w:after="0" w:line="120" w:lineRule="exact"/>
        <w:rPr>
          <w:b/>
          <w:sz w:val="10"/>
        </w:rPr>
      </w:pPr>
    </w:p>
    <w:p w:rsidR="00524A94" w:rsidRPr="00524A94" w:rsidRDefault="00524A94" w:rsidP="00CF1F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4A94">
        <w:tab/>
      </w:r>
      <w:r w:rsidRPr="00524A94">
        <w:tab/>
      </w:r>
      <w:bookmarkStart w:id="390" w:name="lt_pId1149"/>
      <w:r w:rsidRPr="00524A94">
        <w:t>Схемы знака официального утверждения</w:t>
      </w:r>
      <w:bookmarkEnd w:id="390"/>
    </w:p>
    <w:p w:rsidR="00524A94" w:rsidRPr="00CF1FBF" w:rsidRDefault="00524A94" w:rsidP="00CF1FBF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CF1FBF" w:rsidRPr="00CF1FBF" w:rsidRDefault="00CF1FBF" w:rsidP="00CF1FBF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524A94" w:rsidRDefault="00CF1FBF" w:rsidP="00CF1FBF">
      <w:pPr>
        <w:pStyle w:val="SingleTxt"/>
        <w:spacing w:after="0" w:line="240" w:lineRule="atLeast"/>
        <w:rPr>
          <w:b/>
          <w:bCs/>
          <w:lang w:bidi="ru-RU"/>
        </w:rPr>
      </w:pP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8952" wp14:editId="7813C2DC">
                <wp:simplePos x="0" y="0"/>
                <wp:positionH relativeFrom="column">
                  <wp:posOffset>2101215</wp:posOffset>
                </wp:positionH>
                <wp:positionV relativeFrom="paragraph">
                  <wp:posOffset>1409288</wp:posOffset>
                </wp:positionV>
                <wp:extent cx="2066290" cy="177800"/>
                <wp:effectExtent l="0" t="0" r="0" b="0"/>
                <wp:wrapNone/>
                <wp:docPr id="1422" name="Text Box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Правила № ХХХ/ХХ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2" o:spid="_x0000_s1026" type="#_x0000_t202" style="position:absolute;left:0;text-align:left;margin-left:165.45pt;margin-top:110.95pt;width:162.7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" fillcolor="window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Правила № ХХХ/ХХ ООН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8FB2" wp14:editId="18735EFB">
                <wp:simplePos x="0" y="0"/>
                <wp:positionH relativeFrom="column">
                  <wp:posOffset>2012275</wp:posOffset>
                </wp:positionH>
                <wp:positionV relativeFrom="paragraph">
                  <wp:posOffset>151130</wp:posOffset>
                </wp:positionV>
                <wp:extent cx="2214748" cy="433070"/>
                <wp:effectExtent l="0" t="0" r="0" b="5080"/>
                <wp:wrapNone/>
                <wp:docPr id="1420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48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 xml:space="preserve">Универсальная система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ISOFIX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 xml:space="preserve"> размера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40−70 см / ≤ 24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0" o:spid="_x0000_s1027" type="#_x0000_t202" style="position:absolute;left:0;text-align:left;margin-left:158.45pt;margin-top:11.9pt;width:174.4pt;height:3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" fillcolor="white [3201]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 xml:space="preserve">Универсальная система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/>
                        </w:rPr>
                        <w:t>ISOFIX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 xml:space="preserve"> размера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C051D8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40−70 см / ≤ 24 кг</w:t>
                      </w:r>
                    </w:p>
                  </w:txbxContent>
                </v:textbox>
              </v:shape>
            </w:pict>
          </mc:Fallback>
        </mc:AlternateContent>
      </w:r>
      <w:r w:rsidR="00524A94"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03694" wp14:editId="493ABC15">
                <wp:simplePos x="0" y="0"/>
                <wp:positionH relativeFrom="column">
                  <wp:posOffset>2587402</wp:posOffset>
                </wp:positionH>
                <wp:positionV relativeFrom="paragraph">
                  <wp:posOffset>845977</wp:posOffset>
                </wp:positionV>
                <wp:extent cx="926276" cy="171796"/>
                <wp:effectExtent l="0" t="0" r="7620" b="0"/>
                <wp:wrapNone/>
                <wp:docPr id="1421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6" cy="171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а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=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1" o:spid="_x0000_s1028" type="#_x0000_t202" style="position:absolute;left:0;text-align:left;margin-left:203.75pt;margin-top:66.6pt;width:7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" fillcolor="window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а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=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8 мм мин.</w:t>
                      </w:r>
                    </w:p>
                  </w:txbxContent>
                </v:textbox>
              </v:shape>
            </w:pict>
          </mc:Fallback>
        </mc:AlternateContent>
      </w:r>
      <w:r w:rsidR="00524A94" w:rsidRPr="00524A94">
        <w:rPr>
          <w:noProof/>
          <w:lang w:val="en-GB" w:eastAsia="en-GB"/>
        </w:rPr>
        <w:drawing>
          <wp:inline distT="0" distB="0" distL="0" distR="0" wp14:anchorId="1B6D5DA5" wp14:editId="4DAE4913">
            <wp:extent cx="3420094" cy="1664648"/>
            <wp:effectExtent l="0" t="0" r="0" b="0"/>
            <wp:docPr id="14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BF" w:rsidRPr="00CF1FBF" w:rsidRDefault="00CF1FBF" w:rsidP="00CF1FBF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CF1FBF" w:rsidRPr="00CF1FBF" w:rsidRDefault="00CF1FBF" w:rsidP="00CF1FBF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524A94" w:rsidRPr="00524A94" w:rsidRDefault="00CF1FBF" w:rsidP="00524A94">
      <w:pPr>
        <w:pStyle w:val="SingleTxt"/>
      </w:pPr>
      <w:bookmarkStart w:id="391" w:name="lt_pId1150"/>
      <w:r>
        <w:tab/>
      </w:r>
      <w:r w:rsidR="00524A94" w:rsidRPr="00524A94">
        <w:t>Усовершенствованная детская удерживающая система, на которой проста</w:t>
      </w:r>
      <w:r w:rsidR="00524A94" w:rsidRPr="00524A94">
        <w:t>в</w:t>
      </w:r>
      <w:r w:rsidR="00524A94" w:rsidRPr="00524A94">
        <w:t>лен вышеуказанный знак официального утверждения, представляет собой устройство, которое можно устанавливать на любом сиденье транспортного средства, совместимом с УДУС размера i, и использовать в размерном диапазоне 40−70 см с пределом по массе в 24 кг;</w:t>
      </w:r>
      <w:bookmarkEnd w:id="391"/>
      <w:r w:rsidR="00524A94" w:rsidRPr="00524A94">
        <w:t xml:space="preserve"> </w:t>
      </w:r>
      <w:bookmarkStart w:id="392" w:name="lt_pId1151"/>
      <w:r w:rsidR="00524A94" w:rsidRPr="00524A94">
        <w:t>она официально утверждена во Франции (Е 2) под номером 012439.</w:t>
      </w:r>
      <w:bookmarkEnd w:id="392"/>
      <w:r w:rsidR="00524A94" w:rsidRPr="00524A94">
        <w:t xml:space="preserve"> </w:t>
      </w:r>
      <w:bookmarkStart w:id="393" w:name="lt_pId1152"/>
      <w:r w:rsidR="00524A94" w:rsidRPr="00524A94">
        <w:t xml:space="preserve">Номер официального утверждения указывает, что </w:t>
      </w:r>
      <w:r w:rsidR="00524A94" w:rsidRPr="00524A94">
        <w:lastRenderedPageBreak/>
        <w:t>официальное утверждение было предоставлено в соответствии с требованиями Правил, касающимися официального утверждения усовершенствованных де</w:t>
      </w:r>
      <w:r w:rsidR="00524A94" w:rsidRPr="00524A94">
        <w:t>т</w:t>
      </w:r>
      <w:r w:rsidR="00524A94" w:rsidRPr="00524A94">
        <w:t>ских удерживающих систем, используемых на бо</w:t>
      </w:r>
      <w:r w:rsidR="00274D4D">
        <w:t>рту автотранспортных средств, с </w:t>
      </w:r>
      <w:r w:rsidR="00524A94" w:rsidRPr="00524A94">
        <w:t>внесенными в них поправками серии 01.</w:t>
      </w:r>
      <w:bookmarkEnd w:id="393"/>
      <w:r w:rsidR="00524A94" w:rsidRPr="00524A94">
        <w:t xml:space="preserve"> </w:t>
      </w:r>
      <w:bookmarkStart w:id="394" w:name="lt_pId1153"/>
      <w:r w:rsidR="00524A94" w:rsidRPr="00524A94">
        <w:t>Кроме того, на знаке официального утверждения должно быть указано</w:t>
      </w:r>
      <w:r>
        <w:t xml:space="preserve"> название Правил, а после него –</w:t>
      </w:r>
      <w:r w:rsidR="00524A94" w:rsidRPr="00524A94">
        <w:t xml:space="preserve"> серия попр</w:t>
      </w:r>
      <w:r w:rsidR="00524A94" w:rsidRPr="00524A94">
        <w:t>а</w:t>
      </w:r>
      <w:r w:rsidR="00524A94" w:rsidRPr="00524A94">
        <w:t>вок, в соответствии с которыми было предоставлено официальное утверждение.</w:t>
      </w:r>
      <w:bookmarkEnd w:id="394"/>
    </w:p>
    <w:p w:rsidR="00524A94" w:rsidRPr="00CF1FBF" w:rsidRDefault="00524A94" w:rsidP="00CF1FBF">
      <w:pPr>
        <w:pStyle w:val="SingleTxt"/>
        <w:spacing w:after="0" w:line="120" w:lineRule="exact"/>
        <w:rPr>
          <w:sz w:val="10"/>
        </w:rPr>
      </w:pPr>
    </w:p>
    <w:p w:rsidR="00CF1FBF" w:rsidRPr="00CF1FBF" w:rsidRDefault="00CF1FBF" w:rsidP="00CF1FBF">
      <w:pPr>
        <w:pStyle w:val="SingleTxt"/>
        <w:spacing w:after="0" w:line="120" w:lineRule="exact"/>
        <w:rPr>
          <w:sz w:val="10"/>
        </w:rPr>
      </w:pPr>
    </w:p>
    <w:p w:rsidR="008F54E9" w:rsidRDefault="008F54E9" w:rsidP="00CF1FBF">
      <w:pPr>
        <w:pStyle w:val="SingleTxt"/>
        <w:spacing w:after="0" w:line="240" w:lineRule="atLeast"/>
        <w:rPr>
          <w:b/>
          <w:bCs/>
          <w:lang w:bidi="ru-RU"/>
        </w:rPr>
      </w:pP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DA741" wp14:editId="0A9645E7">
                <wp:simplePos x="0" y="0"/>
                <wp:positionH relativeFrom="column">
                  <wp:posOffset>2130425</wp:posOffset>
                </wp:positionH>
                <wp:positionV relativeFrom="paragraph">
                  <wp:posOffset>1349152</wp:posOffset>
                </wp:positionV>
                <wp:extent cx="2066290" cy="177800"/>
                <wp:effectExtent l="0" t="0" r="0" b="0"/>
                <wp:wrapNone/>
                <wp:docPr id="17" name="Text Box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Правила № ХХХ/ХХ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7.75pt;margin-top:106.25pt;width:162.7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" fillcolor="window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Правила № ХХХ/ХХ ООН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73E6E" wp14:editId="4AD2C505">
                <wp:simplePos x="0" y="0"/>
                <wp:positionH relativeFrom="column">
                  <wp:posOffset>2586990</wp:posOffset>
                </wp:positionH>
                <wp:positionV relativeFrom="paragraph">
                  <wp:posOffset>756920</wp:posOffset>
                </wp:positionV>
                <wp:extent cx="925830" cy="171450"/>
                <wp:effectExtent l="0" t="0" r="7620" b="0"/>
                <wp:wrapNone/>
                <wp:docPr id="18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а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=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3.7pt;margin-top:59.6pt;width:72.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" fillcolor="window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а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=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8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CBA20" wp14:editId="401D451A">
                <wp:simplePos x="0" y="0"/>
                <wp:positionH relativeFrom="column">
                  <wp:posOffset>1881645</wp:posOffset>
                </wp:positionH>
                <wp:positionV relativeFrom="paragraph">
                  <wp:posOffset>42957</wp:posOffset>
                </wp:positionV>
                <wp:extent cx="2587625" cy="421574"/>
                <wp:effectExtent l="0" t="0" r="3175" b="0"/>
                <wp:wrapNone/>
                <wp:docPr id="19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421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337D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ISOFIX для конкретного транспортного средства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40−70 см / ≤ 24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8.15pt;margin-top:3.4pt;width:203.7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" fillcolor="white [3201]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7337D">
                        <w:rPr>
                          <w:bCs/>
                          <w:sz w:val="18"/>
                          <w:szCs w:val="18"/>
                          <w:lang w:bidi="ru-RU"/>
                        </w:rPr>
                        <w:t>ISOFIX для конкретного транспортного средства</w:t>
                      </w:r>
                      <w:r w:rsidRPr="00C051D8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40−70 см / ≤ 24 кг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CDBB84B" wp14:editId="5439F0E2">
            <wp:extent cx="3532909" cy="169223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13" cy="16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BF" w:rsidRPr="00CF1FBF" w:rsidRDefault="00CF1FBF" w:rsidP="00CF1FBF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CF1FBF" w:rsidRPr="00CF1FBF" w:rsidRDefault="00CF1FBF" w:rsidP="00CF1FBF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524A94" w:rsidRPr="00524A94" w:rsidRDefault="008F54E9" w:rsidP="00524A94">
      <w:pPr>
        <w:pStyle w:val="SingleTxt"/>
      </w:pPr>
      <w:bookmarkStart w:id="395" w:name="lt_pId1154"/>
      <w:r>
        <w:tab/>
      </w:r>
      <w:r w:rsidR="00524A94" w:rsidRPr="00524A94">
        <w:t>Усовершенствованная детская удерживающая система, на которой проста</w:t>
      </w:r>
      <w:r w:rsidR="00524A94" w:rsidRPr="00524A94">
        <w:t>в</w:t>
      </w:r>
      <w:r w:rsidR="00524A94" w:rsidRPr="00524A94">
        <w:t>лен вышеуказанный знак официального утверждения, представляет собой устройство, которое нельзя устанавливать на каждом транспортном средстве и которое можно использовать в размерном диапазоне 40−70 см с пределом по ма</w:t>
      </w:r>
      <w:r w:rsidR="00524A94" w:rsidRPr="00524A94">
        <w:t>с</w:t>
      </w:r>
      <w:r w:rsidR="00524A94" w:rsidRPr="00524A94">
        <w:t>се в 24 кг;</w:t>
      </w:r>
      <w:bookmarkEnd w:id="395"/>
      <w:r w:rsidR="00524A94" w:rsidRPr="00524A94">
        <w:t xml:space="preserve"> </w:t>
      </w:r>
      <w:bookmarkStart w:id="396" w:name="lt_pId1155"/>
      <w:r w:rsidR="00524A94" w:rsidRPr="00524A94">
        <w:t>она официально утверждена во Франции (Е 2) под номером 012450.</w:t>
      </w:r>
      <w:bookmarkEnd w:id="396"/>
      <w:r w:rsidR="00524A94" w:rsidRPr="00524A94">
        <w:t xml:space="preserve"> </w:t>
      </w:r>
      <w:bookmarkStart w:id="397" w:name="lt_pId1156"/>
      <w:r w:rsidR="00524A94" w:rsidRPr="00524A94">
        <w:t>Номер официального утверждения указывает, что официальное утверждение б</w:t>
      </w:r>
      <w:r w:rsidR="00524A94" w:rsidRPr="00524A94">
        <w:t>ы</w:t>
      </w:r>
      <w:r w:rsidR="00524A94" w:rsidRPr="00524A94">
        <w:t>ло предоставлено в соответствии с требованиями Правил, касающимися офиц</w:t>
      </w:r>
      <w:r w:rsidR="00524A94" w:rsidRPr="00524A94">
        <w:t>и</w:t>
      </w:r>
      <w:r w:rsidR="00524A94" w:rsidRPr="00524A94">
        <w:t>ального утверждения усовершенствованных детских удерживающих систем ISOFIX для конкретного транспортного средства, используемых на борту авт</w:t>
      </w:r>
      <w:r w:rsidR="00524A94" w:rsidRPr="00524A94">
        <w:t>о</w:t>
      </w:r>
      <w:r w:rsidR="00524A94" w:rsidRPr="00524A94">
        <w:t>транспортных средств, с внесенными в них поправками серии 01.</w:t>
      </w:r>
      <w:bookmarkEnd w:id="397"/>
      <w:r w:rsidR="00524A94" w:rsidRPr="00524A94">
        <w:t xml:space="preserve"> </w:t>
      </w:r>
      <w:bookmarkStart w:id="398" w:name="lt_pId1157"/>
      <w:r w:rsidR="00524A94" w:rsidRPr="00524A94">
        <w:t>Кроме того, на знаке официального утверждения должно быть указано</w:t>
      </w:r>
      <w:r>
        <w:t xml:space="preserve"> название Правил, а после него –</w:t>
      </w:r>
      <w:r w:rsidR="00524A94" w:rsidRPr="00524A94">
        <w:t xml:space="preserve"> серия поправок, в соответствии с которыми было предоставлено офиц</w:t>
      </w:r>
      <w:r w:rsidR="00524A94" w:rsidRPr="00524A94">
        <w:t>и</w:t>
      </w:r>
      <w:r w:rsidR="00524A94" w:rsidRPr="00524A94">
        <w:t>альное утверждение.</w:t>
      </w:r>
      <w:bookmarkEnd w:id="398"/>
    </w:p>
    <w:p w:rsidR="00524A94" w:rsidRDefault="008F54E9" w:rsidP="00524A94">
      <w:pPr>
        <w:pStyle w:val="SingleTxt"/>
      </w:pPr>
      <w:r>
        <w:tab/>
      </w:r>
      <w:r w:rsidR="00524A94" w:rsidRPr="00524A94">
        <w:t>В случае, когда УДУС оснащена модулем, размерный диапазон указывается не на знаке официального утверждения, а на знаке модуля.</w:t>
      </w:r>
    </w:p>
    <w:p w:rsidR="008F54E9" w:rsidRPr="008F54E9" w:rsidRDefault="008F54E9" w:rsidP="008F54E9">
      <w:pPr>
        <w:pStyle w:val="SingleTxt"/>
        <w:spacing w:after="0" w:line="120" w:lineRule="exact"/>
        <w:rPr>
          <w:sz w:val="10"/>
        </w:rPr>
      </w:pPr>
    </w:p>
    <w:p w:rsidR="008F54E9" w:rsidRPr="008F54E9" w:rsidRDefault="008F54E9" w:rsidP="008F54E9">
      <w:pPr>
        <w:pStyle w:val="SingleTxt"/>
        <w:spacing w:after="0" w:line="120" w:lineRule="exact"/>
        <w:rPr>
          <w:sz w:val="10"/>
        </w:rPr>
      </w:pPr>
    </w:p>
    <w:p w:rsidR="00524A94" w:rsidRDefault="00524A94" w:rsidP="008F54E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24A94">
        <w:tab/>
      </w:r>
      <w:r w:rsidRPr="00524A94">
        <w:tab/>
        <w:t>Схемы знака официаль</w:t>
      </w:r>
      <w:r w:rsidR="008F54E9">
        <w:t>ного утверждения в сочетании со </w:t>
      </w:r>
      <w:r w:rsidRPr="00524A94">
        <w:t>знаком модуля</w:t>
      </w:r>
    </w:p>
    <w:p w:rsidR="008F54E9" w:rsidRPr="008F54E9" w:rsidRDefault="008F54E9" w:rsidP="008F54E9">
      <w:pPr>
        <w:pStyle w:val="SingleTxt"/>
        <w:spacing w:after="0" w:line="120" w:lineRule="exact"/>
        <w:rPr>
          <w:b/>
          <w:sz w:val="10"/>
        </w:rPr>
      </w:pPr>
    </w:p>
    <w:p w:rsidR="008F54E9" w:rsidRPr="008F54E9" w:rsidRDefault="008F54E9" w:rsidP="008F54E9">
      <w:pPr>
        <w:pStyle w:val="SingleTxt"/>
        <w:spacing w:after="0" w:line="120" w:lineRule="exact"/>
        <w:rPr>
          <w:b/>
          <w:sz w:val="10"/>
        </w:rPr>
      </w:pPr>
    </w:p>
    <w:p w:rsidR="00524A94" w:rsidRDefault="00FD72B3" w:rsidP="008F54E9">
      <w:pPr>
        <w:pStyle w:val="SingleTxt"/>
        <w:spacing w:after="0" w:line="240" w:lineRule="atLeast"/>
      </w:pP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147A3" wp14:editId="041602B3">
                <wp:simplePos x="0" y="0"/>
                <wp:positionH relativeFrom="column">
                  <wp:posOffset>2006336</wp:posOffset>
                </wp:positionH>
                <wp:positionV relativeFrom="paragraph">
                  <wp:posOffset>188982</wp:posOffset>
                </wp:positionV>
                <wp:extent cx="2238375" cy="368135"/>
                <wp:effectExtent l="0" t="0" r="9525" b="0"/>
                <wp:wrapNone/>
                <wp:docPr id="8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 xml:space="preserve">Универсальная система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ISOFIX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 xml:space="preserve"> размера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8pt;margin-top:14.9pt;width:176.2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" fillcolor="white [3201]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 xml:space="preserve">Универсальная система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/>
                        </w:rPr>
                        <w:t>ISOFIX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 xml:space="preserve"> размера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C6912" wp14:editId="45B7D69E">
                <wp:simplePos x="0" y="0"/>
                <wp:positionH relativeFrom="column">
                  <wp:posOffset>2101215</wp:posOffset>
                </wp:positionH>
                <wp:positionV relativeFrom="paragraph">
                  <wp:posOffset>1409288</wp:posOffset>
                </wp:positionV>
                <wp:extent cx="2066290" cy="177800"/>
                <wp:effectExtent l="0" t="0" r="0" b="0"/>
                <wp:wrapNone/>
                <wp:docPr id="6" name="Text Box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Правила № ХХХ/ХХ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5.45pt;margin-top:110.95pt;width:162.7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" fillcolor="window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Правила № ХХХ/ХХ ООН</w:t>
                      </w:r>
                    </w:p>
                  </w:txbxContent>
                </v:textbox>
              </v:shape>
            </w:pict>
          </mc:Fallback>
        </mc:AlternateContent>
      </w:r>
      <w:r w:rsidR="00524A94"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F637D" wp14:editId="770870AC">
                <wp:simplePos x="0" y="0"/>
                <wp:positionH relativeFrom="column">
                  <wp:posOffset>2587402</wp:posOffset>
                </wp:positionH>
                <wp:positionV relativeFrom="paragraph">
                  <wp:posOffset>845977</wp:posOffset>
                </wp:positionV>
                <wp:extent cx="926276" cy="171796"/>
                <wp:effectExtent l="0" t="0" r="7620" b="0"/>
                <wp:wrapNone/>
                <wp:docPr id="7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6" cy="171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524A9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а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=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3.75pt;margin-top:66.6pt;width:72.9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" fillcolor="window" stroked="f" strokeweight=".5pt">
                <v:textbox inset="0,0,0,0">
                  <w:txbxContent>
                    <w:p w:rsidR="00A1700C" w:rsidRPr="00C051D8" w:rsidRDefault="00A1700C" w:rsidP="00524A9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а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=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8 мм мин.</w:t>
                      </w:r>
                    </w:p>
                  </w:txbxContent>
                </v:textbox>
              </v:shape>
            </w:pict>
          </mc:Fallback>
        </mc:AlternateContent>
      </w:r>
      <w:r w:rsidR="00524A94" w:rsidRPr="00524A94">
        <w:rPr>
          <w:noProof/>
          <w:lang w:val="en-GB" w:eastAsia="en-GB"/>
        </w:rPr>
        <w:drawing>
          <wp:inline distT="0" distB="0" distL="0" distR="0" wp14:anchorId="3C66433F" wp14:editId="3A2E8A6C">
            <wp:extent cx="3420094" cy="16646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E9" w:rsidRPr="008F54E9" w:rsidRDefault="008F54E9" w:rsidP="008F54E9">
      <w:pPr>
        <w:pStyle w:val="SingleTxt"/>
        <w:spacing w:after="0" w:line="120" w:lineRule="exact"/>
        <w:rPr>
          <w:sz w:val="10"/>
        </w:rPr>
      </w:pPr>
    </w:p>
    <w:p w:rsidR="008F54E9" w:rsidRPr="008F54E9" w:rsidRDefault="008F54E9" w:rsidP="008F54E9">
      <w:pPr>
        <w:pStyle w:val="SingleTxt"/>
        <w:spacing w:after="0" w:line="120" w:lineRule="exact"/>
        <w:rPr>
          <w:sz w:val="10"/>
        </w:rPr>
      </w:pPr>
    </w:p>
    <w:p w:rsidR="00524A94" w:rsidRPr="00524A94" w:rsidRDefault="00FD72B3" w:rsidP="00FD72B3">
      <w:pPr>
        <w:pStyle w:val="SingleTxt"/>
        <w:keepNext/>
        <w:keepLines/>
        <w:rPr>
          <w:b/>
        </w:rPr>
      </w:pPr>
      <w:r>
        <w:rPr>
          <w:b/>
        </w:rPr>
        <w:lastRenderedPageBreak/>
        <w:tab/>
      </w:r>
      <w:r w:rsidR="00524A94" w:rsidRPr="00524A94">
        <w:rPr>
          <w:b/>
        </w:rPr>
        <w:t>Усовершенствованная детская удерживающая система, на которой пр</w:t>
      </w:r>
      <w:r w:rsidR="00524A94" w:rsidRPr="00524A94">
        <w:rPr>
          <w:b/>
        </w:rPr>
        <w:t>о</w:t>
      </w:r>
      <w:r w:rsidR="00524A94" w:rsidRPr="00524A94">
        <w:rPr>
          <w:b/>
        </w:rPr>
        <w:t>ставлен вышеуказанный знак официального утверждения, представляет с</w:t>
      </w:r>
      <w:r w:rsidR="00524A94" w:rsidRPr="00524A94">
        <w:rPr>
          <w:b/>
        </w:rPr>
        <w:t>о</w:t>
      </w:r>
      <w:r w:rsidR="00524A94" w:rsidRPr="00524A94">
        <w:rPr>
          <w:b/>
        </w:rPr>
        <w:t>бой устройство, включая модуль (модули), которое можно устанавливать на любом сиденье транспортного средства, совместимом с УДУС размера i. Она официально утверждена во Франции (Е 2) под номером 012439. Номер оф</w:t>
      </w:r>
      <w:r w:rsidR="00524A94" w:rsidRPr="00524A94">
        <w:rPr>
          <w:b/>
        </w:rPr>
        <w:t>и</w:t>
      </w:r>
      <w:r w:rsidR="00524A94" w:rsidRPr="00524A94">
        <w:rPr>
          <w:b/>
        </w:rPr>
        <w:t>циального утверждения указывает, что официальное утверждение было предоставлено в соответствии с требованиями Правил, касающимися оф</w:t>
      </w:r>
      <w:r w:rsidR="00524A94" w:rsidRPr="00524A94">
        <w:rPr>
          <w:b/>
        </w:rPr>
        <w:t>и</w:t>
      </w:r>
      <w:r w:rsidR="00524A94" w:rsidRPr="00524A94">
        <w:rPr>
          <w:b/>
        </w:rPr>
        <w:t>циального утверждения усовершенствованных детских удерживающих с</w:t>
      </w:r>
      <w:r w:rsidR="00524A94" w:rsidRPr="00524A94">
        <w:rPr>
          <w:b/>
        </w:rPr>
        <w:t>и</w:t>
      </w:r>
      <w:r w:rsidR="00524A94" w:rsidRPr="00524A94">
        <w:rPr>
          <w:b/>
        </w:rPr>
        <w:t>стем, используемых на борту автотранспортных средств, с внесенными в них поправками серии 01. Кроме того, на знаке официального утверждения должно быть указано название Правил, а после него</w:t>
      </w:r>
      <w:r>
        <w:rPr>
          <w:b/>
        </w:rPr>
        <w:t xml:space="preserve"> –</w:t>
      </w:r>
      <w:r w:rsidR="00524A94" w:rsidRPr="00524A94">
        <w:rPr>
          <w:b/>
        </w:rPr>
        <w:t xml:space="preserve"> серия поправок, в с</w:t>
      </w:r>
      <w:r w:rsidR="00524A94" w:rsidRPr="00524A94">
        <w:rPr>
          <w:b/>
        </w:rPr>
        <w:t>о</w:t>
      </w:r>
      <w:r w:rsidR="00524A94" w:rsidRPr="00524A94">
        <w:rPr>
          <w:b/>
        </w:rPr>
        <w:t>ответствии с которыми было предоставлено официальное утверждение.</w:t>
      </w:r>
    </w:p>
    <w:p w:rsidR="00FE6102" w:rsidRPr="00CF1FBF" w:rsidRDefault="00FE6102" w:rsidP="00FE6102">
      <w:pPr>
        <w:pStyle w:val="SingleTxt"/>
        <w:spacing w:after="0" w:line="120" w:lineRule="exact"/>
        <w:rPr>
          <w:sz w:val="10"/>
        </w:rPr>
      </w:pPr>
    </w:p>
    <w:p w:rsidR="00FE6102" w:rsidRPr="00CF1FBF" w:rsidRDefault="00FE6102" w:rsidP="00FE6102">
      <w:pPr>
        <w:pStyle w:val="SingleTxt"/>
        <w:spacing w:after="0" w:line="120" w:lineRule="exact"/>
        <w:rPr>
          <w:sz w:val="10"/>
        </w:rPr>
      </w:pPr>
    </w:p>
    <w:p w:rsidR="00FE6102" w:rsidRDefault="00FE6102" w:rsidP="00FE6102">
      <w:pPr>
        <w:pStyle w:val="SingleTxt"/>
        <w:spacing w:after="0" w:line="240" w:lineRule="atLeast"/>
        <w:rPr>
          <w:b/>
          <w:bCs/>
          <w:lang w:bidi="ru-RU"/>
        </w:rPr>
      </w:pP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12390" wp14:editId="5D8E4478">
                <wp:simplePos x="0" y="0"/>
                <wp:positionH relativeFrom="column">
                  <wp:posOffset>2130425</wp:posOffset>
                </wp:positionH>
                <wp:positionV relativeFrom="paragraph">
                  <wp:posOffset>1336452</wp:posOffset>
                </wp:positionV>
                <wp:extent cx="2066290" cy="177800"/>
                <wp:effectExtent l="0" t="0" r="0" b="0"/>
                <wp:wrapNone/>
                <wp:docPr id="11" name="Text Box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FE610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Правила № ХХХ/ХХ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7.75pt;margin-top:105.25pt;width:162.7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" fillcolor="window" stroked="f" strokeweight=".5pt">
                <v:textbox inset="0,0,0,0">
                  <w:txbxContent>
                    <w:p w:rsidR="00A1700C" w:rsidRPr="00C051D8" w:rsidRDefault="00A1700C" w:rsidP="00FE610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Правила № ХХХ/ХХ ООН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5A4C8" wp14:editId="45EF69CB">
                <wp:simplePos x="0" y="0"/>
                <wp:positionH relativeFrom="column">
                  <wp:posOffset>2586990</wp:posOffset>
                </wp:positionH>
                <wp:positionV relativeFrom="paragraph">
                  <wp:posOffset>756920</wp:posOffset>
                </wp:positionV>
                <wp:extent cx="925830" cy="171450"/>
                <wp:effectExtent l="0" t="0" r="7620" b="0"/>
                <wp:wrapNone/>
                <wp:docPr id="12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00C" w:rsidRPr="00C051D8" w:rsidRDefault="00A1700C" w:rsidP="00FE610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а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=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val="en-US" w:bidi="ru-RU"/>
                              </w:rPr>
                              <w:t xml:space="preserve"> 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3.7pt;margin-top:59.6pt;width:72.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" fillcolor="window" stroked="f" strokeweight=".5pt">
                <v:textbox inset="0,0,0,0">
                  <w:txbxContent>
                    <w:p w:rsidR="00A1700C" w:rsidRPr="00C051D8" w:rsidRDefault="00A1700C" w:rsidP="00FE610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а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=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val="en-US" w:bidi="ru-RU"/>
                        </w:rPr>
                        <w:t xml:space="preserve"> </w:t>
                      </w:r>
                      <w:r w:rsidRPr="00C051D8">
                        <w:rPr>
                          <w:bCs/>
                          <w:sz w:val="18"/>
                          <w:szCs w:val="18"/>
                          <w:lang w:bidi="ru-RU"/>
                        </w:rPr>
                        <w:t>8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A621F" wp14:editId="6552FCC7">
                <wp:simplePos x="0" y="0"/>
                <wp:positionH relativeFrom="column">
                  <wp:posOffset>1881645</wp:posOffset>
                </wp:positionH>
                <wp:positionV relativeFrom="paragraph">
                  <wp:posOffset>42957</wp:posOffset>
                </wp:positionV>
                <wp:extent cx="2587625" cy="421574"/>
                <wp:effectExtent l="0" t="0" r="3175" b="0"/>
                <wp:wrapNone/>
                <wp:docPr id="13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421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FE610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7337D">
                              <w:rPr>
                                <w:bCs/>
                                <w:sz w:val="18"/>
                                <w:szCs w:val="18"/>
                                <w:lang w:bidi="ru-RU"/>
                              </w:rPr>
                              <w:t>ISOFIX для конкретного транспортного средства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8.15pt;margin-top:3.4pt;width:203.75pt;height: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" fillcolor="white [3201]" stroked="f" strokeweight=".5pt">
                <v:textbox inset="0,0,0,0">
                  <w:txbxContent>
                    <w:p w:rsidR="00A1700C" w:rsidRPr="00C051D8" w:rsidRDefault="00A1700C" w:rsidP="00FE610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7337D">
                        <w:rPr>
                          <w:bCs/>
                          <w:sz w:val="18"/>
                          <w:szCs w:val="18"/>
                          <w:lang w:bidi="ru-RU"/>
                        </w:rPr>
                        <w:t>ISOFIX для конкретного транспортного средства</w:t>
                      </w:r>
                      <w:r w:rsidRPr="00C051D8">
                        <w:rPr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BB83D01" wp14:editId="2609199E">
            <wp:extent cx="3532909" cy="1692233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13" cy="16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02" w:rsidRPr="00FE6102" w:rsidRDefault="00FE6102" w:rsidP="00FE6102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FE6102" w:rsidRPr="00FE6102" w:rsidRDefault="00FE6102" w:rsidP="00FE6102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524A94" w:rsidRDefault="00FE6102" w:rsidP="00524A94">
      <w:pPr>
        <w:pStyle w:val="SingleTxt"/>
        <w:rPr>
          <w:b/>
        </w:rPr>
      </w:pPr>
      <w:bookmarkStart w:id="399" w:name="lt_pId1166"/>
      <w:r>
        <w:rPr>
          <w:b/>
          <w:bCs/>
          <w:lang w:bidi="ru-RU"/>
        </w:rPr>
        <w:tab/>
      </w:r>
      <w:r w:rsidR="00524A94" w:rsidRPr="00524A94">
        <w:rPr>
          <w:b/>
        </w:rPr>
        <w:t>Усовершенствованная детская удерживающая система, на которой пр</w:t>
      </w:r>
      <w:r w:rsidR="00524A94" w:rsidRPr="00524A94">
        <w:rPr>
          <w:b/>
        </w:rPr>
        <w:t>о</w:t>
      </w:r>
      <w:r w:rsidR="00524A94" w:rsidRPr="00524A94">
        <w:rPr>
          <w:b/>
        </w:rPr>
        <w:t>ставлен вышеуказанный знак официального утверждения, представляет с</w:t>
      </w:r>
      <w:r w:rsidR="00524A94" w:rsidRPr="00524A94">
        <w:rPr>
          <w:b/>
        </w:rPr>
        <w:t>о</w:t>
      </w:r>
      <w:r w:rsidR="00524A94" w:rsidRPr="00524A94">
        <w:rPr>
          <w:b/>
        </w:rPr>
        <w:t>бой устройство, включая модуль (модули), которое нельзя устанавливать на каждом транспортном средстве.</w:t>
      </w:r>
      <w:bookmarkEnd w:id="399"/>
      <w:r w:rsidR="00524A94" w:rsidRPr="00524A94">
        <w:rPr>
          <w:b/>
        </w:rPr>
        <w:t xml:space="preserve"> </w:t>
      </w:r>
      <w:bookmarkStart w:id="400" w:name="lt_pId1167"/>
      <w:r w:rsidR="00524A94" w:rsidRPr="00524A94">
        <w:rPr>
          <w:b/>
        </w:rPr>
        <w:t>Она о</w:t>
      </w:r>
      <w:r>
        <w:rPr>
          <w:b/>
        </w:rPr>
        <w:t>фициально утверждена во Франции</w:t>
      </w:r>
      <w:r>
        <w:rPr>
          <w:b/>
        </w:rPr>
        <w:br/>
      </w:r>
      <w:r w:rsidR="00524A94" w:rsidRPr="00524A94">
        <w:rPr>
          <w:b/>
        </w:rPr>
        <w:t>(Е 2) под номером 012450.</w:t>
      </w:r>
      <w:bookmarkEnd w:id="400"/>
      <w:r w:rsidR="00524A94" w:rsidRPr="00524A94">
        <w:rPr>
          <w:b/>
        </w:rPr>
        <w:t xml:space="preserve"> </w:t>
      </w:r>
      <w:bookmarkStart w:id="401" w:name="lt_pId1168"/>
      <w:r w:rsidR="00524A94" w:rsidRPr="00524A94">
        <w:rPr>
          <w:b/>
        </w:rPr>
        <w:t>Номер официального утверждения указывает, что официальное утверждение было предоставлено в соответствии с требован</w:t>
      </w:r>
      <w:r w:rsidR="00524A94" w:rsidRPr="00524A94">
        <w:rPr>
          <w:b/>
        </w:rPr>
        <w:t>и</w:t>
      </w:r>
      <w:r w:rsidR="00524A94" w:rsidRPr="00524A94">
        <w:rPr>
          <w:b/>
        </w:rPr>
        <w:t>ями Правил, касающимися официального утверждения усовершенствова</w:t>
      </w:r>
      <w:r w:rsidR="00524A94" w:rsidRPr="00524A94">
        <w:rPr>
          <w:b/>
        </w:rPr>
        <w:t>н</w:t>
      </w:r>
      <w:r w:rsidR="00524A94" w:rsidRPr="00524A94">
        <w:rPr>
          <w:b/>
        </w:rPr>
        <w:t>ных детских удерживающих систем ISOFIX для конкретного транспортного средства, используемых на борту автотранспортных средств, с внесенными в них поправками серии 01.</w:t>
      </w:r>
      <w:bookmarkEnd w:id="401"/>
      <w:r w:rsidR="00524A94" w:rsidRPr="00524A94">
        <w:rPr>
          <w:b/>
        </w:rPr>
        <w:t xml:space="preserve"> </w:t>
      </w:r>
      <w:bookmarkStart w:id="402" w:name="lt_pId1169"/>
      <w:r w:rsidR="00524A94" w:rsidRPr="00524A94">
        <w:rPr>
          <w:b/>
        </w:rPr>
        <w:t>Кроме того, на знаке официального утверждения должно быть указано</w:t>
      </w:r>
      <w:r>
        <w:rPr>
          <w:b/>
        </w:rPr>
        <w:t xml:space="preserve"> название Правил, а после него –</w:t>
      </w:r>
      <w:r w:rsidR="00524A94" w:rsidRPr="00524A94">
        <w:rPr>
          <w:b/>
        </w:rPr>
        <w:t xml:space="preserve"> серия поправок, в с</w:t>
      </w:r>
      <w:r w:rsidR="00524A94" w:rsidRPr="00524A94">
        <w:rPr>
          <w:b/>
        </w:rPr>
        <w:t>о</w:t>
      </w:r>
      <w:r w:rsidR="00524A94" w:rsidRPr="00524A94">
        <w:rPr>
          <w:b/>
        </w:rPr>
        <w:t>ответствии с которыми было предоставлено официальное утверждение.</w:t>
      </w:r>
      <w:bookmarkEnd w:id="402"/>
    </w:p>
    <w:p w:rsidR="00E86C53" w:rsidRPr="00E86C53" w:rsidRDefault="00E86C53" w:rsidP="00E86C53">
      <w:pPr>
        <w:pStyle w:val="SingleTxt"/>
        <w:spacing w:after="0" w:line="120" w:lineRule="exact"/>
        <w:rPr>
          <w:b/>
          <w:sz w:val="10"/>
        </w:rPr>
      </w:pPr>
    </w:p>
    <w:p w:rsidR="00E86C53" w:rsidRPr="00E86C53" w:rsidRDefault="00E86C53" w:rsidP="00E86C53">
      <w:pPr>
        <w:pStyle w:val="SingleTxt"/>
        <w:spacing w:after="0" w:line="120" w:lineRule="exact"/>
        <w:rPr>
          <w:b/>
          <w:sz w:val="10"/>
        </w:rPr>
      </w:pPr>
    </w:p>
    <w:p w:rsidR="00E86C53" w:rsidRDefault="00E86C53" w:rsidP="00E86C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86C53">
        <w:tab/>
      </w:r>
      <w:r w:rsidRPr="00E86C53">
        <w:tab/>
        <w:t>Пример схем знака модуля в сочетании со знаком официального утверждения</w:t>
      </w:r>
    </w:p>
    <w:p w:rsidR="00E86C53" w:rsidRPr="00E86C53" w:rsidRDefault="00E86C53" w:rsidP="00E86C53">
      <w:pPr>
        <w:pStyle w:val="SingleTxt"/>
        <w:spacing w:after="0" w:line="120" w:lineRule="exact"/>
        <w:rPr>
          <w:b/>
          <w:sz w:val="10"/>
        </w:rPr>
      </w:pPr>
    </w:p>
    <w:p w:rsidR="00E86C53" w:rsidRPr="00E86C53" w:rsidRDefault="00E86C53" w:rsidP="00E86C53">
      <w:pPr>
        <w:pStyle w:val="SingleTxt"/>
        <w:spacing w:after="0" w:line="120" w:lineRule="exact"/>
        <w:rPr>
          <w:b/>
          <w:sz w:val="10"/>
        </w:rPr>
      </w:pPr>
    </w:p>
    <w:p w:rsidR="00E86C53" w:rsidRPr="00E86C53" w:rsidRDefault="00E86C53" w:rsidP="00E86C53">
      <w:pPr>
        <w:pStyle w:val="SingleTxt"/>
        <w:spacing w:line="240" w:lineRule="atLeast"/>
      </w:pP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C9414" wp14:editId="27C9A44D">
                <wp:simplePos x="0" y="0"/>
                <wp:positionH relativeFrom="column">
                  <wp:posOffset>2953702</wp:posOffset>
                </wp:positionH>
                <wp:positionV relativeFrom="paragraph">
                  <wp:posOffset>351155</wp:posOffset>
                </wp:positionV>
                <wp:extent cx="2414587" cy="195036"/>
                <wp:effectExtent l="0" t="0" r="5080" b="0"/>
                <wp:wrapNone/>
                <wp:docPr id="29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587" cy="195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E86C5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C53">
                              <w:t>«фабричная марка», «название модели»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2.55pt;margin-top:27.65pt;width:190.1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" fillcolor="white [3201]" stroked="f" strokeweight=".5pt">
                <v:textbox inset="0,0,0,0">
                  <w:txbxContent>
                    <w:p w:rsidR="00A1700C" w:rsidRPr="00C051D8" w:rsidRDefault="00A1700C" w:rsidP="00E86C5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86C53">
                        <w:t>«фабричная марка», «название модели»</w:t>
                      </w:r>
                    </w:p>
                  </w:txbxContent>
                </v:textbox>
              </v:shape>
            </w:pict>
          </mc:Fallback>
        </mc:AlternateContent>
      </w:r>
      <w:r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9825E" wp14:editId="705AFEFA">
                <wp:simplePos x="0" y="0"/>
                <wp:positionH relativeFrom="column">
                  <wp:posOffset>907869</wp:posOffset>
                </wp:positionH>
                <wp:positionV relativeFrom="paragraph">
                  <wp:posOffset>154346</wp:posOffset>
                </wp:positionV>
                <wp:extent cx="1947370" cy="296883"/>
                <wp:effectExtent l="0" t="0" r="0" b="8255"/>
                <wp:wrapNone/>
                <wp:docPr id="28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70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E86C5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C53">
                              <w:t>Модуль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 w:rsidRPr="00E86C53">
                              <w:rPr>
                                <w:i/>
                              </w:rPr>
                              <w:t>название</w:t>
                            </w:r>
                            <w:r w:rsidRPr="00E86C53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E86C53">
                              <w:rPr>
                                <w:i/>
                              </w:rPr>
                              <w:t>модуля</w:t>
                            </w:r>
                            <w:r>
                              <w:t>»</w:t>
                            </w:r>
                            <w:r w:rsidRPr="00C051D8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E86C53">
                              <w:rPr>
                                <w:bCs/>
                                <w:lang w:val="en-US"/>
                              </w:rPr>
                              <w:t xml:space="preserve">40−70 </w:t>
                            </w:r>
                            <w:r w:rsidRPr="00E86C53">
                              <w:rPr>
                                <w:bCs/>
                                <w:lang w:bidi="ru-RU"/>
                              </w:rPr>
                              <w:t>см</w:t>
                            </w:r>
                            <w:r w:rsidRPr="00E86C53">
                              <w:rPr>
                                <w:bCs/>
                                <w:lang w:val="en-US"/>
                              </w:rPr>
                              <w:t xml:space="preserve"> / ≤ 24 </w:t>
                            </w:r>
                            <w:r w:rsidRPr="00E86C53">
                              <w:rPr>
                                <w:bCs/>
                                <w:lang w:bidi="ru-RU"/>
                              </w:rPr>
                              <w:t>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1.5pt;margin-top:12.15pt;width:153.3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" fillcolor="white [3201]" stroked="f" strokeweight=".5pt">
                <v:textbox inset="0,0,0,0">
                  <w:txbxContent>
                    <w:p w:rsidR="00A1700C" w:rsidRPr="00C051D8" w:rsidRDefault="00A1700C" w:rsidP="00E86C5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86C53">
                        <w:t>Модуль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«</w:t>
                      </w:r>
                      <w:r w:rsidRPr="00E86C53">
                        <w:rPr>
                          <w:i/>
                        </w:rPr>
                        <w:t>название</w:t>
                      </w:r>
                      <w:r w:rsidRPr="00E86C53">
                        <w:rPr>
                          <w:i/>
                          <w:lang w:val="en-US"/>
                        </w:rPr>
                        <w:t xml:space="preserve"> </w:t>
                      </w:r>
                      <w:r w:rsidRPr="00E86C53">
                        <w:rPr>
                          <w:i/>
                        </w:rPr>
                        <w:t>модуля</w:t>
                      </w:r>
                      <w:r>
                        <w:t>»</w:t>
                      </w:r>
                      <w:r w:rsidRPr="00C051D8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Pr="00E86C53">
                        <w:rPr>
                          <w:bCs/>
                          <w:lang w:val="en-US"/>
                        </w:rPr>
                        <w:t xml:space="preserve">40−70 </w:t>
                      </w:r>
                      <w:r w:rsidRPr="00E86C53">
                        <w:rPr>
                          <w:bCs/>
                          <w:lang w:bidi="ru-RU"/>
                        </w:rPr>
                        <w:t>см</w:t>
                      </w:r>
                      <w:r w:rsidRPr="00E86C53">
                        <w:rPr>
                          <w:bCs/>
                          <w:lang w:val="en-US"/>
                        </w:rPr>
                        <w:t xml:space="preserve"> / ≤ 24 </w:t>
                      </w:r>
                      <w:r w:rsidRPr="00E86C53">
                        <w:rPr>
                          <w:bCs/>
                          <w:lang w:bidi="ru-RU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  <w:r w:rsidRPr="00E86C53">
        <w:rPr>
          <w:noProof/>
          <w:lang w:val="en-GB" w:eastAsia="en-GB"/>
        </w:rPr>
        <w:drawing>
          <wp:inline distT="0" distB="0" distL="0" distR="0" wp14:anchorId="18F9F510" wp14:editId="483B1664">
            <wp:extent cx="4803775" cy="12693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53" w:rsidRDefault="00D54DB2" w:rsidP="00255E24">
      <w:pPr>
        <w:pStyle w:val="SingleTxt"/>
        <w:spacing w:after="0" w:line="240" w:lineRule="atLeast"/>
      </w:pPr>
      <w:r w:rsidRPr="00524A9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C9615" wp14:editId="00E69766">
                <wp:simplePos x="0" y="0"/>
                <wp:positionH relativeFrom="column">
                  <wp:posOffset>862965</wp:posOffset>
                </wp:positionH>
                <wp:positionV relativeFrom="paragraph">
                  <wp:posOffset>1050925</wp:posOffset>
                </wp:positionV>
                <wp:extent cx="2800350" cy="556895"/>
                <wp:effectExtent l="0" t="0" r="0" b="0"/>
                <wp:wrapNone/>
                <wp:docPr id="15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E8" w:rsidRPr="00C051D8" w:rsidRDefault="00502CE8" w:rsidP="00E86C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95pt;margin-top:82.75pt;width:220.5pt;height:4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" fillcolor="white [3201]" stroked="f" strokeweight=".5pt">
                <v:textbox inset="0,0,0,0">
                  <w:txbxContent>
                    <w:p w:rsidR="00502CE8" w:rsidRPr="00C051D8" w:rsidRDefault="00502CE8" w:rsidP="00E86C5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90"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E9C77" wp14:editId="781538C0">
                <wp:simplePos x="0" y="0"/>
                <wp:positionH relativeFrom="column">
                  <wp:posOffset>939165</wp:posOffset>
                </wp:positionH>
                <wp:positionV relativeFrom="paragraph">
                  <wp:posOffset>1608455</wp:posOffset>
                </wp:positionV>
                <wp:extent cx="2781300" cy="521970"/>
                <wp:effectExtent l="0" t="0" r="0" b="0"/>
                <wp:wrapNone/>
                <wp:docPr id="1408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00C" w:rsidRPr="00C051D8" w:rsidRDefault="00A1700C" w:rsidP="00E86C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6C53">
                              <w:t xml:space="preserve">По выбору изготовителя УДУС на этикетке </w:t>
                            </w:r>
                            <w:r w:rsidR="000C1890">
                              <w:br/>
                            </w:r>
                            <w:r w:rsidRPr="00E86C53">
                              <w:t>модуля должен использоваться один из след</w:t>
                            </w:r>
                            <w:r w:rsidRPr="00E86C53">
                              <w:t>у</w:t>
                            </w:r>
                            <w:r w:rsidRPr="00E86C53">
                              <w:t>ющих символов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3.95pt;margin-top:126.65pt;width:219pt;height:4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" fillcolor="white [3201]" stroked="f" strokeweight=".5pt">
                <v:textbox inset="0,0,0,0">
                  <w:txbxContent>
                    <w:p w:rsidR="00A1700C" w:rsidRPr="00C051D8" w:rsidRDefault="00A1700C" w:rsidP="00E86C5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86C53">
                        <w:t xml:space="preserve">По выбору изготовителя УДУС на этикетке </w:t>
                      </w:r>
                      <w:r w:rsidR="000C1890">
                        <w:br/>
                      </w:r>
                      <w:r w:rsidRPr="00E86C53">
                        <w:t>модуля должен использоваться один из след</w:t>
                      </w:r>
                      <w:r w:rsidRPr="00E86C53">
                        <w:t>у</w:t>
                      </w:r>
                      <w:r w:rsidRPr="00E86C53">
                        <w:t>ющих символов</w:t>
                      </w:r>
                    </w:p>
                  </w:txbxContent>
                </v:textbox>
              </v:shape>
            </w:pict>
          </mc:Fallback>
        </mc:AlternateContent>
      </w:r>
      <w:r w:rsidR="000C1890" w:rsidRPr="00524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F0E71" wp14:editId="6549E615">
                <wp:simplePos x="0" y="0"/>
                <wp:positionH relativeFrom="column">
                  <wp:posOffset>901066</wp:posOffset>
                </wp:positionH>
                <wp:positionV relativeFrom="paragraph">
                  <wp:posOffset>413068</wp:posOffset>
                </wp:positionV>
                <wp:extent cx="133350" cy="114300"/>
                <wp:effectExtent l="0" t="0" r="0" b="0"/>
                <wp:wrapNone/>
                <wp:docPr id="16" name="Text Box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90" w:rsidRPr="00C051D8" w:rsidRDefault="000C1890" w:rsidP="00E86C5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0.95pt;margin-top:32.5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" fillcolor="white [3201]" stroked="f" strokeweight=".5pt">
                <v:textbox inset="0,0,0,0">
                  <w:txbxContent>
                    <w:p w:rsidR="000C1890" w:rsidRPr="00C051D8" w:rsidRDefault="000C1890" w:rsidP="00E86C5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C53" w:rsidRPr="00E86C53">
        <w:rPr>
          <w:noProof/>
          <w:lang w:val="en-GB" w:eastAsia="en-GB"/>
        </w:rPr>
        <w:drawing>
          <wp:inline distT="0" distB="0" distL="0" distR="0" wp14:anchorId="065F8468" wp14:editId="1967377D">
            <wp:extent cx="3152775" cy="231330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24" w:rsidRPr="00255E24" w:rsidRDefault="00255E24" w:rsidP="00255E24">
      <w:pPr>
        <w:pStyle w:val="SingleTxt"/>
        <w:spacing w:after="0" w:line="120" w:lineRule="exact"/>
        <w:rPr>
          <w:sz w:val="10"/>
        </w:rPr>
      </w:pPr>
    </w:p>
    <w:p w:rsidR="00255E24" w:rsidRPr="00255E24" w:rsidRDefault="00255E24" w:rsidP="00255E24">
      <w:pPr>
        <w:pStyle w:val="SingleTxt"/>
        <w:spacing w:after="0" w:line="120" w:lineRule="exact"/>
        <w:rPr>
          <w:sz w:val="10"/>
        </w:rPr>
      </w:pPr>
    </w:p>
    <w:p w:rsidR="00E86C53" w:rsidRPr="00E86C53" w:rsidRDefault="00E86C53" w:rsidP="00E86C53">
      <w:pPr>
        <w:pStyle w:val="SingleTxt"/>
      </w:pPr>
      <w:r w:rsidRPr="00E86C53">
        <w:tab/>
      </w:r>
      <w:bookmarkStart w:id="403" w:name="lt_pId1174"/>
      <w:r w:rsidRPr="00E86C53">
        <w:rPr>
          <w:b/>
        </w:rPr>
        <w:t>Модуль усовершенствованной детской удерживающей системы, на к</w:t>
      </w:r>
      <w:r w:rsidRPr="00E86C53">
        <w:rPr>
          <w:b/>
        </w:rPr>
        <w:t>о</w:t>
      </w:r>
      <w:r w:rsidRPr="00E86C53">
        <w:rPr>
          <w:b/>
        </w:rPr>
        <w:t>тором проставлен вышеуказанный знак модуля, можно использовать в ра</w:t>
      </w:r>
      <w:r w:rsidRPr="00E86C53">
        <w:rPr>
          <w:b/>
        </w:rPr>
        <w:t>з</w:t>
      </w:r>
      <w:r w:rsidRPr="00E86C53">
        <w:rPr>
          <w:b/>
        </w:rPr>
        <w:t>мерном диапазоне 40−70 см с пределом по массе в 24 кг;</w:t>
      </w:r>
      <w:bookmarkEnd w:id="403"/>
      <w:r w:rsidRPr="00E86C53">
        <w:rPr>
          <w:b/>
        </w:rPr>
        <w:t xml:space="preserve"> он официально утвержден под номером 012439 и должен использоваться в сочетании с устройством, официально утвержденным согласно Правилам № 129 под тем же номером 012439. </w:t>
      </w:r>
      <w:bookmarkStart w:id="404" w:name="lt_pId1176"/>
      <w:r w:rsidRPr="00E86C53">
        <w:rPr>
          <w:b/>
        </w:rPr>
        <w:t>Номер официального утверждения указывает, что оф</w:t>
      </w:r>
      <w:r w:rsidRPr="00E86C53">
        <w:rPr>
          <w:b/>
        </w:rPr>
        <w:t>и</w:t>
      </w:r>
      <w:r w:rsidRPr="00E86C53">
        <w:rPr>
          <w:b/>
        </w:rPr>
        <w:t>циальное утверждение было предоставлено в соответствии с требованиями Правил, касающимися официального утверждения усовершенствованных детских удерживающих систем, используемых на борту автотранспортных средств, с внесенными в них поправками серии 01</w:t>
      </w:r>
      <w:r w:rsidRPr="00E86C53">
        <w:t>».</w:t>
      </w:r>
      <w:bookmarkEnd w:id="404"/>
    </w:p>
    <w:p w:rsidR="00E86C53" w:rsidRPr="00E86C53" w:rsidRDefault="00E86C53" w:rsidP="00E86C53">
      <w:pPr>
        <w:pStyle w:val="SingleTxt"/>
      </w:pPr>
      <w:bookmarkStart w:id="405" w:name="lt_pId1178"/>
      <w:r w:rsidRPr="00E86C53">
        <w:rPr>
          <w:i/>
        </w:rPr>
        <w:t xml:space="preserve">Приложение 8, пункт 1.1 </w:t>
      </w:r>
      <w:r w:rsidRPr="00E86C53">
        <w:t>изменить следующим образом:</w:t>
      </w:r>
      <w:bookmarkEnd w:id="405"/>
    </w:p>
    <w:p w:rsidR="00FE6102" w:rsidRDefault="00255E24" w:rsidP="00255E24">
      <w:pPr>
        <w:pStyle w:val="SingleTxt"/>
        <w:ind w:left="2218" w:hanging="951"/>
      </w:pPr>
      <w:r>
        <w:t>«1.1</w:t>
      </w:r>
      <w:r>
        <w:tab/>
      </w:r>
      <w:r w:rsidR="00E86C53" w:rsidRPr="00E86C53">
        <w:tab/>
        <w:t>Манекены, предписываемые в настоящих Правилах, описаны в наст</w:t>
      </w:r>
      <w:r w:rsidR="00E86C53" w:rsidRPr="00E86C53">
        <w:t>о</w:t>
      </w:r>
      <w:r w:rsidR="00E86C53" w:rsidRPr="00E86C53">
        <w:t>ящем приложении, на технических чертежах [компании «Хьюманетикс инновейтив солюшнз» (Humanetics Innovative Solutions Inc.) и в рук</w:t>
      </w:r>
      <w:r w:rsidR="00E86C53" w:rsidRPr="00E86C53">
        <w:t>о</w:t>
      </w:r>
      <w:r w:rsidR="00E86C53" w:rsidRPr="00E86C53">
        <w:t>водствах по пользованию, прилагаемых к манекенам. Датчики давл</w:t>
      </w:r>
      <w:r w:rsidR="00E86C53" w:rsidRPr="00E86C53">
        <w:t>е</w:t>
      </w:r>
      <w:r w:rsidR="00E86C53" w:rsidRPr="00E86C53">
        <w:t>ния в районе брюшной полости, предписанные в настоящих Правилах, описаны в данном приложении, в технических чертежах Французского научно-технического института транспорта, территориального план</w:t>
      </w:r>
      <w:r w:rsidR="00E86C53" w:rsidRPr="00E86C53">
        <w:t>и</w:t>
      </w:r>
      <w:r w:rsidR="00E86C53" w:rsidRPr="00E86C53">
        <w:t>рования, развития и сетей (</w:t>
      </w:r>
      <w:r w:rsidR="00E86C53" w:rsidRPr="00E86C53">
        <w:rPr>
          <w:b/>
        </w:rPr>
        <w:t>ИФСТТАР</w:t>
      </w:r>
      <w:r w:rsidR="00E86C53" w:rsidRPr="00E86C53">
        <w:t>) и в руководствах по пользов</w:t>
      </w:r>
      <w:r w:rsidR="00E86C53" w:rsidRPr="00E86C53">
        <w:t>а</w:t>
      </w:r>
      <w:r w:rsidR="00E86C53" w:rsidRPr="00E86C53">
        <w:t>нию, прилагаемых к приборам.]».</w:t>
      </w:r>
    </w:p>
    <w:p w:rsidR="00255E24" w:rsidRPr="00255E24" w:rsidRDefault="00255E24" w:rsidP="00255E24">
      <w:pPr>
        <w:pStyle w:val="SingleTxt"/>
      </w:pPr>
      <w:bookmarkStart w:id="406" w:name="lt_pId1182"/>
      <w:r w:rsidRPr="00255E24">
        <w:rPr>
          <w:i/>
        </w:rPr>
        <w:t>Приложение 18, таблица,</w:t>
      </w:r>
      <w:r w:rsidRPr="00255E24">
        <w:t xml:space="preserve"> изменить следующим образом:</w:t>
      </w:r>
      <w:bookmarkEnd w:id="406"/>
    </w:p>
    <w:p w:rsidR="00255E24" w:rsidRDefault="00255E24" w:rsidP="00B31F0E">
      <w:pPr>
        <w:pStyle w:val="SingleTxt"/>
        <w:spacing w:after="0"/>
      </w:pPr>
      <w:r w:rsidRPr="00255E24">
        <w:t>«</w:t>
      </w:r>
    </w:p>
    <w:p w:rsidR="00255E24" w:rsidRPr="00EE5D0B" w:rsidRDefault="00255E24" w:rsidP="00EE5D0B">
      <w:pPr>
        <w:pStyle w:val="SingleTxt"/>
        <w:spacing w:after="0" w:line="120" w:lineRule="exact"/>
        <w:rPr>
          <w:sz w:val="10"/>
        </w:rPr>
      </w:pPr>
    </w:p>
    <w:p w:rsidR="00EE5D0B" w:rsidRPr="00EE5D0B" w:rsidRDefault="00EE5D0B" w:rsidP="00EE5D0B">
      <w:pPr>
        <w:pStyle w:val="SingleTxt"/>
        <w:spacing w:after="0" w:line="120" w:lineRule="exact"/>
        <w:rPr>
          <w:sz w:val="10"/>
        </w:rPr>
      </w:pPr>
    </w:p>
    <w:tbl>
      <w:tblPr>
        <w:tblW w:w="8757" w:type="dxa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530"/>
        <w:gridCol w:w="1581"/>
        <w:gridCol w:w="1582"/>
        <w:gridCol w:w="1582"/>
        <w:gridCol w:w="1582"/>
      </w:tblGrid>
      <w:tr w:rsidR="00EE5D0B" w:rsidRPr="00EE5D0B" w:rsidTr="00EE5D0B">
        <w:trPr>
          <w:trHeight w:val="306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07" w:name="lt_pId1184"/>
            <w:r w:rsidRPr="00EE5D0B">
              <w:rPr>
                <w:bCs/>
                <w:i/>
                <w:sz w:val="14"/>
              </w:rPr>
              <w:t>Рост, см</w:t>
            </w:r>
            <w:bookmarkEnd w:id="40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08" w:name="lt_pId1185"/>
            <w:r w:rsidRPr="00EE5D0B">
              <w:rPr>
                <w:bCs/>
                <w:i/>
                <w:sz w:val="14"/>
              </w:rPr>
              <w:t>Минимальная высота в положении сидя, см</w:t>
            </w:r>
            <w:bookmarkEnd w:id="408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09" w:name="lt_pId1186"/>
            <w:r w:rsidRPr="00EE5D0B">
              <w:rPr>
                <w:bCs/>
                <w:i/>
                <w:sz w:val="14"/>
              </w:rPr>
              <w:t>Минимальная ширина плеч, см</w:t>
            </w:r>
            <w:bookmarkEnd w:id="409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0" w:name="lt_pId1187"/>
            <w:r w:rsidRPr="00EE5D0B">
              <w:rPr>
                <w:bCs/>
                <w:i/>
                <w:sz w:val="14"/>
              </w:rPr>
              <w:t>Минимальная ширина бедер, см</w:t>
            </w:r>
            <w:bookmarkEnd w:id="41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1" w:name="lt_pId1188"/>
            <w:r w:rsidRPr="00EE5D0B">
              <w:rPr>
                <w:bCs/>
                <w:i/>
                <w:sz w:val="14"/>
              </w:rPr>
              <w:t>Минимальная высота плеча, см</w:t>
            </w:r>
            <w:bookmarkEnd w:id="411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2" w:name="lt_pId1189"/>
            <w:r w:rsidRPr="00EE5D0B">
              <w:rPr>
                <w:bCs/>
                <w:i/>
                <w:sz w:val="14"/>
              </w:rPr>
              <w:t>Максимальная высота плеча, см</w:t>
            </w:r>
            <w:bookmarkEnd w:id="412"/>
          </w:p>
        </w:tc>
      </w:tr>
      <w:tr w:rsidR="00EE5D0B" w:rsidRPr="00EE5D0B" w:rsidTr="00EE5D0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r w:rsidRPr="00EE5D0B">
              <w:rPr>
                <w:bCs/>
                <w:i/>
                <w:sz w:val="14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r w:rsidRPr="00EE5D0B">
              <w:rPr>
                <w:bCs/>
                <w:i/>
                <w:sz w:val="14"/>
              </w:rPr>
              <w:t>B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r w:rsidRPr="00EE5D0B">
              <w:rPr>
                <w:bCs/>
                <w:i/>
                <w:sz w:val="14"/>
              </w:rPr>
              <w:t>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r w:rsidRPr="00EE5D0B">
              <w:rPr>
                <w:bCs/>
                <w:i/>
                <w:sz w:val="14"/>
              </w:rPr>
              <w:t>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r w:rsidRPr="00EE5D0B">
              <w:rPr>
                <w:bCs/>
                <w:i/>
                <w:sz w:val="14"/>
              </w:rPr>
              <w:t>E1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r w:rsidRPr="00EE5D0B">
              <w:rPr>
                <w:bCs/>
                <w:i/>
                <w:sz w:val="14"/>
              </w:rPr>
              <w:t>E2</w:t>
            </w:r>
          </w:p>
        </w:tc>
      </w:tr>
      <w:tr w:rsidR="00EE5D0B" w:rsidRPr="00EE5D0B" w:rsidTr="00EE5D0B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3" w:name="lt_pId1196"/>
            <w:r w:rsidRPr="00EE5D0B">
              <w:rPr>
                <w:bCs/>
                <w:i/>
                <w:sz w:val="14"/>
              </w:rPr>
              <w:t>95-й процентиль</w:t>
            </w:r>
            <w:bookmarkEnd w:id="413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4" w:name="lt_pId1197"/>
            <w:r w:rsidRPr="00EE5D0B">
              <w:rPr>
                <w:bCs/>
                <w:i/>
                <w:sz w:val="14"/>
              </w:rPr>
              <w:t>95-й процентиль</w:t>
            </w:r>
            <w:bookmarkEnd w:id="414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5" w:name="lt_pId1198"/>
            <w:r w:rsidRPr="00EE5D0B">
              <w:rPr>
                <w:bCs/>
                <w:i/>
                <w:sz w:val="14"/>
              </w:rPr>
              <w:t>95-й процентиль</w:t>
            </w:r>
            <w:bookmarkEnd w:id="415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6" w:name="lt_pId1199"/>
            <w:r w:rsidRPr="00EE5D0B">
              <w:rPr>
                <w:bCs/>
                <w:i/>
                <w:sz w:val="14"/>
              </w:rPr>
              <w:t>5-й процентиль</w:t>
            </w:r>
            <w:bookmarkEnd w:id="416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0B" w:rsidRPr="00EE5D0B" w:rsidRDefault="00EE5D0B" w:rsidP="00EE5D0B">
            <w:pPr>
              <w:suppressAutoHyphens/>
              <w:spacing w:before="80" w:after="80" w:line="160" w:lineRule="exact"/>
              <w:ind w:right="43"/>
              <w:jc w:val="center"/>
              <w:rPr>
                <w:bCs/>
                <w:i/>
                <w:sz w:val="14"/>
              </w:rPr>
            </w:pPr>
            <w:bookmarkStart w:id="417" w:name="lt_pId1200"/>
            <w:r w:rsidRPr="00EE5D0B">
              <w:rPr>
                <w:bCs/>
                <w:i/>
                <w:sz w:val="14"/>
              </w:rPr>
              <w:t>95-й процентиль</w:t>
            </w:r>
            <w:bookmarkEnd w:id="417"/>
          </w:p>
        </w:tc>
      </w:tr>
      <w:tr w:rsidR="00EE5D0B" w:rsidRPr="00EE5D0B" w:rsidTr="008E23C7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/>
                <w:bCs/>
                <w:sz w:val="17"/>
              </w:rPr>
            </w:pPr>
            <w:r w:rsidRPr="00EE5D0B">
              <w:rPr>
                <w:b/>
                <w:bCs/>
                <w:sz w:val="17"/>
              </w:rPr>
              <w:t>≤ 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8E23C7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&lt; </w:t>
            </w:r>
            <w:r w:rsidR="00EE5D0B" w:rsidRPr="00EE5D0B">
              <w:rPr>
                <w:b/>
                <w:bCs/>
                <w:sz w:val="17"/>
              </w:rPr>
              <w:t>27,4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/>
                <w:bCs/>
                <w:sz w:val="17"/>
              </w:rPr>
            </w:pP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39,0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12,1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14,2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27,4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29,0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40,5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14,1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27,6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29,2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16,1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29,4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43,5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18,1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16,0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28,0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29,6</w:t>
            </w:r>
          </w:p>
        </w:tc>
      </w:tr>
      <w:tr w:rsidR="00EE5D0B" w:rsidRPr="00EE5D0B" w:rsidTr="00085B99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20,1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17,2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28,2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29,8</w:t>
            </w:r>
          </w:p>
        </w:tc>
      </w:tr>
      <w:tr w:rsidR="00EE5D0B" w:rsidRPr="00EE5D0B" w:rsidTr="00085B99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70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47,1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22,1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18,4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28,3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30,0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lastRenderedPageBreak/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49,2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24,1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19,6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28,4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085B9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12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31,3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51,3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26,1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20,8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32,6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26,9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22,0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33,9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55,5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27,7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22,5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30,8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35,2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57,6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23,0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31,6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36,5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23,5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32,4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37,8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61,8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30,1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24,9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33,2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39,1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63,9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30,9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26,3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34,0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40,4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66,0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32,1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27,7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35,5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41,7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68,1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33,3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29,1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37,0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43,0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70,2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34,5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38,5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44,3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72,3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31,9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46,1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74,4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36,9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33,3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47,9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76,5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38,1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34,7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43,0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49,7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78,6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39,3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36,3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44,5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51,5</w:t>
            </w:r>
          </w:p>
        </w:tc>
      </w:tr>
      <w:tr w:rsidR="00EE5D0B" w:rsidRPr="00EE5D0B" w:rsidTr="008E23C7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81,1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41,5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37,9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46,3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D0B" w:rsidRPr="00EE5D0B" w:rsidRDefault="00EE5D0B" w:rsidP="008E2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center"/>
              <w:rPr>
                <w:bCs/>
                <w:sz w:val="17"/>
              </w:rPr>
            </w:pPr>
            <w:r w:rsidRPr="00EE5D0B">
              <w:rPr>
                <w:bCs/>
                <w:sz w:val="17"/>
              </w:rPr>
              <w:t>53,3</w:t>
            </w:r>
          </w:p>
        </w:tc>
      </w:tr>
    </w:tbl>
    <w:p w:rsidR="00EE5D0B" w:rsidRDefault="008E23C7" w:rsidP="00EE5D0B">
      <w:pPr>
        <w:pStyle w:val="SingleTxt"/>
      </w:pPr>
      <w:r>
        <w:t>»</w:t>
      </w:r>
    </w:p>
    <w:p w:rsidR="008E23C7" w:rsidRPr="008E23C7" w:rsidRDefault="008E23C7" w:rsidP="008E23C7">
      <w:pPr>
        <w:pStyle w:val="SingleTxt"/>
      </w:pPr>
      <w:r>
        <w:br w:type="page"/>
      </w:r>
      <w:bookmarkStart w:id="418" w:name="lt_pId1336"/>
      <w:r w:rsidRPr="008E23C7">
        <w:rPr>
          <w:i/>
        </w:rPr>
        <w:lastRenderedPageBreak/>
        <w:t xml:space="preserve">Приложение 18, рис. 2 </w:t>
      </w:r>
      <w:r w:rsidRPr="008E23C7">
        <w:t>изменить следующим образом:</w:t>
      </w:r>
      <w:bookmarkEnd w:id="418"/>
    </w:p>
    <w:p w:rsidR="008E23C7" w:rsidRDefault="008E23C7" w:rsidP="00A054A6">
      <w:pPr>
        <w:pStyle w:val="SingleTxt"/>
        <w:spacing w:after="0"/>
        <w:jc w:val="left"/>
        <w:rPr>
          <w:b/>
        </w:rPr>
      </w:pPr>
      <w:bookmarkStart w:id="419" w:name="lt_pId1337"/>
      <w:r w:rsidRPr="008E23C7">
        <w:t>«Рис. 2</w:t>
      </w:r>
      <w:bookmarkStart w:id="420" w:name="lt_pId1338"/>
      <w:bookmarkEnd w:id="419"/>
      <w:r w:rsidR="008032D7">
        <w:br/>
      </w:r>
      <w:r w:rsidRPr="008E23C7">
        <w:rPr>
          <w:b/>
        </w:rPr>
        <w:t>Вид измерительного устройства сбоку и спереди</w:t>
      </w:r>
      <w:bookmarkEnd w:id="420"/>
    </w:p>
    <w:p w:rsidR="008032D7" w:rsidRPr="008032D7" w:rsidRDefault="008032D7" w:rsidP="008032D7">
      <w:pPr>
        <w:pStyle w:val="SingleTxt"/>
        <w:spacing w:after="0" w:line="120" w:lineRule="exact"/>
        <w:jc w:val="left"/>
        <w:rPr>
          <w:b/>
          <w:sz w:val="10"/>
        </w:rPr>
      </w:pPr>
    </w:p>
    <w:p w:rsidR="008032D7" w:rsidRPr="008032D7" w:rsidRDefault="008032D7" w:rsidP="008032D7">
      <w:pPr>
        <w:pStyle w:val="SingleTxt"/>
        <w:spacing w:after="0" w:line="120" w:lineRule="exact"/>
        <w:jc w:val="left"/>
        <w:rPr>
          <w:sz w:val="10"/>
        </w:rPr>
      </w:pPr>
    </w:p>
    <w:p w:rsidR="008E23C7" w:rsidRPr="008E23C7" w:rsidRDefault="008E23C7" w:rsidP="008032D7">
      <w:pPr>
        <w:pStyle w:val="SingleTxt"/>
        <w:spacing w:line="240" w:lineRule="atLeast"/>
      </w:pPr>
      <w:r>
        <w:rPr>
          <w:noProof/>
          <w:lang w:val="en-GB" w:eastAsia="en-GB"/>
        </w:rPr>
        <w:drawing>
          <wp:inline distT="0" distB="0" distL="0" distR="0" wp14:anchorId="472391CD" wp14:editId="3A9D2EC1">
            <wp:extent cx="4885690" cy="3425825"/>
            <wp:effectExtent l="0" t="0" r="0" b="3175"/>
            <wp:docPr id="141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C7" w:rsidRDefault="008E23C7" w:rsidP="008E23C7">
      <w:pPr>
        <w:pStyle w:val="SingleTxt"/>
      </w:pPr>
      <w:r w:rsidRPr="008E23C7">
        <w:t>»</w:t>
      </w:r>
    </w:p>
    <w:p w:rsidR="008032D7" w:rsidRDefault="008032D7" w:rsidP="008032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421" w:name="lt_pId1342"/>
      <w:r w:rsidRPr="008032D7">
        <w:lastRenderedPageBreak/>
        <w:t>Приложение V</w:t>
      </w:r>
      <w:bookmarkEnd w:id="421"/>
    </w:p>
    <w:p w:rsidR="008032D7" w:rsidRPr="008032D7" w:rsidRDefault="008032D7" w:rsidP="008032D7">
      <w:pPr>
        <w:pStyle w:val="SingleTxt"/>
        <w:spacing w:after="0" w:line="120" w:lineRule="exact"/>
        <w:rPr>
          <w:sz w:val="10"/>
        </w:rPr>
      </w:pPr>
    </w:p>
    <w:p w:rsidR="008032D7" w:rsidRPr="008032D7" w:rsidRDefault="008032D7" w:rsidP="008032D7">
      <w:pPr>
        <w:pStyle w:val="SingleTxt"/>
        <w:spacing w:after="0" w:line="120" w:lineRule="exact"/>
        <w:rPr>
          <w:sz w:val="10"/>
        </w:rPr>
      </w:pPr>
    </w:p>
    <w:p w:rsidR="008032D7" w:rsidRDefault="008032D7" w:rsidP="008032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32D7">
        <w:tab/>
      </w:r>
      <w:r w:rsidRPr="008032D7">
        <w:tab/>
      </w:r>
      <w:bookmarkStart w:id="422" w:name="lt_pId1345"/>
      <w:r w:rsidRPr="008032D7">
        <w:t>Общие поправки к Правилам № 14 и 16</w:t>
      </w:r>
      <w:bookmarkEnd w:id="422"/>
    </w:p>
    <w:p w:rsidR="008032D7" w:rsidRPr="008032D7" w:rsidRDefault="008032D7" w:rsidP="008032D7">
      <w:pPr>
        <w:pStyle w:val="SingleTxt"/>
        <w:spacing w:after="0" w:line="120" w:lineRule="exact"/>
        <w:rPr>
          <w:b/>
          <w:sz w:val="10"/>
        </w:rPr>
      </w:pPr>
    </w:p>
    <w:p w:rsidR="008032D7" w:rsidRPr="008032D7" w:rsidRDefault="008032D7" w:rsidP="008032D7">
      <w:pPr>
        <w:pStyle w:val="SingleTxt"/>
        <w:spacing w:after="0" w:line="120" w:lineRule="exact"/>
        <w:rPr>
          <w:b/>
          <w:sz w:val="10"/>
        </w:rPr>
      </w:pPr>
    </w:p>
    <w:p w:rsidR="008032D7" w:rsidRDefault="008032D7" w:rsidP="008032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23" w:name="lt_pId1348"/>
      <w:r>
        <w:tab/>
      </w:r>
      <w:r>
        <w:tab/>
      </w:r>
      <w:r w:rsidRPr="008032D7">
        <w:t>Принятые поправки к документу ECE/TRANS/WP.29/</w:t>
      </w:r>
      <w:r w:rsidR="00E938D7">
        <w:br/>
      </w:r>
      <w:r w:rsidRPr="008032D7">
        <w:t>GRSP/2015/25 (см. пункт 43 настоящего доклада)</w:t>
      </w:r>
      <w:bookmarkEnd w:id="423"/>
    </w:p>
    <w:p w:rsidR="008032D7" w:rsidRPr="008032D7" w:rsidRDefault="008032D7" w:rsidP="008032D7">
      <w:pPr>
        <w:pStyle w:val="SingleTxt"/>
        <w:spacing w:after="0" w:line="120" w:lineRule="exact"/>
        <w:rPr>
          <w:b/>
          <w:sz w:val="10"/>
        </w:rPr>
      </w:pPr>
    </w:p>
    <w:p w:rsidR="008032D7" w:rsidRPr="008032D7" w:rsidRDefault="008032D7" w:rsidP="008032D7">
      <w:pPr>
        <w:pStyle w:val="SingleTxt"/>
        <w:spacing w:after="0" w:line="120" w:lineRule="exact"/>
        <w:rPr>
          <w:b/>
          <w:sz w:val="10"/>
        </w:rPr>
      </w:pPr>
    </w:p>
    <w:p w:rsidR="008032D7" w:rsidRDefault="008032D7" w:rsidP="008032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032D7">
        <w:t>I.</w:t>
      </w:r>
      <w:r w:rsidRPr="008032D7">
        <w:tab/>
      </w:r>
      <w:bookmarkStart w:id="424" w:name="lt_pId1351"/>
      <w:r w:rsidRPr="008032D7">
        <w:t>Предложение по дополнению 7 к поправкам серии 06 к Правилам № 14 (крепления ремней безопасности)</w:t>
      </w:r>
      <w:bookmarkEnd w:id="424"/>
    </w:p>
    <w:p w:rsidR="008032D7" w:rsidRPr="008032D7" w:rsidRDefault="008032D7" w:rsidP="008032D7">
      <w:pPr>
        <w:pStyle w:val="SingleTxt"/>
        <w:spacing w:after="0" w:line="120" w:lineRule="exact"/>
        <w:rPr>
          <w:b/>
          <w:sz w:val="10"/>
        </w:rPr>
      </w:pPr>
    </w:p>
    <w:p w:rsidR="008032D7" w:rsidRPr="008032D7" w:rsidRDefault="008032D7" w:rsidP="008032D7">
      <w:pPr>
        <w:pStyle w:val="SingleTxt"/>
      </w:pPr>
      <w:bookmarkStart w:id="425" w:name="lt_pId1352"/>
      <w:r w:rsidRPr="008032D7">
        <w:rPr>
          <w:i/>
        </w:rPr>
        <w:t xml:space="preserve">Пункт 5.4.3.6.1 </w:t>
      </w:r>
      <w:r w:rsidRPr="008032D7">
        <w:t>изменить следующим образом:</w:t>
      </w:r>
      <w:bookmarkEnd w:id="425"/>
    </w:p>
    <w:p w:rsidR="008032D7" w:rsidRPr="008032D7" w:rsidRDefault="008032D7" w:rsidP="00A922D5">
      <w:pPr>
        <w:pStyle w:val="SingleTxt"/>
      </w:pPr>
      <w:r>
        <w:t>«5.4.3.6.1</w:t>
      </w:r>
      <w:r w:rsidRPr="008032D7">
        <w:tab/>
      </w:r>
      <w:bookmarkStart w:id="426" w:name="lt_pId1354"/>
      <w:r w:rsidRPr="008032D7">
        <w:t>Независимо… соблюдения следующих требований:</w:t>
      </w:r>
      <w:bookmarkEnd w:id="426"/>
    </w:p>
    <w:p w:rsidR="008032D7" w:rsidRPr="008032D7" w:rsidRDefault="008032D7" w:rsidP="00A922D5">
      <w:pPr>
        <w:pStyle w:val="SingleTxt"/>
        <w:ind w:left="2693" w:hanging="475"/>
        <w:rPr>
          <w:b/>
        </w:rPr>
      </w:pPr>
      <w:r w:rsidRPr="008032D7">
        <w:t>a)</w:t>
      </w:r>
      <w:r w:rsidRPr="008032D7">
        <w:tab/>
      </w:r>
      <w:bookmarkStart w:id="427" w:name="lt_pId1356"/>
      <w:r w:rsidRPr="008032D7">
        <w:t>на ремень безопасности или сиденье наносится нестираемая ма</w:t>
      </w:r>
      <w:r w:rsidRPr="008032D7">
        <w:t>р</w:t>
      </w:r>
      <w:r w:rsidRPr="008032D7">
        <w:t>кировка, указывающая положение верхней точки эффективного крепления ремня, которое необходимо для соблюдения мин</w:t>
      </w:r>
      <w:r w:rsidRPr="008032D7">
        <w:t>и</w:t>
      </w:r>
      <w:r w:rsidRPr="008032D7">
        <w:t>мальной высоты верхней точки крепления, предписанной в пун</w:t>
      </w:r>
      <w:r w:rsidRPr="008032D7">
        <w:t>к</w:t>
      </w:r>
      <w:r w:rsidRPr="008032D7">
        <w:t>те 5.4.3.6.</w:t>
      </w:r>
      <w:bookmarkEnd w:id="427"/>
      <w:r w:rsidRPr="008032D7">
        <w:t xml:space="preserve"> </w:t>
      </w:r>
      <w:bookmarkStart w:id="428" w:name="lt_pId1357"/>
      <w:r w:rsidRPr="008032D7">
        <w:t xml:space="preserve">Эта маркировка должна четко указывать пользователю положение крепления, в котором ремень может использоваться взрослым человеком среднего </w:t>
      </w:r>
      <w:r w:rsidRPr="008032D7">
        <w:rPr>
          <w:b/>
        </w:rPr>
        <w:t>роста</w:t>
      </w:r>
      <w:bookmarkEnd w:id="428"/>
      <w:r w:rsidRPr="008032D7">
        <w:t>;</w:t>
      </w:r>
    </w:p>
    <w:p w:rsidR="008032D7" w:rsidRPr="008032D7" w:rsidRDefault="008032D7" w:rsidP="00A922D5">
      <w:pPr>
        <w:pStyle w:val="SingleTxt"/>
        <w:ind w:left="2218"/>
      </w:pPr>
      <w:r w:rsidRPr="008032D7">
        <w:t>b)</w:t>
      </w:r>
      <w:r w:rsidRPr="008032D7">
        <w:tab/>
        <w:t>…</w:t>
      </w:r>
    </w:p>
    <w:p w:rsidR="008032D7" w:rsidRPr="008032D7" w:rsidRDefault="008032D7" w:rsidP="00A922D5">
      <w:pPr>
        <w:pStyle w:val="SingleTxt"/>
        <w:ind w:left="2218"/>
      </w:pPr>
      <w:r w:rsidRPr="008032D7">
        <w:t>d)</w:t>
      </w:r>
      <w:r w:rsidRPr="008032D7">
        <w:tab/>
      </w:r>
      <w:bookmarkStart w:id="429" w:name="lt_pId1361"/>
      <w:r w:rsidRPr="008032D7">
        <w:t>изготовитель включает… небольшого роста.</w:t>
      </w:r>
      <w:bookmarkEnd w:id="429"/>
    </w:p>
    <w:p w:rsidR="008032D7" w:rsidRDefault="008032D7" w:rsidP="00A922D5">
      <w:pPr>
        <w:pStyle w:val="SingleTxt"/>
        <w:ind w:left="2218"/>
      </w:pPr>
      <w:r w:rsidRPr="008032D7">
        <w:t>…».</w:t>
      </w:r>
    </w:p>
    <w:p w:rsidR="00A922D5" w:rsidRDefault="00A922D5" w:rsidP="00A92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A922D5">
        <w:lastRenderedPageBreak/>
        <w:tab/>
      </w:r>
      <w:bookmarkStart w:id="430" w:name="lt_pId1366"/>
      <w:r w:rsidRPr="00A922D5">
        <w:t>Приложение VI</w:t>
      </w:r>
      <w:bookmarkEnd w:id="430"/>
    </w:p>
    <w:p w:rsidR="00A922D5" w:rsidRPr="00A922D5" w:rsidRDefault="00A922D5" w:rsidP="00A922D5">
      <w:pPr>
        <w:pStyle w:val="SingleTxt"/>
        <w:spacing w:after="0" w:line="120" w:lineRule="exact"/>
        <w:rPr>
          <w:sz w:val="10"/>
        </w:rPr>
      </w:pPr>
    </w:p>
    <w:p w:rsidR="00A922D5" w:rsidRPr="00A922D5" w:rsidRDefault="00A922D5" w:rsidP="00A922D5">
      <w:pPr>
        <w:pStyle w:val="SingleTxt"/>
        <w:spacing w:after="0" w:line="120" w:lineRule="exact"/>
        <w:rPr>
          <w:sz w:val="10"/>
        </w:rPr>
      </w:pPr>
    </w:p>
    <w:p w:rsidR="00A922D5" w:rsidRDefault="00A922D5" w:rsidP="00A92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22D5">
        <w:tab/>
      </w:r>
      <w:r w:rsidRPr="00A922D5">
        <w:tab/>
      </w:r>
      <w:bookmarkStart w:id="431" w:name="lt_pId1369"/>
      <w:r w:rsidRPr="00A922D5">
        <w:t>Проект поправок к Правилам № 134 (транспортные средства, работающие на водороде и топливных элементах)</w:t>
      </w:r>
      <w:bookmarkEnd w:id="431"/>
    </w:p>
    <w:p w:rsidR="00A922D5" w:rsidRPr="00A922D5" w:rsidRDefault="00A922D5" w:rsidP="00A922D5">
      <w:pPr>
        <w:pStyle w:val="SingleTxt"/>
        <w:spacing w:after="0" w:line="120" w:lineRule="exact"/>
        <w:rPr>
          <w:b/>
          <w:sz w:val="10"/>
        </w:rPr>
      </w:pPr>
    </w:p>
    <w:p w:rsidR="00A922D5" w:rsidRPr="00A922D5" w:rsidRDefault="00A922D5" w:rsidP="00A922D5">
      <w:pPr>
        <w:pStyle w:val="SingleTxt"/>
        <w:spacing w:after="0" w:line="120" w:lineRule="exact"/>
        <w:rPr>
          <w:b/>
          <w:sz w:val="10"/>
        </w:rPr>
      </w:pPr>
    </w:p>
    <w:p w:rsidR="00A922D5" w:rsidRDefault="00A922D5" w:rsidP="00A92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32" w:name="lt_pId1372"/>
      <w:r>
        <w:tab/>
      </w:r>
      <w:r>
        <w:tab/>
      </w:r>
      <w:r w:rsidRPr="00A922D5">
        <w:t>Поправки, принятые</w:t>
      </w:r>
      <w:r>
        <w:t xml:space="preserve"> на основе документа GRSP-58-17</w:t>
      </w:r>
      <w:r>
        <w:br/>
      </w:r>
      <w:r w:rsidRPr="00A922D5">
        <w:t>(см. пункт 54 настоящего доклада)</w:t>
      </w:r>
      <w:bookmarkEnd w:id="432"/>
    </w:p>
    <w:p w:rsidR="00A922D5" w:rsidRPr="00A922D5" w:rsidRDefault="00A922D5" w:rsidP="00A922D5">
      <w:pPr>
        <w:pStyle w:val="SingleTxt"/>
        <w:spacing w:after="0" w:line="120" w:lineRule="exact"/>
        <w:rPr>
          <w:b/>
          <w:sz w:val="10"/>
        </w:rPr>
      </w:pPr>
    </w:p>
    <w:p w:rsidR="00A922D5" w:rsidRPr="00A922D5" w:rsidRDefault="00A922D5" w:rsidP="00A922D5">
      <w:pPr>
        <w:pStyle w:val="SingleTxt"/>
        <w:spacing w:after="0" w:line="120" w:lineRule="exact"/>
        <w:rPr>
          <w:b/>
          <w:sz w:val="10"/>
        </w:rPr>
      </w:pPr>
    </w:p>
    <w:p w:rsidR="00A922D5" w:rsidRPr="00A922D5" w:rsidRDefault="00A922D5" w:rsidP="00A922D5">
      <w:pPr>
        <w:pStyle w:val="SingleTxt"/>
      </w:pPr>
      <w:bookmarkStart w:id="433" w:name="lt_pId1373"/>
      <w:r w:rsidRPr="00A922D5">
        <w:rPr>
          <w:i/>
        </w:rPr>
        <w:t xml:space="preserve">Приложение 3, пункт 3.4 </w:t>
      </w:r>
      <w:r w:rsidRPr="00A922D5">
        <w:t>изменить следующим образом:</w:t>
      </w:r>
      <w:bookmarkEnd w:id="433"/>
    </w:p>
    <w:p w:rsidR="00A922D5" w:rsidRPr="00A922D5" w:rsidRDefault="00A922D5" w:rsidP="00A922D5">
      <w:pPr>
        <w:pStyle w:val="SingleTxt"/>
        <w:ind w:left="2218" w:hanging="951"/>
      </w:pPr>
      <w:r>
        <w:t>«3.4</w:t>
      </w:r>
      <w:r>
        <w:tab/>
      </w:r>
      <w:r w:rsidRPr="00A922D5">
        <w:tab/>
      </w:r>
      <w:bookmarkStart w:id="434" w:name="lt_pId1375"/>
      <w:r w:rsidRPr="00A922D5">
        <w:t>Испытание на химическую стойкость и на циклическое изменение давления при температуре окружающей среды</w:t>
      </w:r>
      <w:bookmarkEnd w:id="434"/>
    </w:p>
    <w:p w:rsidR="00A922D5" w:rsidRPr="00A922D5" w:rsidRDefault="00A922D5" w:rsidP="00A922D5">
      <w:pPr>
        <w:pStyle w:val="SingleTxt"/>
      </w:pPr>
      <w:r>
        <w:tab/>
      </w:r>
      <w:r>
        <w:tab/>
      </w:r>
      <w:r w:rsidRPr="00A922D5">
        <w:t>…</w:t>
      </w:r>
    </w:p>
    <w:p w:rsidR="00A922D5" w:rsidRDefault="00A922D5" w:rsidP="00A922D5">
      <w:pPr>
        <w:pStyle w:val="SingleTxt"/>
        <w:ind w:left="2218" w:hanging="951"/>
      </w:pPr>
      <w:r w:rsidRPr="00A922D5">
        <w:rPr>
          <w:b/>
        </w:rPr>
        <w:tab/>
      </w:r>
      <w:bookmarkStart w:id="435" w:name="lt_pId1381"/>
      <w:r>
        <w:tab/>
      </w:r>
      <w:r w:rsidRPr="00A922D5">
        <w:t>Резервуар подвергают циклическому изменению давления при зада</w:t>
      </w:r>
      <w:r w:rsidRPr="00A922D5">
        <w:t>н</w:t>
      </w:r>
      <w:r w:rsidRPr="00A922D5">
        <w:t xml:space="preserve">ных значениях давления в соответствии с пунктом </w:t>
      </w:r>
      <w:r w:rsidRPr="00A922D5">
        <w:rPr>
          <w:b/>
        </w:rPr>
        <w:t>2.2 настоящего приложения</w:t>
      </w:r>
      <w:r w:rsidRPr="00A922D5">
        <w:t xml:space="preserve"> при температуре 20 (±5) °C в течение определенного числа циклов.</w:t>
      </w:r>
      <w:bookmarkEnd w:id="435"/>
      <w:r w:rsidRPr="00A922D5">
        <w:t xml:space="preserve"> </w:t>
      </w:r>
      <w:bookmarkStart w:id="436" w:name="lt_pId1382"/>
      <w:r w:rsidRPr="00A922D5">
        <w:t>Прокладки из стекловолокна удаляют и поверхность р</w:t>
      </w:r>
      <w:r w:rsidRPr="00A922D5">
        <w:t>е</w:t>
      </w:r>
      <w:r w:rsidRPr="00A922D5">
        <w:t>зервуара промывают водой; проводят заключительные 10 циклов при указанном заданном конечном давлении».</w:t>
      </w:r>
      <w:bookmarkEnd w:id="436"/>
    </w:p>
    <w:p w:rsidR="00A922D5" w:rsidRDefault="00A922D5" w:rsidP="00A92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437" w:name="lt_pId1384"/>
      <w:r w:rsidRPr="00A922D5">
        <w:lastRenderedPageBreak/>
        <w:t>Приложение VII</w:t>
      </w:r>
      <w:bookmarkEnd w:id="437"/>
    </w:p>
    <w:p w:rsidR="00A922D5" w:rsidRPr="00A922D5" w:rsidRDefault="00A922D5" w:rsidP="00A922D5">
      <w:pPr>
        <w:pStyle w:val="SingleTxt"/>
        <w:spacing w:after="0" w:line="120" w:lineRule="exact"/>
        <w:rPr>
          <w:sz w:val="10"/>
        </w:rPr>
      </w:pPr>
    </w:p>
    <w:p w:rsidR="00A922D5" w:rsidRPr="00A922D5" w:rsidRDefault="00A922D5" w:rsidP="00A922D5">
      <w:pPr>
        <w:pStyle w:val="SingleTxt"/>
        <w:spacing w:after="0" w:line="120" w:lineRule="exact"/>
        <w:rPr>
          <w:sz w:val="10"/>
        </w:rPr>
      </w:pPr>
    </w:p>
    <w:p w:rsidR="00A922D5" w:rsidRPr="00A1700C" w:rsidRDefault="00A922D5" w:rsidP="00A92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jc w:val="right"/>
      </w:pPr>
      <w:bookmarkStart w:id="438" w:name="lt_pId1385"/>
      <w:r w:rsidRPr="00A1700C">
        <w:t>[</w:t>
      </w:r>
      <w:r w:rsidRPr="00A922D5">
        <w:t>Только</w:t>
      </w:r>
      <w:r w:rsidRPr="00A1700C">
        <w:t xml:space="preserve"> </w:t>
      </w:r>
      <w:r w:rsidRPr="00A922D5">
        <w:t>на</w:t>
      </w:r>
      <w:r w:rsidRPr="00A1700C">
        <w:t xml:space="preserve"> </w:t>
      </w:r>
      <w:r w:rsidRPr="00A922D5">
        <w:t>английском</w:t>
      </w:r>
      <w:r w:rsidRPr="00A1700C">
        <w:t xml:space="preserve"> </w:t>
      </w:r>
      <w:r w:rsidRPr="00A922D5">
        <w:t>языке</w:t>
      </w:r>
      <w:r w:rsidRPr="00A1700C">
        <w:t>]</w:t>
      </w:r>
      <w:bookmarkEnd w:id="438"/>
    </w:p>
    <w:p w:rsidR="00A922D5" w:rsidRPr="00A1700C" w:rsidRDefault="00A922D5" w:rsidP="00A922D5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A922D5" w:rsidRPr="00A1700C" w:rsidRDefault="00A922D5" w:rsidP="00A922D5">
      <w:pPr>
        <w:pStyle w:val="SingleTxt"/>
        <w:spacing w:after="0" w:line="120" w:lineRule="exact"/>
        <w:ind w:left="2218" w:hanging="951"/>
        <w:rPr>
          <w:b/>
          <w:sz w:val="10"/>
        </w:rPr>
      </w:pPr>
    </w:p>
    <w:p w:rsidR="00A922D5" w:rsidRPr="00A922D5" w:rsidRDefault="00A922D5" w:rsidP="00964C4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ind w:left="1267" w:right="1267" w:hanging="1267"/>
        <w:rPr>
          <w:lang w:val="en-US"/>
        </w:rPr>
      </w:pPr>
      <w:bookmarkStart w:id="439" w:name="lt_pId1388"/>
      <w:r>
        <w:tab/>
      </w:r>
      <w:r>
        <w:tab/>
      </w:r>
      <w:r w:rsidRPr="00A922D5">
        <w:rPr>
          <w:lang w:val="en-US"/>
        </w:rPr>
        <w:t>List of GRSP informal working groups</w:t>
      </w:r>
      <w:bookmarkEnd w:id="439"/>
    </w:p>
    <w:p w:rsidR="00A922D5" w:rsidRPr="00A922D5" w:rsidRDefault="00A922D5" w:rsidP="00A922D5">
      <w:pPr>
        <w:pStyle w:val="SingleTxt"/>
        <w:spacing w:after="0" w:line="120" w:lineRule="exact"/>
        <w:ind w:left="2218" w:hanging="951"/>
        <w:rPr>
          <w:b/>
          <w:sz w:val="10"/>
          <w:lang w:val="en-US"/>
        </w:rPr>
      </w:pPr>
    </w:p>
    <w:p w:rsidR="00A922D5" w:rsidRPr="00A922D5" w:rsidRDefault="00A922D5" w:rsidP="00A922D5">
      <w:pPr>
        <w:pStyle w:val="SingleTxt"/>
        <w:spacing w:after="0" w:line="120" w:lineRule="exact"/>
        <w:ind w:left="2218" w:hanging="951"/>
        <w:rPr>
          <w:sz w:val="10"/>
          <w:lang w:val="en-US"/>
        </w:rPr>
      </w:pPr>
    </w:p>
    <w:tbl>
      <w:tblPr>
        <w:tblW w:w="8694" w:type="dxa"/>
        <w:tblInd w:w="1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3500"/>
        <w:gridCol w:w="1900"/>
        <w:gridCol w:w="1272"/>
      </w:tblGrid>
      <w:tr w:rsidR="00A922D5" w:rsidRPr="00A922D5" w:rsidTr="00964C4A">
        <w:trPr>
          <w:trHeight w:val="609"/>
        </w:trPr>
        <w:tc>
          <w:tcPr>
            <w:tcW w:w="2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922D5" w:rsidRPr="00A922D5" w:rsidRDefault="00A922D5" w:rsidP="00A922D5">
            <w:pPr>
              <w:suppressAutoHyphens/>
              <w:spacing w:before="80" w:after="80" w:line="240" w:lineRule="auto"/>
              <w:ind w:right="113"/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20"/>
                <w:lang w:val="en-GB" w:eastAsia="en-US"/>
              </w:rPr>
              <w:t>Informal working group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922D5" w:rsidRPr="00A922D5" w:rsidRDefault="00A922D5" w:rsidP="00A922D5">
            <w:pPr>
              <w:suppressAutoHyphens/>
              <w:spacing w:before="80" w:after="80" w:line="240" w:lineRule="auto"/>
              <w:ind w:right="113"/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20"/>
                <w:lang w:val="en-GB" w:eastAsia="en-US"/>
              </w:rPr>
              <w:t>Chair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12" w:space="0" w:color="auto"/>
            </w:tcBorders>
          </w:tcPr>
          <w:p w:rsidR="00A922D5" w:rsidRPr="00A922D5" w:rsidRDefault="00A922D5" w:rsidP="00A922D5">
            <w:pPr>
              <w:suppressAutoHyphens/>
              <w:spacing w:before="80" w:after="80" w:line="240" w:lineRule="auto"/>
              <w:ind w:right="113"/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20"/>
                <w:lang w:val="en-GB" w:eastAsia="en-US"/>
              </w:rPr>
              <w:t>Expiry date of the mandate [pending WP.29 decision]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922D5" w:rsidRPr="00A922D5" w:rsidRDefault="00A922D5" w:rsidP="00A922D5">
            <w:pPr>
              <w:suppressAutoHyphens/>
              <w:spacing w:before="80" w:after="80" w:line="240" w:lineRule="auto"/>
              <w:ind w:right="113"/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i/>
                <w:iCs/>
                <w:spacing w:val="0"/>
                <w:w w:val="100"/>
                <w:kern w:val="0"/>
                <w:sz w:val="16"/>
                <w:szCs w:val="20"/>
                <w:lang w:val="en-GB" w:eastAsia="en-US"/>
              </w:rPr>
              <w:t>Secretary</w:t>
            </w:r>
          </w:p>
        </w:tc>
      </w:tr>
      <w:tr w:rsidR="00A922D5" w:rsidRPr="00A922D5" w:rsidTr="00964C4A">
        <w:tc>
          <w:tcPr>
            <w:tcW w:w="202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Harmonized side impact dummies</w:t>
            </w:r>
          </w:p>
        </w:tc>
        <w:tc>
          <w:tcPr>
            <w:tcW w:w="3500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Mr. David Sutula (USA)</w:t>
            </w:r>
          </w:p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bCs/>
                <w:spacing w:val="0"/>
                <w:w w:val="100"/>
                <w:kern w:val="0"/>
                <w:szCs w:val="20"/>
                <w:lang w:val="en-GB" w:eastAsia="en-US"/>
              </w:rPr>
              <w:t xml:space="preserve">Phone : 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+1 202 366 32 73</w:t>
            </w:r>
          </w:p>
          <w:p w:rsidR="00A922D5" w:rsidRPr="00A922D5" w:rsidRDefault="00A922D5" w:rsidP="00A922D5">
            <w:pPr>
              <w:keepNext/>
              <w:keepLines/>
              <w:tabs>
                <w:tab w:val="left" w:pos="4536"/>
              </w:tabs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</w:pPr>
            <w:r w:rsidRPr="00A922D5">
              <w:rPr>
                <w:rFonts w:eastAsia="Times New Roman"/>
                <w:bCs/>
                <w:spacing w:val="0"/>
                <w:w w:val="100"/>
                <w:kern w:val="0"/>
                <w:szCs w:val="20"/>
                <w:lang w:val="fr-CH" w:eastAsia="en-US"/>
              </w:rPr>
              <w:t xml:space="preserve">Fax : 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  <w:t>+1 202 493 29 90</w:t>
            </w:r>
          </w:p>
          <w:p w:rsidR="00A922D5" w:rsidRPr="00A922D5" w:rsidRDefault="00A922D5" w:rsidP="00A922D5">
            <w:pPr>
              <w:suppressAutoHyphens/>
              <w:spacing w:after="120"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  <w:t>e-mail</w:t>
            </w:r>
            <w:r w:rsidRPr="00A922D5">
              <w:rPr>
                <w:rFonts w:eastAsia="Times New Roman"/>
                <w:bCs/>
                <w:spacing w:val="0"/>
                <w:w w:val="100"/>
                <w:kern w:val="0"/>
                <w:szCs w:val="20"/>
                <w:lang w:val="fr-CH" w:eastAsia="en-US"/>
              </w:rPr>
              <w:t xml:space="preserve"> : 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  <w:t>david.sutula@dot.gov</w:t>
            </w:r>
          </w:p>
        </w:tc>
        <w:tc>
          <w:tcPr>
            <w:tcW w:w="1900" w:type="dxa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December 2016</w:t>
            </w:r>
          </w:p>
        </w:tc>
        <w:tc>
          <w:tcPr>
            <w:tcW w:w="127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</w:p>
        </w:tc>
      </w:tr>
      <w:tr w:rsidR="00A922D5" w:rsidRPr="00A922D5" w:rsidTr="00964C4A">
        <w:tc>
          <w:tcPr>
            <w:tcW w:w="202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 xml:space="preserve">Head Restraints 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>(GTR7-Phase 2)</w:t>
            </w:r>
          </w:p>
        </w:tc>
        <w:tc>
          <w:tcPr>
            <w:tcW w:w="3500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Mr. Bernard Frost (UK)</w:t>
            </w:r>
          </w:p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Phone : +44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noBreakHyphen/>
              <w:t xml:space="preserve">(0)207 9442107  </w:t>
            </w:r>
          </w:p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  <w:t>Fax : +44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  <w:noBreakHyphen/>
              <w:t>(0)207 9449623</w:t>
            </w:r>
          </w:p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fr-CH" w:eastAsia="en-US"/>
              </w:rPr>
              <w:t xml:space="preserve">e-mail : </w:t>
            </w:r>
            <w:hyperlink r:id="rId25" w:history="1">
              <w:r w:rsidRPr="00A922D5">
                <w:rPr>
                  <w:rFonts w:eastAsia="Times New Roman"/>
                  <w:spacing w:val="0"/>
                  <w:w w:val="100"/>
                  <w:kern w:val="0"/>
                  <w:szCs w:val="20"/>
                  <w:lang w:val="fr-CH" w:eastAsia="en-US"/>
                </w:rPr>
                <w:t>bernie.frost@dft.gsi.gov.uk</w:t>
              </w:r>
            </w:hyperlink>
          </w:p>
        </w:tc>
        <w:tc>
          <w:tcPr>
            <w:tcW w:w="1900" w:type="dxa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December 2016</w:t>
            </w:r>
          </w:p>
        </w:tc>
        <w:tc>
          <w:tcPr>
            <w:tcW w:w="127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OICA</w:t>
            </w:r>
          </w:p>
        </w:tc>
      </w:tr>
      <w:tr w:rsidR="00A922D5" w:rsidRPr="00A922D5" w:rsidTr="00964C4A">
        <w:tc>
          <w:tcPr>
            <w:tcW w:w="202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Child Restraint Systems (CRS)</w:t>
            </w:r>
          </w:p>
        </w:tc>
        <w:tc>
          <w:tcPr>
            <w:tcW w:w="3500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Mr. Pierre Castaing (France)</w:t>
            </w:r>
          </w:p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Phone : +33 1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noBreakHyphen/>
              <w:t>69801750</w:t>
            </w:r>
          </w:p>
          <w:p w:rsidR="00A922D5" w:rsidRPr="00A922D5" w:rsidRDefault="00A922D5" w:rsidP="00A922D5">
            <w:pPr>
              <w:suppressAutoHyphens/>
              <w:spacing w:after="120"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Fax : +33 1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noBreakHyphen/>
              <w:t>69801719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 xml:space="preserve">e-mail : </w:t>
            </w:r>
            <w:hyperlink r:id="rId26" w:history="1">
              <w:r w:rsidRPr="00A922D5">
                <w:rPr>
                  <w:rFonts w:eastAsia="Times New Roman"/>
                  <w:spacing w:val="0"/>
                  <w:w w:val="100"/>
                  <w:kern w:val="0"/>
                  <w:szCs w:val="20"/>
                  <w:lang w:val="en-GB" w:eastAsia="en-US"/>
                </w:rPr>
                <w:t>pierre.castaing@utac.com</w:t>
              </w:r>
            </w:hyperlink>
          </w:p>
        </w:tc>
        <w:tc>
          <w:tcPr>
            <w:tcW w:w="1900" w:type="dxa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 xml:space="preserve">December 2016 </w:t>
            </w:r>
          </w:p>
        </w:tc>
        <w:tc>
          <w:tcPr>
            <w:tcW w:w="127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</w:p>
        </w:tc>
      </w:tr>
      <w:tr w:rsidR="00A922D5" w:rsidRPr="00A922D5" w:rsidTr="00964C4A">
        <w:tc>
          <w:tcPr>
            <w:tcW w:w="202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 xml:space="preserve">Pedestrian Safety 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>(GTR9-Phase 2)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Mr. Richard Damm (Germany)</w:t>
            </w:r>
          </w:p>
          <w:p w:rsidR="00A922D5" w:rsidRPr="00A922D5" w:rsidRDefault="00A922D5" w:rsidP="00A922D5">
            <w:pPr>
              <w:suppressAutoHyphens/>
              <w:spacing w:after="120"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Tel.: +49 (0) 228 99 300 4302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>Fax: +49 (0) 228 99 300 807 4302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 xml:space="preserve">e-mail: </w:t>
            </w:r>
            <w:hyperlink r:id="rId27" w:history="1">
              <w:r w:rsidRPr="00A922D5">
                <w:rPr>
                  <w:rFonts w:eastAsia="Times New Roman"/>
                  <w:spacing w:val="0"/>
                  <w:w w:val="100"/>
                  <w:kern w:val="0"/>
                  <w:szCs w:val="20"/>
                  <w:lang w:val="en-GB" w:eastAsia="en-US"/>
                </w:rPr>
                <w:t>richard.damm@bmvbs.bund.de</w:t>
              </w:r>
            </w:hyperlink>
          </w:p>
        </w:tc>
        <w:tc>
          <w:tcPr>
            <w:tcW w:w="1900" w:type="dxa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December 2016</w:t>
            </w:r>
          </w:p>
        </w:tc>
        <w:tc>
          <w:tcPr>
            <w:tcW w:w="127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</w:p>
        </w:tc>
      </w:tr>
      <w:tr w:rsidR="00A922D5" w:rsidRPr="00A922D5" w:rsidTr="00964C4A">
        <w:tc>
          <w:tcPr>
            <w:tcW w:w="202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Electric Vehicle Safety (EVS)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Mr. N. Nguyen (USA), (vice-chaired by the European Union and China)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>Phone: +1 202 366 69 34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>Fax: +1 202 493 29 90</w:t>
            </w: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br/>
              <w:t xml:space="preserve">e-mail : </w:t>
            </w:r>
            <w:hyperlink r:id="rId28" w:history="1">
              <w:r w:rsidRPr="00A922D5">
                <w:rPr>
                  <w:rFonts w:eastAsia="Times New Roman"/>
                  <w:spacing w:val="0"/>
                  <w:w w:val="100"/>
                  <w:kern w:val="0"/>
                  <w:szCs w:val="20"/>
                  <w:lang w:val="en-GB" w:eastAsia="en-US"/>
                </w:rPr>
                <w:t>nha.nguyen@dot.gov</w:t>
              </w:r>
            </w:hyperlink>
          </w:p>
          <w:p w:rsidR="00A922D5" w:rsidRPr="00A922D5" w:rsidRDefault="00A922D5" w:rsidP="00A922D5">
            <w:pPr>
              <w:suppressAutoHyphens/>
              <w:spacing w:line="240" w:lineRule="auto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900" w:type="dxa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December 2016</w:t>
            </w:r>
          </w:p>
        </w:tc>
        <w:tc>
          <w:tcPr>
            <w:tcW w:w="1272" w:type="dxa"/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Japan</w:t>
            </w:r>
          </w:p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</w:p>
        </w:tc>
      </w:tr>
      <w:tr w:rsidR="00A922D5" w:rsidRPr="00A922D5" w:rsidTr="00964C4A">
        <w:tc>
          <w:tcPr>
            <w:tcW w:w="2022" w:type="dxa"/>
            <w:tcBorders>
              <w:bottom w:val="single" w:sz="12" w:space="0" w:color="auto"/>
            </w:tcBorders>
            <w:shd w:val="clear" w:color="auto" w:fill="auto"/>
          </w:tcPr>
          <w:p w:rsidR="00A922D5" w:rsidRPr="00A922D5" w:rsidRDefault="00964C4A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Three-dimensional</w:t>
            </w:r>
            <w:r w:rsidRPr="00964C4A">
              <w:rPr>
                <w:rFonts w:eastAsia="Times New Roman"/>
                <w:spacing w:val="0"/>
                <w:w w:val="100"/>
                <w:kern w:val="0"/>
                <w:szCs w:val="20"/>
                <w:lang w:val="en-US" w:eastAsia="en-US"/>
              </w:rPr>
              <w:br/>
            </w:r>
            <w:r w:rsidR="00A922D5"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H-point machine</w:t>
            </w:r>
          </w:p>
        </w:tc>
        <w:tc>
          <w:tcPr>
            <w:tcW w:w="3500" w:type="dxa"/>
            <w:tcBorders>
              <w:bottom w:val="single" w:sz="12" w:space="0" w:color="auto"/>
            </w:tcBorders>
            <w:shd w:val="clear" w:color="auto" w:fill="auto"/>
          </w:tcPr>
          <w:p w:rsidR="00A922D5" w:rsidRPr="00A922D5" w:rsidRDefault="00A922D5" w:rsidP="00A922D5">
            <w:pPr>
              <w:keepNext/>
              <w:keepLines/>
              <w:tabs>
                <w:tab w:val="left" w:pos="4536"/>
              </w:tabs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Mr. Richard Damm (Germany)</w:t>
            </w:r>
          </w:p>
          <w:p w:rsidR="00A922D5" w:rsidRPr="00A922D5" w:rsidRDefault="00A922D5" w:rsidP="00A922D5">
            <w:pPr>
              <w:keepNext/>
              <w:keepLines/>
              <w:tabs>
                <w:tab w:val="left" w:pos="4536"/>
              </w:tabs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Phone: +49 228 300 4301</w:t>
            </w:r>
          </w:p>
          <w:p w:rsidR="00A922D5" w:rsidRPr="00A1700C" w:rsidRDefault="00A922D5" w:rsidP="00A922D5">
            <w:pPr>
              <w:keepNext/>
              <w:keepLines/>
              <w:tabs>
                <w:tab w:val="left" w:pos="4536"/>
              </w:tabs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fr-FR" w:eastAsia="en-US"/>
              </w:rPr>
            </w:pPr>
            <w:r w:rsidRPr="00A1700C">
              <w:rPr>
                <w:rFonts w:eastAsia="Times New Roman"/>
                <w:spacing w:val="0"/>
                <w:w w:val="100"/>
                <w:kern w:val="0"/>
                <w:szCs w:val="20"/>
                <w:lang w:val="fr-FR" w:eastAsia="en-US"/>
              </w:rPr>
              <w:t>Fax: +49 228 300 807 4301</w:t>
            </w:r>
          </w:p>
          <w:p w:rsidR="00A922D5" w:rsidRPr="00A1700C" w:rsidRDefault="00A922D5" w:rsidP="00964C4A">
            <w:pPr>
              <w:keepNext/>
              <w:keepLines/>
              <w:tabs>
                <w:tab w:val="left" w:pos="4536"/>
              </w:tabs>
              <w:suppressAutoHyphens/>
              <w:spacing w:after="60"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fr-FR" w:eastAsia="en-US"/>
              </w:rPr>
            </w:pPr>
            <w:r w:rsidRPr="00A1700C">
              <w:rPr>
                <w:rFonts w:eastAsia="Times New Roman"/>
                <w:spacing w:val="0"/>
                <w:w w:val="100"/>
                <w:kern w:val="0"/>
                <w:szCs w:val="20"/>
                <w:lang w:val="fr-FR" w:eastAsia="en-US"/>
              </w:rPr>
              <w:t>Email: richard.damm@bmvi.bund.de</w:t>
            </w:r>
          </w:p>
        </w:tc>
        <w:tc>
          <w:tcPr>
            <w:tcW w:w="1900" w:type="dxa"/>
            <w:tcBorders>
              <w:bottom w:val="single" w:sz="12" w:space="0" w:color="auto"/>
            </w:tcBorders>
          </w:tcPr>
          <w:p w:rsidR="00A922D5" w:rsidRPr="00A922D5" w:rsidRDefault="00A922D5" w:rsidP="00A922D5">
            <w:pPr>
              <w:keepNext/>
              <w:keepLines/>
              <w:tabs>
                <w:tab w:val="left" w:pos="4536"/>
              </w:tabs>
              <w:suppressAutoHyphens/>
              <w:spacing w:line="240" w:lineRule="atLeast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  <w:r w:rsidRPr="00A922D5"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  <w:t>[…]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</w:tcPr>
          <w:p w:rsidR="00A922D5" w:rsidRPr="00A922D5" w:rsidRDefault="00A922D5" w:rsidP="00A922D5">
            <w:pPr>
              <w:suppressAutoHyphens/>
              <w:spacing w:before="40" w:after="120" w:line="240" w:lineRule="auto"/>
              <w:ind w:right="113"/>
              <w:rPr>
                <w:rFonts w:eastAsia="Times New Roman"/>
                <w:spacing w:val="0"/>
                <w:w w:val="100"/>
                <w:kern w:val="0"/>
                <w:szCs w:val="20"/>
                <w:lang w:val="en-GB" w:eastAsia="en-US"/>
              </w:rPr>
            </w:pPr>
          </w:p>
        </w:tc>
      </w:tr>
    </w:tbl>
    <w:p w:rsidR="00A922D5" w:rsidRPr="00964C4A" w:rsidRDefault="00964C4A" w:rsidP="00964C4A">
      <w:pPr>
        <w:pStyle w:val="SingleTxt"/>
        <w:spacing w:after="0" w:line="240" w:lineRule="auto"/>
        <w:ind w:left="2218" w:hanging="951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" strokecolor="#010000" strokeweight=".25pt"/>
            </w:pict>
          </mc:Fallback>
        </mc:AlternateContent>
      </w:r>
    </w:p>
    <w:sectPr w:rsidR="00A922D5" w:rsidRPr="00964C4A" w:rsidSect="00006FE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0C" w:rsidRDefault="00A1700C" w:rsidP="008A1A7A">
      <w:pPr>
        <w:spacing w:line="240" w:lineRule="auto"/>
      </w:pPr>
      <w:r>
        <w:separator/>
      </w:r>
    </w:p>
  </w:endnote>
  <w:endnote w:type="continuationSeparator" w:id="0">
    <w:p w:rsidR="00A1700C" w:rsidRDefault="00A1700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1700C" w:rsidTr="00006FE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1700C" w:rsidRPr="00006FE4" w:rsidRDefault="00A1700C" w:rsidP="00006FE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D5934">
            <w:rPr>
              <w:noProof/>
            </w:rPr>
            <w:t>34</w:t>
          </w:r>
          <w:r>
            <w:fldChar w:fldCharType="end"/>
          </w:r>
          <w:r>
            <w:t>/</w:t>
          </w:r>
          <w:fldSimple w:instr=" NUMPAGES  \* Arabic  \* MERGEFORMAT ">
            <w:r w:rsidR="009D5934">
              <w:rPr>
                <w:noProof/>
              </w:rPr>
              <w:t>34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1700C" w:rsidRPr="00006FE4" w:rsidRDefault="00A1700C" w:rsidP="00006FE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24A32">
            <w:rPr>
              <w:b w:val="0"/>
              <w:color w:val="000000"/>
              <w:sz w:val="14"/>
            </w:rPr>
            <w:t>GE.16-00775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1700C" w:rsidRPr="00006FE4" w:rsidRDefault="00A1700C" w:rsidP="00006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1700C" w:rsidTr="00006FE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1700C" w:rsidRPr="00006FE4" w:rsidRDefault="00A1700C" w:rsidP="00006FE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24A32">
            <w:rPr>
              <w:b w:val="0"/>
              <w:color w:val="000000"/>
              <w:sz w:val="14"/>
            </w:rPr>
            <w:t>GE.16-00775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700C" w:rsidRPr="00006FE4" w:rsidRDefault="00A1700C" w:rsidP="00006FE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D5934">
            <w:rPr>
              <w:noProof/>
            </w:rPr>
            <w:t>33</w:t>
          </w:r>
          <w:r>
            <w:fldChar w:fldCharType="end"/>
          </w:r>
          <w:r>
            <w:t>/</w:t>
          </w:r>
          <w:fldSimple w:instr=" NUMPAGES  \* Arabic  \* MERGEFORMAT ">
            <w:r w:rsidR="009D5934">
              <w:rPr>
                <w:noProof/>
              </w:rPr>
              <w:t>33</w:t>
            </w:r>
          </w:fldSimple>
        </w:p>
      </w:tc>
    </w:tr>
  </w:tbl>
  <w:p w:rsidR="00A1700C" w:rsidRPr="00006FE4" w:rsidRDefault="00A1700C" w:rsidP="00006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1700C" w:rsidTr="00006FE4">
      <w:tc>
        <w:tcPr>
          <w:tcW w:w="3873" w:type="dxa"/>
        </w:tcPr>
        <w:p w:rsidR="00A1700C" w:rsidRDefault="00A1700C" w:rsidP="00006FE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C11E1C9" wp14:editId="250F9C7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5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5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GE.16-00775 (R)</w:t>
          </w:r>
          <w:r>
            <w:rPr>
              <w:color w:val="010000"/>
            </w:rPr>
            <w:t xml:space="preserve">    150216    160216</w:t>
          </w:r>
        </w:p>
        <w:p w:rsidR="00A1700C" w:rsidRPr="00006FE4" w:rsidRDefault="00A1700C" w:rsidP="00006FE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*1600775*</w:t>
          </w:r>
        </w:p>
      </w:tc>
      <w:tc>
        <w:tcPr>
          <w:tcW w:w="5127" w:type="dxa"/>
        </w:tcPr>
        <w:p w:rsidR="00A1700C" w:rsidRDefault="00A1700C" w:rsidP="00006FE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2F2166F" wp14:editId="7C5389A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700C" w:rsidRPr="00006FE4" w:rsidRDefault="00A1700C" w:rsidP="00006FE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0C" w:rsidRDefault="00A1700C" w:rsidP="008A1A7A">
      <w:pPr>
        <w:spacing w:line="240" w:lineRule="auto"/>
      </w:pPr>
      <w:r>
        <w:separator/>
      </w:r>
    </w:p>
  </w:footnote>
  <w:footnote w:type="continuationSeparator" w:id="0">
    <w:p w:rsidR="00A1700C" w:rsidRDefault="00A1700C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1700C" w:rsidTr="00006FE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1700C" w:rsidRPr="00006FE4" w:rsidRDefault="00A1700C" w:rsidP="00006FE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4A32">
            <w:rPr>
              <w:b/>
            </w:rPr>
            <w:t>ECE/TRANS/WP.29/GRSP/58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1700C" w:rsidRDefault="00A1700C" w:rsidP="00006FE4">
          <w:pPr>
            <w:pStyle w:val="Header"/>
          </w:pPr>
        </w:p>
      </w:tc>
    </w:tr>
  </w:tbl>
  <w:p w:rsidR="00A1700C" w:rsidRPr="00006FE4" w:rsidRDefault="00A1700C" w:rsidP="00006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1700C" w:rsidTr="00006FE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1700C" w:rsidRDefault="00A1700C" w:rsidP="00006FE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1700C" w:rsidRPr="00006FE4" w:rsidRDefault="00A1700C" w:rsidP="00006FE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4A32">
            <w:rPr>
              <w:b/>
            </w:rPr>
            <w:t>ECE/TRANS/WP.29/GRSP/58</w:t>
          </w:r>
          <w:r>
            <w:rPr>
              <w:b/>
            </w:rPr>
            <w:fldChar w:fldCharType="end"/>
          </w:r>
        </w:p>
      </w:tc>
    </w:tr>
  </w:tbl>
  <w:p w:rsidR="00A1700C" w:rsidRPr="00006FE4" w:rsidRDefault="00A1700C" w:rsidP="00006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1700C" w:rsidTr="00006FE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1700C" w:rsidRPr="00006FE4" w:rsidRDefault="00A1700C" w:rsidP="00006FE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1700C" w:rsidRDefault="00A1700C" w:rsidP="00006FE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1700C" w:rsidRPr="00006FE4" w:rsidRDefault="00A1700C" w:rsidP="00006FE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/TRANS/WP.29/GRSP/58</w:t>
          </w:r>
        </w:p>
      </w:tc>
    </w:tr>
    <w:tr w:rsidR="00A1700C" w:rsidRPr="00DB2B31" w:rsidTr="00006FE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00C" w:rsidRPr="00006FE4" w:rsidRDefault="00A1700C" w:rsidP="00006FE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4604125" wp14:editId="5BB00DE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00C" w:rsidRPr="00006FE4" w:rsidRDefault="00A1700C" w:rsidP="00006FE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00C" w:rsidRPr="00006FE4" w:rsidRDefault="00A1700C" w:rsidP="00006FE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1700C" w:rsidRPr="00676840" w:rsidRDefault="00A1700C" w:rsidP="00006FE4">
          <w:pPr>
            <w:pStyle w:val="Distribution"/>
            <w:rPr>
              <w:color w:val="000000"/>
              <w:lang w:val="en-US"/>
            </w:rPr>
          </w:pPr>
          <w:r w:rsidRPr="00676840">
            <w:rPr>
              <w:color w:val="000000"/>
              <w:lang w:val="en-US"/>
            </w:rPr>
            <w:t>Distr.: General</w:t>
          </w:r>
        </w:p>
        <w:p w:rsidR="00A1700C" w:rsidRPr="00676840" w:rsidRDefault="00A1700C" w:rsidP="00676840">
          <w:pPr>
            <w:pStyle w:val="Publication"/>
            <w:rPr>
              <w:color w:val="000000"/>
              <w:lang w:val="en-US"/>
            </w:rPr>
          </w:pPr>
          <w:r w:rsidRPr="00676840">
            <w:rPr>
              <w:color w:val="000000"/>
              <w:lang w:val="en-US"/>
            </w:rPr>
            <w:t>20 January 2016</w:t>
          </w:r>
        </w:p>
        <w:p w:rsidR="00A1700C" w:rsidRPr="00676840" w:rsidRDefault="00A1700C" w:rsidP="00006FE4">
          <w:pPr>
            <w:rPr>
              <w:color w:val="000000"/>
              <w:lang w:val="en-US"/>
            </w:rPr>
          </w:pPr>
          <w:r w:rsidRPr="00676840">
            <w:rPr>
              <w:color w:val="000000"/>
              <w:lang w:val="en-US"/>
            </w:rPr>
            <w:t>Russian</w:t>
          </w:r>
        </w:p>
        <w:p w:rsidR="00A1700C" w:rsidRPr="00676840" w:rsidRDefault="00A1700C" w:rsidP="00006FE4">
          <w:pPr>
            <w:pStyle w:val="Original"/>
            <w:rPr>
              <w:color w:val="000000"/>
              <w:lang w:val="en-US"/>
            </w:rPr>
          </w:pPr>
          <w:r w:rsidRPr="00676840">
            <w:rPr>
              <w:color w:val="000000"/>
              <w:lang w:val="en-US"/>
            </w:rPr>
            <w:t>Original: English</w:t>
          </w:r>
        </w:p>
        <w:p w:rsidR="00A1700C" w:rsidRPr="00676840" w:rsidRDefault="00A1700C" w:rsidP="00006FE4">
          <w:pPr>
            <w:rPr>
              <w:lang w:val="en-US"/>
            </w:rPr>
          </w:pPr>
        </w:p>
      </w:tc>
    </w:tr>
  </w:tbl>
  <w:p w:rsidR="00A1700C" w:rsidRPr="00676840" w:rsidRDefault="00A1700C" w:rsidP="00006FE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1F941EE0"/>
    <w:multiLevelType w:val="multilevel"/>
    <w:tmpl w:val="8D9C266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FCF5F65"/>
    <w:multiLevelType w:val="multilevel"/>
    <w:tmpl w:val="8D9C266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3051A"/>
    <w:multiLevelType w:val="multilevel"/>
    <w:tmpl w:val="8D9C266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775*"/>
    <w:docVar w:name="CreationDt" w:val="2/15/2016 10:09 AM"/>
    <w:docVar w:name="DocCategory" w:val="Doc"/>
    <w:docVar w:name="DocType" w:val="Final"/>
    <w:docVar w:name="DutyStation" w:val="Geneva"/>
    <w:docVar w:name="FooterJN" w:val="GE.16-00775"/>
    <w:docVar w:name="jobn" w:val="GE.16-00775 (R)"/>
    <w:docVar w:name="jobnDT" w:val="GE.16-00775 (R)   150216"/>
    <w:docVar w:name="jobnDTDT" w:val="GE.16-00775 (R)   150216   150216"/>
    <w:docVar w:name="JobNo" w:val="GE.1600775R"/>
    <w:docVar w:name="JobNo2" w:val="1600872R"/>
    <w:docVar w:name="LocalDrive" w:val="0"/>
    <w:docVar w:name="OandT" w:val="U.A."/>
    <w:docVar w:name="PaperSize" w:val="A4"/>
    <w:docVar w:name="sss1" w:val="ECE/TRANS/WP.29/GRSP/58"/>
    <w:docVar w:name="sss2" w:val="-"/>
    <w:docVar w:name="Symbol1" w:val="ECE/TRANS/WP.29/GRSP/58"/>
    <w:docVar w:name="Symbol2" w:val="-"/>
  </w:docVars>
  <w:rsids>
    <w:rsidRoot w:val="005F38B9"/>
    <w:rsid w:val="00004615"/>
    <w:rsid w:val="00004756"/>
    <w:rsid w:val="00006FE4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5ABF"/>
    <w:rsid w:val="00085B99"/>
    <w:rsid w:val="00091DC8"/>
    <w:rsid w:val="00092464"/>
    <w:rsid w:val="000A111E"/>
    <w:rsid w:val="000A1DF3"/>
    <w:rsid w:val="000A4A11"/>
    <w:rsid w:val="000B02B7"/>
    <w:rsid w:val="000C069D"/>
    <w:rsid w:val="000C1890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1259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3DFC"/>
    <w:rsid w:val="001C54CE"/>
    <w:rsid w:val="001D15F8"/>
    <w:rsid w:val="001D1749"/>
    <w:rsid w:val="001D2679"/>
    <w:rsid w:val="001D2941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5E24"/>
    <w:rsid w:val="002564AC"/>
    <w:rsid w:val="002608F3"/>
    <w:rsid w:val="00261386"/>
    <w:rsid w:val="00261C41"/>
    <w:rsid w:val="00264124"/>
    <w:rsid w:val="00264A43"/>
    <w:rsid w:val="002726BA"/>
    <w:rsid w:val="0027350A"/>
    <w:rsid w:val="00274D4D"/>
    <w:rsid w:val="00277697"/>
    <w:rsid w:val="00281B96"/>
    <w:rsid w:val="002853F1"/>
    <w:rsid w:val="00285565"/>
    <w:rsid w:val="00296141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77A"/>
    <w:rsid w:val="002F7D25"/>
    <w:rsid w:val="00310EA4"/>
    <w:rsid w:val="00310ED4"/>
    <w:rsid w:val="003168F9"/>
    <w:rsid w:val="00325C10"/>
    <w:rsid w:val="00326F5F"/>
    <w:rsid w:val="003314D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67645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B5C"/>
    <w:rsid w:val="00460D23"/>
    <w:rsid w:val="004645DD"/>
    <w:rsid w:val="0046710A"/>
    <w:rsid w:val="0047759D"/>
    <w:rsid w:val="00487893"/>
    <w:rsid w:val="00494A45"/>
    <w:rsid w:val="0049612D"/>
    <w:rsid w:val="004964B8"/>
    <w:rsid w:val="004A04A6"/>
    <w:rsid w:val="004A21EE"/>
    <w:rsid w:val="004A36EE"/>
    <w:rsid w:val="004A3BCB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2CE8"/>
    <w:rsid w:val="00504669"/>
    <w:rsid w:val="005058E0"/>
    <w:rsid w:val="005114E8"/>
    <w:rsid w:val="00511EAC"/>
    <w:rsid w:val="005121DC"/>
    <w:rsid w:val="00513113"/>
    <w:rsid w:val="005135CF"/>
    <w:rsid w:val="00514118"/>
    <w:rsid w:val="00515869"/>
    <w:rsid w:val="005160BC"/>
    <w:rsid w:val="005214BA"/>
    <w:rsid w:val="00522E6D"/>
    <w:rsid w:val="00524A24"/>
    <w:rsid w:val="00524A32"/>
    <w:rsid w:val="00524A9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38B9"/>
    <w:rsid w:val="005F6E5C"/>
    <w:rsid w:val="00602F9D"/>
    <w:rsid w:val="0060593E"/>
    <w:rsid w:val="00611EE5"/>
    <w:rsid w:val="00616833"/>
    <w:rsid w:val="00616B8D"/>
    <w:rsid w:val="0061791F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6840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2D7"/>
    <w:rsid w:val="00803EC5"/>
    <w:rsid w:val="008040BA"/>
    <w:rsid w:val="008042D6"/>
    <w:rsid w:val="00806380"/>
    <w:rsid w:val="00821CE2"/>
    <w:rsid w:val="008275DE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23C7"/>
    <w:rsid w:val="008E7A0A"/>
    <w:rsid w:val="008F12FD"/>
    <w:rsid w:val="008F13EA"/>
    <w:rsid w:val="008F24E6"/>
    <w:rsid w:val="008F54E9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64C4A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5934"/>
    <w:rsid w:val="009D6E3D"/>
    <w:rsid w:val="009E5E58"/>
    <w:rsid w:val="009F0808"/>
    <w:rsid w:val="00A054A6"/>
    <w:rsid w:val="00A0688A"/>
    <w:rsid w:val="00A070E6"/>
    <w:rsid w:val="00A1426A"/>
    <w:rsid w:val="00A14F1D"/>
    <w:rsid w:val="00A152DC"/>
    <w:rsid w:val="00A1700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22D5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4E04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526B"/>
    <w:rsid w:val="00B2753B"/>
    <w:rsid w:val="00B30444"/>
    <w:rsid w:val="00B31F0E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14E"/>
    <w:rsid w:val="00C91210"/>
    <w:rsid w:val="00C94257"/>
    <w:rsid w:val="00C96443"/>
    <w:rsid w:val="00CA2CF3"/>
    <w:rsid w:val="00CA3FAA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1FBF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7B6E"/>
    <w:rsid w:val="00D54DB2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4C6B"/>
    <w:rsid w:val="00DA7B41"/>
    <w:rsid w:val="00DB058E"/>
    <w:rsid w:val="00DB127D"/>
    <w:rsid w:val="00DB2B31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86C53"/>
    <w:rsid w:val="00E90547"/>
    <w:rsid w:val="00E938D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5D0B"/>
    <w:rsid w:val="00EE63A7"/>
    <w:rsid w:val="00EE7479"/>
    <w:rsid w:val="00EE7954"/>
    <w:rsid w:val="00EF1FBD"/>
    <w:rsid w:val="00EF29BE"/>
    <w:rsid w:val="00EF7FD0"/>
    <w:rsid w:val="00F073BA"/>
    <w:rsid w:val="00F07943"/>
    <w:rsid w:val="00F07DDF"/>
    <w:rsid w:val="00F11204"/>
    <w:rsid w:val="00F16256"/>
    <w:rsid w:val="00F16FF4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2D14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68C9"/>
    <w:rsid w:val="00FC1C00"/>
    <w:rsid w:val="00FD213B"/>
    <w:rsid w:val="00FD3CE8"/>
    <w:rsid w:val="00FD5B91"/>
    <w:rsid w:val="00FD7004"/>
    <w:rsid w:val="00FD72B3"/>
    <w:rsid w:val="00FD7513"/>
    <w:rsid w:val="00FE179A"/>
    <w:rsid w:val="00FE2684"/>
    <w:rsid w:val="00FE6102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0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141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3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0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141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3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hyperlink" Target="mailto:pierre.castaing@utac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nece.org/trans/main/wp29/wp29wgs/wp29gen/acronyms_definitions.html" TargetMode="External"/><Relationship Id="rId25" Type="http://schemas.openxmlformats.org/officeDocument/2006/relationships/hyperlink" Target="mailto:bernie.frost@dft.gsi.gov.uk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elcwp29.html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ec.europa.eu/DocsRoom/documents/6662/attachments/1/translations/en/renditions/pdf" TargetMode="External"/><Relationship Id="rId23" Type="http://schemas.openxmlformats.org/officeDocument/2006/relationships/image" Target="media/image9.png"/><Relationship Id="rId28" Type="http://schemas.openxmlformats.org/officeDocument/2006/relationships/hyperlink" Target="mailto:nha.nguyen@dot.gov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hyperlink" Target="mailto:richard.damm@bmvbs.bund.de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55EF-095D-4206-806B-C36C1F6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9915</Words>
  <Characters>56517</Characters>
  <Application>Microsoft Office Word</Application>
  <DocSecurity>4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2016-02-16T16:43:00Z</cp:lastPrinted>
  <dcterms:created xsi:type="dcterms:W3CDTF">2016-05-09T14:05:00Z</dcterms:created>
  <dcterms:modified xsi:type="dcterms:W3CDTF">2016-05-09T14:05:00Z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1600775R</vt:lpwstr>
  </property>
  <property fmtid="{D5CDD505-2E9C-101B-9397-08002B2CF9AE}" pid="3" name="ODSRefJobNo">
    <vt:lpwstr>1600872R</vt:lpwstr>
  </property>
  <property fmtid="{D5CDD505-2E9C-101B-9397-08002B2CF9AE}" pid="4" name="Symbol1">
    <vt:lpwstr>ECE/TRANS/WP.29/GRSP/58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January 2016</vt:lpwstr>
  </property>
  <property fmtid="{D5CDD505-2E9C-101B-9397-08002B2CF9AE}" pid="12" name="Original">
    <vt:lpwstr>English</vt:lpwstr>
  </property>
  <property fmtid="{D5CDD505-2E9C-101B-9397-08002B2CF9AE}" pid="13" name="Release Date">
    <vt:lpwstr>150216</vt:lpwstr>
  </property>
</Properties>
</file>