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1F3A80">
        <w:trPr>
          <w:trHeight w:hRule="exact" w:val="851"/>
        </w:trPr>
        <w:tc>
          <w:tcPr>
            <w:tcW w:w="4900" w:type="dxa"/>
            <w:gridSpan w:val="2"/>
            <w:tcBorders>
              <w:bottom w:val="single" w:sz="4" w:space="0" w:color="auto"/>
            </w:tcBorders>
            <w:vAlign w:val="bottom"/>
          </w:tcPr>
          <w:p w:rsidR="00A658DB" w:rsidRPr="00245892" w:rsidRDefault="00A658DB" w:rsidP="001F3A80">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1F3A80">
            <w:pPr>
              <w:jc w:val="right"/>
            </w:pPr>
          </w:p>
        </w:tc>
        <w:tc>
          <w:tcPr>
            <w:tcW w:w="4544" w:type="dxa"/>
            <w:gridSpan w:val="2"/>
            <w:tcBorders>
              <w:left w:val="nil"/>
              <w:bottom w:val="single" w:sz="4" w:space="0" w:color="auto"/>
            </w:tcBorders>
            <w:vAlign w:val="bottom"/>
          </w:tcPr>
          <w:p w:rsidR="00A658DB" w:rsidRPr="00245892" w:rsidRDefault="00A658DB" w:rsidP="001F3A80">
            <w:pPr>
              <w:jc w:val="right"/>
            </w:pPr>
            <w:r w:rsidRPr="009D6B18">
              <w:rPr>
                <w:sz w:val="40"/>
                <w:szCs w:val="40"/>
                <w:lang w:val="en-US"/>
              </w:rPr>
              <w:t>ECE</w:t>
            </w:r>
            <w:r w:rsidRPr="00245892">
              <w:t>/</w:t>
            </w:r>
            <w:r w:rsidR="00E9212E">
              <w:fldChar w:fldCharType="begin"/>
            </w:r>
            <w:r w:rsidR="00E9212E">
              <w:instrText xml:space="preserve"> FILLIN  "Введите символ после ЕCE/"  \* MERGEFORMAT </w:instrText>
            </w:r>
            <w:r w:rsidR="00E9212E">
              <w:fldChar w:fldCharType="separate"/>
            </w:r>
            <w:r w:rsidR="00CC0A88">
              <w:t>TRANS/WP.29/GRSP/2016/7</w:t>
            </w:r>
            <w:r w:rsidR="00E9212E">
              <w:fldChar w:fldCharType="end"/>
            </w:r>
            <w:r w:rsidRPr="00245892">
              <w:t xml:space="preserve">                  </w:t>
            </w:r>
          </w:p>
        </w:tc>
      </w:tr>
      <w:tr w:rsidR="00A658DB" w:rsidRPr="00245892" w:rsidTr="001F3A80">
        <w:trPr>
          <w:trHeight w:hRule="exact" w:val="2835"/>
        </w:trPr>
        <w:tc>
          <w:tcPr>
            <w:tcW w:w="1280" w:type="dxa"/>
            <w:tcBorders>
              <w:top w:val="single" w:sz="4" w:space="0" w:color="auto"/>
              <w:bottom w:val="single" w:sz="12" w:space="0" w:color="auto"/>
            </w:tcBorders>
          </w:tcPr>
          <w:p w:rsidR="00A658DB" w:rsidRPr="00245892" w:rsidRDefault="00A658DB" w:rsidP="001F3A80">
            <w:pPr>
              <w:spacing w:before="120"/>
              <w:jc w:val="center"/>
            </w:pPr>
            <w:r>
              <w:rPr>
                <w:noProof/>
                <w:lang w:val="fr-FR" w:eastAsia="fr-FR"/>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1F3A80">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1F3A80">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E9212E">
              <w:fldChar w:fldCharType="separate"/>
            </w:r>
            <w:r w:rsidRPr="00245892">
              <w:fldChar w:fldCharType="end"/>
            </w:r>
            <w:bookmarkEnd w:id="1"/>
          </w:p>
          <w:p w:rsidR="00A658DB" w:rsidRPr="00245892" w:rsidRDefault="00A658DB" w:rsidP="001F3A80">
            <w:fldSimple w:instr=" FILLIN  &quot;Введите дату документа&quot; \* MERGEFORMAT ">
              <w:r w:rsidR="00CC0A88">
                <w:t>26 February 2016</w:t>
              </w:r>
            </w:fldSimple>
          </w:p>
          <w:p w:rsidR="00A658DB" w:rsidRPr="00245892" w:rsidRDefault="00A658DB" w:rsidP="001F3A80">
            <w:r w:rsidRPr="00245892">
              <w:t>Russian</w:t>
            </w:r>
          </w:p>
          <w:p w:rsidR="00A658DB" w:rsidRPr="00245892" w:rsidRDefault="00A658DB" w:rsidP="001F3A80">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E9212E">
              <w:fldChar w:fldCharType="separate"/>
            </w:r>
            <w:r w:rsidRPr="00245892">
              <w:fldChar w:fldCharType="end"/>
            </w:r>
            <w:bookmarkEnd w:id="2"/>
          </w:p>
          <w:p w:rsidR="00A658DB" w:rsidRPr="00245892" w:rsidRDefault="00A658DB" w:rsidP="001F3A80"/>
        </w:tc>
      </w:tr>
    </w:tbl>
    <w:p w:rsidR="00A658DB" w:rsidRDefault="00A658DB" w:rsidP="00CC0A88">
      <w:pPr>
        <w:spacing w:before="120" w:after="120"/>
        <w:rPr>
          <w:b/>
          <w:sz w:val="28"/>
          <w:szCs w:val="28"/>
        </w:rPr>
      </w:pPr>
      <w:r w:rsidRPr="00245892">
        <w:rPr>
          <w:b/>
          <w:sz w:val="28"/>
          <w:szCs w:val="28"/>
        </w:rPr>
        <w:t>Европейская экономическая комиссия</w:t>
      </w:r>
    </w:p>
    <w:p w:rsidR="00CC0A88" w:rsidRPr="00CC0A88" w:rsidRDefault="00CC0A88" w:rsidP="00CC0A88">
      <w:pPr>
        <w:spacing w:after="120" w:line="240" w:lineRule="auto"/>
        <w:rPr>
          <w:i/>
          <w:iCs/>
          <w:sz w:val="28"/>
          <w:szCs w:val="28"/>
        </w:rPr>
      </w:pPr>
      <w:bookmarkStart w:id="3" w:name="lt_pId010"/>
      <w:r w:rsidRPr="00CC0A88">
        <w:rPr>
          <w:sz w:val="28"/>
          <w:szCs w:val="28"/>
        </w:rPr>
        <w:t>Комитет по внутреннему транспорту</w:t>
      </w:r>
      <w:bookmarkEnd w:id="3"/>
    </w:p>
    <w:p w:rsidR="00CC0A88" w:rsidRPr="00CC0A88" w:rsidRDefault="00CC0A88" w:rsidP="00CC0A88">
      <w:pPr>
        <w:spacing w:after="120" w:line="240" w:lineRule="auto"/>
        <w:rPr>
          <w:b/>
          <w:sz w:val="24"/>
          <w:szCs w:val="24"/>
        </w:rPr>
      </w:pPr>
      <w:bookmarkStart w:id="4" w:name="lt_pId011"/>
      <w:r w:rsidRPr="00CC0A88">
        <w:rPr>
          <w:b/>
          <w:sz w:val="24"/>
          <w:szCs w:val="24"/>
        </w:rPr>
        <w:t xml:space="preserve">Всемирный форум для согласования правил </w:t>
      </w:r>
      <w:r>
        <w:rPr>
          <w:b/>
          <w:sz w:val="24"/>
          <w:szCs w:val="24"/>
        </w:rPr>
        <w:br/>
      </w:r>
      <w:r w:rsidRPr="00CC0A88">
        <w:rPr>
          <w:b/>
          <w:sz w:val="24"/>
          <w:szCs w:val="24"/>
        </w:rPr>
        <w:t>в области транспортных средств</w:t>
      </w:r>
      <w:bookmarkEnd w:id="4"/>
      <w:r w:rsidRPr="00CC0A88">
        <w:rPr>
          <w:b/>
          <w:sz w:val="24"/>
          <w:szCs w:val="24"/>
        </w:rPr>
        <w:tab/>
      </w:r>
    </w:p>
    <w:p w:rsidR="00CC0A88" w:rsidRPr="00CC0A88" w:rsidRDefault="00CC0A88" w:rsidP="00CC0A88">
      <w:pPr>
        <w:spacing w:after="120" w:line="240" w:lineRule="auto"/>
        <w:rPr>
          <w:b/>
        </w:rPr>
      </w:pPr>
      <w:bookmarkStart w:id="5" w:name="lt_pId013"/>
      <w:r w:rsidRPr="00CC0A88">
        <w:rPr>
          <w:b/>
        </w:rPr>
        <w:t>Рабочая группа по пассивной безопасности</w:t>
      </w:r>
      <w:bookmarkEnd w:id="5"/>
      <w:r w:rsidRPr="00CC0A88">
        <w:rPr>
          <w:b/>
        </w:rPr>
        <w:t xml:space="preserve"> </w:t>
      </w:r>
    </w:p>
    <w:p w:rsidR="00CC0A88" w:rsidRPr="00CC0A88" w:rsidRDefault="00CC0A88" w:rsidP="00CC0A88">
      <w:pPr>
        <w:spacing w:line="240" w:lineRule="auto"/>
        <w:rPr>
          <w:b/>
        </w:rPr>
      </w:pPr>
      <w:bookmarkStart w:id="6" w:name="lt_pId014"/>
      <w:r w:rsidRPr="00CC0A88">
        <w:rPr>
          <w:b/>
        </w:rPr>
        <w:t>Пятьдесят девятая сессия</w:t>
      </w:r>
      <w:bookmarkEnd w:id="6"/>
    </w:p>
    <w:p w:rsidR="00CC0A88" w:rsidRPr="00CC0A88" w:rsidRDefault="00CC0A88" w:rsidP="00CC0A88">
      <w:pPr>
        <w:spacing w:line="240" w:lineRule="auto"/>
      </w:pPr>
      <w:bookmarkStart w:id="7" w:name="lt_pId015"/>
      <w:r w:rsidRPr="00CC0A88">
        <w:t>Женева, 9–13 мая 2016 года</w:t>
      </w:r>
      <w:bookmarkEnd w:id="7"/>
    </w:p>
    <w:p w:rsidR="00CC0A88" w:rsidRPr="00CC0A88" w:rsidRDefault="00CC0A88" w:rsidP="00CC0A88">
      <w:pPr>
        <w:spacing w:line="240" w:lineRule="auto"/>
      </w:pPr>
      <w:bookmarkStart w:id="8" w:name="lt_pId016"/>
      <w:r w:rsidRPr="00CC0A88">
        <w:t>Пункт 17 предварительной повестки дня</w:t>
      </w:r>
      <w:bookmarkEnd w:id="8"/>
    </w:p>
    <w:p w:rsidR="00A658DB" w:rsidRDefault="00CC0A88" w:rsidP="00CC0A88">
      <w:pPr>
        <w:spacing w:line="240" w:lineRule="auto"/>
      </w:pPr>
      <w:bookmarkStart w:id="9" w:name="lt_pId017"/>
      <w:r w:rsidRPr="00CC0A88">
        <w:rPr>
          <w:b/>
        </w:rPr>
        <w:t xml:space="preserve">Правила № 100 (транспортные средства </w:t>
      </w:r>
      <w:r w:rsidR="00776357" w:rsidRPr="00776357">
        <w:rPr>
          <w:b/>
        </w:rPr>
        <w:br/>
      </w:r>
      <w:r w:rsidRPr="00CC0A88">
        <w:rPr>
          <w:b/>
        </w:rPr>
        <w:t>с электроприводом)</w:t>
      </w:r>
      <w:bookmarkEnd w:id="9"/>
    </w:p>
    <w:p w:rsidR="00CC0A88" w:rsidRPr="00CC0A88" w:rsidRDefault="00CC0A88" w:rsidP="00CC0A88">
      <w:pPr>
        <w:pStyle w:val="HChGR"/>
      </w:pPr>
      <w:bookmarkStart w:id="10" w:name="lt_pId020"/>
      <w:r>
        <w:tab/>
      </w:r>
      <w:r>
        <w:tab/>
      </w:r>
      <w:r w:rsidRPr="00CC0A88">
        <w:t>Предложение по поправкам к Правилам № 100 (транспортные средства с электроприводом)</w:t>
      </w:r>
      <w:bookmarkEnd w:id="10"/>
    </w:p>
    <w:p w:rsidR="00CC0A88" w:rsidRDefault="00CC0A88" w:rsidP="00CC0A88">
      <w:pPr>
        <w:pStyle w:val="H1GR"/>
      </w:pPr>
      <w:r w:rsidRPr="00CC0A88">
        <w:tab/>
      </w:r>
      <w:r w:rsidRPr="00CC0A88">
        <w:tab/>
      </w:r>
      <w:bookmarkStart w:id="11" w:name="lt_pId023"/>
      <w:r w:rsidRPr="00CC0A88">
        <w:t>Представлено экспертом от Бельгии</w:t>
      </w:r>
      <w:bookmarkEnd w:id="11"/>
      <w:r w:rsidRPr="00CC0A88">
        <w:rPr>
          <w:rStyle w:val="Appelnotedebasdep"/>
          <w:b w:val="0"/>
          <w:sz w:val="20"/>
          <w:vertAlign w:val="baseline"/>
          <w:lang w:eastAsia="en-US"/>
        </w:rPr>
        <w:footnoteReference w:customMarkFollows="1" w:id="1"/>
        <w:t xml:space="preserve">* </w:t>
      </w:r>
    </w:p>
    <w:p w:rsidR="00CC0A88" w:rsidRDefault="00CC0A88" w:rsidP="00776357">
      <w:pPr>
        <w:pStyle w:val="SingleTxtGR"/>
      </w:pPr>
      <w:r>
        <w:tab/>
      </w:r>
      <w:r w:rsidRPr="00CC0A88">
        <w:t>Воспроизведенный ниже текст был подготовлен экспертом от Бельгии с целью переноса дополнительных положений по безопасности, предусмотренных для обеспечения электробезопасност</w:t>
      </w:r>
      <w:r>
        <w:t xml:space="preserve">и троллейбусов, из Правил № 107 </w:t>
      </w:r>
      <w:r w:rsidRPr="00CC0A88">
        <w:t>ООН (транспортные средства M</w:t>
      </w:r>
      <w:r w:rsidRPr="00CC0A88">
        <w:rPr>
          <w:vertAlign w:val="subscript"/>
        </w:rPr>
        <w:t>2</w:t>
      </w:r>
      <w:r w:rsidRPr="00CC0A88">
        <w:t xml:space="preserve"> и M</w:t>
      </w:r>
      <w:r w:rsidRPr="00CC0A88">
        <w:rPr>
          <w:vertAlign w:val="subscript"/>
        </w:rPr>
        <w:t>3</w:t>
      </w:r>
      <w:r w:rsidRPr="00CC0A88">
        <w:t xml:space="preserve">) в Правила № 100 ООН (транспортные средства с электроприводом). </w:t>
      </w:r>
      <w:bookmarkStart w:id="13" w:name="lt_pId027"/>
      <w:r w:rsidRPr="00CC0A88">
        <w:t xml:space="preserve">Настоящее предложение направлено на информирование Рабочей группы по пассивной безопасности (GRSP) о проблеме толкования, касающейся включения электробезопасности троллейбусов в сферу применения обоих Правил. </w:t>
      </w:r>
      <w:bookmarkStart w:id="14" w:name="lt_pId028"/>
      <w:bookmarkEnd w:id="13"/>
      <w:r w:rsidRPr="00CC0A88">
        <w:t>Кроме того, цель этих поправок заключается в том, чтобы прояснить ситуацию для органов по официальному утверждению типа и для технической службы и позволить изготовителям планировать официальное утверждение нового типа транспортного средства. Изменения к тексту Правил ООН выделены жирным шрифтом в случае новых положений либо зачеркиванием в случае исключенных элементов.</w:t>
      </w:r>
      <w:bookmarkEnd w:id="14"/>
      <w:r>
        <w:br w:type="page"/>
      </w:r>
    </w:p>
    <w:p w:rsidR="006F2414" w:rsidRPr="00F447B7" w:rsidRDefault="001F3A80" w:rsidP="001F3A80">
      <w:pPr>
        <w:pStyle w:val="HChGR"/>
      </w:pPr>
      <w:bookmarkStart w:id="15" w:name="lt_pId029"/>
      <w:r>
        <w:lastRenderedPageBreak/>
        <w:tab/>
      </w:r>
      <w:r w:rsidR="006F2414" w:rsidRPr="00F447B7">
        <w:t>I.</w:t>
      </w:r>
      <w:r w:rsidR="006F2414" w:rsidRPr="00F447B7">
        <w:tab/>
        <w:t>Предложение</w:t>
      </w:r>
      <w:bookmarkEnd w:id="15"/>
    </w:p>
    <w:p w:rsidR="006F2414" w:rsidRPr="00F447B7" w:rsidRDefault="006F2414" w:rsidP="006F2414">
      <w:pPr>
        <w:pStyle w:val="SingleTxtGR"/>
        <w:rPr>
          <w:i/>
        </w:rPr>
      </w:pPr>
      <w:bookmarkStart w:id="16" w:name="lt_pId030"/>
      <w:r w:rsidRPr="00F447B7">
        <w:rPr>
          <w:i/>
        </w:rPr>
        <w:t>Перечень приложений</w:t>
      </w:r>
      <w:bookmarkEnd w:id="16"/>
    </w:p>
    <w:p w:rsidR="006F2414" w:rsidRPr="00F447B7" w:rsidRDefault="006F2414" w:rsidP="006F2414">
      <w:pPr>
        <w:pStyle w:val="SingleTxtGR"/>
        <w:rPr>
          <w:i/>
        </w:rPr>
      </w:pPr>
      <w:bookmarkStart w:id="17" w:name="lt_pId031"/>
      <w:r w:rsidRPr="00F447B7">
        <w:rPr>
          <w:i/>
        </w:rPr>
        <w:t xml:space="preserve">Приложение 6 </w:t>
      </w:r>
      <w:r w:rsidRPr="00F447B7">
        <w:rPr>
          <w:iCs/>
        </w:rPr>
        <w:t>изменить следующим образом:</w:t>
      </w:r>
      <w:bookmarkEnd w:id="17"/>
    </w:p>
    <w:p w:rsidR="006F2414" w:rsidRPr="00F447B7" w:rsidRDefault="006F2414" w:rsidP="006F2414">
      <w:pPr>
        <w:pStyle w:val="SingleTxtGR"/>
        <w:rPr>
          <w:i/>
        </w:rPr>
      </w:pPr>
      <w:bookmarkStart w:id="18" w:name="lt_pId032"/>
      <w:r w:rsidRPr="00F447B7">
        <w:rPr>
          <w:iCs/>
        </w:rPr>
        <w:t>«</w:t>
      </w:r>
      <w:r w:rsidRPr="00F447B7">
        <w:rPr>
          <w:i/>
        </w:rPr>
        <w:t>Приложение 6</w:t>
      </w:r>
      <w:bookmarkEnd w:id="18"/>
    </w:p>
    <w:p w:rsidR="006F2414" w:rsidRPr="00F447B7" w:rsidRDefault="001F3A80" w:rsidP="001F3A80">
      <w:pPr>
        <w:pStyle w:val="SingleTxtGR"/>
        <w:tabs>
          <w:tab w:val="clear" w:pos="1701"/>
        </w:tabs>
      </w:pPr>
      <w:r>
        <w:tab/>
      </w:r>
      <w:r w:rsidR="006F2414" w:rsidRPr="00F447B7">
        <w:t>…</w:t>
      </w:r>
    </w:p>
    <w:p w:rsidR="006F2414" w:rsidRPr="00F447B7" w:rsidRDefault="001F3A80" w:rsidP="0042439A">
      <w:pPr>
        <w:pStyle w:val="SingleTxtGR"/>
        <w:tabs>
          <w:tab w:val="clear" w:pos="1701"/>
          <w:tab w:val="left" w:leader="dot" w:pos="8505"/>
        </w:tabs>
        <w:ind w:left="3402" w:hanging="2268"/>
      </w:pPr>
      <w:bookmarkStart w:id="19" w:name="lt_pId034"/>
      <w:r>
        <w:tab/>
      </w:r>
      <w:r w:rsidR="006F2414" w:rsidRPr="00F447B7">
        <w:t>Часть 3:</w:t>
      </w:r>
      <w:bookmarkEnd w:id="19"/>
      <w:r w:rsidR="006F2414" w:rsidRPr="00F447B7">
        <w:tab/>
      </w:r>
      <w:bookmarkStart w:id="20" w:name="lt_pId035"/>
      <w:r w:rsidR="006F2414" w:rsidRPr="00F447B7">
        <w:t>Основные характеристики дорожных транспортных средств или систем с массой, соединенной с электрическими цепями</w:t>
      </w:r>
      <w:bookmarkEnd w:id="20"/>
      <w:r w:rsidR="0042439A">
        <w:tab/>
      </w:r>
    </w:p>
    <w:p w:rsidR="006F2414" w:rsidRPr="00F447B7" w:rsidRDefault="001F3A80" w:rsidP="001F3A80">
      <w:pPr>
        <w:pStyle w:val="SingleTxtGR"/>
        <w:tabs>
          <w:tab w:val="clear" w:pos="1701"/>
        </w:tabs>
        <w:ind w:left="2268" w:hanging="1134"/>
        <w:rPr>
          <w:bCs/>
        </w:rPr>
      </w:pPr>
      <w:bookmarkStart w:id="21" w:name="lt_pId037"/>
      <w:r>
        <w:rPr>
          <w:b/>
        </w:rPr>
        <w:tab/>
      </w:r>
      <w:r w:rsidR="006F2414" w:rsidRPr="00F447B7">
        <w:rPr>
          <w:b/>
        </w:rPr>
        <w:t>Часть 4:</w:t>
      </w:r>
      <w:bookmarkEnd w:id="21"/>
      <w:r w:rsidR="006F2414" w:rsidRPr="00F447B7">
        <w:rPr>
          <w:b/>
        </w:rPr>
        <w:tab/>
      </w:r>
      <w:bookmarkStart w:id="22" w:name="lt_pId038"/>
      <w:r w:rsidR="006F2414" w:rsidRPr="00F447B7">
        <w:rPr>
          <w:b/>
        </w:rPr>
        <w:t>Основные характеристики троллейбуса</w:t>
      </w:r>
      <w:bookmarkEnd w:id="22"/>
      <w:r w:rsidR="006F2414" w:rsidRPr="00F447B7">
        <w:rPr>
          <w:bCs/>
        </w:rPr>
        <w:t>».</w:t>
      </w:r>
    </w:p>
    <w:p w:rsidR="006F2414" w:rsidRPr="00F447B7" w:rsidRDefault="006F2414" w:rsidP="001F3A80">
      <w:pPr>
        <w:pStyle w:val="SingleTxtGR"/>
        <w:tabs>
          <w:tab w:val="clear" w:pos="1701"/>
        </w:tabs>
        <w:ind w:left="2268" w:hanging="1134"/>
        <w:rPr>
          <w:i/>
        </w:rPr>
      </w:pPr>
      <w:bookmarkStart w:id="23" w:name="lt_pId039"/>
      <w:r w:rsidRPr="00F447B7">
        <w:rPr>
          <w:i/>
          <w:iCs/>
        </w:rPr>
        <w:t>Текст Правил</w:t>
      </w:r>
      <w:bookmarkEnd w:id="23"/>
    </w:p>
    <w:p w:rsidR="006F2414" w:rsidRPr="00F447B7" w:rsidRDefault="006F2414" w:rsidP="001F3A80">
      <w:pPr>
        <w:pStyle w:val="SingleTxtGR"/>
        <w:tabs>
          <w:tab w:val="clear" w:pos="1701"/>
        </w:tabs>
        <w:ind w:left="2268" w:hanging="1134"/>
        <w:rPr>
          <w:i/>
        </w:rPr>
      </w:pPr>
      <w:bookmarkStart w:id="24" w:name="lt_pId040"/>
      <w:r w:rsidRPr="00F447B7">
        <w:rPr>
          <w:i/>
        </w:rPr>
        <w:t xml:space="preserve">Включить новый пункт 1.3 </w:t>
      </w:r>
      <w:r w:rsidRPr="00F447B7">
        <w:rPr>
          <w:iCs/>
        </w:rPr>
        <w:t>следующего содержания:</w:t>
      </w:r>
      <w:bookmarkEnd w:id="24"/>
    </w:p>
    <w:p w:rsidR="006F2414" w:rsidRPr="00F447B7" w:rsidRDefault="006F2414" w:rsidP="001F3A80">
      <w:pPr>
        <w:pStyle w:val="SingleTxtGR"/>
        <w:tabs>
          <w:tab w:val="clear" w:pos="1701"/>
        </w:tabs>
        <w:ind w:left="2268" w:hanging="1134"/>
        <w:rPr>
          <w:b/>
        </w:rPr>
      </w:pPr>
      <w:r w:rsidRPr="00F447B7">
        <w:rPr>
          <w:bCs/>
        </w:rPr>
        <w:t>«</w:t>
      </w:r>
      <w:r w:rsidRPr="00F447B7">
        <w:rPr>
          <w:b/>
        </w:rPr>
        <w:t>1.3</w:t>
      </w:r>
      <w:r w:rsidRPr="00F447B7">
        <w:rPr>
          <w:b/>
        </w:rPr>
        <w:tab/>
      </w:r>
      <w:bookmarkStart w:id="25" w:name="lt_pId042"/>
      <w:r w:rsidRPr="00F447B7">
        <w:rPr>
          <w:b/>
        </w:rPr>
        <w:t>Часть III:</w:t>
      </w:r>
      <w:bookmarkEnd w:id="25"/>
      <w:r w:rsidRPr="00F447B7">
        <w:rPr>
          <w:b/>
        </w:rPr>
        <w:t xml:space="preserve"> </w:t>
      </w:r>
      <w:bookmarkStart w:id="26" w:name="lt_pId043"/>
      <w:r w:rsidRPr="00F447B7">
        <w:rPr>
          <w:b/>
        </w:rPr>
        <w:t>Требования к безопасности, касающиеся электрического привода дорожных транспортных средств категорий M</w:t>
      </w:r>
      <w:r w:rsidRPr="00F447B7">
        <w:rPr>
          <w:b/>
          <w:vertAlign w:val="subscript"/>
        </w:rPr>
        <w:t>2</w:t>
      </w:r>
      <w:r w:rsidR="0042439A">
        <w:rPr>
          <w:b/>
        </w:rPr>
        <w:t xml:space="preserve"> и </w:t>
      </w:r>
      <w:r w:rsidRPr="00F447B7">
        <w:rPr>
          <w:b/>
        </w:rPr>
        <w:t>M</w:t>
      </w:r>
      <w:r w:rsidRPr="00F447B7">
        <w:rPr>
          <w:b/>
          <w:vertAlign w:val="subscript"/>
        </w:rPr>
        <w:t>3</w:t>
      </w:r>
      <w:r w:rsidRPr="00F447B7">
        <w:rPr>
          <w:b/>
        </w:rPr>
        <w:t>, максимальная расчетная скорость которых превышает 25</w:t>
      </w:r>
      <w:r w:rsidR="0042439A">
        <w:rPr>
          <w:b/>
        </w:rPr>
        <w:t> </w:t>
      </w:r>
      <w:r w:rsidRPr="00F447B7">
        <w:rPr>
          <w:b/>
        </w:rPr>
        <w:t>км/ч и которые оснащены одним или несколькими тяговыми двигателями, питание которых обеспечивается по внешней подвесной контактной сети и, временно, с помощью дополнительных внутренних возможностей тяги, а также их высоковольтных компонентов и систем, которые гальванически соединены с высоковольтной шиной электрического привода или изолированы.</w:t>
      </w:r>
      <w:bookmarkEnd w:id="26"/>
    </w:p>
    <w:p w:rsidR="006F2414" w:rsidRPr="00F447B7" w:rsidRDefault="006F2414" w:rsidP="001F3A80">
      <w:pPr>
        <w:pStyle w:val="SingleTxtGR"/>
        <w:tabs>
          <w:tab w:val="clear" w:pos="1701"/>
        </w:tabs>
        <w:ind w:left="2268" w:hanging="1134"/>
        <w:rPr>
          <w:bCs/>
        </w:rPr>
      </w:pPr>
      <w:r w:rsidRPr="00F447B7">
        <w:rPr>
          <w:b/>
        </w:rPr>
        <w:tab/>
      </w:r>
      <w:bookmarkStart w:id="27" w:name="lt_pId045"/>
      <w:r w:rsidRPr="00F447B7">
        <w:rPr>
          <w:b/>
        </w:rPr>
        <w:t>Часть III настоящих Правил не охватывает требований к безопасности дорожных транспортных средств после аварии</w:t>
      </w:r>
      <w:bookmarkEnd w:id="27"/>
      <w:r w:rsidRPr="00F447B7">
        <w:rPr>
          <w:bCs/>
        </w:rPr>
        <w:t>».</w:t>
      </w:r>
    </w:p>
    <w:p w:rsidR="006F2414" w:rsidRPr="00F447B7" w:rsidRDefault="006F2414" w:rsidP="001F3A80">
      <w:pPr>
        <w:pStyle w:val="SingleTxtGR"/>
        <w:tabs>
          <w:tab w:val="clear" w:pos="1701"/>
        </w:tabs>
        <w:ind w:left="2268" w:hanging="1134"/>
      </w:pPr>
      <w:bookmarkStart w:id="28" w:name="lt_pId046"/>
      <w:r w:rsidRPr="00F447B7">
        <w:rPr>
          <w:i/>
        </w:rPr>
        <w:t xml:space="preserve">Пункт 2.17 </w:t>
      </w:r>
      <w:r w:rsidRPr="00F447B7">
        <w:rPr>
          <w:iCs/>
        </w:rPr>
        <w:t>изменить следующим образом:</w:t>
      </w:r>
      <w:bookmarkEnd w:id="28"/>
    </w:p>
    <w:p w:rsidR="006F2414" w:rsidRPr="00F447B7" w:rsidRDefault="006F2414" w:rsidP="001F3A80">
      <w:pPr>
        <w:pStyle w:val="SingleTxtGR"/>
        <w:tabs>
          <w:tab w:val="clear" w:pos="1701"/>
        </w:tabs>
        <w:ind w:left="2268" w:hanging="1134"/>
      </w:pPr>
      <w:r w:rsidRPr="00F447B7">
        <w:t>«2.17</w:t>
      </w:r>
      <w:r w:rsidRPr="00F447B7">
        <w:tab/>
      </w:r>
      <w:bookmarkStart w:id="29" w:name="lt_pId048"/>
      <w:r w:rsidRPr="00F447B7">
        <w:t xml:space="preserve">"высоковольтный/высоковольтная" </w:t>
      </w:r>
      <w:r w:rsidRPr="00F447B7">
        <w:rPr>
          <w:b/>
          <w:bCs/>
        </w:rPr>
        <w:t>(класс напряжения "B" в соответствии со стандартом ISO 6469-3)</w:t>
      </w:r>
      <w:r w:rsidRPr="00F447B7">
        <w:t xml:space="preserve"> означает характеристику электрического компонента или цепи, если эффективное (среднеквадратичное) значение его/ее рабочего напряжения &gt;</w:t>
      </w:r>
      <w:r w:rsidR="0042439A">
        <w:t xml:space="preserve"> </w:t>
      </w:r>
      <w:r w:rsidRPr="00F447B7">
        <w:t>60 В и ≤1 500 В для постоянного тока или &gt; 30 В и ≤ 1 000 В для переменного тока.</w:t>
      </w:r>
      <w:bookmarkEnd w:id="29"/>
      <w:r w:rsidRPr="00F447B7">
        <w:t xml:space="preserve"> </w:t>
      </w:r>
      <w:bookmarkStart w:id="30" w:name="lt_pId049"/>
      <w:r w:rsidRPr="00F447B7">
        <w:rPr>
          <w:b/>
        </w:rPr>
        <w:t>Все другие компоненты или цепи классифицируются как "низковольтные"</w:t>
      </w:r>
      <w:r w:rsidRPr="00F447B7">
        <w:rPr>
          <w:bCs/>
        </w:rPr>
        <w:t>».</w:t>
      </w:r>
    </w:p>
    <w:p w:rsidR="006F2414" w:rsidRPr="00F447B7" w:rsidRDefault="006F2414" w:rsidP="001F3A80">
      <w:pPr>
        <w:pStyle w:val="SingleTxtGR"/>
        <w:tabs>
          <w:tab w:val="clear" w:pos="1701"/>
        </w:tabs>
        <w:ind w:left="2268" w:hanging="1134"/>
      </w:pPr>
      <w:bookmarkStart w:id="31" w:name="lt_pId050"/>
      <w:bookmarkEnd w:id="30"/>
      <w:r w:rsidRPr="00F447B7">
        <w:rPr>
          <w:i/>
        </w:rPr>
        <w:t xml:space="preserve">Включить новые пункты 2.40–2.46 </w:t>
      </w:r>
      <w:r w:rsidRPr="00F447B7">
        <w:rPr>
          <w:iCs/>
        </w:rPr>
        <w:t>следующего содержания:</w:t>
      </w:r>
      <w:bookmarkEnd w:id="31"/>
    </w:p>
    <w:p w:rsidR="006F2414" w:rsidRPr="00F447B7" w:rsidRDefault="006F2414" w:rsidP="001F3A80">
      <w:pPr>
        <w:pStyle w:val="SingleTxtGR"/>
        <w:tabs>
          <w:tab w:val="clear" w:pos="1701"/>
        </w:tabs>
        <w:ind w:left="2268" w:hanging="1134"/>
      </w:pPr>
      <w:r w:rsidRPr="00F447B7">
        <w:t>«</w:t>
      </w:r>
      <w:r w:rsidRPr="00F447B7">
        <w:rPr>
          <w:b/>
        </w:rPr>
        <w:t>2.40</w:t>
      </w:r>
      <w:r w:rsidRPr="00F447B7">
        <w:rPr>
          <w:b/>
        </w:rPr>
        <w:tab/>
      </w:r>
      <w:bookmarkStart w:id="32" w:name="lt_pId052"/>
      <w:r w:rsidRPr="00F447B7">
        <w:rPr>
          <w:b/>
        </w:rPr>
        <w:t>"</w:t>
      </w:r>
      <w:r w:rsidRPr="00F447B7">
        <w:rPr>
          <w:b/>
          <w:i/>
          <w:iCs/>
        </w:rPr>
        <w:t>троллейбус</w:t>
      </w:r>
      <w:r w:rsidRPr="00F447B7">
        <w:rPr>
          <w:b/>
        </w:rPr>
        <w:t>" означает транспортное средство, приводимое в движение электродвигателем, питание которого обеспечивается по внешней подвесной контактной сети.</w:t>
      </w:r>
      <w:bookmarkEnd w:id="32"/>
      <w:r w:rsidRPr="00F447B7">
        <w:rPr>
          <w:b/>
        </w:rPr>
        <w:t xml:space="preserve"> </w:t>
      </w:r>
      <w:bookmarkStart w:id="33" w:name="lt_pId053"/>
      <w:r w:rsidRPr="00F447B7">
        <w:rPr>
          <w:b/>
        </w:rPr>
        <w:t>Для целей настоящих Правил это понятие включает также подобные транспортные средства, имеющие дополнительные внутренние возможности тяги (двухрежимные транспортные средства) либо приспособленные для временного внешнего направления движения (направляемые троллейбусы);</w:t>
      </w:r>
      <w:bookmarkEnd w:id="33"/>
    </w:p>
    <w:p w:rsidR="006F2414" w:rsidRPr="00F447B7" w:rsidRDefault="006F2414" w:rsidP="001F3A80">
      <w:pPr>
        <w:pStyle w:val="SingleTxtGR"/>
        <w:tabs>
          <w:tab w:val="clear" w:pos="1701"/>
        </w:tabs>
        <w:ind w:left="2268" w:hanging="1134"/>
        <w:rPr>
          <w:b/>
        </w:rPr>
      </w:pPr>
      <w:r w:rsidRPr="00F447B7">
        <w:rPr>
          <w:b/>
        </w:rPr>
        <w:t>2.41</w:t>
      </w:r>
      <w:r w:rsidRPr="00F447B7">
        <w:rPr>
          <w:b/>
        </w:rPr>
        <w:tab/>
      </w:r>
      <w:bookmarkStart w:id="34" w:name="lt_pId055"/>
      <w:r w:rsidRPr="00F447B7">
        <w:rPr>
          <w:b/>
        </w:rPr>
        <w:t>"</w:t>
      </w:r>
      <w:r w:rsidRPr="00F447B7">
        <w:rPr>
          <w:b/>
          <w:i/>
          <w:iCs/>
        </w:rPr>
        <w:t>напряжение в контактной сети</w:t>
      </w:r>
      <w:r w:rsidRPr="00F447B7">
        <w:rPr>
          <w:b/>
        </w:rPr>
        <w:t xml:space="preserve">" означает напряжение, подаваемое на троллейбус </w:t>
      </w:r>
      <w:bookmarkEnd w:id="34"/>
      <w:r w:rsidRPr="00F447B7">
        <w:rPr>
          <w:b/>
        </w:rPr>
        <w:t>по воздушной контактной сети;</w:t>
      </w:r>
    </w:p>
    <w:p w:rsidR="006F2414" w:rsidRPr="00F447B7" w:rsidRDefault="006F2414" w:rsidP="001F3A80">
      <w:pPr>
        <w:pStyle w:val="SingleTxtGR"/>
        <w:tabs>
          <w:tab w:val="clear" w:pos="1701"/>
        </w:tabs>
        <w:ind w:left="2268" w:hanging="1134"/>
        <w:rPr>
          <w:b/>
        </w:rPr>
      </w:pPr>
      <w:r w:rsidRPr="00F447B7">
        <w:rPr>
          <w:b/>
        </w:rPr>
        <w:t>2.42</w:t>
      </w:r>
      <w:r w:rsidRPr="00F447B7">
        <w:rPr>
          <w:b/>
        </w:rPr>
        <w:tab/>
      </w:r>
      <w:bookmarkStart w:id="35" w:name="lt_pId057"/>
      <w:r w:rsidRPr="00F447B7">
        <w:rPr>
          <w:b/>
        </w:rPr>
        <w:t>"</w:t>
      </w:r>
      <w:r w:rsidRPr="00F447B7">
        <w:rPr>
          <w:b/>
          <w:i/>
          <w:iCs/>
        </w:rPr>
        <w:t>самозатухающий материал</w:t>
      </w:r>
      <w:r w:rsidRPr="00F447B7">
        <w:rPr>
          <w:b/>
        </w:rPr>
        <w:t>" означает материал, горение которого прекращается при удалении источника пламени;</w:t>
      </w:r>
      <w:bookmarkEnd w:id="35"/>
    </w:p>
    <w:p w:rsidR="006F2414" w:rsidRPr="00F447B7" w:rsidRDefault="006F2414" w:rsidP="001F3A80">
      <w:pPr>
        <w:pStyle w:val="SingleTxtGR"/>
        <w:tabs>
          <w:tab w:val="clear" w:pos="1701"/>
        </w:tabs>
        <w:ind w:left="2268" w:hanging="1134"/>
        <w:rPr>
          <w:b/>
        </w:rPr>
      </w:pPr>
      <w:r w:rsidRPr="00F447B7">
        <w:rPr>
          <w:b/>
        </w:rPr>
        <w:lastRenderedPageBreak/>
        <w:t>2.43</w:t>
      </w:r>
      <w:r w:rsidRPr="00F447B7">
        <w:rPr>
          <w:b/>
        </w:rPr>
        <w:tab/>
      </w:r>
      <w:bookmarkStart w:id="36" w:name="lt_pId059"/>
      <w:r w:rsidRPr="00F447B7">
        <w:rPr>
          <w:b/>
        </w:rPr>
        <w:t>"</w:t>
      </w:r>
      <w:r w:rsidRPr="00F447B7">
        <w:rPr>
          <w:b/>
          <w:i/>
          <w:iCs/>
        </w:rPr>
        <w:t>функциональная изоляция</w:t>
      </w:r>
      <w:r w:rsidRPr="00F447B7">
        <w:rPr>
          <w:b/>
        </w:rPr>
        <w:t>" означает изоляцию, обеспечивающую функционирование оборудования;</w:t>
      </w:r>
      <w:bookmarkEnd w:id="36"/>
    </w:p>
    <w:p w:rsidR="006F2414" w:rsidRPr="00F447B7" w:rsidRDefault="006F2414" w:rsidP="001F3A80">
      <w:pPr>
        <w:pStyle w:val="SingleTxtGR"/>
        <w:tabs>
          <w:tab w:val="clear" w:pos="1701"/>
        </w:tabs>
        <w:ind w:left="2268" w:hanging="1134"/>
        <w:rPr>
          <w:b/>
        </w:rPr>
      </w:pPr>
      <w:r w:rsidRPr="00F447B7">
        <w:rPr>
          <w:b/>
        </w:rPr>
        <w:t>2.44</w:t>
      </w:r>
      <w:r w:rsidRPr="00F447B7">
        <w:rPr>
          <w:b/>
        </w:rPr>
        <w:tab/>
      </w:r>
      <w:bookmarkStart w:id="37" w:name="lt_pId061"/>
      <w:r w:rsidRPr="00F447B7">
        <w:rPr>
          <w:b/>
        </w:rPr>
        <w:t>"</w:t>
      </w:r>
      <w:r w:rsidRPr="00F447B7">
        <w:rPr>
          <w:b/>
          <w:i/>
          <w:iCs/>
        </w:rPr>
        <w:t>основная изоляция</w:t>
      </w:r>
      <w:r w:rsidRPr="00F447B7">
        <w:rPr>
          <w:b/>
        </w:rPr>
        <w:t>" означает изоляцию, защищающую человека от опасности поражения электрическим током в системах с защитным соединением;</w:t>
      </w:r>
      <w:bookmarkEnd w:id="37"/>
    </w:p>
    <w:p w:rsidR="006F2414" w:rsidRPr="00F447B7" w:rsidRDefault="006F2414" w:rsidP="001F3A80">
      <w:pPr>
        <w:pStyle w:val="SingleTxtGR"/>
        <w:tabs>
          <w:tab w:val="clear" w:pos="1701"/>
        </w:tabs>
        <w:ind w:left="2268" w:hanging="1134"/>
        <w:rPr>
          <w:b/>
        </w:rPr>
      </w:pPr>
      <w:r w:rsidRPr="00F447B7">
        <w:rPr>
          <w:b/>
        </w:rPr>
        <w:t>2.45</w:t>
      </w:r>
      <w:r w:rsidRPr="00F447B7">
        <w:rPr>
          <w:b/>
        </w:rPr>
        <w:tab/>
      </w:r>
      <w:bookmarkStart w:id="38" w:name="lt_pId063"/>
      <w:r w:rsidRPr="00F447B7">
        <w:rPr>
          <w:b/>
        </w:rPr>
        <w:t>"</w:t>
      </w:r>
      <w:r w:rsidRPr="00F447B7">
        <w:rPr>
          <w:b/>
          <w:i/>
          <w:iCs/>
        </w:rPr>
        <w:t>дополнительная изоляция</w:t>
      </w:r>
      <w:r w:rsidRPr="00F447B7">
        <w:rPr>
          <w:b/>
        </w:rPr>
        <w:t>" означает изоляцию, защищающую человека от опасности поражения электрическим током в системах без защитного соединения;</w:t>
      </w:r>
      <w:bookmarkEnd w:id="38"/>
    </w:p>
    <w:p w:rsidR="006F2414" w:rsidRPr="00F447B7" w:rsidRDefault="006F2414" w:rsidP="001F3A80">
      <w:pPr>
        <w:pStyle w:val="SingleTxtGR"/>
        <w:tabs>
          <w:tab w:val="clear" w:pos="1701"/>
        </w:tabs>
        <w:ind w:left="2268" w:hanging="1134"/>
        <w:rPr>
          <w:b/>
        </w:rPr>
      </w:pPr>
      <w:r w:rsidRPr="00F447B7">
        <w:rPr>
          <w:b/>
        </w:rPr>
        <w:t>2.46</w:t>
      </w:r>
      <w:r w:rsidRPr="00F447B7">
        <w:rPr>
          <w:b/>
        </w:rPr>
        <w:tab/>
      </w:r>
      <w:bookmarkStart w:id="39" w:name="lt_pId065"/>
      <w:r w:rsidRPr="00F447B7">
        <w:rPr>
          <w:b/>
        </w:rPr>
        <w:t>"</w:t>
      </w:r>
      <w:r w:rsidRPr="00F447B7">
        <w:rPr>
          <w:b/>
          <w:i/>
          <w:iCs/>
        </w:rPr>
        <w:t>двойная изоляция</w:t>
      </w:r>
      <w:r w:rsidRPr="00F447B7">
        <w:rPr>
          <w:b/>
        </w:rPr>
        <w:t>" означает сочетание основной и дополнительной изоляций, каждая из которых может отдельно подвергаться испытаниям через металлизированный промежуточный слой</w:t>
      </w:r>
      <w:r w:rsidRPr="00F447B7">
        <w:rPr>
          <w:bCs/>
        </w:rPr>
        <w:t>».</w:t>
      </w:r>
      <w:bookmarkEnd w:id="39"/>
    </w:p>
    <w:p w:rsidR="006F2414" w:rsidRPr="00F447B7" w:rsidRDefault="006F2414" w:rsidP="001F3A80">
      <w:pPr>
        <w:pStyle w:val="SingleTxtGR"/>
        <w:tabs>
          <w:tab w:val="clear" w:pos="1701"/>
        </w:tabs>
        <w:ind w:left="2268" w:hanging="1134"/>
      </w:pPr>
      <w:bookmarkStart w:id="40" w:name="lt_pId066"/>
      <w:r w:rsidRPr="00F447B7">
        <w:rPr>
          <w:i/>
          <w:iCs/>
        </w:rPr>
        <w:t xml:space="preserve">Пункт 5 </w:t>
      </w:r>
      <w:r w:rsidRPr="00F447B7">
        <w:t>изменить следующим образом:</w:t>
      </w:r>
      <w:bookmarkEnd w:id="40"/>
    </w:p>
    <w:p w:rsidR="006F2414" w:rsidRPr="00F447B7" w:rsidRDefault="006F2414" w:rsidP="001F3A80">
      <w:pPr>
        <w:pStyle w:val="SingleTxtGR"/>
        <w:tabs>
          <w:tab w:val="clear" w:pos="1701"/>
        </w:tabs>
        <w:ind w:left="2268" w:hanging="1134"/>
      </w:pPr>
      <w:r w:rsidRPr="00F447B7">
        <w:t>«5.</w:t>
      </w:r>
      <w:r w:rsidRPr="00F447B7">
        <w:tab/>
      </w:r>
      <w:bookmarkStart w:id="41" w:name="lt_pId068"/>
      <w:r w:rsidRPr="00F447B7">
        <w:t>Часть I:</w:t>
      </w:r>
      <w:bookmarkEnd w:id="41"/>
      <w:r w:rsidRPr="00F447B7">
        <w:t xml:space="preserve"> Требования, предъявляемые к электробезопасности транспортного средства</w:t>
      </w:r>
      <w:r w:rsidRPr="00F447B7">
        <w:rPr>
          <w:b/>
          <w:bCs/>
        </w:rPr>
        <w:t>, получающего электрический ток от внутреннего источника питания и не имеющего постоянного соединения с сетью</w:t>
      </w:r>
      <w:r w:rsidRPr="00F447B7">
        <w:t>».</w:t>
      </w:r>
    </w:p>
    <w:p w:rsidR="006F2414" w:rsidRPr="00F447B7" w:rsidRDefault="006F2414" w:rsidP="001F3A80">
      <w:pPr>
        <w:pStyle w:val="SingleTxtGR"/>
        <w:tabs>
          <w:tab w:val="clear" w:pos="1701"/>
        </w:tabs>
        <w:ind w:left="2268" w:hanging="1134"/>
      </w:pPr>
      <w:bookmarkStart w:id="42" w:name="lt_pId070"/>
      <w:r w:rsidRPr="00F447B7">
        <w:rPr>
          <w:i/>
        </w:rPr>
        <w:t xml:space="preserve">Включить новый пункт 7 </w:t>
      </w:r>
      <w:r w:rsidRPr="00F447B7">
        <w:rPr>
          <w:iCs/>
        </w:rPr>
        <w:t>следующего содержания:</w:t>
      </w:r>
      <w:bookmarkEnd w:id="42"/>
    </w:p>
    <w:p w:rsidR="006F2414" w:rsidRPr="00F447B7" w:rsidRDefault="00776357" w:rsidP="00776357">
      <w:pPr>
        <w:pStyle w:val="HChGR"/>
        <w:rPr>
          <w:iCs/>
        </w:rPr>
      </w:pPr>
      <w:r>
        <w:rPr>
          <w:bCs/>
          <w:lang w:val="en-US"/>
        </w:rPr>
        <w:tab/>
      </w:r>
      <w:r>
        <w:rPr>
          <w:bCs/>
          <w:lang w:val="en-US"/>
        </w:rPr>
        <w:tab/>
      </w:r>
      <w:r w:rsidR="006F2414" w:rsidRPr="00776357">
        <w:rPr>
          <w:b w:val="0"/>
          <w:bCs/>
          <w:sz w:val="20"/>
        </w:rPr>
        <w:t>«</w:t>
      </w:r>
      <w:r w:rsidR="006F2414" w:rsidRPr="00F447B7">
        <w:t xml:space="preserve">7. </w:t>
      </w:r>
      <w:r w:rsidR="006F2414" w:rsidRPr="00F447B7">
        <w:tab/>
      </w:r>
      <w:bookmarkStart w:id="43" w:name="lt_pId072"/>
      <w:r w:rsidR="00E05055">
        <w:tab/>
      </w:r>
      <w:r w:rsidR="006F2414" w:rsidRPr="00F447B7">
        <w:t>Часть III:</w:t>
      </w:r>
      <w:bookmarkEnd w:id="43"/>
      <w:r w:rsidR="006F2414" w:rsidRPr="00F447B7">
        <w:t xml:space="preserve"> Требования, предъявляемые </w:t>
      </w:r>
      <w:r w:rsidR="00E05055">
        <w:tab/>
      </w:r>
      <w:r w:rsidR="00E05055">
        <w:tab/>
      </w:r>
      <w:r w:rsidR="00E05055">
        <w:tab/>
      </w:r>
      <w:r w:rsidR="006F2414" w:rsidRPr="00F447B7">
        <w:t>к</w:t>
      </w:r>
      <w:r>
        <w:rPr>
          <w:lang w:val="en-US"/>
        </w:rPr>
        <w:t> </w:t>
      </w:r>
      <w:r w:rsidR="006F2414" w:rsidRPr="00F447B7">
        <w:t xml:space="preserve">электробезопасности транспортного </w:t>
      </w:r>
      <w:r w:rsidR="00E05055">
        <w:tab/>
      </w:r>
      <w:r w:rsidR="00E05055">
        <w:tab/>
      </w:r>
      <w:r w:rsidR="00E05055">
        <w:tab/>
      </w:r>
      <w:r w:rsidR="006F2414" w:rsidRPr="00F447B7">
        <w:t xml:space="preserve">средства, </w:t>
      </w:r>
      <w:r w:rsidR="006F2414" w:rsidRPr="00F447B7">
        <w:rPr>
          <w:bCs/>
        </w:rPr>
        <w:t>п</w:t>
      </w:r>
      <w:r w:rsidR="00E05055">
        <w:rPr>
          <w:bCs/>
        </w:rPr>
        <w:t>олучающего электрический ток</w:t>
      </w:r>
      <w:r w:rsidR="00E05055">
        <w:rPr>
          <w:bCs/>
        </w:rPr>
        <w:tab/>
      </w:r>
      <w:r w:rsidR="00E05055">
        <w:rPr>
          <w:bCs/>
        </w:rPr>
        <w:tab/>
        <w:t>от </w:t>
      </w:r>
      <w:r w:rsidR="00E05055" w:rsidRPr="00F447B7">
        <w:t xml:space="preserve"> </w:t>
      </w:r>
      <w:r w:rsidR="006F2414" w:rsidRPr="00F447B7">
        <w:t>внешнего источника питания</w:t>
      </w:r>
    </w:p>
    <w:p w:rsidR="006F2414" w:rsidRPr="00F447B7" w:rsidRDefault="006F2414" w:rsidP="001F3A80">
      <w:pPr>
        <w:pStyle w:val="SingleTxtGR"/>
        <w:tabs>
          <w:tab w:val="clear" w:pos="1701"/>
        </w:tabs>
        <w:ind w:left="2268" w:hanging="1134"/>
        <w:rPr>
          <w:b/>
        </w:rPr>
      </w:pPr>
      <w:r w:rsidRPr="00F447B7">
        <w:rPr>
          <w:b/>
        </w:rPr>
        <w:t>7.1</w:t>
      </w:r>
      <w:r w:rsidRPr="00F447B7">
        <w:rPr>
          <w:b/>
        </w:rPr>
        <w:tab/>
      </w:r>
      <w:bookmarkStart w:id="44" w:name="lt_pId075"/>
      <w:r w:rsidRPr="00F447B7">
        <w:rPr>
          <w:b/>
        </w:rPr>
        <w:t>Эксплуатационные параметры</w:t>
      </w:r>
      <w:bookmarkEnd w:id="44"/>
    </w:p>
    <w:p w:rsidR="006F2414" w:rsidRPr="00F447B7" w:rsidRDefault="006F2414" w:rsidP="001F3A80">
      <w:pPr>
        <w:pStyle w:val="SingleTxtGR"/>
        <w:tabs>
          <w:tab w:val="clear" w:pos="1701"/>
        </w:tabs>
        <w:ind w:left="2268" w:hanging="1134"/>
        <w:rPr>
          <w:b/>
        </w:rPr>
      </w:pPr>
      <w:r w:rsidRPr="00F447B7">
        <w:rPr>
          <w:b/>
        </w:rPr>
        <w:t>7.1.1</w:t>
      </w:r>
      <w:r w:rsidRPr="00F447B7">
        <w:rPr>
          <w:b/>
        </w:rPr>
        <w:tab/>
      </w:r>
      <w:bookmarkStart w:id="45" w:name="lt_pId077"/>
      <w:r w:rsidRPr="00F447B7">
        <w:rPr>
          <w:b/>
        </w:rPr>
        <w:t>Конструкция троллейбусов должна быть такой, чтобы они могли функционировать от контактной сети с номинальным напряжением:</w:t>
      </w:r>
      <w:bookmarkEnd w:id="45"/>
    </w:p>
    <w:p w:rsidR="006F2414" w:rsidRPr="00F447B7" w:rsidRDefault="0042439A" w:rsidP="0042439A">
      <w:pPr>
        <w:pStyle w:val="SingleTxtGR"/>
        <w:tabs>
          <w:tab w:val="clear" w:pos="1701"/>
        </w:tabs>
        <w:ind w:left="2835" w:hanging="1701"/>
        <w:rPr>
          <w:b/>
        </w:rPr>
      </w:pPr>
      <w:r>
        <w:rPr>
          <w:b/>
        </w:rPr>
        <w:tab/>
      </w:r>
      <w:r w:rsidR="006F2414" w:rsidRPr="00F447B7">
        <w:rPr>
          <w:b/>
        </w:rPr>
        <w:t>a)</w:t>
      </w:r>
      <w:r w:rsidR="006F2414" w:rsidRPr="00F447B7">
        <w:rPr>
          <w:b/>
        </w:rPr>
        <w:tab/>
      </w:r>
      <w:bookmarkStart w:id="46" w:name="lt_pId079"/>
      <w:r w:rsidR="006F2414" w:rsidRPr="00F447B7">
        <w:rPr>
          <w:b/>
        </w:rPr>
        <w:t>600 В (рабочий диапазон 400−720 В и 800 В постоянного тока в течение 5 минут);</w:t>
      </w:r>
      <w:bookmarkEnd w:id="46"/>
      <w:r w:rsidR="006F2414" w:rsidRPr="00F447B7">
        <w:rPr>
          <w:b/>
        </w:rPr>
        <w:t xml:space="preserve"> или</w:t>
      </w:r>
    </w:p>
    <w:p w:rsidR="006F2414" w:rsidRPr="00F447B7" w:rsidRDefault="0042439A" w:rsidP="0042439A">
      <w:pPr>
        <w:pStyle w:val="SingleTxtGR"/>
        <w:tabs>
          <w:tab w:val="clear" w:pos="1701"/>
        </w:tabs>
        <w:ind w:left="2835" w:hanging="1701"/>
        <w:rPr>
          <w:b/>
        </w:rPr>
      </w:pPr>
      <w:r>
        <w:rPr>
          <w:b/>
        </w:rPr>
        <w:tab/>
      </w:r>
      <w:r w:rsidR="006F2414" w:rsidRPr="00F447B7">
        <w:rPr>
          <w:b/>
        </w:rPr>
        <w:t>b)</w:t>
      </w:r>
      <w:r w:rsidR="006F2414" w:rsidRPr="00F447B7">
        <w:rPr>
          <w:b/>
        </w:rPr>
        <w:tab/>
      </w:r>
      <w:bookmarkStart w:id="47" w:name="lt_pId082"/>
      <w:r w:rsidR="006F2414" w:rsidRPr="00F447B7">
        <w:rPr>
          <w:b/>
        </w:rPr>
        <w:t>750 В (рабочий диапазон 500−900 В и 1 000 В постоянного тока в течение 5 минут);</w:t>
      </w:r>
      <w:bookmarkEnd w:id="47"/>
      <w:r w:rsidR="006F2414" w:rsidRPr="00F447B7">
        <w:rPr>
          <w:b/>
        </w:rPr>
        <w:t xml:space="preserve"> и</w:t>
      </w:r>
    </w:p>
    <w:p w:rsidR="006F2414" w:rsidRPr="00F447B7" w:rsidRDefault="0042439A" w:rsidP="0042439A">
      <w:pPr>
        <w:pStyle w:val="SingleTxtGR"/>
        <w:tabs>
          <w:tab w:val="clear" w:pos="1701"/>
        </w:tabs>
        <w:ind w:left="2835" w:hanging="1701"/>
        <w:rPr>
          <w:b/>
        </w:rPr>
      </w:pPr>
      <w:r>
        <w:rPr>
          <w:b/>
        </w:rPr>
        <w:tab/>
      </w:r>
      <w:r w:rsidR="006F2414" w:rsidRPr="00F447B7">
        <w:rPr>
          <w:b/>
        </w:rPr>
        <w:t>c)</w:t>
      </w:r>
      <w:r w:rsidR="006F2414" w:rsidRPr="00F447B7">
        <w:rPr>
          <w:b/>
        </w:rPr>
        <w:tab/>
      </w:r>
      <w:bookmarkStart w:id="48" w:name="lt_pId085"/>
      <w:r w:rsidR="006F2414" w:rsidRPr="00F447B7">
        <w:rPr>
          <w:b/>
        </w:rPr>
        <w:t>выдерживать перегрузку по напряжению в 1 270 В в течение 20 мс.</w:t>
      </w:r>
      <w:bookmarkEnd w:id="48"/>
    </w:p>
    <w:p w:rsidR="006F2414" w:rsidRPr="00F447B7" w:rsidRDefault="006F2414" w:rsidP="001F3A80">
      <w:pPr>
        <w:pStyle w:val="SingleTxtGR"/>
        <w:tabs>
          <w:tab w:val="clear" w:pos="1701"/>
        </w:tabs>
        <w:ind w:left="2268" w:hanging="1134"/>
        <w:rPr>
          <w:b/>
        </w:rPr>
      </w:pPr>
      <w:r w:rsidRPr="00F447B7">
        <w:rPr>
          <w:b/>
        </w:rPr>
        <w:t>7.1.2</w:t>
      </w:r>
      <w:r w:rsidRPr="00F447B7">
        <w:rPr>
          <w:b/>
        </w:rPr>
        <w:tab/>
      </w:r>
      <w:bookmarkStart w:id="49" w:name="lt_pId087"/>
      <w:r w:rsidRPr="00F447B7">
        <w:rPr>
          <w:b/>
        </w:rPr>
        <w:t>Рабочие климатические условия</w:t>
      </w:r>
      <w:bookmarkEnd w:id="49"/>
    </w:p>
    <w:p w:rsidR="006F2414" w:rsidRPr="00F447B7" w:rsidRDefault="006F2414" w:rsidP="001F3A80">
      <w:pPr>
        <w:pStyle w:val="SingleTxtGR"/>
        <w:tabs>
          <w:tab w:val="clear" w:pos="1701"/>
        </w:tabs>
        <w:ind w:left="2268" w:hanging="1134"/>
        <w:rPr>
          <w:b/>
        </w:rPr>
      </w:pPr>
      <w:r w:rsidRPr="00F447B7">
        <w:rPr>
          <w:b/>
        </w:rPr>
        <w:t>7.1.2.1</w:t>
      </w:r>
      <w:r w:rsidRPr="00F447B7">
        <w:rPr>
          <w:b/>
        </w:rPr>
        <w:tab/>
      </w:r>
      <w:bookmarkStart w:id="50" w:name="lt_pId089"/>
      <w:r w:rsidRPr="00F447B7">
        <w:rPr>
          <w:b/>
        </w:rPr>
        <w:t>Троллейбусы должны иметь такую конструкцию, которая позволяла бы им надежно функционировать в следующих условиях окружающей среды:</w:t>
      </w:r>
      <w:bookmarkEnd w:id="50"/>
    </w:p>
    <w:p w:rsidR="006F2414" w:rsidRPr="00F447B7" w:rsidRDefault="006F2414" w:rsidP="001F3A80">
      <w:pPr>
        <w:pStyle w:val="SingleTxtGR"/>
        <w:tabs>
          <w:tab w:val="clear" w:pos="1701"/>
        </w:tabs>
        <w:ind w:left="2268" w:hanging="1134"/>
        <w:rPr>
          <w:b/>
        </w:rPr>
      </w:pPr>
      <w:r w:rsidRPr="00F447B7">
        <w:rPr>
          <w:b/>
        </w:rPr>
        <w:t>7.1.2.1.1</w:t>
      </w:r>
      <w:r w:rsidRPr="00F447B7">
        <w:rPr>
          <w:b/>
        </w:rPr>
        <w:tab/>
      </w:r>
      <w:bookmarkStart w:id="51" w:name="lt_pId091"/>
      <w:r w:rsidRPr="00F447B7">
        <w:rPr>
          <w:b/>
        </w:rPr>
        <w:t>диапазон температур: от −25 до +40 °С;</w:t>
      </w:r>
      <w:bookmarkEnd w:id="51"/>
    </w:p>
    <w:p w:rsidR="006F2414" w:rsidRPr="00F447B7" w:rsidRDefault="006F2414" w:rsidP="001F3A80">
      <w:pPr>
        <w:pStyle w:val="SingleTxtGR"/>
        <w:tabs>
          <w:tab w:val="clear" w:pos="1701"/>
        </w:tabs>
        <w:ind w:left="2268" w:hanging="1134"/>
        <w:rPr>
          <w:b/>
        </w:rPr>
      </w:pPr>
      <w:r w:rsidRPr="00F447B7">
        <w:rPr>
          <w:b/>
        </w:rPr>
        <w:t>7.1.2.1.2</w:t>
      </w:r>
      <w:r w:rsidRPr="00F447B7">
        <w:rPr>
          <w:b/>
        </w:rPr>
        <w:tab/>
      </w:r>
      <w:bookmarkStart w:id="52" w:name="lt_pId093"/>
      <w:r w:rsidRPr="00F447B7">
        <w:rPr>
          <w:b/>
        </w:rPr>
        <w:t>относительная влажность: 98% при температуре до 25 °C;</w:t>
      </w:r>
      <w:bookmarkEnd w:id="52"/>
    </w:p>
    <w:p w:rsidR="006F2414" w:rsidRPr="00F447B7" w:rsidRDefault="006F2414" w:rsidP="001F3A80">
      <w:pPr>
        <w:pStyle w:val="SingleTxtGR"/>
        <w:tabs>
          <w:tab w:val="clear" w:pos="1701"/>
        </w:tabs>
        <w:ind w:left="2268" w:hanging="1134"/>
        <w:rPr>
          <w:b/>
        </w:rPr>
      </w:pPr>
      <w:r w:rsidRPr="00F447B7">
        <w:rPr>
          <w:b/>
        </w:rPr>
        <w:t>7.1.2.1.3</w:t>
      </w:r>
      <w:r w:rsidRPr="00F447B7">
        <w:rPr>
          <w:b/>
        </w:rPr>
        <w:tab/>
      </w:r>
      <w:bookmarkStart w:id="53" w:name="lt_pId095"/>
      <w:r w:rsidRPr="00F447B7">
        <w:rPr>
          <w:b/>
        </w:rPr>
        <w:t>диапазон атмосферного давления: от 86,6 кПа до 106,6 кПа;</w:t>
      </w:r>
      <w:bookmarkEnd w:id="53"/>
    </w:p>
    <w:p w:rsidR="006F2414" w:rsidRPr="00776357" w:rsidRDefault="006F2414" w:rsidP="001F3A80">
      <w:pPr>
        <w:pStyle w:val="SingleTxtGR"/>
        <w:tabs>
          <w:tab w:val="clear" w:pos="1701"/>
        </w:tabs>
        <w:ind w:left="2268" w:hanging="1134"/>
        <w:rPr>
          <w:b/>
        </w:rPr>
      </w:pPr>
      <w:r w:rsidRPr="00F447B7">
        <w:rPr>
          <w:b/>
        </w:rPr>
        <w:t>7.1.2.1.4</w:t>
      </w:r>
      <w:r w:rsidRPr="00F447B7">
        <w:rPr>
          <w:b/>
        </w:rPr>
        <w:tab/>
      </w:r>
      <w:bookmarkStart w:id="54" w:name="lt_pId097"/>
      <w:r w:rsidRPr="00F447B7">
        <w:rPr>
          <w:b/>
        </w:rPr>
        <w:t>диапазон высоты над уровнем моря: не более 1 400 м</w:t>
      </w:r>
      <w:bookmarkEnd w:id="54"/>
      <w:r w:rsidR="00776357" w:rsidRPr="00776357">
        <w:rPr>
          <w:b/>
        </w:rPr>
        <w:t>.</w:t>
      </w:r>
    </w:p>
    <w:p w:rsidR="006F2414" w:rsidRPr="00F447B7" w:rsidRDefault="006F2414" w:rsidP="001F3A80">
      <w:pPr>
        <w:pStyle w:val="SingleTxtGR"/>
        <w:tabs>
          <w:tab w:val="clear" w:pos="1701"/>
        </w:tabs>
        <w:ind w:left="2268" w:hanging="1134"/>
        <w:rPr>
          <w:b/>
        </w:rPr>
      </w:pPr>
      <w:r w:rsidRPr="00F447B7">
        <w:rPr>
          <w:b/>
        </w:rPr>
        <w:lastRenderedPageBreak/>
        <w:t>7.1.2.2</w:t>
      </w:r>
      <w:r w:rsidRPr="00F447B7">
        <w:rPr>
          <w:b/>
        </w:rPr>
        <w:tab/>
      </w:r>
      <w:bookmarkStart w:id="55" w:name="lt_pId099"/>
      <w:r w:rsidRPr="00F447B7">
        <w:rPr>
          <w:b/>
        </w:rPr>
        <w:t>Особые условия окружающей среды, которые выходят за рамки рабочих климатических условий, предусмотренных в пункте</w:t>
      </w:r>
      <w:r w:rsidR="0042439A">
        <w:rPr>
          <w:b/>
        </w:rPr>
        <w:t> </w:t>
      </w:r>
      <w:r w:rsidRPr="00F447B7">
        <w:rPr>
          <w:b/>
        </w:rPr>
        <w:t>1.3.1 выше, должны указываться в документации об официальном утверждении типа (приложение 6, часть 3) и карточке сообщения (приложение 6, часть 3).</w:t>
      </w:r>
      <w:bookmarkEnd w:id="55"/>
    </w:p>
    <w:p w:rsidR="006F2414" w:rsidRPr="00F447B7" w:rsidRDefault="006F2414" w:rsidP="001F3A80">
      <w:pPr>
        <w:pStyle w:val="SingleTxtGR"/>
        <w:tabs>
          <w:tab w:val="clear" w:pos="1701"/>
        </w:tabs>
        <w:ind w:left="2268" w:hanging="1134"/>
        <w:rPr>
          <w:b/>
        </w:rPr>
      </w:pPr>
      <w:r w:rsidRPr="00F447B7">
        <w:rPr>
          <w:b/>
        </w:rPr>
        <w:t>7.1.3</w:t>
      </w:r>
      <w:r w:rsidRPr="00F447B7">
        <w:rPr>
          <w:b/>
        </w:rPr>
        <w:tab/>
      </w:r>
      <w:bookmarkStart w:id="56" w:name="lt_pId101"/>
      <w:r w:rsidRPr="00F447B7">
        <w:rPr>
          <w:b/>
        </w:rPr>
        <w:t>"</w:t>
      </w:r>
      <w:r w:rsidRPr="00F447B7">
        <w:rPr>
          <w:b/>
          <w:i/>
        </w:rPr>
        <w:t>Номинальное напряжение изоляции</w:t>
      </w:r>
      <w:r w:rsidRPr="00F447B7">
        <w:rPr>
          <w:b/>
        </w:rPr>
        <w:t>"</w:t>
      </w:r>
      <w:r w:rsidR="0042439A">
        <w:rPr>
          <w:b/>
        </w:rPr>
        <w:t xml:space="preserve"> –</w:t>
      </w:r>
      <w:r w:rsidRPr="00F447B7">
        <w:rPr>
          <w:b/>
        </w:rPr>
        <w:t xml:space="preserve"> это значение напряжения, относящееся к испытаниям изоляционного материала</w:t>
      </w:r>
      <w:bookmarkEnd w:id="56"/>
      <w:r w:rsidRPr="00F447B7">
        <w:rPr>
          <w:b/>
        </w:rPr>
        <w:t>, зазорам и длине пути тока утечки.</w:t>
      </w:r>
    </w:p>
    <w:p w:rsidR="006F2414" w:rsidRPr="00F447B7" w:rsidRDefault="006F2414" w:rsidP="001F3A80">
      <w:pPr>
        <w:pStyle w:val="SingleTxtGR"/>
        <w:tabs>
          <w:tab w:val="clear" w:pos="1701"/>
        </w:tabs>
        <w:ind w:left="2268" w:hanging="1134"/>
        <w:rPr>
          <w:b/>
        </w:rPr>
      </w:pPr>
      <w:r w:rsidRPr="00F447B7">
        <w:rPr>
          <w:b/>
        </w:rPr>
        <w:t>7.2</w:t>
      </w:r>
      <w:r w:rsidRPr="00F447B7">
        <w:rPr>
          <w:b/>
        </w:rPr>
        <w:tab/>
      </w:r>
      <w:bookmarkStart w:id="57" w:name="lt_pId103"/>
      <w:r w:rsidRPr="00F447B7">
        <w:rPr>
          <w:b/>
        </w:rPr>
        <w:t>Токосъем</w:t>
      </w:r>
      <w:bookmarkEnd w:id="57"/>
    </w:p>
    <w:p w:rsidR="006F2414" w:rsidRPr="00F447B7" w:rsidRDefault="006F2414" w:rsidP="001F3A80">
      <w:pPr>
        <w:pStyle w:val="SingleTxtGR"/>
        <w:tabs>
          <w:tab w:val="clear" w:pos="1701"/>
        </w:tabs>
        <w:ind w:left="2268" w:hanging="1134"/>
        <w:rPr>
          <w:b/>
        </w:rPr>
      </w:pPr>
      <w:r w:rsidRPr="00F447B7">
        <w:rPr>
          <w:b/>
        </w:rPr>
        <w:t>7.2.1</w:t>
      </w:r>
      <w:r w:rsidRPr="00F447B7">
        <w:rPr>
          <w:b/>
        </w:rPr>
        <w:tab/>
      </w:r>
      <w:bookmarkStart w:id="58" w:name="lt_pId105"/>
      <w:r w:rsidRPr="00F447B7">
        <w:rPr>
          <w:b/>
        </w:rPr>
        <w:t>Электропитание троллейбуса обеспечивается от проводов контактной сети при помощи одного или нескольких соединительных устройств, обычно включающих два токоснимателя. (В</w:t>
      </w:r>
      <w:r w:rsidR="0042439A">
        <w:rPr>
          <w:b/>
        </w:rPr>
        <w:t> </w:t>
      </w:r>
      <w:r w:rsidRPr="00F447B7">
        <w:rPr>
          <w:b/>
        </w:rPr>
        <w:t xml:space="preserve">случае применения направляющих систем может использоваться один токосниматель или пантограф.) </w:t>
      </w:r>
      <w:bookmarkStart w:id="59" w:name="lt_pId106"/>
      <w:bookmarkEnd w:id="58"/>
      <w:r w:rsidRPr="00F447B7">
        <w:rPr>
          <w:b/>
        </w:rPr>
        <w:t>Токосниматель состоит из приспособления для крепления к крыше (основание токоприемника), штанги, токосъемной головки и сменной контактной вставки. Токосниматели устанавливаются таким образом, чтобы они могли перемещаться в горизонтальном и вертикальном направлениях.</w:t>
      </w:r>
      <w:bookmarkEnd w:id="59"/>
    </w:p>
    <w:p w:rsidR="006F2414" w:rsidRPr="00F447B7" w:rsidRDefault="006F2414" w:rsidP="001F3A80">
      <w:pPr>
        <w:pStyle w:val="SingleTxtGR"/>
        <w:tabs>
          <w:tab w:val="clear" w:pos="1701"/>
        </w:tabs>
        <w:ind w:left="2268" w:hanging="1134"/>
        <w:rPr>
          <w:b/>
        </w:rPr>
      </w:pPr>
      <w:r w:rsidRPr="00F447B7">
        <w:rPr>
          <w:b/>
        </w:rPr>
        <w:tab/>
      </w:r>
      <w:bookmarkStart w:id="60" w:name="lt_pId108"/>
      <w:r w:rsidRPr="00F447B7">
        <w:rPr>
          <w:b/>
        </w:rPr>
        <w:t>Токосниматель должен допускать вращение не менее чем на</w:t>
      </w:r>
      <w:r w:rsidR="0042439A">
        <w:rPr>
          <w:b/>
        </w:rPr>
        <w:t> </w:t>
      </w:r>
      <w:r w:rsidRPr="00F447B7">
        <w:rPr>
          <w:b/>
        </w:rPr>
        <w:t>±55° вокруг вертикальной оси и не менее чем на 20° вокруг горизонтальной оси своего основания, установленного на троллейбусе.</w:t>
      </w:r>
      <w:bookmarkEnd w:id="60"/>
    </w:p>
    <w:p w:rsidR="006F2414" w:rsidRPr="00F447B7" w:rsidRDefault="006F2414" w:rsidP="001F3A80">
      <w:pPr>
        <w:pStyle w:val="SingleTxtGR"/>
        <w:tabs>
          <w:tab w:val="clear" w:pos="1701"/>
        </w:tabs>
        <w:ind w:left="2268" w:hanging="1134"/>
        <w:rPr>
          <w:b/>
        </w:rPr>
      </w:pPr>
      <w:r w:rsidRPr="00F447B7">
        <w:rPr>
          <w:b/>
        </w:rPr>
        <w:t>7.2.2</w:t>
      </w:r>
      <w:r w:rsidRPr="00F447B7">
        <w:rPr>
          <w:b/>
        </w:rPr>
        <w:tab/>
      </w:r>
      <w:bookmarkStart w:id="61" w:name="lt_pId110"/>
      <w:r w:rsidRPr="00F447B7">
        <w:rPr>
          <w:b/>
        </w:rPr>
        <w:t>Штанги должны изготавливаться либо из материала, обеспечивающего изоляцию, либо из металла, покрытого изоляционным материалом, представляющим собой функциональную изоляцию для предотвращения короткого замыкания между воздушными контактными сетями при случайном отсоединении от контактной сети (схода с контактного провода), и должны быть устойчивы к механическим ударам.</w:t>
      </w:r>
      <w:bookmarkEnd w:id="61"/>
    </w:p>
    <w:p w:rsidR="006F2414" w:rsidRPr="00F447B7" w:rsidRDefault="006F2414" w:rsidP="001F3A80">
      <w:pPr>
        <w:pStyle w:val="SingleTxtGR"/>
        <w:tabs>
          <w:tab w:val="clear" w:pos="1701"/>
        </w:tabs>
        <w:ind w:left="2268" w:hanging="1134"/>
        <w:rPr>
          <w:b/>
        </w:rPr>
      </w:pPr>
      <w:r w:rsidRPr="00F447B7">
        <w:rPr>
          <w:b/>
        </w:rPr>
        <w:t>7.2.3</w:t>
      </w:r>
      <w:r w:rsidRPr="00F447B7">
        <w:rPr>
          <w:b/>
        </w:rPr>
        <w:tab/>
      </w:r>
      <w:bookmarkStart w:id="62" w:name="lt_pId112"/>
      <w:r w:rsidRPr="00F447B7">
        <w:rPr>
          <w:b/>
        </w:rPr>
        <w:t>Токосниматели должны быть рассчитаны на обеспечение надлежащего эффективного контакта с проводами контактной сети при высоте подвески проводов не менее 4−6 м над поверхностью земли и должны допускать отклонение продольной оси троллейбуса от оси контактных проводов не менее 4,0 м в любую сторону.</w:t>
      </w:r>
      <w:bookmarkEnd w:id="62"/>
    </w:p>
    <w:p w:rsidR="006F2414" w:rsidRPr="00F447B7" w:rsidRDefault="006F2414" w:rsidP="001F3A80">
      <w:pPr>
        <w:pStyle w:val="SingleTxtGR"/>
        <w:tabs>
          <w:tab w:val="clear" w:pos="1701"/>
        </w:tabs>
        <w:ind w:left="2268" w:hanging="1134"/>
        <w:rPr>
          <w:b/>
        </w:rPr>
      </w:pPr>
      <w:r w:rsidRPr="00F447B7">
        <w:rPr>
          <w:b/>
        </w:rPr>
        <w:t>7.2.4</w:t>
      </w:r>
      <w:r w:rsidRPr="00F447B7">
        <w:rPr>
          <w:b/>
        </w:rPr>
        <w:tab/>
      </w:r>
      <w:bookmarkStart w:id="63" w:name="lt_pId114"/>
      <w:r w:rsidRPr="00F447B7">
        <w:rPr>
          <w:b/>
        </w:rPr>
        <w:t>Каждая штанга оснащается механизмом автоматического опускания при случайном отсоединении от контактной сети (сходе с контактного провода).</w:t>
      </w:r>
      <w:bookmarkEnd w:id="63"/>
    </w:p>
    <w:p w:rsidR="006F2414" w:rsidRPr="00F447B7" w:rsidRDefault="006F2414" w:rsidP="001F3A80">
      <w:pPr>
        <w:pStyle w:val="SingleTxtGR"/>
        <w:tabs>
          <w:tab w:val="clear" w:pos="1701"/>
        </w:tabs>
        <w:ind w:left="2268" w:hanging="1134"/>
        <w:rPr>
          <w:b/>
        </w:rPr>
      </w:pPr>
      <w:r w:rsidRPr="00F447B7">
        <w:rPr>
          <w:b/>
        </w:rPr>
        <w:t>7.2.5</w:t>
      </w:r>
      <w:r w:rsidRPr="00F447B7">
        <w:rPr>
          <w:b/>
        </w:rPr>
        <w:tab/>
      </w:r>
      <w:bookmarkStart w:id="64" w:name="lt_pId116"/>
      <w:r w:rsidRPr="00F447B7">
        <w:rPr>
          <w:b/>
        </w:rPr>
        <w:t>В случае схода должна исключаться возможность контакта между опущенными штангами и любой частью крыши.</w:t>
      </w:r>
      <w:bookmarkEnd w:id="64"/>
    </w:p>
    <w:p w:rsidR="006F2414" w:rsidRPr="00F447B7" w:rsidRDefault="006F2414" w:rsidP="001F3A80">
      <w:pPr>
        <w:pStyle w:val="SingleTxtGR"/>
        <w:tabs>
          <w:tab w:val="clear" w:pos="1701"/>
        </w:tabs>
        <w:ind w:left="2268" w:hanging="1134"/>
        <w:rPr>
          <w:b/>
        </w:rPr>
      </w:pPr>
      <w:r w:rsidRPr="00F447B7">
        <w:rPr>
          <w:b/>
        </w:rPr>
        <w:t>7.2.6</w:t>
      </w:r>
      <w:r w:rsidRPr="00F447B7">
        <w:rPr>
          <w:b/>
        </w:rPr>
        <w:tab/>
      </w:r>
      <w:bookmarkStart w:id="65" w:name="lt_pId118"/>
      <w:r w:rsidRPr="00F447B7">
        <w:rPr>
          <w:b/>
        </w:rPr>
        <w:t>Головка токоснимателя в случае ее вывинчивания из гнезда должна оставаться соединенной со штангой.</w:t>
      </w:r>
      <w:bookmarkEnd w:id="65"/>
    </w:p>
    <w:p w:rsidR="006F2414" w:rsidRPr="00F447B7" w:rsidRDefault="006F2414" w:rsidP="001F3A80">
      <w:pPr>
        <w:pStyle w:val="SingleTxtGR"/>
        <w:tabs>
          <w:tab w:val="clear" w:pos="1701"/>
        </w:tabs>
        <w:ind w:left="2268" w:hanging="1134"/>
        <w:rPr>
          <w:b/>
        </w:rPr>
      </w:pPr>
      <w:r w:rsidRPr="00F447B7">
        <w:rPr>
          <w:b/>
        </w:rPr>
        <w:t>7.2.7</w:t>
      </w:r>
      <w:r w:rsidRPr="00F447B7">
        <w:rPr>
          <w:b/>
        </w:rPr>
        <w:tab/>
      </w:r>
      <w:bookmarkStart w:id="66" w:name="lt_pId120"/>
      <w:r w:rsidRPr="00F447B7">
        <w:rPr>
          <w:b/>
        </w:rPr>
        <w:t>Токосниматели могут быть снабжены механизмом дистанционного управления из кабины водителя, по крайней мере для опускания.</w:t>
      </w:r>
      <w:bookmarkEnd w:id="66"/>
    </w:p>
    <w:p w:rsidR="006F2414" w:rsidRPr="00F447B7" w:rsidRDefault="006F2414" w:rsidP="001F3A80">
      <w:pPr>
        <w:pStyle w:val="SingleTxtGR"/>
        <w:tabs>
          <w:tab w:val="clear" w:pos="1701"/>
        </w:tabs>
        <w:ind w:left="2268" w:hanging="1134"/>
        <w:rPr>
          <w:b/>
        </w:rPr>
      </w:pPr>
      <w:r w:rsidRPr="00F447B7">
        <w:rPr>
          <w:b/>
        </w:rPr>
        <w:lastRenderedPageBreak/>
        <w:t>7.2.8</w:t>
      </w:r>
      <w:r w:rsidRPr="00F447B7">
        <w:rPr>
          <w:b/>
        </w:rPr>
        <w:tab/>
      </w:r>
      <w:bookmarkStart w:id="67" w:name="lt_pId122"/>
      <w:r w:rsidRPr="00F447B7">
        <w:rPr>
          <w:b/>
        </w:rPr>
        <w:t>Должна быть предусмотрена возможность замены водителем контактных вставок токоприемников в процессе эксплуатации транспортного средства, если это будет необходимо.</w:t>
      </w:r>
      <w:bookmarkEnd w:id="67"/>
    </w:p>
    <w:p w:rsidR="006F2414" w:rsidRPr="00F447B7" w:rsidRDefault="006F2414" w:rsidP="001F3A80">
      <w:pPr>
        <w:pStyle w:val="SingleTxtGR"/>
        <w:tabs>
          <w:tab w:val="clear" w:pos="1701"/>
        </w:tabs>
        <w:ind w:left="2268" w:hanging="1134"/>
        <w:rPr>
          <w:b/>
        </w:rPr>
      </w:pPr>
      <w:r w:rsidRPr="00F447B7">
        <w:rPr>
          <w:b/>
        </w:rPr>
        <w:t>7.3</w:t>
      </w:r>
      <w:r w:rsidRPr="00F447B7">
        <w:rPr>
          <w:b/>
        </w:rPr>
        <w:tab/>
      </w:r>
      <w:bookmarkStart w:id="68" w:name="lt_pId124"/>
      <w:r w:rsidRPr="00F447B7">
        <w:rPr>
          <w:b/>
        </w:rPr>
        <w:t>Тяговые двигатели и вспомогательное оборудование</w:t>
      </w:r>
      <w:bookmarkEnd w:id="68"/>
    </w:p>
    <w:p w:rsidR="006F2414" w:rsidRPr="00F447B7" w:rsidRDefault="006F2414" w:rsidP="001F3A80">
      <w:pPr>
        <w:pStyle w:val="SingleTxtGR"/>
        <w:tabs>
          <w:tab w:val="clear" w:pos="1701"/>
        </w:tabs>
        <w:ind w:left="2268" w:hanging="1134"/>
        <w:rPr>
          <w:b/>
        </w:rPr>
      </w:pPr>
      <w:r w:rsidRPr="00F447B7">
        <w:rPr>
          <w:b/>
        </w:rPr>
        <w:t>7.3.1</w:t>
      </w:r>
      <w:r w:rsidRPr="00F447B7">
        <w:rPr>
          <w:b/>
        </w:rPr>
        <w:tab/>
      </w:r>
      <w:bookmarkStart w:id="69" w:name="lt_pId126"/>
      <w:r w:rsidRPr="00F447B7">
        <w:rPr>
          <w:b/>
        </w:rPr>
        <w:t>Электрооборудование, установленное на троллейбусе, защищают от перегрузок и токов короткого замыкания.</w:t>
      </w:r>
      <w:bookmarkEnd w:id="69"/>
      <w:r w:rsidRPr="00F447B7">
        <w:rPr>
          <w:b/>
        </w:rPr>
        <w:t xml:space="preserve"> </w:t>
      </w:r>
      <w:bookmarkStart w:id="70" w:name="lt_pId127"/>
      <w:r w:rsidRPr="00F447B7">
        <w:rPr>
          <w:b/>
        </w:rPr>
        <w:t>Оптимальную защиту для этих целей обеспечивают специальные средства отключения цепей от сети, предполагающие последующее автоматическое, дистанционное или ручное подключение соответствующих цепей.</w:t>
      </w:r>
      <w:bookmarkEnd w:id="70"/>
    </w:p>
    <w:p w:rsidR="006F2414" w:rsidRPr="00F447B7" w:rsidRDefault="006F2414" w:rsidP="001F3A80">
      <w:pPr>
        <w:pStyle w:val="SingleTxtGR"/>
        <w:tabs>
          <w:tab w:val="clear" w:pos="1701"/>
        </w:tabs>
        <w:ind w:left="2268" w:hanging="1134"/>
        <w:rPr>
          <w:b/>
        </w:rPr>
      </w:pPr>
      <w:r w:rsidRPr="00F447B7">
        <w:rPr>
          <w:b/>
        </w:rPr>
        <w:t>7.3.2</w:t>
      </w:r>
      <w:r w:rsidRPr="00F447B7">
        <w:rPr>
          <w:b/>
        </w:rPr>
        <w:tab/>
      </w:r>
      <w:bookmarkStart w:id="71" w:name="lt_pId129"/>
      <w:r w:rsidRPr="00F447B7">
        <w:rPr>
          <w:b/>
        </w:rPr>
        <w:t>Электрооборудование защищают от перегрузок, связанных с коммутацией электрических цепей или атмосферными явлениями.</w:t>
      </w:r>
      <w:bookmarkEnd w:id="71"/>
    </w:p>
    <w:p w:rsidR="006F2414" w:rsidRPr="00F447B7" w:rsidRDefault="006F2414" w:rsidP="001F3A80">
      <w:pPr>
        <w:pStyle w:val="SingleTxtGR"/>
        <w:tabs>
          <w:tab w:val="clear" w:pos="1701"/>
        </w:tabs>
        <w:ind w:left="2268" w:hanging="1134"/>
        <w:rPr>
          <w:b/>
        </w:rPr>
      </w:pPr>
      <w:r w:rsidRPr="00F447B7">
        <w:rPr>
          <w:b/>
        </w:rPr>
        <w:t>7.3.3</w:t>
      </w:r>
      <w:r w:rsidRPr="00F447B7">
        <w:rPr>
          <w:b/>
        </w:rPr>
        <w:tab/>
      </w:r>
      <w:bookmarkStart w:id="72" w:name="lt_pId131"/>
      <w:r w:rsidRPr="00F447B7">
        <w:rPr>
          <w:b/>
        </w:rPr>
        <w:t>Средства отключения цепей от сети должны обеспечивать возможность отключения отдельных поврежденных цепей.</w:t>
      </w:r>
      <w:bookmarkEnd w:id="72"/>
    </w:p>
    <w:p w:rsidR="006F2414" w:rsidRPr="00F447B7" w:rsidRDefault="006F2414" w:rsidP="001F3A80">
      <w:pPr>
        <w:pStyle w:val="SingleTxtGR"/>
        <w:tabs>
          <w:tab w:val="clear" w:pos="1701"/>
        </w:tabs>
        <w:ind w:left="2268" w:hanging="1134"/>
        <w:rPr>
          <w:b/>
        </w:rPr>
      </w:pPr>
      <w:r w:rsidRPr="00F447B7">
        <w:rPr>
          <w:b/>
        </w:rPr>
        <w:t>7.3.4</w:t>
      </w:r>
      <w:r w:rsidRPr="00F447B7">
        <w:rPr>
          <w:b/>
        </w:rPr>
        <w:tab/>
      </w:r>
      <w:bookmarkStart w:id="73" w:name="lt_pId133"/>
      <w:r w:rsidRPr="00F447B7">
        <w:rPr>
          <w:b/>
        </w:rPr>
        <w:t>Если какая-либо цепь имеет единственное штанговое средство отключения от сети, то такое средство должно быть расположено на положительной линии цепи.</w:t>
      </w:r>
      <w:bookmarkEnd w:id="73"/>
    </w:p>
    <w:p w:rsidR="006F2414" w:rsidRPr="00F447B7" w:rsidRDefault="006F2414" w:rsidP="001F3A80">
      <w:pPr>
        <w:pStyle w:val="SingleTxtGR"/>
        <w:tabs>
          <w:tab w:val="clear" w:pos="1701"/>
        </w:tabs>
        <w:ind w:left="2268" w:hanging="1134"/>
        <w:rPr>
          <w:b/>
        </w:rPr>
      </w:pPr>
      <w:r w:rsidRPr="00F447B7">
        <w:rPr>
          <w:b/>
        </w:rPr>
        <w:t>7.3.5</w:t>
      </w:r>
      <w:r w:rsidRPr="00F447B7">
        <w:rPr>
          <w:b/>
        </w:rPr>
        <w:tab/>
      </w:r>
      <w:bookmarkStart w:id="74" w:name="lt_pId135"/>
      <w:r w:rsidRPr="00F447B7">
        <w:rPr>
          <w:b/>
        </w:rPr>
        <w:t>Все электрические цепи и ветви электрических цепей класса напряжения B должны быть двухпроводными.</w:t>
      </w:r>
      <w:bookmarkEnd w:id="74"/>
      <w:r w:rsidRPr="00F447B7">
        <w:rPr>
          <w:b/>
        </w:rPr>
        <w:t xml:space="preserve"> </w:t>
      </w:r>
      <w:bookmarkStart w:id="75" w:name="lt_pId136"/>
      <w:r w:rsidRPr="00F447B7">
        <w:rPr>
          <w:b/>
        </w:rPr>
        <w:t>Кузов троллейбуса может использоваться в качестве проводника для защиты цепей класса напряжения B с двойной изоляцией от контактной сети.</w:t>
      </w:r>
      <w:bookmarkEnd w:id="75"/>
      <w:r w:rsidRPr="00F447B7">
        <w:rPr>
          <w:b/>
        </w:rPr>
        <w:t xml:space="preserve"> </w:t>
      </w:r>
      <w:bookmarkStart w:id="76" w:name="lt_pId137"/>
      <w:r w:rsidRPr="00F447B7">
        <w:rPr>
          <w:b/>
        </w:rPr>
        <w:t>Он также может использоваться в качестве обратного соединения для цепей класса напряжения А.</w:t>
      </w:r>
      <w:bookmarkEnd w:id="76"/>
    </w:p>
    <w:p w:rsidR="006F2414" w:rsidRPr="00F447B7" w:rsidRDefault="006F2414" w:rsidP="001F3A80">
      <w:pPr>
        <w:pStyle w:val="SingleTxtGR"/>
        <w:tabs>
          <w:tab w:val="clear" w:pos="1701"/>
        </w:tabs>
        <w:ind w:left="2268" w:hanging="1134"/>
        <w:rPr>
          <w:b/>
        </w:rPr>
      </w:pPr>
      <w:r w:rsidRPr="00F447B7">
        <w:rPr>
          <w:b/>
        </w:rPr>
        <w:t>7.3.6</w:t>
      </w:r>
      <w:r w:rsidRPr="00F447B7">
        <w:rPr>
          <w:b/>
        </w:rPr>
        <w:tab/>
      </w:r>
      <w:bookmarkStart w:id="77" w:name="lt_pId139"/>
      <w:r w:rsidRPr="00F447B7">
        <w:rPr>
          <w:b/>
        </w:rPr>
        <w:t>Корпуса, крышки и объединительные блоки аккумуляторных батарей должны быть изготовлены из невоспламеняющихся или самозатухающих материалов.</w:t>
      </w:r>
      <w:bookmarkEnd w:id="77"/>
    </w:p>
    <w:p w:rsidR="006F2414" w:rsidRPr="00F447B7" w:rsidRDefault="006F2414" w:rsidP="001F3A80">
      <w:pPr>
        <w:pStyle w:val="SingleTxtGR"/>
        <w:tabs>
          <w:tab w:val="clear" w:pos="1701"/>
        </w:tabs>
        <w:ind w:left="2268" w:hanging="1134"/>
        <w:rPr>
          <w:b/>
        </w:rPr>
      </w:pPr>
      <w:r w:rsidRPr="00F447B7">
        <w:rPr>
          <w:b/>
        </w:rPr>
        <w:t>7.3.7</w:t>
      </w:r>
      <w:r w:rsidRPr="00F447B7">
        <w:rPr>
          <w:b/>
        </w:rPr>
        <w:tab/>
      </w:r>
      <w:bookmarkStart w:id="78" w:name="lt_pId141"/>
      <w:r w:rsidRPr="00F447B7">
        <w:rPr>
          <w:b/>
        </w:rPr>
        <w:t>Электрооборудование, подключенное к контактной сети, должно иметь, помимо основной изоляции, дополнительную изоляцию от кузова троллейбуса, бортового источника энергии и интерфейсов сигнальных устройств.</w:t>
      </w:r>
      <w:bookmarkEnd w:id="78"/>
    </w:p>
    <w:p w:rsidR="006F2414" w:rsidRPr="00F447B7" w:rsidRDefault="006F2414" w:rsidP="001F3A80">
      <w:pPr>
        <w:pStyle w:val="SingleTxtGR"/>
        <w:tabs>
          <w:tab w:val="clear" w:pos="1701"/>
        </w:tabs>
        <w:ind w:left="2268" w:hanging="1134"/>
        <w:rPr>
          <w:b/>
        </w:rPr>
      </w:pPr>
      <w:r w:rsidRPr="00F447B7">
        <w:rPr>
          <w:b/>
        </w:rPr>
        <w:tab/>
      </w:r>
      <w:bookmarkStart w:id="79" w:name="lt_pId143"/>
      <w:r w:rsidRPr="00F447B7">
        <w:rPr>
          <w:b/>
        </w:rPr>
        <w:t>Для защиты токопроводящих частей и металлизированного промежуточного слоя, находящихся внутри пассажирского салона или грузового отделения, должна быть обеспечена степень защиты IPXXD (в соответствии со стандартом ISO 20653:2013).</w:t>
      </w:r>
      <w:bookmarkEnd w:id="79"/>
    </w:p>
    <w:p w:rsidR="006F2414" w:rsidRPr="00F447B7" w:rsidRDefault="006F2414" w:rsidP="001F3A80">
      <w:pPr>
        <w:pStyle w:val="SingleTxtGR"/>
        <w:tabs>
          <w:tab w:val="clear" w:pos="1701"/>
        </w:tabs>
        <w:ind w:left="2268" w:hanging="1134"/>
        <w:rPr>
          <w:b/>
        </w:rPr>
      </w:pPr>
      <w:r w:rsidRPr="00F447B7">
        <w:rPr>
          <w:b/>
        </w:rPr>
        <w:tab/>
      </w:r>
      <w:bookmarkStart w:id="80" w:name="lt_pId145"/>
      <w:r w:rsidRPr="00F447B7">
        <w:rPr>
          <w:b/>
        </w:rPr>
        <w:t>Для защиты токопроводящих частей и металлизированного промежуточного слоя, находящихся вне пассажирского салона или грузового отделения, а также не на крыше, должна быть обеспечена степень защиты IPXXB (в соответствии со стандартом ISO 20653:2013).</w:t>
      </w:r>
      <w:bookmarkEnd w:id="80"/>
    </w:p>
    <w:p w:rsidR="006F2414" w:rsidRPr="00F447B7" w:rsidRDefault="006F2414" w:rsidP="001F3A80">
      <w:pPr>
        <w:pStyle w:val="SingleTxtGR"/>
        <w:tabs>
          <w:tab w:val="clear" w:pos="1701"/>
        </w:tabs>
        <w:ind w:left="2268" w:hanging="1134"/>
        <w:rPr>
          <w:b/>
        </w:rPr>
      </w:pPr>
      <w:r w:rsidRPr="00F447B7">
        <w:rPr>
          <w:b/>
        </w:rPr>
        <w:tab/>
      </w:r>
      <w:bookmarkStart w:id="81" w:name="lt_pId147"/>
      <w:r w:rsidRPr="00F447B7">
        <w:rPr>
          <w:b/>
        </w:rPr>
        <w:t>Для защиты токопроводящих частей и металлизированного промежуточного слоя, находящихся на крыше и имеющих дистанционную защиту, никакой степени защиты не требуется.</w:t>
      </w:r>
      <w:bookmarkEnd w:id="81"/>
    </w:p>
    <w:p w:rsidR="006F2414" w:rsidRPr="00F447B7" w:rsidRDefault="006F2414" w:rsidP="001F3A80">
      <w:pPr>
        <w:pStyle w:val="SingleTxtGR"/>
        <w:tabs>
          <w:tab w:val="clear" w:pos="1701"/>
        </w:tabs>
        <w:ind w:left="2268" w:hanging="1134"/>
        <w:rPr>
          <w:b/>
        </w:rPr>
      </w:pPr>
      <w:r w:rsidRPr="00F447B7">
        <w:rPr>
          <w:b/>
        </w:rPr>
        <w:t>7.3.7.1</w:t>
      </w:r>
      <w:r w:rsidRPr="00F447B7">
        <w:rPr>
          <w:b/>
        </w:rPr>
        <w:tab/>
      </w:r>
      <w:bookmarkStart w:id="82" w:name="lt_pId149"/>
      <w:r w:rsidRPr="00F447B7">
        <w:rPr>
          <w:b/>
        </w:rPr>
        <w:t xml:space="preserve">Внешние системы изоляции, например на крыше и на тяговом двигателе, которые характеризуются случайной </w:t>
      </w:r>
      <w:r w:rsidRPr="00F447B7">
        <w:rPr>
          <w:b/>
        </w:rPr>
        <w:lastRenderedPageBreak/>
        <w:t>проводимостью и регулярно подвергаются очистке, должны иметь минимальный зазор 10 мм.</w:t>
      </w:r>
      <w:bookmarkEnd w:id="82"/>
    </w:p>
    <w:p w:rsidR="006F2414" w:rsidRPr="00F447B7" w:rsidRDefault="006F2414" w:rsidP="001F3A80">
      <w:pPr>
        <w:pStyle w:val="SingleTxtGR"/>
        <w:tabs>
          <w:tab w:val="clear" w:pos="1701"/>
        </w:tabs>
        <w:ind w:left="2268" w:hanging="1134"/>
        <w:rPr>
          <w:b/>
        </w:rPr>
      </w:pPr>
      <w:r w:rsidRPr="00F447B7">
        <w:rPr>
          <w:b/>
        </w:rPr>
        <w:tab/>
      </w:r>
      <w:bookmarkStart w:id="83" w:name="lt_pId151"/>
      <w:r w:rsidRPr="00F447B7">
        <w:rPr>
          <w:b/>
        </w:rPr>
        <w:t>Эти системы изоляции должны быть защищены от атмосферного воздействия или должны быть выполнены в виде изоляции зонтичного либо коллекторного типа или по иному методу, обеспечивающему эквивалентный эффект.</w:t>
      </w:r>
      <w:bookmarkEnd w:id="83"/>
      <w:r w:rsidRPr="00F447B7">
        <w:rPr>
          <w:b/>
        </w:rPr>
        <w:t xml:space="preserve"> </w:t>
      </w:r>
      <w:bookmarkStart w:id="84" w:name="lt_pId152"/>
      <w:r w:rsidRPr="00F447B7">
        <w:rPr>
          <w:b/>
        </w:rPr>
        <w:t>В качестве изолирующего материала или укрытия рекомендуется силикон.</w:t>
      </w:r>
      <w:bookmarkEnd w:id="84"/>
      <w:r w:rsidRPr="00F447B7">
        <w:rPr>
          <w:b/>
        </w:rPr>
        <w:t xml:space="preserve"> </w:t>
      </w:r>
      <w:bookmarkStart w:id="85" w:name="lt_pId153"/>
      <w:r w:rsidRPr="00F447B7">
        <w:rPr>
          <w:b/>
        </w:rPr>
        <w:t>В</w:t>
      </w:r>
      <w:r w:rsidR="00495B25">
        <w:rPr>
          <w:b/>
        </w:rPr>
        <w:t> </w:t>
      </w:r>
      <w:r w:rsidRPr="00F447B7">
        <w:rPr>
          <w:b/>
        </w:rPr>
        <w:t>этом случае минимальная длина пути утечки должна составлять 20 мм.</w:t>
      </w:r>
      <w:bookmarkEnd w:id="85"/>
    </w:p>
    <w:p w:rsidR="006F2414" w:rsidRPr="00F447B7" w:rsidRDefault="006F2414" w:rsidP="001F3A80">
      <w:pPr>
        <w:pStyle w:val="SingleTxtGR"/>
        <w:tabs>
          <w:tab w:val="clear" w:pos="1701"/>
        </w:tabs>
        <w:ind w:left="2268" w:hanging="1134"/>
        <w:rPr>
          <w:b/>
        </w:rPr>
      </w:pPr>
      <w:r w:rsidRPr="00F447B7">
        <w:rPr>
          <w:b/>
        </w:rPr>
        <w:tab/>
      </w:r>
      <w:bookmarkStart w:id="86" w:name="lt_pId155"/>
      <w:r w:rsidRPr="00F447B7">
        <w:rPr>
          <w:b/>
        </w:rPr>
        <w:t>В случае использования других материалов, конструкции или вариантов установки либо в случае предельных условий эксплуатации необходимо обеспечить бóльшую длину пути утечки.</w:t>
      </w:r>
      <w:bookmarkEnd w:id="86"/>
      <w:r w:rsidRPr="00F447B7">
        <w:rPr>
          <w:b/>
        </w:rPr>
        <w:t xml:space="preserve"> </w:t>
      </w:r>
      <w:bookmarkStart w:id="87" w:name="lt_pId156"/>
      <w:r w:rsidRPr="00F447B7">
        <w:rPr>
          <w:b/>
        </w:rPr>
        <w:t>Документация по компоновке является частью официального утверждения (см. пункт 3.5.3 приложения 6, часть 3).</w:t>
      </w:r>
      <w:bookmarkEnd w:id="87"/>
    </w:p>
    <w:p w:rsidR="006F2414" w:rsidRDefault="006F2414" w:rsidP="001F3A80">
      <w:pPr>
        <w:pStyle w:val="SingleTxtGR"/>
        <w:tabs>
          <w:tab w:val="clear" w:pos="1701"/>
        </w:tabs>
        <w:ind w:left="2268" w:hanging="1134"/>
        <w:rPr>
          <w:b/>
        </w:rPr>
      </w:pPr>
      <w:r w:rsidRPr="00F447B7">
        <w:rPr>
          <w:b/>
        </w:rPr>
        <w:t>7.3.7.2</w:t>
      </w:r>
      <w:r w:rsidRPr="00F447B7">
        <w:rPr>
          <w:b/>
        </w:rPr>
        <w:tab/>
      </w:r>
      <w:bookmarkStart w:id="88" w:name="lt_pId158"/>
      <w:r w:rsidRPr="00F447B7">
        <w:rPr>
          <w:b/>
        </w:rPr>
        <w:t>На оборудование класса напряжения В наносится обозначение в виде символа молнии.</w:t>
      </w:r>
      <w:bookmarkEnd w:id="88"/>
      <w:r w:rsidRPr="00F447B7">
        <w:rPr>
          <w:b/>
        </w:rPr>
        <w:t xml:space="preserve"> </w:t>
      </w:r>
      <w:bookmarkStart w:id="89" w:name="lt_pId159"/>
      <w:r w:rsidRPr="00F447B7">
        <w:rPr>
          <w:b/>
        </w:rPr>
        <w:t>Фон знака должен быть желтым, а кайма и стрелка должны быть черными.</w:t>
      </w:r>
      <w:bookmarkEnd w:id="89"/>
    </w:p>
    <w:p w:rsidR="006F2414" w:rsidRDefault="006F2414" w:rsidP="006F2414">
      <w:pPr>
        <w:pStyle w:val="SingleTxtGR"/>
        <w:jc w:val="center"/>
      </w:pPr>
      <w:r w:rsidRPr="009F5B4E">
        <w:rPr>
          <w:b/>
          <w:noProof/>
          <w:spacing w:val="-6"/>
          <w:lang w:val="fr-FR" w:eastAsia="fr-FR"/>
        </w:rPr>
        <w:drawing>
          <wp:inline distT="0" distB="0" distL="0" distR="0" wp14:anchorId="1A669AD0" wp14:editId="6D4DDC80">
            <wp:extent cx="579755" cy="497840"/>
            <wp:effectExtent l="0" t="0" r="0" b="0"/>
            <wp:docPr id="3" name="Afbeelding 2" descr="Description: Description: W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scription: Description: W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497840"/>
                    </a:xfrm>
                    <a:prstGeom prst="rect">
                      <a:avLst/>
                    </a:prstGeom>
                    <a:noFill/>
                    <a:ln>
                      <a:noFill/>
                    </a:ln>
                  </pic:spPr>
                </pic:pic>
              </a:graphicData>
            </a:graphic>
          </wp:inline>
        </w:drawing>
      </w:r>
    </w:p>
    <w:p w:rsidR="006F2414" w:rsidRPr="00F447B7" w:rsidRDefault="001F3A80" w:rsidP="001F3A80">
      <w:pPr>
        <w:pStyle w:val="SingleTxtGR"/>
        <w:tabs>
          <w:tab w:val="clear" w:pos="1701"/>
        </w:tabs>
        <w:ind w:left="2268" w:hanging="1134"/>
        <w:rPr>
          <w:b/>
        </w:rPr>
      </w:pPr>
      <w:bookmarkStart w:id="90" w:name="lt_pId161"/>
      <w:r>
        <w:rPr>
          <w:b/>
        </w:rPr>
        <w:tab/>
      </w:r>
      <w:r w:rsidR="006F2414" w:rsidRPr="00F447B7">
        <w:rPr>
          <w:b/>
        </w:rPr>
        <w:t>Этот знак должен быть также отчетливо нанесен на защитных кожухах и ограждениях, при снятии которых открывается доступ к токопроводящим частям цепей класса напряжения В.</w:t>
      </w:r>
      <w:bookmarkEnd w:id="90"/>
      <w:r w:rsidR="006F2414" w:rsidRPr="00F447B7">
        <w:rPr>
          <w:b/>
        </w:rPr>
        <w:t xml:space="preserve"> </w:t>
      </w:r>
      <w:bookmarkStart w:id="91" w:name="lt_pId162"/>
      <w:r w:rsidR="006F2414" w:rsidRPr="00F447B7">
        <w:rPr>
          <w:b/>
        </w:rPr>
        <w:t>При оценке потребности в этом знаке следует принимать во внимание доступность и возможность снятия барьеров/защит</w:t>
      </w:r>
      <w:r w:rsidR="00E05055">
        <w:rPr>
          <w:b/>
        </w:rPr>
        <w:t>-</w:t>
      </w:r>
      <w:r w:rsidR="006F2414" w:rsidRPr="00F447B7">
        <w:rPr>
          <w:b/>
        </w:rPr>
        <w:t>ных кожухов.</w:t>
      </w:r>
      <w:bookmarkEnd w:id="91"/>
    </w:p>
    <w:p w:rsidR="006F2414" w:rsidRPr="00F447B7" w:rsidRDefault="006F2414" w:rsidP="001F3A80">
      <w:pPr>
        <w:pStyle w:val="SingleTxtGR"/>
        <w:tabs>
          <w:tab w:val="clear" w:pos="1701"/>
        </w:tabs>
        <w:ind w:left="2268" w:hanging="1134"/>
        <w:rPr>
          <w:b/>
        </w:rPr>
      </w:pPr>
      <w:r w:rsidRPr="00F447B7">
        <w:rPr>
          <w:b/>
        </w:rPr>
        <w:t>7.3.7.3</w:t>
      </w:r>
      <w:r w:rsidRPr="00F447B7">
        <w:rPr>
          <w:b/>
        </w:rPr>
        <w:tab/>
      </w:r>
      <w:bookmarkStart w:id="92" w:name="lt_pId164"/>
      <w:r w:rsidRPr="00F447B7">
        <w:rPr>
          <w:b/>
        </w:rPr>
        <w:t>Кабели высоковольтных шин, находящиеся вне защитного кожуха, должны иметь отличительную внешнюю оболочку оранжевого цвета.</w:t>
      </w:r>
      <w:bookmarkEnd w:id="92"/>
    </w:p>
    <w:p w:rsidR="006F2414" w:rsidRPr="00F447B7" w:rsidRDefault="006F2414" w:rsidP="001F3A80">
      <w:pPr>
        <w:pStyle w:val="SingleTxtGR"/>
        <w:tabs>
          <w:tab w:val="clear" w:pos="1701"/>
        </w:tabs>
        <w:ind w:left="2268" w:hanging="1134"/>
        <w:rPr>
          <w:b/>
        </w:rPr>
      </w:pPr>
      <w:r w:rsidRPr="00F447B7">
        <w:rPr>
          <w:b/>
        </w:rPr>
        <w:t>7.3.8</w:t>
      </w:r>
      <w:r w:rsidRPr="00F447B7">
        <w:rPr>
          <w:b/>
        </w:rPr>
        <w:tab/>
      </w:r>
      <w:bookmarkStart w:id="93" w:name="lt_pId166"/>
      <w:r w:rsidRPr="00F447B7">
        <w:rPr>
          <w:b/>
        </w:rPr>
        <w:t>Токопроводящие части электрооборудования, за исключением токоснимателей, разрядников для защиты от перенапряжения и резисторов в цепях тяговых двигателей, защищают от влаги и пыли.</w:t>
      </w:r>
      <w:bookmarkEnd w:id="93"/>
    </w:p>
    <w:p w:rsidR="006F2414" w:rsidRPr="00F447B7" w:rsidRDefault="006F2414" w:rsidP="001F3A80">
      <w:pPr>
        <w:pStyle w:val="SingleTxtGR"/>
        <w:tabs>
          <w:tab w:val="clear" w:pos="1701"/>
        </w:tabs>
        <w:ind w:left="2268" w:hanging="1134"/>
        <w:rPr>
          <w:b/>
        </w:rPr>
      </w:pPr>
      <w:r w:rsidRPr="00F447B7">
        <w:rPr>
          <w:b/>
        </w:rPr>
        <w:t>7.3.9</w:t>
      </w:r>
      <w:r w:rsidRPr="00F447B7">
        <w:rPr>
          <w:b/>
        </w:rPr>
        <w:tab/>
      </w:r>
      <w:bookmarkStart w:id="94" w:name="lt_pId168"/>
      <w:r w:rsidRPr="00F447B7">
        <w:rPr>
          <w:b/>
        </w:rPr>
        <w:t>Должны быть предусмотрены средства для периодического испытания сопротивления всей основной и дополнительной изоляции оборудования с двойной изоляцией.</w:t>
      </w:r>
      <w:bookmarkEnd w:id="94"/>
      <w:r w:rsidRPr="00F447B7">
        <w:rPr>
          <w:b/>
        </w:rPr>
        <w:t xml:space="preserve"> </w:t>
      </w:r>
      <w:bookmarkStart w:id="95" w:name="lt_pId169"/>
      <w:r w:rsidRPr="00F447B7">
        <w:rPr>
          <w:b/>
        </w:rPr>
        <w:t>Сопротивление изоляции электрических цепей на новом и сухом троллейбусе при испытательном напряжении 1 000 В постоянного тока должно быть не ниже следующих значений:</w:t>
      </w:r>
      <w:bookmarkEnd w:id="95"/>
    </w:p>
    <w:p w:rsidR="006F2414" w:rsidRPr="00F447B7" w:rsidRDefault="006F2414" w:rsidP="001F3A80">
      <w:pPr>
        <w:pStyle w:val="SingleTxtGR"/>
        <w:tabs>
          <w:tab w:val="clear" w:pos="1701"/>
        </w:tabs>
        <w:ind w:left="2268" w:hanging="1134"/>
        <w:rPr>
          <w:b/>
        </w:rPr>
      </w:pPr>
      <w:r w:rsidRPr="00F447B7">
        <w:rPr>
          <w:b/>
        </w:rPr>
        <w:t>7.3.9.1</w:t>
      </w:r>
      <w:r w:rsidRPr="00F447B7">
        <w:rPr>
          <w:b/>
        </w:rPr>
        <w:tab/>
      </w:r>
      <w:bookmarkStart w:id="96" w:name="lt_pId171"/>
      <w:r w:rsidRPr="00F447B7">
        <w:rPr>
          <w:b/>
        </w:rPr>
        <w:t>для каждой системы основной изоляции:</w:t>
      </w:r>
      <w:bookmarkEnd w:id="96"/>
      <w:r w:rsidRPr="00F447B7">
        <w:rPr>
          <w:b/>
        </w:rPr>
        <w:tab/>
      </w:r>
      <w:r w:rsidRPr="00F447B7">
        <w:rPr>
          <w:b/>
        </w:rPr>
        <w:tab/>
      </w:r>
      <w:bookmarkStart w:id="97" w:name="lt_pId172"/>
      <w:r w:rsidRPr="00F447B7">
        <w:rPr>
          <w:b/>
        </w:rPr>
        <w:t>10 МОм;</w:t>
      </w:r>
      <w:bookmarkEnd w:id="97"/>
    </w:p>
    <w:p w:rsidR="006F2414" w:rsidRPr="00F447B7" w:rsidRDefault="006F2414" w:rsidP="001F3A80">
      <w:pPr>
        <w:pStyle w:val="SingleTxtGR"/>
        <w:tabs>
          <w:tab w:val="clear" w:pos="1701"/>
        </w:tabs>
        <w:ind w:left="2268" w:hanging="1134"/>
        <w:rPr>
          <w:b/>
        </w:rPr>
      </w:pPr>
      <w:r w:rsidRPr="00F447B7">
        <w:rPr>
          <w:b/>
        </w:rPr>
        <w:t>7.3.9.2</w:t>
      </w:r>
      <w:r w:rsidRPr="00F447B7">
        <w:rPr>
          <w:b/>
        </w:rPr>
        <w:tab/>
      </w:r>
      <w:bookmarkStart w:id="98" w:name="lt_pId174"/>
      <w:r w:rsidRPr="00F447B7">
        <w:rPr>
          <w:b/>
        </w:rPr>
        <w:t>для каждой системы дополнительной изоляции:</w:t>
      </w:r>
      <w:bookmarkEnd w:id="98"/>
      <w:r w:rsidRPr="00F447B7">
        <w:rPr>
          <w:b/>
        </w:rPr>
        <w:tab/>
      </w:r>
      <w:bookmarkStart w:id="99" w:name="lt_pId175"/>
      <w:r w:rsidRPr="00F447B7">
        <w:rPr>
          <w:b/>
        </w:rPr>
        <w:t>10 МОм;</w:t>
      </w:r>
      <w:bookmarkEnd w:id="99"/>
    </w:p>
    <w:p w:rsidR="006F2414" w:rsidRPr="00776357" w:rsidRDefault="006F2414" w:rsidP="001F3A80">
      <w:pPr>
        <w:pStyle w:val="SingleTxtGR"/>
        <w:tabs>
          <w:tab w:val="clear" w:pos="1701"/>
        </w:tabs>
        <w:ind w:left="2268" w:hanging="1134"/>
        <w:rPr>
          <w:b/>
        </w:rPr>
      </w:pPr>
      <w:r w:rsidRPr="00F447B7">
        <w:rPr>
          <w:b/>
        </w:rPr>
        <w:t>7.3.9.3</w:t>
      </w:r>
      <w:r w:rsidRPr="00F447B7">
        <w:rPr>
          <w:b/>
        </w:rPr>
        <w:tab/>
      </w:r>
      <w:bookmarkStart w:id="100" w:name="lt_pId177"/>
      <w:r w:rsidRPr="00F447B7">
        <w:rPr>
          <w:b/>
        </w:rPr>
        <w:t>в целом для двойной изоляции:</w:t>
      </w:r>
      <w:bookmarkEnd w:id="100"/>
      <w:r w:rsidRPr="00F447B7">
        <w:rPr>
          <w:b/>
        </w:rPr>
        <w:tab/>
      </w:r>
      <w:bookmarkStart w:id="101" w:name="lt_pId178"/>
      <w:r w:rsidR="00495B25">
        <w:rPr>
          <w:b/>
        </w:rPr>
        <w:tab/>
      </w:r>
      <w:r w:rsidR="00495B25">
        <w:rPr>
          <w:b/>
        </w:rPr>
        <w:tab/>
      </w:r>
      <w:r w:rsidR="00495B25">
        <w:rPr>
          <w:b/>
        </w:rPr>
        <w:tab/>
      </w:r>
      <w:r w:rsidRPr="00F447B7">
        <w:rPr>
          <w:b/>
        </w:rPr>
        <w:t>10 М</w:t>
      </w:r>
      <w:r w:rsidR="00776357" w:rsidRPr="00F447B7">
        <w:rPr>
          <w:b/>
        </w:rPr>
        <w:t>о</w:t>
      </w:r>
      <w:r w:rsidRPr="00F447B7">
        <w:rPr>
          <w:b/>
        </w:rPr>
        <w:t>м</w:t>
      </w:r>
      <w:bookmarkEnd w:id="101"/>
      <w:r w:rsidR="00776357" w:rsidRPr="00776357">
        <w:rPr>
          <w:b/>
        </w:rPr>
        <w:t>.</w:t>
      </w:r>
    </w:p>
    <w:p w:rsidR="006F2414" w:rsidRPr="00F447B7" w:rsidRDefault="006F2414" w:rsidP="001F3A80">
      <w:pPr>
        <w:pStyle w:val="SingleTxtGR"/>
        <w:tabs>
          <w:tab w:val="clear" w:pos="1701"/>
        </w:tabs>
        <w:ind w:left="2268" w:hanging="1134"/>
        <w:rPr>
          <w:b/>
        </w:rPr>
      </w:pPr>
      <w:r w:rsidRPr="00F447B7">
        <w:rPr>
          <w:b/>
        </w:rPr>
        <w:t>7.3.10</w:t>
      </w:r>
      <w:r w:rsidRPr="00F447B7">
        <w:rPr>
          <w:b/>
        </w:rPr>
        <w:tab/>
      </w:r>
      <w:bookmarkStart w:id="102" w:name="lt_pId180"/>
      <w:r w:rsidRPr="00F447B7">
        <w:rPr>
          <w:b/>
        </w:rPr>
        <w:t>Электропроводка и аппаратура</w:t>
      </w:r>
      <w:bookmarkEnd w:id="102"/>
    </w:p>
    <w:p w:rsidR="006F2414" w:rsidRPr="00F447B7" w:rsidRDefault="006F2414" w:rsidP="001F3A80">
      <w:pPr>
        <w:pStyle w:val="SingleTxtGR"/>
        <w:tabs>
          <w:tab w:val="clear" w:pos="1701"/>
        </w:tabs>
        <w:ind w:left="2268" w:hanging="1134"/>
        <w:rPr>
          <w:b/>
        </w:rPr>
      </w:pPr>
      <w:r w:rsidRPr="00F447B7">
        <w:rPr>
          <w:b/>
        </w:rPr>
        <w:t>7.3.10.1</w:t>
      </w:r>
      <w:r w:rsidRPr="00F447B7">
        <w:rPr>
          <w:b/>
        </w:rPr>
        <w:tab/>
      </w:r>
      <w:bookmarkStart w:id="103" w:name="lt_pId182"/>
      <w:r w:rsidRPr="00F447B7">
        <w:rPr>
          <w:b/>
        </w:rPr>
        <w:t>Во всех цепях используются гибкие провода.</w:t>
      </w:r>
      <w:bookmarkEnd w:id="103"/>
      <w:r w:rsidRPr="00F447B7">
        <w:rPr>
          <w:b/>
        </w:rPr>
        <w:t xml:space="preserve"> </w:t>
      </w:r>
      <w:bookmarkStart w:id="104" w:name="lt_pId183"/>
      <w:r w:rsidRPr="00F447B7">
        <w:rPr>
          <w:b/>
        </w:rPr>
        <w:t xml:space="preserve">Номинальное напряжение изоляции проводов относительно земли должно </w:t>
      </w:r>
      <w:r w:rsidRPr="00F447B7">
        <w:rPr>
          <w:b/>
        </w:rPr>
        <w:lastRenderedPageBreak/>
        <w:t>быть не менее номинального напряжения изоляции в соответствии с пунктом 7.1.3.</w:t>
      </w:r>
      <w:bookmarkEnd w:id="104"/>
    </w:p>
    <w:p w:rsidR="006F2414" w:rsidRPr="00F447B7" w:rsidRDefault="006F2414" w:rsidP="001F3A80">
      <w:pPr>
        <w:pStyle w:val="SingleTxtGR"/>
        <w:tabs>
          <w:tab w:val="clear" w:pos="1701"/>
        </w:tabs>
        <w:ind w:left="2268" w:hanging="1134"/>
        <w:rPr>
          <w:b/>
        </w:rPr>
      </w:pPr>
      <w:r w:rsidRPr="00F447B7">
        <w:rPr>
          <w:b/>
        </w:rPr>
        <w:t>7.3.10.2</w:t>
      </w:r>
      <w:r w:rsidRPr="00F447B7">
        <w:rPr>
          <w:b/>
        </w:rPr>
        <w:tab/>
      </w:r>
      <w:bookmarkStart w:id="105" w:name="lt_pId185"/>
      <w:r w:rsidRPr="00F447B7">
        <w:rPr>
          <w:b/>
        </w:rPr>
        <w:t>Смонтированные провода не следует подвергать чрезмерным механическим нагрузкам.</w:t>
      </w:r>
      <w:bookmarkEnd w:id="105"/>
    </w:p>
    <w:p w:rsidR="006F2414" w:rsidRPr="00F447B7" w:rsidRDefault="006F2414" w:rsidP="001F3A80">
      <w:pPr>
        <w:pStyle w:val="SingleTxtGR"/>
        <w:tabs>
          <w:tab w:val="clear" w:pos="1701"/>
        </w:tabs>
        <w:ind w:left="2268" w:hanging="1134"/>
        <w:rPr>
          <w:b/>
        </w:rPr>
      </w:pPr>
      <w:r w:rsidRPr="00F447B7">
        <w:rPr>
          <w:b/>
        </w:rPr>
        <w:t>7.3.10.3</w:t>
      </w:r>
      <w:r w:rsidRPr="00F447B7">
        <w:rPr>
          <w:b/>
        </w:rPr>
        <w:tab/>
      </w:r>
      <w:bookmarkStart w:id="106" w:name="lt_pId187"/>
      <w:r w:rsidRPr="00F447B7">
        <w:rPr>
          <w:b/>
        </w:rPr>
        <w:t>Изоляция электропроводки не должна распространять горение.</w:t>
      </w:r>
      <w:bookmarkEnd w:id="106"/>
    </w:p>
    <w:p w:rsidR="006F2414" w:rsidRPr="00F447B7" w:rsidRDefault="006F2414" w:rsidP="001F3A80">
      <w:pPr>
        <w:pStyle w:val="SingleTxtGR"/>
        <w:tabs>
          <w:tab w:val="clear" w:pos="1701"/>
        </w:tabs>
        <w:ind w:left="2268" w:hanging="1134"/>
        <w:rPr>
          <w:b/>
        </w:rPr>
      </w:pPr>
      <w:r w:rsidRPr="00F447B7">
        <w:rPr>
          <w:b/>
        </w:rPr>
        <w:t>7.3.10.4</w:t>
      </w:r>
      <w:r w:rsidRPr="00F447B7">
        <w:rPr>
          <w:b/>
        </w:rPr>
        <w:tab/>
      </w:r>
      <w:bookmarkStart w:id="107" w:name="lt_pId189"/>
      <w:r w:rsidRPr="00F447B7">
        <w:rPr>
          <w:b/>
        </w:rPr>
        <w:t>Проводники токов разных классов напряжения монтируют раздельно.</w:t>
      </w:r>
      <w:bookmarkEnd w:id="107"/>
    </w:p>
    <w:p w:rsidR="006F2414" w:rsidRPr="00F447B7" w:rsidRDefault="006F2414" w:rsidP="001F3A80">
      <w:pPr>
        <w:pStyle w:val="SingleTxtGR"/>
        <w:tabs>
          <w:tab w:val="clear" w:pos="1701"/>
        </w:tabs>
        <w:ind w:left="2268" w:hanging="1134"/>
        <w:rPr>
          <w:b/>
        </w:rPr>
      </w:pPr>
      <w:r w:rsidRPr="00F447B7">
        <w:rPr>
          <w:b/>
        </w:rPr>
        <w:t>7.3.10.5</w:t>
      </w:r>
      <w:r w:rsidRPr="00F447B7">
        <w:rPr>
          <w:b/>
        </w:rPr>
        <w:tab/>
      </w:r>
      <w:bookmarkStart w:id="108" w:name="lt_pId191"/>
      <w:r w:rsidRPr="00F447B7">
        <w:rPr>
          <w:b/>
        </w:rPr>
        <w:t>Кабелепроводы должны быть изготовлены из невоспламеняющегося или самозатухающего материала.</w:t>
      </w:r>
      <w:bookmarkEnd w:id="108"/>
      <w:r w:rsidRPr="00F447B7">
        <w:rPr>
          <w:b/>
        </w:rPr>
        <w:t xml:space="preserve"> </w:t>
      </w:r>
      <w:bookmarkStart w:id="109" w:name="lt_pId192"/>
      <w:r w:rsidRPr="00F447B7">
        <w:rPr>
          <w:b/>
        </w:rPr>
        <w:t>Кабелепроводы для проводников тока класса напряжения B в пассажирском салоне должны быть закрытыми и должны быть изготовлены из металла.</w:t>
      </w:r>
      <w:bookmarkEnd w:id="109"/>
      <w:r w:rsidRPr="00F447B7">
        <w:rPr>
          <w:b/>
        </w:rPr>
        <w:t xml:space="preserve"> </w:t>
      </w:r>
      <w:bookmarkStart w:id="110" w:name="lt_pId193"/>
      <w:r w:rsidRPr="00F447B7">
        <w:rPr>
          <w:b/>
        </w:rPr>
        <w:t>Металлические кабелепроводы соединяются с шасси транспортного средства.</w:t>
      </w:r>
      <w:bookmarkEnd w:id="110"/>
    </w:p>
    <w:p w:rsidR="006F2414" w:rsidRPr="00F447B7" w:rsidRDefault="006F2414" w:rsidP="001F3A80">
      <w:pPr>
        <w:pStyle w:val="SingleTxtGR"/>
        <w:tabs>
          <w:tab w:val="clear" w:pos="1701"/>
        </w:tabs>
        <w:ind w:left="2268" w:hanging="1134"/>
        <w:rPr>
          <w:b/>
        </w:rPr>
      </w:pPr>
      <w:r w:rsidRPr="00F447B7">
        <w:rPr>
          <w:b/>
        </w:rPr>
        <w:t>7.3.10.6</w:t>
      </w:r>
      <w:r w:rsidRPr="00F447B7">
        <w:rPr>
          <w:b/>
        </w:rPr>
        <w:tab/>
      </w:r>
      <w:bookmarkStart w:id="111" w:name="lt_pId195"/>
      <w:r w:rsidRPr="00F447B7">
        <w:rPr>
          <w:b/>
        </w:rPr>
        <w:t>[Зарезервирован]</w:t>
      </w:r>
      <w:bookmarkEnd w:id="111"/>
    </w:p>
    <w:p w:rsidR="006F2414" w:rsidRPr="00F447B7" w:rsidRDefault="006F2414" w:rsidP="001F3A80">
      <w:pPr>
        <w:pStyle w:val="SingleTxtGR"/>
        <w:tabs>
          <w:tab w:val="clear" w:pos="1701"/>
        </w:tabs>
        <w:ind w:left="2268" w:hanging="1134"/>
        <w:rPr>
          <w:b/>
        </w:rPr>
      </w:pPr>
      <w:r w:rsidRPr="00F447B7">
        <w:rPr>
          <w:b/>
        </w:rPr>
        <w:t>7.3.10.7</w:t>
      </w:r>
      <w:r w:rsidRPr="00F447B7">
        <w:rPr>
          <w:b/>
        </w:rPr>
        <w:tab/>
      </w:r>
      <w:bookmarkStart w:id="112" w:name="lt_pId197"/>
      <w:r w:rsidRPr="00F447B7">
        <w:rPr>
          <w:b/>
        </w:rPr>
        <w:t>Провода, проходящие под полом троллейбуса, монтируют в кабелепроводе, защищенном от попадания и распространения влаги и пыли.</w:t>
      </w:r>
      <w:bookmarkEnd w:id="112"/>
    </w:p>
    <w:p w:rsidR="006F2414" w:rsidRPr="00F447B7" w:rsidRDefault="006F2414" w:rsidP="001F3A80">
      <w:pPr>
        <w:pStyle w:val="SingleTxtGR"/>
        <w:tabs>
          <w:tab w:val="clear" w:pos="1701"/>
        </w:tabs>
        <w:ind w:left="2268" w:hanging="1134"/>
        <w:rPr>
          <w:b/>
        </w:rPr>
      </w:pPr>
      <w:r w:rsidRPr="00F447B7">
        <w:rPr>
          <w:b/>
        </w:rPr>
        <w:t>7.3.10.8</w:t>
      </w:r>
      <w:r w:rsidRPr="00F447B7">
        <w:rPr>
          <w:b/>
        </w:rPr>
        <w:tab/>
      </w:r>
      <w:bookmarkStart w:id="113" w:name="lt_pId199"/>
      <w:r w:rsidRPr="00F447B7">
        <w:rPr>
          <w:b/>
        </w:rPr>
        <w:t>Провода и кабели закрепляют и укладывают таким образом, чтобы исключалась возможность повреждения (механического истирания) изоляции.</w:t>
      </w:r>
      <w:bookmarkEnd w:id="113"/>
      <w:r w:rsidRPr="00F447B7">
        <w:rPr>
          <w:b/>
        </w:rPr>
        <w:t xml:space="preserve"> </w:t>
      </w:r>
      <w:bookmarkStart w:id="114" w:name="lt_pId200"/>
      <w:r w:rsidRPr="00F447B7">
        <w:rPr>
          <w:b/>
        </w:rPr>
        <w:t>В точках соприкосновения проводов с металлическими частями конструкции предусматривают прокладки из упругого полимерного материала.</w:t>
      </w:r>
      <w:bookmarkEnd w:id="114"/>
      <w:r w:rsidRPr="00F447B7">
        <w:rPr>
          <w:b/>
        </w:rPr>
        <w:t xml:space="preserve"> </w:t>
      </w:r>
      <w:bookmarkStart w:id="115" w:name="lt_pId201"/>
      <w:r w:rsidRPr="00F447B7">
        <w:rPr>
          <w:b/>
        </w:rPr>
        <w:t>Радиус изгиба кабелепровода, в котором находятся провода, должен быть не меньше пятикратного внешнего диаметра самого кабелепровода.</w:t>
      </w:r>
      <w:bookmarkEnd w:id="115"/>
    </w:p>
    <w:p w:rsidR="006F2414" w:rsidRPr="00F447B7" w:rsidRDefault="006F2414" w:rsidP="001F3A80">
      <w:pPr>
        <w:pStyle w:val="SingleTxtGR"/>
        <w:tabs>
          <w:tab w:val="clear" w:pos="1701"/>
        </w:tabs>
        <w:ind w:left="2268" w:hanging="1134"/>
        <w:rPr>
          <w:b/>
        </w:rPr>
      </w:pPr>
      <w:r w:rsidRPr="00F447B7">
        <w:rPr>
          <w:b/>
        </w:rPr>
        <w:t>7.3.10.9</w:t>
      </w:r>
      <w:r w:rsidRPr="00F447B7">
        <w:rPr>
          <w:b/>
        </w:rPr>
        <w:tab/>
      </w:r>
      <w:bookmarkStart w:id="116" w:name="lt_pId203"/>
      <w:r w:rsidRPr="00F447B7">
        <w:rPr>
          <w:b/>
        </w:rPr>
        <w:t>Схема расположения проводов поблизости от средств отключения цепи от сети должна быть такой, чтобы исключалась возможность короткого замыкания между проводами.</w:t>
      </w:r>
      <w:bookmarkEnd w:id="116"/>
    </w:p>
    <w:p w:rsidR="006F2414" w:rsidRPr="00F447B7" w:rsidRDefault="006F2414" w:rsidP="001F3A80">
      <w:pPr>
        <w:pStyle w:val="SingleTxtGR"/>
        <w:tabs>
          <w:tab w:val="clear" w:pos="1701"/>
        </w:tabs>
        <w:ind w:left="2268" w:hanging="1134"/>
        <w:rPr>
          <w:b/>
        </w:rPr>
      </w:pPr>
      <w:r w:rsidRPr="00F447B7">
        <w:rPr>
          <w:b/>
        </w:rPr>
        <w:t>7.3.10.10</w:t>
      </w:r>
      <w:r w:rsidRPr="00F447B7">
        <w:rPr>
          <w:b/>
        </w:rPr>
        <w:tab/>
      </w:r>
      <w:bookmarkStart w:id="117" w:name="lt_pId205"/>
      <w:r w:rsidRPr="00F447B7">
        <w:rPr>
          <w:b/>
        </w:rPr>
        <w:t>Принимают меры для предотвращения возможности повреждения проводки вследствие нагревания резисторов и других электрических цепей.</w:t>
      </w:r>
      <w:bookmarkEnd w:id="117"/>
      <w:r w:rsidRPr="00F447B7">
        <w:rPr>
          <w:b/>
        </w:rPr>
        <w:t xml:space="preserve"> </w:t>
      </w:r>
      <w:bookmarkStart w:id="118" w:name="lt_pId206"/>
      <w:r w:rsidRPr="00F447B7">
        <w:rPr>
          <w:b/>
        </w:rPr>
        <w:t>В зонах повышенного риска используют термостойкие провода.</w:t>
      </w:r>
      <w:bookmarkEnd w:id="118"/>
    </w:p>
    <w:p w:rsidR="006F2414" w:rsidRPr="00F447B7" w:rsidRDefault="006F2414" w:rsidP="001F3A80">
      <w:pPr>
        <w:pStyle w:val="SingleTxtGR"/>
        <w:tabs>
          <w:tab w:val="clear" w:pos="1701"/>
        </w:tabs>
        <w:ind w:left="2268" w:hanging="1134"/>
        <w:rPr>
          <w:b/>
        </w:rPr>
      </w:pPr>
      <w:r w:rsidRPr="00F447B7">
        <w:rPr>
          <w:b/>
        </w:rPr>
        <w:t>7.3.10.11</w:t>
      </w:r>
      <w:r w:rsidRPr="00F447B7">
        <w:rPr>
          <w:b/>
        </w:rPr>
        <w:tab/>
      </w:r>
      <w:bookmarkStart w:id="119" w:name="lt_pId208"/>
      <w:r w:rsidRPr="00F447B7">
        <w:rPr>
          <w:b/>
        </w:rPr>
        <w:t>Держатели, соединители и другие монтажные элементы системы проводки должны быть изготовлены из невоспламеняющихся или самозатухающих материалов.</w:t>
      </w:r>
      <w:bookmarkEnd w:id="119"/>
      <w:r w:rsidRPr="00F447B7">
        <w:rPr>
          <w:b/>
        </w:rPr>
        <w:t xml:space="preserve"> </w:t>
      </w:r>
    </w:p>
    <w:p w:rsidR="006F2414" w:rsidRPr="00F447B7" w:rsidRDefault="006F2414" w:rsidP="001F3A80">
      <w:pPr>
        <w:pStyle w:val="SingleTxtGR"/>
        <w:tabs>
          <w:tab w:val="clear" w:pos="1701"/>
        </w:tabs>
        <w:ind w:left="2268" w:hanging="1134"/>
        <w:rPr>
          <w:b/>
        </w:rPr>
      </w:pPr>
      <w:r w:rsidRPr="00F447B7">
        <w:rPr>
          <w:b/>
        </w:rPr>
        <w:t>7.3.10.12</w:t>
      </w:r>
      <w:r w:rsidRPr="00F447B7">
        <w:rPr>
          <w:b/>
        </w:rPr>
        <w:tab/>
      </w:r>
      <w:bookmarkStart w:id="120" w:name="lt_pId210"/>
      <w:r w:rsidRPr="00F447B7">
        <w:rPr>
          <w:b/>
        </w:rPr>
        <w:t>Каждая система изоляции для оборудования класса напряжения B, находящегося на борту троллейбуса, подвергается испытанию с переменным напряжением и испытательной частотой</w:t>
      </w:r>
      <w:r w:rsidR="00495B25">
        <w:rPr>
          <w:b/>
        </w:rPr>
        <w:t> </w:t>
      </w:r>
      <w:r w:rsidRPr="00F447B7">
        <w:rPr>
          <w:b/>
        </w:rPr>
        <w:t>50–60 Гц в течение 1 минуты.</w:t>
      </w:r>
      <w:bookmarkEnd w:id="120"/>
    </w:p>
    <w:p w:rsidR="006F2414" w:rsidRPr="00F447B7" w:rsidRDefault="006F2414" w:rsidP="001F3A80">
      <w:pPr>
        <w:pStyle w:val="SingleTxtGR"/>
        <w:tabs>
          <w:tab w:val="clear" w:pos="1701"/>
        </w:tabs>
        <w:ind w:left="2268" w:hanging="1134"/>
        <w:rPr>
          <w:b/>
        </w:rPr>
      </w:pPr>
      <w:r w:rsidRPr="00F447B7">
        <w:rPr>
          <w:b/>
        </w:rPr>
        <w:tab/>
      </w:r>
      <w:bookmarkStart w:id="121" w:name="lt_pId212"/>
      <w:r w:rsidRPr="00F447B7">
        <w:rPr>
          <w:b/>
        </w:rPr>
        <w:t>Испытательное напряжение (U</w:t>
      </w:r>
      <w:r w:rsidRPr="00F447B7">
        <w:rPr>
          <w:b/>
          <w:vertAlign w:val="subscript"/>
        </w:rPr>
        <w:t>Test</w:t>
      </w:r>
      <w:r w:rsidRPr="00F447B7">
        <w:rPr>
          <w:b/>
        </w:rPr>
        <w:t>) электропроводки и оборудования троллейбуса должно быть следующим:</w:t>
      </w:r>
      <w:bookmarkEnd w:id="121"/>
    </w:p>
    <w:p w:rsidR="006F2414" w:rsidRPr="00F447B7" w:rsidRDefault="006F2414" w:rsidP="001F3A80">
      <w:pPr>
        <w:pStyle w:val="SingleTxtGR"/>
        <w:tabs>
          <w:tab w:val="clear" w:pos="1701"/>
        </w:tabs>
        <w:ind w:left="2268" w:hanging="1134"/>
        <w:rPr>
          <w:b/>
        </w:rPr>
      </w:pPr>
      <w:r w:rsidRPr="00F447B7">
        <w:rPr>
          <w:b/>
        </w:rPr>
        <w:tab/>
      </w:r>
      <w:bookmarkStart w:id="122" w:name="lt_pId214"/>
      <w:r w:rsidRPr="00F447B7">
        <w:rPr>
          <w:b/>
        </w:rPr>
        <w:t>основная изоляция:</w:t>
      </w:r>
      <w:bookmarkEnd w:id="122"/>
      <w:r w:rsidRPr="00F447B7">
        <w:rPr>
          <w:b/>
        </w:rPr>
        <w:tab/>
      </w:r>
      <w:bookmarkStart w:id="123" w:name="lt_pId215"/>
      <w:r w:rsidR="00495B25">
        <w:rPr>
          <w:b/>
        </w:rPr>
        <w:tab/>
      </w:r>
      <w:r w:rsidRPr="00F447B7">
        <w:rPr>
          <w:b/>
        </w:rPr>
        <w:t>U</w:t>
      </w:r>
      <w:r w:rsidRPr="00F447B7">
        <w:rPr>
          <w:b/>
          <w:vertAlign w:val="subscript"/>
        </w:rPr>
        <w:t>Test</w:t>
      </w:r>
      <w:r w:rsidRPr="00F447B7">
        <w:rPr>
          <w:b/>
        </w:rPr>
        <w:t xml:space="preserve"> = 2 × U</w:t>
      </w:r>
      <w:r w:rsidRPr="00F447B7">
        <w:rPr>
          <w:b/>
          <w:vertAlign w:val="subscript"/>
        </w:rPr>
        <w:t>Nm</w:t>
      </w:r>
      <w:r w:rsidRPr="00F447B7">
        <w:rPr>
          <w:b/>
        </w:rPr>
        <w:t xml:space="preserve"> + 1 500 В</w:t>
      </w:r>
      <w:bookmarkEnd w:id="123"/>
    </w:p>
    <w:p w:rsidR="006F2414" w:rsidRPr="00F447B7" w:rsidRDefault="006F2414" w:rsidP="001F3A80">
      <w:pPr>
        <w:pStyle w:val="SingleTxtGR"/>
        <w:tabs>
          <w:tab w:val="clear" w:pos="1701"/>
        </w:tabs>
        <w:ind w:left="2268" w:hanging="1134"/>
        <w:rPr>
          <w:b/>
        </w:rPr>
      </w:pPr>
      <w:r w:rsidRPr="00F447B7">
        <w:rPr>
          <w:b/>
        </w:rPr>
        <w:tab/>
      </w:r>
      <w:bookmarkStart w:id="124" w:name="lt_pId217"/>
      <w:r w:rsidRPr="00F447B7">
        <w:rPr>
          <w:b/>
        </w:rPr>
        <w:t>дополнительная изоляция:</w:t>
      </w:r>
      <w:bookmarkEnd w:id="124"/>
      <w:r w:rsidRPr="00F447B7">
        <w:rPr>
          <w:b/>
        </w:rPr>
        <w:tab/>
      </w:r>
      <w:bookmarkStart w:id="125" w:name="lt_pId218"/>
      <w:r w:rsidRPr="00F447B7">
        <w:rPr>
          <w:b/>
        </w:rPr>
        <w:t>U</w:t>
      </w:r>
      <w:r w:rsidRPr="00F447B7">
        <w:rPr>
          <w:b/>
          <w:vertAlign w:val="subscript"/>
        </w:rPr>
        <w:t>Test</w:t>
      </w:r>
      <w:r w:rsidRPr="00F447B7">
        <w:rPr>
          <w:b/>
        </w:rPr>
        <w:t xml:space="preserve"> = 1,6 × U</w:t>
      </w:r>
      <w:r w:rsidRPr="00F447B7">
        <w:rPr>
          <w:b/>
          <w:vertAlign w:val="subscript"/>
        </w:rPr>
        <w:t>Nm</w:t>
      </w:r>
      <w:r w:rsidRPr="00F447B7">
        <w:rPr>
          <w:b/>
        </w:rPr>
        <w:t xml:space="preserve"> + 500 В</w:t>
      </w:r>
      <w:bookmarkEnd w:id="125"/>
    </w:p>
    <w:p w:rsidR="006F2414" w:rsidRPr="00F447B7" w:rsidRDefault="006F2414" w:rsidP="001F3A80">
      <w:pPr>
        <w:pStyle w:val="SingleTxtGR"/>
        <w:tabs>
          <w:tab w:val="clear" w:pos="1701"/>
        </w:tabs>
        <w:ind w:left="2268" w:hanging="1134"/>
        <w:rPr>
          <w:b/>
        </w:rPr>
      </w:pPr>
      <w:r w:rsidRPr="00F447B7">
        <w:rPr>
          <w:b/>
        </w:rPr>
        <w:lastRenderedPageBreak/>
        <w:tab/>
      </w:r>
      <w:bookmarkStart w:id="126" w:name="lt_pId220"/>
      <w:r w:rsidRPr="00F447B7">
        <w:rPr>
          <w:b/>
        </w:rPr>
        <w:t>Для цепей с двойной изоляцией от воздушной контактной сети испытательное напряжение (U</w:t>
      </w:r>
      <w:r w:rsidRPr="00F447B7">
        <w:rPr>
          <w:b/>
          <w:vertAlign w:val="subscript"/>
        </w:rPr>
        <w:t>Test</w:t>
      </w:r>
      <w:r w:rsidRPr="00F447B7">
        <w:rPr>
          <w:b/>
        </w:rPr>
        <w:t>) должно составлять не менее 1 500 В либо:</w:t>
      </w:r>
      <w:bookmarkEnd w:id="126"/>
    </w:p>
    <w:p w:rsidR="006F2414" w:rsidRPr="00F447B7" w:rsidRDefault="006F2414" w:rsidP="001F3A80">
      <w:pPr>
        <w:pStyle w:val="SingleTxtGR"/>
        <w:tabs>
          <w:tab w:val="clear" w:pos="1701"/>
        </w:tabs>
        <w:ind w:left="2268" w:hanging="1134"/>
        <w:rPr>
          <w:b/>
        </w:rPr>
      </w:pPr>
      <w:r w:rsidRPr="00F447B7">
        <w:rPr>
          <w:b/>
        </w:rPr>
        <w:tab/>
      </w:r>
      <w:bookmarkStart w:id="127" w:name="lt_pId222"/>
      <w:r w:rsidRPr="00F447B7">
        <w:rPr>
          <w:b/>
        </w:rPr>
        <w:t>основная изоляция:</w:t>
      </w:r>
      <w:bookmarkEnd w:id="127"/>
      <w:r w:rsidRPr="00F447B7">
        <w:rPr>
          <w:b/>
        </w:rPr>
        <w:tab/>
      </w:r>
      <w:bookmarkStart w:id="128" w:name="lt_pId223"/>
      <w:r w:rsidR="00495B25">
        <w:rPr>
          <w:b/>
        </w:rPr>
        <w:tab/>
      </w:r>
      <w:r w:rsidRPr="00F447B7">
        <w:rPr>
          <w:b/>
        </w:rPr>
        <w:t>U</w:t>
      </w:r>
      <w:r w:rsidRPr="00F447B7">
        <w:rPr>
          <w:b/>
          <w:vertAlign w:val="subscript"/>
        </w:rPr>
        <w:t>Test</w:t>
      </w:r>
      <w:r w:rsidRPr="00F447B7">
        <w:rPr>
          <w:b/>
        </w:rPr>
        <w:t xml:space="preserve"> = 2 × U</w:t>
      </w:r>
      <w:r w:rsidRPr="00F447B7">
        <w:rPr>
          <w:b/>
          <w:vertAlign w:val="subscript"/>
        </w:rPr>
        <w:t>Nm</w:t>
      </w:r>
      <w:r w:rsidRPr="00F447B7">
        <w:rPr>
          <w:b/>
        </w:rPr>
        <w:t xml:space="preserve"> + 1 000 В</w:t>
      </w:r>
      <w:bookmarkEnd w:id="128"/>
    </w:p>
    <w:p w:rsidR="006F2414" w:rsidRPr="00F447B7" w:rsidRDefault="006F2414" w:rsidP="001F3A80">
      <w:pPr>
        <w:pStyle w:val="SingleTxtGR"/>
        <w:tabs>
          <w:tab w:val="clear" w:pos="1701"/>
        </w:tabs>
        <w:ind w:left="2268" w:hanging="1134"/>
        <w:rPr>
          <w:b/>
        </w:rPr>
      </w:pPr>
      <w:r w:rsidRPr="00F447B7">
        <w:rPr>
          <w:b/>
        </w:rPr>
        <w:tab/>
      </w:r>
      <w:bookmarkStart w:id="129" w:name="lt_pId225"/>
      <w:r w:rsidRPr="00F447B7">
        <w:rPr>
          <w:b/>
        </w:rPr>
        <w:t>Эквивалентное испытательное напряжение постоянного тока равняется значению переменного тока, умноженному на √2.</w:t>
      </w:r>
      <w:bookmarkEnd w:id="129"/>
    </w:p>
    <w:p w:rsidR="006F2414" w:rsidRPr="00F447B7" w:rsidRDefault="006F2414" w:rsidP="001F3A80">
      <w:pPr>
        <w:pStyle w:val="SingleTxtGR"/>
        <w:tabs>
          <w:tab w:val="clear" w:pos="1701"/>
        </w:tabs>
        <w:ind w:left="2268" w:hanging="1134"/>
        <w:rPr>
          <w:b/>
        </w:rPr>
      </w:pPr>
      <w:r w:rsidRPr="00F447B7">
        <w:rPr>
          <w:b/>
        </w:rPr>
        <w:tab/>
      </w:r>
      <w:bookmarkStart w:id="130" w:name="lt_pId227"/>
      <w:r w:rsidRPr="00F447B7">
        <w:rPr>
          <w:b/>
        </w:rPr>
        <w:t>Усиленной изоляции в троллейбусах для цепей, напрямую подключенных к воздушной контактной сети, не допускается.</w:t>
      </w:r>
      <w:bookmarkEnd w:id="130"/>
    </w:p>
    <w:p w:rsidR="006F2414" w:rsidRPr="00F447B7" w:rsidRDefault="006F2414" w:rsidP="00495B25">
      <w:pPr>
        <w:pStyle w:val="SingleTxtGR"/>
        <w:keepNext/>
        <w:keepLines/>
        <w:tabs>
          <w:tab w:val="clear" w:pos="1701"/>
        </w:tabs>
        <w:ind w:left="2268" w:hanging="1134"/>
        <w:rPr>
          <w:b/>
        </w:rPr>
      </w:pPr>
      <w:r w:rsidRPr="00F447B7">
        <w:rPr>
          <w:b/>
        </w:rPr>
        <w:t>7.4</w:t>
      </w:r>
      <w:r w:rsidRPr="00F447B7">
        <w:rPr>
          <w:b/>
        </w:rPr>
        <w:tab/>
      </w:r>
      <w:bookmarkStart w:id="131" w:name="lt_pId229"/>
      <w:r w:rsidRPr="00F447B7">
        <w:rPr>
          <w:b/>
        </w:rPr>
        <w:t>Обеспечение электробезопасности для пассажиров и экипажа</w:t>
      </w:r>
      <w:bookmarkEnd w:id="131"/>
    </w:p>
    <w:p w:rsidR="006F2414" w:rsidRPr="00F447B7" w:rsidRDefault="006F2414" w:rsidP="001F3A80">
      <w:pPr>
        <w:pStyle w:val="SingleTxtGR"/>
        <w:tabs>
          <w:tab w:val="clear" w:pos="1701"/>
        </w:tabs>
        <w:ind w:left="2268" w:hanging="1134"/>
        <w:rPr>
          <w:b/>
        </w:rPr>
      </w:pPr>
      <w:r w:rsidRPr="00F447B7">
        <w:rPr>
          <w:b/>
        </w:rPr>
        <w:t>7.4.1</w:t>
      </w:r>
      <w:r w:rsidRPr="00F447B7">
        <w:rPr>
          <w:b/>
        </w:rPr>
        <w:tab/>
      </w:r>
      <w:bookmarkStart w:id="132" w:name="lt_pId231"/>
      <w:r w:rsidRPr="00F447B7">
        <w:rPr>
          <w:b/>
          <w:bCs/>
        </w:rPr>
        <w:t>У троллейбуса каждая цепь, работающая на напряжении воздушной контактной сети, должна иметь двойную изоляцию от шасси транспортного средства.</w:t>
      </w:r>
      <w:bookmarkEnd w:id="132"/>
    </w:p>
    <w:p w:rsidR="006F2414" w:rsidRPr="00F447B7" w:rsidRDefault="006F2414" w:rsidP="001F3A80">
      <w:pPr>
        <w:pStyle w:val="SingleTxtGR"/>
        <w:tabs>
          <w:tab w:val="clear" w:pos="1701"/>
        </w:tabs>
        <w:ind w:left="2268" w:hanging="1134"/>
        <w:rPr>
          <w:b/>
          <w:bCs/>
        </w:rPr>
      </w:pPr>
      <w:r w:rsidRPr="00F447B7">
        <w:rPr>
          <w:b/>
        </w:rPr>
        <w:t>7.4.2</w:t>
      </w:r>
      <w:r w:rsidRPr="00F447B7">
        <w:rPr>
          <w:b/>
        </w:rPr>
        <w:tab/>
      </w:r>
      <w:bookmarkStart w:id="133" w:name="lt_pId233"/>
      <w:r w:rsidRPr="00F447B7">
        <w:rPr>
          <w:b/>
        </w:rPr>
        <w:t>Влияние динамических зарядных токов, обусловленных емкостными связями между электрооборудованием класса напряжения В и электрическим шасси, уменьшается за счет защитного сопротивления изоляционных материалов, используемых на входах.</w:t>
      </w:r>
      <w:bookmarkEnd w:id="133"/>
      <w:r w:rsidRPr="00F447B7">
        <w:rPr>
          <w:b/>
        </w:rPr>
        <w:t xml:space="preserve"> </w:t>
      </w:r>
      <w:bookmarkStart w:id="134" w:name="lt_pId234"/>
      <w:r w:rsidRPr="00F447B7">
        <w:rPr>
          <w:b/>
          <w:bCs/>
        </w:rPr>
        <w:t>Стойки и поручни в дверных проходах, дверные панели и рукоятки, пандусы и первые ступеньки должны быть изготовлены из изоляционного материала или покрыты изоляцией, обладающей повышенной механической прочностью, либо должны быть изолированы от кузова троллейбуса.</w:t>
      </w:r>
      <w:bookmarkEnd w:id="134"/>
    </w:p>
    <w:p w:rsidR="006F2414" w:rsidRPr="00F447B7" w:rsidRDefault="006F2414" w:rsidP="001F3A80">
      <w:pPr>
        <w:pStyle w:val="SingleTxtGR"/>
        <w:tabs>
          <w:tab w:val="clear" w:pos="1701"/>
        </w:tabs>
        <w:ind w:left="2268" w:hanging="1134"/>
        <w:rPr>
          <w:b/>
        </w:rPr>
      </w:pPr>
      <w:r w:rsidRPr="00F447B7">
        <w:rPr>
          <w:b/>
        </w:rPr>
        <w:t>7.4.3</w:t>
      </w:r>
      <w:r w:rsidRPr="00F447B7">
        <w:rPr>
          <w:b/>
        </w:rPr>
        <w:tab/>
      </w:r>
      <w:bookmarkStart w:id="135" w:name="lt_pId236"/>
      <w:r w:rsidRPr="00F447B7">
        <w:rPr>
          <w:b/>
        </w:rPr>
        <w:t>Троллейбус должен быть оснащен бортовым прибором постоянного контроля токоутечки или разности потенциалов между шасси и дорожным покрытием.</w:t>
      </w:r>
      <w:bookmarkEnd w:id="135"/>
      <w:r w:rsidRPr="00F447B7">
        <w:rPr>
          <w:b/>
        </w:rPr>
        <w:t xml:space="preserve"> </w:t>
      </w:r>
      <w:bookmarkStart w:id="136" w:name="lt_pId237"/>
      <w:r w:rsidRPr="00F447B7">
        <w:rPr>
          <w:b/>
        </w:rPr>
        <w:t>Этот прибор автоматически отключает высоковольтные цепи от контактной сети (когда троллейбус не находится в движении), если ток утечки превышает 3 мА или если напряжение тока превышает 60 В постоянного тока (в соответствии со стандартом EN 50122-1 или стандартом IEC 62128-1).</w:t>
      </w:r>
      <w:bookmarkEnd w:id="136"/>
    </w:p>
    <w:p w:rsidR="006F2414" w:rsidRPr="00F447B7" w:rsidRDefault="006F2414" w:rsidP="001F3A80">
      <w:pPr>
        <w:pStyle w:val="SingleTxtGR"/>
        <w:tabs>
          <w:tab w:val="clear" w:pos="1701"/>
        </w:tabs>
        <w:ind w:left="2268" w:hanging="1134"/>
        <w:rPr>
          <w:b/>
        </w:rPr>
      </w:pPr>
      <w:r w:rsidRPr="00F447B7">
        <w:rPr>
          <w:b/>
        </w:rPr>
        <w:t>7.5</w:t>
      </w:r>
      <w:r w:rsidRPr="00F447B7">
        <w:rPr>
          <w:b/>
        </w:rPr>
        <w:tab/>
      </w:r>
      <w:bookmarkStart w:id="137" w:name="lt_pId239"/>
      <w:r w:rsidRPr="00F447B7">
        <w:rPr>
          <w:b/>
        </w:rPr>
        <w:t>Отделение водителя</w:t>
      </w:r>
      <w:bookmarkEnd w:id="137"/>
    </w:p>
    <w:p w:rsidR="006F2414" w:rsidRPr="00F447B7" w:rsidRDefault="006F2414" w:rsidP="001F3A80">
      <w:pPr>
        <w:pStyle w:val="SingleTxtGR"/>
        <w:tabs>
          <w:tab w:val="clear" w:pos="1701"/>
        </w:tabs>
        <w:ind w:left="2268" w:hanging="1134"/>
        <w:rPr>
          <w:b/>
        </w:rPr>
      </w:pPr>
      <w:r w:rsidRPr="00F447B7">
        <w:rPr>
          <w:b/>
        </w:rPr>
        <w:t>7.5.1</w:t>
      </w:r>
      <w:r w:rsidRPr="00F447B7">
        <w:rPr>
          <w:b/>
        </w:rPr>
        <w:tab/>
      </w:r>
      <w:bookmarkStart w:id="138" w:name="lt_pId241"/>
      <w:r w:rsidRPr="00F447B7">
        <w:rPr>
          <w:b/>
        </w:rPr>
        <w:t>В отделении водителя не должно быть никакого высоковольтного оборудования, доступного для водителя.</w:t>
      </w:r>
      <w:bookmarkEnd w:id="138"/>
    </w:p>
    <w:p w:rsidR="006F2414" w:rsidRPr="00F447B7" w:rsidRDefault="006F2414" w:rsidP="001F3A80">
      <w:pPr>
        <w:pStyle w:val="SingleTxtGR"/>
        <w:tabs>
          <w:tab w:val="clear" w:pos="1701"/>
        </w:tabs>
        <w:ind w:left="2268" w:hanging="1134"/>
        <w:rPr>
          <w:b/>
        </w:rPr>
      </w:pPr>
      <w:r w:rsidRPr="00F447B7">
        <w:rPr>
          <w:b/>
        </w:rPr>
        <w:t>7.5.2</w:t>
      </w:r>
      <w:r w:rsidRPr="00F447B7">
        <w:rPr>
          <w:b/>
        </w:rPr>
        <w:tab/>
      </w:r>
      <w:bookmarkStart w:id="139" w:name="lt_pId243"/>
      <w:r w:rsidRPr="00F447B7">
        <w:rPr>
          <w:b/>
        </w:rPr>
        <w:t>На приборной панели должны иметься по крайней мере следующие приборы:</w:t>
      </w:r>
      <w:bookmarkEnd w:id="139"/>
    </w:p>
    <w:p w:rsidR="006F2414" w:rsidRPr="00F447B7" w:rsidRDefault="006F2414" w:rsidP="001F3A80">
      <w:pPr>
        <w:pStyle w:val="SingleTxtGR"/>
        <w:tabs>
          <w:tab w:val="clear" w:pos="1701"/>
        </w:tabs>
        <w:ind w:left="2268" w:hanging="1134"/>
        <w:rPr>
          <w:b/>
        </w:rPr>
      </w:pPr>
      <w:r w:rsidRPr="00F447B7">
        <w:rPr>
          <w:b/>
        </w:rPr>
        <w:t>7.5.2.1</w:t>
      </w:r>
      <w:r w:rsidRPr="00F447B7">
        <w:rPr>
          <w:b/>
        </w:rPr>
        <w:tab/>
      </w:r>
      <w:bookmarkStart w:id="140" w:name="lt_pId245"/>
      <w:r w:rsidRPr="00F447B7">
        <w:rPr>
          <w:b/>
        </w:rPr>
        <w:t>индикатор напряжения в контактной сети;</w:t>
      </w:r>
      <w:bookmarkEnd w:id="140"/>
    </w:p>
    <w:p w:rsidR="006F2414" w:rsidRPr="00F447B7" w:rsidRDefault="006F2414" w:rsidP="001F3A80">
      <w:pPr>
        <w:pStyle w:val="SingleTxtGR"/>
        <w:tabs>
          <w:tab w:val="clear" w:pos="1701"/>
        </w:tabs>
        <w:ind w:left="2268" w:hanging="1134"/>
        <w:rPr>
          <w:b/>
        </w:rPr>
      </w:pPr>
      <w:r w:rsidRPr="00F447B7">
        <w:rPr>
          <w:b/>
        </w:rPr>
        <w:t>7.5.2.2</w:t>
      </w:r>
      <w:r w:rsidRPr="00F447B7">
        <w:rPr>
          <w:b/>
        </w:rPr>
        <w:tab/>
      </w:r>
      <w:bookmarkStart w:id="141" w:name="lt_pId247"/>
      <w:r w:rsidRPr="00F447B7">
        <w:rPr>
          <w:b/>
        </w:rPr>
        <w:t>индикатор отсутствия напряжения в контактной сети;</w:t>
      </w:r>
      <w:bookmarkEnd w:id="141"/>
    </w:p>
    <w:p w:rsidR="006F2414" w:rsidRPr="00F447B7" w:rsidRDefault="006F2414" w:rsidP="001F3A80">
      <w:pPr>
        <w:pStyle w:val="SingleTxtGR"/>
        <w:tabs>
          <w:tab w:val="clear" w:pos="1701"/>
        </w:tabs>
        <w:ind w:left="2268" w:hanging="1134"/>
        <w:rPr>
          <w:b/>
        </w:rPr>
      </w:pPr>
      <w:r w:rsidRPr="00F447B7">
        <w:rPr>
          <w:b/>
        </w:rPr>
        <w:t>7.5.2.3</w:t>
      </w:r>
      <w:r w:rsidRPr="00F447B7">
        <w:rPr>
          <w:b/>
        </w:rPr>
        <w:tab/>
      </w:r>
      <w:bookmarkStart w:id="142" w:name="lt_pId249"/>
      <w:r w:rsidRPr="00F447B7">
        <w:rPr>
          <w:b/>
        </w:rPr>
        <w:t>индикатор состояния главного автоматического выключателя напряжения контактной сети;</w:t>
      </w:r>
      <w:bookmarkEnd w:id="142"/>
    </w:p>
    <w:p w:rsidR="006F2414" w:rsidRPr="00F447B7" w:rsidRDefault="006F2414" w:rsidP="001F3A80">
      <w:pPr>
        <w:pStyle w:val="SingleTxtGR"/>
        <w:tabs>
          <w:tab w:val="clear" w:pos="1701"/>
        </w:tabs>
        <w:ind w:left="2268" w:hanging="1134"/>
        <w:rPr>
          <w:b/>
        </w:rPr>
      </w:pPr>
      <w:r w:rsidRPr="00F447B7">
        <w:rPr>
          <w:b/>
        </w:rPr>
        <w:t>7.5.2.4</w:t>
      </w:r>
      <w:r w:rsidRPr="00F447B7">
        <w:rPr>
          <w:b/>
        </w:rPr>
        <w:tab/>
      </w:r>
      <w:bookmarkStart w:id="143" w:name="lt_pId251"/>
      <w:r w:rsidRPr="00F447B7">
        <w:rPr>
          <w:b/>
        </w:rPr>
        <w:t>индикатор степени заряженности/разряженности аккумуляторных батарей;</w:t>
      </w:r>
      <w:bookmarkEnd w:id="143"/>
    </w:p>
    <w:p w:rsidR="006F2414" w:rsidRPr="00F447B7" w:rsidRDefault="006F2414" w:rsidP="001F3A80">
      <w:pPr>
        <w:pStyle w:val="SingleTxtGR"/>
        <w:tabs>
          <w:tab w:val="clear" w:pos="1701"/>
        </w:tabs>
        <w:ind w:left="2268" w:hanging="1134"/>
        <w:rPr>
          <w:b/>
        </w:rPr>
      </w:pPr>
      <w:r w:rsidRPr="00F447B7">
        <w:rPr>
          <w:b/>
        </w:rPr>
        <w:t>7.5.2.5</w:t>
      </w:r>
      <w:r w:rsidRPr="00F447B7">
        <w:rPr>
          <w:b/>
        </w:rPr>
        <w:tab/>
      </w:r>
      <w:bookmarkStart w:id="144" w:name="lt_pId253"/>
      <w:r w:rsidRPr="00F447B7">
        <w:rPr>
          <w:b/>
        </w:rPr>
        <w:t>индикатор напряжения на кузове или токоутечки, величина которых превышает пределы, указанные в пункте 4.2 выше</w:t>
      </w:r>
      <w:r w:rsidR="00495B25" w:rsidRPr="00495B25">
        <w:t>»</w:t>
      </w:r>
      <w:r w:rsidRPr="00495B25">
        <w:t>.</w:t>
      </w:r>
      <w:bookmarkEnd w:id="144"/>
    </w:p>
    <w:p w:rsidR="006F2414" w:rsidRPr="00F447B7" w:rsidRDefault="006F2414" w:rsidP="001F3A80">
      <w:pPr>
        <w:pStyle w:val="SingleTxtGR"/>
        <w:tabs>
          <w:tab w:val="clear" w:pos="1701"/>
        </w:tabs>
      </w:pPr>
      <w:bookmarkStart w:id="145" w:name="lt_pId254"/>
      <w:r w:rsidRPr="00F447B7">
        <w:rPr>
          <w:i/>
          <w:iCs/>
        </w:rPr>
        <w:t xml:space="preserve">Пункты 7–12, </w:t>
      </w:r>
      <w:r w:rsidRPr="00F447B7">
        <w:t>изменить нумерацию на 8–13.</w:t>
      </w:r>
      <w:bookmarkEnd w:id="145"/>
    </w:p>
    <w:p w:rsidR="006F2414" w:rsidRPr="00F447B7" w:rsidRDefault="006F2414" w:rsidP="00776357">
      <w:pPr>
        <w:pStyle w:val="SingleTxtGR"/>
        <w:keepNext/>
        <w:keepLines/>
        <w:tabs>
          <w:tab w:val="clear" w:pos="1701"/>
        </w:tabs>
      </w:pPr>
      <w:bookmarkStart w:id="146" w:name="lt_pId255"/>
      <w:r w:rsidRPr="00F447B7">
        <w:rPr>
          <w:i/>
        </w:rPr>
        <w:lastRenderedPageBreak/>
        <w:t xml:space="preserve">Включить новое Приложение 6 − Часть 3 </w:t>
      </w:r>
      <w:r w:rsidRPr="00F447B7">
        <w:rPr>
          <w:iCs/>
        </w:rPr>
        <w:t>следующего содержания:</w:t>
      </w:r>
      <w:bookmarkEnd w:id="146"/>
    </w:p>
    <w:p w:rsidR="006F2414" w:rsidRPr="00F447B7" w:rsidRDefault="006F2414" w:rsidP="00495B25">
      <w:pPr>
        <w:pStyle w:val="HChGR"/>
      </w:pPr>
      <w:bookmarkStart w:id="147" w:name="lt_pId256"/>
      <w:r w:rsidRPr="00495B25">
        <w:rPr>
          <w:b w:val="0"/>
          <w:bCs/>
          <w:sz w:val="20"/>
        </w:rPr>
        <w:t>«</w:t>
      </w:r>
      <w:r w:rsidRPr="00F447B7">
        <w:t>Приложение 6 − Часть 3</w:t>
      </w:r>
      <w:bookmarkEnd w:id="147"/>
    </w:p>
    <w:p w:rsidR="006F2414" w:rsidRPr="00F447B7" w:rsidRDefault="006F2414" w:rsidP="00495B25">
      <w:pPr>
        <w:pStyle w:val="HChGR"/>
      </w:pPr>
      <w:r w:rsidRPr="00F447B7">
        <w:tab/>
      </w:r>
      <w:r w:rsidRPr="00F447B7">
        <w:tab/>
      </w:r>
      <w:bookmarkStart w:id="148" w:name="lt_pId259"/>
      <w:r w:rsidRPr="00F447B7">
        <w:t>Основные характеристики троллейбуса</w:t>
      </w:r>
      <w:bookmarkEnd w:id="148"/>
    </w:p>
    <w:p w:rsidR="006F2414" w:rsidRPr="00F447B7" w:rsidRDefault="006F2414" w:rsidP="00AA0CCF">
      <w:pPr>
        <w:pStyle w:val="SingleTxtGR"/>
        <w:tabs>
          <w:tab w:val="clear" w:pos="1701"/>
        </w:tabs>
        <w:spacing w:line="220" w:lineRule="atLeast"/>
        <w:rPr>
          <w:b/>
        </w:rPr>
      </w:pPr>
      <w:r w:rsidRPr="00F447B7">
        <w:rPr>
          <w:b/>
        </w:rPr>
        <w:t>1.</w:t>
      </w:r>
      <w:r w:rsidRPr="00F447B7">
        <w:rPr>
          <w:b/>
        </w:rPr>
        <w:tab/>
      </w:r>
      <w:bookmarkStart w:id="149" w:name="lt_pId261"/>
      <w:r w:rsidRPr="00F447B7">
        <w:rPr>
          <w:b/>
        </w:rPr>
        <w:t>Общие положения</w:t>
      </w:r>
      <w:bookmarkEnd w:id="149"/>
    </w:p>
    <w:p w:rsidR="006F2414" w:rsidRPr="00F447B7" w:rsidRDefault="006F2414" w:rsidP="00AA0CCF">
      <w:pPr>
        <w:pStyle w:val="SingleTxtGR"/>
        <w:tabs>
          <w:tab w:val="clear" w:pos="1701"/>
        </w:tabs>
        <w:spacing w:line="220" w:lineRule="atLeast"/>
        <w:rPr>
          <w:b/>
        </w:rPr>
      </w:pPr>
      <w:r w:rsidRPr="00F447B7">
        <w:rPr>
          <w:b/>
        </w:rPr>
        <w:t>1.1</w:t>
      </w:r>
      <w:r w:rsidRPr="00F447B7">
        <w:rPr>
          <w:b/>
        </w:rPr>
        <w:tab/>
      </w:r>
      <w:bookmarkStart w:id="150" w:name="lt_pId263"/>
      <w:r w:rsidRPr="00F447B7">
        <w:rPr>
          <w:b/>
        </w:rPr>
        <w:t>Марка (торговое наименование изготовителя)</w:t>
      </w:r>
      <w:bookmarkEnd w:id="150"/>
    </w:p>
    <w:p w:rsidR="006F2414" w:rsidRPr="00F447B7" w:rsidRDefault="006F2414" w:rsidP="00AA0CCF">
      <w:pPr>
        <w:pStyle w:val="SingleTxtGR"/>
        <w:tabs>
          <w:tab w:val="clear" w:pos="1701"/>
        </w:tabs>
        <w:spacing w:line="220" w:lineRule="atLeast"/>
        <w:rPr>
          <w:b/>
        </w:rPr>
      </w:pPr>
      <w:r w:rsidRPr="00F447B7">
        <w:rPr>
          <w:b/>
        </w:rPr>
        <w:t>1.2</w:t>
      </w:r>
      <w:r w:rsidRPr="00F447B7">
        <w:rPr>
          <w:b/>
        </w:rPr>
        <w:tab/>
      </w:r>
      <w:bookmarkStart w:id="151" w:name="lt_pId265"/>
      <w:r w:rsidRPr="00F447B7">
        <w:rPr>
          <w:b/>
        </w:rPr>
        <w:t>Тип</w:t>
      </w:r>
      <w:bookmarkEnd w:id="151"/>
    </w:p>
    <w:p w:rsidR="006F2414" w:rsidRPr="00F447B7" w:rsidRDefault="006F2414" w:rsidP="00AA0CCF">
      <w:pPr>
        <w:pStyle w:val="SingleTxtGR"/>
        <w:tabs>
          <w:tab w:val="clear" w:pos="1701"/>
        </w:tabs>
        <w:spacing w:line="220" w:lineRule="atLeast"/>
        <w:rPr>
          <w:b/>
        </w:rPr>
      </w:pPr>
      <w:r w:rsidRPr="00F447B7">
        <w:rPr>
          <w:b/>
        </w:rPr>
        <w:t>1.3</w:t>
      </w:r>
      <w:r w:rsidRPr="00F447B7">
        <w:rPr>
          <w:b/>
        </w:rPr>
        <w:tab/>
      </w:r>
      <w:bookmarkStart w:id="152" w:name="lt_pId267"/>
      <w:r w:rsidRPr="00F447B7">
        <w:rPr>
          <w:b/>
        </w:rPr>
        <w:t>Категория транспортного средства</w:t>
      </w:r>
      <w:bookmarkEnd w:id="152"/>
    </w:p>
    <w:p w:rsidR="006F2414" w:rsidRPr="00F447B7" w:rsidRDefault="006F2414" w:rsidP="00AA0CCF">
      <w:pPr>
        <w:pStyle w:val="SingleTxtGR"/>
        <w:tabs>
          <w:tab w:val="clear" w:pos="1701"/>
        </w:tabs>
        <w:spacing w:line="220" w:lineRule="atLeast"/>
        <w:ind w:left="2268" w:hanging="1134"/>
        <w:rPr>
          <w:b/>
        </w:rPr>
      </w:pPr>
      <w:r w:rsidRPr="00F447B7">
        <w:rPr>
          <w:b/>
        </w:rPr>
        <w:t>1.4</w:t>
      </w:r>
      <w:r w:rsidRPr="00F447B7">
        <w:rPr>
          <w:b/>
        </w:rPr>
        <w:tab/>
      </w:r>
      <w:bookmarkStart w:id="153" w:name="lt_pId269"/>
      <w:r w:rsidRPr="00F447B7">
        <w:rPr>
          <w:b/>
        </w:rPr>
        <w:t>Коммерческое наименование (наименования) </w:t>
      </w:r>
      <w:r w:rsidR="001F3A80">
        <w:rPr>
          <w:b/>
        </w:rPr>
        <w:t>–</w:t>
      </w:r>
      <w:r w:rsidRPr="00F447B7">
        <w:rPr>
          <w:b/>
        </w:rPr>
        <w:t xml:space="preserve"> в случае наличия</w:t>
      </w:r>
      <w:bookmarkEnd w:id="153"/>
    </w:p>
    <w:p w:rsidR="006F2414" w:rsidRPr="00F447B7" w:rsidRDefault="006F2414" w:rsidP="00AA0CCF">
      <w:pPr>
        <w:pStyle w:val="SingleTxtGR"/>
        <w:tabs>
          <w:tab w:val="clear" w:pos="1701"/>
        </w:tabs>
        <w:spacing w:line="220" w:lineRule="atLeast"/>
        <w:rPr>
          <w:b/>
        </w:rPr>
      </w:pPr>
      <w:r w:rsidRPr="00F447B7">
        <w:rPr>
          <w:b/>
        </w:rPr>
        <w:t>1.5</w:t>
      </w:r>
      <w:r w:rsidRPr="00F447B7">
        <w:rPr>
          <w:b/>
        </w:rPr>
        <w:tab/>
      </w:r>
      <w:bookmarkStart w:id="154" w:name="lt_pId271"/>
      <w:r w:rsidRPr="00F447B7">
        <w:rPr>
          <w:b/>
        </w:rPr>
        <w:t>Наименование и адрес изготовителя</w:t>
      </w:r>
      <w:bookmarkEnd w:id="154"/>
    </w:p>
    <w:p w:rsidR="006F2414" w:rsidRPr="00F447B7" w:rsidRDefault="006F2414" w:rsidP="00AA0CCF">
      <w:pPr>
        <w:pStyle w:val="SingleTxtGR"/>
        <w:tabs>
          <w:tab w:val="clear" w:pos="1701"/>
        </w:tabs>
        <w:spacing w:line="220" w:lineRule="atLeast"/>
        <w:ind w:left="2268" w:hanging="1134"/>
        <w:rPr>
          <w:b/>
        </w:rPr>
      </w:pPr>
      <w:r w:rsidRPr="00F447B7">
        <w:rPr>
          <w:b/>
        </w:rPr>
        <w:t>1.6</w:t>
      </w:r>
      <w:r w:rsidRPr="00F447B7">
        <w:rPr>
          <w:b/>
        </w:rPr>
        <w:tab/>
      </w:r>
      <w:bookmarkStart w:id="155" w:name="lt_pId273"/>
      <w:r w:rsidRPr="00F447B7">
        <w:rPr>
          <w:b/>
        </w:rPr>
        <w:t>В соответствующих случаях фамилия и адрес представителя изготовителя</w:t>
      </w:r>
      <w:bookmarkEnd w:id="155"/>
    </w:p>
    <w:p w:rsidR="006F2414" w:rsidRPr="00F447B7" w:rsidRDefault="006F2414" w:rsidP="00AA0CCF">
      <w:pPr>
        <w:pStyle w:val="SingleTxtGR"/>
        <w:tabs>
          <w:tab w:val="clear" w:pos="1701"/>
        </w:tabs>
        <w:spacing w:line="220" w:lineRule="atLeast"/>
        <w:ind w:left="2268" w:hanging="1134"/>
        <w:rPr>
          <w:b/>
        </w:rPr>
      </w:pPr>
      <w:r w:rsidRPr="00F447B7">
        <w:rPr>
          <w:b/>
        </w:rPr>
        <w:t>1.7</w:t>
      </w:r>
      <w:r w:rsidRPr="00F447B7">
        <w:rPr>
          <w:b/>
        </w:rPr>
        <w:tab/>
      </w:r>
      <w:bookmarkStart w:id="156" w:name="lt_pId275"/>
      <w:r w:rsidRPr="00F447B7">
        <w:rPr>
          <w:b/>
        </w:rPr>
        <w:t>Чертеж и/или фотография транспортного средства</w:t>
      </w:r>
      <w:bookmarkEnd w:id="156"/>
    </w:p>
    <w:p w:rsidR="006F2414" w:rsidRPr="00F447B7" w:rsidRDefault="006F2414" w:rsidP="00AA0CCF">
      <w:pPr>
        <w:pStyle w:val="SingleTxtGR"/>
        <w:tabs>
          <w:tab w:val="clear" w:pos="1701"/>
        </w:tabs>
        <w:spacing w:line="220" w:lineRule="atLeast"/>
        <w:ind w:left="2268" w:hanging="1134"/>
        <w:rPr>
          <w:b/>
        </w:rPr>
      </w:pPr>
      <w:r w:rsidRPr="00F447B7">
        <w:rPr>
          <w:b/>
        </w:rPr>
        <w:t>1.8</w:t>
      </w:r>
      <w:r w:rsidRPr="00F447B7">
        <w:rPr>
          <w:b/>
        </w:rPr>
        <w:tab/>
      </w:r>
      <w:bookmarkStart w:id="157" w:name="lt_pId277"/>
      <w:r w:rsidRPr="00F447B7">
        <w:rPr>
          <w:b/>
        </w:rPr>
        <w:t>Номер официального утверждения ПЭАС</w:t>
      </w:r>
      <w:bookmarkEnd w:id="157"/>
    </w:p>
    <w:p w:rsidR="006F2414" w:rsidRPr="00F447B7" w:rsidRDefault="006F2414" w:rsidP="00AA0CCF">
      <w:pPr>
        <w:pStyle w:val="SingleTxtGR"/>
        <w:tabs>
          <w:tab w:val="clear" w:pos="1701"/>
        </w:tabs>
        <w:spacing w:line="220" w:lineRule="atLeast"/>
        <w:ind w:left="2268" w:hanging="1134"/>
        <w:rPr>
          <w:b/>
        </w:rPr>
      </w:pPr>
      <w:r w:rsidRPr="00F447B7">
        <w:rPr>
          <w:b/>
        </w:rPr>
        <w:t>2.</w:t>
      </w:r>
      <w:r w:rsidRPr="00F447B7">
        <w:rPr>
          <w:b/>
        </w:rPr>
        <w:tab/>
      </w:r>
      <w:bookmarkStart w:id="158" w:name="lt_pId279"/>
      <w:r w:rsidRPr="00F447B7">
        <w:rPr>
          <w:b/>
        </w:rPr>
        <w:t>Особые условия окружающей среды, необходимые для надежного функционирования:</w:t>
      </w:r>
      <w:bookmarkEnd w:id="158"/>
    </w:p>
    <w:p w:rsidR="006F2414" w:rsidRPr="00F447B7" w:rsidRDefault="006F2414" w:rsidP="00AA0CCF">
      <w:pPr>
        <w:pStyle w:val="SingleTxtGR"/>
        <w:tabs>
          <w:tab w:val="clear" w:pos="1701"/>
        </w:tabs>
        <w:spacing w:line="220" w:lineRule="atLeast"/>
        <w:rPr>
          <w:b/>
        </w:rPr>
      </w:pPr>
      <w:r w:rsidRPr="00F447B7">
        <w:rPr>
          <w:b/>
        </w:rPr>
        <w:t>2.1</w:t>
      </w:r>
      <w:r w:rsidRPr="00F447B7">
        <w:rPr>
          <w:b/>
        </w:rPr>
        <w:tab/>
      </w:r>
      <w:bookmarkStart w:id="159" w:name="lt_pId281"/>
      <w:r w:rsidRPr="00F447B7">
        <w:rPr>
          <w:b/>
        </w:rPr>
        <w:t>Температура</w:t>
      </w:r>
      <w:bookmarkEnd w:id="159"/>
    </w:p>
    <w:p w:rsidR="006F2414" w:rsidRPr="00F447B7" w:rsidRDefault="006F2414" w:rsidP="00AA0CCF">
      <w:pPr>
        <w:pStyle w:val="SingleTxtGR"/>
        <w:tabs>
          <w:tab w:val="clear" w:pos="1701"/>
        </w:tabs>
        <w:spacing w:line="220" w:lineRule="atLeast"/>
        <w:rPr>
          <w:b/>
        </w:rPr>
      </w:pPr>
      <w:r w:rsidRPr="00F447B7">
        <w:rPr>
          <w:b/>
        </w:rPr>
        <w:t>2.2</w:t>
      </w:r>
      <w:r w:rsidRPr="00F447B7">
        <w:rPr>
          <w:b/>
        </w:rPr>
        <w:tab/>
      </w:r>
      <w:bookmarkStart w:id="160" w:name="lt_pId283"/>
      <w:r w:rsidRPr="00F447B7">
        <w:rPr>
          <w:b/>
        </w:rPr>
        <w:t>Влажность внешней среды</w:t>
      </w:r>
      <w:bookmarkEnd w:id="160"/>
    </w:p>
    <w:p w:rsidR="006F2414" w:rsidRPr="00F447B7" w:rsidRDefault="006F2414" w:rsidP="00AA0CCF">
      <w:pPr>
        <w:pStyle w:val="SingleTxtGR"/>
        <w:tabs>
          <w:tab w:val="clear" w:pos="1701"/>
        </w:tabs>
        <w:spacing w:line="220" w:lineRule="atLeast"/>
        <w:rPr>
          <w:b/>
        </w:rPr>
      </w:pPr>
      <w:r w:rsidRPr="00F447B7">
        <w:rPr>
          <w:b/>
        </w:rPr>
        <w:t>2.3</w:t>
      </w:r>
      <w:r w:rsidRPr="00F447B7">
        <w:rPr>
          <w:b/>
        </w:rPr>
        <w:tab/>
      </w:r>
      <w:bookmarkStart w:id="161" w:name="lt_pId285"/>
      <w:r w:rsidRPr="00F447B7">
        <w:rPr>
          <w:b/>
        </w:rPr>
        <w:t>Атмосферное давление</w:t>
      </w:r>
      <w:bookmarkEnd w:id="161"/>
    </w:p>
    <w:p w:rsidR="006F2414" w:rsidRPr="00F447B7" w:rsidRDefault="006F2414" w:rsidP="00AA0CCF">
      <w:pPr>
        <w:pStyle w:val="SingleTxtGR"/>
        <w:tabs>
          <w:tab w:val="clear" w:pos="1701"/>
        </w:tabs>
        <w:spacing w:line="220" w:lineRule="atLeast"/>
        <w:rPr>
          <w:b/>
        </w:rPr>
      </w:pPr>
      <w:r w:rsidRPr="00F447B7">
        <w:rPr>
          <w:b/>
        </w:rPr>
        <w:t>2.4</w:t>
      </w:r>
      <w:r w:rsidRPr="00F447B7">
        <w:rPr>
          <w:b/>
        </w:rPr>
        <w:tab/>
      </w:r>
      <w:bookmarkStart w:id="162" w:name="lt_pId287"/>
      <w:r w:rsidRPr="00F447B7">
        <w:rPr>
          <w:b/>
        </w:rPr>
        <w:t>Высота над уровнем моря</w:t>
      </w:r>
      <w:bookmarkEnd w:id="162"/>
    </w:p>
    <w:p w:rsidR="006F2414" w:rsidRPr="00F447B7" w:rsidRDefault="006F2414" w:rsidP="00AA0CCF">
      <w:pPr>
        <w:pStyle w:val="SingleTxtGR"/>
        <w:tabs>
          <w:tab w:val="clear" w:pos="1701"/>
        </w:tabs>
        <w:spacing w:line="220" w:lineRule="atLeast"/>
        <w:rPr>
          <w:b/>
        </w:rPr>
      </w:pPr>
      <w:r w:rsidRPr="00F447B7">
        <w:rPr>
          <w:b/>
        </w:rPr>
        <w:t>3.</w:t>
      </w:r>
      <w:r w:rsidRPr="00F447B7">
        <w:rPr>
          <w:b/>
        </w:rPr>
        <w:tab/>
      </w:r>
      <w:bookmarkStart w:id="163" w:name="lt_pId289"/>
      <w:r w:rsidRPr="00F447B7">
        <w:rPr>
          <w:b/>
        </w:rPr>
        <w:t>Транспортное средство</w:t>
      </w:r>
      <w:bookmarkEnd w:id="163"/>
    </w:p>
    <w:p w:rsidR="006F2414" w:rsidRPr="00F447B7" w:rsidRDefault="006F2414" w:rsidP="00AA0CCF">
      <w:pPr>
        <w:pStyle w:val="SingleTxtGR"/>
        <w:tabs>
          <w:tab w:val="clear" w:pos="1701"/>
        </w:tabs>
        <w:spacing w:line="220" w:lineRule="atLeast"/>
        <w:rPr>
          <w:b/>
        </w:rPr>
      </w:pPr>
      <w:r w:rsidRPr="00F447B7">
        <w:rPr>
          <w:b/>
        </w:rPr>
        <w:t>3.1</w:t>
      </w:r>
      <w:r w:rsidRPr="00F447B7">
        <w:rPr>
          <w:b/>
        </w:rPr>
        <w:tab/>
      </w:r>
      <w:bookmarkStart w:id="164" w:name="lt_pId291"/>
      <w:r w:rsidRPr="00F447B7">
        <w:rPr>
          <w:b/>
        </w:rPr>
        <w:t>Размеры при сложенных штангах</w:t>
      </w:r>
      <w:bookmarkEnd w:id="164"/>
    </w:p>
    <w:p w:rsidR="006F2414" w:rsidRPr="00F447B7" w:rsidRDefault="006F2414" w:rsidP="00AA0CCF">
      <w:pPr>
        <w:pStyle w:val="SingleTxtGR"/>
        <w:tabs>
          <w:tab w:val="clear" w:pos="1701"/>
        </w:tabs>
        <w:spacing w:line="220" w:lineRule="atLeast"/>
        <w:rPr>
          <w:b/>
        </w:rPr>
      </w:pPr>
      <w:r w:rsidRPr="00F447B7">
        <w:rPr>
          <w:b/>
        </w:rPr>
        <w:t>3.2</w:t>
      </w:r>
      <w:r w:rsidRPr="00F447B7">
        <w:rPr>
          <w:b/>
        </w:rPr>
        <w:tab/>
      </w:r>
      <w:bookmarkStart w:id="165" w:name="lt_pId293"/>
      <w:r w:rsidRPr="00F447B7">
        <w:rPr>
          <w:b/>
        </w:rPr>
        <w:t>Источник питания</w:t>
      </w:r>
      <w:bookmarkEnd w:id="165"/>
    </w:p>
    <w:p w:rsidR="006F2414" w:rsidRPr="00F447B7" w:rsidRDefault="006F2414" w:rsidP="00AA0CCF">
      <w:pPr>
        <w:pStyle w:val="SingleTxtGR"/>
        <w:tabs>
          <w:tab w:val="clear" w:pos="1701"/>
        </w:tabs>
        <w:spacing w:line="220" w:lineRule="atLeast"/>
        <w:rPr>
          <w:b/>
        </w:rPr>
      </w:pPr>
      <w:r w:rsidRPr="00F447B7">
        <w:rPr>
          <w:b/>
        </w:rPr>
        <w:t>3.2.1</w:t>
      </w:r>
      <w:r w:rsidRPr="00F447B7">
        <w:rPr>
          <w:b/>
        </w:rPr>
        <w:tab/>
      </w:r>
      <w:bookmarkStart w:id="166" w:name="lt_pId295"/>
      <w:r w:rsidRPr="00F447B7">
        <w:rPr>
          <w:b/>
        </w:rPr>
        <w:t>Номинальное напряжение воздушной контактной сети (В)</w:t>
      </w:r>
      <w:bookmarkEnd w:id="166"/>
    </w:p>
    <w:p w:rsidR="006F2414" w:rsidRPr="00F447B7" w:rsidRDefault="006F2414" w:rsidP="00AA0CCF">
      <w:pPr>
        <w:pStyle w:val="SingleTxtGR"/>
        <w:tabs>
          <w:tab w:val="clear" w:pos="1701"/>
        </w:tabs>
        <w:spacing w:line="220" w:lineRule="atLeast"/>
        <w:ind w:left="2268" w:hanging="1134"/>
        <w:rPr>
          <w:b/>
        </w:rPr>
      </w:pPr>
      <w:r w:rsidRPr="00F447B7">
        <w:rPr>
          <w:b/>
        </w:rPr>
        <w:t>3.2.2</w:t>
      </w:r>
      <w:r w:rsidRPr="00F447B7">
        <w:rPr>
          <w:b/>
        </w:rPr>
        <w:tab/>
      </w:r>
      <w:bookmarkStart w:id="167" w:name="lt_pId297"/>
      <w:r w:rsidRPr="00F447B7">
        <w:rPr>
          <w:b/>
        </w:rPr>
        <w:t>Номинальный ток контактной сети транспортного средства</w:t>
      </w:r>
      <w:r w:rsidR="00776357">
        <w:rPr>
          <w:b/>
          <w:lang w:val="en-US"/>
        </w:rPr>
        <w:t> </w:t>
      </w:r>
      <w:r w:rsidRPr="00F447B7">
        <w:rPr>
          <w:b/>
        </w:rPr>
        <w:t>(A), включая вспомогательные приводы, переменный ток высокого напряжения</w:t>
      </w:r>
      <w:bookmarkEnd w:id="167"/>
    </w:p>
    <w:p w:rsidR="006F2414" w:rsidRPr="00F447B7" w:rsidRDefault="006F2414" w:rsidP="00AA0CCF">
      <w:pPr>
        <w:pStyle w:val="SingleTxtGR"/>
        <w:tabs>
          <w:tab w:val="clear" w:pos="1701"/>
        </w:tabs>
        <w:spacing w:line="220" w:lineRule="atLeast"/>
        <w:rPr>
          <w:b/>
        </w:rPr>
      </w:pPr>
      <w:r w:rsidRPr="00F447B7">
        <w:rPr>
          <w:b/>
        </w:rPr>
        <w:t>3.3</w:t>
      </w:r>
      <w:r w:rsidRPr="00F447B7">
        <w:rPr>
          <w:b/>
        </w:rPr>
        <w:tab/>
      </w:r>
      <w:bookmarkStart w:id="168" w:name="lt_pId299"/>
      <w:r w:rsidRPr="00F447B7">
        <w:rPr>
          <w:b/>
        </w:rPr>
        <w:t>Эффективность</w:t>
      </w:r>
      <w:bookmarkEnd w:id="168"/>
    </w:p>
    <w:p w:rsidR="006F2414" w:rsidRPr="00F447B7" w:rsidRDefault="006F2414" w:rsidP="00AA0CCF">
      <w:pPr>
        <w:pStyle w:val="SingleTxtGR"/>
        <w:tabs>
          <w:tab w:val="clear" w:pos="1701"/>
        </w:tabs>
        <w:spacing w:line="220" w:lineRule="atLeast"/>
        <w:ind w:left="2268" w:hanging="1134"/>
        <w:rPr>
          <w:b/>
        </w:rPr>
      </w:pPr>
      <w:r w:rsidRPr="00F447B7">
        <w:rPr>
          <w:b/>
        </w:rPr>
        <w:t>3.3.1</w:t>
      </w:r>
      <w:r w:rsidRPr="00F447B7">
        <w:rPr>
          <w:b/>
        </w:rPr>
        <w:tab/>
      </w:r>
      <w:bookmarkStart w:id="169" w:name="lt_pId301"/>
      <w:r w:rsidRPr="00F447B7">
        <w:rPr>
          <w:b/>
        </w:rPr>
        <w:t>Максимальная скорость (км/ч:</w:t>
      </w:r>
      <w:bookmarkEnd w:id="169"/>
      <w:r w:rsidRPr="00F447B7">
        <w:rPr>
          <w:b/>
        </w:rPr>
        <w:t xml:space="preserve"> </w:t>
      </w:r>
      <w:bookmarkStart w:id="170" w:name="lt_pId302"/>
      <w:r w:rsidRPr="00F447B7">
        <w:rPr>
          <w:b/>
        </w:rPr>
        <w:t>нормальное функционирование/автономное функционирование)</w:t>
      </w:r>
      <w:bookmarkEnd w:id="170"/>
    </w:p>
    <w:p w:rsidR="006F2414" w:rsidRPr="00F447B7" w:rsidRDefault="006F2414" w:rsidP="00AA0CCF">
      <w:pPr>
        <w:pStyle w:val="SingleTxtGR"/>
        <w:tabs>
          <w:tab w:val="clear" w:pos="1701"/>
        </w:tabs>
        <w:spacing w:line="220" w:lineRule="atLeast"/>
        <w:ind w:left="2268" w:hanging="1134"/>
        <w:rPr>
          <w:b/>
        </w:rPr>
      </w:pPr>
      <w:r w:rsidRPr="00F447B7">
        <w:rPr>
          <w:b/>
        </w:rPr>
        <w:t>3.3.2</w:t>
      </w:r>
      <w:r w:rsidRPr="00F447B7">
        <w:rPr>
          <w:b/>
        </w:rPr>
        <w:tab/>
      </w:r>
      <w:bookmarkStart w:id="171" w:name="lt_pId304"/>
      <w:r w:rsidRPr="00F447B7">
        <w:rPr>
          <w:b/>
        </w:rPr>
        <w:t>Максимальный уклон (%:</w:t>
      </w:r>
      <w:bookmarkEnd w:id="171"/>
      <w:r w:rsidRPr="00F447B7">
        <w:rPr>
          <w:b/>
        </w:rPr>
        <w:t xml:space="preserve"> </w:t>
      </w:r>
      <w:bookmarkStart w:id="172" w:name="lt_pId305"/>
      <w:r w:rsidRPr="00F447B7">
        <w:rPr>
          <w:b/>
        </w:rPr>
        <w:t>нормальное функционирование/автономное функционирование)</w:t>
      </w:r>
      <w:bookmarkEnd w:id="172"/>
    </w:p>
    <w:p w:rsidR="006F2414" w:rsidRPr="00F447B7" w:rsidRDefault="006F2414" w:rsidP="00AA0CCF">
      <w:pPr>
        <w:pStyle w:val="SingleTxtGR"/>
        <w:tabs>
          <w:tab w:val="clear" w:pos="1701"/>
        </w:tabs>
        <w:spacing w:line="220" w:lineRule="atLeast"/>
        <w:rPr>
          <w:b/>
        </w:rPr>
      </w:pPr>
      <w:r w:rsidRPr="00F447B7">
        <w:rPr>
          <w:b/>
        </w:rPr>
        <w:t>3.4</w:t>
      </w:r>
      <w:r w:rsidRPr="00F447B7">
        <w:rPr>
          <w:b/>
        </w:rPr>
        <w:tab/>
      </w:r>
      <w:bookmarkStart w:id="173" w:name="lt_pId307"/>
      <w:r w:rsidRPr="00F447B7">
        <w:rPr>
          <w:b/>
        </w:rPr>
        <w:t>Описание основных силовых цепей</w:t>
      </w:r>
      <w:bookmarkEnd w:id="173"/>
    </w:p>
    <w:p w:rsidR="006F2414" w:rsidRPr="00F447B7" w:rsidRDefault="006F2414" w:rsidP="00AA0CCF">
      <w:pPr>
        <w:pStyle w:val="SingleTxtGR"/>
        <w:tabs>
          <w:tab w:val="clear" w:pos="1701"/>
        </w:tabs>
        <w:spacing w:line="220" w:lineRule="atLeast"/>
        <w:rPr>
          <w:b/>
        </w:rPr>
      </w:pPr>
      <w:r w:rsidRPr="00F447B7">
        <w:rPr>
          <w:b/>
        </w:rPr>
        <w:t>3.4.1</w:t>
      </w:r>
      <w:r w:rsidRPr="00F447B7">
        <w:rPr>
          <w:b/>
        </w:rPr>
        <w:tab/>
      </w:r>
      <w:bookmarkStart w:id="174" w:name="lt_pId309"/>
      <w:r w:rsidRPr="00F447B7">
        <w:rPr>
          <w:b/>
        </w:rPr>
        <w:t>Схемы силовых цепей</w:t>
      </w:r>
      <w:bookmarkEnd w:id="174"/>
    </w:p>
    <w:p w:rsidR="006F2414" w:rsidRPr="00F447B7" w:rsidRDefault="006F2414" w:rsidP="00AA0CCF">
      <w:pPr>
        <w:pStyle w:val="SingleTxtGR"/>
        <w:tabs>
          <w:tab w:val="clear" w:pos="1701"/>
        </w:tabs>
        <w:spacing w:line="220" w:lineRule="atLeast"/>
        <w:rPr>
          <w:b/>
        </w:rPr>
      </w:pPr>
      <w:r w:rsidRPr="00F447B7">
        <w:rPr>
          <w:b/>
        </w:rPr>
        <w:t>3.4.2</w:t>
      </w:r>
      <w:r w:rsidRPr="00F447B7">
        <w:rPr>
          <w:b/>
        </w:rPr>
        <w:tab/>
      </w:r>
      <w:bookmarkStart w:id="175" w:name="lt_pId311"/>
      <w:r w:rsidRPr="00F447B7">
        <w:rPr>
          <w:b/>
        </w:rPr>
        <w:t>Защитные меры (общие схемы и чертежи)</w:t>
      </w:r>
      <w:bookmarkEnd w:id="175"/>
    </w:p>
    <w:p w:rsidR="006F2414" w:rsidRPr="00F447B7" w:rsidRDefault="006F2414" w:rsidP="00AA0CCF">
      <w:pPr>
        <w:pStyle w:val="SingleTxtGR"/>
        <w:tabs>
          <w:tab w:val="clear" w:pos="1701"/>
        </w:tabs>
        <w:spacing w:line="220" w:lineRule="atLeast"/>
        <w:rPr>
          <w:b/>
        </w:rPr>
      </w:pPr>
      <w:r w:rsidRPr="00F447B7">
        <w:rPr>
          <w:b/>
        </w:rPr>
        <w:t>3.5</w:t>
      </w:r>
      <w:r w:rsidRPr="00F447B7">
        <w:rPr>
          <w:b/>
        </w:rPr>
        <w:tab/>
      </w:r>
      <w:bookmarkStart w:id="176" w:name="lt_pId313"/>
      <w:r w:rsidRPr="00F447B7">
        <w:rPr>
          <w:b/>
        </w:rPr>
        <w:t>Контроль изоляции (если предусмотрен)</w:t>
      </w:r>
      <w:bookmarkEnd w:id="176"/>
    </w:p>
    <w:p w:rsidR="006F2414" w:rsidRPr="00F447B7" w:rsidRDefault="006F2414" w:rsidP="001F3A80">
      <w:pPr>
        <w:pStyle w:val="SingleTxtGR"/>
        <w:tabs>
          <w:tab w:val="clear" w:pos="1701"/>
        </w:tabs>
        <w:rPr>
          <w:b/>
        </w:rPr>
      </w:pPr>
      <w:r w:rsidRPr="00F447B7">
        <w:rPr>
          <w:b/>
        </w:rPr>
        <w:t>3.5.1</w:t>
      </w:r>
      <w:r w:rsidRPr="00F447B7">
        <w:rPr>
          <w:b/>
        </w:rPr>
        <w:tab/>
      </w:r>
      <w:bookmarkStart w:id="177" w:name="lt_pId315"/>
      <w:r w:rsidRPr="00F447B7">
        <w:rPr>
          <w:b/>
        </w:rPr>
        <w:t>Марка и тип контрольного прибора</w:t>
      </w:r>
      <w:bookmarkEnd w:id="177"/>
    </w:p>
    <w:p w:rsidR="006F2414" w:rsidRPr="00F447B7" w:rsidRDefault="006F2414" w:rsidP="00AA0CCF">
      <w:pPr>
        <w:pStyle w:val="SingleTxtGR"/>
        <w:tabs>
          <w:tab w:val="clear" w:pos="1701"/>
        </w:tabs>
        <w:spacing w:line="220" w:lineRule="atLeast"/>
        <w:rPr>
          <w:b/>
        </w:rPr>
      </w:pPr>
      <w:r w:rsidRPr="00F447B7">
        <w:rPr>
          <w:b/>
        </w:rPr>
        <w:lastRenderedPageBreak/>
        <w:t>3.5.2</w:t>
      </w:r>
      <w:r w:rsidRPr="00F447B7">
        <w:rPr>
          <w:b/>
        </w:rPr>
        <w:tab/>
      </w:r>
      <w:bookmarkStart w:id="178" w:name="lt_pId317"/>
      <w:r w:rsidRPr="00F447B7">
        <w:rPr>
          <w:b/>
        </w:rPr>
        <w:t>Принцип контроля, его описание</w:t>
      </w:r>
      <w:bookmarkEnd w:id="178"/>
    </w:p>
    <w:p w:rsidR="006F2414" w:rsidRPr="00F447B7" w:rsidRDefault="006F2414" w:rsidP="00AA0CCF">
      <w:pPr>
        <w:pStyle w:val="SingleTxtGR"/>
        <w:tabs>
          <w:tab w:val="clear" w:pos="1701"/>
        </w:tabs>
        <w:spacing w:line="220" w:lineRule="atLeast"/>
        <w:rPr>
          <w:b/>
        </w:rPr>
      </w:pPr>
      <w:r w:rsidRPr="00F447B7">
        <w:rPr>
          <w:b/>
        </w:rPr>
        <w:t>3.5.3</w:t>
      </w:r>
      <w:r w:rsidRPr="00F447B7">
        <w:rPr>
          <w:b/>
        </w:rPr>
        <w:tab/>
      </w:r>
      <w:bookmarkStart w:id="179" w:name="lt_pId319"/>
      <w:r w:rsidRPr="00F447B7">
        <w:rPr>
          <w:b/>
        </w:rPr>
        <w:t>Описание уровней изоляции оборудования</w:t>
      </w:r>
      <w:bookmarkEnd w:id="179"/>
    </w:p>
    <w:p w:rsidR="006F2414" w:rsidRPr="00F447B7" w:rsidRDefault="006F2414" w:rsidP="00AA0CCF">
      <w:pPr>
        <w:pStyle w:val="SingleTxtGR"/>
        <w:tabs>
          <w:tab w:val="clear" w:pos="1701"/>
        </w:tabs>
        <w:spacing w:line="220" w:lineRule="atLeast"/>
        <w:rPr>
          <w:b/>
        </w:rPr>
      </w:pPr>
      <w:r w:rsidRPr="00F447B7">
        <w:rPr>
          <w:b/>
        </w:rPr>
        <w:t>4.</w:t>
      </w:r>
      <w:r w:rsidRPr="00F447B7">
        <w:rPr>
          <w:b/>
        </w:rPr>
        <w:tab/>
      </w:r>
      <w:bookmarkStart w:id="180" w:name="lt_pId321"/>
      <w:r w:rsidRPr="00F447B7">
        <w:rPr>
          <w:b/>
        </w:rPr>
        <w:t>Электродвигатель</w:t>
      </w:r>
      <w:bookmarkEnd w:id="180"/>
    </w:p>
    <w:p w:rsidR="006F2414" w:rsidRPr="00F447B7" w:rsidRDefault="006F2414" w:rsidP="00AA0CCF">
      <w:pPr>
        <w:pStyle w:val="SingleTxtGR"/>
        <w:tabs>
          <w:tab w:val="clear" w:pos="1701"/>
        </w:tabs>
        <w:spacing w:line="220" w:lineRule="atLeast"/>
        <w:rPr>
          <w:b/>
        </w:rPr>
      </w:pPr>
      <w:r w:rsidRPr="00F447B7">
        <w:rPr>
          <w:b/>
        </w:rPr>
        <w:t>4.1</w:t>
      </w:r>
      <w:r w:rsidRPr="00F447B7">
        <w:rPr>
          <w:b/>
        </w:rPr>
        <w:tab/>
      </w:r>
      <w:bookmarkStart w:id="181" w:name="lt_pId323"/>
      <w:r w:rsidRPr="00F447B7">
        <w:rPr>
          <w:b/>
        </w:rPr>
        <w:t>Марка и тип электродвигателя</w:t>
      </w:r>
      <w:bookmarkEnd w:id="181"/>
    </w:p>
    <w:p w:rsidR="006F2414" w:rsidRPr="00F447B7" w:rsidRDefault="006F2414" w:rsidP="00AA0CCF">
      <w:pPr>
        <w:pStyle w:val="SingleTxtGR"/>
        <w:tabs>
          <w:tab w:val="clear" w:pos="1701"/>
        </w:tabs>
        <w:spacing w:line="220" w:lineRule="atLeast"/>
        <w:rPr>
          <w:b/>
        </w:rPr>
      </w:pPr>
      <w:r w:rsidRPr="00F447B7">
        <w:rPr>
          <w:b/>
        </w:rPr>
        <w:t>4.2</w:t>
      </w:r>
      <w:r w:rsidRPr="00F447B7">
        <w:rPr>
          <w:b/>
        </w:rPr>
        <w:tab/>
      </w:r>
      <w:bookmarkStart w:id="182" w:name="lt_pId325"/>
      <w:r w:rsidRPr="00F447B7">
        <w:rPr>
          <w:b/>
        </w:rPr>
        <w:t>Тип (обмотка, возбуждение)</w:t>
      </w:r>
      <w:bookmarkEnd w:id="182"/>
    </w:p>
    <w:p w:rsidR="006F2414" w:rsidRPr="00F447B7" w:rsidRDefault="006F2414" w:rsidP="00AA0CCF">
      <w:pPr>
        <w:pStyle w:val="SingleTxtGR"/>
        <w:tabs>
          <w:tab w:val="clear" w:pos="1701"/>
        </w:tabs>
        <w:spacing w:line="220" w:lineRule="atLeast"/>
        <w:rPr>
          <w:b/>
        </w:rPr>
      </w:pPr>
      <w:r w:rsidRPr="00F447B7">
        <w:rPr>
          <w:b/>
        </w:rPr>
        <w:t>4.3</w:t>
      </w:r>
      <w:r w:rsidRPr="00F447B7">
        <w:rPr>
          <w:b/>
        </w:rPr>
        <w:tab/>
      </w:r>
      <w:bookmarkStart w:id="183" w:name="lt_pId327"/>
      <w:r w:rsidRPr="00F447B7">
        <w:rPr>
          <w:b/>
        </w:rPr>
        <w:t>Максимальная часовая/непрерывная мощность (кВт)</w:t>
      </w:r>
      <w:bookmarkEnd w:id="183"/>
    </w:p>
    <w:p w:rsidR="006F2414" w:rsidRPr="00F447B7" w:rsidRDefault="006F2414" w:rsidP="00AA0CCF">
      <w:pPr>
        <w:pStyle w:val="SingleTxtGR"/>
        <w:tabs>
          <w:tab w:val="clear" w:pos="1701"/>
        </w:tabs>
        <w:spacing w:line="220" w:lineRule="atLeast"/>
        <w:rPr>
          <w:b/>
        </w:rPr>
      </w:pPr>
      <w:r w:rsidRPr="00F447B7">
        <w:rPr>
          <w:b/>
        </w:rPr>
        <w:t>4.4</w:t>
      </w:r>
      <w:r w:rsidRPr="00F447B7">
        <w:rPr>
          <w:b/>
        </w:rPr>
        <w:tab/>
      </w:r>
      <w:bookmarkStart w:id="184" w:name="lt_pId329"/>
      <w:r w:rsidRPr="00F447B7">
        <w:rPr>
          <w:b/>
        </w:rPr>
        <w:t>Номинальное напряжение (В)</w:t>
      </w:r>
      <w:bookmarkEnd w:id="184"/>
    </w:p>
    <w:p w:rsidR="006F2414" w:rsidRPr="00F447B7" w:rsidRDefault="006F2414" w:rsidP="00AA0CCF">
      <w:pPr>
        <w:pStyle w:val="SingleTxtGR"/>
        <w:tabs>
          <w:tab w:val="clear" w:pos="1701"/>
        </w:tabs>
        <w:spacing w:line="220" w:lineRule="atLeast"/>
        <w:rPr>
          <w:b/>
        </w:rPr>
      </w:pPr>
      <w:r w:rsidRPr="00F447B7">
        <w:rPr>
          <w:b/>
        </w:rPr>
        <w:t>4.5</w:t>
      </w:r>
      <w:r w:rsidRPr="00F447B7">
        <w:rPr>
          <w:b/>
        </w:rPr>
        <w:tab/>
      </w:r>
      <w:bookmarkStart w:id="185" w:name="lt_pId331"/>
      <w:r w:rsidRPr="00F447B7">
        <w:rPr>
          <w:b/>
        </w:rPr>
        <w:t>Номинальный ток (A)</w:t>
      </w:r>
      <w:bookmarkEnd w:id="185"/>
    </w:p>
    <w:p w:rsidR="006F2414" w:rsidRPr="00F447B7" w:rsidRDefault="006F2414" w:rsidP="00AA0CCF">
      <w:pPr>
        <w:pStyle w:val="SingleTxtGR"/>
        <w:tabs>
          <w:tab w:val="clear" w:pos="1701"/>
        </w:tabs>
        <w:spacing w:line="220" w:lineRule="atLeast"/>
        <w:rPr>
          <w:b/>
        </w:rPr>
      </w:pPr>
      <w:r w:rsidRPr="00F447B7">
        <w:rPr>
          <w:b/>
        </w:rPr>
        <w:t>4.6</w:t>
      </w:r>
      <w:r w:rsidRPr="00F447B7">
        <w:rPr>
          <w:b/>
        </w:rPr>
        <w:tab/>
      </w:r>
      <w:bookmarkStart w:id="186" w:name="lt_pId333"/>
      <w:r w:rsidRPr="00F447B7">
        <w:rPr>
          <w:b/>
        </w:rPr>
        <w:t>Номинальная частота (Гц)</w:t>
      </w:r>
      <w:bookmarkEnd w:id="186"/>
    </w:p>
    <w:p w:rsidR="006F2414" w:rsidRPr="00F447B7" w:rsidRDefault="006F2414" w:rsidP="00AA0CCF">
      <w:pPr>
        <w:pStyle w:val="SingleTxtGR"/>
        <w:tabs>
          <w:tab w:val="clear" w:pos="1701"/>
        </w:tabs>
        <w:spacing w:line="220" w:lineRule="atLeast"/>
        <w:rPr>
          <w:b/>
        </w:rPr>
      </w:pPr>
      <w:r w:rsidRPr="00F447B7">
        <w:rPr>
          <w:b/>
        </w:rPr>
        <w:t>4.7</w:t>
      </w:r>
      <w:r w:rsidRPr="00F447B7">
        <w:rPr>
          <w:b/>
        </w:rPr>
        <w:tab/>
      </w:r>
      <w:bookmarkStart w:id="187" w:name="lt_pId335"/>
      <w:r w:rsidRPr="00F447B7">
        <w:rPr>
          <w:b/>
        </w:rPr>
        <w:t>Расположение в транспортном средстве</w:t>
      </w:r>
      <w:bookmarkEnd w:id="187"/>
    </w:p>
    <w:p w:rsidR="006F2414" w:rsidRPr="00F447B7" w:rsidRDefault="006F2414" w:rsidP="00AA0CCF">
      <w:pPr>
        <w:pStyle w:val="SingleTxtGR"/>
        <w:tabs>
          <w:tab w:val="clear" w:pos="1701"/>
        </w:tabs>
        <w:spacing w:line="220" w:lineRule="atLeast"/>
        <w:rPr>
          <w:b/>
        </w:rPr>
      </w:pPr>
      <w:r w:rsidRPr="00F447B7">
        <w:rPr>
          <w:b/>
        </w:rPr>
        <w:t>5.</w:t>
      </w:r>
      <w:r w:rsidRPr="00F447B7">
        <w:rPr>
          <w:b/>
        </w:rPr>
        <w:tab/>
      </w:r>
      <w:bookmarkStart w:id="188" w:name="lt_pId337"/>
      <w:r w:rsidRPr="00F447B7">
        <w:rPr>
          <w:b/>
        </w:rPr>
        <w:t>Силовая электроника</w:t>
      </w:r>
      <w:bookmarkEnd w:id="188"/>
    </w:p>
    <w:p w:rsidR="006F2414" w:rsidRPr="00F447B7" w:rsidRDefault="006F2414" w:rsidP="00AA0CCF">
      <w:pPr>
        <w:pStyle w:val="SingleTxtGR"/>
        <w:tabs>
          <w:tab w:val="clear" w:pos="1701"/>
        </w:tabs>
        <w:spacing w:line="220" w:lineRule="atLeast"/>
        <w:rPr>
          <w:b/>
        </w:rPr>
      </w:pPr>
      <w:r w:rsidRPr="00F447B7">
        <w:rPr>
          <w:b/>
        </w:rPr>
        <w:t>5.1</w:t>
      </w:r>
      <w:r w:rsidRPr="00F447B7">
        <w:rPr>
          <w:b/>
        </w:rPr>
        <w:tab/>
      </w:r>
      <w:bookmarkStart w:id="189" w:name="lt_pId339"/>
      <w:r w:rsidRPr="00F447B7">
        <w:rPr>
          <w:b/>
        </w:rPr>
        <w:t>Марка и тип тягового инвертора</w:t>
      </w:r>
      <w:bookmarkEnd w:id="189"/>
    </w:p>
    <w:p w:rsidR="006F2414" w:rsidRPr="00F447B7" w:rsidRDefault="006F2414" w:rsidP="00AA0CCF">
      <w:pPr>
        <w:pStyle w:val="SingleTxtGR"/>
        <w:tabs>
          <w:tab w:val="clear" w:pos="1701"/>
        </w:tabs>
        <w:spacing w:line="220" w:lineRule="atLeast"/>
        <w:rPr>
          <w:b/>
        </w:rPr>
      </w:pPr>
      <w:r w:rsidRPr="00F447B7">
        <w:rPr>
          <w:b/>
        </w:rPr>
        <w:t>5.1.1</w:t>
      </w:r>
      <w:r w:rsidRPr="00F447B7">
        <w:rPr>
          <w:b/>
        </w:rPr>
        <w:tab/>
      </w:r>
      <w:bookmarkStart w:id="190" w:name="lt_pId341"/>
      <w:r w:rsidRPr="00F447B7">
        <w:rPr>
          <w:b/>
        </w:rPr>
        <w:t>Максимальная непрерывная мощность</w:t>
      </w:r>
      <w:bookmarkEnd w:id="190"/>
    </w:p>
    <w:p w:rsidR="006F2414" w:rsidRPr="00F447B7" w:rsidRDefault="006F2414" w:rsidP="00AA0CCF">
      <w:pPr>
        <w:pStyle w:val="SingleTxtGR"/>
        <w:tabs>
          <w:tab w:val="clear" w:pos="1701"/>
        </w:tabs>
        <w:spacing w:line="220" w:lineRule="atLeast"/>
        <w:rPr>
          <w:b/>
        </w:rPr>
      </w:pPr>
      <w:r w:rsidRPr="00F447B7">
        <w:rPr>
          <w:b/>
        </w:rPr>
        <w:t>5.1.2</w:t>
      </w:r>
      <w:r w:rsidRPr="00F447B7">
        <w:rPr>
          <w:b/>
        </w:rPr>
        <w:tab/>
      </w:r>
      <w:bookmarkStart w:id="191" w:name="lt_pId343"/>
      <w:r w:rsidRPr="00F447B7">
        <w:rPr>
          <w:b/>
        </w:rPr>
        <w:t>Система охлаждения</w:t>
      </w:r>
      <w:bookmarkEnd w:id="191"/>
    </w:p>
    <w:p w:rsidR="006F2414" w:rsidRPr="00F447B7" w:rsidRDefault="006F2414" w:rsidP="00AA0CCF">
      <w:pPr>
        <w:pStyle w:val="SingleTxtGR"/>
        <w:tabs>
          <w:tab w:val="clear" w:pos="1701"/>
        </w:tabs>
        <w:spacing w:line="220" w:lineRule="atLeast"/>
        <w:rPr>
          <w:b/>
        </w:rPr>
      </w:pPr>
      <w:r w:rsidRPr="00F447B7">
        <w:rPr>
          <w:b/>
        </w:rPr>
        <w:t>5.2</w:t>
      </w:r>
      <w:r w:rsidRPr="00F447B7">
        <w:rPr>
          <w:b/>
        </w:rPr>
        <w:tab/>
      </w:r>
      <w:bookmarkStart w:id="192" w:name="lt_pId345"/>
      <w:r w:rsidRPr="00F447B7">
        <w:rPr>
          <w:b/>
        </w:rPr>
        <w:t>Марка и тип зарядного устройства 24-вольтовой батареи</w:t>
      </w:r>
      <w:bookmarkEnd w:id="192"/>
    </w:p>
    <w:p w:rsidR="006F2414" w:rsidRPr="00F447B7" w:rsidRDefault="006F2414" w:rsidP="00AA0CCF">
      <w:pPr>
        <w:pStyle w:val="SingleTxtGR"/>
        <w:tabs>
          <w:tab w:val="clear" w:pos="1701"/>
        </w:tabs>
        <w:spacing w:line="220" w:lineRule="atLeast"/>
        <w:rPr>
          <w:b/>
        </w:rPr>
      </w:pPr>
      <w:r w:rsidRPr="00F447B7">
        <w:rPr>
          <w:b/>
        </w:rPr>
        <w:t>5.2.1</w:t>
      </w:r>
      <w:r w:rsidRPr="00F447B7">
        <w:rPr>
          <w:b/>
        </w:rPr>
        <w:tab/>
      </w:r>
      <w:bookmarkStart w:id="193" w:name="lt_pId347"/>
      <w:r w:rsidRPr="00F447B7">
        <w:rPr>
          <w:b/>
        </w:rPr>
        <w:t>Максимальная непрерывная мощность</w:t>
      </w:r>
      <w:bookmarkEnd w:id="193"/>
    </w:p>
    <w:p w:rsidR="006F2414" w:rsidRPr="00F447B7" w:rsidRDefault="006F2414" w:rsidP="00AA0CCF">
      <w:pPr>
        <w:pStyle w:val="SingleTxtGR"/>
        <w:tabs>
          <w:tab w:val="clear" w:pos="1701"/>
        </w:tabs>
        <w:spacing w:line="220" w:lineRule="atLeast"/>
        <w:rPr>
          <w:b/>
        </w:rPr>
      </w:pPr>
      <w:r w:rsidRPr="00F447B7">
        <w:rPr>
          <w:b/>
        </w:rPr>
        <w:t>5.2.2</w:t>
      </w:r>
      <w:r w:rsidRPr="00F447B7">
        <w:rPr>
          <w:b/>
        </w:rPr>
        <w:tab/>
      </w:r>
      <w:bookmarkStart w:id="194" w:name="lt_pId349"/>
      <w:r w:rsidRPr="00F447B7">
        <w:rPr>
          <w:b/>
        </w:rPr>
        <w:t>Система охлаждения</w:t>
      </w:r>
      <w:bookmarkEnd w:id="194"/>
    </w:p>
    <w:p w:rsidR="006F2414" w:rsidRPr="00F447B7" w:rsidRDefault="006F2414" w:rsidP="00AA0CCF">
      <w:pPr>
        <w:pStyle w:val="SingleTxtGR"/>
        <w:tabs>
          <w:tab w:val="clear" w:pos="1701"/>
        </w:tabs>
        <w:spacing w:line="220" w:lineRule="atLeast"/>
        <w:rPr>
          <w:b/>
        </w:rPr>
      </w:pPr>
      <w:r w:rsidRPr="00F447B7">
        <w:rPr>
          <w:b/>
        </w:rPr>
        <w:t>5.3</w:t>
      </w:r>
      <w:r w:rsidRPr="00F447B7">
        <w:rPr>
          <w:b/>
        </w:rPr>
        <w:tab/>
      </w:r>
      <w:bookmarkStart w:id="195" w:name="lt_pId351"/>
      <w:r w:rsidRPr="00F447B7">
        <w:rPr>
          <w:b/>
        </w:rPr>
        <w:t>Марка и тип трехфазного источника переменного тока</w:t>
      </w:r>
      <w:bookmarkEnd w:id="195"/>
    </w:p>
    <w:p w:rsidR="006F2414" w:rsidRPr="00F447B7" w:rsidRDefault="006F2414" w:rsidP="00AA0CCF">
      <w:pPr>
        <w:pStyle w:val="SingleTxtGR"/>
        <w:tabs>
          <w:tab w:val="clear" w:pos="1701"/>
        </w:tabs>
        <w:spacing w:line="220" w:lineRule="atLeast"/>
        <w:rPr>
          <w:b/>
        </w:rPr>
      </w:pPr>
      <w:r w:rsidRPr="00F447B7">
        <w:rPr>
          <w:b/>
        </w:rPr>
        <w:t>5.3.1</w:t>
      </w:r>
      <w:r w:rsidRPr="00F447B7">
        <w:rPr>
          <w:b/>
        </w:rPr>
        <w:tab/>
      </w:r>
      <w:bookmarkStart w:id="196" w:name="lt_pId353"/>
      <w:r w:rsidRPr="00F447B7">
        <w:rPr>
          <w:b/>
        </w:rPr>
        <w:t>Максимальная непрерывная мощность</w:t>
      </w:r>
      <w:bookmarkEnd w:id="196"/>
    </w:p>
    <w:p w:rsidR="006F2414" w:rsidRPr="00F447B7" w:rsidRDefault="006F2414" w:rsidP="00AA0CCF">
      <w:pPr>
        <w:pStyle w:val="SingleTxtGR"/>
        <w:tabs>
          <w:tab w:val="clear" w:pos="1701"/>
        </w:tabs>
        <w:spacing w:line="220" w:lineRule="atLeast"/>
        <w:rPr>
          <w:b/>
        </w:rPr>
      </w:pPr>
      <w:r w:rsidRPr="00F447B7">
        <w:rPr>
          <w:b/>
        </w:rPr>
        <w:t>5.3.2</w:t>
      </w:r>
      <w:r w:rsidRPr="00F447B7">
        <w:rPr>
          <w:b/>
        </w:rPr>
        <w:tab/>
      </w:r>
      <w:bookmarkStart w:id="197" w:name="lt_pId355"/>
      <w:r w:rsidRPr="00F447B7">
        <w:rPr>
          <w:b/>
        </w:rPr>
        <w:t>Система охлаждения</w:t>
      </w:r>
      <w:bookmarkEnd w:id="197"/>
    </w:p>
    <w:p w:rsidR="006F2414" w:rsidRPr="00F447B7" w:rsidRDefault="006F2414" w:rsidP="00AA0CCF">
      <w:pPr>
        <w:pStyle w:val="SingleTxtGR"/>
        <w:tabs>
          <w:tab w:val="clear" w:pos="1701"/>
        </w:tabs>
        <w:spacing w:line="220" w:lineRule="atLeast"/>
        <w:rPr>
          <w:b/>
        </w:rPr>
      </w:pPr>
      <w:r w:rsidRPr="00F447B7">
        <w:rPr>
          <w:b/>
        </w:rPr>
        <w:t>6.</w:t>
      </w:r>
      <w:r w:rsidRPr="00F447B7">
        <w:rPr>
          <w:b/>
        </w:rPr>
        <w:tab/>
      </w:r>
      <w:bookmarkStart w:id="198" w:name="lt_pId357"/>
      <w:r w:rsidRPr="00F447B7">
        <w:rPr>
          <w:b/>
        </w:rPr>
        <w:t>Источник энергии для автономного функционирования</w:t>
      </w:r>
      <w:bookmarkEnd w:id="198"/>
    </w:p>
    <w:p w:rsidR="006F2414" w:rsidRPr="00F447B7" w:rsidRDefault="006F2414" w:rsidP="00AA0CCF">
      <w:pPr>
        <w:pStyle w:val="SingleTxtGR"/>
        <w:tabs>
          <w:tab w:val="clear" w:pos="1701"/>
        </w:tabs>
        <w:spacing w:line="220" w:lineRule="atLeast"/>
        <w:rPr>
          <w:b/>
        </w:rPr>
      </w:pPr>
      <w:r w:rsidRPr="00F447B7">
        <w:rPr>
          <w:b/>
        </w:rPr>
        <w:t>6.1</w:t>
      </w:r>
      <w:r w:rsidRPr="00F447B7">
        <w:rPr>
          <w:b/>
        </w:rPr>
        <w:tab/>
      </w:r>
      <w:bookmarkStart w:id="199" w:name="lt_pId359"/>
      <w:r w:rsidRPr="00F447B7">
        <w:rPr>
          <w:b/>
        </w:rPr>
        <w:t>Аккумуляторная система</w:t>
      </w:r>
      <w:bookmarkEnd w:id="199"/>
    </w:p>
    <w:p w:rsidR="006F2414" w:rsidRPr="00F447B7" w:rsidRDefault="006F2414" w:rsidP="00AA0CCF">
      <w:pPr>
        <w:pStyle w:val="SingleTxtGR"/>
        <w:tabs>
          <w:tab w:val="clear" w:pos="1701"/>
        </w:tabs>
        <w:spacing w:line="220" w:lineRule="atLeast"/>
        <w:rPr>
          <w:b/>
        </w:rPr>
      </w:pPr>
      <w:r w:rsidRPr="00F447B7">
        <w:rPr>
          <w:b/>
        </w:rPr>
        <w:t>6.1.1</w:t>
      </w:r>
      <w:r w:rsidRPr="00F447B7">
        <w:rPr>
          <w:b/>
        </w:rPr>
        <w:tab/>
      </w:r>
      <w:bookmarkStart w:id="200" w:name="lt_pId361"/>
      <w:r w:rsidRPr="00F447B7">
        <w:rPr>
          <w:b/>
        </w:rPr>
        <w:t>Батарея/суперконденсаторы</w:t>
      </w:r>
      <w:bookmarkEnd w:id="200"/>
    </w:p>
    <w:p w:rsidR="006F2414" w:rsidRPr="00F447B7" w:rsidRDefault="006F2414" w:rsidP="00AA0CCF">
      <w:pPr>
        <w:pStyle w:val="SingleTxtGR"/>
        <w:tabs>
          <w:tab w:val="clear" w:pos="1701"/>
        </w:tabs>
        <w:spacing w:line="220" w:lineRule="atLeast"/>
        <w:rPr>
          <w:b/>
        </w:rPr>
      </w:pPr>
      <w:r w:rsidRPr="00F447B7">
        <w:rPr>
          <w:b/>
        </w:rPr>
        <w:t>6.1.2</w:t>
      </w:r>
      <w:r w:rsidRPr="00F447B7">
        <w:rPr>
          <w:b/>
        </w:rPr>
        <w:tab/>
      </w:r>
      <w:bookmarkStart w:id="201" w:name="lt_pId363"/>
      <w:r w:rsidRPr="00F447B7">
        <w:rPr>
          <w:b/>
        </w:rPr>
        <w:t>Марка и тип аккумуляторной системы</w:t>
      </w:r>
      <w:bookmarkEnd w:id="201"/>
    </w:p>
    <w:p w:rsidR="006F2414" w:rsidRPr="00F447B7" w:rsidRDefault="006F2414" w:rsidP="00AA0CCF">
      <w:pPr>
        <w:pStyle w:val="SingleTxtGR"/>
        <w:tabs>
          <w:tab w:val="clear" w:pos="1701"/>
        </w:tabs>
        <w:spacing w:line="220" w:lineRule="atLeast"/>
        <w:rPr>
          <w:b/>
        </w:rPr>
      </w:pPr>
      <w:r w:rsidRPr="00F447B7">
        <w:rPr>
          <w:b/>
        </w:rPr>
        <w:t>6.1.3</w:t>
      </w:r>
      <w:r w:rsidRPr="00F447B7">
        <w:rPr>
          <w:b/>
        </w:rPr>
        <w:tab/>
      </w:r>
      <w:bookmarkStart w:id="202" w:name="lt_pId365"/>
      <w:r w:rsidRPr="00F447B7">
        <w:rPr>
          <w:b/>
        </w:rPr>
        <w:t>Вес (кг)</w:t>
      </w:r>
      <w:bookmarkEnd w:id="202"/>
      <w:r w:rsidRPr="00F447B7">
        <w:rPr>
          <w:b/>
        </w:rPr>
        <w:t xml:space="preserve"> </w:t>
      </w:r>
    </w:p>
    <w:p w:rsidR="006F2414" w:rsidRPr="00F447B7" w:rsidRDefault="006F2414" w:rsidP="00AA0CCF">
      <w:pPr>
        <w:pStyle w:val="SingleTxtGR"/>
        <w:tabs>
          <w:tab w:val="clear" w:pos="1701"/>
        </w:tabs>
        <w:spacing w:line="220" w:lineRule="atLeast"/>
        <w:rPr>
          <w:b/>
        </w:rPr>
      </w:pPr>
      <w:r w:rsidRPr="00F447B7">
        <w:rPr>
          <w:b/>
        </w:rPr>
        <w:t>6.1.4</w:t>
      </w:r>
      <w:r w:rsidRPr="00F447B7">
        <w:rPr>
          <w:b/>
        </w:rPr>
        <w:tab/>
      </w:r>
      <w:bookmarkStart w:id="203" w:name="lt_pId367"/>
      <w:r w:rsidRPr="00F447B7">
        <w:rPr>
          <w:b/>
        </w:rPr>
        <w:t>Емкость (Вт·ч)</w:t>
      </w:r>
      <w:bookmarkEnd w:id="203"/>
    </w:p>
    <w:p w:rsidR="006F2414" w:rsidRPr="00F447B7" w:rsidRDefault="006F2414" w:rsidP="00AA0CCF">
      <w:pPr>
        <w:pStyle w:val="SingleTxtGR"/>
        <w:tabs>
          <w:tab w:val="clear" w:pos="1701"/>
        </w:tabs>
        <w:spacing w:line="220" w:lineRule="atLeast"/>
        <w:rPr>
          <w:b/>
        </w:rPr>
      </w:pPr>
      <w:r w:rsidRPr="00F447B7">
        <w:rPr>
          <w:b/>
        </w:rPr>
        <w:t>6.1.5</w:t>
      </w:r>
      <w:r w:rsidRPr="00F447B7">
        <w:rPr>
          <w:b/>
        </w:rPr>
        <w:tab/>
      </w:r>
      <w:bookmarkStart w:id="204" w:name="lt_pId369"/>
      <w:r w:rsidRPr="00F447B7">
        <w:rPr>
          <w:b/>
        </w:rPr>
        <w:t>Расположение в транспортном средстве</w:t>
      </w:r>
      <w:bookmarkEnd w:id="204"/>
    </w:p>
    <w:p w:rsidR="006F2414" w:rsidRPr="00F447B7" w:rsidRDefault="006F2414" w:rsidP="00AA0CCF">
      <w:pPr>
        <w:pStyle w:val="SingleTxtGR"/>
        <w:tabs>
          <w:tab w:val="clear" w:pos="1701"/>
        </w:tabs>
        <w:spacing w:line="220" w:lineRule="atLeast"/>
        <w:rPr>
          <w:b/>
        </w:rPr>
      </w:pPr>
      <w:r w:rsidRPr="00F447B7">
        <w:rPr>
          <w:b/>
        </w:rPr>
        <w:t>6.2</w:t>
      </w:r>
      <w:r w:rsidRPr="00F447B7">
        <w:rPr>
          <w:b/>
        </w:rPr>
        <w:tab/>
      </w:r>
      <w:bookmarkStart w:id="205" w:name="lt_pId371"/>
      <w:r w:rsidRPr="00F447B7">
        <w:rPr>
          <w:b/>
        </w:rPr>
        <w:t>Марка и тип блока управления</w:t>
      </w:r>
      <w:bookmarkEnd w:id="205"/>
    </w:p>
    <w:p w:rsidR="006F2414" w:rsidRPr="00F447B7" w:rsidRDefault="006F2414" w:rsidP="00AA0CCF">
      <w:pPr>
        <w:pStyle w:val="SingleTxtGR"/>
        <w:tabs>
          <w:tab w:val="clear" w:pos="1701"/>
        </w:tabs>
        <w:spacing w:line="220" w:lineRule="atLeast"/>
        <w:rPr>
          <w:b/>
        </w:rPr>
      </w:pPr>
      <w:r w:rsidRPr="00F447B7">
        <w:rPr>
          <w:b/>
        </w:rPr>
        <w:t>6.3</w:t>
      </w:r>
      <w:r w:rsidRPr="00F447B7">
        <w:rPr>
          <w:b/>
        </w:rPr>
        <w:tab/>
      </w:r>
      <w:bookmarkStart w:id="206" w:name="lt_pId373"/>
      <w:r w:rsidRPr="00F447B7">
        <w:rPr>
          <w:b/>
        </w:rPr>
        <w:t>Марка и тип зарядного устройства</w:t>
      </w:r>
      <w:bookmarkEnd w:id="206"/>
    </w:p>
    <w:p w:rsidR="006F2414" w:rsidRPr="00F447B7" w:rsidRDefault="006F2414" w:rsidP="00AA0CCF">
      <w:pPr>
        <w:pStyle w:val="SingleTxtGR"/>
        <w:tabs>
          <w:tab w:val="clear" w:pos="1701"/>
        </w:tabs>
        <w:spacing w:line="220" w:lineRule="atLeast"/>
        <w:ind w:left="2268" w:hanging="1134"/>
        <w:rPr>
          <w:b/>
        </w:rPr>
      </w:pPr>
      <w:r w:rsidRPr="00F447B7">
        <w:rPr>
          <w:b/>
        </w:rPr>
        <w:t>6.3.1</w:t>
      </w:r>
      <w:r w:rsidRPr="00F447B7">
        <w:rPr>
          <w:b/>
        </w:rPr>
        <w:tab/>
      </w:r>
      <w:bookmarkStart w:id="207" w:name="lt_pId375"/>
      <w:r w:rsidRPr="00F447B7">
        <w:rPr>
          <w:b/>
        </w:rPr>
        <w:t>Номинальное напряжение (В)/минимальное напряжение (В), напряжение в конце процесса зарядки (В)</w:t>
      </w:r>
      <w:bookmarkEnd w:id="207"/>
    </w:p>
    <w:p w:rsidR="006F2414" w:rsidRPr="00F447B7" w:rsidRDefault="006F2414" w:rsidP="00AA0CCF">
      <w:pPr>
        <w:pStyle w:val="SingleTxtGR"/>
        <w:tabs>
          <w:tab w:val="clear" w:pos="1701"/>
        </w:tabs>
        <w:spacing w:line="220" w:lineRule="atLeast"/>
        <w:ind w:left="2268" w:hanging="1134"/>
        <w:rPr>
          <w:b/>
        </w:rPr>
      </w:pPr>
      <w:r w:rsidRPr="00F447B7">
        <w:rPr>
          <w:b/>
        </w:rPr>
        <w:t>6.3.2</w:t>
      </w:r>
      <w:r w:rsidRPr="00F447B7">
        <w:rPr>
          <w:b/>
        </w:rPr>
        <w:tab/>
      </w:r>
      <w:bookmarkStart w:id="208" w:name="lt_pId377"/>
      <w:r w:rsidRPr="00F447B7">
        <w:rPr>
          <w:b/>
        </w:rPr>
        <w:t>Номинальная сила тока (A)/макс. сила тока разряда (A), макс. сила тока заряда (A)</w:t>
      </w:r>
      <w:bookmarkEnd w:id="208"/>
    </w:p>
    <w:p w:rsidR="006F2414" w:rsidRPr="00F447B7" w:rsidRDefault="006F2414" w:rsidP="00AA0CCF">
      <w:pPr>
        <w:pStyle w:val="SingleTxtGR"/>
        <w:tabs>
          <w:tab w:val="clear" w:pos="1701"/>
        </w:tabs>
        <w:spacing w:line="220" w:lineRule="atLeast"/>
        <w:rPr>
          <w:b/>
        </w:rPr>
      </w:pPr>
      <w:r w:rsidRPr="00F447B7">
        <w:rPr>
          <w:b/>
        </w:rPr>
        <w:t>6.4</w:t>
      </w:r>
      <w:r w:rsidRPr="00F447B7">
        <w:rPr>
          <w:b/>
        </w:rPr>
        <w:tab/>
      </w:r>
      <w:bookmarkStart w:id="209" w:name="lt_pId379"/>
      <w:r w:rsidRPr="00F447B7">
        <w:rPr>
          <w:b/>
        </w:rPr>
        <w:t>Схема функционирования, управление и безопасность</w:t>
      </w:r>
      <w:bookmarkEnd w:id="209"/>
    </w:p>
    <w:p w:rsidR="006F2414" w:rsidRPr="00F447B7" w:rsidRDefault="006F2414" w:rsidP="00AA0CCF">
      <w:pPr>
        <w:pStyle w:val="SingleTxtGR"/>
        <w:tabs>
          <w:tab w:val="clear" w:pos="1701"/>
        </w:tabs>
        <w:spacing w:line="220" w:lineRule="atLeast"/>
        <w:rPr>
          <w:b/>
        </w:rPr>
      </w:pPr>
      <w:r w:rsidRPr="00F447B7">
        <w:rPr>
          <w:b/>
        </w:rPr>
        <w:t>6.5</w:t>
      </w:r>
      <w:r w:rsidRPr="00F447B7">
        <w:rPr>
          <w:b/>
        </w:rPr>
        <w:tab/>
      </w:r>
      <w:bookmarkStart w:id="210" w:name="lt_pId381"/>
      <w:r w:rsidRPr="00F447B7">
        <w:rPr>
          <w:b/>
        </w:rPr>
        <w:t>Характеристики периодов зарядки</w:t>
      </w:r>
      <w:bookmarkEnd w:id="210"/>
    </w:p>
    <w:p w:rsidR="006F2414" w:rsidRPr="00F447B7" w:rsidRDefault="006F2414" w:rsidP="00AA0CCF">
      <w:pPr>
        <w:pStyle w:val="SingleTxtGR"/>
        <w:tabs>
          <w:tab w:val="clear" w:pos="1701"/>
        </w:tabs>
        <w:spacing w:line="220" w:lineRule="atLeast"/>
        <w:rPr>
          <w:b/>
        </w:rPr>
      </w:pPr>
      <w:r w:rsidRPr="00F447B7">
        <w:rPr>
          <w:b/>
        </w:rPr>
        <w:t>6.6</w:t>
      </w:r>
      <w:r w:rsidRPr="00F447B7">
        <w:rPr>
          <w:b/>
        </w:rPr>
        <w:tab/>
      </w:r>
      <w:bookmarkStart w:id="211" w:name="lt_pId383"/>
      <w:r w:rsidRPr="00F447B7">
        <w:rPr>
          <w:b/>
        </w:rPr>
        <w:t>Двигатель-генераторная установка</w:t>
      </w:r>
      <w:bookmarkEnd w:id="211"/>
    </w:p>
    <w:p w:rsidR="006F2414" w:rsidRPr="00F447B7" w:rsidRDefault="006F2414" w:rsidP="00AA0CCF">
      <w:pPr>
        <w:pStyle w:val="SingleTxtGR"/>
        <w:tabs>
          <w:tab w:val="clear" w:pos="1701"/>
        </w:tabs>
        <w:spacing w:line="220" w:lineRule="atLeast"/>
        <w:rPr>
          <w:b/>
        </w:rPr>
      </w:pPr>
      <w:r w:rsidRPr="00F447B7">
        <w:rPr>
          <w:b/>
        </w:rPr>
        <w:t>6.6.1</w:t>
      </w:r>
      <w:r w:rsidRPr="00F447B7">
        <w:rPr>
          <w:b/>
        </w:rPr>
        <w:tab/>
      </w:r>
      <w:bookmarkStart w:id="212" w:name="lt_pId385"/>
      <w:r w:rsidRPr="00F447B7">
        <w:rPr>
          <w:b/>
        </w:rPr>
        <w:t>Часовая/непрерывная мощность (кВт)</w:t>
      </w:r>
      <w:bookmarkEnd w:id="212"/>
    </w:p>
    <w:p w:rsidR="006F2414" w:rsidRPr="00F447B7" w:rsidRDefault="006F2414" w:rsidP="00AA0CCF">
      <w:pPr>
        <w:pStyle w:val="SingleTxtGR"/>
        <w:tabs>
          <w:tab w:val="clear" w:pos="1701"/>
        </w:tabs>
        <w:spacing w:line="220" w:lineRule="atLeast"/>
        <w:rPr>
          <w:b/>
        </w:rPr>
      </w:pPr>
      <w:r w:rsidRPr="00F447B7">
        <w:rPr>
          <w:b/>
        </w:rPr>
        <w:lastRenderedPageBreak/>
        <w:t>6.6.2</w:t>
      </w:r>
      <w:r w:rsidRPr="00F447B7">
        <w:rPr>
          <w:b/>
        </w:rPr>
        <w:tab/>
      </w:r>
      <w:bookmarkStart w:id="213" w:name="lt_pId387"/>
      <w:r w:rsidRPr="00F447B7">
        <w:rPr>
          <w:b/>
        </w:rPr>
        <w:t>Марка и тип установки или двигателя и генератора</w:t>
      </w:r>
      <w:bookmarkEnd w:id="213"/>
    </w:p>
    <w:p w:rsidR="006F2414" w:rsidRPr="00F447B7" w:rsidRDefault="006F2414" w:rsidP="00AA0CCF">
      <w:pPr>
        <w:pStyle w:val="SingleTxtGR"/>
        <w:tabs>
          <w:tab w:val="clear" w:pos="1701"/>
        </w:tabs>
        <w:spacing w:line="220" w:lineRule="atLeast"/>
        <w:rPr>
          <w:b/>
        </w:rPr>
      </w:pPr>
      <w:r w:rsidRPr="00F447B7">
        <w:rPr>
          <w:b/>
        </w:rPr>
        <w:t>6.6.3</w:t>
      </w:r>
      <w:r w:rsidRPr="00F447B7">
        <w:rPr>
          <w:b/>
        </w:rPr>
        <w:tab/>
      </w:r>
      <w:bookmarkStart w:id="214" w:name="lt_pId389"/>
      <w:r w:rsidRPr="00F447B7">
        <w:rPr>
          <w:b/>
        </w:rPr>
        <w:t>Топливо и топливная система</w:t>
      </w:r>
      <w:bookmarkEnd w:id="214"/>
    </w:p>
    <w:p w:rsidR="006F2414" w:rsidRPr="00F447B7" w:rsidRDefault="006F2414" w:rsidP="00AA0CCF">
      <w:pPr>
        <w:pStyle w:val="SingleTxtGR"/>
        <w:tabs>
          <w:tab w:val="clear" w:pos="1701"/>
        </w:tabs>
        <w:spacing w:line="220" w:lineRule="atLeast"/>
        <w:rPr>
          <w:b/>
        </w:rPr>
      </w:pPr>
      <w:r w:rsidRPr="00F447B7">
        <w:rPr>
          <w:b/>
        </w:rPr>
        <w:t>6.6.4</w:t>
      </w:r>
      <w:r w:rsidRPr="00F447B7">
        <w:rPr>
          <w:b/>
        </w:rPr>
        <w:tab/>
      </w:r>
      <w:bookmarkStart w:id="215" w:name="lt_pId391"/>
      <w:r w:rsidRPr="00F447B7">
        <w:rPr>
          <w:b/>
        </w:rPr>
        <w:t>Расположение в транспортном средстве</w:t>
      </w:r>
      <w:bookmarkEnd w:id="215"/>
    </w:p>
    <w:p w:rsidR="006F2414" w:rsidRPr="00F447B7" w:rsidRDefault="006F2414" w:rsidP="00AA0CCF">
      <w:pPr>
        <w:pStyle w:val="SingleTxtGR"/>
        <w:tabs>
          <w:tab w:val="clear" w:pos="1701"/>
        </w:tabs>
        <w:spacing w:line="220" w:lineRule="atLeast"/>
        <w:rPr>
          <w:b/>
        </w:rPr>
      </w:pPr>
      <w:r w:rsidRPr="00F447B7">
        <w:rPr>
          <w:b/>
        </w:rPr>
        <w:t>7.</w:t>
      </w:r>
      <w:r w:rsidRPr="00F447B7">
        <w:rPr>
          <w:b/>
        </w:rPr>
        <w:tab/>
      </w:r>
      <w:bookmarkStart w:id="216" w:name="lt_pId393"/>
      <w:r w:rsidRPr="00F447B7">
        <w:rPr>
          <w:b/>
        </w:rPr>
        <w:t>Токосниматель</w:t>
      </w:r>
      <w:bookmarkEnd w:id="216"/>
    </w:p>
    <w:p w:rsidR="006F2414" w:rsidRPr="00F447B7" w:rsidRDefault="006F2414" w:rsidP="00AA0CCF">
      <w:pPr>
        <w:pStyle w:val="SingleTxtGR"/>
        <w:tabs>
          <w:tab w:val="clear" w:pos="1701"/>
        </w:tabs>
        <w:spacing w:line="220" w:lineRule="atLeast"/>
        <w:rPr>
          <w:b/>
        </w:rPr>
      </w:pPr>
      <w:r w:rsidRPr="00F447B7">
        <w:rPr>
          <w:b/>
        </w:rPr>
        <w:t>7.1</w:t>
      </w:r>
      <w:r w:rsidRPr="00F447B7">
        <w:rPr>
          <w:b/>
        </w:rPr>
        <w:tab/>
      </w:r>
      <w:bookmarkStart w:id="217" w:name="lt_pId395"/>
      <w:r w:rsidRPr="00F447B7">
        <w:rPr>
          <w:b/>
        </w:rPr>
        <w:t>Марка и тип токоснимателя</w:t>
      </w:r>
      <w:bookmarkEnd w:id="217"/>
      <w:r w:rsidRPr="00F447B7">
        <w:rPr>
          <w:b/>
        </w:rPr>
        <w:t xml:space="preserve"> </w:t>
      </w:r>
    </w:p>
    <w:p w:rsidR="006F2414" w:rsidRPr="00F447B7" w:rsidRDefault="006F2414" w:rsidP="00AA0CCF">
      <w:pPr>
        <w:pStyle w:val="SingleTxtGR"/>
        <w:tabs>
          <w:tab w:val="clear" w:pos="1701"/>
        </w:tabs>
        <w:spacing w:line="220" w:lineRule="atLeast"/>
        <w:rPr>
          <w:bCs/>
        </w:rPr>
      </w:pPr>
      <w:r w:rsidRPr="00F447B7">
        <w:rPr>
          <w:b/>
        </w:rPr>
        <w:t>7.2</w:t>
      </w:r>
      <w:r w:rsidRPr="00F447B7">
        <w:rPr>
          <w:b/>
        </w:rPr>
        <w:tab/>
      </w:r>
      <w:bookmarkStart w:id="218" w:name="lt_pId397"/>
      <w:r w:rsidRPr="00F447B7">
        <w:rPr>
          <w:b/>
        </w:rPr>
        <w:t>Функционирование токоснимателя</w:t>
      </w:r>
      <w:bookmarkEnd w:id="218"/>
      <w:r w:rsidRPr="00874237">
        <w:rPr>
          <w:bCs/>
        </w:rPr>
        <w:t>».</w:t>
      </w:r>
    </w:p>
    <w:p w:rsidR="006F2414" w:rsidRPr="00F447B7" w:rsidRDefault="006F2414" w:rsidP="00874237">
      <w:pPr>
        <w:pStyle w:val="HChGR"/>
      </w:pPr>
      <w:r w:rsidRPr="00F447B7">
        <w:tab/>
      </w:r>
      <w:bookmarkStart w:id="219" w:name="lt_pId399"/>
      <w:r w:rsidRPr="00F447B7">
        <w:t>II.</w:t>
      </w:r>
      <w:bookmarkEnd w:id="219"/>
      <w:r w:rsidRPr="00F447B7">
        <w:tab/>
      </w:r>
      <w:bookmarkStart w:id="220" w:name="lt_pId400"/>
      <w:r w:rsidRPr="00F447B7">
        <w:t>Обоснование</w:t>
      </w:r>
      <w:bookmarkEnd w:id="220"/>
    </w:p>
    <w:p w:rsidR="006F2414" w:rsidRPr="00F447B7" w:rsidRDefault="006F2414" w:rsidP="006F2414">
      <w:pPr>
        <w:pStyle w:val="SingleTxtGR"/>
      </w:pPr>
      <w:r w:rsidRPr="00F447B7">
        <w:t>1.</w:t>
      </w:r>
      <w:r w:rsidRPr="00F447B7">
        <w:tab/>
      </w:r>
      <w:bookmarkStart w:id="221" w:name="lt_pId402"/>
      <w:r w:rsidRPr="00F447B7">
        <w:t>Предыстория</w:t>
      </w:r>
      <w:bookmarkEnd w:id="221"/>
      <w:r w:rsidR="00776357" w:rsidRPr="00776357">
        <w:t>.</w:t>
      </w:r>
      <w:r w:rsidRPr="00F447B7">
        <w:t xml:space="preserve"> </w:t>
      </w:r>
      <w:bookmarkStart w:id="222" w:name="lt_pId403"/>
      <w:r w:rsidRPr="00F447B7">
        <w:t>В 2002 году в Правила № 36 ООН была внесена поправка в виде приложения, касающегося троллейбусов (дополнение 07 к поправкам серии 03).</w:t>
      </w:r>
      <w:bookmarkEnd w:id="222"/>
      <w:r w:rsidRPr="00F447B7">
        <w:t xml:space="preserve"> </w:t>
      </w:r>
      <w:bookmarkStart w:id="223" w:name="lt_pId404"/>
      <w:r w:rsidRPr="00F447B7">
        <w:t>В тот момент сфера применения Правил № 100 ООН распространялась только на аккумуляторные электромобили.</w:t>
      </w:r>
      <w:bookmarkEnd w:id="223"/>
      <w:r w:rsidRPr="00F447B7">
        <w:t xml:space="preserve"> Затем приложение по троллейбусам было в свою очередь добавлено к Правилам № 107 ООН, но не путем поправок серии 01, внесенных в 2003 году (объединение Правил № 36, 52 и 107 ООН), а в результате поправок серии 02, внесенных в 2006 году. В 2015 году соответствующее приложение (№ 12) было изменено с целью согласования дополнительных предписаний в области электробезопасности троллейбусов с существующими соответствующими электрическими стандартами (ISO).</w:t>
      </w:r>
    </w:p>
    <w:p w:rsidR="006F2414" w:rsidRPr="00F447B7" w:rsidRDefault="006F2414" w:rsidP="006F2414">
      <w:pPr>
        <w:pStyle w:val="SingleTxtGR"/>
      </w:pPr>
      <w:r w:rsidRPr="00F447B7">
        <w:t>2.</w:t>
      </w:r>
      <w:r w:rsidRPr="00F447B7">
        <w:tab/>
      </w:r>
      <w:bookmarkStart w:id="224" w:name="lt_pId408"/>
      <w:r w:rsidRPr="00F447B7">
        <w:t>Под «троллейбусом» имеется в виду транспортное средство категории М</w:t>
      </w:r>
      <w:r w:rsidRPr="00F447B7">
        <w:rPr>
          <w:vertAlign w:val="subscript"/>
        </w:rPr>
        <w:t>2</w:t>
      </w:r>
      <w:r w:rsidRPr="00F447B7">
        <w:t xml:space="preserve"> или М</w:t>
      </w:r>
      <w:r w:rsidRPr="00F447B7">
        <w:rPr>
          <w:vertAlign w:val="subscript"/>
        </w:rPr>
        <w:t>3</w:t>
      </w:r>
      <w:r w:rsidRPr="00F447B7">
        <w:t>, и Правила № 107 ООН распространяются на его общую конструкцию.</w:t>
      </w:r>
      <w:bookmarkEnd w:id="224"/>
      <w:r w:rsidRPr="00F447B7">
        <w:t xml:space="preserve"> Троллейбус является также транспортным средством с электроприводом, и поэтому Правила № 100 ООН лучше подходят для дополнительных предписаний в области электробезопасности, перечисленных</w:t>
      </w:r>
      <w:r w:rsidR="00874237">
        <w:t xml:space="preserve"> в настоящее время в приложении </w:t>
      </w:r>
      <w:r w:rsidRPr="00F447B7">
        <w:t>12 к Правилам № 107 ООН.</w:t>
      </w:r>
    </w:p>
    <w:p w:rsidR="006F2414" w:rsidRPr="00F447B7" w:rsidRDefault="006F2414" w:rsidP="006F2414">
      <w:pPr>
        <w:pStyle w:val="SingleTxtGR"/>
      </w:pPr>
      <w:r w:rsidRPr="00F447B7">
        <w:t>3.</w:t>
      </w:r>
      <w:r w:rsidRPr="00F447B7">
        <w:tab/>
        <w:t>Поэтому приложение 12 к Правилам № 107 ООН, касающееся дополнительных предписаний в области электробезопасности, следует исключить путем внесения поправки, содержащейся в рабочем документе, представленном Рабочей группе по пассивной безопасности (GRSG), и перенести в Правила № 100 ООН, как это предлагается в этой поправке.</w:t>
      </w:r>
    </w:p>
    <w:p w:rsidR="006F2414" w:rsidRPr="00F447B7" w:rsidRDefault="006F2414" w:rsidP="006F2414">
      <w:pPr>
        <w:pStyle w:val="SingleTxtGR"/>
      </w:pPr>
      <w:r w:rsidRPr="00F447B7">
        <w:t>4.</w:t>
      </w:r>
      <w:r w:rsidRPr="00F447B7">
        <w:tab/>
        <w:t>Уже в добавлениях 1, 2 и 3 части 1 приложения 1 к Правилам № 107 ООН, в которые был добавлен перечень характеристик троллейбусов, помимо особых условий окружающей среды, была сделана ссылка на часть 1 приложения 6 и приложение 7 к Правилам № 100 ООН.</w:t>
      </w:r>
    </w:p>
    <w:p w:rsidR="00CC0A88" w:rsidRDefault="006F2414" w:rsidP="006F2414">
      <w:pPr>
        <w:pStyle w:val="SingleTxtGR"/>
      </w:pPr>
      <w:r w:rsidRPr="00F447B7">
        <w:t>5.</w:t>
      </w:r>
      <w:r w:rsidRPr="00F447B7">
        <w:tab/>
        <w:t>Если действующий текст Правил № 100 ООН применим к троллейбусу, характеристики электробезопасности которого были официально утверждены на основании поправок серии 06 к Правилам № 107 ООН, оста</w:t>
      </w:r>
      <w:r w:rsidR="00776357">
        <w:t>е</w:t>
      </w:r>
      <w:r w:rsidRPr="00F447B7">
        <w:t>тся открытым ряд вопросов. В частности, следует уточнить, что именно подразумевается под «сетью» в Правилах № 100 ООН: означает ли «сеть» также внешнюю подвесную контактную сеть, к которой главным образом подключен троллейбус? Если нет, то достаточно ли сделать ссылку на пункт 44 Общей резолюции № 2, содержащей определения силовых установок транспортных средств? Если дополнительные внутренние возможности тяги обеспечиваются дизель-генератором, подпадает ли по-прежнему троллейбус</w:t>
      </w:r>
      <w:r w:rsidR="00776357">
        <w:t xml:space="preserve"> под действие Правил</w:t>
      </w:r>
      <w:r w:rsidRPr="00F447B7">
        <w:t xml:space="preserve"> № 100 ООН? И</w:t>
      </w:r>
      <w:r w:rsidR="00776357">
        <w:t> </w:t>
      </w:r>
      <w:r w:rsidRPr="00F447B7">
        <w:t>наконец, подпадает ли по-прежнему тип троллейбуса под сферу действия указанных правил, если дополнительные внутренние возможности тяги обеспечиваются батареей или суперконденсатором?</w:t>
      </w:r>
    </w:p>
    <w:p w:rsidR="00CC0A88" w:rsidRPr="00874237" w:rsidRDefault="00874237" w:rsidP="00874237">
      <w:pPr>
        <w:pStyle w:val="SingleTxtGR"/>
        <w:jc w:val="center"/>
        <w:rPr>
          <w:u w:val="single"/>
        </w:rPr>
      </w:pPr>
      <w:r>
        <w:rPr>
          <w:u w:val="single"/>
        </w:rPr>
        <w:lastRenderedPageBreak/>
        <w:tab/>
      </w:r>
      <w:r>
        <w:rPr>
          <w:u w:val="single"/>
        </w:rPr>
        <w:tab/>
      </w:r>
      <w:r>
        <w:rPr>
          <w:u w:val="single"/>
        </w:rPr>
        <w:tab/>
      </w:r>
    </w:p>
    <w:sectPr w:rsidR="00CC0A88" w:rsidRPr="00874237"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2E" w:rsidRDefault="00E9212E" w:rsidP="00B471C5">
      <w:r>
        <w:separator/>
      </w:r>
    </w:p>
  </w:endnote>
  <w:endnote w:type="continuationSeparator" w:id="0">
    <w:p w:rsidR="00E9212E" w:rsidRDefault="00E9212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80" w:rsidRPr="009A6F4A" w:rsidRDefault="001F3A80"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2A26E6">
      <w:rPr>
        <w:b/>
        <w:noProof/>
        <w:sz w:val="18"/>
        <w:szCs w:val="18"/>
      </w:rPr>
      <w:t>2</w:t>
    </w:r>
    <w:r w:rsidRPr="00BA2D2B">
      <w:rPr>
        <w:b/>
        <w:sz w:val="18"/>
        <w:szCs w:val="18"/>
      </w:rPr>
      <w:fldChar w:fldCharType="end"/>
    </w:r>
    <w:r>
      <w:rPr>
        <w:b/>
        <w:sz w:val="18"/>
        <w:szCs w:val="18"/>
      </w:rPr>
      <w:tab/>
    </w:r>
    <w:r>
      <w:rPr>
        <w:lang w:val="en-US"/>
      </w:rPr>
      <w:t>GE.16-</w:t>
    </w:r>
    <w:r w:rsidR="00F83744">
      <w:rPr>
        <w:lang w:val="en-US"/>
      </w:rPr>
      <w:t>03091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80" w:rsidRPr="009A6F4A" w:rsidRDefault="001F3A80" w:rsidP="007005EE">
    <w:pPr>
      <w:pStyle w:val="Pieddepage"/>
      <w:rPr>
        <w:lang w:val="en-US"/>
      </w:rPr>
    </w:pPr>
    <w:r>
      <w:rPr>
        <w:lang w:val="en-US"/>
      </w:rPr>
      <w:t>GE.16-</w:t>
    </w:r>
    <w:r w:rsidR="00F83744">
      <w:rPr>
        <w:lang w:val="en-US"/>
      </w:rPr>
      <w:t>03091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2A26E6">
      <w:rPr>
        <w:b/>
        <w:noProof/>
        <w:sz w:val="18"/>
        <w:szCs w:val="18"/>
      </w:rPr>
      <w:t>11</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F3A80" w:rsidRPr="00797A78" w:rsidTr="000B1FD5">
      <w:trPr>
        <w:trHeight w:val="431"/>
      </w:trPr>
      <w:tc>
        <w:tcPr>
          <w:tcW w:w="3648" w:type="dxa"/>
          <w:tcMar>
            <w:left w:w="57" w:type="dxa"/>
            <w:right w:w="57" w:type="dxa"/>
          </w:tcMar>
          <w:vAlign w:val="bottom"/>
        </w:tcPr>
        <w:p w:rsidR="001F3A80" w:rsidRPr="001C3ABC" w:rsidRDefault="001F3A80" w:rsidP="001F3A80">
          <w:pPr>
            <w:spacing w:after="40"/>
            <w:rPr>
              <w:rFonts w:ascii="C39T30Lfz" w:hAnsi="C39T30Lfz"/>
              <w:spacing w:val="0"/>
              <w:w w:val="100"/>
              <w:kern w:val="0"/>
              <w:lang w:val="en-US" w:eastAsia="ru-RU"/>
            </w:rPr>
          </w:pPr>
          <w:r w:rsidRPr="001C3ABC">
            <w:rPr>
              <w:lang w:val="en-US"/>
            </w:rPr>
            <w:t>GE.16-</w:t>
          </w:r>
          <w:r w:rsidR="00F83744">
            <w:rPr>
              <w:lang w:val="en-US"/>
            </w:rPr>
            <w:t xml:space="preserve">03091 </w:t>
          </w:r>
          <w:r w:rsidRPr="001C3ABC">
            <w:rPr>
              <w:lang w:val="en-US"/>
            </w:rPr>
            <w:t xml:space="preserve"> (R)</w:t>
          </w:r>
          <w:r w:rsidR="00F83744">
            <w:rPr>
              <w:lang w:val="en-US"/>
            </w:rPr>
            <w:t xml:space="preserve">  210316  290316</w:t>
          </w:r>
        </w:p>
      </w:tc>
      <w:tc>
        <w:tcPr>
          <w:tcW w:w="5056" w:type="dxa"/>
          <w:vMerge w:val="restart"/>
          <w:tcMar>
            <w:left w:w="57" w:type="dxa"/>
            <w:right w:w="57" w:type="dxa"/>
          </w:tcMar>
          <w:vAlign w:val="bottom"/>
        </w:tcPr>
        <w:p w:rsidR="001F3A80" w:rsidRDefault="001F3A80" w:rsidP="001F3A80">
          <w:pPr>
            <w:jc w:val="right"/>
          </w:pPr>
          <w:r>
            <w:rPr>
              <w:b/>
              <w:noProof/>
              <w:lang w:val="fr-FR" w:eastAsia="fr-FR"/>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F3A80" w:rsidRDefault="00F83744" w:rsidP="001F3A80">
          <w:pPr>
            <w:jc w:val="right"/>
          </w:pPr>
          <w:r>
            <w:rPr>
              <w:noProof/>
              <w:lang w:val="fr-FR" w:eastAsia="fr-FR"/>
            </w:rPr>
            <w:drawing>
              <wp:inline distT="0" distB="0" distL="0" distR="0">
                <wp:extent cx="582295" cy="582295"/>
                <wp:effectExtent l="0" t="0" r="8255" b="8255"/>
                <wp:docPr id="4" name="Рисунок 4" descr="http://undocs.org/m2/QRCode.ashx?DS=ECE/TRANS/WP.29/GRSP/2016/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7&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p>
      </w:tc>
    </w:tr>
    <w:tr w:rsidR="001F3A80" w:rsidRPr="00797A78" w:rsidTr="001F3A80">
      <w:trPr>
        <w:trHeight w:hRule="exact" w:val="564"/>
      </w:trPr>
      <w:tc>
        <w:tcPr>
          <w:tcW w:w="3648" w:type="dxa"/>
          <w:tcMar>
            <w:left w:w="57" w:type="dxa"/>
            <w:right w:w="57" w:type="dxa"/>
          </w:tcMar>
          <w:vAlign w:val="bottom"/>
        </w:tcPr>
        <w:p w:rsidR="001F3A80" w:rsidRPr="00F83744" w:rsidRDefault="00F83744" w:rsidP="001F3A80">
          <w:pPr>
            <w:spacing w:after="40"/>
            <w:rPr>
              <w:rFonts w:ascii="C39T30Lfz" w:hAnsi="C39T30Lfz"/>
              <w:spacing w:val="0"/>
              <w:w w:val="100"/>
              <w:kern w:val="0"/>
              <w:sz w:val="56"/>
              <w:szCs w:val="56"/>
              <w:lang w:val="en-US" w:eastAsia="ru-RU"/>
            </w:rPr>
          </w:pP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r w:rsidRPr="00F83744">
            <w:rPr>
              <w:rFonts w:ascii="C39T30Lfz" w:hAnsi="C39T30Lfz"/>
              <w:spacing w:val="0"/>
              <w:w w:val="100"/>
              <w:kern w:val="0"/>
              <w:sz w:val="56"/>
              <w:szCs w:val="56"/>
              <w:lang w:val="en-US" w:eastAsia="ru-RU"/>
            </w:rPr>
            <w:t></w:t>
          </w:r>
        </w:p>
      </w:tc>
      <w:tc>
        <w:tcPr>
          <w:tcW w:w="5056" w:type="dxa"/>
          <w:vMerge/>
          <w:tcMar>
            <w:left w:w="57" w:type="dxa"/>
            <w:right w:w="57" w:type="dxa"/>
          </w:tcMar>
        </w:tcPr>
        <w:p w:rsidR="001F3A80" w:rsidRDefault="001F3A80" w:rsidP="001F3A80"/>
      </w:tc>
      <w:tc>
        <w:tcPr>
          <w:tcW w:w="972" w:type="dxa"/>
          <w:vMerge/>
          <w:tcMar>
            <w:left w:w="57" w:type="dxa"/>
            <w:right w:w="57" w:type="dxa"/>
          </w:tcMar>
        </w:tcPr>
        <w:p w:rsidR="001F3A80" w:rsidRDefault="001F3A80" w:rsidP="001F3A80"/>
      </w:tc>
    </w:tr>
  </w:tbl>
  <w:p w:rsidR="001F3A80" w:rsidRPr="007005EE" w:rsidRDefault="001F3A80"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2E" w:rsidRPr="009141DC" w:rsidRDefault="00E9212E" w:rsidP="00D1261C">
      <w:pPr>
        <w:tabs>
          <w:tab w:val="left" w:pos="2268"/>
        </w:tabs>
        <w:spacing w:after="80"/>
        <w:ind w:left="680"/>
        <w:rPr>
          <w:u w:val="single"/>
          <w:lang w:val="en-US"/>
        </w:rPr>
      </w:pPr>
      <w:r>
        <w:rPr>
          <w:u w:val="single"/>
          <w:lang w:val="en-US"/>
        </w:rPr>
        <w:tab/>
      </w:r>
    </w:p>
  </w:footnote>
  <w:footnote w:type="continuationSeparator" w:id="0">
    <w:p w:rsidR="00E9212E" w:rsidRPr="00D1261C" w:rsidRDefault="00E9212E" w:rsidP="00D1261C">
      <w:pPr>
        <w:tabs>
          <w:tab w:val="left" w:pos="2268"/>
        </w:tabs>
        <w:spacing w:after="80"/>
        <w:rPr>
          <w:u w:val="single"/>
          <w:lang w:val="en-US"/>
        </w:rPr>
      </w:pPr>
      <w:r>
        <w:rPr>
          <w:u w:val="single"/>
          <w:lang w:val="en-US"/>
        </w:rPr>
        <w:tab/>
      </w:r>
    </w:p>
  </w:footnote>
  <w:footnote w:id="1">
    <w:p w:rsidR="001F3A80" w:rsidRPr="00CC0A88" w:rsidRDefault="001F3A80">
      <w:pPr>
        <w:pStyle w:val="Notedebasdepage"/>
        <w:rPr>
          <w:sz w:val="20"/>
          <w:lang w:val="ru-RU"/>
        </w:rPr>
      </w:pPr>
      <w:r>
        <w:tab/>
      </w:r>
      <w:r w:rsidRPr="00CC0A88">
        <w:rPr>
          <w:rStyle w:val="Appelnotedebasdep"/>
          <w:sz w:val="20"/>
          <w:vertAlign w:val="baseline"/>
          <w:lang w:val="ru-RU"/>
        </w:rPr>
        <w:t>*</w:t>
      </w:r>
      <w:r w:rsidRPr="00CC0A88">
        <w:rPr>
          <w:sz w:val="20"/>
          <w:lang w:val="ru-RU"/>
        </w:rPr>
        <w:t xml:space="preserve"> </w:t>
      </w:r>
      <w:r w:rsidRPr="00CC0A88">
        <w:rPr>
          <w:lang w:val="ru-RU"/>
        </w:rPr>
        <w:tab/>
      </w:r>
      <w:bookmarkStart w:id="12" w:name="lt_pId436"/>
      <w:r w:rsidRPr="00CC0A88">
        <w:rPr>
          <w:lang w:val="ru-RU"/>
        </w:rPr>
        <w:t>В соответствии с программой работы Комите</w:t>
      </w:r>
      <w:r>
        <w:rPr>
          <w:lang w:val="ru-RU"/>
        </w:rPr>
        <w:t>та по внутреннему транспорту на </w:t>
      </w:r>
      <w:r w:rsidRPr="00CC0A88">
        <w:rPr>
          <w:lang w:val="ru-RU"/>
        </w:rPr>
        <w:t>2014−2018 годы (</w:t>
      </w:r>
      <w:r w:rsidRPr="00CC0A88">
        <w:rPr>
          <w:lang w:val="en-US"/>
        </w:rPr>
        <w:t>ECE</w:t>
      </w:r>
      <w:r w:rsidRPr="00CC0A88">
        <w:rPr>
          <w:lang w:val="ru-RU"/>
        </w:rPr>
        <w:t>/</w:t>
      </w:r>
      <w:r w:rsidRPr="00CC0A88">
        <w:rPr>
          <w:lang w:val="en-US"/>
        </w:rPr>
        <w:t>TRANS</w:t>
      </w:r>
      <w:r w:rsidRPr="00CC0A88">
        <w:rPr>
          <w:lang w:val="ru-RU"/>
        </w:rPr>
        <w:t xml:space="preserve">/240, пункт 105, и </w:t>
      </w:r>
      <w:r w:rsidRPr="00CC0A88">
        <w:rPr>
          <w:lang w:val="en-US"/>
        </w:rPr>
        <w:t>ECE</w:t>
      </w:r>
      <w:r w:rsidRPr="00CC0A88">
        <w:rPr>
          <w:lang w:val="ru-RU"/>
        </w:rPr>
        <w:t>/</w:t>
      </w:r>
      <w:r w:rsidRPr="00CC0A88">
        <w:rPr>
          <w:lang w:val="en-US"/>
        </w:rPr>
        <w:t>TRANS</w:t>
      </w:r>
      <w:r w:rsidRPr="00CC0A88">
        <w:rPr>
          <w:lang w:val="ru-RU"/>
        </w:rPr>
        <w:t>/2014/26, подпрограмма</w:t>
      </w:r>
      <w:r>
        <w:rPr>
          <w:lang w:val="ru-RU"/>
        </w:rPr>
        <w:t> </w:t>
      </w:r>
      <w:r w:rsidRPr="00CC0A88">
        <w:rPr>
          <w:lang w:val="ru-RU"/>
        </w:rPr>
        <w:t>02.4) Всемирный форум будет разрабатывать, согласовывать и обновлять правила в целях улучшения характеристик транспортных средств.</w:t>
      </w:r>
      <w:bookmarkEnd w:id="12"/>
      <w:r w:rsidRPr="00CC0A88">
        <w:rPr>
          <w:lang w:val="ru-RU"/>
        </w:rPr>
        <w:t xml:space="preserve"> Настоящий документ представлен в соответствии с этим мандатом</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80" w:rsidRPr="007005EE" w:rsidRDefault="001F3A80">
    <w:pPr>
      <w:pStyle w:val="En-tte"/>
      <w:rPr>
        <w:lang w:val="en-US"/>
      </w:rPr>
    </w:pPr>
    <w:r>
      <w:rPr>
        <w:lang w:val="en-US"/>
      </w:rPr>
      <w:t>ECE/</w:t>
    </w:r>
    <w:r w:rsidR="00F83744" w:rsidRPr="00F83744">
      <w:rPr>
        <w:lang w:val="en-US"/>
      </w:rPr>
      <w:t>TRANS/WP.29/GRSP/2016/7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80" w:rsidRPr="004D639B" w:rsidRDefault="001F3A80" w:rsidP="007005EE">
    <w:pPr>
      <w:pStyle w:val="En-tte"/>
      <w:jc w:val="right"/>
      <w:rPr>
        <w:lang w:val="en-US"/>
      </w:rPr>
    </w:pPr>
    <w:r>
      <w:rPr>
        <w:lang w:val="en-US"/>
      </w:rPr>
      <w:t>ECE/</w:t>
    </w:r>
    <w:r w:rsidR="00F83744" w:rsidRPr="00F83744">
      <w:rPr>
        <w:lang w:val="en-US"/>
      </w:rPr>
      <w:t>TRANS/WP.29/GRSP/2016/7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88"/>
    <w:rsid w:val="000450D1"/>
    <w:rsid w:val="000B1FD5"/>
    <w:rsid w:val="000F2A4F"/>
    <w:rsid w:val="00112E9C"/>
    <w:rsid w:val="001F3A80"/>
    <w:rsid w:val="00203F84"/>
    <w:rsid w:val="00275188"/>
    <w:rsid w:val="0028687D"/>
    <w:rsid w:val="002A26E6"/>
    <w:rsid w:val="002B091C"/>
    <w:rsid w:val="002B3D40"/>
    <w:rsid w:val="002D0CCB"/>
    <w:rsid w:val="00345C79"/>
    <w:rsid w:val="00366A39"/>
    <w:rsid w:val="00414C52"/>
    <w:rsid w:val="0042439A"/>
    <w:rsid w:val="0048005C"/>
    <w:rsid w:val="00495B25"/>
    <w:rsid w:val="004D639B"/>
    <w:rsid w:val="004E242B"/>
    <w:rsid w:val="00544379"/>
    <w:rsid w:val="00566944"/>
    <w:rsid w:val="005D56BF"/>
    <w:rsid w:val="0062027E"/>
    <w:rsid w:val="00643644"/>
    <w:rsid w:val="00665D8D"/>
    <w:rsid w:val="006A7A3B"/>
    <w:rsid w:val="006B6B57"/>
    <w:rsid w:val="006F2414"/>
    <w:rsid w:val="006F49F1"/>
    <w:rsid w:val="007005EE"/>
    <w:rsid w:val="00705394"/>
    <w:rsid w:val="00743F62"/>
    <w:rsid w:val="00760D3A"/>
    <w:rsid w:val="00773BA8"/>
    <w:rsid w:val="00776357"/>
    <w:rsid w:val="007A1F42"/>
    <w:rsid w:val="007D76DD"/>
    <w:rsid w:val="008717E8"/>
    <w:rsid w:val="00874237"/>
    <w:rsid w:val="008D01AE"/>
    <w:rsid w:val="008E0423"/>
    <w:rsid w:val="009141DC"/>
    <w:rsid w:val="009174A1"/>
    <w:rsid w:val="0098674D"/>
    <w:rsid w:val="00997ACA"/>
    <w:rsid w:val="00A03FB7"/>
    <w:rsid w:val="00A55C56"/>
    <w:rsid w:val="00A658DB"/>
    <w:rsid w:val="00A75A11"/>
    <w:rsid w:val="00A9606E"/>
    <w:rsid w:val="00AA0CCF"/>
    <w:rsid w:val="00AD7EAD"/>
    <w:rsid w:val="00B35A32"/>
    <w:rsid w:val="00B432C6"/>
    <w:rsid w:val="00B471C5"/>
    <w:rsid w:val="00B6474A"/>
    <w:rsid w:val="00BE1742"/>
    <w:rsid w:val="00CC0A88"/>
    <w:rsid w:val="00D1261C"/>
    <w:rsid w:val="00D26030"/>
    <w:rsid w:val="00D701AB"/>
    <w:rsid w:val="00D75DCE"/>
    <w:rsid w:val="00DD35AC"/>
    <w:rsid w:val="00DD479F"/>
    <w:rsid w:val="00E05055"/>
    <w:rsid w:val="00E15E48"/>
    <w:rsid w:val="00E9212E"/>
    <w:rsid w:val="00EB0723"/>
    <w:rsid w:val="00EB2957"/>
    <w:rsid w:val="00EE6F37"/>
    <w:rsid w:val="00F1599F"/>
    <w:rsid w:val="00F31EF2"/>
    <w:rsid w:val="00F8374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F617D-364D-4D32-8123-5DDD57F9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CC0A88"/>
    <w:pPr>
      <w:spacing w:after="120"/>
    </w:pPr>
  </w:style>
  <w:style w:type="character" w:customStyle="1" w:styleId="CorpsdetexteCar">
    <w:name w:val="Corps de texte Car"/>
    <w:basedOn w:val="Policepardfaut"/>
    <w:link w:val="Corpsdetexte"/>
    <w:uiPriority w:val="99"/>
    <w:semiHidden/>
    <w:rsid w:val="00CC0A88"/>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59F0-66B4-4E13-937E-7002738D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Pages>
  <Words>3418</Words>
  <Characters>18800</Characters>
  <Application>Microsoft Office Word</Application>
  <DocSecurity>0</DocSecurity>
  <Lines>156</Lines>
  <Paragraphs>44</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Bénédicte Boudol</cp:lastModifiedBy>
  <cp:revision>3</cp:revision>
  <cp:lastPrinted>2016-03-29T11:11:00Z</cp:lastPrinted>
  <dcterms:created xsi:type="dcterms:W3CDTF">2016-03-30T15:37:00Z</dcterms:created>
  <dcterms:modified xsi:type="dcterms:W3CDTF">2016-03-30T15:37:00Z</dcterms:modified>
</cp:coreProperties>
</file>