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BB" w:rsidRPr="00EC55B9" w:rsidRDefault="00A345BB" w:rsidP="00A345BB">
      <w:pPr>
        <w:spacing w:line="60" w:lineRule="exact"/>
        <w:rPr>
          <w:color w:val="010000"/>
          <w:sz w:val="6"/>
        </w:rPr>
        <w:sectPr w:rsidR="00A345BB" w:rsidRPr="00EC55B9" w:rsidSect="00A34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C55B9" w:rsidRPr="009D61EA" w:rsidRDefault="00EC55B9" w:rsidP="00EC55B9">
      <w:pPr>
        <w:rPr>
          <w:b/>
          <w:sz w:val="28"/>
          <w:szCs w:val="28"/>
        </w:rPr>
      </w:pPr>
      <w:r w:rsidRPr="009D61EA">
        <w:rPr>
          <w:b/>
          <w:sz w:val="28"/>
          <w:szCs w:val="28"/>
        </w:rPr>
        <w:t>Европейская экономическая комиссия</w:t>
      </w:r>
    </w:p>
    <w:p w:rsidR="00EC55B9" w:rsidRPr="009D61EA" w:rsidRDefault="00EC55B9" w:rsidP="00EC55B9">
      <w:pPr>
        <w:spacing w:line="120" w:lineRule="exact"/>
        <w:rPr>
          <w:sz w:val="10"/>
          <w:szCs w:val="28"/>
        </w:rPr>
      </w:pPr>
    </w:p>
    <w:p w:rsidR="00EC55B9" w:rsidRPr="009D61EA" w:rsidRDefault="00EC55B9" w:rsidP="00EC55B9">
      <w:pPr>
        <w:rPr>
          <w:sz w:val="28"/>
          <w:szCs w:val="28"/>
        </w:rPr>
      </w:pPr>
      <w:r w:rsidRPr="009D61EA">
        <w:rPr>
          <w:sz w:val="28"/>
          <w:szCs w:val="28"/>
        </w:rPr>
        <w:t>Комитет по внутреннему транспорту</w:t>
      </w:r>
    </w:p>
    <w:p w:rsidR="00EC55B9" w:rsidRPr="009D61EA" w:rsidRDefault="00EC55B9" w:rsidP="00EC55B9">
      <w:pPr>
        <w:spacing w:line="120" w:lineRule="exact"/>
        <w:rPr>
          <w:b/>
          <w:sz w:val="10"/>
          <w:szCs w:val="24"/>
        </w:rPr>
      </w:pPr>
    </w:p>
    <w:p w:rsidR="00EC55B9" w:rsidRPr="009D61EA" w:rsidRDefault="00EC55B9" w:rsidP="00EC55B9">
      <w:pPr>
        <w:rPr>
          <w:b/>
          <w:sz w:val="24"/>
          <w:szCs w:val="24"/>
        </w:rPr>
      </w:pPr>
      <w:r w:rsidRPr="009D61EA">
        <w:rPr>
          <w:b/>
          <w:sz w:val="24"/>
          <w:szCs w:val="24"/>
        </w:rPr>
        <w:t xml:space="preserve">Всемирный форум для согласования правил </w:t>
      </w:r>
      <w:r w:rsidRPr="009D61EA">
        <w:rPr>
          <w:b/>
          <w:sz w:val="24"/>
          <w:szCs w:val="24"/>
        </w:rPr>
        <w:br/>
        <w:t>в области транспортных средств</w:t>
      </w:r>
    </w:p>
    <w:p w:rsidR="00EC55B9" w:rsidRPr="009D61EA" w:rsidRDefault="00EC55B9" w:rsidP="00EC55B9">
      <w:pPr>
        <w:spacing w:line="120" w:lineRule="exact"/>
        <w:rPr>
          <w:b/>
          <w:bCs/>
          <w:sz w:val="10"/>
        </w:rPr>
      </w:pPr>
    </w:p>
    <w:p w:rsidR="00EC55B9" w:rsidRPr="009D61EA" w:rsidRDefault="00EC55B9" w:rsidP="00EC55B9">
      <w:pPr>
        <w:rPr>
          <w:b/>
          <w:bCs/>
        </w:rPr>
      </w:pPr>
      <w:r w:rsidRPr="009D61EA">
        <w:rPr>
          <w:b/>
          <w:bCs/>
        </w:rPr>
        <w:t>Рабочая группа по пассивной безопасности</w:t>
      </w:r>
    </w:p>
    <w:p w:rsidR="00EC55B9" w:rsidRPr="00E01CBB" w:rsidRDefault="00EC55B9" w:rsidP="00EC55B9">
      <w:pPr>
        <w:spacing w:line="120" w:lineRule="exact"/>
        <w:rPr>
          <w:bCs/>
          <w:sz w:val="10"/>
        </w:rPr>
      </w:pPr>
    </w:p>
    <w:p w:rsidR="00EC55B9" w:rsidRPr="00E01CBB" w:rsidRDefault="00EC55B9" w:rsidP="00EC55B9">
      <w:pPr>
        <w:rPr>
          <w:b/>
          <w:bCs/>
        </w:rPr>
      </w:pPr>
      <w:r w:rsidRPr="00E01CBB">
        <w:rPr>
          <w:b/>
          <w:bCs/>
        </w:rPr>
        <w:t xml:space="preserve">Пятьдесят </w:t>
      </w:r>
      <w:r w:rsidR="00F7596B">
        <w:rPr>
          <w:b/>
          <w:bCs/>
        </w:rPr>
        <w:t>девятая</w:t>
      </w:r>
      <w:r w:rsidRPr="00E01CBB">
        <w:rPr>
          <w:b/>
          <w:bCs/>
        </w:rPr>
        <w:t xml:space="preserve"> сессия </w:t>
      </w:r>
    </w:p>
    <w:p w:rsidR="00EC55B9" w:rsidRPr="009D61EA" w:rsidRDefault="00EC55B9" w:rsidP="00EC55B9">
      <w:r w:rsidRPr="009D61EA">
        <w:t xml:space="preserve">Женева, </w:t>
      </w:r>
      <w:r w:rsidR="00F7596B">
        <w:t>9</w:t>
      </w:r>
      <w:r w:rsidRPr="009D61EA">
        <w:t>–1</w:t>
      </w:r>
      <w:r w:rsidR="00F7596B">
        <w:t>3</w:t>
      </w:r>
      <w:r w:rsidRPr="009D61EA">
        <w:t xml:space="preserve"> </w:t>
      </w:r>
      <w:r w:rsidR="00F7596B">
        <w:t>мая</w:t>
      </w:r>
      <w:r w:rsidRPr="009D61EA">
        <w:t xml:space="preserve"> 201</w:t>
      </w:r>
      <w:r w:rsidR="00F7596B">
        <w:t>6</w:t>
      </w:r>
      <w:r w:rsidRPr="009D61EA">
        <w:t xml:space="preserve"> года</w:t>
      </w:r>
    </w:p>
    <w:p w:rsidR="00EC55B9" w:rsidRPr="009D61EA" w:rsidRDefault="00EC55B9" w:rsidP="00EC55B9">
      <w:pPr>
        <w:rPr>
          <w:bCs/>
        </w:rPr>
      </w:pPr>
      <w:r w:rsidRPr="009D61EA">
        <w:rPr>
          <w:bCs/>
        </w:rPr>
        <w:t>Пункт 1 предварительной повестки дня</w:t>
      </w:r>
    </w:p>
    <w:p w:rsidR="00EC55B9" w:rsidRPr="009D61EA" w:rsidRDefault="00EC55B9" w:rsidP="00EC55B9">
      <w:pPr>
        <w:rPr>
          <w:b/>
        </w:rPr>
      </w:pPr>
      <w:r w:rsidRPr="009D61EA">
        <w:rPr>
          <w:b/>
        </w:rPr>
        <w:t>Утверждение повестки дня</w:t>
      </w:r>
    </w:p>
    <w:p w:rsidR="00EC55B9" w:rsidRPr="009D61EA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9D61EA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9D61EA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9D61EA" w:rsidRDefault="00EC55B9" w:rsidP="00EC55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</w:r>
      <w:r w:rsidRPr="009D61EA">
        <w:tab/>
        <w:t xml:space="preserve">Аннотированная предварительная повестка дня пятьдесят </w:t>
      </w:r>
      <w:r w:rsidR="00F7596B">
        <w:t>девятой</w:t>
      </w:r>
      <w:r w:rsidRPr="009D61EA">
        <w:t xml:space="preserve"> сессии</w:t>
      </w:r>
      <w:r w:rsidRPr="00F7596B">
        <w:rPr>
          <w:b w:val="0"/>
          <w:sz w:val="20"/>
          <w:vertAlign w:val="superscript"/>
        </w:rPr>
        <w:footnoteReference w:id="1"/>
      </w:r>
      <w:r w:rsidRPr="00E30FFF">
        <w:rPr>
          <w:b w:val="0"/>
          <w:sz w:val="20"/>
          <w:szCs w:val="20"/>
          <w:vertAlign w:val="superscript"/>
        </w:rPr>
        <w:t xml:space="preserve">, </w:t>
      </w:r>
      <w:r w:rsidRPr="00F7596B">
        <w:rPr>
          <w:b w:val="0"/>
          <w:sz w:val="20"/>
          <w:vertAlign w:val="superscript"/>
        </w:rPr>
        <w:footnoteReference w:id="2"/>
      </w:r>
      <w:r>
        <w:t>,</w:t>
      </w:r>
    </w:p>
    <w:p w:rsidR="00EC55B9" w:rsidRPr="009D61EA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9D61EA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9D61EA" w:rsidRDefault="00EC55B9" w:rsidP="00EC55B9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D61EA">
        <w:t xml:space="preserve">которая состоится во Дворце Наций в Женеве, откроется во вторник, </w:t>
      </w:r>
      <w:r w:rsidR="00F7596B">
        <w:t>9</w:t>
      </w:r>
      <w:r w:rsidRPr="009D61EA">
        <w:t xml:space="preserve"> </w:t>
      </w:r>
      <w:r w:rsidR="00F7596B">
        <w:t>мая</w:t>
      </w:r>
      <w:r w:rsidRPr="009D61EA">
        <w:t xml:space="preserve"> 201</w:t>
      </w:r>
      <w:r w:rsidR="00F7596B">
        <w:t>6 </w:t>
      </w:r>
      <w:r w:rsidRPr="009D61EA">
        <w:t>года, в 9 ч. 30 м. и завершится в пятницу</w:t>
      </w:r>
      <w:r w:rsidR="00F7596B">
        <w:t>, 13</w:t>
      </w:r>
      <w:r w:rsidRPr="009D61EA">
        <w:t xml:space="preserve"> </w:t>
      </w:r>
      <w:r w:rsidR="00F7596B">
        <w:t>мая</w:t>
      </w:r>
      <w:r w:rsidRPr="009D61EA">
        <w:t xml:space="preserve"> 201</w:t>
      </w:r>
      <w:r w:rsidR="001A12F2">
        <w:t>6</w:t>
      </w:r>
      <w:r w:rsidRPr="009D61EA">
        <w:t xml:space="preserve"> года, в 12 ч. 30 м.</w:t>
      </w:r>
    </w:p>
    <w:p w:rsidR="00EC55B9" w:rsidRPr="009D61EA" w:rsidRDefault="00EC55B9" w:rsidP="00EC55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br w:type="page"/>
      </w:r>
      <w:r w:rsidRPr="009D61EA">
        <w:lastRenderedPageBreak/>
        <w:tab/>
        <w:t>I.</w:t>
      </w:r>
      <w:r w:rsidRPr="009D61EA">
        <w:tab/>
        <w:t>Предварительная повестка дня</w:t>
      </w:r>
      <w:r w:rsidR="00F7596B" w:rsidRPr="00F7596B">
        <w:rPr>
          <w:rStyle w:val="FootnoteReference"/>
          <w:b w:val="0"/>
          <w:sz w:val="20"/>
        </w:rPr>
        <w:footnoteReference w:id="3"/>
      </w: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9D61EA" w:rsidRDefault="00EC55B9" w:rsidP="00EC55B9">
      <w:pPr>
        <w:pStyle w:val="SingleTxt"/>
        <w:suppressAutoHyphens/>
        <w:jc w:val="left"/>
      </w:pPr>
      <w:r w:rsidRPr="009D61EA">
        <w:t>1.</w:t>
      </w:r>
      <w:r w:rsidRPr="009D61EA">
        <w:tab/>
        <w:t>Утверждение повестки дня.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2.</w:t>
      </w:r>
      <w:r w:rsidRPr="009D61EA">
        <w:tab/>
        <w:t>Глобальные технические правила № 1 (дверные замки и элементы крепления дверей).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3.</w:t>
      </w:r>
      <w:r w:rsidRPr="009D61EA">
        <w:tab/>
        <w:t>Глобальные технические правила № 7 (подголовники).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4.</w:t>
      </w:r>
      <w:r w:rsidRPr="009D61EA">
        <w:tab/>
        <w:t>Глобальные технические правила № 9 (безопасность пешеходов):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ab/>
        <w:t>a)</w:t>
      </w:r>
      <w:r w:rsidRPr="009D61EA">
        <w:tab/>
        <w:t xml:space="preserve">предложение по этапу 2 </w:t>
      </w:r>
      <w:r w:rsidR="00F7596B">
        <w:t xml:space="preserve">разработки </w:t>
      </w:r>
      <w:r w:rsidRPr="009D61EA">
        <w:t xml:space="preserve">глобальных технических правил; </w:t>
      </w:r>
    </w:p>
    <w:p w:rsidR="00EC55B9" w:rsidRPr="009D61EA" w:rsidRDefault="00EC55B9" w:rsidP="00EC55B9">
      <w:pPr>
        <w:pStyle w:val="SingleTxt"/>
        <w:suppressAutoHyphens/>
        <w:ind w:left="2218" w:hanging="951"/>
        <w:jc w:val="left"/>
      </w:pPr>
      <w:r w:rsidRPr="009D61EA">
        <w:tab/>
        <w:t>b)</w:t>
      </w:r>
      <w:r w:rsidRPr="009D61EA">
        <w:tab/>
        <w:t>предложение по поправкам к этапу 1 и проект</w:t>
      </w:r>
      <w:r w:rsidR="00F7596B">
        <w:t>у</w:t>
      </w:r>
      <w:r w:rsidRPr="009D61EA">
        <w:t xml:space="preserve"> этапа 2 </w:t>
      </w:r>
      <w:r w:rsidR="00F7596B">
        <w:t xml:space="preserve">разработки </w:t>
      </w:r>
      <w:r w:rsidRPr="009D61EA">
        <w:t>глобальных технических правил.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5.</w:t>
      </w:r>
      <w:r w:rsidRPr="009D61EA">
        <w:tab/>
        <w:t>Глобальные технические правила № 13 (транспортные средства, работающие на водороде и топливных элементах).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6.</w:t>
      </w:r>
      <w:r w:rsidRPr="009D61EA">
        <w:tab/>
        <w:t>Согласование манекенов для испытания на боковой удар.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7.</w:t>
      </w:r>
      <w:r w:rsidRPr="009D61EA">
        <w:tab/>
        <w:t>Глобальные технические правила, касающиеся электромобилей.</w:t>
      </w:r>
    </w:p>
    <w:p w:rsidR="00EC55B9" w:rsidRPr="009D61EA" w:rsidRDefault="0075159F" w:rsidP="00EC55B9">
      <w:pPr>
        <w:pStyle w:val="SingleTxt"/>
        <w:suppressAutoHyphens/>
        <w:ind w:left="1742" w:hanging="475"/>
        <w:jc w:val="left"/>
      </w:pPr>
      <w:r>
        <w:t>8</w:t>
      </w:r>
      <w:r w:rsidR="00EC55B9" w:rsidRPr="009D61EA">
        <w:t>.</w:t>
      </w:r>
      <w:r w:rsidR="00EC55B9" w:rsidRPr="009D61EA">
        <w:tab/>
        <w:t>Правила № 14 (крепления ремней безопасности).</w:t>
      </w:r>
    </w:p>
    <w:p w:rsidR="00EC55B9" w:rsidRPr="009D61EA" w:rsidRDefault="0075159F" w:rsidP="00EC55B9">
      <w:pPr>
        <w:pStyle w:val="SingleTxt"/>
        <w:suppressAutoHyphens/>
        <w:ind w:left="1742" w:hanging="475"/>
        <w:jc w:val="left"/>
      </w:pPr>
      <w:r>
        <w:t>9</w:t>
      </w:r>
      <w:r w:rsidR="00EC55B9" w:rsidRPr="009D61EA">
        <w:t>.</w:t>
      </w:r>
      <w:r w:rsidR="00EC55B9" w:rsidRPr="009D61EA">
        <w:tab/>
        <w:t>Правила № 16 (ремни безопасности).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0</w:t>
      </w:r>
      <w:r w:rsidRPr="009D61EA">
        <w:t>.</w:t>
      </w:r>
      <w:r w:rsidRPr="009D61EA">
        <w:tab/>
        <w:t>Правила № 17 (прочность сидений).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1</w:t>
      </w:r>
      <w:r w:rsidRPr="009D61EA">
        <w:t>.</w:t>
      </w:r>
      <w:r w:rsidRPr="009D61EA">
        <w:tab/>
        <w:t>Правила № 21 (внутреннее оборудование).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2</w:t>
      </w:r>
      <w:r w:rsidRPr="009D61EA">
        <w:t>.</w:t>
      </w:r>
      <w:r w:rsidRPr="009D61EA">
        <w:tab/>
        <w:t>Правила № 22 (защитные шлемы).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3</w:t>
      </w:r>
      <w:r w:rsidRPr="009D61EA">
        <w:t>.</w:t>
      </w:r>
      <w:r w:rsidRPr="009D61EA">
        <w:tab/>
        <w:t>Правила № 25 (подголовники).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4</w:t>
      </w:r>
      <w:r w:rsidRPr="009D61EA">
        <w:t>.</w:t>
      </w:r>
      <w:r w:rsidRPr="009D61EA">
        <w:tab/>
        <w:t>Правила № 44 (детские удерживающие системы).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5</w:t>
      </w:r>
      <w:r w:rsidRPr="009D61EA">
        <w:t>.</w:t>
      </w:r>
      <w:r w:rsidRPr="009D61EA">
        <w:tab/>
        <w:t>Правила № 80 (прочность сидений и их креплений (автобусы)).</w:t>
      </w:r>
    </w:p>
    <w:p w:rsidR="00EC55B9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6</w:t>
      </w:r>
      <w:r w:rsidRPr="009D61EA">
        <w:t>.</w:t>
      </w:r>
      <w:r w:rsidRPr="009D61EA">
        <w:tab/>
        <w:t>Правила № 94 (лобовое столкновение).</w:t>
      </w:r>
    </w:p>
    <w:p w:rsidR="0075159F" w:rsidRPr="009D61EA" w:rsidRDefault="0075159F" w:rsidP="00EC55B9">
      <w:pPr>
        <w:pStyle w:val="SingleTxt"/>
        <w:suppressAutoHyphens/>
        <w:ind w:left="1742" w:hanging="475"/>
        <w:jc w:val="left"/>
      </w:pPr>
      <w:r>
        <w:t>17.</w:t>
      </w:r>
      <w:r>
        <w:tab/>
        <w:t>Правила № 100 (транспортные средства с электроприводом).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8</w:t>
      </w:r>
      <w:r w:rsidRPr="009D61EA">
        <w:t>.</w:t>
      </w:r>
      <w:r w:rsidRPr="009D61EA">
        <w:tab/>
        <w:t>Правила № 127 (безопасность пешеходов).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1</w:t>
      </w:r>
      <w:r w:rsidR="0075159F">
        <w:t>9</w:t>
      </w:r>
      <w:r w:rsidRPr="009D61EA">
        <w:t>.</w:t>
      </w:r>
      <w:r w:rsidRPr="009D61EA">
        <w:tab/>
        <w:t>Правила № 129 (усовершенствованные детские удерживающие системы).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20.</w:t>
      </w:r>
      <w:r w:rsidRPr="009D61EA">
        <w:tab/>
        <w:t>Общие поправки к правилам № 14 и 16.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21.</w:t>
      </w:r>
      <w:r w:rsidRPr="009D61EA">
        <w:tab/>
        <w:t>Общие поправки к правилам № 16, 44, 94 и 129.</w:t>
      </w:r>
    </w:p>
    <w:p w:rsidR="00EC55B9" w:rsidRPr="009D61EA" w:rsidRDefault="00EC55B9" w:rsidP="00EC55B9">
      <w:pPr>
        <w:pStyle w:val="SingleTxt"/>
        <w:suppressAutoHyphens/>
        <w:ind w:left="1742" w:hanging="475"/>
        <w:jc w:val="left"/>
      </w:pPr>
      <w:r w:rsidRPr="009D61EA">
        <w:t>2</w:t>
      </w:r>
      <w:r w:rsidR="0075159F">
        <w:t>2</w:t>
      </w:r>
      <w:r w:rsidRPr="009D61EA">
        <w:t>.</w:t>
      </w:r>
      <w:r w:rsidRPr="009D61EA">
        <w:tab/>
        <w:t>Прочие вопросы:</w:t>
      </w:r>
    </w:p>
    <w:p w:rsidR="00EC55B9" w:rsidRPr="009D61EA" w:rsidRDefault="00EC55B9" w:rsidP="00EC55B9">
      <w:pPr>
        <w:pStyle w:val="SingleTxt"/>
        <w:suppressAutoHyphens/>
        <w:ind w:left="2218" w:hanging="951"/>
        <w:jc w:val="left"/>
      </w:pPr>
      <w:r w:rsidRPr="009D61EA">
        <w:tab/>
        <w:t>a)</w:t>
      </w:r>
      <w:r w:rsidRPr="009D61EA">
        <w:tab/>
        <w:t>обмен информацией о национальных и международных требованиях, касающихся пассивной безопасности;</w:t>
      </w:r>
    </w:p>
    <w:p w:rsidR="00EC55B9" w:rsidRPr="009D61EA" w:rsidRDefault="00EC55B9" w:rsidP="00EC55B9">
      <w:pPr>
        <w:pStyle w:val="SingleTxt"/>
        <w:suppressAutoHyphens/>
        <w:jc w:val="left"/>
      </w:pPr>
      <w:r w:rsidRPr="009D61EA">
        <w:tab/>
        <w:t>b)</w:t>
      </w:r>
      <w:r w:rsidRPr="009D61EA">
        <w:tab/>
        <w:t>определения и акронимы в правилах, относящихся к ведению GRSP;</w:t>
      </w:r>
    </w:p>
    <w:p w:rsidR="00EC55B9" w:rsidRPr="009D61EA" w:rsidRDefault="00EC55B9" w:rsidP="00EC55B9">
      <w:pPr>
        <w:pStyle w:val="SingleTxt"/>
        <w:suppressAutoHyphens/>
        <w:ind w:left="2218" w:hanging="951"/>
        <w:jc w:val="left"/>
      </w:pPr>
      <w:r w:rsidRPr="009D61EA">
        <w:tab/>
        <w:t>c)</w:t>
      </w:r>
      <w:r w:rsidRPr="009D61EA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групп;</w:t>
      </w:r>
    </w:p>
    <w:p w:rsidR="00EC55B9" w:rsidRPr="009D61EA" w:rsidRDefault="00EC55B9" w:rsidP="00EC55B9">
      <w:pPr>
        <w:pStyle w:val="SingleTxt"/>
        <w:suppressAutoHyphens/>
        <w:ind w:left="2218" w:hanging="951"/>
        <w:jc w:val="left"/>
      </w:pPr>
      <w:r w:rsidRPr="009D61EA">
        <w:tab/>
        <w:t>d)</w:t>
      </w:r>
      <w:r w:rsidRPr="009D61EA">
        <w:tab/>
        <w:t>основные вопросы, рассмотренные на сесси</w:t>
      </w:r>
      <w:r w:rsidR="0075159F">
        <w:t>и</w:t>
      </w:r>
      <w:r w:rsidRPr="009D61EA">
        <w:t xml:space="preserve"> WP.29 в </w:t>
      </w:r>
      <w:r w:rsidR="0075159F">
        <w:t>марте</w:t>
      </w:r>
      <w:r w:rsidRPr="009D61EA">
        <w:t xml:space="preserve"> 201</w:t>
      </w:r>
      <w:r w:rsidR="0075159F">
        <w:t>6</w:t>
      </w:r>
      <w:r w:rsidRPr="009D61EA">
        <w:t> года;</w:t>
      </w:r>
    </w:p>
    <w:p w:rsidR="00EC55B9" w:rsidRPr="009D61EA" w:rsidRDefault="00EC55B9" w:rsidP="00E478E1">
      <w:pPr>
        <w:pStyle w:val="SingleTxt"/>
        <w:pageBreakBefore/>
        <w:jc w:val="left"/>
      </w:pPr>
      <w:r w:rsidRPr="009D61EA">
        <w:lastRenderedPageBreak/>
        <w:tab/>
        <w:t>e)</w:t>
      </w:r>
      <w:r w:rsidRPr="009D61EA">
        <w:tab/>
        <w:t>объемный механизм определения точки Н;</w:t>
      </w:r>
    </w:p>
    <w:p w:rsidR="00EC55B9" w:rsidRPr="009D61EA" w:rsidRDefault="00EC55B9" w:rsidP="00EC55B9">
      <w:pPr>
        <w:pStyle w:val="SingleTxt"/>
        <w:jc w:val="left"/>
      </w:pPr>
      <w:r w:rsidRPr="009D61EA">
        <w:tab/>
        <w:t>f)</w:t>
      </w:r>
      <w:r w:rsidRPr="009D61EA">
        <w:tab/>
        <w:t>интеллектуальные транспортные системы.</w:t>
      </w:r>
    </w:p>
    <w:p w:rsidR="00EC55B9" w:rsidRPr="007A6010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7A6010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9D61EA" w:rsidRDefault="00EC55B9" w:rsidP="00EC55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II.</w:t>
      </w:r>
      <w:r w:rsidRPr="009D61EA">
        <w:tab/>
        <w:t>Аннотации</w:t>
      </w:r>
    </w:p>
    <w:p w:rsidR="00EC55B9" w:rsidRPr="007A6010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7A6010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9D61EA" w:rsidRDefault="00EC55B9" w:rsidP="00EC55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1.</w:t>
      </w:r>
      <w:r w:rsidRPr="009D61EA">
        <w:tab/>
        <w:t>Утверждение повестки дня</w:t>
      </w: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9D61EA" w:rsidRDefault="00EC55B9" w:rsidP="00EC55B9">
      <w:pPr>
        <w:pStyle w:val="SingleTxt"/>
      </w:pPr>
      <w:r w:rsidRPr="009D61EA">
        <w:tab/>
        <w:t xml:space="preserve">В соответствии с правилом 7 главы </w:t>
      </w:r>
      <w:r w:rsidRPr="009D61EA">
        <w:rPr>
          <w:lang w:val="en-US"/>
        </w:rPr>
        <w:t>III</w:t>
      </w:r>
      <w:r w:rsidRPr="009D61EA">
        <w:t xml:space="preserve"> Правил процедуры (TRANS/</w:t>
      </w:r>
      <w:r w:rsidR="00E478E1">
        <w:br/>
      </w:r>
      <w:r w:rsidRPr="009D61EA">
        <w:t>WP.29/690, Amend. 1 и Amend. 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EC55B9" w:rsidRDefault="00EC55B9" w:rsidP="00EC55B9">
      <w:pPr>
        <w:pStyle w:val="SingleTxt"/>
        <w:rPr>
          <w:b/>
        </w:rPr>
      </w:pPr>
      <w:r w:rsidRPr="007A6010">
        <w:rPr>
          <w:b/>
        </w:rPr>
        <w:t>Документация</w:t>
      </w:r>
    </w:p>
    <w:p w:rsidR="00EC55B9" w:rsidRDefault="00EC55B9" w:rsidP="00EC55B9">
      <w:pPr>
        <w:pStyle w:val="SingleTxt"/>
      </w:pPr>
      <w:r w:rsidRPr="009D61EA">
        <w:t>ECE/TRANS/WP.29/GRSP/201</w:t>
      </w:r>
      <w:r w:rsidR="0075159F">
        <w:t>6</w:t>
      </w:r>
      <w:r w:rsidRPr="009D61EA">
        <w:t xml:space="preserve">/1 </w:t>
      </w: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9D61EA" w:rsidRDefault="00EC55B9" w:rsidP="00EC55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rPr>
          <w:iCs/>
        </w:rPr>
        <w:tab/>
        <w:t>2.</w:t>
      </w:r>
      <w:r w:rsidRPr="009D61EA">
        <w:rPr>
          <w:iCs/>
        </w:rPr>
        <w:tab/>
      </w:r>
      <w:r w:rsidRPr="009D61EA">
        <w:t xml:space="preserve">Глобальные технические правила № 1 (дверные замки </w:t>
      </w:r>
      <w:r>
        <w:br/>
      </w:r>
      <w:r w:rsidRPr="009D61EA">
        <w:t>и элементы крепления дверей)</w:t>
      </w: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7A6010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9D61EA" w:rsidRDefault="00EC55B9" w:rsidP="00EC55B9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 xml:space="preserve"> решила приступить к обсуждению предложения о поправках к </w:t>
      </w:r>
      <w:r>
        <w:br/>
      </w:r>
      <w:r w:rsidRPr="009D61EA">
        <w:t xml:space="preserve">ГТП № </w:t>
      </w:r>
      <w:r>
        <w:t>1</w:t>
      </w:r>
      <w:r w:rsidRPr="009D61EA">
        <w:t xml:space="preserve"> ООН </w:t>
      </w:r>
      <w:r w:rsidR="0075159F">
        <w:t xml:space="preserve">в соответствии с предложением о поправках </w:t>
      </w:r>
      <w:r w:rsidR="00322D7F">
        <w:t>(ECE/TRANS/WP.29/</w:t>
      </w:r>
      <w:r w:rsidR="001A12F2">
        <w:br/>
      </w:r>
      <w:r w:rsidR="00322D7F">
        <w:t xml:space="preserve">GRSP/2015/26) к Правилам № 11 ООН, принятым </w:t>
      </w:r>
      <w:r w:rsidR="00322D7F">
        <w:rPr>
          <w:lang w:val="en-US"/>
        </w:rPr>
        <w:t>GRSP</w:t>
      </w:r>
      <w:r w:rsidR="00322D7F" w:rsidRPr="00322D7F">
        <w:t xml:space="preserve"> </w:t>
      </w:r>
      <w:r w:rsidR="00322D7F">
        <w:t>на ее сессии в декабре 2015 года,</w:t>
      </w:r>
      <w:r w:rsidRPr="009D61EA">
        <w:t xml:space="preserve"> если таковое будет представлено.</w:t>
      </w:r>
    </w:p>
    <w:p w:rsidR="00EC55B9" w:rsidRPr="009D61EA" w:rsidRDefault="00EC55B9" w:rsidP="00EC55B9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EC55B9" w:rsidRPr="009D61EA" w:rsidRDefault="00EC55B9" w:rsidP="00EC55B9">
      <w:pPr>
        <w:pStyle w:val="SingleTx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</w:t>
      </w:r>
      <w:r w:rsidR="00322D7F">
        <w:t>8</w:t>
      </w:r>
      <w:r w:rsidR="001A12F2">
        <w:t>, пункт 4</w:t>
      </w:r>
    </w:p>
    <w:p w:rsidR="00EC55B9" w:rsidRPr="00692336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692336" w:rsidRDefault="00EC55B9" w:rsidP="00EC55B9">
      <w:pPr>
        <w:pStyle w:val="SingleTxt"/>
        <w:spacing w:after="0" w:line="120" w:lineRule="exact"/>
        <w:rPr>
          <w:b/>
          <w:sz w:val="10"/>
        </w:rPr>
      </w:pPr>
    </w:p>
    <w:p w:rsidR="00EC55B9" w:rsidRPr="009D61EA" w:rsidRDefault="00EC55B9" w:rsidP="00EC55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3.</w:t>
      </w:r>
      <w:r w:rsidRPr="009D61EA">
        <w:tab/>
        <w:t>Глобальные технические правила № 7 (подголовники)</w:t>
      </w:r>
    </w:p>
    <w:p w:rsidR="00EC55B9" w:rsidRPr="00692336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692336" w:rsidRDefault="00EC55B9" w:rsidP="00EC55B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11899">
        <w:tab/>
      </w:r>
      <w:r w:rsidRPr="00EC55B9">
        <w:rPr>
          <w:lang w:val="en-US"/>
        </w:rPr>
        <w:t>GRSP</w:t>
      </w:r>
      <w:r w:rsidRPr="00EC55B9">
        <w:t xml:space="preserve"> решила возобновить </w:t>
      </w:r>
      <w:r w:rsidR="00322D7F">
        <w:t>дискуссию</w:t>
      </w:r>
      <w:r w:rsidRPr="00EC55B9">
        <w:t xml:space="preserve"> на основе последних результатов</w:t>
      </w:r>
      <w:r w:rsidR="008911D5">
        <w:t xml:space="preserve">, достигнутых </w:t>
      </w:r>
      <w:r w:rsidRPr="00EC55B9">
        <w:t>неофициальной рабочей групп</w:t>
      </w:r>
      <w:r w:rsidR="008911D5">
        <w:t>ой</w:t>
      </w:r>
      <w:r w:rsidRPr="00EC55B9">
        <w:t xml:space="preserve"> (Н</w:t>
      </w:r>
      <w:r w:rsidR="008911D5">
        <w:t>РГ) по этапу 2 разработки ГТП</w:t>
      </w:r>
      <w:r w:rsidR="00E478E1">
        <w:t> </w:t>
      </w:r>
      <w:r w:rsidR="008911D5">
        <w:t>№ </w:t>
      </w:r>
      <w:r w:rsidRPr="00EC55B9">
        <w:t>7 ООН</w:t>
      </w:r>
      <w:r w:rsidR="008911D5">
        <w:t>,</w:t>
      </w:r>
      <w:r w:rsidRPr="00EC55B9">
        <w:t xml:space="preserve"> и </w:t>
      </w:r>
      <w:r w:rsidR="008911D5">
        <w:t>обсуждение</w:t>
      </w:r>
      <w:r w:rsidRPr="00EC55B9">
        <w:t xml:space="preserve"> пересмотренных предложений</w:t>
      </w:r>
      <w:r w:rsidR="008911D5">
        <w:t xml:space="preserve"> этой группы</w:t>
      </w:r>
      <w:r w:rsidRPr="00EC55B9">
        <w:t xml:space="preserve"> относительно</w:t>
      </w:r>
      <w:r w:rsidR="008911D5">
        <w:t>:</w:t>
      </w:r>
      <w:r w:rsidRPr="00EC55B9">
        <w:t xml:space="preserve"> </w:t>
      </w:r>
      <w:r w:rsidRPr="00EC55B9">
        <w:rPr>
          <w:lang w:val="en-US"/>
        </w:rPr>
        <w:t>i</w:t>
      </w:r>
      <w:r w:rsidRPr="00EC55B9">
        <w:t>) этапа 2 разработки ГТП ООН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/2015/34) и</w:t>
      </w:r>
      <w:r w:rsidR="00E478E1">
        <w:t> </w:t>
      </w:r>
      <w:r w:rsidRPr="00EC55B9">
        <w:rPr>
          <w:lang w:val="en-US"/>
        </w:rPr>
        <w:t>ii</w:t>
      </w:r>
      <w:r w:rsidRPr="00EC55B9">
        <w:t>)</w:t>
      </w:r>
      <w:r w:rsidR="008911D5">
        <w:t> п</w:t>
      </w:r>
      <w:r w:rsidRPr="00EC55B9">
        <w:t>редложени</w:t>
      </w:r>
      <w:r w:rsidR="008911D5">
        <w:t>я</w:t>
      </w:r>
      <w:r w:rsidRPr="00EC55B9">
        <w:t xml:space="preserve"> </w:t>
      </w:r>
      <w:r w:rsidR="008911D5">
        <w:t>п</w:t>
      </w:r>
      <w:r w:rsidRPr="00EC55B9">
        <w:t>о поправка</w:t>
      </w:r>
      <w:r w:rsidR="001A12F2">
        <w:t>м</w:t>
      </w:r>
      <w:r w:rsidRPr="00EC55B9">
        <w:t xml:space="preserve"> к </w:t>
      </w:r>
      <w:r w:rsidR="008911D5">
        <w:t>Общей</w:t>
      </w:r>
      <w:r w:rsidRPr="00EC55B9">
        <w:t xml:space="preserve"> резолюции № 1 (</w:t>
      </w:r>
      <w:r w:rsidR="008911D5">
        <w:t>ОР</w:t>
      </w:r>
      <w:r w:rsidRPr="00EC55B9">
        <w:t>.1).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E11899" w:rsidRDefault="00EC55B9" w:rsidP="00E30FFF">
      <w:pPr>
        <w:pStyle w:val="SingleTxt"/>
        <w:jc w:val="left"/>
      </w:pPr>
      <w:r w:rsidRPr="00EC55B9">
        <w:rPr>
          <w:lang w:val="fr-CH"/>
        </w:rPr>
        <w:t>ECE</w:t>
      </w:r>
      <w:r w:rsidRPr="00EC55B9">
        <w:t>/</w:t>
      </w:r>
      <w:r w:rsidRPr="00EC55B9">
        <w:rPr>
          <w:lang w:val="fr-CH"/>
        </w:rPr>
        <w:t>TRANS</w:t>
      </w:r>
      <w:r w:rsidRPr="00EC55B9">
        <w:t>/</w:t>
      </w:r>
      <w:r w:rsidRPr="00EC55B9">
        <w:rPr>
          <w:lang w:val="fr-CH"/>
        </w:rPr>
        <w:t>WP</w:t>
      </w:r>
      <w:r w:rsidRPr="00EC55B9">
        <w:t>.29/</w:t>
      </w:r>
      <w:r w:rsidRPr="00EC55B9">
        <w:rPr>
          <w:lang w:val="fr-CH"/>
        </w:rPr>
        <w:t>GRSP</w:t>
      </w:r>
      <w:r w:rsidRPr="00EC55B9">
        <w:t>/58, пункты 5–8</w:t>
      </w:r>
      <w:r w:rsidRPr="00EC55B9">
        <w:br/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/2015/34</w:t>
      </w:r>
      <w:r w:rsidR="00E30FFF" w:rsidRPr="00E30FFF">
        <w:br/>
      </w:r>
      <w:r w:rsidRPr="00EC55B9">
        <w:t>(</w:t>
      </w:r>
      <w:r w:rsidRPr="00EC55B9">
        <w:rPr>
          <w:lang w:val="en-GB"/>
        </w:rPr>
        <w:t>GRSP</w:t>
      </w:r>
      <w:r w:rsidRPr="00EC55B9">
        <w:t>-58-26)</w:t>
      </w:r>
    </w:p>
    <w:p w:rsidR="00E30FFF" w:rsidRPr="00E11899" w:rsidRDefault="00E30FFF" w:rsidP="00E30FFF">
      <w:pPr>
        <w:pStyle w:val="SingleTxt"/>
        <w:spacing w:after="0" w:line="120" w:lineRule="exact"/>
        <w:jc w:val="left"/>
        <w:rPr>
          <w:sz w:val="10"/>
        </w:rPr>
      </w:pPr>
    </w:p>
    <w:p w:rsidR="00E30FFF" w:rsidRPr="00E11899" w:rsidRDefault="00E30FFF" w:rsidP="00E30FFF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E30FFF" w:rsidP="00E30F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4.</w:t>
      </w:r>
      <w:r w:rsidR="00EC55B9" w:rsidRPr="00EC55B9">
        <w:tab/>
        <w:t>Глобальные технические правила № 9 (безопасность пешеходов)</w:t>
      </w:r>
    </w:p>
    <w:p w:rsidR="00E30FFF" w:rsidRPr="00E11899" w:rsidRDefault="00E30FFF" w:rsidP="00E30FFF">
      <w:pPr>
        <w:pStyle w:val="SingleTxt"/>
        <w:spacing w:after="0" w:line="120" w:lineRule="exact"/>
        <w:rPr>
          <w:sz w:val="10"/>
        </w:rPr>
      </w:pPr>
    </w:p>
    <w:p w:rsidR="00E30FFF" w:rsidRPr="00E11899" w:rsidRDefault="00E30FFF" w:rsidP="00E30FFF">
      <w:pPr>
        <w:pStyle w:val="SingleTxt"/>
        <w:spacing w:after="0" w:line="120" w:lineRule="exact"/>
        <w:rPr>
          <w:sz w:val="10"/>
        </w:rPr>
      </w:pPr>
    </w:p>
    <w:p w:rsidR="00EC55B9" w:rsidRDefault="001A12F2" w:rsidP="001A12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C55B9" w:rsidRPr="00EC55B9">
        <w:t>а)</w:t>
      </w:r>
      <w:r w:rsidR="00EC55B9" w:rsidRPr="00EC55B9">
        <w:tab/>
        <w:t>Предложение по этап</w:t>
      </w:r>
      <w:r w:rsidR="008911D5">
        <w:t>у</w:t>
      </w:r>
      <w:r w:rsidR="00EC55B9" w:rsidRPr="00EC55B9">
        <w:t xml:space="preserve"> 2 разработки глобальных технических правил</w:t>
      </w:r>
    </w:p>
    <w:p w:rsidR="001A12F2" w:rsidRPr="001A12F2" w:rsidRDefault="001A12F2" w:rsidP="001A12F2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>, возможно, возобновит обсуждение полного пакета предложений, касающихся введения в ГТП № 9 ООН положений о гибкой модели ноги пешехода (</w:t>
      </w:r>
      <w:r w:rsidRPr="00EC55B9">
        <w:rPr>
          <w:lang w:val="en-GB"/>
        </w:rPr>
        <w:t>FlexPLI</w:t>
      </w:r>
      <w:r w:rsidRPr="00EC55B9">
        <w:t xml:space="preserve">): </w:t>
      </w:r>
      <w:r w:rsidRPr="00EC55B9">
        <w:rPr>
          <w:lang w:val="en-US"/>
        </w:rPr>
        <w:t>i</w:t>
      </w:r>
      <w:r w:rsidRPr="00EC55B9">
        <w:t>) этапа 2 разработки ГТП ООН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 xml:space="preserve">/2014/15), </w:t>
      </w:r>
      <w:r w:rsidRPr="00EC55B9">
        <w:rPr>
          <w:lang w:val="en-GB"/>
        </w:rPr>
        <w:t>ii</w:t>
      </w:r>
      <w:r w:rsidR="00E30FFF">
        <w:t>)</w:t>
      </w:r>
      <w:r w:rsidR="00E30FFF">
        <w:rPr>
          <w:lang w:val="en-US"/>
        </w:rPr>
        <w:t> </w:t>
      </w:r>
      <w:r w:rsidRPr="00EC55B9">
        <w:t>заключительного доклада о работе НРГ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="00E30FFF">
        <w:t>/2014/16) и</w:t>
      </w:r>
      <w:r w:rsidR="00E30FFF">
        <w:rPr>
          <w:lang w:val="en-US"/>
        </w:rPr>
        <w:t> </w:t>
      </w:r>
      <w:r w:rsidRPr="00EC55B9">
        <w:rPr>
          <w:lang w:val="en-GB"/>
        </w:rPr>
        <w:t>iii</w:t>
      </w:r>
      <w:r w:rsidRPr="00EC55B9">
        <w:t>) поправки к проекту этапа 2 в це</w:t>
      </w:r>
      <w:r w:rsidR="008911D5">
        <w:t>лях усовершенствования положений</w:t>
      </w:r>
      <w:r w:rsidRPr="00EC55B9">
        <w:t xml:space="preserve"> об испытании бампера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 xml:space="preserve">/2015/2). Кроме того, </w:t>
      </w:r>
      <w:r w:rsidRPr="00EC55B9">
        <w:rPr>
          <w:lang w:val="en-US"/>
        </w:rPr>
        <w:t>GRSP</w:t>
      </w:r>
      <w:r w:rsidRPr="00EC55B9">
        <w:t xml:space="preserve">, возможно, пожелает возобновить рассмотрение предложения </w:t>
      </w:r>
      <w:r w:rsidR="008911D5">
        <w:t>п</w:t>
      </w:r>
      <w:r w:rsidRPr="00EC55B9">
        <w:t xml:space="preserve">о поправке для введения положений об активной </w:t>
      </w:r>
      <w:r w:rsidR="008911D5">
        <w:t xml:space="preserve">развертываемой </w:t>
      </w:r>
      <w:r w:rsidRPr="00EC55B9">
        <w:t xml:space="preserve">системе в зоне капота, </w:t>
      </w:r>
      <w:r w:rsidR="008911D5">
        <w:t xml:space="preserve">которое </w:t>
      </w:r>
      <w:r w:rsidRPr="00EC55B9">
        <w:t>подготов</w:t>
      </w:r>
      <w:r w:rsidR="008911D5">
        <w:t>и</w:t>
      </w:r>
      <w:r w:rsidRPr="00EC55B9">
        <w:t>л эксперт от Республики Корея (</w:t>
      </w:r>
      <w:r w:rsidRPr="00EC55B9">
        <w:rPr>
          <w:lang w:val="en-GB"/>
        </w:rPr>
        <w:t>GRSP</w:t>
      </w:r>
      <w:r w:rsidRPr="00EC55B9">
        <w:t>-58-31).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4E4409" w:rsidRPr="00E11899" w:rsidRDefault="00EC55B9" w:rsidP="004E4409">
      <w:pPr>
        <w:pStyle w:val="SingleTxt"/>
        <w:jc w:val="left"/>
      </w:pPr>
      <w:r w:rsidRPr="00EC55B9">
        <w:rPr>
          <w:lang w:val="en-US"/>
        </w:rPr>
        <w:t>ECE</w:t>
      </w:r>
      <w:r w:rsidRPr="00EC55B9">
        <w:t>/</w:t>
      </w:r>
      <w:r w:rsidRPr="00EC55B9">
        <w:rPr>
          <w:lang w:val="en-US"/>
        </w:rPr>
        <w:t>TRANS</w:t>
      </w:r>
      <w:r w:rsidRPr="00EC55B9">
        <w:t>/</w:t>
      </w:r>
      <w:r w:rsidRPr="00EC55B9">
        <w:rPr>
          <w:lang w:val="en-US"/>
        </w:rPr>
        <w:t>WP</w:t>
      </w:r>
      <w:r w:rsidRPr="00EC55B9">
        <w:t>.29/</w:t>
      </w:r>
      <w:r w:rsidRPr="00EC55B9">
        <w:rPr>
          <w:lang w:val="en-US"/>
        </w:rPr>
        <w:t>GRSP</w:t>
      </w:r>
      <w:r w:rsidRPr="00EC55B9">
        <w:t>/58, пункты 9–11</w:t>
      </w:r>
      <w:r w:rsidRPr="00EC55B9">
        <w:br/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/2014/15</w:t>
      </w:r>
      <w:r w:rsidRPr="00EC55B9">
        <w:br/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/2014/16</w:t>
      </w:r>
      <w:r w:rsidR="00E30FFF" w:rsidRPr="00E30FFF">
        <w:br/>
      </w:r>
      <w:r w:rsidRPr="00EC55B9">
        <w:rPr>
          <w:lang w:val="en-GB"/>
        </w:rPr>
        <w:t>ECE</w:t>
      </w:r>
      <w:r w:rsidRPr="00E30FFF">
        <w:t>/</w:t>
      </w:r>
      <w:r w:rsidRPr="00EC55B9">
        <w:rPr>
          <w:lang w:val="en-GB"/>
        </w:rPr>
        <w:t>TRANS</w:t>
      </w:r>
      <w:r w:rsidRPr="00E30FFF">
        <w:t>/</w:t>
      </w:r>
      <w:r w:rsidRPr="00EC55B9">
        <w:rPr>
          <w:lang w:val="en-GB"/>
        </w:rPr>
        <w:t>WP</w:t>
      </w:r>
      <w:r w:rsidRPr="00E30FFF">
        <w:t>.29/</w:t>
      </w:r>
      <w:r w:rsidRPr="00EC55B9">
        <w:rPr>
          <w:lang w:val="en-GB"/>
        </w:rPr>
        <w:t>GRSP</w:t>
      </w:r>
      <w:r w:rsidRPr="00E30FFF">
        <w:t>/2015/2</w:t>
      </w:r>
      <w:r w:rsidR="00E30FFF" w:rsidRPr="00E30FFF">
        <w:br/>
      </w:r>
      <w:r w:rsidRPr="00EC55B9">
        <w:rPr>
          <w:lang w:val="en-GB"/>
        </w:rPr>
        <w:t>GRSP</w:t>
      </w:r>
      <w:r w:rsidRPr="00E30FFF">
        <w:t>-58-31</w:t>
      </w:r>
      <w:r w:rsidR="00E30FFF" w:rsidRPr="00E30FFF">
        <w:br/>
      </w:r>
      <w:r w:rsidRPr="00E30FFF">
        <w:t>(</w:t>
      </w:r>
      <w:r w:rsidRPr="00EC55B9">
        <w:rPr>
          <w:lang w:val="en-GB"/>
        </w:rPr>
        <w:t>ECE</w:t>
      </w:r>
      <w:r w:rsidRPr="00E30FFF">
        <w:t>/</w:t>
      </w:r>
      <w:r w:rsidRPr="00EC55B9">
        <w:rPr>
          <w:lang w:val="en-GB"/>
        </w:rPr>
        <w:t>TRANS</w:t>
      </w:r>
      <w:r w:rsidRPr="00E30FFF">
        <w:t>/</w:t>
      </w:r>
      <w:r w:rsidRPr="00EC55B9">
        <w:rPr>
          <w:lang w:val="en-GB"/>
        </w:rPr>
        <w:t>WP</w:t>
      </w:r>
      <w:r w:rsidRPr="00E30FFF">
        <w:t>.29/</w:t>
      </w:r>
      <w:r w:rsidRPr="00EC55B9">
        <w:rPr>
          <w:lang w:val="en-GB"/>
        </w:rPr>
        <w:t>AC</w:t>
      </w:r>
      <w:r w:rsidRPr="00E30FFF">
        <w:t>.3/24)</w:t>
      </w:r>
      <w:r w:rsidRPr="00E30FFF">
        <w:br/>
        <w:t>(</w:t>
      </w:r>
      <w:r w:rsidRPr="00EC55B9">
        <w:rPr>
          <w:lang w:val="en-GB"/>
        </w:rPr>
        <w:t>GRSP</w:t>
      </w:r>
      <w:r w:rsidRPr="00E30FFF">
        <w:t>-56-39)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4E4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rPr>
          <w:lang w:val="en-US"/>
        </w:rPr>
        <w:t>b</w:t>
      </w:r>
      <w:r w:rsidR="00EC55B9" w:rsidRPr="00EC55B9">
        <w:t>)</w:t>
      </w:r>
      <w:r w:rsidR="00EC55B9" w:rsidRPr="00EC55B9">
        <w:tab/>
        <w:t>Предложение по поправкам к этапу 1 и проекту этапа 2 разработки глобальных технических правил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GB"/>
        </w:rPr>
        <w:t>GRSP</w:t>
      </w:r>
      <w:r w:rsidRPr="00EC55B9">
        <w:t>, возможно, возобновит обсуждение пересмотренного предложения по поправкам к этапам 1 и проекту этапа 2 разработки ГТП ООН в ожидании итогов анализа затрат и выгод, а также транспонирования результатов работы на этапе 1 разработки ГТП ООН в законодательство Соединенных Штатов Америки.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E11899" w:rsidRDefault="00EC55B9" w:rsidP="00EC55B9">
      <w:pPr>
        <w:pStyle w:val="SingleTxt"/>
      </w:pP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/2012/2</w:t>
      </w:r>
      <w:r w:rsidRPr="00EC55B9">
        <w:br/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/2014/2</w:t>
      </w:r>
      <w:r w:rsidRPr="00EC55B9">
        <w:br/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/2014/5</w:t>
      </w:r>
      <w:r w:rsidRPr="00EC55B9">
        <w:br/>
        <w:t>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AC</w:t>
      </w:r>
      <w:r w:rsidRPr="00EC55B9">
        <w:t>.3/31)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11899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5.</w:t>
      </w:r>
      <w:r w:rsidR="00EC55B9" w:rsidRPr="00EC55B9">
        <w:tab/>
        <w:t>Глобальные технические правила № 13 (транспортные средства, работающие на водороде и топливных элементах)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1189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>, возможно, пожелает возобновить обсуждение и обмен информацией по этапу 2 разработки ГТП ООН.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A90091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6.</w:t>
      </w:r>
      <w:r w:rsidR="00EC55B9" w:rsidRPr="00EC55B9">
        <w:tab/>
        <w:t>Согл</w:t>
      </w:r>
      <w:r w:rsidR="008911D5">
        <w:t>асование манекенов для испытания</w:t>
      </w:r>
      <w:r w:rsidR="00EC55B9" w:rsidRPr="00EC55B9">
        <w:t xml:space="preserve"> на боковой удар</w:t>
      </w:r>
    </w:p>
    <w:p w:rsidR="004E4409" w:rsidRPr="00A90091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A90091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 xml:space="preserve"> продолжит обмен информацией о текущей деятельности НРГ и о наличии полного набора чертежей и технических требований, включая руководство пользователя по манекену 50-го процентиля, предназначенного для испытания на боковой удар (</w:t>
      </w:r>
      <w:r w:rsidRPr="00EC55B9">
        <w:rPr>
          <w:lang w:val="en-GB"/>
        </w:rPr>
        <w:t>WorldSID</w:t>
      </w:r>
      <w:r w:rsidRPr="00EC55B9">
        <w:t xml:space="preserve">), для окончательного проекта добавления </w:t>
      </w:r>
      <w:r w:rsidR="00A90091">
        <w:t>к</w:t>
      </w:r>
      <w:r w:rsidRPr="00EC55B9">
        <w:t xml:space="preserve"> ОР.1.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E11899" w:rsidRDefault="00EC55B9" w:rsidP="004E4409">
      <w:pPr>
        <w:pStyle w:val="SingleTxt"/>
        <w:jc w:val="left"/>
      </w:pPr>
      <w:r w:rsidRPr="00EC55B9">
        <w:rPr>
          <w:lang w:val="en-US"/>
        </w:rPr>
        <w:t>ECE</w:t>
      </w:r>
      <w:r w:rsidRPr="00EC55B9">
        <w:t>/</w:t>
      </w:r>
      <w:r w:rsidRPr="00EC55B9">
        <w:rPr>
          <w:lang w:val="en-US"/>
        </w:rPr>
        <w:t>TRANS</w:t>
      </w:r>
      <w:r w:rsidRPr="00EC55B9">
        <w:t>/</w:t>
      </w:r>
      <w:r w:rsidRPr="00EC55B9">
        <w:rPr>
          <w:lang w:val="en-US"/>
        </w:rPr>
        <w:t>WP</w:t>
      </w:r>
      <w:r w:rsidRPr="00EC55B9">
        <w:t>.29/</w:t>
      </w:r>
      <w:r w:rsidRPr="00EC55B9">
        <w:rPr>
          <w:lang w:val="en-US"/>
        </w:rPr>
        <w:t>GRSP</w:t>
      </w:r>
      <w:r w:rsidRPr="00EC55B9">
        <w:t>/58, пункт</w:t>
      </w:r>
      <w:r w:rsidRPr="00EC55B9">
        <w:rPr>
          <w:lang w:val="en-US"/>
        </w:rPr>
        <w:t> </w:t>
      </w:r>
      <w:r w:rsidRPr="00EC55B9">
        <w:t>14</w:t>
      </w:r>
      <w:r w:rsidRPr="00EC55B9">
        <w:br/>
        <w:t>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AC</w:t>
      </w:r>
      <w:r w:rsidRPr="00EC55B9">
        <w:t>.3/28)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7.</w:t>
      </w:r>
      <w:r w:rsidR="00EC55B9" w:rsidRPr="00EC55B9">
        <w:tab/>
        <w:t>Глобальные технические правила, касающиеся электромобилей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 xml:space="preserve"> продолжит рассмотрение вопроса о ходе работы НРГ по безопасности электромобилей (БЭМ).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E11899" w:rsidRDefault="00EC55B9" w:rsidP="004E4409">
      <w:pPr>
        <w:pStyle w:val="SingleTxt"/>
        <w:jc w:val="left"/>
      </w:pPr>
      <w:r w:rsidRPr="00EC55B9">
        <w:rPr>
          <w:lang w:val="en-US"/>
        </w:rPr>
        <w:t>ECE</w:t>
      </w:r>
      <w:r w:rsidRPr="00E11899">
        <w:t>/</w:t>
      </w:r>
      <w:r w:rsidRPr="00EC55B9">
        <w:rPr>
          <w:lang w:val="en-US"/>
        </w:rPr>
        <w:t>TRANS</w:t>
      </w:r>
      <w:r w:rsidRPr="00E11899">
        <w:t>/</w:t>
      </w:r>
      <w:r w:rsidRPr="00EC55B9">
        <w:rPr>
          <w:lang w:val="en-US"/>
        </w:rPr>
        <w:t>WP</w:t>
      </w:r>
      <w:r w:rsidRPr="00E11899">
        <w:t>.29/</w:t>
      </w:r>
      <w:r w:rsidRPr="00EC55B9">
        <w:rPr>
          <w:lang w:val="en-US"/>
        </w:rPr>
        <w:t>GRSP</w:t>
      </w:r>
      <w:r w:rsidRPr="00E11899">
        <w:t xml:space="preserve">/58, </w:t>
      </w:r>
      <w:r w:rsidRPr="00EC55B9">
        <w:t>пункт</w:t>
      </w:r>
      <w:r w:rsidRPr="00EC55B9">
        <w:rPr>
          <w:lang w:val="en-US"/>
        </w:rPr>
        <w:t> </w:t>
      </w:r>
      <w:r w:rsidRPr="00E11899">
        <w:t>15</w:t>
      </w:r>
      <w:r w:rsidR="004E4409" w:rsidRPr="00E11899">
        <w:br/>
      </w:r>
      <w:r w:rsidRPr="00E11899">
        <w:t>(</w:t>
      </w:r>
      <w:r w:rsidRPr="00EC55B9">
        <w:rPr>
          <w:lang w:val="en-GB"/>
        </w:rPr>
        <w:t>ECE</w:t>
      </w:r>
      <w:r w:rsidRPr="00E11899">
        <w:t>/</w:t>
      </w:r>
      <w:r w:rsidRPr="00EC55B9">
        <w:rPr>
          <w:lang w:val="en-GB"/>
        </w:rPr>
        <w:t>TRANS</w:t>
      </w:r>
      <w:r w:rsidRPr="00E11899">
        <w:t>/</w:t>
      </w:r>
      <w:r w:rsidRPr="00EC55B9">
        <w:rPr>
          <w:lang w:val="en-GB"/>
        </w:rPr>
        <w:t>WP</w:t>
      </w:r>
      <w:r w:rsidRPr="00E11899">
        <w:t>.29/</w:t>
      </w:r>
      <w:r w:rsidRPr="00EC55B9">
        <w:rPr>
          <w:lang w:val="en-GB"/>
        </w:rPr>
        <w:t>AC</w:t>
      </w:r>
      <w:r w:rsidRPr="00E11899">
        <w:t>.3/32)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180B7A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E11899">
        <w:tab/>
      </w:r>
      <w:r w:rsidR="00EC55B9" w:rsidRPr="00EC55B9">
        <w:t>8.</w:t>
      </w:r>
      <w:r w:rsidR="00EC55B9" w:rsidRPr="00EC55B9">
        <w:tab/>
        <w:t>Правила № 14 (крепления ремней безопасности)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 xml:space="preserve"> решила возобновить рассмотрение предложения (</w:t>
      </w:r>
      <w:r w:rsidRPr="00EC55B9">
        <w:rPr>
          <w:lang w:val="en-GB"/>
        </w:rPr>
        <w:t>GRSP</w:t>
      </w:r>
      <w:r w:rsidRPr="00EC55B9">
        <w:t xml:space="preserve">-58-13), представленного экспертом от Австралии и направленного на: </w:t>
      </w:r>
      <w:r w:rsidRPr="00EC55B9">
        <w:rPr>
          <w:lang w:val="en-US"/>
        </w:rPr>
        <w:t>i</w:t>
      </w:r>
      <w:r w:rsidRPr="00EC55B9">
        <w:t xml:space="preserve">) решение проблемы, связанной с несовместимостью требований правил ООН с существующими конструкциями детских удерживающих систем (ДУС) в Австралии, Канаде и Соединенных Штатах Америки, и </w:t>
      </w:r>
      <w:r w:rsidRPr="00EC55B9">
        <w:rPr>
          <w:lang w:val="en-US"/>
        </w:rPr>
        <w:t>ii</w:t>
      </w:r>
      <w:r w:rsidRPr="00EC55B9">
        <w:t xml:space="preserve">) включение </w:t>
      </w:r>
      <w:r w:rsidR="00A90091" w:rsidRPr="00EC55B9">
        <w:t>П</w:t>
      </w:r>
      <w:r w:rsidRPr="00EC55B9">
        <w:t xml:space="preserve">равил № 14 в приложение 4 к будущим правилам ООН № 0, касающимся </w:t>
      </w:r>
      <w:r w:rsidR="00A90091">
        <w:t>МОУТКТС</w:t>
      </w:r>
      <w:r w:rsidRPr="00EC55B9">
        <w:t>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4E4409" w:rsidRDefault="00EC55B9" w:rsidP="004E4409">
      <w:pPr>
        <w:pStyle w:val="SingleTxt"/>
        <w:jc w:val="left"/>
      </w:pPr>
      <w:r w:rsidRPr="00EC55B9">
        <w:rPr>
          <w:lang w:val="en-US"/>
        </w:rPr>
        <w:t>ECE</w:t>
      </w:r>
      <w:r w:rsidRPr="00EC55B9">
        <w:t>/</w:t>
      </w:r>
      <w:r w:rsidRPr="00EC55B9">
        <w:rPr>
          <w:lang w:val="en-US"/>
        </w:rPr>
        <w:t>TRANS</w:t>
      </w:r>
      <w:r w:rsidRPr="00EC55B9">
        <w:t>/</w:t>
      </w:r>
      <w:r w:rsidRPr="00EC55B9">
        <w:rPr>
          <w:lang w:val="en-US"/>
        </w:rPr>
        <w:t>WP</w:t>
      </w:r>
      <w:r w:rsidRPr="00EC55B9">
        <w:t>.29/</w:t>
      </w:r>
      <w:r w:rsidRPr="00EC55B9">
        <w:rPr>
          <w:lang w:val="en-US"/>
        </w:rPr>
        <w:t>GRSP</w:t>
      </w:r>
      <w:r w:rsidRPr="00EC55B9">
        <w:t>/58, пункты 17 и 18</w:t>
      </w:r>
      <w:r w:rsidR="004E4409" w:rsidRPr="004E4409">
        <w:br/>
      </w:r>
      <w:r w:rsidRPr="00EC55B9">
        <w:rPr>
          <w:lang w:val="en-GB"/>
        </w:rPr>
        <w:t>GRSP</w:t>
      </w:r>
      <w:r w:rsidRPr="00EC55B9">
        <w:t>-58-13</w:t>
      </w:r>
    </w:p>
    <w:p w:rsidR="004E4409" w:rsidRPr="004E440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4E440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9.</w:t>
      </w:r>
      <w:r w:rsidR="00EC55B9" w:rsidRPr="00EC55B9">
        <w:tab/>
        <w:t>Правила № 16 (ремни безопасности)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 xml:space="preserve">, возможно, возобновит обсуждение пересмотренного предложения, представленного НРГ по ДУС для внедрения нового приспособления с целью проверки наличия пространства для устанавливаемых в боковом положении универсальных усовершенствованных детских удерживающих систем (УДУС) типа «кресло-кровать», если таковое будет </w:t>
      </w:r>
      <w:r w:rsidR="00A90091">
        <w:t>подготовлено</w:t>
      </w:r>
      <w:r w:rsidRPr="00EC55B9">
        <w:t xml:space="preserve">. </w:t>
      </w:r>
      <w:r w:rsidRPr="00EC55B9">
        <w:rPr>
          <w:lang w:val="en-US"/>
        </w:rPr>
        <w:t>G</w:t>
      </w:r>
      <w:r w:rsidR="00A90091" w:rsidRPr="00EC55B9">
        <w:rPr>
          <w:lang w:val="en-US"/>
        </w:rPr>
        <w:t>R</w:t>
      </w:r>
      <w:r w:rsidRPr="00EC55B9">
        <w:rPr>
          <w:lang w:val="en-US"/>
        </w:rPr>
        <w:t>SP</w:t>
      </w:r>
      <w:r w:rsidRPr="00EC55B9">
        <w:t xml:space="preserve"> также возобновит рассмотрение двух предложений, нацеленных на решени</w:t>
      </w:r>
      <w:r w:rsidR="00A90091">
        <w:t>е</w:t>
      </w:r>
      <w:r w:rsidRPr="00EC55B9">
        <w:t xml:space="preserve"> ряда вопросов, связанных с установкой детских удерживающих систем (ДУС), </w:t>
      </w:r>
      <w:r w:rsidR="00A90091">
        <w:t xml:space="preserve">которые были </w:t>
      </w:r>
      <w:r w:rsidRPr="00EC55B9">
        <w:t>представлены экспертами от Нидерландов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 xml:space="preserve">/2016/8) и Международной организации предприятий </w:t>
      </w:r>
      <w:r w:rsidR="00A90091">
        <w:t>автомобильной промышленности</w:t>
      </w:r>
      <w:r w:rsidRPr="00EC55B9">
        <w:t xml:space="preserve"> (МОПАП) (</w:t>
      </w:r>
      <w:r w:rsidRPr="00EC55B9">
        <w:rPr>
          <w:lang w:val="en-GB"/>
        </w:rPr>
        <w:t>GRSP</w:t>
      </w:r>
      <w:r w:rsidRPr="00EC55B9">
        <w:t>-58-15-</w:t>
      </w:r>
      <w:r w:rsidRPr="00EC55B9">
        <w:rPr>
          <w:lang w:val="en-GB"/>
        </w:rPr>
        <w:t>Rev</w:t>
      </w:r>
      <w:r w:rsidRPr="00EC55B9">
        <w:t xml:space="preserve">.1). </w:t>
      </w:r>
      <w:r w:rsidRPr="00EC55B9">
        <w:rPr>
          <w:lang w:val="en-US"/>
        </w:rPr>
        <w:t>GRSP</w:t>
      </w:r>
      <w:r w:rsidRPr="00EC55B9">
        <w:t>, возможно, также продолжит обсуждение пересмотренного предложения, нацеленного на уточнение положений о динамическом испытании задних сидений</w:t>
      </w:r>
      <w:r w:rsidR="00A90091">
        <w:t xml:space="preserve"> и</w:t>
      </w:r>
      <w:r w:rsidRPr="00EC55B9">
        <w:t xml:space="preserve"> подготовленного группой заинтересованных экспертов по новым технологиям удерживающих систем, если таковое будет представлено. </w:t>
      </w:r>
      <w:r w:rsidR="00A90091">
        <w:t xml:space="preserve">Кроме того, </w:t>
      </w:r>
      <w:r w:rsidRPr="00EC55B9">
        <w:rPr>
          <w:lang w:val="en-US"/>
        </w:rPr>
        <w:t>GRSP</w:t>
      </w:r>
      <w:r w:rsidRPr="00EC55B9">
        <w:t xml:space="preserve"> возобновит рассмотрение предложения об обязательной установке сигнализатора непристегнутого ремня безопасности (СНРБ) на задних сиден</w:t>
      </w:r>
      <w:r w:rsidR="00A90091">
        <w:t>ь</w:t>
      </w:r>
      <w:r w:rsidRPr="00EC55B9">
        <w:t>ях, которое было подготовлено совместно экспертами от Республики Корея</w:t>
      </w:r>
      <w:r w:rsidR="00A90091">
        <w:t>,</w:t>
      </w:r>
      <w:r w:rsidRPr="00EC55B9">
        <w:t xml:space="preserve"> </w:t>
      </w:r>
      <w:r w:rsidR="00A90091" w:rsidRPr="00EC55B9">
        <w:t xml:space="preserve">Японии </w:t>
      </w:r>
      <w:r w:rsidRPr="00EC55B9">
        <w:t>и Европейской комиссии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 xml:space="preserve">/2016/2). </w:t>
      </w:r>
      <w:r w:rsidR="00180B7A">
        <w:br/>
      </w:r>
      <w:r w:rsidRPr="00EC55B9">
        <w:rPr>
          <w:lang w:val="en-US"/>
        </w:rPr>
        <w:t>GRSP</w:t>
      </w:r>
      <w:r w:rsidR="00A90091" w:rsidRPr="00EC55B9">
        <w:t xml:space="preserve">, возможно, </w:t>
      </w:r>
      <w:r w:rsidRPr="00EC55B9">
        <w:t>также</w:t>
      </w:r>
      <w:r w:rsidR="00A90091">
        <w:t xml:space="preserve"> </w:t>
      </w:r>
      <w:r w:rsidRPr="00EC55B9">
        <w:t>продолжит обсуждение пересмотренного предложения, представленного экспертом от Австралии и предусматривающего введение положений о дезактиваторах подушки безопасности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="00180B7A">
        <w:br/>
      </w:r>
      <w:r w:rsidRPr="00EC55B9">
        <w:rPr>
          <w:lang w:val="en-GB"/>
        </w:rPr>
        <w:t>GRSP</w:t>
      </w:r>
      <w:r w:rsidRPr="00EC55B9">
        <w:t xml:space="preserve">/2016/13). </w:t>
      </w:r>
      <w:r w:rsidR="007B3370">
        <w:t xml:space="preserve">Кроме того, </w:t>
      </w:r>
      <w:r w:rsidRPr="00EC55B9">
        <w:rPr>
          <w:lang w:val="en-GB"/>
        </w:rPr>
        <w:t>GRSP</w:t>
      </w:r>
      <w:r w:rsidRPr="00EC55B9">
        <w:t xml:space="preserve"> рассмотрит предложение о поправках, представленное экспертом от Дании с целью уточнения аспектов установки ремней безопасности в транспортных средствах категории </w:t>
      </w:r>
      <w:r w:rsidRPr="00EC55B9">
        <w:rPr>
          <w:lang w:val="en-US"/>
        </w:rPr>
        <w:t>N</w:t>
      </w:r>
      <w:r w:rsidRPr="00EC55B9">
        <w:rPr>
          <w:vertAlign w:val="subscript"/>
        </w:rPr>
        <w:t>3</w:t>
      </w:r>
      <w:r w:rsidRPr="00EC55B9">
        <w:t xml:space="preserve"> в </w:t>
      </w:r>
      <w:r w:rsidR="007B3370">
        <w:t xml:space="preserve">рамках </w:t>
      </w:r>
      <w:r w:rsidRPr="00EC55B9">
        <w:t>приложени</w:t>
      </w:r>
      <w:r w:rsidR="007B3370">
        <w:t>я</w:t>
      </w:r>
      <w:r w:rsidRPr="00EC55B9">
        <w:t xml:space="preserve"> 16 к </w:t>
      </w:r>
      <w:r w:rsidR="007B3370">
        <w:t xml:space="preserve">данным </w:t>
      </w:r>
      <w:r w:rsidR="007B3370" w:rsidRPr="00EC55B9">
        <w:t>П</w:t>
      </w:r>
      <w:r w:rsidRPr="00EC55B9">
        <w:t>равилам ООН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/2016/12).</w:t>
      </w:r>
    </w:p>
    <w:p w:rsidR="00EC55B9" w:rsidRPr="00EC55B9" w:rsidRDefault="00EC55B9" w:rsidP="00EC55B9">
      <w:pPr>
        <w:pStyle w:val="SingleTxt"/>
        <w:rPr>
          <w:b/>
        </w:rPr>
      </w:pPr>
      <w:r w:rsidRPr="00EC55B9">
        <w:rPr>
          <w:b/>
        </w:rPr>
        <w:t>Документация</w:t>
      </w:r>
    </w:p>
    <w:p w:rsidR="00EC55B9" w:rsidRPr="004E4409" w:rsidRDefault="00EC55B9" w:rsidP="004E4409">
      <w:pPr>
        <w:pStyle w:val="SingleTxt"/>
        <w:jc w:val="left"/>
      </w:pPr>
      <w:r w:rsidRPr="00EC55B9">
        <w:rPr>
          <w:lang w:val="en-US"/>
        </w:rPr>
        <w:t>ECE</w:t>
      </w:r>
      <w:r w:rsidRPr="004E4409">
        <w:t>/</w:t>
      </w:r>
      <w:r w:rsidRPr="00EC55B9">
        <w:rPr>
          <w:lang w:val="en-US"/>
        </w:rPr>
        <w:t>TRANS</w:t>
      </w:r>
      <w:r w:rsidRPr="004E4409">
        <w:t>/</w:t>
      </w:r>
      <w:r w:rsidRPr="00EC55B9">
        <w:rPr>
          <w:lang w:val="en-US"/>
        </w:rPr>
        <w:t>WP</w:t>
      </w:r>
      <w:r w:rsidRPr="004E4409">
        <w:t>.29/</w:t>
      </w:r>
      <w:r w:rsidRPr="00EC55B9">
        <w:rPr>
          <w:lang w:val="en-US"/>
        </w:rPr>
        <w:t>GRSP</w:t>
      </w:r>
      <w:r w:rsidRPr="004E4409">
        <w:t xml:space="preserve">/58, </w:t>
      </w:r>
      <w:r w:rsidRPr="00EC55B9">
        <w:t>пункты</w:t>
      </w:r>
      <w:r w:rsidRPr="004E4409">
        <w:t xml:space="preserve"> 19–25</w:t>
      </w:r>
      <w:r w:rsidR="004E4409" w:rsidRPr="004E4409">
        <w:br/>
      </w:r>
      <w:r w:rsidRPr="00EC55B9">
        <w:rPr>
          <w:lang w:val="en-GB"/>
        </w:rPr>
        <w:t>ECE</w:t>
      </w:r>
      <w:r w:rsidRPr="004E4409">
        <w:t>/</w:t>
      </w:r>
      <w:r w:rsidRPr="00EC55B9">
        <w:rPr>
          <w:lang w:val="en-GB"/>
        </w:rPr>
        <w:t>TRANS</w:t>
      </w:r>
      <w:r w:rsidRPr="004E4409">
        <w:t>/</w:t>
      </w:r>
      <w:r w:rsidRPr="00EC55B9">
        <w:rPr>
          <w:lang w:val="en-GB"/>
        </w:rPr>
        <w:t>WP</w:t>
      </w:r>
      <w:r w:rsidRPr="004E4409">
        <w:t>.29/</w:t>
      </w:r>
      <w:r w:rsidRPr="00EC55B9">
        <w:rPr>
          <w:lang w:val="en-GB"/>
        </w:rPr>
        <w:t>GRSP</w:t>
      </w:r>
      <w:r w:rsidRPr="004E4409">
        <w:t>/2016/2</w:t>
      </w:r>
      <w:r w:rsidR="004E4409" w:rsidRPr="004E4409">
        <w:br/>
      </w:r>
      <w:r w:rsidRPr="00EC55B9">
        <w:rPr>
          <w:lang w:val="en-GB"/>
        </w:rPr>
        <w:t>ECE</w:t>
      </w:r>
      <w:r w:rsidRPr="004E4409">
        <w:t>/</w:t>
      </w:r>
      <w:r w:rsidRPr="00EC55B9">
        <w:rPr>
          <w:lang w:val="en-GB"/>
        </w:rPr>
        <w:t>TRANS</w:t>
      </w:r>
      <w:r w:rsidRPr="004E4409">
        <w:t>/</w:t>
      </w:r>
      <w:r w:rsidRPr="00EC55B9">
        <w:rPr>
          <w:lang w:val="en-GB"/>
        </w:rPr>
        <w:t>WP</w:t>
      </w:r>
      <w:r w:rsidRPr="004E4409">
        <w:t>.29/</w:t>
      </w:r>
      <w:r w:rsidRPr="00EC55B9">
        <w:rPr>
          <w:lang w:val="en-GB"/>
        </w:rPr>
        <w:t>GRSP</w:t>
      </w:r>
      <w:r w:rsidRPr="004E4409">
        <w:t>/2016/8</w:t>
      </w:r>
      <w:r w:rsidR="004E4409" w:rsidRPr="004E4409">
        <w:br/>
      </w:r>
      <w:r w:rsidRPr="00EC55B9">
        <w:rPr>
          <w:lang w:val="en-GB"/>
        </w:rPr>
        <w:t>ECE</w:t>
      </w:r>
      <w:r w:rsidRPr="004E4409">
        <w:t>/</w:t>
      </w:r>
      <w:r w:rsidRPr="00EC55B9">
        <w:rPr>
          <w:lang w:val="en-GB"/>
        </w:rPr>
        <w:t>TRANS</w:t>
      </w:r>
      <w:r w:rsidRPr="004E4409">
        <w:t>/</w:t>
      </w:r>
      <w:r w:rsidRPr="00EC55B9">
        <w:rPr>
          <w:lang w:val="en-GB"/>
        </w:rPr>
        <w:t>WP</w:t>
      </w:r>
      <w:r w:rsidRPr="004E4409">
        <w:t>.29/</w:t>
      </w:r>
      <w:r w:rsidRPr="00EC55B9">
        <w:rPr>
          <w:lang w:val="en-GB"/>
        </w:rPr>
        <w:t>GRSP</w:t>
      </w:r>
      <w:r w:rsidRPr="004E4409">
        <w:t>/2016/12</w:t>
      </w:r>
      <w:r w:rsidRPr="004E4409">
        <w:br/>
      </w:r>
      <w:r w:rsidRPr="00EC55B9">
        <w:rPr>
          <w:lang w:val="en-GB"/>
        </w:rPr>
        <w:t>ECE</w:t>
      </w:r>
      <w:r w:rsidRPr="004E4409">
        <w:t>/</w:t>
      </w:r>
      <w:r w:rsidRPr="00EC55B9">
        <w:rPr>
          <w:lang w:val="en-GB"/>
        </w:rPr>
        <w:t>TRANS</w:t>
      </w:r>
      <w:r w:rsidRPr="004E4409">
        <w:t>/</w:t>
      </w:r>
      <w:r w:rsidRPr="00EC55B9">
        <w:rPr>
          <w:lang w:val="en-GB"/>
        </w:rPr>
        <w:t>WP</w:t>
      </w:r>
      <w:r w:rsidRPr="004E4409">
        <w:t>.29/</w:t>
      </w:r>
      <w:r w:rsidRPr="00EC55B9">
        <w:rPr>
          <w:lang w:val="en-GB"/>
        </w:rPr>
        <w:t>GRSP</w:t>
      </w:r>
      <w:r w:rsidRPr="004E4409">
        <w:t>/2016/13</w:t>
      </w:r>
      <w:r w:rsidR="004E4409" w:rsidRPr="004E4409">
        <w:br/>
      </w:r>
      <w:r w:rsidRPr="00EC55B9">
        <w:rPr>
          <w:lang w:val="en-GB"/>
        </w:rPr>
        <w:t>GRSP</w:t>
      </w:r>
      <w:r w:rsidRPr="004E4409">
        <w:t>-58-15-</w:t>
      </w:r>
      <w:r w:rsidRPr="00EC55B9">
        <w:rPr>
          <w:lang w:val="en-GB"/>
        </w:rPr>
        <w:t>Rev</w:t>
      </w:r>
      <w:r w:rsidRPr="004E4409">
        <w:t>.1</w:t>
      </w:r>
      <w:r w:rsidR="004E4409" w:rsidRPr="004E4409">
        <w:br/>
      </w:r>
      <w:r w:rsidRPr="004E4409">
        <w:t>(</w:t>
      </w:r>
      <w:r w:rsidRPr="00EC55B9">
        <w:rPr>
          <w:lang w:val="en-GB"/>
        </w:rPr>
        <w:t>ECE</w:t>
      </w:r>
      <w:r w:rsidRPr="004E4409">
        <w:t>/</w:t>
      </w:r>
      <w:r w:rsidRPr="00EC55B9">
        <w:rPr>
          <w:lang w:val="en-GB"/>
        </w:rPr>
        <w:t>TRANS</w:t>
      </w:r>
      <w:r w:rsidRPr="004E4409">
        <w:t>/</w:t>
      </w:r>
      <w:r w:rsidRPr="00EC55B9">
        <w:rPr>
          <w:lang w:val="en-GB"/>
        </w:rPr>
        <w:t>WP</w:t>
      </w:r>
      <w:r w:rsidRPr="004E4409">
        <w:t>.29/</w:t>
      </w:r>
      <w:r w:rsidRPr="00EC55B9">
        <w:rPr>
          <w:lang w:val="en-GB"/>
        </w:rPr>
        <w:t>GRSP</w:t>
      </w:r>
      <w:r w:rsidRPr="004E4409">
        <w:t>/2015/18)</w:t>
      </w:r>
      <w:r w:rsidR="004E4409" w:rsidRPr="004E4409">
        <w:br/>
      </w:r>
      <w:r w:rsidRPr="00EC55B9">
        <w:t>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/2015/19)</w:t>
      </w:r>
      <w:r w:rsidR="004E4409" w:rsidRPr="004E4409">
        <w:br/>
      </w:r>
      <w:r w:rsidRPr="00EC55B9">
        <w:t>(</w:t>
      </w:r>
      <w:r w:rsidRPr="00EC55B9">
        <w:rPr>
          <w:lang w:val="en-GB"/>
        </w:rPr>
        <w:t>GRSP</w:t>
      </w:r>
      <w:r w:rsidRPr="00EC55B9">
        <w:t>-58-20)</w:t>
      </w:r>
      <w:r w:rsidR="004E4409" w:rsidRPr="004E4409">
        <w:br/>
      </w:r>
      <w:r w:rsidRPr="00EC55B9">
        <w:t>(</w:t>
      </w:r>
      <w:r w:rsidRPr="00EC55B9">
        <w:rPr>
          <w:lang w:val="en-GB"/>
        </w:rPr>
        <w:t>GRSP</w:t>
      </w:r>
      <w:r w:rsidRPr="00EC55B9">
        <w:t>-58-14)</w:t>
      </w:r>
    </w:p>
    <w:p w:rsidR="004E4409" w:rsidRPr="004E440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4E440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11899" w:rsidRDefault="004E4409" w:rsidP="00180B7A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E11899">
        <w:tab/>
      </w:r>
      <w:r w:rsidR="00EC55B9" w:rsidRPr="00EC55B9">
        <w:t>10.</w:t>
      </w:r>
      <w:r w:rsidR="00EC55B9" w:rsidRPr="00EC55B9">
        <w:tab/>
        <w:t xml:space="preserve">Правила № 17 (прочность сидений) 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GB"/>
        </w:rPr>
        <w:t>GRSP</w:t>
      </w:r>
      <w:r w:rsidRPr="00EC55B9">
        <w:t>, возможно, возобновит обсуждение пересмотренного предложения групп</w:t>
      </w:r>
      <w:r w:rsidR="007B3370">
        <w:t>ы</w:t>
      </w:r>
      <w:r w:rsidRPr="00EC55B9">
        <w:t xml:space="preserve"> заинтересованных экспертов по новым технологиям удерживающих систем с учетом вопроса о смещении водител</w:t>
      </w:r>
      <w:r w:rsidR="007B3370">
        <w:t>я и</w:t>
      </w:r>
      <w:r w:rsidRPr="00EC55B9">
        <w:t xml:space="preserve"> пассажиров из-за наличия ограничителей нагрузки ремней безопасности, если таковое будет </w:t>
      </w:r>
      <w:r w:rsidR="007B3370">
        <w:t>подготовлено</w:t>
      </w:r>
      <w:r w:rsidRPr="00EC55B9">
        <w:t xml:space="preserve">. Кроме того, </w:t>
      </w:r>
      <w:r w:rsidRPr="00EC55B9">
        <w:rPr>
          <w:lang w:val="en-GB"/>
        </w:rPr>
        <w:t>GRSP</w:t>
      </w:r>
      <w:r w:rsidRPr="00EC55B9">
        <w:t xml:space="preserve">, возможно, пожелает возобновить обсуждение предложения </w:t>
      </w:r>
      <w:r w:rsidR="007B3370">
        <w:br/>
      </w:r>
      <w:r w:rsidRPr="00EC55B9">
        <w:t>(</w:t>
      </w:r>
      <w:r w:rsidRPr="00EC55B9">
        <w:rPr>
          <w:lang w:val="en-GB"/>
        </w:rPr>
        <w:t>GRSP</w:t>
      </w:r>
      <w:r w:rsidRPr="00EC55B9">
        <w:t>-58-28-</w:t>
      </w:r>
      <w:r w:rsidRPr="00EC55B9">
        <w:rPr>
          <w:lang w:val="en-GB"/>
        </w:rPr>
        <w:t>Rev</w:t>
      </w:r>
      <w:r w:rsidRPr="00EC55B9">
        <w:t xml:space="preserve">.1), представленного экспертом от Японии и предусматривающего согласование </w:t>
      </w:r>
      <w:r w:rsidR="007B3370" w:rsidRPr="00EC55B9">
        <w:t>П</w:t>
      </w:r>
      <w:r w:rsidRPr="00EC55B9">
        <w:t xml:space="preserve">равил № 17 ООН с положениями проекта этапа 2 разработки ГТП № 7 ООН. </w:t>
      </w:r>
      <w:r w:rsidRPr="00EC55B9">
        <w:rPr>
          <w:lang w:val="en-US"/>
        </w:rPr>
        <w:t>GRSP</w:t>
      </w:r>
      <w:r w:rsidRPr="00EC55B9">
        <w:t xml:space="preserve">, возможно, также возобновит обсуждение вопроса о различных сценариях испытания сидений </w:t>
      </w:r>
      <w:r w:rsidR="007B3370">
        <w:t>из-за</w:t>
      </w:r>
      <w:r w:rsidRPr="00EC55B9">
        <w:t xml:space="preserve"> отсутствия ясности некоторых положений (</w:t>
      </w:r>
      <w:r w:rsidRPr="00EC55B9">
        <w:rPr>
          <w:lang w:val="en-GB"/>
        </w:rPr>
        <w:t>GRSP</w:t>
      </w:r>
      <w:r w:rsidRPr="00EC55B9">
        <w:t>-57-23).</w:t>
      </w:r>
    </w:p>
    <w:p w:rsidR="00EC55B9" w:rsidRPr="00EC55B9" w:rsidRDefault="00EC55B9" w:rsidP="00EC55B9">
      <w:pPr>
        <w:pStyle w:val="SingleTxt"/>
        <w:rPr>
          <w:b/>
        </w:rPr>
      </w:pPr>
      <w:r w:rsidRPr="00EC55B9">
        <w:rPr>
          <w:b/>
        </w:rPr>
        <w:t>Документация</w:t>
      </w:r>
    </w:p>
    <w:p w:rsidR="00EC55B9" w:rsidRPr="00E11899" w:rsidRDefault="00EC55B9" w:rsidP="004E4409">
      <w:pPr>
        <w:pStyle w:val="SingleTxt"/>
        <w:jc w:val="left"/>
      </w:pPr>
      <w:r w:rsidRPr="00EC55B9">
        <w:rPr>
          <w:lang w:val="en-US"/>
        </w:rPr>
        <w:t>ECE</w:t>
      </w:r>
      <w:r w:rsidRPr="00EC55B9">
        <w:t>/</w:t>
      </w:r>
      <w:r w:rsidRPr="00EC55B9">
        <w:rPr>
          <w:lang w:val="en-US"/>
        </w:rPr>
        <w:t>TRANS</w:t>
      </w:r>
      <w:r w:rsidRPr="00EC55B9">
        <w:t>/</w:t>
      </w:r>
      <w:r w:rsidRPr="00EC55B9">
        <w:rPr>
          <w:lang w:val="en-US"/>
        </w:rPr>
        <w:t>WP</w:t>
      </w:r>
      <w:r w:rsidRPr="00EC55B9">
        <w:t>.29/</w:t>
      </w:r>
      <w:r w:rsidRPr="00EC55B9">
        <w:rPr>
          <w:lang w:val="en-US"/>
        </w:rPr>
        <w:t>GRSP</w:t>
      </w:r>
      <w:r w:rsidRPr="00EC55B9">
        <w:t>/58, пункты</w:t>
      </w:r>
      <w:r w:rsidRPr="00EC55B9">
        <w:rPr>
          <w:lang w:val="en-US"/>
        </w:rPr>
        <w:t> </w:t>
      </w:r>
      <w:r w:rsidRPr="00EC55B9">
        <w:t xml:space="preserve">26–28 </w:t>
      </w:r>
      <w:r w:rsidRPr="00EC55B9">
        <w:br/>
      </w:r>
      <w:r w:rsidRPr="00EC55B9">
        <w:rPr>
          <w:lang w:val="en-GB"/>
        </w:rPr>
        <w:t>GRSP</w:t>
      </w:r>
      <w:r w:rsidRPr="00EC55B9">
        <w:t>-58-28-</w:t>
      </w:r>
      <w:r w:rsidRPr="00EC55B9">
        <w:rPr>
          <w:lang w:val="en-GB"/>
        </w:rPr>
        <w:t>Rev</w:t>
      </w:r>
      <w:r w:rsidRPr="00EC55B9">
        <w:t>.1</w:t>
      </w:r>
      <w:r w:rsidRPr="00EC55B9">
        <w:br/>
      </w:r>
      <w:r w:rsidRPr="00EC55B9">
        <w:rPr>
          <w:lang w:val="en-GB"/>
        </w:rPr>
        <w:t>GRSP</w:t>
      </w:r>
      <w:r w:rsidRPr="00EC55B9">
        <w:t>-57-23</w:t>
      </w:r>
      <w:r w:rsidRPr="00EC55B9">
        <w:br/>
        <w:t>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 xml:space="preserve">/2015/27) </w:t>
      </w:r>
      <w:r w:rsidRPr="00EC55B9">
        <w:br/>
        <w:t>(</w:t>
      </w:r>
      <w:r w:rsidRPr="00EC55B9">
        <w:rPr>
          <w:lang w:val="en-GB"/>
        </w:rPr>
        <w:t>GRSP</w:t>
      </w:r>
      <w:r w:rsidRPr="00EC55B9">
        <w:t>-58-35)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11.</w:t>
      </w:r>
      <w:r w:rsidR="00EC55B9" w:rsidRPr="00EC55B9">
        <w:tab/>
        <w:t>Правила № 21 (внутреннее оборудование)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>, возможно, возобновит обсуждение предложения групп</w:t>
      </w:r>
      <w:r w:rsidR="007B3370">
        <w:t>ы</w:t>
      </w:r>
      <w:r w:rsidRPr="00EC55B9">
        <w:t xml:space="preserve"> заинтересованных экспертов по нов</w:t>
      </w:r>
      <w:r w:rsidR="007B3370">
        <w:t>ым</w:t>
      </w:r>
      <w:r w:rsidRPr="00EC55B9">
        <w:t xml:space="preserve"> технологи</w:t>
      </w:r>
      <w:r w:rsidR="007B3370">
        <w:t>ям</w:t>
      </w:r>
      <w:r w:rsidRPr="00EC55B9">
        <w:t xml:space="preserve"> удерживающих систем</w:t>
      </w:r>
      <w:r w:rsidR="007B3370">
        <w:t xml:space="preserve"> в контексте</w:t>
      </w:r>
      <w:r w:rsidRPr="00EC55B9">
        <w:t xml:space="preserve"> испытания задней части сиден</w:t>
      </w:r>
      <w:r w:rsidR="007B3370">
        <w:t>ий</w:t>
      </w:r>
      <w:r w:rsidRPr="00EC55B9">
        <w:t xml:space="preserve">, </w:t>
      </w:r>
      <w:r w:rsidR="007B3370">
        <w:t>которое нацелено</w:t>
      </w:r>
      <w:r w:rsidRPr="00EC55B9">
        <w:t xml:space="preserve"> на перегруппирование требований с точки зрения гашения энергии при испытаниях этих элементов сидений в рамках </w:t>
      </w:r>
      <w:r w:rsidR="007B3370" w:rsidRPr="00EC55B9">
        <w:t>П</w:t>
      </w:r>
      <w:r w:rsidRPr="00EC55B9">
        <w:t xml:space="preserve">равил № 17, если таковое </w:t>
      </w:r>
      <w:r w:rsidR="007B3370">
        <w:t>будет подготовлено</w:t>
      </w:r>
      <w:r w:rsidRPr="00EC55B9">
        <w:t>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E11899" w:rsidRDefault="00EC55B9" w:rsidP="004E4409">
      <w:pPr>
        <w:pStyle w:val="SingleTxt"/>
        <w:jc w:val="left"/>
      </w:pPr>
      <w:r w:rsidRPr="00EC55B9">
        <w:rPr>
          <w:lang w:val="es-ES"/>
        </w:rPr>
        <w:t>ECE</w:t>
      </w:r>
      <w:r w:rsidRPr="00EC55B9">
        <w:t>/</w:t>
      </w:r>
      <w:r w:rsidRPr="00EC55B9">
        <w:rPr>
          <w:lang w:val="es-ES"/>
        </w:rPr>
        <w:t>TRANS</w:t>
      </w:r>
      <w:r w:rsidRPr="00EC55B9">
        <w:t>/</w:t>
      </w:r>
      <w:r w:rsidRPr="00EC55B9">
        <w:rPr>
          <w:lang w:val="es-ES"/>
        </w:rPr>
        <w:t>WP</w:t>
      </w:r>
      <w:r w:rsidRPr="00EC55B9">
        <w:t>.29/</w:t>
      </w:r>
      <w:r w:rsidRPr="00EC55B9">
        <w:rPr>
          <w:lang w:val="es-ES"/>
        </w:rPr>
        <w:t>GRSP</w:t>
      </w:r>
      <w:r w:rsidRPr="00EC55B9">
        <w:t>/58, пункт</w:t>
      </w:r>
      <w:r w:rsidRPr="00EC55B9">
        <w:rPr>
          <w:lang w:val="es-ES"/>
        </w:rPr>
        <w:t> </w:t>
      </w:r>
      <w:r w:rsidRPr="00EC55B9">
        <w:t>29</w:t>
      </w:r>
      <w:r w:rsidRPr="00EC55B9">
        <w:br/>
        <w:t>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/2015/28)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12.</w:t>
      </w:r>
      <w:r w:rsidR="00EC55B9" w:rsidRPr="00EC55B9">
        <w:tab/>
        <w:t>Правила № 22 (защитные шлемы)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 xml:space="preserve">, возможно, пожелает возобновить обсуждение вопроса об использовании защитных шлемов </w:t>
      </w:r>
      <w:r w:rsidR="007B3370">
        <w:t>на</w:t>
      </w:r>
      <w:r w:rsidRPr="00EC55B9">
        <w:t xml:space="preserve"> велосипед</w:t>
      </w:r>
      <w:r w:rsidR="007B3370">
        <w:t>ах</w:t>
      </w:r>
      <w:r w:rsidRPr="00EC55B9">
        <w:t xml:space="preserve"> с электродвигателем (типа «</w:t>
      </w:r>
      <w:r w:rsidRPr="00EC55B9">
        <w:rPr>
          <w:lang w:val="en-GB"/>
        </w:rPr>
        <w:t>pedalex</w:t>
      </w:r>
      <w:r w:rsidRPr="00EC55B9">
        <w:t>»).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E11899" w:rsidRDefault="00EC55B9" w:rsidP="004E4409">
      <w:pPr>
        <w:pStyle w:val="SingleTxt"/>
        <w:jc w:val="left"/>
      </w:pPr>
      <w:r w:rsidRPr="00EC55B9">
        <w:rPr>
          <w:lang w:val="es-ES"/>
        </w:rPr>
        <w:t>ECE</w:t>
      </w:r>
      <w:r w:rsidRPr="00EC55B9">
        <w:t>/</w:t>
      </w:r>
      <w:r w:rsidRPr="00EC55B9">
        <w:rPr>
          <w:lang w:val="es-ES"/>
        </w:rPr>
        <w:t>TRANS</w:t>
      </w:r>
      <w:r w:rsidRPr="00EC55B9">
        <w:t>/</w:t>
      </w:r>
      <w:r w:rsidRPr="00EC55B9">
        <w:rPr>
          <w:lang w:val="es-ES"/>
        </w:rPr>
        <w:t>WP</w:t>
      </w:r>
      <w:r w:rsidRPr="00EC55B9">
        <w:t>.29/</w:t>
      </w:r>
      <w:r w:rsidRPr="00EC55B9">
        <w:rPr>
          <w:lang w:val="es-ES"/>
        </w:rPr>
        <w:t>GRSP</w:t>
      </w:r>
      <w:r w:rsidRPr="00EC55B9">
        <w:t>/58, пункт 31</w:t>
      </w:r>
      <w:r w:rsidRPr="00EC55B9">
        <w:br/>
        <w:t>(</w:t>
      </w:r>
      <w:r w:rsidRPr="00EC55B9">
        <w:rPr>
          <w:lang w:val="en-GB"/>
        </w:rPr>
        <w:t>GRSP</w:t>
      </w:r>
      <w:r w:rsidRPr="00EC55B9">
        <w:t>-57-06)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13.</w:t>
      </w:r>
      <w:r w:rsidR="00EC55B9" w:rsidRPr="00EC55B9">
        <w:tab/>
        <w:t>Правила № 25 (подголовники)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>, возможно, рассмотрит предложение группы заинтересованных экспертов по нов</w:t>
      </w:r>
      <w:r w:rsidR="007B3370">
        <w:t>ым</w:t>
      </w:r>
      <w:r w:rsidRPr="00EC55B9">
        <w:t xml:space="preserve"> технологи</w:t>
      </w:r>
      <w:r w:rsidR="007B3370">
        <w:t>ям</w:t>
      </w:r>
      <w:r w:rsidRPr="00EC55B9">
        <w:t xml:space="preserve"> удерживающих систем относительно испытания подголовников для ограниченных категорий транспортных средств, если таковое будет </w:t>
      </w:r>
      <w:r w:rsidR="007B3370">
        <w:t>подготовлено</w:t>
      </w:r>
      <w:r w:rsidRPr="00EC55B9">
        <w:t>.</w:t>
      </w:r>
    </w:p>
    <w:p w:rsidR="00EC55B9" w:rsidRPr="00EC55B9" w:rsidRDefault="00EC55B9" w:rsidP="00EC55B9">
      <w:pPr>
        <w:pStyle w:val="SingleTxt"/>
        <w:rPr>
          <w:b/>
          <w:bCs/>
        </w:rPr>
      </w:pPr>
      <w:r w:rsidRPr="00EC55B9">
        <w:rPr>
          <w:b/>
          <w:bCs/>
        </w:rPr>
        <w:t>Документация</w:t>
      </w:r>
    </w:p>
    <w:p w:rsidR="00EC55B9" w:rsidRPr="00E11899" w:rsidRDefault="00EC55B9" w:rsidP="004E4409">
      <w:pPr>
        <w:pStyle w:val="SingleTxt"/>
        <w:jc w:val="left"/>
      </w:pPr>
      <w:r w:rsidRPr="00EC55B9">
        <w:rPr>
          <w:lang w:val="es-ES"/>
        </w:rPr>
        <w:t>ECE</w:t>
      </w:r>
      <w:r w:rsidRPr="00EC55B9">
        <w:t>/</w:t>
      </w:r>
      <w:r w:rsidRPr="00EC55B9">
        <w:rPr>
          <w:lang w:val="es-ES"/>
        </w:rPr>
        <w:t>TRANS</w:t>
      </w:r>
      <w:r w:rsidRPr="00EC55B9">
        <w:t>/</w:t>
      </w:r>
      <w:r w:rsidRPr="00EC55B9">
        <w:rPr>
          <w:lang w:val="es-ES"/>
        </w:rPr>
        <w:t>WP</w:t>
      </w:r>
      <w:r w:rsidRPr="00EC55B9">
        <w:t>.29/</w:t>
      </w:r>
      <w:r w:rsidRPr="00EC55B9">
        <w:rPr>
          <w:lang w:val="es-ES"/>
        </w:rPr>
        <w:t>GRSP</w:t>
      </w:r>
      <w:r w:rsidRPr="00EC55B9">
        <w:t>/58, пункт 32</w:t>
      </w:r>
      <w:r w:rsidRPr="00EC55B9">
        <w:rPr>
          <w:b/>
        </w:rPr>
        <w:br/>
      </w:r>
      <w:r w:rsidRPr="00EC55B9">
        <w:t>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/2015/22)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EC55B9" w:rsidRPr="00E11899" w:rsidRDefault="004E4409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="00EC55B9" w:rsidRPr="00EC55B9">
        <w:t>14.</w:t>
      </w:r>
      <w:r w:rsidR="00EC55B9" w:rsidRPr="00EC55B9">
        <w:tab/>
        <w:t>Правила № 44 (детские удерживающие системы)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EC55B9" w:rsidRPr="00EC55B9" w:rsidRDefault="00EC55B9" w:rsidP="00EC55B9">
      <w:pPr>
        <w:pStyle w:val="SingleTxt"/>
      </w:pPr>
      <w:r w:rsidRPr="00EC55B9">
        <w:tab/>
      </w:r>
      <w:r w:rsidRPr="00EC55B9">
        <w:rPr>
          <w:lang w:val="en-US"/>
        </w:rPr>
        <w:t>GRSP</w:t>
      </w:r>
      <w:r w:rsidRPr="00EC55B9">
        <w:t xml:space="preserve"> решила продолжить обсуждение пересмотренного предложения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/2016/3), нацеленного на обновление ссылок на европейский стандарт, касающийся токсичности и воспламеняемости материалов, используемых для изготовления ДУС</w:t>
      </w:r>
      <w:r w:rsidR="007B3370">
        <w:t>, и</w:t>
      </w:r>
      <w:r w:rsidRPr="00EC55B9">
        <w:t xml:space="preserve"> представленного экспертом от Европейской ассоциации поставщиков автомобильных деталей (КСАОД). </w:t>
      </w:r>
      <w:r w:rsidRPr="00EC55B9">
        <w:rPr>
          <w:lang w:val="en-US"/>
        </w:rPr>
        <w:t>GRSP</w:t>
      </w:r>
      <w:r w:rsidRPr="00EC55B9">
        <w:t xml:space="preserve">, возможно, пожелает также рассмотреть предложения, внесенные экспертом от Международной организации потребительских союзов, для исключения из </w:t>
      </w:r>
      <w:r w:rsidR="007B3370">
        <w:t xml:space="preserve">данных </w:t>
      </w:r>
      <w:r w:rsidR="007B3370" w:rsidRPr="00EC55B9">
        <w:t>П</w:t>
      </w:r>
      <w:r w:rsidRPr="00EC55B9">
        <w:t xml:space="preserve">равил ООН положений </w:t>
      </w:r>
      <w:r w:rsidR="007B3370">
        <w:t xml:space="preserve">о </w:t>
      </w:r>
      <w:r w:rsidRPr="00EC55B9">
        <w:t xml:space="preserve">ДУС </w:t>
      </w:r>
      <w:r w:rsidR="007B3370" w:rsidRPr="007B3370">
        <w:t>(</w:t>
      </w:r>
      <w:r w:rsidR="007B3370">
        <w:rPr>
          <w:lang w:val="en-US"/>
        </w:rPr>
        <w:t>ISOFIX</w:t>
      </w:r>
      <w:r w:rsidR="007B3370" w:rsidRPr="007B3370">
        <w:t>)</w:t>
      </w:r>
      <w:r w:rsidR="00717C95" w:rsidRPr="00717C95">
        <w:t xml:space="preserve"> </w:t>
      </w:r>
      <w:r w:rsidR="00717C95">
        <w:t>(ECE/TRANS/WP.29/GRSP/2016/11)</w:t>
      </w:r>
      <w:r w:rsidRPr="00EC55B9">
        <w:t xml:space="preserve">. Кроме того, </w:t>
      </w:r>
      <w:r w:rsidRPr="00EC55B9">
        <w:rPr>
          <w:lang w:val="en-US"/>
        </w:rPr>
        <w:t>GRSP</w:t>
      </w:r>
      <w:r w:rsidRPr="00EC55B9">
        <w:t xml:space="preserve"> рассмотрит новое предложение по поправке с целью согласования текста </w:t>
      </w:r>
      <w:r w:rsidR="00717C95">
        <w:t xml:space="preserve">данных </w:t>
      </w:r>
      <w:r w:rsidR="00717C95" w:rsidRPr="00EC55B9">
        <w:t>П</w:t>
      </w:r>
      <w:r w:rsidRPr="00EC55B9">
        <w:t>равил ООН на русском языке, представленно</w:t>
      </w:r>
      <w:r w:rsidR="00717C95">
        <w:t>е</w:t>
      </w:r>
      <w:r w:rsidRPr="00EC55B9">
        <w:t xml:space="preserve"> экспертом от Российской Федерации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/2016/</w:t>
      </w:r>
      <w:r w:rsidR="00717C95">
        <w:t>9</w:t>
      </w:r>
      <w:r w:rsidRPr="00EC55B9">
        <w:t xml:space="preserve">). </w:t>
      </w:r>
      <w:r w:rsidRPr="00EC55B9">
        <w:rPr>
          <w:lang w:val="en-US"/>
        </w:rPr>
        <w:t>GRSP</w:t>
      </w:r>
      <w:r w:rsidRPr="00EC55B9">
        <w:t xml:space="preserve"> также рассмотрит предложени</w:t>
      </w:r>
      <w:r w:rsidR="00717C95">
        <w:t>е</w:t>
      </w:r>
      <w:r w:rsidRPr="00EC55B9">
        <w:t>, подготовленн</w:t>
      </w:r>
      <w:r w:rsidR="00717C95">
        <w:t>о</w:t>
      </w:r>
      <w:r w:rsidRPr="00EC55B9">
        <w:t>е экспертом от Нидерландов</w:t>
      </w:r>
      <w:r w:rsidR="00717C95">
        <w:t xml:space="preserve"> и нацеленное на исключение</w:t>
      </w:r>
      <w:r w:rsidRPr="00EC55B9">
        <w:t xml:space="preserve"> возможности опасного толкования аспектов установки ДУС в рамках </w:t>
      </w:r>
      <w:r w:rsidR="00717C95" w:rsidRPr="00EC55B9">
        <w:t>П</w:t>
      </w:r>
      <w:r w:rsidRPr="00EC55B9">
        <w:t>равил № 44 ООН (</w:t>
      </w:r>
      <w:r w:rsidRPr="00EC55B9">
        <w:rPr>
          <w:lang w:val="en-GB"/>
        </w:rPr>
        <w:t>ECE</w:t>
      </w:r>
      <w:r w:rsidRPr="00EC55B9">
        <w:t>/</w:t>
      </w:r>
      <w:r w:rsidRPr="00EC55B9">
        <w:rPr>
          <w:lang w:val="en-GB"/>
        </w:rPr>
        <w:t>TRANS</w:t>
      </w:r>
      <w:r w:rsidRPr="00EC55B9">
        <w:t>/</w:t>
      </w:r>
      <w:r w:rsidRPr="00EC55B9">
        <w:rPr>
          <w:lang w:val="en-GB"/>
        </w:rPr>
        <w:t>WP</w:t>
      </w:r>
      <w:r w:rsidRPr="00EC55B9">
        <w:t>.29/</w:t>
      </w:r>
      <w:r w:rsidRPr="00EC55B9">
        <w:rPr>
          <w:lang w:val="en-GB"/>
        </w:rPr>
        <w:t>GRSP</w:t>
      </w:r>
      <w:r w:rsidRPr="00EC55B9">
        <w:t>/2016/14).</w:t>
      </w:r>
    </w:p>
    <w:p w:rsidR="00EC55B9" w:rsidRPr="00EC55B9" w:rsidRDefault="00EC55B9" w:rsidP="00EC55B9">
      <w:pPr>
        <w:pStyle w:val="SingleTxt"/>
        <w:rPr>
          <w:b/>
        </w:rPr>
      </w:pPr>
      <w:r w:rsidRPr="00EC55B9">
        <w:rPr>
          <w:b/>
        </w:rPr>
        <w:t>Документация</w:t>
      </w:r>
    </w:p>
    <w:p w:rsidR="00EC55B9" w:rsidRPr="00E11899" w:rsidRDefault="00EC55B9" w:rsidP="004E4409">
      <w:pPr>
        <w:pStyle w:val="SingleTxt"/>
        <w:jc w:val="left"/>
      </w:pPr>
      <w:r w:rsidRPr="00EC55B9">
        <w:rPr>
          <w:lang w:val="fr-CH"/>
        </w:rPr>
        <w:t>ECE</w:t>
      </w:r>
      <w:r w:rsidRPr="00EC55B9">
        <w:t>/</w:t>
      </w:r>
      <w:r w:rsidRPr="00EC55B9">
        <w:rPr>
          <w:lang w:val="fr-CH"/>
        </w:rPr>
        <w:t>TRANS</w:t>
      </w:r>
      <w:r w:rsidRPr="00EC55B9">
        <w:t>/</w:t>
      </w:r>
      <w:r w:rsidRPr="00EC55B9">
        <w:rPr>
          <w:lang w:val="fr-CH"/>
        </w:rPr>
        <w:t>WP</w:t>
      </w:r>
      <w:r w:rsidRPr="00EC55B9">
        <w:t>.29/</w:t>
      </w:r>
      <w:r w:rsidRPr="00EC55B9">
        <w:rPr>
          <w:lang w:val="fr-CH"/>
        </w:rPr>
        <w:t>GRSP</w:t>
      </w:r>
      <w:r w:rsidRPr="00EC55B9">
        <w:t>/58, пункты 33–36</w:t>
      </w:r>
      <w:r w:rsidRPr="00EC55B9">
        <w:br/>
      </w:r>
      <w:r w:rsidRPr="00EC55B9">
        <w:rPr>
          <w:lang w:val="fr-CH"/>
        </w:rPr>
        <w:t>ECE</w:t>
      </w:r>
      <w:r w:rsidRPr="00EC55B9">
        <w:t>/</w:t>
      </w:r>
      <w:r w:rsidRPr="00EC55B9">
        <w:rPr>
          <w:lang w:val="fr-CH"/>
        </w:rPr>
        <w:t>TRANS</w:t>
      </w:r>
      <w:r w:rsidRPr="00EC55B9">
        <w:t>/</w:t>
      </w:r>
      <w:r w:rsidRPr="00EC55B9">
        <w:rPr>
          <w:lang w:val="fr-CH"/>
        </w:rPr>
        <w:t>WP</w:t>
      </w:r>
      <w:r w:rsidRPr="00EC55B9">
        <w:t>.29/</w:t>
      </w:r>
      <w:r w:rsidRPr="00EC55B9">
        <w:rPr>
          <w:lang w:val="fr-CH"/>
        </w:rPr>
        <w:t>GRSP</w:t>
      </w:r>
      <w:r w:rsidRPr="00EC55B9">
        <w:t>/2016/3</w:t>
      </w:r>
      <w:r w:rsidRPr="00EC55B9">
        <w:br/>
      </w:r>
      <w:r w:rsidRPr="00EC55B9">
        <w:rPr>
          <w:lang w:val="fr-CH"/>
        </w:rPr>
        <w:t>ECE</w:t>
      </w:r>
      <w:r w:rsidRPr="00EC55B9">
        <w:t>/</w:t>
      </w:r>
      <w:r w:rsidRPr="00EC55B9">
        <w:rPr>
          <w:lang w:val="fr-CH"/>
        </w:rPr>
        <w:t>TRANS</w:t>
      </w:r>
      <w:r w:rsidRPr="00EC55B9">
        <w:t>/</w:t>
      </w:r>
      <w:r w:rsidRPr="00EC55B9">
        <w:rPr>
          <w:lang w:val="fr-CH"/>
        </w:rPr>
        <w:t>WP</w:t>
      </w:r>
      <w:r w:rsidRPr="00EC55B9">
        <w:t>.29/</w:t>
      </w:r>
      <w:r w:rsidRPr="00EC55B9">
        <w:rPr>
          <w:lang w:val="fr-CH"/>
        </w:rPr>
        <w:t>GRSP</w:t>
      </w:r>
      <w:r w:rsidRPr="00EC55B9">
        <w:t>/2016/9</w:t>
      </w:r>
      <w:r w:rsidRPr="00EC55B9">
        <w:br/>
      </w:r>
      <w:r w:rsidRPr="00EC55B9">
        <w:rPr>
          <w:lang w:val="fr-CH"/>
        </w:rPr>
        <w:t>ECE</w:t>
      </w:r>
      <w:r w:rsidRPr="00EC55B9">
        <w:t>/</w:t>
      </w:r>
      <w:r w:rsidRPr="00EC55B9">
        <w:rPr>
          <w:lang w:val="fr-CH"/>
        </w:rPr>
        <w:t>TRANS</w:t>
      </w:r>
      <w:r w:rsidRPr="00EC55B9">
        <w:t>/</w:t>
      </w:r>
      <w:r w:rsidRPr="00EC55B9">
        <w:rPr>
          <w:lang w:val="fr-CH"/>
        </w:rPr>
        <w:t>WP</w:t>
      </w:r>
      <w:r w:rsidRPr="00EC55B9">
        <w:t>.29/</w:t>
      </w:r>
      <w:r w:rsidRPr="00EC55B9">
        <w:rPr>
          <w:lang w:val="fr-CH"/>
        </w:rPr>
        <w:t>GRSP</w:t>
      </w:r>
      <w:r w:rsidRPr="00EC55B9">
        <w:t>/2016/11</w:t>
      </w:r>
      <w:r w:rsidRPr="00EC55B9">
        <w:br/>
      </w:r>
      <w:r w:rsidRPr="00EC55B9">
        <w:rPr>
          <w:lang w:val="fr-CH"/>
        </w:rPr>
        <w:t>ECE</w:t>
      </w:r>
      <w:r w:rsidRPr="00EC55B9">
        <w:t>/</w:t>
      </w:r>
      <w:r w:rsidRPr="00EC55B9">
        <w:rPr>
          <w:lang w:val="fr-CH"/>
        </w:rPr>
        <w:t>TRANS</w:t>
      </w:r>
      <w:r w:rsidRPr="00EC55B9">
        <w:t>/</w:t>
      </w:r>
      <w:r w:rsidRPr="00EC55B9">
        <w:rPr>
          <w:lang w:val="fr-CH"/>
        </w:rPr>
        <w:t>WP</w:t>
      </w:r>
      <w:r w:rsidRPr="00EC55B9">
        <w:t>.29/</w:t>
      </w:r>
      <w:r w:rsidRPr="00EC55B9">
        <w:rPr>
          <w:lang w:val="fr-CH"/>
        </w:rPr>
        <w:t>GRSP</w:t>
      </w:r>
      <w:r w:rsidRPr="00EC55B9">
        <w:t>/2016/14</w:t>
      </w:r>
      <w:r w:rsidRPr="00EC55B9">
        <w:br/>
        <w:t>(</w:t>
      </w:r>
      <w:r w:rsidRPr="00EC55B9">
        <w:rPr>
          <w:lang w:val="fr-CH"/>
        </w:rPr>
        <w:t>ECE</w:t>
      </w:r>
      <w:r w:rsidRPr="00EC55B9">
        <w:t>/</w:t>
      </w:r>
      <w:r w:rsidRPr="00EC55B9">
        <w:rPr>
          <w:lang w:val="fr-CH"/>
        </w:rPr>
        <w:t>TRANS</w:t>
      </w:r>
      <w:r w:rsidRPr="00EC55B9">
        <w:t>/</w:t>
      </w:r>
      <w:r w:rsidRPr="00EC55B9">
        <w:rPr>
          <w:lang w:val="fr-CH"/>
        </w:rPr>
        <w:t>WP</w:t>
      </w:r>
      <w:r w:rsidRPr="00EC55B9">
        <w:t>.29/</w:t>
      </w:r>
      <w:r w:rsidRPr="00EC55B9">
        <w:rPr>
          <w:lang w:val="fr-CH"/>
        </w:rPr>
        <w:t>GRSP</w:t>
      </w:r>
      <w:r w:rsidRPr="00EC55B9">
        <w:t>/2015/6)</w:t>
      </w: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jc w:val="left"/>
        <w:rPr>
          <w:sz w:val="10"/>
        </w:rPr>
      </w:pPr>
    </w:p>
    <w:p w:rsidR="00C0765A" w:rsidRPr="00E11899" w:rsidRDefault="00C0765A" w:rsidP="004E44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Pr="00C0765A">
        <w:t>15.</w:t>
      </w:r>
      <w:r w:rsidRPr="00C0765A">
        <w:tab/>
        <w:t>Правила № 80 (прочность сидений и их креплений (автобусы))</w:t>
      </w: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4E4409" w:rsidRPr="00E11899" w:rsidRDefault="004E4409" w:rsidP="004E4409">
      <w:pPr>
        <w:pStyle w:val="SingleTxt"/>
        <w:spacing w:after="0" w:line="120" w:lineRule="exact"/>
        <w:rPr>
          <w:sz w:val="10"/>
        </w:rPr>
      </w:pPr>
    </w:p>
    <w:p w:rsidR="00C0765A" w:rsidRPr="00C0765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>, возможно, пожелает рассмотреть новое предложение, представленное группой заинтересованных экспертов по нов</w:t>
      </w:r>
      <w:r w:rsidR="004B20FA">
        <w:t>ым</w:t>
      </w:r>
      <w:r w:rsidRPr="00C0765A">
        <w:t xml:space="preserve"> технологи</w:t>
      </w:r>
      <w:r w:rsidR="004B20FA">
        <w:t>ям</w:t>
      </w:r>
      <w:r w:rsidRPr="00C0765A">
        <w:t xml:space="preserve"> удерживающих систем, если таков</w:t>
      </w:r>
      <w:r w:rsidR="004B20FA">
        <w:t>о</w:t>
      </w:r>
      <w:r w:rsidRPr="00C0765A">
        <w:t xml:space="preserve">е </w:t>
      </w:r>
      <w:r w:rsidR="004B20FA">
        <w:t>будет подготов</w:t>
      </w:r>
      <w:r w:rsidR="00130C8F">
        <w:t>л</w:t>
      </w:r>
      <w:r w:rsidR="004B20FA">
        <w:t>ено</w:t>
      </w:r>
      <w:r w:rsidRPr="00C0765A">
        <w:t>.</w:t>
      </w:r>
    </w:p>
    <w:p w:rsidR="00C0765A" w:rsidRPr="00C0765A" w:rsidRDefault="00C0765A" w:rsidP="00C0765A">
      <w:pPr>
        <w:pStyle w:val="SingleTxt"/>
        <w:rPr>
          <w:b/>
        </w:rPr>
      </w:pPr>
      <w:r w:rsidRPr="00C0765A">
        <w:rPr>
          <w:b/>
        </w:rPr>
        <w:t>Документация</w:t>
      </w:r>
    </w:p>
    <w:p w:rsidR="00C0765A" w:rsidRPr="004B20FA" w:rsidRDefault="00C0765A" w:rsidP="004B20FA">
      <w:pPr>
        <w:pStyle w:val="SingleTxt"/>
        <w:jc w:val="left"/>
      </w:pPr>
      <w:r w:rsidRPr="00C0765A">
        <w:rPr>
          <w:lang w:val="en-US"/>
        </w:rPr>
        <w:t>ECE</w:t>
      </w:r>
      <w:r w:rsidRPr="00C0765A">
        <w:t>/</w:t>
      </w:r>
      <w:r w:rsidRPr="00C0765A">
        <w:rPr>
          <w:lang w:val="en-US"/>
        </w:rPr>
        <w:t>TRANS</w:t>
      </w:r>
      <w:r w:rsidRPr="00C0765A">
        <w:t>/</w:t>
      </w:r>
      <w:r w:rsidRPr="00C0765A">
        <w:rPr>
          <w:lang w:val="en-US"/>
        </w:rPr>
        <w:t>WP</w:t>
      </w:r>
      <w:r w:rsidRPr="00C0765A">
        <w:t>.29/</w:t>
      </w:r>
      <w:r w:rsidRPr="00C0765A">
        <w:rPr>
          <w:lang w:val="en-US"/>
        </w:rPr>
        <w:t>GRSP</w:t>
      </w:r>
      <w:r w:rsidR="004B20FA">
        <w:t>/58, пункт 37</w:t>
      </w:r>
      <w:r w:rsidRPr="00C0765A">
        <w:t xml:space="preserve"> </w:t>
      </w:r>
      <w:r w:rsidR="004B20FA">
        <w:br/>
      </w:r>
      <w:r w:rsidRPr="00C0765A">
        <w:t>(</w:t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Pr="00C0765A">
        <w:rPr>
          <w:lang w:val="en-GB"/>
        </w:rPr>
        <w:t>WP</w:t>
      </w:r>
      <w:r w:rsidRPr="00C0765A">
        <w:t>.29/</w:t>
      </w:r>
      <w:r w:rsidRPr="00C0765A">
        <w:rPr>
          <w:lang w:val="en-GB"/>
        </w:rPr>
        <w:t>GRSP</w:t>
      </w:r>
      <w:r w:rsidRPr="00C0765A">
        <w:t>/2015/23)</w:t>
      </w: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4B20FA" w:rsidRDefault="00C0765A" w:rsidP="005A03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  <w:t>16.</w:t>
      </w:r>
      <w:r w:rsidRPr="00C0765A">
        <w:tab/>
        <w:t>Правил</w:t>
      </w:r>
      <w:r w:rsidR="004B20FA">
        <w:t>а</w:t>
      </w:r>
      <w:r w:rsidRPr="00C0765A">
        <w:t xml:space="preserve"> № 94 (лобовое столкновение)</w:t>
      </w: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4B20F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, возможно, пожелает продолжить обсуждение данного пункта повестки дня на основе новых предложений, </w:t>
      </w:r>
      <w:r w:rsidR="004B20FA">
        <w:t>если таковые будут подготовлены</w:t>
      </w:r>
      <w:r w:rsidRPr="00C0765A">
        <w:t>.</w:t>
      </w: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4B20FA" w:rsidRDefault="00C0765A" w:rsidP="005A03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  <w:t>17.</w:t>
      </w:r>
      <w:r w:rsidRPr="00C0765A">
        <w:tab/>
        <w:t>Правил</w:t>
      </w:r>
      <w:r w:rsidR="004B20FA">
        <w:t>а</w:t>
      </w:r>
      <w:r w:rsidRPr="00C0765A">
        <w:t xml:space="preserve"> № 100 (транспортные средства с электроприводом)</w:t>
      </w: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C0765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>, возможно, пожелает рассмотреть новое предложение (</w:t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="001A12F2">
        <w:br/>
      </w:r>
      <w:r w:rsidRPr="00C0765A">
        <w:rPr>
          <w:lang w:val="en-GB"/>
        </w:rPr>
        <w:t>WP</w:t>
      </w:r>
      <w:r w:rsidRPr="00C0765A">
        <w:t>.29/</w:t>
      </w:r>
      <w:r w:rsidRPr="00C0765A">
        <w:rPr>
          <w:lang w:val="en-GB"/>
        </w:rPr>
        <w:t>GRSP</w:t>
      </w:r>
      <w:r w:rsidRPr="00C0765A">
        <w:t xml:space="preserve">/2016/7) по поправкам, представленное экспертом от Бельгии для переноса дополнительных положений о безопасности </w:t>
      </w:r>
      <w:r w:rsidR="004B20FA">
        <w:t>в контексте</w:t>
      </w:r>
      <w:r w:rsidRPr="00C0765A">
        <w:t xml:space="preserve"> электробезопасности троллейбусов и</w:t>
      </w:r>
      <w:r w:rsidR="004B20FA">
        <w:t>з</w:t>
      </w:r>
      <w:r w:rsidRPr="00C0765A">
        <w:t xml:space="preserve"> </w:t>
      </w:r>
      <w:r w:rsidR="004B20FA" w:rsidRPr="00C0765A">
        <w:t>П</w:t>
      </w:r>
      <w:r w:rsidRPr="00C0765A">
        <w:t xml:space="preserve">равил № 107 </w:t>
      </w:r>
      <w:r w:rsidR="004B20FA" w:rsidRPr="00C0765A">
        <w:t>ОО</w:t>
      </w:r>
      <w:r w:rsidR="004B20FA">
        <w:t>Н</w:t>
      </w:r>
      <w:r w:rsidR="004B20FA" w:rsidRPr="00C0765A">
        <w:t xml:space="preserve"> </w:t>
      </w:r>
      <w:r w:rsidRPr="00C0765A">
        <w:t xml:space="preserve">(транспортные средства </w:t>
      </w:r>
      <w:r w:rsidRPr="00C0765A">
        <w:rPr>
          <w:lang w:val="en-GB"/>
        </w:rPr>
        <w:t>M</w:t>
      </w:r>
      <w:r w:rsidRPr="00C0765A">
        <w:rPr>
          <w:vertAlign w:val="subscript"/>
        </w:rPr>
        <w:t>2</w:t>
      </w:r>
      <w:r w:rsidRPr="00C0765A">
        <w:t xml:space="preserve"> и </w:t>
      </w:r>
      <w:r w:rsidRPr="00C0765A">
        <w:rPr>
          <w:lang w:val="en-GB"/>
        </w:rPr>
        <w:t>M</w:t>
      </w:r>
      <w:r w:rsidRPr="00C0765A">
        <w:rPr>
          <w:vertAlign w:val="subscript"/>
        </w:rPr>
        <w:t>3</w:t>
      </w:r>
      <w:r w:rsidRPr="00C0765A">
        <w:t xml:space="preserve">) </w:t>
      </w:r>
      <w:r w:rsidR="004B20FA">
        <w:t>в</w:t>
      </w:r>
      <w:r w:rsidRPr="00C0765A">
        <w:t xml:space="preserve"> </w:t>
      </w:r>
      <w:r w:rsidR="001A12F2" w:rsidRPr="00C0765A">
        <w:t>П</w:t>
      </w:r>
      <w:r w:rsidRPr="00C0765A">
        <w:t>равил</w:t>
      </w:r>
      <w:r w:rsidR="004B20FA">
        <w:t>а</w:t>
      </w:r>
      <w:r w:rsidRPr="00C0765A">
        <w:t xml:space="preserve"> № 100 ООН.</w:t>
      </w:r>
    </w:p>
    <w:p w:rsidR="00C0765A" w:rsidRPr="00C0765A" w:rsidRDefault="00C0765A" w:rsidP="00C0765A">
      <w:pPr>
        <w:pStyle w:val="SingleTxt"/>
        <w:rPr>
          <w:b/>
        </w:rPr>
      </w:pPr>
      <w:r w:rsidRPr="00C0765A">
        <w:rPr>
          <w:b/>
        </w:rPr>
        <w:t>Документация</w:t>
      </w:r>
    </w:p>
    <w:p w:rsidR="00C0765A" w:rsidRPr="00E11899" w:rsidRDefault="00C0765A" w:rsidP="00C0765A">
      <w:pPr>
        <w:pStyle w:val="SingleTxt"/>
      </w:pPr>
      <w:r w:rsidRPr="00C0765A">
        <w:rPr>
          <w:lang w:val="fr-CH"/>
        </w:rPr>
        <w:t>ECE</w:t>
      </w:r>
      <w:r w:rsidRPr="00C0765A">
        <w:t>/</w:t>
      </w:r>
      <w:r w:rsidRPr="00C0765A">
        <w:rPr>
          <w:lang w:val="fr-CH"/>
        </w:rPr>
        <w:t>TRANS</w:t>
      </w:r>
      <w:r w:rsidRPr="00C0765A">
        <w:t>/</w:t>
      </w:r>
      <w:r w:rsidRPr="00C0765A">
        <w:rPr>
          <w:lang w:val="fr-CH"/>
        </w:rPr>
        <w:t>WP</w:t>
      </w:r>
      <w:r w:rsidRPr="00C0765A">
        <w:t>.29/</w:t>
      </w:r>
      <w:r w:rsidRPr="00C0765A">
        <w:rPr>
          <w:lang w:val="fr-CH"/>
        </w:rPr>
        <w:t>GRSP</w:t>
      </w:r>
      <w:r w:rsidRPr="00C0765A">
        <w:t>/2016/7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11899" w:rsidRDefault="00C0765A" w:rsidP="00180B7A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0765A">
        <w:tab/>
        <w:t>18.</w:t>
      </w:r>
      <w:r w:rsidRPr="00C0765A">
        <w:tab/>
        <w:t>Правила № 127 (безопасность пешеходов)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4B20F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, возможно, пожелает продолжить обсуждение данного пункта повестки дня на основе новых предложений, если таковые будут </w:t>
      </w:r>
      <w:r w:rsidR="004B20FA">
        <w:t>подготовлены</w:t>
      </w:r>
      <w:r w:rsidRPr="00C0765A">
        <w:t>.</w:t>
      </w: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4B20FA" w:rsidRDefault="005A0375" w:rsidP="005A0375">
      <w:pPr>
        <w:pStyle w:val="SingleTxt"/>
        <w:spacing w:after="0" w:line="120" w:lineRule="exact"/>
        <w:rPr>
          <w:bCs/>
          <w:sz w:val="10"/>
        </w:rPr>
      </w:pPr>
    </w:p>
    <w:p w:rsidR="00C0765A" w:rsidRPr="004B20FA" w:rsidRDefault="00C0765A" w:rsidP="005A03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  <w:t>19.</w:t>
      </w:r>
      <w:r w:rsidRPr="00C0765A">
        <w:tab/>
        <w:t xml:space="preserve">Правила № 129 (усовершенствованные </w:t>
      </w:r>
      <w:r w:rsidR="004B20FA">
        <w:t xml:space="preserve">детские </w:t>
      </w:r>
      <w:r w:rsidRPr="00C0765A">
        <w:t>удерживающие системы)</w:t>
      </w: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4B20FA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C0765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 решила возобновить обсуждение предложения по поправкам серии 02 к </w:t>
      </w:r>
      <w:r w:rsidR="004B20FA">
        <w:t xml:space="preserve">данным </w:t>
      </w:r>
      <w:r w:rsidR="001A12F2" w:rsidRPr="00C0765A">
        <w:t>П</w:t>
      </w:r>
      <w:r w:rsidRPr="00C0765A">
        <w:t>равила</w:t>
      </w:r>
      <w:r w:rsidR="004B20FA">
        <w:t>м</w:t>
      </w:r>
      <w:r w:rsidRPr="00C0765A">
        <w:t xml:space="preserve"> ООН для включения положений о буст</w:t>
      </w:r>
      <w:r w:rsidR="004B20FA">
        <w:t>е</w:t>
      </w:r>
      <w:r w:rsidRPr="00C0765A">
        <w:t>рных сиденьях УДУС (</w:t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Pr="00C0765A">
        <w:rPr>
          <w:lang w:val="en-GB"/>
        </w:rPr>
        <w:t>WP</w:t>
      </w:r>
      <w:r w:rsidRPr="00C0765A">
        <w:t>.29/</w:t>
      </w:r>
      <w:r w:rsidRPr="00C0765A">
        <w:rPr>
          <w:lang w:val="en-GB"/>
        </w:rPr>
        <w:t>GRSP</w:t>
      </w:r>
      <w:r w:rsidRPr="00C0765A">
        <w:t xml:space="preserve">/2016/4). </w:t>
      </w:r>
      <w:r w:rsidRPr="00C0765A">
        <w:rPr>
          <w:lang w:val="en-GB"/>
        </w:rPr>
        <w:t>GRSP</w:t>
      </w:r>
      <w:r w:rsidRPr="00C0765A">
        <w:t>, возможно, также пожелает обсудить пересмотренное предложение о введении УДУС типа «кресло-кровать», если таковое будет</w:t>
      </w:r>
      <w:r w:rsidR="004B20FA">
        <w:t xml:space="preserve"> подготовлено</w:t>
      </w:r>
      <w:r w:rsidRPr="00C0765A">
        <w:t xml:space="preserve">. Кроме того, </w:t>
      </w:r>
      <w:r w:rsidRPr="00C0765A">
        <w:rPr>
          <w:lang w:val="en-GB"/>
        </w:rPr>
        <w:t>GRSP</w:t>
      </w:r>
      <w:r w:rsidRPr="00C0765A">
        <w:t xml:space="preserve"> решил</w:t>
      </w:r>
      <w:r w:rsidR="004B20FA">
        <w:t>а</w:t>
      </w:r>
      <w:r w:rsidRPr="00C0765A">
        <w:t xml:space="preserve"> продолжить обсуждение двух предложений по поправкам к </w:t>
      </w:r>
      <w:r w:rsidR="004B20FA">
        <w:t xml:space="preserve">данным </w:t>
      </w:r>
      <w:r w:rsidR="004B20FA" w:rsidRPr="00C0765A">
        <w:t>П</w:t>
      </w:r>
      <w:r w:rsidRPr="00C0765A">
        <w:t>равилам ООН, предусматривающих введение обновленных положений</w:t>
      </w:r>
      <w:r w:rsidR="004B20FA">
        <w:t>, касающихся</w:t>
      </w:r>
      <w:r w:rsidRPr="00C0765A">
        <w:t xml:space="preserve"> токсичности и воспламеняемости </w:t>
      </w:r>
      <w:r w:rsidR="004B20FA">
        <w:t xml:space="preserve">УДУС </w:t>
      </w:r>
      <w:r w:rsidRPr="00C0765A">
        <w:t>(</w:t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Pr="00C0765A">
        <w:rPr>
          <w:lang w:val="en-GB"/>
        </w:rPr>
        <w:t>WP</w:t>
      </w:r>
      <w:r w:rsidRPr="00C0765A">
        <w:t>.29/</w:t>
      </w:r>
      <w:r w:rsidRPr="00C0765A">
        <w:rPr>
          <w:lang w:val="en-GB"/>
        </w:rPr>
        <w:t>GRSP</w:t>
      </w:r>
      <w:r w:rsidRPr="00C0765A">
        <w:t xml:space="preserve">/2016/5 и </w:t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Pr="00C0765A">
        <w:rPr>
          <w:lang w:val="en-GB"/>
        </w:rPr>
        <w:t>WP</w:t>
      </w:r>
      <w:r w:rsidRPr="00C0765A">
        <w:t>.29/</w:t>
      </w:r>
      <w:r w:rsidR="001A12F2">
        <w:br/>
      </w:r>
      <w:r w:rsidRPr="00C0765A">
        <w:rPr>
          <w:lang w:val="en-GB"/>
        </w:rPr>
        <w:t>GRSP</w:t>
      </w:r>
      <w:r w:rsidRPr="00C0765A">
        <w:t xml:space="preserve">/2016/6). </w:t>
      </w:r>
      <w:r w:rsidR="004B20FA">
        <w:t>Наряду с этим</w:t>
      </w:r>
      <w:r w:rsidRPr="00C0765A">
        <w:t xml:space="preserve">, </w:t>
      </w:r>
      <w:r w:rsidRPr="00C0765A">
        <w:rPr>
          <w:lang w:val="en-GB"/>
        </w:rPr>
        <w:t>GRSP</w:t>
      </w:r>
      <w:r w:rsidRPr="00C0765A">
        <w:t xml:space="preserve"> обсудит новое предложение о</w:t>
      </w:r>
      <w:r w:rsidR="00EE5132">
        <w:t xml:space="preserve"> внесении</w:t>
      </w:r>
      <w:r w:rsidRPr="00C0765A">
        <w:t xml:space="preserve"> исправлени</w:t>
      </w:r>
      <w:r w:rsidR="00EE5132">
        <w:t>й</w:t>
      </w:r>
      <w:r w:rsidRPr="00C0765A">
        <w:t xml:space="preserve"> для согласования текста </w:t>
      </w:r>
      <w:r w:rsidR="00EE5132" w:rsidRPr="00C0765A">
        <w:t>П</w:t>
      </w:r>
      <w:r w:rsidRPr="00C0765A">
        <w:t>равил на русском языке, внесенное эксперто</w:t>
      </w:r>
      <w:r w:rsidR="00EE5132">
        <w:t>м</w:t>
      </w:r>
      <w:r w:rsidRPr="00C0765A">
        <w:t xml:space="preserve"> от Российской Федерации (</w:t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Pr="00C0765A">
        <w:rPr>
          <w:lang w:val="en-GB"/>
        </w:rPr>
        <w:t>WP</w:t>
      </w:r>
      <w:r w:rsidRPr="00C0765A">
        <w:t>.29/</w:t>
      </w:r>
      <w:r w:rsidRPr="00C0765A">
        <w:rPr>
          <w:lang w:val="en-GB"/>
        </w:rPr>
        <w:t>GRSP</w:t>
      </w:r>
      <w:r w:rsidRPr="00C0765A">
        <w:t>/2016/10).</w:t>
      </w:r>
    </w:p>
    <w:p w:rsidR="00C0765A" w:rsidRPr="00C0765A" w:rsidRDefault="00C0765A" w:rsidP="00C0765A">
      <w:pPr>
        <w:pStyle w:val="SingleTxt"/>
        <w:rPr>
          <w:b/>
        </w:rPr>
      </w:pPr>
      <w:r w:rsidRPr="00C0765A">
        <w:rPr>
          <w:b/>
        </w:rPr>
        <w:t>Документация</w:t>
      </w:r>
    </w:p>
    <w:p w:rsidR="00C0765A" w:rsidRPr="00EE5132" w:rsidRDefault="00C0765A" w:rsidP="005A0375">
      <w:pPr>
        <w:pStyle w:val="SingleTxt"/>
        <w:jc w:val="left"/>
      </w:pPr>
      <w:r w:rsidRPr="00C0765A">
        <w:rPr>
          <w:lang w:val="fr-CH"/>
        </w:rPr>
        <w:t>ECE</w:t>
      </w:r>
      <w:r w:rsidRPr="00C0765A">
        <w:t>/</w:t>
      </w:r>
      <w:r w:rsidRPr="00C0765A">
        <w:rPr>
          <w:lang w:val="fr-CH"/>
        </w:rPr>
        <w:t>TRANS</w:t>
      </w:r>
      <w:r w:rsidRPr="00C0765A">
        <w:t>/</w:t>
      </w:r>
      <w:r w:rsidRPr="00C0765A">
        <w:rPr>
          <w:lang w:val="fr-CH"/>
        </w:rPr>
        <w:t>WP</w:t>
      </w:r>
      <w:r w:rsidRPr="00C0765A">
        <w:t>.29/</w:t>
      </w:r>
      <w:r w:rsidRPr="00C0765A">
        <w:rPr>
          <w:lang w:val="fr-CH"/>
        </w:rPr>
        <w:t>GRSP</w:t>
      </w:r>
      <w:r w:rsidRPr="00C0765A">
        <w:t>/58, пункты 40</w:t>
      </w:r>
      <w:r w:rsidR="00EE5132">
        <w:t>–</w:t>
      </w:r>
      <w:r w:rsidR="005A0375">
        <w:t>42</w:t>
      </w:r>
      <w:r w:rsidRPr="00C0765A">
        <w:t xml:space="preserve"> </w:t>
      </w:r>
      <w:r w:rsidR="005A0375" w:rsidRPr="005A0375">
        <w:br/>
      </w:r>
      <w:r w:rsidRPr="00C0765A">
        <w:rPr>
          <w:lang w:val="en-US"/>
        </w:rPr>
        <w:t>ECE</w:t>
      </w:r>
      <w:r w:rsidRPr="00C0765A">
        <w:t>/</w:t>
      </w:r>
      <w:r w:rsidRPr="00C0765A">
        <w:rPr>
          <w:lang w:val="en-US"/>
        </w:rPr>
        <w:t>TRANS</w:t>
      </w:r>
      <w:r w:rsidRPr="00C0765A">
        <w:t>/</w:t>
      </w:r>
      <w:r w:rsidRPr="00C0765A">
        <w:rPr>
          <w:lang w:val="en-US"/>
        </w:rPr>
        <w:t>WP</w:t>
      </w:r>
      <w:r w:rsidRPr="00C0765A">
        <w:t>.29/</w:t>
      </w:r>
      <w:r w:rsidRPr="00C0765A">
        <w:rPr>
          <w:lang w:val="en-US"/>
        </w:rPr>
        <w:t>GRSP</w:t>
      </w:r>
      <w:r w:rsidRPr="00C0765A">
        <w:t xml:space="preserve">/2016/4 </w:t>
      </w:r>
      <w:r w:rsidR="005A0375" w:rsidRPr="005A0375">
        <w:br/>
      </w:r>
      <w:r w:rsidRPr="00C0765A">
        <w:rPr>
          <w:lang w:val="en-US"/>
        </w:rPr>
        <w:t>ECE</w:t>
      </w:r>
      <w:r w:rsidRPr="00C0765A">
        <w:t>/</w:t>
      </w:r>
      <w:r w:rsidRPr="00C0765A">
        <w:rPr>
          <w:lang w:val="en-US"/>
        </w:rPr>
        <w:t>TRANS</w:t>
      </w:r>
      <w:r w:rsidRPr="00C0765A">
        <w:t>/</w:t>
      </w:r>
      <w:r w:rsidRPr="00C0765A">
        <w:rPr>
          <w:lang w:val="en-US"/>
        </w:rPr>
        <w:t>WP</w:t>
      </w:r>
      <w:r w:rsidRPr="00C0765A">
        <w:t>.29/</w:t>
      </w:r>
      <w:r w:rsidRPr="00C0765A">
        <w:rPr>
          <w:lang w:val="en-US"/>
        </w:rPr>
        <w:t>GRSP</w:t>
      </w:r>
      <w:r w:rsidRPr="00C0765A">
        <w:t xml:space="preserve">/2016/5 </w:t>
      </w:r>
      <w:r w:rsidR="005A0375" w:rsidRPr="005A0375">
        <w:br/>
      </w:r>
      <w:r w:rsidRPr="00C0765A">
        <w:rPr>
          <w:lang w:val="en-US"/>
        </w:rPr>
        <w:t>ECE</w:t>
      </w:r>
      <w:r w:rsidRPr="00C0765A">
        <w:t>/</w:t>
      </w:r>
      <w:r w:rsidRPr="00C0765A">
        <w:rPr>
          <w:lang w:val="en-US"/>
        </w:rPr>
        <w:t>TRANS</w:t>
      </w:r>
      <w:r w:rsidRPr="00C0765A">
        <w:t>/</w:t>
      </w:r>
      <w:r w:rsidRPr="00C0765A">
        <w:rPr>
          <w:lang w:val="en-US"/>
        </w:rPr>
        <w:t>WP</w:t>
      </w:r>
      <w:r w:rsidRPr="00C0765A">
        <w:t>.29/</w:t>
      </w:r>
      <w:r w:rsidRPr="00C0765A">
        <w:rPr>
          <w:lang w:val="en-US"/>
        </w:rPr>
        <w:t>GRSP</w:t>
      </w:r>
      <w:r w:rsidRPr="00C0765A">
        <w:t xml:space="preserve">/2016/6 </w:t>
      </w:r>
      <w:r w:rsidR="005A0375" w:rsidRPr="005A0375">
        <w:br/>
      </w:r>
      <w:r w:rsidRPr="00C0765A">
        <w:rPr>
          <w:lang w:val="en-US"/>
        </w:rPr>
        <w:t>ECE</w:t>
      </w:r>
      <w:r w:rsidRPr="00C0765A">
        <w:t>/</w:t>
      </w:r>
      <w:r w:rsidRPr="00C0765A">
        <w:rPr>
          <w:lang w:val="en-US"/>
        </w:rPr>
        <w:t>TRANS</w:t>
      </w:r>
      <w:r w:rsidRPr="00C0765A">
        <w:t>/</w:t>
      </w:r>
      <w:r w:rsidRPr="00C0765A">
        <w:rPr>
          <w:lang w:val="en-US"/>
        </w:rPr>
        <w:t>WP</w:t>
      </w:r>
      <w:r w:rsidRPr="00C0765A">
        <w:t>.29/</w:t>
      </w:r>
      <w:r w:rsidRPr="00C0765A">
        <w:rPr>
          <w:lang w:val="en-US"/>
        </w:rPr>
        <w:t>GRSP</w:t>
      </w:r>
      <w:r w:rsidRPr="00C0765A">
        <w:t xml:space="preserve">/2016/10 </w:t>
      </w:r>
      <w:r w:rsidR="005A0375" w:rsidRPr="005A0375">
        <w:br/>
      </w:r>
      <w:r w:rsidRPr="00C0765A">
        <w:t>(</w:t>
      </w:r>
      <w:r w:rsidRPr="00C0765A">
        <w:rPr>
          <w:lang w:val="en-US"/>
        </w:rPr>
        <w:t>GRSP</w:t>
      </w:r>
      <w:r w:rsidRPr="00C0765A">
        <w:t xml:space="preserve">-58-21) </w:t>
      </w:r>
    </w:p>
    <w:p w:rsidR="005A0375" w:rsidRPr="00EE5132" w:rsidRDefault="005A0375" w:rsidP="005A0375">
      <w:pPr>
        <w:pStyle w:val="SingleTxt"/>
        <w:spacing w:after="0" w:line="120" w:lineRule="exact"/>
        <w:jc w:val="left"/>
        <w:rPr>
          <w:sz w:val="10"/>
        </w:rPr>
      </w:pPr>
    </w:p>
    <w:p w:rsidR="005A0375" w:rsidRPr="00EE5132" w:rsidRDefault="005A0375" w:rsidP="005A0375">
      <w:pPr>
        <w:pStyle w:val="SingleTxt"/>
        <w:spacing w:after="0" w:line="120" w:lineRule="exact"/>
        <w:jc w:val="left"/>
        <w:rPr>
          <w:sz w:val="10"/>
        </w:rPr>
      </w:pPr>
    </w:p>
    <w:p w:rsidR="00C0765A" w:rsidRPr="00E11899" w:rsidRDefault="00C0765A" w:rsidP="005A03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  <w:t>20.</w:t>
      </w:r>
      <w:r w:rsidRPr="00C0765A">
        <w:tab/>
        <w:t>Общие поправки к правилам № 14 и 16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C0765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 возобновит обсуждение пересмотренного предложения, внесенного экспертом от ЕК для недопущения установки одного </w:t>
      </w:r>
      <w:r w:rsidR="00EE5132" w:rsidRPr="00C0765A">
        <w:t xml:space="preserve">ДУС </w:t>
      </w:r>
      <w:r w:rsidRPr="00C0765A">
        <w:t xml:space="preserve">размера </w:t>
      </w:r>
      <w:r w:rsidR="00EE5132">
        <w:t>«</w:t>
      </w:r>
      <w:r w:rsidRPr="00C0765A">
        <w:t>i</w:t>
      </w:r>
      <w:r w:rsidR="00EE5132">
        <w:t>»</w:t>
      </w:r>
      <w:r w:rsidRPr="00C0765A">
        <w:t xml:space="preserve">, препятствующей установке второго ДУС размера </w:t>
      </w:r>
      <w:r w:rsidR="00EE5132">
        <w:t>«</w:t>
      </w:r>
      <w:r w:rsidRPr="00C0765A">
        <w:rPr>
          <w:lang w:val="en-GB"/>
        </w:rPr>
        <w:t>i</w:t>
      </w:r>
      <w:r w:rsidR="00EE5132">
        <w:t>»</w:t>
      </w:r>
      <w:r w:rsidRPr="00C0765A">
        <w:t xml:space="preserve">, если таковое будет </w:t>
      </w:r>
      <w:r w:rsidR="00EE5132">
        <w:t>подготовлено</w:t>
      </w:r>
      <w:r w:rsidRPr="00C0765A">
        <w:t>.</w:t>
      </w:r>
    </w:p>
    <w:p w:rsidR="00C0765A" w:rsidRPr="00C0765A" w:rsidRDefault="00C0765A" w:rsidP="00C0765A">
      <w:pPr>
        <w:pStyle w:val="SingleTxt"/>
        <w:rPr>
          <w:b/>
        </w:rPr>
      </w:pPr>
      <w:r w:rsidRPr="00C0765A">
        <w:rPr>
          <w:b/>
        </w:rPr>
        <w:t>Документация</w:t>
      </w:r>
    </w:p>
    <w:p w:rsidR="00C0765A" w:rsidRPr="00E11899" w:rsidRDefault="00C0765A" w:rsidP="005A0375">
      <w:pPr>
        <w:pStyle w:val="SingleTxt"/>
        <w:jc w:val="left"/>
      </w:pPr>
      <w:r w:rsidRPr="00C0765A">
        <w:rPr>
          <w:bCs/>
          <w:lang w:val="en-US"/>
        </w:rPr>
        <w:t>ECE</w:t>
      </w:r>
      <w:r w:rsidRPr="00E11899">
        <w:rPr>
          <w:bCs/>
        </w:rPr>
        <w:t>/</w:t>
      </w:r>
      <w:r w:rsidRPr="00C0765A">
        <w:rPr>
          <w:bCs/>
          <w:lang w:val="en-US"/>
        </w:rPr>
        <w:t>TRANS</w:t>
      </w:r>
      <w:r w:rsidRPr="00E11899">
        <w:rPr>
          <w:bCs/>
        </w:rPr>
        <w:t>/</w:t>
      </w:r>
      <w:r w:rsidRPr="00C0765A">
        <w:rPr>
          <w:bCs/>
          <w:lang w:val="en-US"/>
        </w:rPr>
        <w:t>WP</w:t>
      </w:r>
      <w:r w:rsidRPr="00E11899">
        <w:rPr>
          <w:bCs/>
        </w:rPr>
        <w:t>.29/</w:t>
      </w:r>
      <w:r w:rsidRPr="00C0765A">
        <w:rPr>
          <w:bCs/>
          <w:lang w:val="en-US"/>
        </w:rPr>
        <w:t>GRSP</w:t>
      </w:r>
      <w:r w:rsidRPr="00E11899">
        <w:rPr>
          <w:bCs/>
        </w:rPr>
        <w:t xml:space="preserve">/58, </w:t>
      </w:r>
      <w:r w:rsidRPr="00C0765A">
        <w:rPr>
          <w:bCs/>
        </w:rPr>
        <w:t>пункт</w:t>
      </w:r>
      <w:r w:rsidR="00EE5132" w:rsidRPr="00E11899">
        <w:rPr>
          <w:bCs/>
        </w:rPr>
        <w:t xml:space="preserve"> 44</w:t>
      </w:r>
      <w:r w:rsidR="005A0375" w:rsidRPr="00E11899">
        <w:rPr>
          <w:bCs/>
        </w:rPr>
        <w:br/>
      </w:r>
      <w:r w:rsidRPr="00E11899">
        <w:t>(</w:t>
      </w:r>
      <w:r w:rsidRPr="00C0765A">
        <w:rPr>
          <w:lang w:val="en-GB"/>
        </w:rPr>
        <w:t>GRSP</w:t>
      </w:r>
      <w:r w:rsidRPr="00E11899">
        <w:t>-58-03-</w:t>
      </w:r>
      <w:r w:rsidRPr="00C0765A">
        <w:rPr>
          <w:lang w:val="en-GB"/>
        </w:rPr>
        <w:t>Rev</w:t>
      </w:r>
      <w:r w:rsidRPr="00E11899">
        <w:t>.1)</w:t>
      </w:r>
    </w:p>
    <w:p w:rsidR="005A0375" w:rsidRPr="00E11899" w:rsidRDefault="005A0375" w:rsidP="005A0375">
      <w:pPr>
        <w:pStyle w:val="SingleTxt"/>
        <w:spacing w:after="0" w:line="120" w:lineRule="exact"/>
        <w:jc w:val="left"/>
        <w:rPr>
          <w:sz w:val="10"/>
        </w:rPr>
      </w:pPr>
    </w:p>
    <w:p w:rsidR="005A0375" w:rsidRPr="00E11899" w:rsidRDefault="005A0375" w:rsidP="005A0375">
      <w:pPr>
        <w:pStyle w:val="SingleTxt"/>
        <w:spacing w:after="0" w:line="120" w:lineRule="exact"/>
        <w:jc w:val="left"/>
        <w:rPr>
          <w:sz w:val="10"/>
        </w:rPr>
      </w:pPr>
    </w:p>
    <w:p w:rsidR="00C0765A" w:rsidRPr="00180B7A" w:rsidRDefault="00C0765A" w:rsidP="005A03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899">
        <w:tab/>
      </w:r>
      <w:r w:rsidRPr="00C0765A">
        <w:t>21.</w:t>
      </w:r>
      <w:r w:rsidRPr="00C0765A">
        <w:tab/>
        <w:t>Общие поправки к правилам № 16, 44, 94 и 129</w:t>
      </w:r>
    </w:p>
    <w:p w:rsidR="005A0375" w:rsidRPr="00180B7A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180B7A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C0765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 решила возобновить обсуждение вопроса о несогласованно</w:t>
      </w:r>
      <w:r w:rsidR="00EE5132">
        <w:t>сти</w:t>
      </w:r>
      <w:r w:rsidRPr="00C0765A">
        <w:t xml:space="preserve"> информации на предупреждающей наклейке подушки безопасности, предназначенной для защиты детей, на основе предложения, представленного экспертом от ЕК (</w:t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Pr="00C0765A">
        <w:rPr>
          <w:lang w:val="en-GB"/>
        </w:rPr>
        <w:t>WP</w:t>
      </w:r>
      <w:r w:rsidRPr="00C0765A">
        <w:t>.29/</w:t>
      </w:r>
      <w:r w:rsidRPr="00C0765A">
        <w:rPr>
          <w:lang w:val="en-GB"/>
        </w:rPr>
        <w:t>GRSP</w:t>
      </w:r>
      <w:r w:rsidRPr="00C0765A">
        <w:t>/2015/30).</w:t>
      </w:r>
    </w:p>
    <w:p w:rsidR="00C0765A" w:rsidRPr="00C0765A" w:rsidRDefault="00C0765A" w:rsidP="00C0765A">
      <w:pPr>
        <w:pStyle w:val="SingleTxt"/>
        <w:rPr>
          <w:b/>
        </w:rPr>
      </w:pPr>
      <w:r w:rsidRPr="00C0765A">
        <w:rPr>
          <w:b/>
        </w:rPr>
        <w:t>Документация</w:t>
      </w:r>
    </w:p>
    <w:p w:rsidR="00C0765A" w:rsidRPr="00E11899" w:rsidRDefault="00C0765A" w:rsidP="005A0375">
      <w:pPr>
        <w:pStyle w:val="SingleTxt"/>
        <w:jc w:val="left"/>
      </w:pPr>
      <w:r w:rsidRPr="00C0765A">
        <w:rPr>
          <w:bCs/>
          <w:lang w:val="en-US"/>
        </w:rPr>
        <w:t>ECE</w:t>
      </w:r>
      <w:r w:rsidRPr="00C0765A">
        <w:rPr>
          <w:bCs/>
        </w:rPr>
        <w:t>/</w:t>
      </w:r>
      <w:r w:rsidRPr="00C0765A">
        <w:rPr>
          <w:bCs/>
          <w:lang w:val="en-US"/>
        </w:rPr>
        <w:t>TRANS</w:t>
      </w:r>
      <w:r w:rsidRPr="00C0765A">
        <w:rPr>
          <w:bCs/>
        </w:rPr>
        <w:t>/</w:t>
      </w:r>
      <w:r w:rsidRPr="00C0765A">
        <w:rPr>
          <w:bCs/>
          <w:lang w:val="en-US"/>
        </w:rPr>
        <w:t>WP</w:t>
      </w:r>
      <w:r w:rsidRPr="00C0765A">
        <w:rPr>
          <w:bCs/>
        </w:rPr>
        <w:t>.29/</w:t>
      </w:r>
      <w:r w:rsidRPr="00C0765A">
        <w:rPr>
          <w:bCs/>
          <w:lang w:val="en-US"/>
        </w:rPr>
        <w:t>GRSP</w:t>
      </w:r>
      <w:r w:rsidRPr="00C0765A">
        <w:rPr>
          <w:bCs/>
        </w:rPr>
        <w:t xml:space="preserve">/58, пункт 46 </w:t>
      </w:r>
      <w:r w:rsidR="005A0375" w:rsidRPr="00E11899">
        <w:rPr>
          <w:bCs/>
        </w:rPr>
        <w:br/>
      </w:r>
      <w:r w:rsidRPr="00C0765A">
        <w:rPr>
          <w:lang w:val="en-GB"/>
        </w:rPr>
        <w:t>ECE</w:t>
      </w:r>
      <w:r w:rsidRPr="00C0765A">
        <w:t>/</w:t>
      </w:r>
      <w:r w:rsidRPr="00C0765A">
        <w:rPr>
          <w:lang w:val="en-GB"/>
        </w:rPr>
        <w:t>TRANS</w:t>
      </w:r>
      <w:r w:rsidRPr="00C0765A">
        <w:t>/</w:t>
      </w:r>
      <w:r w:rsidRPr="00C0765A">
        <w:rPr>
          <w:lang w:val="en-GB"/>
        </w:rPr>
        <w:t>WP</w:t>
      </w:r>
      <w:r w:rsidRPr="00C0765A">
        <w:t>.29/</w:t>
      </w:r>
      <w:r w:rsidRPr="00C0765A">
        <w:rPr>
          <w:lang w:val="en-GB"/>
        </w:rPr>
        <w:t>GRSP</w:t>
      </w:r>
      <w:r w:rsidRPr="00C0765A">
        <w:t>/2015/30</w:t>
      </w:r>
    </w:p>
    <w:p w:rsidR="005A0375" w:rsidRPr="00E11899" w:rsidRDefault="005A0375" w:rsidP="005A0375">
      <w:pPr>
        <w:pStyle w:val="SingleTxt"/>
        <w:spacing w:after="0" w:line="120" w:lineRule="exact"/>
        <w:jc w:val="left"/>
        <w:rPr>
          <w:sz w:val="10"/>
        </w:rPr>
      </w:pPr>
    </w:p>
    <w:p w:rsidR="005A0375" w:rsidRPr="00E11899" w:rsidRDefault="005A0375" w:rsidP="005A0375">
      <w:pPr>
        <w:pStyle w:val="SingleTxt"/>
        <w:spacing w:after="0" w:line="120" w:lineRule="exact"/>
        <w:jc w:val="left"/>
        <w:rPr>
          <w:sz w:val="10"/>
        </w:rPr>
      </w:pPr>
    </w:p>
    <w:p w:rsidR="00C0765A" w:rsidRPr="00E11899" w:rsidRDefault="00C0765A" w:rsidP="00180B7A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0765A">
        <w:tab/>
        <w:t>22.</w:t>
      </w:r>
      <w:r w:rsidRPr="00C0765A">
        <w:tab/>
        <w:t>Прочие вопросы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E5132" w:rsidRDefault="00C0765A" w:rsidP="005A03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</w:r>
      <w:r w:rsidRPr="00C0765A">
        <w:rPr>
          <w:lang w:val="en-GB"/>
        </w:rPr>
        <w:t>a</w:t>
      </w:r>
      <w:r w:rsidRPr="00C0765A">
        <w:t>)</w:t>
      </w:r>
      <w:r w:rsidRPr="00C0765A">
        <w:tab/>
        <w:t xml:space="preserve">Обмен информацией о национальных </w:t>
      </w:r>
      <w:r w:rsidR="00EE5132">
        <w:t xml:space="preserve">и </w:t>
      </w:r>
      <w:r w:rsidRPr="00C0765A">
        <w:t xml:space="preserve">международных требованиях, касающихся пассивной безопасности </w:t>
      </w:r>
    </w:p>
    <w:p w:rsidR="005A0375" w:rsidRPr="00EE5132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11899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>, возможно, пожелает обменяться информацией.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11899" w:rsidRDefault="00C0765A" w:rsidP="005A03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</w:r>
      <w:r w:rsidRPr="00C0765A">
        <w:rPr>
          <w:lang w:val="en-GB"/>
        </w:rPr>
        <w:t>b</w:t>
      </w:r>
      <w:r w:rsidRPr="00C0765A">
        <w:t>)</w:t>
      </w:r>
      <w:r w:rsidRPr="00C0765A">
        <w:tab/>
        <w:t xml:space="preserve">Определения и акронимы в правилах, относящихся к ведению </w:t>
      </w:r>
      <w:r w:rsidRPr="00C0765A">
        <w:rPr>
          <w:lang w:val="en-GB"/>
        </w:rPr>
        <w:t>GRSP</w:t>
      </w:r>
      <w:r w:rsidRPr="00C0765A">
        <w:t xml:space="preserve"> 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C0765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, возможно, пожелает продолжить обсуждение этого пункта повестки дня для обновления информации по данному вопросу. </w:t>
      </w:r>
    </w:p>
    <w:p w:rsidR="00C0765A" w:rsidRPr="00C0765A" w:rsidRDefault="00C0765A" w:rsidP="00C0765A">
      <w:pPr>
        <w:pStyle w:val="SingleTxt"/>
        <w:rPr>
          <w:b/>
        </w:rPr>
      </w:pPr>
      <w:r w:rsidRPr="00C0765A">
        <w:rPr>
          <w:b/>
        </w:rPr>
        <w:t>Документация</w:t>
      </w:r>
    </w:p>
    <w:p w:rsidR="00C0765A" w:rsidRPr="00E11899" w:rsidRDefault="00C0765A" w:rsidP="00C0765A">
      <w:pPr>
        <w:pStyle w:val="SingleTxt"/>
      </w:pPr>
      <w:r w:rsidRPr="00C0765A">
        <w:rPr>
          <w:lang w:val="en-US"/>
        </w:rPr>
        <w:t>ECE</w:t>
      </w:r>
      <w:r w:rsidRPr="00C0765A">
        <w:t>/</w:t>
      </w:r>
      <w:r w:rsidRPr="00C0765A">
        <w:rPr>
          <w:lang w:val="en-US"/>
        </w:rPr>
        <w:t>TRANS</w:t>
      </w:r>
      <w:r w:rsidRPr="00C0765A">
        <w:t>/</w:t>
      </w:r>
      <w:r w:rsidRPr="00C0765A">
        <w:rPr>
          <w:lang w:val="en-US"/>
        </w:rPr>
        <w:t>WP</w:t>
      </w:r>
      <w:r w:rsidRPr="00C0765A">
        <w:t>.29/</w:t>
      </w:r>
      <w:r w:rsidRPr="00C0765A">
        <w:rPr>
          <w:lang w:val="en-US"/>
        </w:rPr>
        <w:t>GRSP</w:t>
      </w:r>
      <w:r w:rsidRPr="00C0765A">
        <w:t>/58, пункт 49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E5132" w:rsidRDefault="00C0765A" w:rsidP="005A03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</w:r>
      <w:r w:rsidRPr="00C0765A">
        <w:rPr>
          <w:lang w:val="en-GB"/>
        </w:rPr>
        <w:t>c</w:t>
      </w:r>
      <w:r w:rsidRPr="00C0765A">
        <w:t>)</w:t>
      </w:r>
      <w:r w:rsidRPr="00C0765A">
        <w:tab/>
        <w:t>Разработка международной системы официального утверждения типа комплектного транспортного средства (МОУТК</w:t>
      </w:r>
      <w:r w:rsidR="00EE5132">
        <w:t>Т</w:t>
      </w:r>
      <w:r w:rsidRPr="00C0765A">
        <w:t>С) и участие рабочих групп</w:t>
      </w:r>
    </w:p>
    <w:p w:rsidR="005A0375" w:rsidRPr="00EE5132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E5132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 возобновит рассмотрение данного пункта повестки дня на основе итогов работы НРГ</w:t>
      </w:r>
      <w:r w:rsidR="00EE5132">
        <w:t xml:space="preserve"> по </w:t>
      </w:r>
      <w:r w:rsidR="00EE5132" w:rsidRPr="00C0765A">
        <w:t>МОУТК</w:t>
      </w:r>
      <w:r w:rsidR="00EE5132">
        <w:t>Т</w:t>
      </w:r>
      <w:r w:rsidR="00EE5132" w:rsidRPr="00C0765A">
        <w:t>С</w:t>
      </w:r>
      <w:r w:rsidRPr="00C0765A">
        <w:t>.</w:t>
      </w:r>
    </w:p>
    <w:p w:rsidR="005A0375" w:rsidRPr="00EE5132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E5132" w:rsidRDefault="00C0765A" w:rsidP="005A03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</w:r>
      <w:r w:rsidRPr="00C0765A">
        <w:rPr>
          <w:lang w:val="en-GB"/>
        </w:rPr>
        <w:t>d</w:t>
      </w:r>
      <w:r w:rsidRPr="00C0765A">
        <w:t>)</w:t>
      </w:r>
      <w:r w:rsidRPr="00C0765A">
        <w:tab/>
        <w:t>Основные вопросы, рассмотренные на сесси</w:t>
      </w:r>
      <w:r w:rsidR="00EE5132">
        <w:t>и</w:t>
      </w:r>
      <w:r w:rsidRPr="00C0765A">
        <w:t xml:space="preserve"> </w:t>
      </w:r>
      <w:r w:rsidRPr="00C0765A">
        <w:rPr>
          <w:lang w:val="en-GB"/>
        </w:rPr>
        <w:t>WP</w:t>
      </w:r>
      <w:r w:rsidR="005A0375">
        <w:t>.29 в марте 201</w:t>
      </w:r>
      <w:r w:rsidR="00EE5132">
        <w:t>6</w:t>
      </w:r>
      <w:r w:rsidR="005A0375">
        <w:rPr>
          <w:lang w:val="en-US"/>
        </w:rPr>
        <w:t> </w:t>
      </w:r>
      <w:r w:rsidRPr="00C0765A">
        <w:t>года</w:t>
      </w:r>
    </w:p>
    <w:p w:rsidR="005A0375" w:rsidRPr="00EE5132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1A12F2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 xml:space="preserve"> будет кратко проинформирован</w:t>
      </w:r>
      <w:r w:rsidR="00EE5132">
        <w:t>а</w:t>
      </w:r>
      <w:r w:rsidRPr="00C0765A">
        <w:t xml:space="preserve"> секретариатом об основных вопросах, которые были рассмотрены на сессии </w:t>
      </w:r>
      <w:r w:rsidRPr="00C0765A">
        <w:rPr>
          <w:lang w:val="en-GB"/>
        </w:rPr>
        <w:t>WP</w:t>
      </w:r>
      <w:r w:rsidR="001A12F2">
        <w:t>.29 в марте 20</w:t>
      </w:r>
      <w:r w:rsidRPr="00C0765A">
        <w:t xml:space="preserve">16 года в связи с деятельностью </w:t>
      </w:r>
      <w:r w:rsidRPr="00C0765A">
        <w:rPr>
          <w:lang w:val="en-GB"/>
        </w:rPr>
        <w:t>GRSP</w:t>
      </w:r>
      <w:r w:rsidRPr="001A12F2">
        <w:t xml:space="preserve"> </w:t>
      </w:r>
      <w:r w:rsidRPr="00C0765A">
        <w:t>и</w:t>
      </w:r>
      <w:r w:rsidRPr="001A12F2">
        <w:t xml:space="preserve"> </w:t>
      </w:r>
      <w:r w:rsidRPr="00C0765A">
        <w:t>общими</w:t>
      </w:r>
      <w:r w:rsidRPr="001A12F2">
        <w:t xml:space="preserve"> </w:t>
      </w:r>
      <w:r w:rsidRPr="00C0765A">
        <w:t>темами</w:t>
      </w:r>
      <w:r w:rsidRPr="001A12F2">
        <w:t>.</w:t>
      </w:r>
    </w:p>
    <w:p w:rsidR="005A0375" w:rsidRPr="001A12F2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1A12F2" w:rsidRDefault="00C0765A" w:rsidP="005A03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A12F2">
        <w:tab/>
      </w:r>
      <w:r w:rsidRPr="00C0765A">
        <w:rPr>
          <w:lang w:val="en-GB"/>
        </w:rPr>
        <w:t>e</w:t>
      </w:r>
      <w:r w:rsidRPr="00C0765A">
        <w:t>)</w:t>
      </w:r>
      <w:r w:rsidRPr="00C0765A">
        <w:tab/>
        <w:t xml:space="preserve">Объемный механизм определения точки </w:t>
      </w:r>
      <w:r w:rsidRPr="00C0765A">
        <w:rPr>
          <w:lang w:val="en-GB"/>
        </w:rPr>
        <w:t>H</w:t>
      </w:r>
    </w:p>
    <w:p w:rsidR="005A0375" w:rsidRPr="001A12F2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C0765A" w:rsidRDefault="00C0765A" w:rsidP="00C0765A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>, возможно, пожелает рассмотреть проект круга ведения и ход работы НРГ в целях согласования положений, касающихся объемного механизма определения точки Н.</w:t>
      </w:r>
    </w:p>
    <w:p w:rsidR="00C0765A" w:rsidRPr="00C0765A" w:rsidRDefault="00C0765A" w:rsidP="00C0765A">
      <w:pPr>
        <w:pStyle w:val="SingleTxt"/>
        <w:rPr>
          <w:b/>
        </w:rPr>
      </w:pPr>
      <w:r w:rsidRPr="00C0765A">
        <w:rPr>
          <w:b/>
        </w:rPr>
        <w:t>Документация</w:t>
      </w:r>
    </w:p>
    <w:p w:rsidR="00C0765A" w:rsidRPr="00E11899" w:rsidRDefault="00C0765A" w:rsidP="00C0765A">
      <w:pPr>
        <w:pStyle w:val="SingleTxt"/>
      </w:pPr>
      <w:r w:rsidRPr="00C0765A">
        <w:rPr>
          <w:lang w:val="fr-CH"/>
        </w:rPr>
        <w:t>ECE</w:t>
      </w:r>
      <w:r w:rsidRPr="00C0765A">
        <w:t>/</w:t>
      </w:r>
      <w:r w:rsidRPr="00C0765A">
        <w:rPr>
          <w:lang w:val="fr-CH"/>
        </w:rPr>
        <w:t>TRANS</w:t>
      </w:r>
      <w:r w:rsidRPr="00C0765A">
        <w:t>/</w:t>
      </w:r>
      <w:r w:rsidRPr="00C0765A">
        <w:rPr>
          <w:lang w:val="fr-CH"/>
        </w:rPr>
        <w:t>WP</w:t>
      </w:r>
      <w:r w:rsidRPr="00C0765A">
        <w:t>.29/</w:t>
      </w:r>
      <w:r w:rsidRPr="00C0765A">
        <w:rPr>
          <w:lang w:val="fr-CH"/>
        </w:rPr>
        <w:t>GRSP</w:t>
      </w:r>
      <w:r w:rsidRPr="00C0765A">
        <w:t>/58, пункт 52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11899" w:rsidRDefault="00C0765A" w:rsidP="005A03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765A">
        <w:tab/>
      </w:r>
      <w:r w:rsidRPr="00C0765A">
        <w:rPr>
          <w:lang w:val="fr-CH"/>
        </w:rPr>
        <w:t>f</w:t>
      </w:r>
      <w:r w:rsidRPr="00C0765A">
        <w:t>)</w:t>
      </w:r>
      <w:r w:rsidRPr="00C0765A">
        <w:tab/>
        <w:t>Интеллектуальные транспортные системы</w:t>
      </w:r>
    </w:p>
    <w:p w:rsidR="005A0375" w:rsidRPr="00E11899" w:rsidRDefault="005A0375" w:rsidP="005A0375">
      <w:pPr>
        <w:pStyle w:val="SingleTxt"/>
        <w:spacing w:after="0" w:line="120" w:lineRule="exact"/>
        <w:rPr>
          <w:sz w:val="10"/>
        </w:rPr>
      </w:pPr>
    </w:p>
    <w:p w:rsidR="00C0765A" w:rsidRPr="00E11899" w:rsidRDefault="00C0765A" w:rsidP="005A0375">
      <w:pPr>
        <w:pStyle w:val="SingleTxt"/>
      </w:pPr>
      <w:r w:rsidRPr="00C0765A">
        <w:tab/>
      </w:r>
      <w:r w:rsidRPr="00C0765A">
        <w:rPr>
          <w:lang w:val="en-GB"/>
        </w:rPr>
        <w:t>GRSP</w:t>
      </w:r>
      <w:r w:rsidRPr="00C0765A">
        <w:t>, возможно, пожелает продолжить обсуждение по этому пункту повестки дня.</w:t>
      </w:r>
    </w:p>
    <w:p w:rsidR="005A0375" w:rsidRPr="0066254D" w:rsidRDefault="005A0375" w:rsidP="005A0375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8F08" wp14:editId="5804D82F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ED7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A0375" w:rsidRPr="0066254D" w:rsidSect="00A345B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FA" w:rsidRDefault="004B20FA" w:rsidP="008A1A7A">
      <w:pPr>
        <w:spacing w:line="240" w:lineRule="auto"/>
      </w:pPr>
      <w:r>
        <w:separator/>
      </w:r>
    </w:p>
  </w:endnote>
  <w:endnote w:type="continuationSeparator" w:id="0">
    <w:p w:rsidR="004B20FA" w:rsidRDefault="004B20F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B20FA" w:rsidTr="00A345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20FA" w:rsidRPr="00A345BB" w:rsidRDefault="004B20FA" w:rsidP="00A345B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11899">
            <w:rPr>
              <w:noProof/>
            </w:rPr>
            <w:t>2</w:t>
          </w:r>
          <w:r>
            <w:fldChar w:fldCharType="end"/>
          </w:r>
          <w:r>
            <w:t>/</w:t>
          </w:r>
          <w:r w:rsidR="00E11899">
            <w:fldChar w:fldCharType="begin"/>
          </w:r>
          <w:r w:rsidR="00E11899">
            <w:instrText xml:space="preserve"> NUMPAGES  \* Arabic  \* MERGEFORMAT </w:instrText>
          </w:r>
          <w:r w:rsidR="00E11899">
            <w:fldChar w:fldCharType="separate"/>
          </w:r>
          <w:r w:rsidR="00E11899">
            <w:rPr>
              <w:noProof/>
            </w:rPr>
            <w:t>9</w:t>
          </w:r>
          <w:r w:rsidR="00E1189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20FA" w:rsidRPr="00A345BB" w:rsidRDefault="004B20FA" w:rsidP="00A345B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A7F93">
            <w:rPr>
              <w:b w:val="0"/>
              <w:color w:val="000000"/>
              <w:sz w:val="14"/>
            </w:rPr>
            <w:t>GE.16-02918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B20FA" w:rsidRPr="00A345BB" w:rsidRDefault="004B20FA" w:rsidP="00A34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B20FA" w:rsidTr="00A345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20FA" w:rsidRPr="00A345BB" w:rsidRDefault="004B20FA" w:rsidP="00A345B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A7F93">
            <w:rPr>
              <w:b w:val="0"/>
              <w:color w:val="000000"/>
              <w:sz w:val="14"/>
            </w:rPr>
            <w:t>GE.16-02918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20FA" w:rsidRPr="00A345BB" w:rsidRDefault="004B20FA" w:rsidP="00A345B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11899">
            <w:rPr>
              <w:noProof/>
            </w:rPr>
            <w:t>9</w:t>
          </w:r>
          <w:r>
            <w:fldChar w:fldCharType="end"/>
          </w:r>
          <w:r>
            <w:t>/</w:t>
          </w:r>
          <w:r w:rsidR="00E11899">
            <w:fldChar w:fldCharType="begin"/>
          </w:r>
          <w:r w:rsidR="00E11899">
            <w:instrText xml:space="preserve"> NUMPAGES  \* Arabic  \* MERGEFORMAT </w:instrText>
          </w:r>
          <w:r w:rsidR="00E11899">
            <w:fldChar w:fldCharType="separate"/>
          </w:r>
          <w:r w:rsidR="00E11899">
            <w:rPr>
              <w:noProof/>
            </w:rPr>
            <w:t>9</w:t>
          </w:r>
          <w:r w:rsidR="00E11899">
            <w:rPr>
              <w:noProof/>
            </w:rPr>
            <w:fldChar w:fldCharType="end"/>
          </w:r>
        </w:p>
      </w:tc>
    </w:tr>
  </w:tbl>
  <w:p w:rsidR="004B20FA" w:rsidRPr="00A345BB" w:rsidRDefault="004B20FA" w:rsidP="00A34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B20FA" w:rsidTr="00A345BB">
      <w:tc>
        <w:tcPr>
          <w:tcW w:w="3873" w:type="dxa"/>
        </w:tcPr>
        <w:p w:rsidR="004B20FA" w:rsidRDefault="004B20FA" w:rsidP="00A345BB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0B174D3" wp14:editId="62DBA48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GE.16-02918 (R)</w:t>
          </w:r>
          <w:r>
            <w:rPr>
              <w:color w:val="010000"/>
            </w:rPr>
            <w:t xml:space="preserve">    080316    080316</w:t>
          </w:r>
        </w:p>
        <w:p w:rsidR="004B20FA" w:rsidRPr="00A345BB" w:rsidRDefault="004B20FA" w:rsidP="00A345B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*1602918*</w:t>
          </w:r>
        </w:p>
      </w:tc>
      <w:tc>
        <w:tcPr>
          <w:tcW w:w="5127" w:type="dxa"/>
        </w:tcPr>
        <w:p w:rsidR="004B20FA" w:rsidRDefault="004B20FA" w:rsidP="00A345B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1F42F19C" wp14:editId="663BB41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20FA" w:rsidRPr="00A345BB" w:rsidRDefault="004B20FA" w:rsidP="00A345B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FA" w:rsidRPr="00F7596B" w:rsidRDefault="004B20FA" w:rsidP="00F7596B">
      <w:pPr>
        <w:pStyle w:val="Footer"/>
        <w:spacing w:after="80"/>
        <w:ind w:left="792"/>
        <w:rPr>
          <w:sz w:val="16"/>
        </w:rPr>
      </w:pPr>
      <w:r w:rsidRPr="00F7596B">
        <w:rPr>
          <w:sz w:val="16"/>
        </w:rPr>
        <w:t>__________________</w:t>
      </w:r>
    </w:p>
  </w:footnote>
  <w:footnote w:type="continuationSeparator" w:id="0">
    <w:p w:rsidR="004B20FA" w:rsidRPr="00F7596B" w:rsidRDefault="004B20FA" w:rsidP="00F7596B">
      <w:pPr>
        <w:pStyle w:val="Footer"/>
        <w:spacing w:after="80"/>
        <w:ind w:left="792"/>
        <w:rPr>
          <w:sz w:val="16"/>
        </w:rPr>
      </w:pPr>
      <w:r w:rsidRPr="00F7596B">
        <w:rPr>
          <w:sz w:val="16"/>
        </w:rPr>
        <w:t>__________________</w:t>
      </w:r>
    </w:p>
  </w:footnote>
  <w:footnote w:id="1">
    <w:p w:rsidR="004B20FA" w:rsidRDefault="004B20FA" w:rsidP="00F7596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ru-RU"/>
        </w:rPr>
      </w:pPr>
      <w:r>
        <w:tab/>
      </w:r>
      <w:r>
        <w:rPr>
          <w:rStyle w:val="FootnoteReference"/>
        </w:rPr>
        <w:footnoteRef/>
      </w:r>
      <w:r>
        <w:tab/>
        <w:t xml:space="preserve">Из соображений экономии </w:t>
      </w:r>
      <w:r w:rsidRPr="009D61EA">
        <w:rPr>
          <w:rFonts w:cstheme="minorBidi"/>
        </w:rPr>
        <w:t>делегатов</w:t>
      </w:r>
      <w:r>
        <w:t xml:space="preserve">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r>
        <w:rPr>
          <w:szCs w:val="22"/>
        </w:rPr>
        <w:t>(</w:t>
      </w:r>
      <w:hyperlink r:id="rId1" w:history="1">
        <w:r w:rsidRPr="009D61EA">
          <w:rPr>
            <w:rStyle w:val="Hyperlink"/>
            <w:u w:val="none"/>
          </w:rPr>
          <w:t>www.unece.org/trans/</w:t>
        </w:r>
        <w:r>
          <w:rPr>
            <w:rStyle w:val="Hyperlink"/>
            <w:u w:val="none"/>
          </w:rPr>
          <w:t xml:space="preserve"> </w:t>
        </w:r>
        <w:r w:rsidRPr="009D61EA">
          <w:rPr>
            <w:rStyle w:val="Hyperlink"/>
            <w:u w:val="none"/>
          </w:rPr>
          <w:t>main/wp29/wp29wgs/wp29grsp/grspage.html</w:t>
        </w:r>
      </w:hyperlink>
      <w:r>
        <w:rPr>
          <w:szCs w:val="22"/>
        </w:rPr>
        <w:t>).</w:t>
      </w:r>
      <w:r>
        <w:t xml:space="preserve"> В порядке исключения документы можно также получить по электронной почте (</w:t>
      </w:r>
      <w:hyperlink r:id="rId2" w:history="1">
        <w:r w:rsidRPr="007A6010">
          <w:rPr>
            <w:rStyle w:val="Hyperlink"/>
            <w:u w:val="none"/>
          </w:rPr>
          <w:t>grsp@unece.org</w:t>
        </w:r>
      </w:hyperlink>
      <w:r>
        <w:t xml:space="preserve">) или по факсу (41 22 91 70 039). В ходе сессии официальные документы можно получить в Секции распространения документов ЮНОГ (кабинет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7A6010">
          <w:rPr>
            <w:rStyle w:val="Hyperlink"/>
            <w:u w:val="none"/>
          </w:rPr>
          <w:t>http://documents.un.org/</w:t>
        </w:r>
      </w:hyperlink>
      <w:r>
        <w:t>.</w:t>
      </w:r>
    </w:p>
  </w:footnote>
  <w:footnote w:id="2">
    <w:p w:rsidR="004B20FA" w:rsidRDefault="004B20FA" w:rsidP="00F7596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>
        <w:rPr>
          <w:rStyle w:val="FootnoteReference"/>
        </w:rPr>
        <w:footnoteRef/>
      </w:r>
      <w:r>
        <w:tab/>
        <w:t xml:space="preserve">Делегатов просят </w:t>
      </w:r>
      <w:r w:rsidRPr="009D61EA">
        <w:rPr>
          <w:rStyle w:val="Hyperlink"/>
          <w:u w:val="none"/>
        </w:rPr>
        <w:t>зарегистрироваться</w:t>
      </w:r>
      <w:r>
        <w:t xml:space="preserve"> онлайн с помощью новой системы регистрации </w:t>
      </w:r>
      <w:r>
        <w:br/>
        <w:t>на веб-сайте ЕЭК ООН (</w:t>
      </w:r>
      <w:hyperlink r:id="rId4" w:history="1">
        <w:r w:rsidRPr="007A6010">
          <w:rPr>
            <w:rStyle w:val="Hyperlink"/>
            <w:u w:val="none"/>
          </w:rPr>
          <w:t>www2.unece.org/uncdb/app/ext/meeting-registration?id=</w:t>
        </w:r>
      </w:hyperlink>
      <w:r w:rsidRPr="005F23CB">
        <w:t>uQLaDH</w:t>
      </w:r>
      <w:r>
        <w:t xml:space="preserve">). По прибытии во Дворец Наций делегатам следует получить пропуск в Секции охраны и безопасности ЮНОГ, которая находится у въезда со стороны Прени (Pregny Gate </w:t>
      </w:r>
      <w:r>
        <w:br/>
        <w:t xml:space="preserve">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</w:t>
      </w:r>
      <w:hyperlink r:id="rId5" w:history="1">
        <w:r w:rsidRPr="007A6010">
          <w:rPr>
            <w:rStyle w:val="Hyperlink"/>
            <w:u w:val="none"/>
          </w:rPr>
          <w:t>веб-сайте www.unece.org/meetings/practical.htm</w:t>
        </w:r>
      </w:hyperlink>
      <w:r>
        <w:t>.</w:t>
      </w:r>
    </w:p>
  </w:footnote>
  <w:footnote w:id="3">
    <w:p w:rsidR="004B20FA" w:rsidRDefault="004B20FA" w:rsidP="00F7596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Документы, заключенные в </w:t>
      </w:r>
      <w:r w:rsidRPr="009D61EA">
        <w:rPr>
          <w:rStyle w:val="Hyperlink"/>
          <w:u w:val="none"/>
        </w:rPr>
        <w:t>скобки</w:t>
      </w:r>
      <w:r>
        <w:t>, на сессии рассматриваться не будут. Они указаны в повестке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B20FA" w:rsidTr="00A345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20FA" w:rsidRPr="00A345BB" w:rsidRDefault="004B20FA" w:rsidP="00A345B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A7F93">
            <w:rPr>
              <w:b/>
            </w:rPr>
            <w:t>ECE/TRANS/WP.29/GRSP/2016/1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20FA" w:rsidRDefault="004B20FA" w:rsidP="00A345BB">
          <w:pPr>
            <w:pStyle w:val="Header"/>
          </w:pPr>
        </w:p>
      </w:tc>
    </w:tr>
  </w:tbl>
  <w:p w:rsidR="004B20FA" w:rsidRPr="00A345BB" w:rsidRDefault="004B20FA" w:rsidP="00A34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B20FA" w:rsidTr="00A345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20FA" w:rsidRDefault="004B20FA" w:rsidP="00A345B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B20FA" w:rsidRPr="00A345BB" w:rsidRDefault="004B20FA" w:rsidP="00A345B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A7F93">
            <w:rPr>
              <w:b/>
            </w:rPr>
            <w:t>ECE/TRANS/WP.29/GRSP/2016/1</w:t>
          </w:r>
          <w:r>
            <w:rPr>
              <w:b/>
            </w:rPr>
            <w:fldChar w:fldCharType="end"/>
          </w:r>
        </w:p>
      </w:tc>
    </w:tr>
  </w:tbl>
  <w:p w:rsidR="004B20FA" w:rsidRPr="00A345BB" w:rsidRDefault="004B20FA" w:rsidP="00A34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B20FA" w:rsidTr="00A345B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B20FA" w:rsidRPr="00A345BB" w:rsidRDefault="004B20FA" w:rsidP="00A345B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B20FA" w:rsidRDefault="004B20FA" w:rsidP="00A345B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B20FA" w:rsidRPr="00A345BB" w:rsidRDefault="004B20FA" w:rsidP="00A345B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/TRANS/WP.29/GRSP/2016/1</w:t>
          </w:r>
        </w:p>
      </w:tc>
    </w:tr>
    <w:tr w:rsidR="004B20FA" w:rsidRPr="00EC55B9" w:rsidTr="00A345B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20FA" w:rsidRPr="00A345BB" w:rsidRDefault="004B20FA" w:rsidP="00A345B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1CE6CDD" wp14:editId="273328D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20FA" w:rsidRPr="00A345BB" w:rsidRDefault="004B20FA" w:rsidP="00A345B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20FA" w:rsidRPr="00A345BB" w:rsidRDefault="004B20FA" w:rsidP="00A345B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20FA" w:rsidRPr="00EC55B9" w:rsidRDefault="004B20FA" w:rsidP="00A345BB">
          <w:pPr>
            <w:pStyle w:val="Distribution"/>
            <w:rPr>
              <w:color w:val="000000"/>
              <w:lang w:val="en-US"/>
            </w:rPr>
          </w:pPr>
          <w:r w:rsidRPr="00EC55B9">
            <w:rPr>
              <w:color w:val="000000"/>
              <w:lang w:val="en-US"/>
            </w:rPr>
            <w:t>Distr.: General</w:t>
          </w:r>
        </w:p>
        <w:p w:rsidR="004B20FA" w:rsidRPr="00EC55B9" w:rsidRDefault="004B20FA" w:rsidP="00A345BB">
          <w:pPr>
            <w:pStyle w:val="Publication"/>
            <w:rPr>
              <w:color w:val="000000"/>
              <w:lang w:val="en-US"/>
            </w:rPr>
          </w:pPr>
          <w:r w:rsidRPr="00EC55B9">
            <w:rPr>
              <w:color w:val="000000"/>
              <w:lang w:val="en-US"/>
            </w:rPr>
            <w:t>24 February 2016</w:t>
          </w:r>
        </w:p>
        <w:p w:rsidR="004B20FA" w:rsidRPr="00EC55B9" w:rsidRDefault="004B20FA" w:rsidP="00A345BB">
          <w:pPr>
            <w:rPr>
              <w:color w:val="000000"/>
              <w:lang w:val="en-US"/>
            </w:rPr>
          </w:pPr>
          <w:r w:rsidRPr="00EC55B9">
            <w:rPr>
              <w:color w:val="000000"/>
              <w:lang w:val="en-US"/>
            </w:rPr>
            <w:t>Russian</w:t>
          </w:r>
        </w:p>
        <w:p w:rsidR="004B20FA" w:rsidRPr="00EC55B9" w:rsidRDefault="004B20FA" w:rsidP="00A345BB">
          <w:pPr>
            <w:pStyle w:val="Original"/>
            <w:rPr>
              <w:color w:val="000000"/>
              <w:lang w:val="en-US"/>
            </w:rPr>
          </w:pPr>
          <w:r w:rsidRPr="00EC55B9">
            <w:rPr>
              <w:color w:val="000000"/>
              <w:lang w:val="en-US"/>
            </w:rPr>
            <w:t>Original: English</w:t>
          </w:r>
        </w:p>
        <w:p w:rsidR="004B20FA" w:rsidRPr="00EC55B9" w:rsidRDefault="004B20FA" w:rsidP="00A345BB">
          <w:pPr>
            <w:rPr>
              <w:lang w:val="en-US"/>
            </w:rPr>
          </w:pPr>
        </w:p>
      </w:tc>
    </w:tr>
  </w:tbl>
  <w:p w:rsidR="004B20FA" w:rsidRPr="00EC55B9" w:rsidRDefault="004B20FA" w:rsidP="00A345B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2918*"/>
    <w:docVar w:name="CreationDt" w:val="3/8/2016 10:34 AM"/>
    <w:docVar w:name="DocCategory" w:val="Doc"/>
    <w:docVar w:name="DocType" w:val="Final"/>
    <w:docVar w:name="DutyStation" w:val="Geneva"/>
    <w:docVar w:name="FooterJN" w:val="GE.16-02918"/>
    <w:docVar w:name="jobn" w:val="GE.16-02918 (R)"/>
    <w:docVar w:name="jobnDT" w:val="GE.16-02918 (R)   080316"/>
    <w:docVar w:name="jobnDTDT" w:val="GE.16-02918 (R)   080316   080316"/>
    <w:docVar w:name="JobNo" w:val="GE.1602918R"/>
    <w:docVar w:name="JobNo2" w:val="1603595R"/>
    <w:docVar w:name="LocalDrive" w:val="0"/>
    <w:docVar w:name="OandT" w:val="ei"/>
    <w:docVar w:name="PaperSize" w:val="A4"/>
    <w:docVar w:name="sss1" w:val="ECE/TRANS/WP.29/GRSP/2016/1"/>
    <w:docVar w:name="sss2" w:val="-"/>
    <w:docVar w:name="Symbol1" w:val="ECE/TRANS/WP.29/GRSP/2016/1"/>
    <w:docVar w:name="Symbol2" w:val="-"/>
  </w:docVars>
  <w:rsids>
    <w:rsidRoot w:val="0064059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0C8F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0B7A"/>
    <w:rsid w:val="001862BD"/>
    <w:rsid w:val="00193822"/>
    <w:rsid w:val="0019704E"/>
    <w:rsid w:val="001A0D31"/>
    <w:rsid w:val="001A12F2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2D7F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20FA"/>
    <w:rsid w:val="004B722C"/>
    <w:rsid w:val="004C1B79"/>
    <w:rsid w:val="004C27B4"/>
    <w:rsid w:val="004C6A2C"/>
    <w:rsid w:val="004D275F"/>
    <w:rsid w:val="004D474D"/>
    <w:rsid w:val="004D6276"/>
    <w:rsid w:val="004D656E"/>
    <w:rsid w:val="004E4409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19D0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0375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4990"/>
    <w:rsid w:val="00616B8D"/>
    <w:rsid w:val="006261A6"/>
    <w:rsid w:val="0062751F"/>
    <w:rsid w:val="00632AFD"/>
    <w:rsid w:val="0063491E"/>
    <w:rsid w:val="00634A27"/>
    <w:rsid w:val="00634BC5"/>
    <w:rsid w:val="00635AF8"/>
    <w:rsid w:val="0064059E"/>
    <w:rsid w:val="006409EF"/>
    <w:rsid w:val="006457F1"/>
    <w:rsid w:val="006459C6"/>
    <w:rsid w:val="00646363"/>
    <w:rsid w:val="00647668"/>
    <w:rsid w:val="00655212"/>
    <w:rsid w:val="00656867"/>
    <w:rsid w:val="00657EE4"/>
    <w:rsid w:val="0066254D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139B"/>
    <w:rsid w:val="006F3683"/>
    <w:rsid w:val="00700738"/>
    <w:rsid w:val="007042EA"/>
    <w:rsid w:val="007043B9"/>
    <w:rsid w:val="00705549"/>
    <w:rsid w:val="0071210D"/>
    <w:rsid w:val="00716BC5"/>
    <w:rsid w:val="007170E5"/>
    <w:rsid w:val="00717C95"/>
    <w:rsid w:val="00723115"/>
    <w:rsid w:val="00724550"/>
    <w:rsid w:val="00730859"/>
    <w:rsid w:val="00731830"/>
    <w:rsid w:val="00736A19"/>
    <w:rsid w:val="00743C8D"/>
    <w:rsid w:val="00745258"/>
    <w:rsid w:val="0075159F"/>
    <w:rsid w:val="00763C4A"/>
    <w:rsid w:val="00767AED"/>
    <w:rsid w:val="0077374B"/>
    <w:rsid w:val="007746A3"/>
    <w:rsid w:val="00775962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3370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911D5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45BB"/>
    <w:rsid w:val="00A37E33"/>
    <w:rsid w:val="00A452CF"/>
    <w:rsid w:val="00A46574"/>
    <w:rsid w:val="00A471A3"/>
    <w:rsid w:val="00A47B1B"/>
    <w:rsid w:val="00A63339"/>
    <w:rsid w:val="00A90091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9D0"/>
    <w:rsid w:val="00C05FFF"/>
    <w:rsid w:val="00C0765A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7F9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1899"/>
    <w:rsid w:val="00E12674"/>
    <w:rsid w:val="00E132AC"/>
    <w:rsid w:val="00E15CCC"/>
    <w:rsid w:val="00E15D7D"/>
    <w:rsid w:val="00E17234"/>
    <w:rsid w:val="00E23ABA"/>
    <w:rsid w:val="00E261F5"/>
    <w:rsid w:val="00E30FFF"/>
    <w:rsid w:val="00E34A5B"/>
    <w:rsid w:val="00E3623B"/>
    <w:rsid w:val="00E4741B"/>
    <w:rsid w:val="00E478DE"/>
    <w:rsid w:val="00E478E1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55B9"/>
    <w:rsid w:val="00EC5745"/>
    <w:rsid w:val="00EC6F5D"/>
    <w:rsid w:val="00EC7A61"/>
    <w:rsid w:val="00ED1C96"/>
    <w:rsid w:val="00ED3E61"/>
    <w:rsid w:val="00EE3586"/>
    <w:rsid w:val="00EE5132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7596B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B03D66-7004-4F09-AD0C-AC1257DF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34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5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5B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5B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nhideWhenUsed/>
    <w:rsid w:val="00EC55B9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99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file:///\\CONF-SHARE1\LS\RUS\COMMON\MSWDocs\_2Semifinal\grsp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file:///\\CONF-SHARE1\LS\RUS\COMMON\MSWDocs\_2Semifinal\&#1074;&#1077;&#1073;-&#1089;&#1072;&#1081;&#1090;&#1077;%20www.unece.org\meetings\practical.htm" TargetMode="External"/><Relationship Id="rId4" Type="http://schemas.openxmlformats.org/officeDocument/2006/relationships/hyperlink" Target="file:///\\CONF-SHARE1\LS\RUS\COMMON\MSWDocs\_2Semifinal\www2.unece.org\uncdb\app\ext\meeting-registration%3fid=yFaAe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F092-925B-41F5-AEE7-3DCA5D3C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2016-03-08T12:18:00Z</cp:lastPrinted>
  <dcterms:created xsi:type="dcterms:W3CDTF">2016-03-21T11:02:00Z</dcterms:created>
  <dcterms:modified xsi:type="dcterms:W3CDTF">2016-03-21T11:02:00Z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1602918R</vt:lpwstr>
  </property>
  <property fmtid="{D5CDD505-2E9C-101B-9397-08002B2CF9AE}" pid="3" name="ODSRefJobNo">
    <vt:lpwstr>1603595R</vt:lpwstr>
  </property>
  <property fmtid="{D5CDD505-2E9C-101B-9397-08002B2CF9AE}" pid="4" name="Symbol1">
    <vt:lpwstr>ECE/TRANS/WP.29/GRSP/2016/1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February 2016</vt:lpwstr>
  </property>
  <property fmtid="{D5CDD505-2E9C-101B-9397-08002B2CF9AE}" pid="12" name="Original">
    <vt:lpwstr>English</vt:lpwstr>
  </property>
  <property fmtid="{D5CDD505-2E9C-101B-9397-08002B2CF9AE}" pid="13" name="Release Date">
    <vt:lpwstr>080316</vt:lpwstr>
  </property>
</Properties>
</file>