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D3A7C">
            <w:bookmarkStart w:id="0" w:name="_GoBack"/>
            <w:bookmarkEnd w:id="0"/>
          </w:p>
        </w:tc>
        <w:tc>
          <w:tcPr>
            <w:tcW w:w="2268" w:type="dxa"/>
            <w:tcBorders>
              <w:bottom w:val="single" w:sz="4" w:space="0" w:color="auto"/>
            </w:tcBorders>
            <w:vAlign w:val="bottom"/>
          </w:tcPr>
          <w:p w:rsidR="00F35BAF" w:rsidRPr="00DB58B5" w:rsidRDefault="00F35BAF" w:rsidP="00D36AD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D3A7C" w:rsidP="00BD3A7C">
            <w:pPr>
              <w:jc w:val="right"/>
            </w:pPr>
            <w:r w:rsidRPr="00BD3A7C">
              <w:rPr>
                <w:sz w:val="40"/>
              </w:rPr>
              <w:t>ECE</w:t>
            </w:r>
            <w:r>
              <w:t>/TRANS/WP.29/GRSP/2016/1</w:t>
            </w:r>
          </w:p>
        </w:tc>
      </w:tr>
      <w:tr w:rsidR="00F35BAF" w:rsidRPr="00DB58B5" w:rsidTr="00D36AD6">
        <w:trPr>
          <w:trHeight w:hRule="exact" w:val="2835"/>
        </w:trPr>
        <w:tc>
          <w:tcPr>
            <w:tcW w:w="1276" w:type="dxa"/>
            <w:tcBorders>
              <w:top w:val="single" w:sz="4" w:space="0" w:color="auto"/>
              <w:bottom w:val="single" w:sz="12" w:space="0" w:color="auto"/>
            </w:tcBorders>
          </w:tcPr>
          <w:p w:rsidR="00F35BAF" w:rsidRPr="00DB58B5" w:rsidRDefault="00F35BAF" w:rsidP="00D36AD6">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D36AD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D3A7C" w:rsidP="00D36AD6">
            <w:pPr>
              <w:spacing w:before="240"/>
            </w:pPr>
            <w:r>
              <w:t>Distr. générale</w:t>
            </w:r>
          </w:p>
          <w:p w:rsidR="00BD3A7C" w:rsidRDefault="00BD3A7C" w:rsidP="00BD3A7C">
            <w:pPr>
              <w:spacing w:line="240" w:lineRule="exact"/>
            </w:pPr>
            <w:r>
              <w:t>24 février 2016</w:t>
            </w:r>
          </w:p>
          <w:p w:rsidR="00BD3A7C" w:rsidRDefault="00BD3A7C" w:rsidP="00BD3A7C">
            <w:pPr>
              <w:spacing w:line="240" w:lineRule="exact"/>
            </w:pPr>
            <w:r>
              <w:t>Français</w:t>
            </w:r>
          </w:p>
          <w:p w:rsidR="00BD3A7C" w:rsidRPr="00DB58B5" w:rsidRDefault="00BD3A7C" w:rsidP="00BD3A7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D3A7C" w:rsidRDefault="00BD3A7C" w:rsidP="00AF0CB5">
      <w:pPr>
        <w:spacing w:before="120"/>
        <w:rPr>
          <w:b/>
          <w:sz w:val="24"/>
          <w:szCs w:val="24"/>
        </w:rPr>
      </w:pPr>
      <w:r w:rsidRPr="00685843">
        <w:rPr>
          <w:b/>
          <w:sz w:val="24"/>
          <w:szCs w:val="24"/>
        </w:rPr>
        <w:t>Forum mondial de l’harmonisation</w:t>
      </w:r>
      <w:r w:rsidR="00D36AD6">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D3A7C" w:rsidRDefault="00BD3A7C" w:rsidP="00257168">
      <w:pPr>
        <w:spacing w:before="120" w:after="120" w:line="240" w:lineRule="exact"/>
        <w:rPr>
          <w:b/>
        </w:rPr>
      </w:pPr>
      <w:r>
        <w:rPr>
          <w:b/>
        </w:rPr>
        <w:t>Groupe de travail de la sécurité passive</w:t>
      </w:r>
    </w:p>
    <w:p w:rsidR="00BD3A7C" w:rsidRDefault="00D36AD6" w:rsidP="00257168">
      <w:pPr>
        <w:spacing w:before="120" w:line="240" w:lineRule="exact"/>
        <w:rPr>
          <w:b/>
        </w:rPr>
      </w:pPr>
      <w:r w:rsidRPr="00BD3A7C">
        <w:rPr>
          <w:b/>
          <w:lang w:val="fr-FR"/>
        </w:rPr>
        <w:t>Cinquante-neuvième</w:t>
      </w:r>
      <w:r w:rsidR="00BD3A7C">
        <w:rPr>
          <w:b/>
        </w:rPr>
        <w:t xml:space="preserve"> session</w:t>
      </w:r>
    </w:p>
    <w:p w:rsidR="00BD3A7C" w:rsidRDefault="00BD3A7C" w:rsidP="00257168">
      <w:pPr>
        <w:spacing w:line="240" w:lineRule="exact"/>
      </w:pPr>
      <w:r>
        <w:t xml:space="preserve">Genève, </w:t>
      </w:r>
      <w:r w:rsidR="00D36AD6" w:rsidRPr="00BD3A7C">
        <w:rPr>
          <w:lang w:val="fr-FR"/>
        </w:rPr>
        <w:t>9-13 mai 2016</w:t>
      </w:r>
    </w:p>
    <w:p w:rsidR="00BD3A7C" w:rsidRDefault="00BD3A7C" w:rsidP="00257168">
      <w:pPr>
        <w:spacing w:line="240" w:lineRule="exact"/>
      </w:pPr>
      <w:r>
        <w:t>Point 1 de l’ordre du jour provisoire</w:t>
      </w:r>
    </w:p>
    <w:p w:rsidR="00BD3A7C" w:rsidRPr="00FB46EF" w:rsidRDefault="00BD3A7C" w:rsidP="00BD3A7C">
      <w:pPr>
        <w:rPr>
          <w:b/>
        </w:rPr>
      </w:pPr>
      <w:r w:rsidRPr="00FB46EF">
        <w:rPr>
          <w:b/>
          <w:lang w:val="fr-FR"/>
        </w:rPr>
        <w:t>Adoption de l’ordre du jour</w:t>
      </w:r>
    </w:p>
    <w:p w:rsidR="00BD3A7C" w:rsidRPr="00FB46EF" w:rsidRDefault="00BD3A7C" w:rsidP="00BD3A7C">
      <w:pPr>
        <w:pStyle w:val="HChG"/>
      </w:pPr>
      <w:r w:rsidRPr="00FB46EF">
        <w:rPr>
          <w:lang w:val="fr-FR"/>
        </w:rPr>
        <w:tab/>
      </w:r>
      <w:r w:rsidRPr="00FB46EF">
        <w:rPr>
          <w:lang w:val="fr-FR"/>
        </w:rPr>
        <w:tab/>
        <w:t xml:space="preserve">Ordre du jour provisoire annoté </w:t>
      </w:r>
      <w:r w:rsidR="00D36AD6">
        <w:rPr>
          <w:lang w:val="fr-FR"/>
        </w:rPr>
        <w:br/>
      </w:r>
      <w:r w:rsidRPr="00FB46EF">
        <w:rPr>
          <w:lang w:val="fr-FR"/>
        </w:rPr>
        <w:t xml:space="preserve">de la </w:t>
      </w:r>
      <w:r w:rsidR="00D36AD6">
        <w:rPr>
          <w:lang w:val="fr-FR"/>
        </w:rPr>
        <w:t>cinquante</w:t>
      </w:r>
      <w:r w:rsidRPr="00FB46EF">
        <w:rPr>
          <w:lang w:val="fr-FR"/>
        </w:rPr>
        <w:t>-neuvième session</w:t>
      </w:r>
      <w:r w:rsidRPr="00A83165">
        <w:rPr>
          <w:rStyle w:val="FootnoteReference"/>
          <w:b w:val="0"/>
        </w:rPr>
        <w:footnoteReference w:id="2"/>
      </w:r>
      <w:r w:rsidR="00A83165" w:rsidRPr="00A83165">
        <w:rPr>
          <w:b w:val="0"/>
          <w:sz w:val="20"/>
          <w:vertAlign w:val="superscript"/>
          <w:lang w:val="fr-FR"/>
        </w:rPr>
        <w:t>,</w:t>
      </w:r>
      <w:r w:rsidR="00A83165" w:rsidRPr="00A83165">
        <w:rPr>
          <w:b w:val="0"/>
          <w:sz w:val="20"/>
          <w:lang w:val="fr-FR"/>
        </w:rPr>
        <w:t xml:space="preserve"> </w:t>
      </w:r>
      <w:r w:rsidRPr="00A83165">
        <w:rPr>
          <w:rStyle w:val="FootnoteReference"/>
          <w:b w:val="0"/>
        </w:rPr>
        <w:footnoteReference w:id="3"/>
      </w:r>
      <w:r w:rsidRPr="00FB46EF">
        <w:rPr>
          <w:lang w:val="fr-FR"/>
        </w:rPr>
        <w:t xml:space="preserve"> </w:t>
      </w:r>
    </w:p>
    <w:p w:rsidR="00BD3A7C" w:rsidRPr="00FB46EF" w:rsidRDefault="00BD3A7C" w:rsidP="00BD3A7C">
      <w:pPr>
        <w:pStyle w:val="H56G"/>
      </w:pPr>
      <w:r>
        <w:rPr>
          <w:lang w:val="fr-FR"/>
        </w:rPr>
        <w:tab/>
      </w:r>
      <w:r>
        <w:rPr>
          <w:lang w:val="fr-FR"/>
        </w:rPr>
        <w:tab/>
      </w:r>
      <w:r w:rsidRPr="00FB46EF">
        <w:rPr>
          <w:lang w:val="fr-FR"/>
        </w:rPr>
        <w:t>qui se tiendra au Palais des Nations, à Genève, du lundi 9</w:t>
      </w:r>
      <w:r w:rsidR="00A83165">
        <w:rPr>
          <w:lang w:val="fr-FR"/>
        </w:rPr>
        <w:t> </w:t>
      </w:r>
      <w:r w:rsidRPr="00FB46EF">
        <w:rPr>
          <w:lang w:val="fr-FR"/>
        </w:rPr>
        <w:t>mai 2016</w:t>
      </w:r>
      <w:r w:rsidR="00D36AD6">
        <w:rPr>
          <w:lang w:val="fr-FR"/>
        </w:rPr>
        <w:t>,</w:t>
      </w:r>
      <w:r w:rsidRPr="00FB46EF">
        <w:rPr>
          <w:lang w:val="fr-FR"/>
        </w:rPr>
        <w:t xml:space="preserve"> à 9</w:t>
      </w:r>
      <w:r w:rsidR="00A83165">
        <w:rPr>
          <w:lang w:val="fr-FR"/>
        </w:rPr>
        <w:t> </w:t>
      </w:r>
      <w:r w:rsidRPr="00FB46EF">
        <w:rPr>
          <w:lang w:val="fr-FR"/>
        </w:rPr>
        <w:t>h</w:t>
      </w:r>
      <w:r w:rsidR="00A83165">
        <w:rPr>
          <w:lang w:val="fr-FR"/>
        </w:rPr>
        <w:t> </w:t>
      </w:r>
      <w:r w:rsidRPr="00FB46EF">
        <w:rPr>
          <w:lang w:val="fr-FR"/>
        </w:rPr>
        <w:t>30</w:t>
      </w:r>
      <w:r w:rsidR="00D36AD6">
        <w:rPr>
          <w:lang w:val="fr-FR"/>
        </w:rPr>
        <w:t>,</w:t>
      </w:r>
      <w:r w:rsidRPr="00FB46EF">
        <w:rPr>
          <w:lang w:val="fr-FR"/>
        </w:rPr>
        <w:t xml:space="preserve"> au vendredi </w:t>
      </w:r>
      <w:r w:rsidR="00D36AD6">
        <w:rPr>
          <w:lang w:val="fr-FR"/>
        </w:rPr>
        <w:t>1</w:t>
      </w:r>
      <w:r w:rsidRPr="00FB46EF">
        <w:rPr>
          <w:lang w:val="fr-FR"/>
        </w:rPr>
        <w:t>3</w:t>
      </w:r>
      <w:r w:rsidR="00A83165">
        <w:rPr>
          <w:lang w:val="fr-FR"/>
        </w:rPr>
        <w:t> </w:t>
      </w:r>
      <w:r w:rsidRPr="00FB46EF">
        <w:rPr>
          <w:lang w:val="fr-FR"/>
        </w:rPr>
        <w:t>mai 2016</w:t>
      </w:r>
      <w:r w:rsidR="00D36AD6">
        <w:rPr>
          <w:lang w:val="fr-FR"/>
        </w:rPr>
        <w:t>,</w:t>
      </w:r>
      <w:r w:rsidRPr="00FB46EF">
        <w:rPr>
          <w:lang w:val="fr-FR"/>
        </w:rPr>
        <w:t xml:space="preserve"> à 12</w:t>
      </w:r>
      <w:r w:rsidR="00A83165">
        <w:rPr>
          <w:lang w:val="fr-FR"/>
        </w:rPr>
        <w:t> </w:t>
      </w:r>
      <w:r w:rsidRPr="00FB46EF">
        <w:rPr>
          <w:lang w:val="fr-FR"/>
        </w:rPr>
        <w:t>h</w:t>
      </w:r>
      <w:r w:rsidR="00A83165">
        <w:rPr>
          <w:lang w:val="fr-FR"/>
        </w:rPr>
        <w:t> </w:t>
      </w:r>
      <w:r w:rsidRPr="00FB46EF">
        <w:rPr>
          <w:lang w:val="fr-FR"/>
        </w:rPr>
        <w:t>30.</w:t>
      </w:r>
    </w:p>
    <w:p w:rsidR="00BD3A7C" w:rsidRPr="00FB46EF" w:rsidRDefault="00BD3A7C" w:rsidP="00BD3A7C">
      <w:pPr>
        <w:pStyle w:val="HChG"/>
        <w:rPr>
          <w:sz w:val="24"/>
        </w:rPr>
      </w:pPr>
      <w:r>
        <w:rPr>
          <w:lang w:val="fr-FR"/>
        </w:rPr>
        <w:br w:type="page"/>
      </w:r>
      <w:r w:rsidRPr="00FB46EF">
        <w:rPr>
          <w:lang w:val="fr-FR"/>
        </w:rPr>
        <w:lastRenderedPageBreak/>
        <w:tab/>
        <w:t>I.</w:t>
      </w:r>
      <w:r w:rsidRPr="00FB46EF">
        <w:rPr>
          <w:lang w:val="fr-FR"/>
        </w:rPr>
        <w:tab/>
        <w:t>Ordre du jour provisoire</w:t>
      </w:r>
      <w:r w:rsidRPr="006A1E3A">
        <w:rPr>
          <w:rStyle w:val="FootnoteReference"/>
          <w:b w:val="0"/>
        </w:rPr>
        <w:footnoteReference w:id="4"/>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1.</w:t>
      </w:r>
      <w:r w:rsidRPr="00FB46EF">
        <w:rPr>
          <w:lang w:val="fr-FR"/>
        </w:rPr>
        <w:tab/>
      </w:r>
      <w:r w:rsidRPr="00BD3A7C">
        <w:t>Adoption</w:t>
      </w:r>
      <w:r w:rsidRPr="00FB46EF">
        <w:rPr>
          <w:lang w:val="fr-FR"/>
        </w:rPr>
        <w:t xml:space="preserve"> de l’ordre du jour</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2.</w:t>
      </w:r>
      <w:r w:rsidRPr="00FB46EF">
        <w:rPr>
          <w:lang w:val="fr-FR"/>
        </w:rPr>
        <w:tab/>
      </w:r>
      <w:r w:rsidRPr="00BD3A7C">
        <w:t>Règlement</w:t>
      </w:r>
      <w:r w:rsidRPr="00FB46EF">
        <w:rPr>
          <w:lang w:val="fr-FR"/>
        </w:rPr>
        <w:t xml:space="preserve"> technique mondial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 (Serrures et organes de fixation des portes)</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3.</w:t>
      </w:r>
      <w:r w:rsidRPr="00FB46EF">
        <w:rPr>
          <w:lang w:val="fr-FR"/>
        </w:rPr>
        <w:tab/>
      </w:r>
      <w:r w:rsidRPr="00BD3A7C">
        <w:t>Règlement</w:t>
      </w:r>
      <w:r w:rsidRPr="00FB46EF">
        <w:rPr>
          <w:lang w:val="fr-FR"/>
        </w:rPr>
        <w:t xml:space="preserve"> technique mondial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7 (Appuie-tête)</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4.</w:t>
      </w:r>
      <w:r w:rsidRPr="00FB46EF">
        <w:rPr>
          <w:lang w:val="fr-FR"/>
        </w:rPr>
        <w:tab/>
      </w:r>
      <w:r w:rsidRPr="00BD3A7C">
        <w:t>Règlement</w:t>
      </w:r>
      <w:r w:rsidRPr="00FB46EF">
        <w:rPr>
          <w:lang w:val="fr-FR"/>
        </w:rPr>
        <w:t xml:space="preserve"> technique mondial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9 (Sécurité des piétons)</w:t>
      </w:r>
      <w:r w:rsidR="008F5FAC">
        <w:rPr>
          <w:lang w:val="fr-FR"/>
        </w:rPr>
        <w:t> :</w:t>
      </w:r>
    </w:p>
    <w:p w:rsidR="00BD3A7C" w:rsidRPr="00FB46EF" w:rsidRDefault="00BD3A7C" w:rsidP="008F5FAC">
      <w:pPr>
        <w:pStyle w:val="SingleTxtG"/>
        <w:spacing w:after="110"/>
        <w:ind w:left="2268" w:hanging="567"/>
      </w:pPr>
      <w:r w:rsidRPr="00FB46EF">
        <w:rPr>
          <w:lang w:val="fr-FR"/>
        </w:rPr>
        <w:t>a)</w:t>
      </w:r>
      <w:r w:rsidRPr="00FB46EF">
        <w:rPr>
          <w:lang w:val="fr-FR"/>
        </w:rPr>
        <w:tab/>
        <w:t>Proposition de phase 2 du Règlement technique mondial</w:t>
      </w:r>
      <w:r w:rsidR="008F5FAC">
        <w:rPr>
          <w:lang w:val="fr-FR"/>
        </w:rPr>
        <w:t> ;</w:t>
      </w:r>
    </w:p>
    <w:p w:rsidR="00BD3A7C" w:rsidRPr="00FB46EF" w:rsidRDefault="00BD3A7C" w:rsidP="008F5FAC">
      <w:pPr>
        <w:pStyle w:val="SingleTxtG"/>
        <w:spacing w:after="110"/>
        <w:ind w:left="2268" w:hanging="567"/>
      </w:pPr>
      <w:r w:rsidRPr="00FB46EF">
        <w:rPr>
          <w:lang w:val="fr-FR"/>
        </w:rPr>
        <w:t>b)</w:t>
      </w:r>
      <w:r w:rsidRPr="00FB46EF">
        <w:rPr>
          <w:lang w:val="fr-FR"/>
        </w:rPr>
        <w:tab/>
        <w:t>Proposition d’amendements à la phase 1 et au projet de phase 2 du Règlement technique mondial</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5.</w:t>
      </w:r>
      <w:r w:rsidRPr="00FB46EF">
        <w:rPr>
          <w:lang w:val="fr-FR"/>
        </w:rPr>
        <w:tab/>
      </w:r>
      <w:r w:rsidRPr="00BD3A7C">
        <w:t>Règlement</w:t>
      </w:r>
      <w:r w:rsidRPr="00FB46EF">
        <w:rPr>
          <w:lang w:val="fr-FR"/>
        </w:rPr>
        <w:t xml:space="preserve"> technique mondial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13 (Véhicules à hydrogène et à pile à combustible)</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6.</w:t>
      </w:r>
      <w:r w:rsidRPr="00FB46EF">
        <w:rPr>
          <w:lang w:val="fr-FR"/>
        </w:rPr>
        <w:tab/>
      </w:r>
      <w:r w:rsidRPr="00BD3A7C">
        <w:t>Harmonisation</w:t>
      </w:r>
      <w:r w:rsidRPr="00FB46EF">
        <w:rPr>
          <w:lang w:val="fr-FR"/>
        </w:rPr>
        <w:t xml:space="preserve"> des mannequins utilisés pour les essais</w:t>
      </w:r>
      <w:r w:rsidR="00D36AD6">
        <w:rPr>
          <w:lang w:val="fr-FR"/>
        </w:rPr>
        <w:t xml:space="preserve"> de choc latéral</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7.</w:t>
      </w:r>
      <w:r w:rsidRPr="00FB46EF">
        <w:rPr>
          <w:lang w:val="fr-FR"/>
        </w:rPr>
        <w:tab/>
      </w:r>
      <w:r w:rsidRPr="00BD3A7C">
        <w:t>Règlement</w:t>
      </w:r>
      <w:r w:rsidRPr="00FB46EF">
        <w:rPr>
          <w:lang w:val="fr-FR"/>
        </w:rPr>
        <w:t xml:space="preserve"> technique mondial sur les véhicules électriques</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8.</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14 (Ancrages des ceintures de sécurité)</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9.</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16 (Ceintures de sécurité)</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10.</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17 (Résistance des sièges)</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11.</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21 (Aménagement intérieur)</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12.</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22 (Casques de protection)</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13.</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25 (Appuie-tête)</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14.</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44 (Dispositifs de retenue pour enfants)</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15.</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 xml:space="preserve">80 </w:t>
      </w:r>
      <w:r w:rsidR="00D36AD6">
        <w:rPr>
          <w:lang w:val="fr-FR"/>
        </w:rPr>
        <w:t>(</w:t>
      </w:r>
      <w:r w:rsidRPr="00FB46EF">
        <w:rPr>
          <w:lang w:val="fr-FR"/>
        </w:rPr>
        <w:t xml:space="preserve">Résistance des sièges et de leurs ancrages </w:t>
      </w:r>
      <w:r w:rsidR="00D36AD6">
        <w:rPr>
          <w:lang w:val="fr-FR"/>
        </w:rPr>
        <w:t xml:space="preserve">sur les </w:t>
      </w:r>
      <w:r w:rsidRPr="00FB46EF">
        <w:rPr>
          <w:lang w:val="fr-FR"/>
        </w:rPr>
        <w:t>autobus)</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16.</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94 (Choc avant)</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17.</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100 (Sécurité des véhicules électriques)</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18.</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127 (Sécurité des piétons)</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19.</w:t>
      </w:r>
      <w:r w:rsidRPr="00FB46EF">
        <w:rPr>
          <w:lang w:val="fr-FR"/>
        </w:rPr>
        <w:tab/>
      </w:r>
      <w:r w:rsidRPr="00BD3A7C">
        <w:t>Règlement</w:t>
      </w:r>
      <w:r w:rsidRPr="00FB46EF">
        <w:rPr>
          <w:lang w:val="fr-FR"/>
        </w:rPr>
        <w:t xml:space="preserve">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129 (Dispositifs de retenue pour enfants)</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20.</w:t>
      </w:r>
      <w:r w:rsidRPr="00FB46EF">
        <w:rPr>
          <w:lang w:val="fr-FR"/>
        </w:rPr>
        <w:tab/>
      </w:r>
      <w:r w:rsidRPr="00BD3A7C">
        <w:t>Amendements</w:t>
      </w:r>
      <w:r w:rsidRPr="00FB46EF">
        <w:rPr>
          <w:lang w:val="fr-FR"/>
        </w:rPr>
        <w:t xml:space="preserve"> </w:t>
      </w:r>
      <w:r w:rsidRPr="00FB46EF">
        <w:rPr>
          <w:bCs/>
          <w:lang w:val="fr-FR"/>
        </w:rPr>
        <w:t>communs</w:t>
      </w:r>
      <w:r w:rsidRPr="00FB46EF">
        <w:rPr>
          <w:lang w:val="fr-FR"/>
        </w:rPr>
        <w:t xml:space="preserve"> aux Règlements </w:t>
      </w:r>
      <w:r w:rsidR="00AB52AC" w:rsidRPr="00AB52AC">
        <w:rPr>
          <w:rFonts w:eastAsia="MS Mincho"/>
          <w:szCs w:val="22"/>
          <w:lang w:val="fr-FR"/>
        </w:rPr>
        <w:t>n</w:t>
      </w:r>
      <w:r w:rsidR="00AB52AC" w:rsidRPr="00AB52AC">
        <w:rPr>
          <w:rFonts w:eastAsia="MS Mincho"/>
          <w:szCs w:val="22"/>
          <w:vertAlign w:val="superscript"/>
          <w:lang w:val="fr-FR"/>
        </w:rPr>
        <w:t>o</w:t>
      </w:r>
      <w:r w:rsidR="00AB52AC">
        <w:rPr>
          <w:rFonts w:eastAsia="MS Mincho"/>
          <w:szCs w:val="22"/>
          <w:vertAlign w:val="superscript"/>
          <w:lang w:val="fr-FR"/>
        </w:rPr>
        <w:t>s</w:t>
      </w:r>
      <w:r w:rsidR="00AB52AC">
        <w:rPr>
          <w:lang w:val="fr-FR"/>
        </w:rPr>
        <w:t> </w:t>
      </w:r>
      <w:r w:rsidRPr="00FB46EF">
        <w:rPr>
          <w:lang w:val="fr-FR"/>
        </w:rPr>
        <w:t>14 et 16</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21.</w:t>
      </w:r>
      <w:r w:rsidRPr="00FB46EF">
        <w:rPr>
          <w:lang w:val="fr-FR"/>
        </w:rPr>
        <w:tab/>
      </w:r>
      <w:r w:rsidRPr="00BD3A7C">
        <w:t>Amendements</w:t>
      </w:r>
      <w:r w:rsidRPr="00FB46EF">
        <w:rPr>
          <w:lang w:val="fr-FR"/>
        </w:rPr>
        <w:t xml:space="preserve"> communs</w:t>
      </w:r>
      <w:r w:rsidRPr="00FB46EF">
        <w:rPr>
          <w:b/>
          <w:bCs/>
          <w:lang w:val="fr-FR"/>
        </w:rPr>
        <w:t xml:space="preserve"> </w:t>
      </w:r>
      <w:r w:rsidRPr="00FB46EF">
        <w:rPr>
          <w:lang w:val="fr-FR"/>
        </w:rPr>
        <w:t xml:space="preserve">aux Règlements </w:t>
      </w:r>
      <w:r w:rsidR="00AB52AC" w:rsidRPr="00AB52AC">
        <w:rPr>
          <w:rFonts w:eastAsia="MS Mincho"/>
          <w:szCs w:val="22"/>
          <w:lang w:val="fr-FR"/>
        </w:rPr>
        <w:t>n</w:t>
      </w:r>
      <w:r w:rsidR="00AB52AC" w:rsidRPr="00AB52AC">
        <w:rPr>
          <w:rFonts w:eastAsia="MS Mincho"/>
          <w:szCs w:val="22"/>
          <w:vertAlign w:val="superscript"/>
          <w:lang w:val="fr-FR"/>
        </w:rPr>
        <w:t>o</w:t>
      </w:r>
      <w:r w:rsidR="00AB52AC">
        <w:rPr>
          <w:rFonts w:eastAsia="MS Mincho"/>
          <w:szCs w:val="22"/>
          <w:vertAlign w:val="superscript"/>
          <w:lang w:val="fr-FR"/>
        </w:rPr>
        <w:t>s</w:t>
      </w:r>
      <w:r w:rsidR="00AB52AC">
        <w:rPr>
          <w:lang w:val="fr-FR"/>
        </w:rPr>
        <w:t> </w:t>
      </w:r>
      <w:r w:rsidRPr="00FB46EF">
        <w:rPr>
          <w:lang w:val="fr-FR"/>
        </w:rPr>
        <w:t>16, 44, 94 et 129</w:t>
      </w:r>
      <w:r w:rsidR="008F5FAC">
        <w:rPr>
          <w:lang w:val="fr-FR"/>
        </w:rPr>
        <w:t>.</w:t>
      </w:r>
    </w:p>
    <w:p w:rsidR="00BD3A7C" w:rsidRPr="00FB46EF" w:rsidRDefault="00BD3A7C" w:rsidP="008F5FAC">
      <w:pPr>
        <w:pStyle w:val="SingleTxtG"/>
        <w:kinsoku/>
        <w:overflowPunct/>
        <w:autoSpaceDE/>
        <w:autoSpaceDN/>
        <w:adjustRightInd/>
        <w:snapToGrid/>
        <w:spacing w:after="110"/>
        <w:ind w:left="1701" w:hanging="567"/>
      </w:pPr>
      <w:r w:rsidRPr="00FB46EF">
        <w:rPr>
          <w:lang w:val="fr-FR"/>
        </w:rPr>
        <w:t>22.</w:t>
      </w:r>
      <w:r w:rsidRPr="00FB46EF">
        <w:rPr>
          <w:lang w:val="fr-FR"/>
        </w:rPr>
        <w:tab/>
      </w:r>
      <w:r w:rsidRPr="00BD3A7C">
        <w:t>Questions</w:t>
      </w:r>
      <w:r w:rsidRPr="00FB46EF">
        <w:rPr>
          <w:lang w:val="fr-FR"/>
        </w:rPr>
        <w:t xml:space="preserve"> diverses</w:t>
      </w:r>
      <w:r w:rsidR="008F5FAC">
        <w:rPr>
          <w:lang w:val="fr-FR"/>
        </w:rPr>
        <w:t> :</w:t>
      </w:r>
    </w:p>
    <w:p w:rsidR="00BD3A7C" w:rsidRPr="00FB46EF" w:rsidRDefault="00BD3A7C" w:rsidP="008F5FAC">
      <w:pPr>
        <w:pStyle w:val="SingleTxtG"/>
        <w:spacing w:after="110"/>
        <w:ind w:left="2268" w:hanging="567"/>
      </w:pPr>
      <w:r w:rsidRPr="00FB46EF">
        <w:rPr>
          <w:lang w:val="fr-FR"/>
        </w:rPr>
        <w:t>a)</w:t>
      </w:r>
      <w:r w:rsidRPr="00FB46EF">
        <w:rPr>
          <w:lang w:val="fr-FR"/>
        </w:rPr>
        <w:tab/>
        <w:t>Échange d’informations sur les prescriptions nationales et internationales concernant la sécurité passive</w:t>
      </w:r>
      <w:r w:rsidR="008F5FAC">
        <w:rPr>
          <w:lang w:val="fr-FR"/>
        </w:rPr>
        <w:t> ;</w:t>
      </w:r>
    </w:p>
    <w:p w:rsidR="00BD3A7C" w:rsidRPr="00FB46EF" w:rsidRDefault="00BD3A7C" w:rsidP="008F5FAC">
      <w:pPr>
        <w:pStyle w:val="SingleTxtG"/>
        <w:spacing w:after="110"/>
        <w:ind w:left="2268" w:hanging="567"/>
      </w:pPr>
      <w:r w:rsidRPr="00FB46EF">
        <w:rPr>
          <w:lang w:val="fr-FR"/>
        </w:rPr>
        <w:t>b)</w:t>
      </w:r>
      <w:r w:rsidRPr="00FB46EF">
        <w:rPr>
          <w:lang w:val="fr-FR"/>
        </w:rPr>
        <w:tab/>
        <w:t>Définitions et sigles figurant dans les Règlements qui relèvent du GRSP</w:t>
      </w:r>
      <w:r w:rsidR="008F5FAC">
        <w:rPr>
          <w:lang w:val="fr-FR"/>
        </w:rPr>
        <w:t> ;</w:t>
      </w:r>
    </w:p>
    <w:p w:rsidR="00BD3A7C" w:rsidRPr="00FB46EF" w:rsidRDefault="00BD3A7C" w:rsidP="008F5FAC">
      <w:pPr>
        <w:pStyle w:val="SingleTxtG"/>
        <w:spacing w:after="110"/>
        <w:ind w:left="2268" w:hanging="567"/>
      </w:pPr>
      <w:r w:rsidRPr="00FB46EF">
        <w:rPr>
          <w:lang w:val="fr-FR"/>
        </w:rPr>
        <w:t>c)</w:t>
      </w:r>
      <w:r w:rsidRPr="00FB46EF">
        <w:rPr>
          <w:lang w:val="fr-FR"/>
        </w:rPr>
        <w:tab/>
        <w:t xml:space="preserve">Mise au point d’une homologation de type internationale de l’ensemble du véhicule (IWVTA) et participation des </w:t>
      </w:r>
      <w:r w:rsidR="0063035D" w:rsidRPr="00FB46EF">
        <w:rPr>
          <w:lang w:val="fr-FR"/>
        </w:rPr>
        <w:t xml:space="preserve">Groupes </w:t>
      </w:r>
      <w:r w:rsidRPr="00FB46EF">
        <w:rPr>
          <w:lang w:val="fr-FR"/>
        </w:rPr>
        <w:t>de travail à cette tâche</w:t>
      </w:r>
      <w:r w:rsidR="008F5FAC">
        <w:rPr>
          <w:lang w:val="fr-FR"/>
        </w:rPr>
        <w:t> ;</w:t>
      </w:r>
    </w:p>
    <w:p w:rsidR="00BD3A7C" w:rsidRPr="00FB46EF" w:rsidRDefault="00BD3A7C" w:rsidP="008F5FAC">
      <w:pPr>
        <w:pStyle w:val="SingleTxtG"/>
        <w:spacing w:after="110"/>
        <w:ind w:left="2268" w:hanging="567"/>
      </w:pPr>
      <w:r w:rsidRPr="00FB46EF">
        <w:rPr>
          <w:lang w:val="fr-FR"/>
        </w:rPr>
        <w:t>d)</w:t>
      </w:r>
      <w:r w:rsidRPr="00FB46EF">
        <w:rPr>
          <w:lang w:val="fr-FR"/>
        </w:rPr>
        <w:tab/>
        <w:t>Points à retenir de la session de mars 2016 du WP.29</w:t>
      </w:r>
      <w:r w:rsidR="008F5FAC">
        <w:rPr>
          <w:lang w:val="fr-FR"/>
        </w:rPr>
        <w:t> ;</w:t>
      </w:r>
    </w:p>
    <w:p w:rsidR="00BD3A7C" w:rsidRPr="00FB46EF" w:rsidRDefault="00BD3A7C" w:rsidP="008F5FAC">
      <w:pPr>
        <w:pStyle w:val="SingleTxtG"/>
        <w:spacing w:after="110"/>
        <w:ind w:left="2268" w:hanging="567"/>
      </w:pPr>
      <w:r w:rsidRPr="00FB46EF">
        <w:rPr>
          <w:lang w:val="fr-FR"/>
        </w:rPr>
        <w:t>e)</w:t>
      </w:r>
      <w:r w:rsidRPr="00FB46EF">
        <w:rPr>
          <w:lang w:val="fr-FR"/>
        </w:rPr>
        <w:tab/>
        <w:t>Mannequin tridimensionnel point H</w:t>
      </w:r>
      <w:r w:rsidR="008F5FAC">
        <w:rPr>
          <w:lang w:val="fr-FR"/>
        </w:rPr>
        <w:t> ;</w:t>
      </w:r>
    </w:p>
    <w:p w:rsidR="00BD3A7C" w:rsidRPr="00FB46EF" w:rsidRDefault="00BD3A7C" w:rsidP="008F5FAC">
      <w:pPr>
        <w:pStyle w:val="SingleTxtG"/>
        <w:spacing w:after="110"/>
        <w:ind w:left="2268" w:hanging="567"/>
      </w:pPr>
      <w:r w:rsidRPr="00FB46EF">
        <w:rPr>
          <w:lang w:val="fr-FR"/>
        </w:rPr>
        <w:t>f)</w:t>
      </w:r>
      <w:r w:rsidRPr="00FB46EF">
        <w:rPr>
          <w:lang w:val="fr-FR"/>
        </w:rPr>
        <w:tab/>
        <w:t>Systèmes de transport intelligents</w:t>
      </w:r>
      <w:r w:rsidR="008F5FAC">
        <w:rPr>
          <w:lang w:val="fr-FR"/>
        </w:rPr>
        <w:t>.</w:t>
      </w:r>
    </w:p>
    <w:p w:rsidR="00BD3A7C" w:rsidRPr="00FB46EF" w:rsidRDefault="00BD3A7C" w:rsidP="008F5FAC">
      <w:pPr>
        <w:pStyle w:val="HChG"/>
      </w:pPr>
      <w:r w:rsidRPr="00FB46EF">
        <w:rPr>
          <w:lang w:val="fr-FR"/>
        </w:rPr>
        <w:lastRenderedPageBreak/>
        <w:tab/>
        <w:t>II.</w:t>
      </w:r>
      <w:r w:rsidRPr="00FB46EF">
        <w:rPr>
          <w:lang w:val="fr-FR"/>
        </w:rPr>
        <w:tab/>
        <w:t>Annotations</w:t>
      </w:r>
    </w:p>
    <w:p w:rsidR="00BD3A7C" w:rsidRPr="00FB46EF" w:rsidRDefault="00BD3A7C" w:rsidP="008F5FAC">
      <w:pPr>
        <w:pStyle w:val="H1G"/>
      </w:pPr>
      <w:r w:rsidRPr="00FB46EF">
        <w:rPr>
          <w:lang w:val="fr-FR"/>
        </w:rPr>
        <w:tab/>
        <w:t>1.</w:t>
      </w:r>
      <w:r w:rsidRPr="00FB46EF">
        <w:rPr>
          <w:lang w:val="fr-FR"/>
        </w:rPr>
        <w:tab/>
        <w:t>Adoption de l’ordre du jour</w:t>
      </w:r>
    </w:p>
    <w:p w:rsidR="00BD3A7C" w:rsidRPr="00FB46EF" w:rsidRDefault="00BD3A7C" w:rsidP="008F5FAC">
      <w:pPr>
        <w:pStyle w:val="SingleTxtG"/>
        <w:ind w:firstLine="567"/>
        <w:rPr>
          <w:spacing w:val="-2"/>
        </w:rPr>
      </w:pPr>
      <w:r w:rsidRPr="00FB46EF">
        <w:rPr>
          <w:lang w:val="fr-FR"/>
        </w:rPr>
        <w:t>Conformément à l’article 7 du chapitre III du Règlement intérieur (TRANS/WP.29/690, Amend.1 et Amend.2) du Forum mondial de l’harmonisation des Règlements concernant les véhicules (WP.29), le premier point de l’ordre du jour provisoire est l’adoption de l’ordre du jour.</w:t>
      </w:r>
    </w:p>
    <w:p w:rsidR="00BD3A7C" w:rsidRPr="00FB46EF" w:rsidRDefault="008F5FAC" w:rsidP="00FA2F7F">
      <w:pPr>
        <w:pStyle w:val="SingleTxtG"/>
        <w:rPr>
          <w:i/>
        </w:rPr>
      </w:pPr>
      <w:r w:rsidRPr="008F5FAC">
        <w:rPr>
          <w:i/>
          <w:lang w:val="fr-FR"/>
        </w:rPr>
        <w:t>Document </w:t>
      </w:r>
      <w:r w:rsidRPr="00FA2F7F">
        <w:rPr>
          <w:lang w:val="fr-FR"/>
        </w:rPr>
        <w:t>:</w:t>
      </w:r>
      <w:r w:rsidR="00FA2F7F">
        <w:rPr>
          <w:lang w:val="fr-FR"/>
        </w:rPr>
        <w:tab/>
      </w:r>
      <w:r w:rsidR="00BD3A7C" w:rsidRPr="00FB46EF">
        <w:rPr>
          <w:lang w:val="fr-FR"/>
        </w:rPr>
        <w:t>ECE/TRANS/WP.29/GRSP/2016/1</w:t>
      </w:r>
      <w:r w:rsidR="00D36AD6">
        <w:rPr>
          <w:lang w:val="fr-FR"/>
        </w:rPr>
        <w:t>.</w:t>
      </w:r>
    </w:p>
    <w:p w:rsidR="00BD3A7C" w:rsidRPr="008F5FAC" w:rsidRDefault="00BD3A7C" w:rsidP="008F5FAC">
      <w:pPr>
        <w:pStyle w:val="H1G"/>
        <w:rPr>
          <w:lang w:val="fr-FR"/>
        </w:rPr>
      </w:pPr>
      <w:r w:rsidRPr="008F5FAC">
        <w:rPr>
          <w:lang w:val="fr-FR"/>
        </w:rPr>
        <w:tab/>
        <w:t>2.</w:t>
      </w:r>
      <w:r w:rsidRPr="008F5FAC">
        <w:rPr>
          <w:lang w:val="fr-FR"/>
        </w:rPr>
        <w:tab/>
        <w:t xml:space="preserve">Règlement technique mondial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8F5FAC">
        <w:rPr>
          <w:lang w:val="fr-FR"/>
        </w:rPr>
        <w:t xml:space="preserve">1 (Serrures et organes </w:t>
      </w:r>
      <w:r w:rsidR="00FA2F7F">
        <w:rPr>
          <w:lang w:val="fr-FR"/>
        </w:rPr>
        <w:br/>
      </w:r>
      <w:r w:rsidRPr="008F5FAC">
        <w:rPr>
          <w:lang w:val="fr-FR"/>
        </w:rPr>
        <w:t>de fixation des portes)</w:t>
      </w:r>
    </w:p>
    <w:p w:rsidR="00BD3A7C" w:rsidRPr="00FB46EF" w:rsidRDefault="00BD3A7C" w:rsidP="008F5FAC">
      <w:pPr>
        <w:pStyle w:val="SingleTxtG"/>
        <w:ind w:firstLine="567"/>
      </w:pPr>
      <w:r w:rsidRPr="00FB46EF">
        <w:rPr>
          <w:lang w:val="fr-FR"/>
        </w:rPr>
        <w:t xml:space="preserve">Le Groupe de travail a décidé de commencer à examiner une proposition d’amendements au Règlement technique mondial (RTM)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 xml:space="preserve">1 </w:t>
      </w:r>
      <w:r w:rsidR="0063035D">
        <w:rPr>
          <w:bCs/>
          <w:lang w:val="fr-FR"/>
        </w:rPr>
        <w:t>qui reprend</w:t>
      </w:r>
      <w:r w:rsidRPr="00FB46EF">
        <w:rPr>
          <w:bCs/>
          <w:lang w:val="fr-FR"/>
        </w:rPr>
        <w:t xml:space="preserve"> une proposition d</w:t>
      </w:r>
      <w:r w:rsidR="00D36AD6">
        <w:rPr>
          <w:bCs/>
          <w:lang w:val="fr-FR"/>
        </w:rPr>
        <w:t>’</w:t>
      </w:r>
      <w:r w:rsidRPr="00FB46EF">
        <w:rPr>
          <w:bCs/>
          <w:lang w:val="fr-FR"/>
        </w:rPr>
        <w:t>amendements</w:t>
      </w:r>
      <w:r w:rsidRPr="00FB46EF">
        <w:rPr>
          <w:lang w:val="fr-FR"/>
        </w:rPr>
        <w:t xml:space="preserve"> (ECE/TRANS/WP.29/GRSP/2015/26) au 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11 adopté</w:t>
      </w:r>
      <w:r w:rsidR="0063035D">
        <w:rPr>
          <w:lang w:val="fr-FR"/>
        </w:rPr>
        <w:t>e</w:t>
      </w:r>
      <w:r w:rsidRPr="00FB46EF">
        <w:rPr>
          <w:lang w:val="fr-FR"/>
        </w:rPr>
        <w:t xml:space="preserve"> par le GRSP à sa session de décembre 2015, si le texte en est disponible.</w:t>
      </w:r>
    </w:p>
    <w:p w:rsidR="00BD3A7C" w:rsidRPr="00FB46EF" w:rsidRDefault="008F5FAC" w:rsidP="00FA2F7F">
      <w:pPr>
        <w:pStyle w:val="SingleTxtG"/>
      </w:pPr>
      <w:r w:rsidRPr="008F5FAC">
        <w:rPr>
          <w:i/>
          <w:lang w:val="fr-FR"/>
        </w:rPr>
        <w:t>Document</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4</w:t>
      </w:r>
      <w:r w:rsidR="00D36AD6">
        <w:rPr>
          <w:lang w:val="fr-FR"/>
        </w:rPr>
        <w:t>.</w:t>
      </w:r>
    </w:p>
    <w:p w:rsidR="00BD3A7C" w:rsidRPr="008F5FAC" w:rsidRDefault="00BD3A7C" w:rsidP="008F5FAC">
      <w:pPr>
        <w:pStyle w:val="H1G"/>
        <w:rPr>
          <w:lang w:val="fr-FR"/>
        </w:rPr>
      </w:pPr>
      <w:r w:rsidRPr="008F5FAC">
        <w:rPr>
          <w:lang w:val="fr-FR"/>
        </w:rPr>
        <w:tab/>
        <w:t>3.</w:t>
      </w:r>
      <w:r w:rsidRPr="008F5FAC">
        <w:rPr>
          <w:lang w:val="fr-FR"/>
        </w:rPr>
        <w:tab/>
        <w:t xml:space="preserve">Règlement technique mondial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8F5FAC">
        <w:rPr>
          <w:lang w:val="fr-FR"/>
        </w:rPr>
        <w:t>7 (Appuie-tête)</w:t>
      </w:r>
    </w:p>
    <w:p w:rsidR="00BD3A7C" w:rsidRPr="001738AC" w:rsidRDefault="00BD3A7C" w:rsidP="008F5FAC">
      <w:pPr>
        <w:pStyle w:val="SingleTxtG"/>
        <w:ind w:firstLine="567"/>
        <w:rPr>
          <w:spacing w:val="-3"/>
        </w:rPr>
      </w:pPr>
      <w:r w:rsidRPr="001738AC">
        <w:rPr>
          <w:spacing w:val="-3"/>
          <w:lang w:val="fr-FR"/>
        </w:rPr>
        <w:t xml:space="preserve">Le GRSP a décidé de reprendre l’examen des derniers </w:t>
      </w:r>
      <w:r w:rsidR="0063035D" w:rsidRPr="001738AC">
        <w:rPr>
          <w:spacing w:val="-3"/>
          <w:lang w:val="fr-FR"/>
        </w:rPr>
        <w:t>travaux</w:t>
      </w:r>
      <w:r w:rsidRPr="001738AC">
        <w:rPr>
          <w:spacing w:val="-3"/>
          <w:lang w:val="fr-FR"/>
        </w:rPr>
        <w:t xml:space="preserve"> du groupe informel de la phase 2 du Règlement technique mondial </w:t>
      </w:r>
      <w:r w:rsidR="00A83165" w:rsidRPr="001738AC">
        <w:rPr>
          <w:rFonts w:eastAsia="MS Mincho"/>
          <w:spacing w:val="-3"/>
          <w:szCs w:val="22"/>
          <w:lang w:val="fr-FR"/>
        </w:rPr>
        <w:t>n</w:t>
      </w:r>
      <w:r w:rsidR="00A83165" w:rsidRPr="001738AC">
        <w:rPr>
          <w:rFonts w:eastAsia="MS Mincho"/>
          <w:spacing w:val="-3"/>
          <w:szCs w:val="22"/>
          <w:vertAlign w:val="superscript"/>
          <w:lang w:val="fr-FR"/>
        </w:rPr>
        <w:t>o</w:t>
      </w:r>
      <w:r w:rsidR="00A83165" w:rsidRPr="001738AC">
        <w:rPr>
          <w:spacing w:val="-3"/>
          <w:lang w:val="fr-FR"/>
        </w:rPr>
        <w:t> </w:t>
      </w:r>
      <w:r w:rsidRPr="001738AC">
        <w:rPr>
          <w:spacing w:val="-3"/>
          <w:lang w:val="fr-FR"/>
        </w:rPr>
        <w:t>7 et de ses propositions révisées, concernant</w:t>
      </w:r>
      <w:r w:rsidR="00A83165" w:rsidRPr="001738AC">
        <w:rPr>
          <w:spacing w:val="-3"/>
          <w:lang w:val="fr-FR"/>
        </w:rPr>
        <w:t> </w:t>
      </w:r>
      <w:r w:rsidRPr="001738AC">
        <w:rPr>
          <w:spacing w:val="-3"/>
          <w:lang w:val="fr-FR"/>
        </w:rPr>
        <w:t>: i)</w:t>
      </w:r>
      <w:r w:rsidR="00A83165" w:rsidRPr="001738AC">
        <w:rPr>
          <w:spacing w:val="-3"/>
          <w:lang w:val="fr-FR"/>
        </w:rPr>
        <w:t> </w:t>
      </w:r>
      <w:r w:rsidRPr="001738AC">
        <w:rPr>
          <w:spacing w:val="-3"/>
          <w:lang w:val="fr-FR"/>
        </w:rPr>
        <w:t>la phase 2 du Rè</w:t>
      </w:r>
      <w:r w:rsidR="0063035D" w:rsidRPr="001738AC">
        <w:rPr>
          <w:spacing w:val="-3"/>
          <w:lang w:val="fr-FR"/>
        </w:rPr>
        <w:t>glement technique mondial (RTM)</w:t>
      </w:r>
      <w:r w:rsidR="001738AC" w:rsidRPr="001738AC">
        <w:rPr>
          <w:spacing w:val="-3"/>
          <w:lang w:val="fr-FR"/>
        </w:rPr>
        <w:t xml:space="preserve"> </w:t>
      </w:r>
      <w:r w:rsidR="001738AC" w:rsidRPr="001738AC">
        <w:rPr>
          <w:spacing w:val="-3"/>
        </w:rPr>
        <w:t>(ECE/TRANS/WP.29/GRSP/2015/34)</w:t>
      </w:r>
      <w:r w:rsidR="00A83165" w:rsidRPr="001738AC">
        <w:rPr>
          <w:spacing w:val="-3"/>
          <w:lang w:val="fr-FR"/>
        </w:rPr>
        <w:t> </w:t>
      </w:r>
      <w:r w:rsidRPr="001738AC">
        <w:rPr>
          <w:spacing w:val="-3"/>
          <w:lang w:val="fr-FR"/>
        </w:rPr>
        <w:t>; et ii)</w:t>
      </w:r>
      <w:r w:rsidR="00A83165" w:rsidRPr="001738AC">
        <w:rPr>
          <w:spacing w:val="-3"/>
          <w:lang w:val="fr-FR"/>
        </w:rPr>
        <w:t> </w:t>
      </w:r>
      <w:r w:rsidRPr="001738AC">
        <w:rPr>
          <w:spacing w:val="-3"/>
          <w:lang w:val="fr-FR"/>
        </w:rPr>
        <w:t xml:space="preserve">une proposition d’amendements à la Résolution mutuelle </w:t>
      </w:r>
      <w:r w:rsidR="00A83165" w:rsidRPr="001738AC">
        <w:rPr>
          <w:rFonts w:eastAsia="MS Mincho"/>
          <w:spacing w:val="-3"/>
          <w:szCs w:val="22"/>
          <w:lang w:val="fr-FR"/>
        </w:rPr>
        <w:t>n</w:t>
      </w:r>
      <w:r w:rsidR="00A83165" w:rsidRPr="001738AC">
        <w:rPr>
          <w:rFonts w:eastAsia="MS Mincho"/>
          <w:spacing w:val="-3"/>
          <w:szCs w:val="22"/>
          <w:vertAlign w:val="superscript"/>
          <w:lang w:val="fr-FR"/>
        </w:rPr>
        <w:t>o</w:t>
      </w:r>
      <w:r w:rsidR="00A83165" w:rsidRPr="001738AC">
        <w:rPr>
          <w:spacing w:val="-3"/>
          <w:lang w:val="fr-FR"/>
        </w:rPr>
        <w:t> </w:t>
      </w:r>
      <w:r w:rsidRPr="001738AC">
        <w:rPr>
          <w:spacing w:val="-3"/>
          <w:lang w:val="fr-FR"/>
        </w:rPr>
        <w:t>1 (R.M.1).</w:t>
      </w:r>
    </w:p>
    <w:p w:rsidR="00BD3A7C" w:rsidRPr="00FB46EF" w:rsidRDefault="008F5FAC" w:rsidP="00FA2F7F">
      <w:pPr>
        <w:pStyle w:val="SingleTxtG"/>
        <w:spacing w:after="0"/>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5 à 8</w:t>
      </w:r>
      <w:r w:rsidR="00D36AD6">
        <w:rPr>
          <w:lang w:val="fr-FR"/>
        </w:rPr>
        <w:t> ;</w:t>
      </w:r>
    </w:p>
    <w:p w:rsidR="00BD3A7C" w:rsidRPr="00FB46EF" w:rsidRDefault="00BD3A7C" w:rsidP="00FA2F7F">
      <w:pPr>
        <w:pStyle w:val="SingleTxtG"/>
        <w:spacing w:after="0"/>
        <w:ind w:left="2268"/>
      </w:pPr>
      <w:r w:rsidRPr="00FB46EF">
        <w:rPr>
          <w:lang w:val="fr-FR"/>
        </w:rPr>
        <w:t>ECE/TRANS/WP.29/GRSP/2015/34</w:t>
      </w:r>
      <w:r w:rsidR="00D36AD6">
        <w:rPr>
          <w:lang w:val="fr-FR"/>
        </w:rPr>
        <w:t> ;</w:t>
      </w:r>
    </w:p>
    <w:p w:rsidR="00BD3A7C" w:rsidRPr="00FB46EF" w:rsidRDefault="00BD3A7C" w:rsidP="00FA2F7F">
      <w:pPr>
        <w:pStyle w:val="SingleTxtG"/>
        <w:ind w:left="2268"/>
        <w:rPr>
          <w:spacing w:val="-4"/>
        </w:rPr>
      </w:pPr>
      <w:r w:rsidRPr="00FB46EF">
        <w:rPr>
          <w:lang w:val="fr-FR"/>
        </w:rPr>
        <w:t>(GRSP-58-26)</w:t>
      </w:r>
      <w:r w:rsidR="00D36AD6">
        <w:rPr>
          <w:lang w:val="fr-FR"/>
        </w:rPr>
        <w:t>.</w:t>
      </w:r>
    </w:p>
    <w:p w:rsidR="00BD3A7C" w:rsidRPr="008F5FAC" w:rsidRDefault="00BD3A7C" w:rsidP="008F5FAC">
      <w:pPr>
        <w:pStyle w:val="H1G"/>
        <w:rPr>
          <w:lang w:val="fr-FR"/>
        </w:rPr>
      </w:pPr>
      <w:r w:rsidRPr="008F5FAC">
        <w:rPr>
          <w:lang w:val="fr-FR"/>
        </w:rPr>
        <w:tab/>
        <w:t>4.</w:t>
      </w:r>
      <w:r w:rsidRPr="008F5FAC">
        <w:rPr>
          <w:lang w:val="fr-FR"/>
        </w:rPr>
        <w:tab/>
        <w:t xml:space="preserve">Règlement technique mondial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8F5FAC">
        <w:rPr>
          <w:lang w:val="fr-FR"/>
        </w:rPr>
        <w:t>9 (Sécurité des piétons)</w:t>
      </w:r>
    </w:p>
    <w:p w:rsidR="00BD3A7C" w:rsidRPr="00FB46EF" w:rsidRDefault="00BD3A7C" w:rsidP="00FA2F7F">
      <w:pPr>
        <w:pStyle w:val="H23G"/>
      </w:pPr>
      <w:r w:rsidRPr="00FB46EF">
        <w:rPr>
          <w:lang w:val="fr-FR"/>
        </w:rPr>
        <w:tab/>
        <w:t>a)</w:t>
      </w:r>
      <w:r w:rsidRPr="00FB46EF">
        <w:rPr>
          <w:lang w:val="fr-FR"/>
        </w:rPr>
        <w:tab/>
        <w:t>Proposition de phase 2 du Règlement technique mondial</w:t>
      </w:r>
    </w:p>
    <w:p w:rsidR="00BD3A7C" w:rsidRPr="00FB46EF" w:rsidRDefault="00BD3A7C" w:rsidP="008F5FAC">
      <w:pPr>
        <w:pStyle w:val="SingleTxtG"/>
        <w:ind w:firstLine="567"/>
      </w:pPr>
      <w:r w:rsidRPr="00FB46EF">
        <w:rPr>
          <w:lang w:val="fr-FR"/>
        </w:rPr>
        <w:t xml:space="preserve">Le GRSP peut reprendre l’examen d’une série complète de propositions concernant l’ajout de la jambe d’essai piéton souple (FlexPLI) au RTM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9, qui portent sur</w:t>
      </w:r>
      <w:r w:rsidR="00A83165">
        <w:rPr>
          <w:lang w:val="fr-FR"/>
        </w:rPr>
        <w:t> </w:t>
      </w:r>
      <w:r w:rsidRPr="00FB46EF">
        <w:rPr>
          <w:lang w:val="fr-FR"/>
        </w:rPr>
        <w:t>: i)</w:t>
      </w:r>
      <w:r w:rsidR="00A83165">
        <w:rPr>
          <w:lang w:val="fr-FR"/>
        </w:rPr>
        <w:t> </w:t>
      </w:r>
      <w:r w:rsidRPr="00FB46EF">
        <w:rPr>
          <w:lang w:val="fr-FR"/>
        </w:rPr>
        <w:t>la phase 2 du RTM (ECE/TRANS/WP.29/GRSP/2014/15)</w:t>
      </w:r>
      <w:r w:rsidR="00D36AD6">
        <w:rPr>
          <w:lang w:val="fr-FR"/>
        </w:rPr>
        <w:t> </w:t>
      </w:r>
      <w:r w:rsidRPr="00FB46EF">
        <w:rPr>
          <w:lang w:val="fr-FR"/>
        </w:rPr>
        <w:t>; ii)</w:t>
      </w:r>
      <w:r w:rsidR="00A83165">
        <w:rPr>
          <w:lang w:val="fr-FR"/>
        </w:rPr>
        <w:t> </w:t>
      </w:r>
      <w:r w:rsidRPr="00FB46EF">
        <w:rPr>
          <w:lang w:val="fr-FR"/>
        </w:rPr>
        <w:t>le rapport final du groupe de travail informel (ECE/TRANS/WP.29/GRSP/2014/16)</w:t>
      </w:r>
      <w:r w:rsidR="00D36AD6">
        <w:rPr>
          <w:lang w:val="fr-FR"/>
        </w:rPr>
        <w:t> </w:t>
      </w:r>
      <w:r w:rsidRPr="00FB46EF">
        <w:rPr>
          <w:lang w:val="fr-FR"/>
        </w:rPr>
        <w:t>; et iii)</w:t>
      </w:r>
      <w:r w:rsidR="00A83165">
        <w:rPr>
          <w:lang w:val="fr-FR"/>
        </w:rPr>
        <w:t> </w:t>
      </w:r>
      <w:r w:rsidRPr="00FB46EF">
        <w:rPr>
          <w:lang w:val="fr-FR"/>
        </w:rPr>
        <w:t>l’amendement au projet de phase 2 visant à améliorer les dispositions relatives à l’essai contre pare-chocs (ECE/TRANS/WP.29/GRSP/2015/2). En outre, le GRSP souhaitera peut-être reprendre l</w:t>
      </w:r>
      <w:r w:rsidR="00D36AD6">
        <w:rPr>
          <w:lang w:val="fr-FR"/>
        </w:rPr>
        <w:t>’</w:t>
      </w:r>
      <w:r w:rsidRPr="00FB46EF">
        <w:rPr>
          <w:lang w:val="fr-FR"/>
        </w:rPr>
        <w:t>examen d</w:t>
      </w:r>
      <w:r w:rsidR="00D36AD6">
        <w:rPr>
          <w:lang w:val="fr-FR"/>
        </w:rPr>
        <w:t>’</w:t>
      </w:r>
      <w:r w:rsidRPr="00FB46EF">
        <w:rPr>
          <w:lang w:val="fr-FR"/>
        </w:rPr>
        <w:t xml:space="preserve">une proposition de modification visant à ajouter des dispositions relatives aux </w:t>
      </w:r>
      <w:r w:rsidR="0063035D">
        <w:rPr>
          <w:lang w:val="fr-FR"/>
        </w:rPr>
        <w:t xml:space="preserve">capots </w:t>
      </w:r>
      <w:r w:rsidR="0063035D">
        <w:rPr>
          <w:bCs/>
          <w:lang w:val="fr-FR"/>
        </w:rPr>
        <w:t>actifs</w:t>
      </w:r>
      <w:r w:rsidRPr="00FB46EF">
        <w:rPr>
          <w:bCs/>
          <w:lang w:val="fr-FR"/>
        </w:rPr>
        <w:t xml:space="preserve">, </w:t>
      </w:r>
      <w:r w:rsidRPr="00FB46EF">
        <w:rPr>
          <w:lang w:val="fr-FR"/>
        </w:rPr>
        <w:t>établi</w:t>
      </w:r>
      <w:r w:rsidR="0063035D">
        <w:rPr>
          <w:lang w:val="fr-FR"/>
        </w:rPr>
        <w:t>e</w:t>
      </w:r>
      <w:r w:rsidRPr="00FB46EF">
        <w:rPr>
          <w:lang w:val="fr-FR"/>
        </w:rPr>
        <w:t xml:space="preserve"> par l</w:t>
      </w:r>
      <w:r w:rsidR="00D36AD6">
        <w:rPr>
          <w:lang w:val="fr-FR"/>
        </w:rPr>
        <w:t>’</w:t>
      </w:r>
      <w:r w:rsidRPr="00FB46EF">
        <w:rPr>
          <w:lang w:val="fr-FR"/>
        </w:rPr>
        <w:t>expert de la République de Corée (GRSP-58-31).</w:t>
      </w:r>
    </w:p>
    <w:p w:rsidR="00BD3A7C" w:rsidRPr="00FB46EF" w:rsidRDefault="008F5FAC" w:rsidP="00FA2F7F">
      <w:pPr>
        <w:pStyle w:val="SingleTxtG"/>
        <w:spacing w:after="0"/>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9 à 11</w:t>
      </w:r>
      <w:r w:rsidR="00D36AD6">
        <w:rPr>
          <w:lang w:val="fr-FR"/>
        </w:rPr>
        <w:t> ;</w:t>
      </w:r>
    </w:p>
    <w:p w:rsidR="00BD3A7C" w:rsidRPr="00284EE2" w:rsidRDefault="00BD3A7C" w:rsidP="00FA2F7F">
      <w:pPr>
        <w:pStyle w:val="SingleTxtG"/>
        <w:spacing w:after="0"/>
        <w:ind w:left="2268"/>
        <w:rPr>
          <w:lang w:val="en-US"/>
        </w:rPr>
      </w:pPr>
      <w:r w:rsidRPr="00284EE2">
        <w:rPr>
          <w:lang w:val="en-US"/>
        </w:rPr>
        <w:t>ECE/TRANS/WP.29/GRSP/2014/15</w:t>
      </w:r>
      <w:r w:rsidR="00D36AD6" w:rsidRPr="00284EE2">
        <w:rPr>
          <w:lang w:val="en-US"/>
        </w:rPr>
        <w:t>,</w:t>
      </w:r>
    </w:p>
    <w:p w:rsidR="00BD3A7C" w:rsidRPr="00284EE2" w:rsidRDefault="00BD3A7C" w:rsidP="00FA2F7F">
      <w:pPr>
        <w:pStyle w:val="SingleTxtG"/>
        <w:spacing w:after="0"/>
        <w:ind w:left="2268"/>
        <w:rPr>
          <w:lang w:val="en-US"/>
        </w:rPr>
      </w:pPr>
      <w:r w:rsidRPr="00284EE2">
        <w:rPr>
          <w:lang w:val="en-US"/>
        </w:rPr>
        <w:t>ECE/TRANS/WP.29/GRSP/2014/16</w:t>
      </w:r>
      <w:r w:rsidR="00D36AD6" w:rsidRPr="00284EE2">
        <w:rPr>
          <w:lang w:val="en-US"/>
        </w:rPr>
        <w:t> ;</w:t>
      </w:r>
    </w:p>
    <w:p w:rsidR="00BD3A7C" w:rsidRPr="00284EE2" w:rsidRDefault="00BD3A7C" w:rsidP="00FA2F7F">
      <w:pPr>
        <w:pStyle w:val="SingleTxtG"/>
        <w:spacing w:after="0"/>
        <w:ind w:left="2268"/>
        <w:rPr>
          <w:lang w:val="en-US"/>
        </w:rPr>
      </w:pPr>
      <w:r w:rsidRPr="00284EE2">
        <w:rPr>
          <w:lang w:val="en-US"/>
        </w:rPr>
        <w:t>ECE/TRANS/WP.29/GRSP/2015/2</w:t>
      </w:r>
      <w:r w:rsidR="00D36AD6" w:rsidRPr="00284EE2">
        <w:rPr>
          <w:lang w:val="en-US"/>
        </w:rPr>
        <w:t> ;</w:t>
      </w:r>
    </w:p>
    <w:p w:rsidR="00BD3A7C" w:rsidRPr="00284EE2" w:rsidRDefault="00BD3A7C" w:rsidP="00FA2F7F">
      <w:pPr>
        <w:pStyle w:val="SingleTxtG"/>
        <w:spacing w:after="0"/>
        <w:ind w:left="2268"/>
        <w:rPr>
          <w:lang w:val="en-US"/>
        </w:rPr>
      </w:pPr>
      <w:r w:rsidRPr="00284EE2">
        <w:rPr>
          <w:lang w:val="en-US"/>
        </w:rPr>
        <w:t>GRSP-58-31</w:t>
      </w:r>
      <w:r w:rsidR="00D36AD6" w:rsidRPr="00284EE2">
        <w:rPr>
          <w:lang w:val="en-US"/>
        </w:rPr>
        <w:t> ;</w:t>
      </w:r>
    </w:p>
    <w:p w:rsidR="00BD3A7C" w:rsidRPr="00284EE2" w:rsidRDefault="00BD3A7C" w:rsidP="00FA2F7F">
      <w:pPr>
        <w:pStyle w:val="SingleTxtG"/>
        <w:spacing w:after="0"/>
        <w:ind w:left="2268"/>
        <w:rPr>
          <w:lang w:val="en-US"/>
        </w:rPr>
      </w:pPr>
      <w:r w:rsidRPr="00284EE2">
        <w:rPr>
          <w:lang w:val="en-US"/>
        </w:rPr>
        <w:t>(ECE/TRANS/WP.29/AC.3/24)</w:t>
      </w:r>
      <w:r w:rsidR="00D36AD6" w:rsidRPr="00284EE2">
        <w:rPr>
          <w:lang w:val="en-US"/>
        </w:rPr>
        <w:t> ;</w:t>
      </w:r>
    </w:p>
    <w:p w:rsidR="00BD3A7C" w:rsidRPr="00FB46EF" w:rsidRDefault="00BD3A7C" w:rsidP="00FA2F7F">
      <w:pPr>
        <w:pStyle w:val="SingleTxtG"/>
        <w:spacing w:after="0"/>
        <w:ind w:left="2268"/>
      </w:pPr>
      <w:r w:rsidRPr="00FB46EF">
        <w:rPr>
          <w:lang w:val="fr-FR"/>
        </w:rPr>
        <w:t>(GRSP-56-39)</w:t>
      </w:r>
      <w:r w:rsidR="00D36AD6">
        <w:rPr>
          <w:lang w:val="fr-FR"/>
        </w:rPr>
        <w:t>.</w:t>
      </w:r>
    </w:p>
    <w:p w:rsidR="00BD3A7C" w:rsidRPr="00FB46EF" w:rsidRDefault="00BD3A7C" w:rsidP="00FA2F7F">
      <w:pPr>
        <w:pStyle w:val="H23G"/>
      </w:pPr>
      <w:r w:rsidRPr="00FB46EF">
        <w:rPr>
          <w:lang w:val="fr-FR"/>
        </w:rPr>
        <w:tab/>
        <w:t>b)</w:t>
      </w:r>
      <w:r w:rsidRPr="00FB46EF">
        <w:rPr>
          <w:lang w:val="fr-FR"/>
        </w:rPr>
        <w:tab/>
        <w:t xml:space="preserve">Proposition d’amendements à la phase 1 et au projet de phase 2 </w:t>
      </w:r>
      <w:r w:rsidR="00FA2F7F">
        <w:rPr>
          <w:lang w:val="fr-FR"/>
        </w:rPr>
        <w:br/>
      </w:r>
      <w:r w:rsidRPr="00FB46EF">
        <w:rPr>
          <w:lang w:val="fr-FR"/>
        </w:rPr>
        <w:t>du Règlement technique mondial</w:t>
      </w:r>
    </w:p>
    <w:p w:rsidR="00BD3A7C" w:rsidRPr="00FB46EF" w:rsidRDefault="00BD3A7C" w:rsidP="008F5FAC">
      <w:pPr>
        <w:pStyle w:val="SingleTxtG"/>
        <w:ind w:firstLine="567"/>
        <w:rPr>
          <w:spacing w:val="-2"/>
        </w:rPr>
      </w:pPr>
      <w:r w:rsidRPr="00FB46EF">
        <w:rPr>
          <w:lang w:val="fr-FR"/>
        </w:rPr>
        <w:t>Le GRSP pourra reprendre l’examen d’une proposition révisée d’amendements à la phase 1 et au projet de phase 2 du RTM en attendant les résultats d</w:t>
      </w:r>
      <w:r w:rsidR="00D36AD6">
        <w:rPr>
          <w:lang w:val="fr-FR"/>
        </w:rPr>
        <w:t>’</w:t>
      </w:r>
      <w:r w:rsidRPr="00FB46EF">
        <w:rPr>
          <w:lang w:val="fr-FR"/>
        </w:rPr>
        <w:t>une analyse coûts-avantages et la transposition de la phase 1 du RTM dans la législation des États-Unis d’Amérique.</w:t>
      </w:r>
    </w:p>
    <w:p w:rsidR="00BD3A7C" w:rsidRPr="00FB46EF" w:rsidRDefault="008F5FAC" w:rsidP="00FA2F7F">
      <w:pPr>
        <w:pStyle w:val="SingleTxtG"/>
        <w:spacing w:after="0"/>
      </w:pPr>
      <w:r w:rsidRPr="008F5FAC">
        <w:rPr>
          <w:i/>
          <w:lang w:val="fr-FR"/>
        </w:rPr>
        <w:t>Documents</w:t>
      </w:r>
      <w:r w:rsidRPr="008F5FAC">
        <w:rPr>
          <w:lang w:val="fr-FR"/>
        </w:rPr>
        <w:t> :</w:t>
      </w:r>
      <w:r w:rsidR="00FA2F7F">
        <w:rPr>
          <w:lang w:val="fr-FR"/>
        </w:rPr>
        <w:tab/>
      </w:r>
      <w:r w:rsidR="00BD3A7C" w:rsidRPr="00FB46EF">
        <w:rPr>
          <w:lang w:val="fr-FR"/>
        </w:rPr>
        <w:t>ECE/TRANS/WP.29/GRSP/2012/2</w:t>
      </w:r>
      <w:r w:rsidR="00D36AD6">
        <w:rPr>
          <w:lang w:val="fr-FR"/>
        </w:rPr>
        <w:t> ;</w:t>
      </w:r>
    </w:p>
    <w:p w:rsidR="00BD3A7C" w:rsidRPr="00284EE2" w:rsidRDefault="00BD3A7C" w:rsidP="00FA2F7F">
      <w:pPr>
        <w:pStyle w:val="SingleTxtG"/>
        <w:spacing w:after="0"/>
        <w:ind w:left="2268"/>
        <w:rPr>
          <w:lang w:val="en-US"/>
        </w:rPr>
      </w:pPr>
      <w:r w:rsidRPr="00284EE2">
        <w:rPr>
          <w:lang w:val="en-US"/>
        </w:rPr>
        <w:t>ECE/TRANS/WP.29/GRSP/2014/2</w:t>
      </w:r>
      <w:r w:rsidR="00D36AD6" w:rsidRPr="00284EE2">
        <w:rPr>
          <w:lang w:val="en-US"/>
        </w:rPr>
        <w:t>,</w:t>
      </w:r>
    </w:p>
    <w:p w:rsidR="00BD3A7C" w:rsidRPr="00284EE2" w:rsidRDefault="00BD3A7C" w:rsidP="00FA2F7F">
      <w:pPr>
        <w:pStyle w:val="SingleTxtG"/>
        <w:spacing w:after="0"/>
        <w:ind w:left="2268"/>
        <w:rPr>
          <w:lang w:val="en-US"/>
        </w:rPr>
      </w:pPr>
      <w:r w:rsidRPr="00284EE2">
        <w:rPr>
          <w:lang w:val="en-US"/>
        </w:rPr>
        <w:t>ECE/TRANS/WP.29/GRSP/2014/5</w:t>
      </w:r>
      <w:r w:rsidR="00D36AD6" w:rsidRPr="00284EE2">
        <w:rPr>
          <w:lang w:val="en-US"/>
        </w:rPr>
        <w:t> ;</w:t>
      </w:r>
    </w:p>
    <w:p w:rsidR="00BD3A7C" w:rsidRPr="00FB46EF" w:rsidRDefault="00BD3A7C" w:rsidP="00FA2F7F">
      <w:pPr>
        <w:pStyle w:val="SingleTxtG"/>
        <w:spacing w:after="0"/>
        <w:ind w:left="2268"/>
      </w:pPr>
      <w:r w:rsidRPr="00FB46EF">
        <w:rPr>
          <w:lang w:val="fr-FR"/>
        </w:rPr>
        <w:t>(ECE/TRANS/WP.29/AC.3/31)</w:t>
      </w:r>
      <w:r w:rsidR="00D36AD6">
        <w:rPr>
          <w:lang w:val="fr-FR"/>
        </w:rPr>
        <w:t>.</w:t>
      </w:r>
    </w:p>
    <w:p w:rsidR="00BD3A7C" w:rsidRPr="008F5FAC" w:rsidRDefault="00BD3A7C" w:rsidP="008F5FAC">
      <w:pPr>
        <w:pStyle w:val="H1G"/>
        <w:rPr>
          <w:lang w:val="fr-FR"/>
        </w:rPr>
      </w:pPr>
      <w:r w:rsidRPr="008F5FAC">
        <w:rPr>
          <w:lang w:val="fr-FR"/>
        </w:rPr>
        <w:tab/>
        <w:t>5.</w:t>
      </w:r>
      <w:r w:rsidRPr="008F5FAC">
        <w:rPr>
          <w:lang w:val="fr-FR"/>
        </w:rPr>
        <w:tab/>
        <w:t xml:space="preserve">Règlement technique mondial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8F5FAC">
        <w:rPr>
          <w:lang w:val="fr-FR"/>
        </w:rPr>
        <w:t xml:space="preserve">13 (Véhicules à hydrogène </w:t>
      </w:r>
      <w:r w:rsidR="00FA2F7F">
        <w:rPr>
          <w:lang w:val="fr-FR"/>
        </w:rPr>
        <w:br/>
      </w:r>
      <w:r w:rsidRPr="008F5FAC">
        <w:rPr>
          <w:lang w:val="fr-FR"/>
        </w:rPr>
        <w:t>et à pile à combustible)</w:t>
      </w:r>
    </w:p>
    <w:p w:rsidR="00BD3A7C" w:rsidRPr="00FB46EF" w:rsidRDefault="00BD3A7C" w:rsidP="008F5FAC">
      <w:pPr>
        <w:pStyle w:val="SingleTxtG"/>
        <w:ind w:firstLine="567"/>
      </w:pPr>
      <w:r w:rsidRPr="00FB46EF">
        <w:rPr>
          <w:lang w:val="fr-FR"/>
        </w:rPr>
        <w:t xml:space="preserve">Le Groupe de travail pourrait reprendre l’examen </w:t>
      </w:r>
      <w:r w:rsidR="0063035D">
        <w:rPr>
          <w:lang w:val="fr-FR"/>
        </w:rPr>
        <w:t>de</w:t>
      </w:r>
      <w:r w:rsidR="0063035D" w:rsidRPr="00FB46EF">
        <w:rPr>
          <w:lang w:val="fr-FR"/>
        </w:rPr>
        <w:t xml:space="preserve"> la phase 2 du RTM</w:t>
      </w:r>
      <w:r w:rsidR="0063035D">
        <w:rPr>
          <w:lang w:val="fr-FR"/>
        </w:rPr>
        <w:t xml:space="preserve"> </w:t>
      </w:r>
      <w:r w:rsidRPr="00FB46EF">
        <w:rPr>
          <w:lang w:val="fr-FR"/>
        </w:rPr>
        <w:t>et les é</w:t>
      </w:r>
      <w:r w:rsidR="0063035D">
        <w:rPr>
          <w:lang w:val="fr-FR"/>
        </w:rPr>
        <w:t>changes d’informations à ce propos</w:t>
      </w:r>
      <w:r w:rsidRPr="00FB46EF">
        <w:rPr>
          <w:lang w:val="fr-FR"/>
        </w:rPr>
        <w:t>.</w:t>
      </w:r>
    </w:p>
    <w:p w:rsidR="00BD3A7C" w:rsidRPr="008F5FAC" w:rsidRDefault="00BD3A7C" w:rsidP="008F5FAC">
      <w:pPr>
        <w:pStyle w:val="H1G"/>
        <w:rPr>
          <w:lang w:val="fr-FR"/>
        </w:rPr>
      </w:pPr>
      <w:r w:rsidRPr="008F5FAC">
        <w:rPr>
          <w:lang w:val="fr-FR"/>
        </w:rPr>
        <w:tab/>
        <w:t>6.</w:t>
      </w:r>
      <w:r w:rsidRPr="008F5FAC">
        <w:rPr>
          <w:lang w:val="fr-FR"/>
        </w:rPr>
        <w:tab/>
        <w:t>Harmonisation des mannequins utilisés pour les essais</w:t>
      </w:r>
      <w:r w:rsidR="0063035D">
        <w:rPr>
          <w:lang w:val="fr-FR"/>
        </w:rPr>
        <w:t xml:space="preserve"> </w:t>
      </w:r>
      <w:r w:rsidR="0063035D">
        <w:rPr>
          <w:lang w:val="fr-FR"/>
        </w:rPr>
        <w:br/>
        <w:t>de choc latéral</w:t>
      </w:r>
    </w:p>
    <w:p w:rsidR="00BD3A7C" w:rsidRPr="00FB46EF" w:rsidRDefault="00BD3A7C" w:rsidP="008F5FAC">
      <w:pPr>
        <w:pStyle w:val="SingleTxtG"/>
        <w:ind w:firstLine="567"/>
      </w:pPr>
      <w:r w:rsidRPr="00FB46EF">
        <w:rPr>
          <w:lang w:val="fr-FR"/>
        </w:rPr>
        <w:t xml:space="preserve">Le GRSP continuera d’échanger des informations sur les activités menées actuellement par le groupe de travail informel et sur la disponibilité </w:t>
      </w:r>
      <w:r w:rsidR="0063035D">
        <w:rPr>
          <w:lang w:val="fr-FR"/>
        </w:rPr>
        <w:t>du</w:t>
      </w:r>
      <w:r w:rsidRPr="00FB46EF">
        <w:rPr>
          <w:lang w:val="fr-FR"/>
        </w:rPr>
        <w:t xml:space="preserve"> dossier complet de</w:t>
      </w:r>
      <w:r w:rsidR="0063035D">
        <w:rPr>
          <w:lang w:val="fr-FR"/>
        </w:rPr>
        <w:t>s</w:t>
      </w:r>
      <w:r w:rsidRPr="00FB46EF">
        <w:rPr>
          <w:lang w:val="fr-FR"/>
        </w:rPr>
        <w:t xml:space="preserve"> plans et de</w:t>
      </w:r>
      <w:r w:rsidR="0063035D">
        <w:rPr>
          <w:lang w:val="fr-FR"/>
        </w:rPr>
        <w:t>s</w:t>
      </w:r>
      <w:r w:rsidRPr="00FB46EF">
        <w:rPr>
          <w:lang w:val="fr-FR"/>
        </w:rPr>
        <w:t xml:space="preserve"> spécifications, notamment le </w:t>
      </w:r>
      <w:r w:rsidR="0063035D">
        <w:rPr>
          <w:lang w:val="fr-FR"/>
        </w:rPr>
        <w:t>mode</w:t>
      </w:r>
      <w:r w:rsidRPr="00FB46EF">
        <w:rPr>
          <w:lang w:val="fr-FR"/>
        </w:rPr>
        <w:t xml:space="preserve"> </w:t>
      </w:r>
      <w:r w:rsidR="0063035D">
        <w:rPr>
          <w:lang w:val="fr-FR"/>
        </w:rPr>
        <w:t>d’emploi</w:t>
      </w:r>
      <w:r w:rsidRPr="00FB46EF">
        <w:rPr>
          <w:lang w:val="fr-FR"/>
        </w:rPr>
        <w:t xml:space="preserve"> du mannequin de choc latéral du 50</w:t>
      </w:r>
      <w:r w:rsidR="0063035D" w:rsidRPr="0063035D">
        <w:rPr>
          <w:vertAlign w:val="superscript"/>
          <w:lang w:val="fr-FR"/>
        </w:rPr>
        <w:t>e</w:t>
      </w:r>
      <w:r w:rsidR="0063035D">
        <w:rPr>
          <w:lang w:val="fr-FR"/>
        </w:rPr>
        <w:t> </w:t>
      </w:r>
      <w:r w:rsidRPr="00FB46EF">
        <w:rPr>
          <w:lang w:val="fr-FR"/>
        </w:rPr>
        <w:t>centile (WorldSID), pour la version définitive du projet d’additif à la R.M.1.</w:t>
      </w:r>
    </w:p>
    <w:p w:rsidR="00BD3A7C" w:rsidRPr="00FB46EF" w:rsidRDefault="008F5FAC" w:rsidP="00FA2F7F">
      <w:pPr>
        <w:pStyle w:val="SingleTxtG"/>
        <w:spacing w:after="0"/>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136871">
        <w:rPr>
          <w:lang w:val="fr-FR"/>
        </w:rPr>
        <w:t>1</w:t>
      </w:r>
      <w:r w:rsidR="00BD3A7C" w:rsidRPr="00FB46EF">
        <w:rPr>
          <w:lang w:val="fr-FR"/>
        </w:rPr>
        <w:t>4</w:t>
      </w:r>
      <w:r w:rsidR="00D36AD6">
        <w:rPr>
          <w:lang w:val="fr-FR"/>
        </w:rPr>
        <w:t> ;</w:t>
      </w:r>
    </w:p>
    <w:p w:rsidR="00BD3A7C" w:rsidRPr="00FB46EF" w:rsidRDefault="00BD3A7C" w:rsidP="00FA2F7F">
      <w:pPr>
        <w:pStyle w:val="SingleTxtG"/>
        <w:spacing w:after="0"/>
        <w:ind w:left="2268"/>
      </w:pPr>
      <w:r w:rsidRPr="00FB46EF">
        <w:rPr>
          <w:lang w:val="fr-FR"/>
        </w:rPr>
        <w:t>(ECE/TRANS/WP.29/AC.3/28)</w:t>
      </w:r>
      <w:r w:rsidR="00D36AD6">
        <w:rPr>
          <w:lang w:val="fr-FR"/>
        </w:rPr>
        <w:t>.</w:t>
      </w:r>
    </w:p>
    <w:p w:rsidR="00BD3A7C" w:rsidRPr="008F5FAC" w:rsidRDefault="00BD3A7C" w:rsidP="008F5FAC">
      <w:pPr>
        <w:pStyle w:val="H1G"/>
        <w:rPr>
          <w:lang w:val="fr-FR"/>
        </w:rPr>
      </w:pPr>
      <w:r w:rsidRPr="008F5FAC">
        <w:rPr>
          <w:lang w:val="fr-FR"/>
        </w:rPr>
        <w:tab/>
        <w:t>7.</w:t>
      </w:r>
      <w:r w:rsidRPr="008F5FAC">
        <w:rPr>
          <w:lang w:val="fr-FR"/>
        </w:rPr>
        <w:tab/>
        <w:t>Règlement technique mondial sur les véhicules électriques</w:t>
      </w:r>
    </w:p>
    <w:p w:rsidR="00BD3A7C" w:rsidRPr="00FB46EF" w:rsidRDefault="00BD3A7C" w:rsidP="008F5FAC">
      <w:pPr>
        <w:pStyle w:val="SingleTxtG"/>
        <w:ind w:firstLine="567"/>
      </w:pPr>
      <w:r w:rsidRPr="00FB46EF">
        <w:rPr>
          <w:lang w:val="fr-FR"/>
        </w:rPr>
        <w:t>Le Groupe de travail poursuivra l</w:t>
      </w:r>
      <w:r w:rsidR="00D36AD6">
        <w:rPr>
          <w:lang w:val="fr-FR"/>
        </w:rPr>
        <w:t>’</w:t>
      </w:r>
      <w:r w:rsidRPr="00FB46EF">
        <w:rPr>
          <w:lang w:val="fr-FR"/>
        </w:rPr>
        <w:t>examen de l</w:t>
      </w:r>
      <w:r w:rsidR="00D36AD6">
        <w:rPr>
          <w:lang w:val="fr-FR"/>
        </w:rPr>
        <w:t>’</w:t>
      </w:r>
      <w:r w:rsidRPr="00FB46EF">
        <w:rPr>
          <w:lang w:val="fr-FR"/>
        </w:rPr>
        <w:t>avancement des travaux du groupe de travail informel de la sécurité des véhicules électriques.</w:t>
      </w:r>
    </w:p>
    <w:p w:rsidR="00BD3A7C" w:rsidRPr="00FB46EF" w:rsidRDefault="008F5FAC" w:rsidP="00FA2F7F">
      <w:pPr>
        <w:pStyle w:val="SingleTxtG"/>
        <w:spacing w:after="0"/>
        <w:rPr>
          <w:b/>
        </w:rPr>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15</w:t>
      </w:r>
      <w:r w:rsidR="00D36AD6">
        <w:rPr>
          <w:lang w:val="fr-FR"/>
        </w:rPr>
        <w:t> ;</w:t>
      </w:r>
    </w:p>
    <w:p w:rsidR="00BD3A7C" w:rsidRPr="00FB46EF" w:rsidRDefault="00BD3A7C" w:rsidP="00FA2F7F">
      <w:pPr>
        <w:pStyle w:val="SingleTxtG"/>
        <w:spacing w:after="0"/>
        <w:ind w:left="2268"/>
      </w:pPr>
      <w:r w:rsidRPr="00FB46EF">
        <w:rPr>
          <w:lang w:val="fr-FR"/>
        </w:rPr>
        <w:t>(ECE/TRANS/WP.29/AC.3/32)</w:t>
      </w:r>
      <w:r w:rsidR="00D36AD6">
        <w:rPr>
          <w:lang w:val="fr-FR"/>
        </w:rPr>
        <w:t>.</w:t>
      </w:r>
    </w:p>
    <w:p w:rsidR="00BD3A7C" w:rsidRPr="008F5FAC" w:rsidRDefault="00BD3A7C" w:rsidP="008F5FAC">
      <w:pPr>
        <w:pStyle w:val="H1G"/>
        <w:rPr>
          <w:lang w:val="fr-FR"/>
        </w:rPr>
      </w:pPr>
      <w:r w:rsidRPr="008F5FAC">
        <w:rPr>
          <w:lang w:val="fr-FR"/>
        </w:rPr>
        <w:tab/>
        <w:t>8.</w:t>
      </w:r>
      <w:r w:rsidRPr="008F5FAC">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8F5FAC">
        <w:rPr>
          <w:lang w:val="fr-FR"/>
        </w:rPr>
        <w:t>14 (Ancrages des ceintures de sécurité)</w:t>
      </w:r>
    </w:p>
    <w:p w:rsidR="00BD3A7C" w:rsidRPr="00FB46EF" w:rsidRDefault="00BD3A7C" w:rsidP="008F5FAC">
      <w:pPr>
        <w:pStyle w:val="SingleTxtG"/>
        <w:ind w:firstLine="567"/>
      </w:pPr>
      <w:r w:rsidRPr="00FB46EF">
        <w:rPr>
          <w:lang w:val="fr-FR"/>
        </w:rPr>
        <w:t>Le GRSP a décidé de reprendre l</w:t>
      </w:r>
      <w:r w:rsidR="00D36AD6">
        <w:rPr>
          <w:lang w:val="fr-FR"/>
        </w:rPr>
        <w:t>’</w:t>
      </w:r>
      <w:r w:rsidRPr="00FB46EF">
        <w:rPr>
          <w:lang w:val="fr-FR"/>
        </w:rPr>
        <w:t>examen d</w:t>
      </w:r>
      <w:r w:rsidR="00D36AD6">
        <w:rPr>
          <w:lang w:val="fr-FR"/>
        </w:rPr>
        <w:t>’</w:t>
      </w:r>
      <w:r w:rsidRPr="00FB46EF">
        <w:rPr>
          <w:lang w:val="fr-FR"/>
        </w:rPr>
        <w:t>une proposition (GRSP-58-13) soumise par l</w:t>
      </w:r>
      <w:r w:rsidR="00D36AD6">
        <w:rPr>
          <w:lang w:val="fr-FR"/>
        </w:rPr>
        <w:t>’</w:t>
      </w:r>
      <w:r w:rsidRPr="00FB46EF">
        <w:rPr>
          <w:lang w:val="fr-FR"/>
        </w:rPr>
        <w:t>expert de l</w:t>
      </w:r>
      <w:r w:rsidR="00D36AD6">
        <w:rPr>
          <w:lang w:val="fr-FR"/>
        </w:rPr>
        <w:t>’</w:t>
      </w:r>
      <w:r w:rsidRPr="00FB46EF">
        <w:rPr>
          <w:lang w:val="fr-FR"/>
        </w:rPr>
        <w:t>Australie visant à</w:t>
      </w:r>
      <w:r w:rsidR="00A83165">
        <w:rPr>
          <w:lang w:val="fr-FR"/>
        </w:rPr>
        <w:t> </w:t>
      </w:r>
      <w:r w:rsidRPr="00FB46EF">
        <w:rPr>
          <w:lang w:val="fr-FR"/>
        </w:rPr>
        <w:t>: i)</w:t>
      </w:r>
      <w:r w:rsidR="00A83165">
        <w:rPr>
          <w:lang w:val="fr-FR"/>
        </w:rPr>
        <w:t> </w:t>
      </w:r>
      <w:r w:rsidRPr="00FB46EF">
        <w:rPr>
          <w:lang w:val="fr-FR"/>
        </w:rPr>
        <w:t>remédier à l</w:t>
      </w:r>
      <w:r w:rsidR="00D36AD6">
        <w:rPr>
          <w:lang w:val="fr-FR"/>
        </w:rPr>
        <w:t>’</w:t>
      </w:r>
      <w:r w:rsidRPr="00FB46EF">
        <w:rPr>
          <w:lang w:val="fr-FR"/>
        </w:rPr>
        <w:t xml:space="preserve">incompatibilité entre les prescriptions du </w:t>
      </w:r>
      <w:r w:rsidR="0063035D" w:rsidRPr="00FB46EF">
        <w:rPr>
          <w:lang w:val="fr-FR"/>
        </w:rPr>
        <w:t xml:space="preserve">Règlement </w:t>
      </w:r>
      <w:r w:rsidR="0063035D" w:rsidRPr="0063035D">
        <w:rPr>
          <w:rFonts w:eastAsia="MS Mincho"/>
          <w:szCs w:val="22"/>
          <w:lang w:val="fr-FR"/>
        </w:rPr>
        <w:t>n</w:t>
      </w:r>
      <w:r w:rsidR="0063035D" w:rsidRPr="0063035D">
        <w:rPr>
          <w:rFonts w:eastAsia="MS Mincho"/>
          <w:szCs w:val="22"/>
          <w:vertAlign w:val="superscript"/>
          <w:lang w:val="fr-FR"/>
        </w:rPr>
        <w:t>o</w:t>
      </w:r>
      <w:r w:rsidR="0063035D">
        <w:rPr>
          <w:lang w:val="fr-FR"/>
        </w:rPr>
        <w:t> 14</w:t>
      </w:r>
      <w:r w:rsidRPr="00FB46EF">
        <w:rPr>
          <w:lang w:val="fr-FR"/>
        </w:rPr>
        <w:t xml:space="preserve"> et les modèles de dispositifs de retenue pour enfants</w:t>
      </w:r>
      <w:r w:rsidRPr="00FB46EF">
        <w:rPr>
          <w:bCs/>
          <w:lang w:val="fr-FR"/>
        </w:rPr>
        <w:t xml:space="preserve"> actuellement proposés en Australie, au Canada et aux États-Unis d</w:t>
      </w:r>
      <w:r w:rsidR="00D36AD6">
        <w:rPr>
          <w:bCs/>
          <w:lang w:val="fr-FR"/>
        </w:rPr>
        <w:t>’</w:t>
      </w:r>
      <w:r w:rsidRPr="00FB46EF">
        <w:rPr>
          <w:bCs/>
          <w:lang w:val="fr-FR"/>
        </w:rPr>
        <w:t>Amérique</w:t>
      </w:r>
      <w:r w:rsidR="00A83165">
        <w:rPr>
          <w:bCs/>
          <w:lang w:val="fr-FR"/>
        </w:rPr>
        <w:t> ;</w:t>
      </w:r>
      <w:r w:rsidRPr="00FB46EF">
        <w:rPr>
          <w:lang w:val="fr-FR"/>
        </w:rPr>
        <w:t xml:space="preserve"> et ii)</w:t>
      </w:r>
      <w:r w:rsidR="00A83165">
        <w:rPr>
          <w:lang w:val="fr-FR"/>
        </w:rPr>
        <w:t> </w:t>
      </w:r>
      <w:r w:rsidRPr="00FB46EF">
        <w:rPr>
          <w:lang w:val="fr-FR"/>
        </w:rPr>
        <w:t xml:space="preserve">inclure le 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14</w:t>
      </w:r>
      <w:r w:rsidRPr="00FB46EF">
        <w:rPr>
          <w:bCs/>
          <w:lang w:val="fr-FR"/>
        </w:rPr>
        <w:t xml:space="preserve"> dans l</w:t>
      </w:r>
      <w:r w:rsidR="00D36AD6">
        <w:rPr>
          <w:bCs/>
          <w:lang w:val="fr-FR"/>
        </w:rPr>
        <w:t>’</w:t>
      </w:r>
      <w:r w:rsidRPr="00FB46EF">
        <w:rPr>
          <w:bCs/>
          <w:lang w:val="fr-FR"/>
        </w:rPr>
        <w:t xml:space="preserve">annexe 4 du futur 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bCs/>
          <w:lang w:val="fr-FR"/>
        </w:rPr>
        <w:t>0 relatif à l</w:t>
      </w:r>
      <w:r w:rsidR="00D36AD6">
        <w:rPr>
          <w:bCs/>
          <w:lang w:val="fr-FR"/>
        </w:rPr>
        <w:t>’</w:t>
      </w:r>
      <w:r w:rsidRPr="00FB46EF">
        <w:rPr>
          <w:bCs/>
          <w:lang w:val="fr-FR"/>
        </w:rPr>
        <w:t>IWVTA.</w:t>
      </w:r>
    </w:p>
    <w:p w:rsidR="00BD3A7C" w:rsidRPr="00FB46EF" w:rsidRDefault="008F5FAC" w:rsidP="00FA2F7F">
      <w:pPr>
        <w:pStyle w:val="SingleTxtG"/>
        <w:spacing w:after="0"/>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17 et 18</w:t>
      </w:r>
      <w:r w:rsidR="00D36AD6">
        <w:rPr>
          <w:lang w:val="fr-FR"/>
        </w:rPr>
        <w:t> ;</w:t>
      </w:r>
    </w:p>
    <w:p w:rsidR="00BD3A7C" w:rsidRPr="00FB46EF" w:rsidRDefault="00BD3A7C" w:rsidP="00FA2F7F">
      <w:pPr>
        <w:pStyle w:val="SingleTxtG"/>
        <w:spacing w:after="0"/>
        <w:ind w:left="2268"/>
      </w:pPr>
      <w:r w:rsidRPr="00FB46EF">
        <w:rPr>
          <w:lang w:val="fr-FR"/>
        </w:rPr>
        <w:t>GRSP-58-13</w:t>
      </w:r>
      <w:r w:rsidR="00D36AD6">
        <w:rPr>
          <w:lang w:val="fr-FR"/>
        </w:rPr>
        <w:t>.</w:t>
      </w:r>
    </w:p>
    <w:p w:rsidR="00BD3A7C" w:rsidRPr="008F5FAC" w:rsidRDefault="00BD3A7C" w:rsidP="008F5FAC">
      <w:pPr>
        <w:pStyle w:val="H1G"/>
        <w:rPr>
          <w:lang w:val="fr-FR"/>
        </w:rPr>
      </w:pPr>
      <w:r w:rsidRPr="008F5FAC">
        <w:rPr>
          <w:lang w:val="fr-FR"/>
        </w:rPr>
        <w:tab/>
        <w:t>9.</w:t>
      </w:r>
      <w:r w:rsidRPr="008F5FAC">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8F5FAC">
        <w:rPr>
          <w:lang w:val="fr-FR"/>
        </w:rPr>
        <w:t>16 (Ceintures de sécurité)</w:t>
      </w:r>
    </w:p>
    <w:p w:rsidR="00BD3A7C" w:rsidRPr="001738AC" w:rsidRDefault="00BD3A7C" w:rsidP="008F5FAC">
      <w:pPr>
        <w:pStyle w:val="SingleTxtG"/>
        <w:ind w:firstLine="567"/>
        <w:rPr>
          <w:spacing w:val="2"/>
        </w:rPr>
      </w:pPr>
      <w:r w:rsidRPr="00FB46EF">
        <w:rPr>
          <w:lang w:val="fr-FR"/>
        </w:rPr>
        <w:t>Le GRSP pourrait reprendre l</w:t>
      </w:r>
      <w:r w:rsidR="00D36AD6">
        <w:rPr>
          <w:lang w:val="fr-FR"/>
        </w:rPr>
        <w:t>’</w:t>
      </w:r>
      <w:r w:rsidRPr="00FB46EF">
        <w:rPr>
          <w:lang w:val="fr-FR"/>
        </w:rPr>
        <w:t xml:space="preserve">examen </w:t>
      </w:r>
      <w:r w:rsidRPr="00FB46EF">
        <w:rPr>
          <w:bCs/>
          <w:lang w:val="fr-FR"/>
        </w:rPr>
        <w:t>de la version révisée, soumise par le groupe de travail informel des dispositifs de retenue pour enfants, d</w:t>
      </w:r>
      <w:r w:rsidR="00D36AD6">
        <w:rPr>
          <w:bCs/>
          <w:lang w:val="fr-FR"/>
        </w:rPr>
        <w:t>’</w:t>
      </w:r>
      <w:r w:rsidRPr="00FB46EF">
        <w:rPr>
          <w:bCs/>
          <w:lang w:val="fr-FR"/>
        </w:rPr>
        <w:t>une proposition qui vise</w:t>
      </w:r>
      <w:r w:rsidRPr="00FB46EF">
        <w:rPr>
          <w:lang w:val="fr-FR"/>
        </w:rPr>
        <w:t xml:space="preserve"> à mettre en place un nouveau gabarit pour vérifier </w:t>
      </w:r>
      <w:r w:rsidR="0063035D">
        <w:rPr>
          <w:lang w:val="fr-FR"/>
        </w:rPr>
        <w:t xml:space="preserve">qu’il existe un espace suffisant </w:t>
      </w:r>
      <w:r w:rsidRPr="00FB46EF">
        <w:rPr>
          <w:lang w:val="fr-FR"/>
        </w:rPr>
        <w:t xml:space="preserve">pour les dispositifs universels de retenue pour enfants orientés vers le côté du type </w:t>
      </w:r>
      <w:r w:rsidR="00D36AD6">
        <w:rPr>
          <w:lang w:val="fr-FR"/>
        </w:rPr>
        <w:t>« </w:t>
      </w:r>
      <w:r w:rsidRPr="00FB46EF">
        <w:rPr>
          <w:lang w:val="fr-FR"/>
        </w:rPr>
        <w:t>fauteuil-lit</w:t>
      </w:r>
      <w:r w:rsidR="00D36AD6">
        <w:rPr>
          <w:lang w:val="fr-FR"/>
        </w:rPr>
        <w:t> »</w:t>
      </w:r>
      <w:r w:rsidRPr="00FB46EF">
        <w:rPr>
          <w:lang w:val="fr-FR"/>
        </w:rPr>
        <w:t>, si le texte en est disponible. De même, le Groupe de travail reprendra l</w:t>
      </w:r>
      <w:r w:rsidR="00D36AD6">
        <w:rPr>
          <w:lang w:val="fr-FR"/>
        </w:rPr>
        <w:t>’</w:t>
      </w:r>
      <w:r w:rsidRPr="00FB46EF">
        <w:rPr>
          <w:lang w:val="fr-FR"/>
        </w:rPr>
        <w:t>examen des deux propositions visant à résoudre un certain nombre de problèmes d</w:t>
      </w:r>
      <w:r w:rsidR="00D36AD6">
        <w:rPr>
          <w:lang w:val="fr-FR"/>
        </w:rPr>
        <w:t>’</w:t>
      </w:r>
      <w:r w:rsidRPr="00FB46EF">
        <w:rPr>
          <w:lang w:val="fr-FR"/>
        </w:rPr>
        <w:t>installation des dispositifs de retenue pour enfants, présenté</w:t>
      </w:r>
      <w:r w:rsidR="0063035D">
        <w:rPr>
          <w:lang w:val="fr-FR"/>
        </w:rPr>
        <w:t>es</w:t>
      </w:r>
      <w:r w:rsidRPr="00FB46EF">
        <w:rPr>
          <w:lang w:val="fr-FR"/>
        </w:rPr>
        <w:t xml:space="preserve"> par les experts des Pays-Bas (ECE/TRANS/WP.29/GRSP/2016/8) et l</w:t>
      </w:r>
      <w:r w:rsidR="00D36AD6">
        <w:rPr>
          <w:lang w:val="fr-FR"/>
        </w:rPr>
        <w:t>’</w:t>
      </w:r>
      <w:r w:rsidRPr="00FB46EF">
        <w:rPr>
          <w:lang w:val="fr-FR"/>
        </w:rPr>
        <w:t>Organisation internationale des constructeurs d</w:t>
      </w:r>
      <w:r w:rsidR="00D36AD6">
        <w:rPr>
          <w:lang w:val="fr-FR"/>
        </w:rPr>
        <w:t>’</w:t>
      </w:r>
      <w:r w:rsidRPr="00FB46EF">
        <w:rPr>
          <w:lang w:val="fr-FR"/>
        </w:rPr>
        <w:t>automobiles (OICA) (GRSP-58-15-Rev.1). Le GRSP pourrait aussi poursuivre l</w:t>
      </w:r>
      <w:r w:rsidR="00D36AD6">
        <w:rPr>
          <w:lang w:val="fr-FR"/>
        </w:rPr>
        <w:t>’</w:t>
      </w:r>
      <w:r w:rsidRPr="00FB46EF">
        <w:rPr>
          <w:lang w:val="fr-FR"/>
        </w:rPr>
        <w:t>examen de la version révisée d</w:t>
      </w:r>
      <w:r w:rsidR="00D36AD6">
        <w:rPr>
          <w:lang w:val="fr-FR"/>
        </w:rPr>
        <w:t>’</w:t>
      </w:r>
      <w:r w:rsidRPr="00FB46EF">
        <w:rPr>
          <w:lang w:val="fr-FR"/>
        </w:rPr>
        <w:t xml:space="preserve">une proposition visant à </w:t>
      </w:r>
      <w:r w:rsidR="0063035D">
        <w:rPr>
          <w:lang w:val="fr-FR"/>
        </w:rPr>
        <w:t>préciser</w:t>
      </w:r>
      <w:r w:rsidRPr="00FB46EF">
        <w:rPr>
          <w:lang w:val="fr-FR"/>
        </w:rPr>
        <w:t xml:space="preserve"> les dispositions relatives à l</w:t>
      </w:r>
      <w:r w:rsidR="00D36AD6">
        <w:rPr>
          <w:lang w:val="fr-FR"/>
        </w:rPr>
        <w:t>’</w:t>
      </w:r>
      <w:r w:rsidRPr="00FB46EF">
        <w:rPr>
          <w:lang w:val="fr-FR"/>
        </w:rPr>
        <w:t>essai dynamique des sièges arrière, élaborée par un g</w:t>
      </w:r>
      <w:r w:rsidRPr="00FB46EF">
        <w:rPr>
          <w:bCs/>
          <w:lang w:val="fr-FR"/>
        </w:rPr>
        <w:t>roupe d</w:t>
      </w:r>
      <w:r w:rsidR="00D36AD6">
        <w:rPr>
          <w:bCs/>
          <w:lang w:val="fr-FR"/>
        </w:rPr>
        <w:t>’</w:t>
      </w:r>
      <w:r w:rsidRPr="00FB46EF">
        <w:rPr>
          <w:bCs/>
          <w:lang w:val="fr-FR"/>
        </w:rPr>
        <w:t>experts des nouvelles technologies relatives aux dispositifs de retenue</w:t>
      </w:r>
      <w:r w:rsidRPr="00FB46EF">
        <w:rPr>
          <w:lang w:val="fr-FR"/>
        </w:rPr>
        <w:t xml:space="preserve">, si le texte en est disponible. Il reprendra également l’examen d’une proposition concernant l’extension de l’installation obligatoire de </w:t>
      </w:r>
      <w:r w:rsidR="0063035D">
        <w:rPr>
          <w:lang w:val="fr-FR"/>
        </w:rPr>
        <w:t xml:space="preserve">témoins de port de </w:t>
      </w:r>
      <w:r w:rsidRPr="00FB46EF">
        <w:rPr>
          <w:lang w:val="fr-FR"/>
        </w:rPr>
        <w:t xml:space="preserve">ceinture aux places arrière, établie conjointement par les experts du Japon, de la </w:t>
      </w:r>
      <w:r w:rsidRPr="001738AC">
        <w:rPr>
          <w:spacing w:val="-2"/>
          <w:lang w:val="fr-FR"/>
        </w:rPr>
        <w:t>République de Corée et de la Commission européenne (ECE/TRANS/WP.29/GRSP/2016/2).</w:t>
      </w:r>
      <w:r w:rsidRPr="00FB46EF">
        <w:rPr>
          <w:lang w:val="fr-FR"/>
        </w:rPr>
        <w:t xml:space="preserve"> Le GRSP pourrait peut-être, également, poursuivre</w:t>
      </w:r>
      <w:r w:rsidRPr="00FB46EF">
        <w:rPr>
          <w:bCs/>
          <w:lang w:val="fr-FR"/>
        </w:rPr>
        <w:t xml:space="preserve"> l</w:t>
      </w:r>
      <w:r w:rsidR="00D36AD6">
        <w:rPr>
          <w:bCs/>
          <w:lang w:val="fr-FR"/>
        </w:rPr>
        <w:t>’</w:t>
      </w:r>
      <w:r w:rsidRPr="00FB46EF">
        <w:rPr>
          <w:bCs/>
          <w:lang w:val="fr-FR"/>
        </w:rPr>
        <w:t>examen de la version révisée, soumise par l</w:t>
      </w:r>
      <w:r w:rsidR="00D36AD6">
        <w:rPr>
          <w:bCs/>
          <w:lang w:val="fr-FR"/>
        </w:rPr>
        <w:t>’</w:t>
      </w:r>
      <w:r w:rsidRPr="00FB46EF">
        <w:rPr>
          <w:bCs/>
          <w:lang w:val="fr-FR"/>
        </w:rPr>
        <w:t>expert de l</w:t>
      </w:r>
      <w:r w:rsidR="00D36AD6">
        <w:rPr>
          <w:bCs/>
          <w:lang w:val="fr-FR"/>
        </w:rPr>
        <w:t>’</w:t>
      </w:r>
      <w:r w:rsidRPr="00FB46EF">
        <w:rPr>
          <w:bCs/>
          <w:lang w:val="fr-FR"/>
        </w:rPr>
        <w:t>Australie</w:t>
      </w:r>
      <w:r w:rsidRPr="00FB46EF">
        <w:rPr>
          <w:lang w:val="fr-FR"/>
        </w:rPr>
        <w:t>, d</w:t>
      </w:r>
      <w:r w:rsidR="00D36AD6">
        <w:rPr>
          <w:lang w:val="fr-FR"/>
        </w:rPr>
        <w:t>’</w:t>
      </w:r>
      <w:r w:rsidRPr="00FB46EF">
        <w:rPr>
          <w:lang w:val="fr-FR"/>
        </w:rPr>
        <w:t xml:space="preserve">une proposition visant à </w:t>
      </w:r>
      <w:r w:rsidR="0063035D">
        <w:rPr>
          <w:lang w:val="fr-FR"/>
        </w:rPr>
        <w:t>réglementer les</w:t>
      </w:r>
      <w:r w:rsidRPr="00FB46EF">
        <w:rPr>
          <w:lang w:val="fr-FR"/>
        </w:rPr>
        <w:t xml:space="preserve"> </w:t>
      </w:r>
      <w:r w:rsidRPr="00FB46EF">
        <w:rPr>
          <w:bCs/>
          <w:lang w:val="fr-FR"/>
        </w:rPr>
        <w:t>dispositifs de désactivation des coussins gonflables</w:t>
      </w:r>
      <w:r w:rsidR="0063035D">
        <w:rPr>
          <w:bCs/>
          <w:lang w:val="fr-FR"/>
        </w:rPr>
        <w:t xml:space="preserve"> </w:t>
      </w:r>
      <w:r w:rsidRPr="00FB46EF">
        <w:rPr>
          <w:lang w:val="fr-FR"/>
        </w:rPr>
        <w:t>(ECE/TRANS/WP.29/GRSP/2016/13)</w:t>
      </w:r>
      <w:r w:rsidR="0063035D">
        <w:rPr>
          <w:lang w:val="fr-FR"/>
        </w:rPr>
        <w:t>.</w:t>
      </w:r>
      <w:r w:rsidRPr="00FB46EF">
        <w:rPr>
          <w:lang w:val="fr-FR"/>
        </w:rPr>
        <w:t xml:space="preserve"> </w:t>
      </w:r>
      <w:r w:rsidRPr="001738AC">
        <w:rPr>
          <w:spacing w:val="2"/>
          <w:lang w:val="fr-FR"/>
        </w:rPr>
        <w:t>Le Groupe de travail étudiera également une proposition d</w:t>
      </w:r>
      <w:r w:rsidR="00D36AD6" w:rsidRPr="001738AC">
        <w:rPr>
          <w:spacing w:val="2"/>
          <w:lang w:val="fr-FR"/>
        </w:rPr>
        <w:t>’</w:t>
      </w:r>
      <w:r w:rsidRPr="001738AC">
        <w:rPr>
          <w:spacing w:val="2"/>
          <w:lang w:val="fr-FR"/>
        </w:rPr>
        <w:t>amendements présentée par l</w:t>
      </w:r>
      <w:r w:rsidR="00D36AD6" w:rsidRPr="001738AC">
        <w:rPr>
          <w:spacing w:val="2"/>
          <w:lang w:val="fr-FR"/>
        </w:rPr>
        <w:t>’</w:t>
      </w:r>
      <w:r w:rsidRPr="001738AC">
        <w:rPr>
          <w:spacing w:val="2"/>
          <w:lang w:val="fr-FR"/>
        </w:rPr>
        <w:t>expert du Danemark, qui vise à apporter des précisions sur l</w:t>
      </w:r>
      <w:r w:rsidR="00D36AD6" w:rsidRPr="001738AC">
        <w:rPr>
          <w:spacing w:val="2"/>
          <w:lang w:val="fr-FR"/>
        </w:rPr>
        <w:t>’</w:t>
      </w:r>
      <w:r w:rsidRPr="001738AC">
        <w:rPr>
          <w:spacing w:val="2"/>
          <w:lang w:val="fr-FR"/>
        </w:rPr>
        <w:t>installation des ceintures de sécurité dans les véhicules de la catégorie N</w:t>
      </w:r>
      <w:r w:rsidRPr="001738AC">
        <w:rPr>
          <w:spacing w:val="2"/>
          <w:vertAlign w:val="subscript"/>
          <w:lang w:val="fr-FR"/>
        </w:rPr>
        <w:t>3</w:t>
      </w:r>
      <w:r w:rsidRPr="001738AC">
        <w:rPr>
          <w:spacing w:val="2"/>
          <w:lang w:val="fr-FR"/>
        </w:rPr>
        <w:t xml:space="preserve"> à l</w:t>
      </w:r>
      <w:r w:rsidR="00D36AD6" w:rsidRPr="001738AC">
        <w:rPr>
          <w:spacing w:val="2"/>
          <w:lang w:val="fr-FR"/>
        </w:rPr>
        <w:t>’</w:t>
      </w:r>
      <w:r w:rsidRPr="001738AC">
        <w:rPr>
          <w:spacing w:val="2"/>
          <w:lang w:val="fr-FR"/>
        </w:rPr>
        <w:t xml:space="preserve">annexe 16 du Règlement </w:t>
      </w:r>
      <w:r w:rsidR="0063035D" w:rsidRPr="001738AC">
        <w:rPr>
          <w:rFonts w:eastAsia="MS Mincho"/>
          <w:spacing w:val="2"/>
          <w:szCs w:val="22"/>
          <w:lang w:val="fr-FR"/>
        </w:rPr>
        <w:t>n</w:t>
      </w:r>
      <w:r w:rsidR="0063035D" w:rsidRPr="001738AC">
        <w:rPr>
          <w:rFonts w:eastAsia="MS Mincho"/>
          <w:spacing w:val="2"/>
          <w:szCs w:val="22"/>
          <w:vertAlign w:val="superscript"/>
          <w:lang w:val="fr-FR"/>
        </w:rPr>
        <w:t>o</w:t>
      </w:r>
      <w:r w:rsidR="0063035D" w:rsidRPr="001738AC">
        <w:rPr>
          <w:spacing w:val="2"/>
          <w:lang w:val="fr-FR"/>
        </w:rPr>
        <w:t> 16</w:t>
      </w:r>
      <w:r w:rsidRPr="001738AC">
        <w:rPr>
          <w:spacing w:val="2"/>
          <w:lang w:val="fr-FR"/>
        </w:rPr>
        <w:t xml:space="preserve"> (ECE/TRANS/WP.29/GRSP/2016/12).</w:t>
      </w:r>
    </w:p>
    <w:p w:rsidR="00BD3A7C" w:rsidRPr="00FB46EF" w:rsidRDefault="008F5FAC" w:rsidP="00FA2F7F">
      <w:pPr>
        <w:pStyle w:val="SingleTxtG"/>
        <w:spacing w:after="0"/>
        <w:rPr>
          <w:spacing w:val="-4"/>
        </w:rPr>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19 à 25</w:t>
      </w:r>
      <w:r w:rsidR="00D36AD6">
        <w:rPr>
          <w:lang w:val="fr-FR"/>
        </w:rPr>
        <w:t> ;</w:t>
      </w:r>
    </w:p>
    <w:p w:rsidR="00BD3A7C" w:rsidRPr="00284EE2" w:rsidRDefault="00BD3A7C" w:rsidP="00FA2F7F">
      <w:pPr>
        <w:pStyle w:val="SingleTxtG"/>
        <w:spacing w:after="0"/>
        <w:ind w:left="2268"/>
        <w:rPr>
          <w:spacing w:val="-4"/>
          <w:lang w:val="en-US"/>
        </w:rPr>
      </w:pPr>
      <w:r w:rsidRPr="00284EE2">
        <w:rPr>
          <w:lang w:val="en-US"/>
        </w:rPr>
        <w:t>ECE/TRANS/WP.29/GRSP/2016/2</w:t>
      </w:r>
      <w:r w:rsidR="00D36AD6" w:rsidRPr="00284EE2">
        <w:rPr>
          <w:lang w:val="en-US"/>
        </w:rPr>
        <w:t>,</w:t>
      </w:r>
    </w:p>
    <w:p w:rsidR="00BD3A7C" w:rsidRPr="00284EE2" w:rsidRDefault="00BD3A7C" w:rsidP="00FA2F7F">
      <w:pPr>
        <w:pStyle w:val="SingleTxtG"/>
        <w:spacing w:after="0"/>
        <w:ind w:left="2268"/>
        <w:rPr>
          <w:spacing w:val="-4"/>
          <w:lang w:val="en-US"/>
        </w:rPr>
      </w:pPr>
      <w:r w:rsidRPr="00284EE2">
        <w:rPr>
          <w:lang w:val="en-US"/>
        </w:rPr>
        <w:t>ECE/TRANS/WP.29/GRSP/2016/8</w:t>
      </w:r>
      <w:r w:rsidR="00D36AD6" w:rsidRPr="00284EE2">
        <w:rPr>
          <w:lang w:val="en-US"/>
        </w:rPr>
        <w:t>,</w:t>
      </w:r>
    </w:p>
    <w:p w:rsidR="00BD3A7C" w:rsidRPr="00284EE2" w:rsidRDefault="00BD3A7C" w:rsidP="00FA2F7F">
      <w:pPr>
        <w:pStyle w:val="SingleTxtG"/>
        <w:spacing w:after="0"/>
        <w:ind w:left="2268"/>
        <w:rPr>
          <w:spacing w:val="-4"/>
          <w:lang w:val="en-US"/>
        </w:rPr>
      </w:pPr>
      <w:r w:rsidRPr="00284EE2">
        <w:rPr>
          <w:lang w:val="en-US"/>
        </w:rPr>
        <w:t>ECE/TRANS/WP.29/GRSP/2016/12</w:t>
      </w:r>
      <w:r w:rsidR="00D36AD6" w:rsidRPr="00284EE2">
        <w:rPr>
          <w:lang w:val="en-US"/>
        </w:rPr>
        <w:t>,</w:t>
      </w:r>
    </w:p>
    <w:p w:rsidR="00BD3A7C" w:rsidRPr="00284EE2" w:rsidRDefault="00BD3A7C" w:rsidP="00FA2F7F">
      <w:pPr>
        <w:pStyle w:val="SingleTxtG"/>
        <w:spacing w:after="0"/>
        <w:ind w:left="2268"/>
        <w:rPr>
          <w:spacing w:val="-4"/>
          <w:lang w:val="en-US"/>
        </w:rPr>
      </w:pPr>
      <w:r w:rsidRPr="00284EE2">
        <w:rPr>
          <w:lang w:val="en-US"/>
        </w:rPr>
        <w:t>ECE/TRANS/WP.29/GRSP/2016/13</w:t>
      </w:r>
      <w:r w:rsidR="00D36AD6" w:rsidRPr="00284EE2">
        <w:rPr>
          <w:lang w:val="en-US"/>
        </w:rPr>
        <w:t> ;</w:t>
      </w:r>
    </w:p>
    <w:p w:rsidR="00BD3A7C" w:rsidRPr="00284EE2" w:rsidRDefault="00BD3A7C" w:rsidP="00FA2F7F">
      <w:pPr>
        <w:pStyle w:val="SingleTxtG"/>
        <w:spacing w:after="0"/>
        <w:ind w:left="2268"/>
        <w:rPr>
          <w:lang w:val="en-US"/>
        </w:rPr>
      </w:pPr>
      <w:r w:rsidRPr="00284EE2">
        <w:rPr>
          <w:lang w:val="en-US"/>
        </w:rPr>
        <w:t>GRSP-58-15-Rev.1</w:t>
      </w:r>
      <w:r w:rsidR="00D36AD6" w:rsidRPr="00284EE2">
        <w:rPr>
          <w:lang w:val="en-US"/>
        </w:rPr>
        <w:t> ;</w:t>
      </w:r>
    </w:p>
    <w:p w:rsidR="00BD3A7C" w:rsidRPr="00284EE2" w:rsidRDefault="00BD3A7C" w:rsidP="00FA2F7F">
      <w:pPr>
        <w:pStyle w:val="SingleTxtG"/>
        <w:spacing w:after="0"/>
        <w:ind w:left="2268"/>
        <w:rPr>
          <w:spacing w:val="-4"/>
          <w:lang w:val="en-US"/>
        </w:rPr>
      </w:pPr>
      <w:r w:rsidRPr="00284EE2">
        <w:rPr>
          <w:lang w:val="en-US"/>
        </w:rPr>
        <w:t>(ECE/TRANS/WP.29/GRSP/2015/18)</w:t>
      </w:r>
      <w:r w:rsidR="00D36AD6" w:rsidRPr="00284EE2">
        <w:rPr>
          <w:lang w:val="en-US"/>
        </w:rPr>
        <w:t>,</w:t>
      </w:r>
    </w:p>
    <w:p w:rsidR="00BD3A7C" w:rsidRPr="00FB46EF" w:rsidRDefault="00BD3A7C" w:rsidP="00FA2F7F">
      <w:pPr>
        <w:pStyle w:val="SingleTxtG"/>
        <w:spacing w:after="0"/>
        <w:ind w:left="2268"/>
        <w:rPr>
          <w:spacing w:val="-4"/>
        </w:rPr>
      </w:pPr>
      <w:r w:rsidRPr="00FB46EF">
        <w:rPr>
          <w:lang w:val="fr-FR"/>
        </w:rPr>
        <w:t>(ECE/TRANS/WP.29/GRSP/2015/19)</w:t>
      </w:r>
      <w:r w:rsidR="00D36AD6">
        <w:rPr>
          <w:lang w:val="fr-FR"/>
        </w:rPr>
        <w:t> ;</w:t>
      </w:r>
    </w:p>
    <w:p w:rsidR="00BD3A7C" w:rsidRPr="00FB46EF" w:rsidRDefault="00BD3A7C" w:rsidP="00FA2F7F">
      <w:pPr>
        <w:pStyle w:val="SingleTxtG"/>
        <w:spacing w:after="0"/>
        <w:ind w:left="2268"/>
        <w:rPr>
          <w:spacing w:val="-4"/>
        </w:rPr>
      </w:pPr>
      <w:r w:rsidRPr="00FB46EF">
        <w:rPr>
          <w:spacing w:val="-4"/>
        </w:rPr>
        <w:t>(GRSP-58-20)</w:t>
      </w:r>
      <w:r w:rsidR="00D36AD6">
        <w:rPr>
          <w:spacing w:val="-4"/>
        </w:rPr>
        <w:t>,</w:t>
      </w:r>
    </w:p>
    <w:p w:rsidR="00BD3A7C" w:rsidRPr="00FB46EF" w:rsidRDefault="00BD3A7C" w:rsidP="00FA2F7F">
      <w:pPr>
        <w:pStyle w:val="SingleTxtG"/>
        <w:spacing w:after="0"/>
        <w:ind w:left="2268"/>
        <w:rPr>
          <w:spacing w:val="-4"/>
        </w:rPr>
      </w:pPr>
      <w:r w:rsidRPr="00FB46EF">
        <w:rPr>
          <w:spacing w:val="-4"/>
        </w:rPr>
        <w:t>(GRSP-58-14)</w:t>
      </w:r>
      <w:r w:rsidR="00D36AD6">
        <w:rPr>
          <w:spacing w:val="-4"/>
        </w:rPr>
        <w:t>.</w:t>
      </w:r>
    </w:p>
    <w:p w:rsidR="00BD3A7C" w:rsidRPr="008F5FAC" w:rsidRDefault="00BD3A7C" w:rsidP="008F5FAC">
      <w:pPr>
        <w:pStyle w:val="H1G"/>
        <w:rPr>
          <w:lang w:val="fr-FR"/>
        </w:rPr>
      </w:pPr>
      <w:r w:rsidRPr="008F5FAC">
        <w:rPr>
          <w:lang w:val="fr-FR"/>
        </w:rPr>
        <w:tab/>
        <w:t>10.</w:t>
      </w:r>
      <w:r w:rsidRPr="008F5FAC">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8F5FAC">
        <w:rPr>
          <w:lang w:val="fr-FR"/>
        </w:rPr>
        <w:t>17 (Résistance des sièges)</w:t>
      </w:r>
    </w:p>
    <w:p w:rsidR="00BD3A7C" w:rsidRPr="00FB46EF" w:rsidRDefault="00BD3A7C" w:rsidP="008F5FAC">
      <w:pPr>
        <w:pStyle w:val="SingleTxtG"/>
        <w:ind w:firstLine="567"/>
        <w:rPr>
          <w:spacing w:val="-4"/>
        </w:rPr>
      </w:pPr>
      <w:r w:rsidRPr="00FB46EF">
        <w:rPr>
          <w:lang w:val="fr-FR"/>
        </w:rPr>
        <w:t>Le GRSP pourrait reprendre l</w:t>
      </w:r>
      <w:r w:rsidR="00D36AD6">
        <w:rPr>
          <w:lang w:val="fr-FR"/>
        </w:rPr>
        <w:t>’</w:t>
      </w:r>
      <w:r w:rsidRPr="00FB46EF">
        <w:rPr>
          <w:lang w:val="fr-FR"/>
        </w:rPr>
        <w:t>examen de la version révisée d</w:t>
      </w:r>
      <w:r w:rsidR="00D36AD6">
        <w:rPr>
          <w:lang w:val="fr-FR"/>
        </w:rPr>
        <w:t>’</w:t>
      </w:r>
      <w:r w:rsidRPr="00FB46EF">
        <w:rPr>
          <w:lang w:val="fr-FR"/>
        </w:rPr>
        <w:t>une proposition du groupe d</w:t>
      </w:r>
      <w:r w:rsidR="00D36AD6">
        <w:rPr>
          <w:lang w:val="fr-FR"/>
        </w:rPr>
        <w:t>’</w:t>
      </w:r>
      <w:r w:rsidRPr="00FB46EF">
        <w:rPr>
          <w:lang w:val="fr-FR"/>
        </w:rPr>
        <w:t xml:space="preserve">experts des nouvelles technologies relatives aux dispositifs de retenue, concernant la question du déplacement des occupants du fait de la présence de </w:t>
      </w:r>
      <w:r w:rsidRPr="00FB46EF">
        <w:rPr>
          <w:bCs/>
          <w:lang w:val="fr-FR"/>
        </w:rPr>
        <w:t>limiteurs de charge sur les ceintures de sécurité</w:t>
      </w:r>
      <w:r w:rsidRPr="00FB46EF">
        <w:rPr>
          <w:lang w:val="fr-FR"/>
        </w:rPr>
        <w:t>, si le texte en est disponible</w:t>
      </w:r>
      <w:r w:rsidR="00136871">
        <w:rPr>
          <w:lang w:val="fr-FR"/>
        </w:rPr>
        <w:t>.</w:t>
      </w:r>
      <w:r w:rsidRPr="00FB46EF">
        <w:rPr>
          <w:lang w:val="fr-FR"/>
        </w:rPr>
        <w:t xml:space="preserve"> En outre, le GRSP souhaitera peut-être reprendre l</w:t>
      </w:r>
      <w:r w:rsidR="00D36AD6">
        <w:rPr>
          <w:lang w:val="fr-FR"/>
        </w:rPr>
        <w:t>’</w:t>
      </w:r>
      <w:r w:rsidRPr="00FB46EF">
        <w:rPr>
          <w:lang w:val="fr-FR"/>
        </w:rPr>
        <w:t>examen d</w:t>
      </w:r>
      <w:r w:rsidR="00D36AD6">
        <w:rPr>
          <w:lang w:val="fr-FR"/>
        </w:rPr>
        <w:t>’</w:t>
      </w:r>
      <w:r w:rsidRPr="00FB46EF">
        <w:rPr>
          <w:lang w:val="fr-FR"/>
        </w:rPr>
        <w:t>une proposition (GRSP-58-28-Rev.1) de l</w:t>
      </w:r>
      <w:r w:rsidR="00D36AD6">
        <w:rPr>
          <w:lang w:val="fr-FR"/>
        </w:rPr>
        <w:t>’</w:t>
      </w:r>
      <w:r w:rsidRPr="00FB46EF">
        <w:rPr>
          <w:lang w:val="fr-FR"/>
        </w:rPr>
        <w:t xml:space="preserve">expert du Japon, visant à harmoniser le 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 xml:space="preserve">17 et les dispositions du projet de phase 2 </w:t>
      </w:r>
      <w:r w:rsidR="0063035D">
        <w:rPr>
          <w:lang w:val="fr-FR"/>
        </w:rPr>
        <w:t>du</w:t>
      </w:r>
      <w:r w:rsidRPr="00FB46EF">
        <w:rPr>
          <w:lang w:val="fr-FR"/>
        </w:rPr>
        <w:t xml:space="preserve"> RTM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 xml:space="preserve">7. Le Groupe de travail pourrait également reprendre l’examen de la question des différents protocoles </w:t>
      </w:r>
      <w:r w:rsidR="0063035D">
        <w:rPr>
          <w:lang w:val="fr-FR"/>
        </w:rPr>
        <w:t>d</w:t>
      </w:r>
      <w:r w:rsidRPr="00FB46EF">
        <w:rPr>
          <w:lang w:val="fr-FR"/>
        </w:rPr>
        <w:t>’essai des sièges en raison du manque de clarté de certaines dispositions (GRSP-57-23).</w:t>
      </w:r>
    </w:p>
    <w:p w:rsidR="00BD3A7C" w:rsidRPr="00FB46EF" w:rsidRDefault="008F5FAC" w:rsidP="00FA2F7F">
      <w:pPr>
        <w:pStyle w:val="SingleTxtG"/>
        <w:spacing w:after="0"/>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 xml:space="preserve">26 à </w:t>
      </w:r>
      <w:r w:rsidR="00D36AD6">
        <w:rPr>
          <w:lang w:val="fr-FR"/>
        </w:rPr>
        <w:t>28 ;</w:t>
      </w:r>
    </w:p>
    <w:p w:rsidR="00BD3A7C" w:rsidRPr="00284EE2" w:rsidRDefault="00BD3A7C" w:rsidP="00FA2F7F">
      <w:pPr>
        <w:pStyle w:val="SingleTxtG"/>
        <w:spacing w:after="0"/>
        <w:ind w:left="2268"/>
        <w:rPr>
          <w:spacing w:val="-4"/>
          <w:lang w:val="en-US"/>
        </w:rPr>
      </w:pPr>
      <w:r w:rsidRPr="00284EE2">
        <w:rPr>
          <w:lang w:val="en-US"/>
        </w:rPr>
        <w:t>GRSP-58-28-Rev.1</w:t>
      </w:r>
      <w:r w:rsidR="00D36AD6" w:rsidRPr="00284EE2">
        <w:rPr>
          <w:lang w:val="en-US"/>
        </w:rPr>
        <w:t> ;</w:t>
      </w:r>
    </w:p>
    <w:p w:rsidR="00BD3A7C" w:rsidRPr="00284EE2" w:rsidRDefault="00BD3A7C" w:rsidP="00FA2F7F">
      <w:pPr>
        <w:pStyle w:val="SingleTxtG"/>
        <w:spacing w:after="0"/>
        <w:ind w:left="2268"/>
        <w:rPr>
          <w:spacing w:val="-4"/>
          <w:lang w:val="en-US"/>
        </w:rPr>
      </w:pPr>
      <w:r w:rsidRPr="00284EE2">
        <w:rPr>
          <w:lang w:val="en-US"/>
        </w:rPr>
        <w:t>GRSP-57-23</w:t>
      </w:r>
      <w:r w:rsidR="00D36AD6" w:rsidRPr="00284EE2">
        <w:rPr>
          <w:lang w:val="en-US"/>
        </w:rPr>
        <w:t> ;</w:t>
      </w:r>
    </w:p>
    <w:p w:rsidR="00BD3A7C" w:rsidRPr="00284EE2" w:rsidRDefault="00BD3A7C" w:rsidP="00FA2F7F">
      <w:pPr>
        <w:pStyle w:val="SingleTxtG"/>
        <w:spacing w:after="0"/>
        <w:ind w:left="2268"/>
        <w:rPr>
          <w:spacing w:val="-4"/>
          <w:lang w:val="en-US"/>
        </w:rPr>
      </w:pPr>
      <w:r w:rsidRPr="00284EE2">
        <w:rPr>
          <w:lang w:val="en-US"/>
        </w:rPr>
        <w:t>(ECE/TRANS/WP.29/GRSP/2015/27)</w:t>
      </w:r>
      <w:r w:rsidR="00D36AD6" w:rsidRPr="00284EE2">
        <w:rPr>
          <w:lang w:val="en-US"/>
        </w:rPr>
        <w:t> ;</w:t>
      </w:r>
    </w:p>
    <w:p w:rsidR="00BD3A7C" w:rsidRPr="00FB46EF" w:rsidRDefault="00BD3A7C" w:rsidP="00FA2F7F">
      <w:pPr>
        <w:pStyle w:val="SingleTxtG"/>
        <w:spacing w:after="0"/>
        <w:ind w:left="2268"/>
        <w:rPr>
          <w:spacing w:val="-4"/>
        </w:rPr>
      </w:pPr>
      <w:r w:rsidRPr="00FB46EF">
        <w:rPr>
          <w:lang w:val="fr-FR"/>
        </w:rPr>
        <w:t>(GRSP-58-35)</w:t>
      </w:r>
      <w:r w:rsidR="00D36AD6">
        <w:rPr>
          <w:lang w:val="fr-FR"/>
        </w:rPr>
        <w:t>.</w:t>
      </w:r>
    </w:p>
    <w:p w:rsidR="00BD3A7C" w:rsidRPr="00FB46EF" w:rsidRDefault="00BD3A7C" w:rsidP="008F5FAC">
      <w:pPr>
        <w:pStyle w:val="H1G"/>
      </w:pPr>
      <w:r w:rsidRPr="00FB46EF">
        <w:rPr>
          <w:lang w:val="fr-FR"/>
        </w:rPr>
        <w:tab/>
        <w:t>11.</w:t>
      </w:r>
      <w:r w:rsidRPr="00FB46EF">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21 (Aménagement intérieur)</w:t>
      </w:r>
    </w:p>
    <w:p w:rsidR="00BD3A7C" w:rsidRPr="00FB46EF" w:rsidRDefault="00BD3A7C" w:rsidP="008F5FAC">
      <w:pPr>
        <w:pStyle w:val="SingleTxtG"/>
        <w:ind w:firstLine="567"/>
      </w:pPr>
      <w:r w:rsidRPr="00FB46EF">
        <w:rPr>
          <w:lang w:val="fr-FR"/>
        </w:rPr>
        <w:t>Le GRSP pourrait reprendre l</w:t>
      </w:r>
      <w:r w:rsidR="00D36AD6">
        <w:rPr>
          <w:lang w:val="fr-FR"/>
        </w:rPr>
        <w:t>’</w:t>
      </w:r>
      <w:r w:rsidRPr="00FB46EF">
        <w:rPr>
          <w:lang w:val="fr-FR"/>
        </w:rPr>
        <w:t>examen d</w:t>
      </w:r>
      <w:r w:rsidR="00D36AD6">
        <w:rPr>
          <w:lang w:val="fr-FR"/>
        </w:rPr>
        <w:t>’</w:t>
      </w:r>
      <w:r w:rsidRPr="00FB46EF">
        <w:rPr>
          <w:lang w:val="fr-FR"/>
        </w:rPr>
        <w:t>une proposition, émanant du g</w:t>
      </w:r>
      <w:r w:rsidRPr="00FB46EF">
        <w:rPr>
          <w:bCs/>
          <w:lang w:val="fr-FR"/>
        </w:rPr>
        <w:t>roupe d</w:t>
      </w:r>
      <w:r w:rsidR="00D36AD6">
        <w:rPr>
          <w:bCs/>
          <w:lang w:val="fr-FR"/>
        </w:rPr>
        <w:t>’</w:t>
      </w:r>
      <w:r w:rsidRPr="00FB46EF">
        <w:rPr>
          <w:bCs/>
          <w:lang w:val="fr-FR"/>
        </w:rPr>
        <w:t>experts des nouvelles technologies relatives aux dispositifs de retenue</w:t>
      </w:r>
      <w:r w:rsidRPr="00FB46EF">
        <w:rPr>
          <w:lang w:val="fr-FR"/>
        </w:rPr>
        <w:t xml:space="preserve">, visant à regrouper dans le 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17 toutes les prescriptions applicables aux essais de dissipation d’énergie concernant la partie arrière des sièges, si le texte en est disponible</w:t>
      </w:r>
      <w:r w:rsidR="00136871">
        <w:rPr>
          <w:lang w:val="fr-FR"/>
        </w:rPr>
        <w:t>.</w:t>
      </w:r>
    </w:p>
    <w:p w:rsidR="00BD3A7C" w:rsidRPr="00FB46EF" w:rsidRDefault="008F5FAC" w:rsidP="00FA2F7F">
      <w:pPr>
        <w:pStyle w:val="SingleTxtG"/>
        <w:spacing w:after="0"/>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29</w:t>
      </w:r>
      <w:r w:rsidR="00D36AD6">
        <w:rPr>
          <w:lang w:val="fr-FR"/>
        </w:rPr>
        <w:t> ;</w:t>
      </w:r>
    </w:p>
    <w:p w:rsidR="00BD3A7C" w:rsidRPr="00FB46EF" w:rsidRDefault="00BD3A7C" w:rsidP="00FA2F7F">
      <w:pPr>
        <w:pStyle w:val="SingleTxtG"/>
        <w:spacing w:after="0"/>
        <w:ind w:left="2268"/>
      </w:pPr>
      <w:r w:rsidRPr="00FB46EF">
        <w:rPr>
          <w:lang w:val="fr-FR"/>
        </w:rPr>
        <w:t>(ECE/TRANS/WP.29/GRSP/2015/28)</w:t>
      </w:r>
      <w:r w:rsidR="00D36AD6">
        <w:rPr>
          <w:lang w:val="fr-FR"/>
        </w:rPr>
        <w:t>.</w:t>
      </w:r>
    </w:p>
    <w:p w:rsidR="00BD3A7C" w:rsidRPr="00FB46EF" w:rsidRDefault="00BD3A7C" w:rsidP="008F5FAC">
      <w:pPr>
        <w:pStyle w:val="H1G"/>
      </w:pPr>
      <w:r w:rsidRPr="00FB46EF">
        <w:rPr>
          <w:lang w:val="fr-FR"/>
        </w:rPr>
        <w:tab/>
        <w:t>12.</w:t>
      </w:r>
      <w:r w:rsidRPr="00FB46EF">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22 (Casques de protection)</w:t>
      </w:r>
    </w:p>
    <w:p w:rsidR="00BD3A7C" w:rsidRPr="00FB46EF" w:rsidRDefault="00BD3A7C" w:rsidP="008F5FAC">
      <w:pPr>
        <w:pStyle w:val="SingleTxtG"/>
        <w:ind w:firstLine="567"/>
      </w:pPr>
      <w:r w:rsidRPr="00FB46EF">
        <w:rPr>
          <w:lang w:val="fr-FR"/>
        </w:rPr>
        <w:t>Le GRSP souhaitera peut-être reprendre l’examen de la question du port d’un casque de protection par les utilisateurs de vélos à assistance électrique (VAE).</w:t>
      </w:r>
    </w:p>
    <w:p w:rsidR="00BD3A7C" w:rsidRPr="00FB46EF" w:rsidRDefault="008F5FAC" w:rsidP="00FA2F7F">
      <w:pPr>
        <w:pStyle w:val="SingleTxtG"/>
        <w:spacing w:after="0"/>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31</w:t>
      </w:r>
      <w:r w:rsidR="00D36AD6">
        <w:rPr>
          <w:lang w:val="fr-FR"/>
        </w:rPr>
        <w:t> ;</w:t>
      </w:r>
    </w:p>
    <w:p w:rsidR="00BD3A7C" w:rsidRPr="00FB46EF" w:rsidRDefault="00BD3A7C" w:rsidP="00FA2F7F">
      <w:pPr>
        <w:pStyle w:val="SingleTxtG"/>
        <w:spacing w:after="0"/>
        <w:ind w:left="2268"/>
      </w:pPr>
      <w:r w:rsidRPr="00FB46EF">
        <w:rPr>
          <w:lang w:val="fr-FR"/>
        </w:rPr>
        <w:t>(GRSP-57-06).</w:t>
      </w:r>
    </w:p>
    <w:p w:rsidR="00BD3A7C" w:rsidRPr="00FB46EF" w:rsidRDefault="00BD3A7C" w:rsidP="008F5FAC">
      <w:pPr>
        <w:pStyle w:val="H1G"/>
      </w:pPr>
      <w:r w:rsidRPr="00FB46EF">
        <w:rPr>
          <w:lang w:val="fr-FR"/>
        </w:rPr>
        <w:tab/>
        <w:t>13.</w:t>
      </w:r>
      <w:r w:rsidRPr="00FB46EF">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25 (Appuie</w:t>
      </w:r>
      <w:r w:rsidR="00136871">
        <w:rPr>
          <w:lang w:val="fr-FR"/>
        </w:rPr>
        <w:t>-</w:t>
      </w:r>
      <w:r w:rsidRPr="00FB46EF">
        <w:rPr>
          <w:lang w:val="fr-FR"/>
        </w:rPr>
        <w:t>tête)</w:t>
      </w:r>
    </w:p>
    <w:p w:rsidR="00BD3A7C" w:rsidRPr="00FB46EF" w:rsidRDefault="00BD3A7C" w:rsidP="008F5FAC">
      <w:pPr>
        <w:pStyle w:val="SingleTxtG"/>
        <w:ind w:firstLine="567"/>
      </w:pPr>
      <w:r w:rsidRPr="0063035D">
        <w:rPr>
          <w:lang w:val="fr-FR"/>
        </w:rPr>
        <w:t>Le GRSP souhaitera peut-être examiner une proposition du</w:t>
      </w:r>
      <w:r w:rsidRPr="0063035D">
        <w:rPr>
          <w:bCs/>
          <w:lang w:val="fr-FR"/>
        </w:rPr>
        <w:t xml:space="preserve"> groupe d</w:t>
      </w:r>
      <w:r w:rsidR="00D36AD6" w:rsidRPr="0063035D">
        <w:rPr>
          <w:bCs/>
          <w:lang w:val="fr-FR"/>
        </w:rPr>
        <w:t>’</w:t>
      </w:r>
      <w:r w:rsidRPr="0063035D">
        <w:rPr>
          <w:bCs/>
          <w:lang w:val="fr-FR"/>
        </w:rPr>
        <w:t>experts des nouvelles technologies relatives aux dispositifs de retenue</w:t>
      </w:r>
      <w:r w:rsidRPr="0063035D">
        <w:rPr>
          <w:lang w:val="fr-FR"/>
        </w:rPr>
        <w:t xml:space="preserve"> concernant l’essai d’appuie-</w:t>
      </w:r>
      <w:r w:rsidRPr="00FB46EF">
        <w:rPr>
          <w:lang w:val="fr-FR"/>
        </w:rPr>
        <w:t>tête ne concernant que certaines catégories de véhicules</w:t>
      </w:r>
      <w:r w:rsidR="00136871">
        <w:rPr>
          <w:lang w:val="fr-FR"/>
        </w:rPr>
        <w:t>, si le texte en est disponible.</w:t>
      </w:r>
    </w:p>
    <w:p w:rsidR="00BD3A7C" w:rsidRPr="00FB46EF" w:rsidRDefault="008F5FAC" w:rsidP="00FA2F7F">
      <w:pPr>
        <w:pStyle w:val="SingleTxtG"/>
        <w:spacing w:after="0"/>
        <w:rPr>
          <w:b/>
        </w:rPr>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32</w:t>
      </w:r>
      <w:r w:rsidR="00D36AD6">
        <w:rPr>
          <w:lang w:val="fr-FR"/>
        </w:rPr>
        <w:t> ;</w:t>
      </w:r>
    </w:p>
    <w:p w:rsidR="00BD3A7C" w:rsidRPr="00FB46EF" w:rsidRDefault="00BD3A7C" w:rsidP="00FA2F7F">
      <w:pPr>
        <w:pStyle w:val="SingleTxtG"/>
        <w:spacing w:after="0"/>
        <w:ind w:left="2268"/>
      </w:pPr>
      <w:r w:rsidRPr="00FB46EF">
        <w:rPr>
          <w:lang w:val="fr-FR"/>
        </w:rPr>
        <w:t>(ECE/TRANS/WP.29/GRSP/2015/22)</w:t>
      </w:r>
      <w:r w:rsidR="00D36AD6">
        <w:rPr>
          <w:lang w:val="fr-FR"/>
        </w:rPr>
        <w:t>.</w:t>
      </w:r>
    </w:p>
    <w:p w:rsidR="00BD3A7C" w:rsidRPr="00FB46EF" w:rsidRDefault="00BD3A7C" w:rsidP="008F5FAC">
      <w:pPr>
        <w:pStyle w:val="H1G"/>
      </w:pPr>
      <w:r w:rsidRPr="00FB46EF">
        <w:rPr>
          <w:lang w:val="fr-FR"/>
        </w:rPr>
        <w:tab/>
        <w:t>14.</w:t>
      </w:r>
      <w:r w:rsidRPr="00FB46EF">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44 (Dispositifs de retenue pour enfants)</w:t>
      </w:r>
    </w:p>
    <w:p w:rsidR="00BD3A7C" w:rsidRPr="00FB46EF" w:rsidRDefault="00BD3A7C" w:rsidP="008F5FAC">
      <w:pPr>
        <w:pStyle w:val="SingleTxtG"/>
        <w:ind w:firstLine="567"/>
      </w:pPr>
      <w:r w:rsidRPr="00FB46EF">
        <w:rPr>
          <w:lang w:val="fr-FR"/>
        </w:rPr>
        <w:t>Le GRSP a décidé de continuer d’examiner une proposition révisée visant à mettre à jour les renvois à la norme européenne sur la toxicité et l’inflammabilité des matériaux entrant dans la fabrication des dispositifs de retenue pour enfants (ECE/TRANS/WP.29/GRSP/2016/3), présentée par l</w:t>
      </w:r>
      <w:r w:rsidR="00D36AD6">
        <w:rPr>
          <w:lang w:val="fr-FR"/>
        </w:rPr>
        <w:t>’</w:t>
      </w:r>
      <w:r w:rsidRPr="00FB46EF">
        <w:rPr>
          <w:lang w:val="fr-FR"/>
        </w:rPr>
        <w:t>expert de l</w:t>
      </w:r>
      <w:r w:rsidR="00D36AD6">
        <w:rPr>
          <w:lang w:val="fr-FR"/>
        </w:rPr>
        <w:t>’</w:t>
      </w:r>
      <w:r w:rsidRPr="00FB46EF">
        <w:rPr>
          <w:lang w:val="fr-FR"/>
        </w:rPr>
        <w:t>Association européenne des fournisseurs de l</w:t>
      </w:r>
      <w:r w:rsidR="00D36AD6">
        <w:rPr>
          <w:lang w:val="fr-FR"/>
        </w:rPr>
        <w:t>’</w:t>
      </w:r>
      <w:r w:rsidRPr="00FB46EF">
        <w:rPr>
          <w:lang w:val="fr-FR"/>
        </w:rPr>
        <w:t>automobile (CLEPA). Le Groupe de travail pourrait également souhaiter examiner une proposition soumise par l</w:t>
      </w:r>
      <w:r w:rsidR="00D36AD6">
        <w:rPr>
          <w:lang w:val="fr-FR"/>
        </w:rPr>
        <w:t>’</w:t>
      </w:r>
      <w:r w:rsidRPr="00FB46EF">
        <w:rPr>
          <w:lang w:val="fr-FR"/>
        </w:rPr>
        <w:t>expert de Consumer International (CI), concernant le</w:t>
      </w:r>
      <w:r w:rsidRPr="00FB46EF">
        <w:rPr>
          <w:bCs/>
          <w:lang w:val="fr-FR"/>
        </w:rPr>
        <w:t xml:space="preserve"> retrait des dispositifs de retenue pour enfants ISOFIX du Règlement </w:t>
      </w:r>
      <w:r w:rsidR="0063035D" w:rsidRPr="0063035D">
        <w:rPr>
          <w:rFonts w:eastAsia="MS Mincho"/>
          <w:bCs/>
          <w:szCs w:val="22"/>
          <w:lang w:val="fr-FR"/>
        </w:rPr>
        <w:t>n</w:t>
      </w:r>
      <w:r w:rsidR="0063035D" w:rsidRPr="0063035D">
        <w:rPr>
          <w:rFonts w:eastAsia="MS Mincho"/>
          <w:bCs/>
          <w:szCs w:val="22"/>
          <w:vertAlign w:val="superscript"/>
          <w:lang w:val="fr-FR"/>
        </w:rPr>
        <w:t>o</w:t>
      </w:r>
      <w:r w:rsidR="0063035D">
        <w:rPr>
          <w:bCs/>
          <w:lang w:val="fr-FR"/>
        </w:rPr>
        <w:t xml:space="preserve"> 44 </w:t>
      </w:r>
      <w:r w:rsidRPr="00FB46EF">
        <w:rPr>
          <w:bCs/>
          <w:lang w:val="fr-FR"/>
        </w:rPr>
        <w:t>(EC</w:t>
      </w:r>
      <w:r w:rsidRPr="00FB46EF">
        <w:rPr>
          <w:lang w:val="fr-FR"/>
        </w:rPr>
        <w:t>E/TRANS/WP.29/GRSP/2016/11). En outre, le GRSP examinera une nouvelle proposition de rectificatif visant à harmoniser la version russe du texte du Règlement soumise par l</w:t>
      </w:r>
      <w:r w:rsidR="00D36AD6">
        <w:rPr>
          <w:lang w:val="fr-FR"/>
        </w:rPr>
        <w:t>’</w:t>
      </w:r>
      <w:r w:rsidRPr="00FB46EF">
        <w:rPr>
          <w:lang w:val="fr-FR"/>
        </w:rPr>
        <w:t>expert de la Fédération de Russie (ECE/TRANS/WP.29/GRSP/2016/9). En outre, le GRSP examinera une proposition de l</w:t>
      </w:r>
      <w:r w:rsidR="00D36AD6">
        <w:rPr>
          <w:lang w:val="fr-FR"/>
        </w:rPr>
        <w:t>’</w:t>
      </w:r>
      <w:r w:rsidRPr="00FB46EF">
        <w:rPr>
          <w:lang w:val="fr-FR"/>
        </w:rPr>
        <w:t xml:space="preserve">expert des Pays-Bas visant à </w:t>
      </w:r>
      <w:r w:rsidRPr="00FB46EF">
        <w:rPr>
          <w:bCs/>
          <w:lang w:val="fr-FR"/>
        </w:rPr>
        <w:t>écarter les interprétations dangereuses relatives à l</w:t>
      </w:r>
      <w:r w:rsidR="00D36AD6">
        <w:rPr>
          <w:bCs/>
          <w:lang w:val="fr-FR"/>
        </w:rPr>
        <w:t>’</w:t>
      </w:r>
      <w:r w:rsidRPr="00FB46EF">
        <w:rPr>
          <w:bCs/>
          <w:lang w:val="fr-FR"/>
        </w:rPr>
        <w:t>installation des dispositifs</w:t>
      </w:r>
      <w:r w:rsidRPr="00FB46EF">
        <w:rPr>
          <w:lang w:val="fr-FR"/>
        </w:rPr>
        <w:t xml:space="preserve"> de retenue pour enfants du 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44 (ECE/TRANS/WP.29/GRSP/2016/14).</w:t>
      </w:r>
    </w:p>
    <w:p w:rsidR="00BD3A7C" w:rsidRPr="00FB46EF" w:rsidRDefault="008F5FAC" w:rsidP="00FA2F7F">
      <w:pPr>
        <w:pStyle w:val="SingleTxtG"/>
        <w:spacing w:after="0"/>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33 à 36</w:t>
      </w:r>
      <w:r w:rsidR="00D36AD6">
        <w:rPr>
          <w:lang w:val="fr-FR"/>
        </w:rPr>
        <w:t> ;</w:t>
      </w:r>
    </w:p>
    <w:p w:rsidR="00BD3A7C" w:rsidRPr="00284EE2" w:rsidRDefault="00BD3A7C" w:rsidP="00FA2F7F">
      <w:pPr>
        <w:pStyle w:val="SingleTxtG"/>
        <w:spacing w:after="0"/>
        <w:ind w:left="2268"/>
        <w:rPr>
          <w:lang w:val="en-US"/>
        </w:rPr>
      </w:pPr>
      <w:r w:rsidRPr="00284EE2">
        <w:rPr>
          <w:lang w:val="en-US"/>
        </w:rPr>
        <w:t>ECE/TRANS/WP.29/GRSP/2016/3</w:t>
      </w:r>
      <w:r w:rsidR="00D36AD6" w:rsidRPr="00284EE2">
        <w:rPr>
          <w:lang w:val="en-US"/>
        </w:rPr>
        <w:t>,</w:t>
      </w:r>
    </w:p>
    <w:p w:rsidR="00BD3A7C" w:rsidRPr="00284EE2" w:rsidRDefault="00BD3A7C" w:rsidP="00FA2F7F">
      <w:pPr>
        <w:pStyle w:val="SingleTxtG"/>
        <w:spacing w:after="0"/>
        <w:ind w:left="2268"/>
        <w:rPr>
          <w:lang w:val="en-US"/>
        </w:rPr>
      </w:pPr>
      <w:r w:rsidRPr="00284EE2">
        <w:rPr>
          <w:lang w:val="en-US"/>
        </w:rPr>
        <w:t>ECE/TRANS/WP.29/GRSP/2016/9</w:t>
      </w:r>
      <w:r w:rsidR="00D36AD6" w:rsidRPr="00284EE2">
        <w:rPr>
          <w:lang w:val="en-US"/>
        </w:rPr>
        <w:t>,</w:t>
      </w:r>
    </w:p>
    <w:p w:rsidR="00BD3A7C" w:rsidRPr="00284EE2" w:rsidRDefault="00BD3A7C" w:rsidP="00FA2F7F">
      <w:pPr>
        <w:pStyle w:val="SingleTxtG"/>
        <w:spacing w:after="0"/>
        <w:ind w:left="2268"/>
        <w:rPr>
          <w:lang w:val="en-US"/>
        </w:rPr>
      </w:pPr>
      <w:r w:rsidRPr="00284EE2">
        <w:rPr>
          <w:lang w:val="en-US"/>
        </w:rPr>
        <w:t>ECE/TRANS/WP.29/GRSP/2016/11</w:t>
      </w:r>
      <w:r w:rsidR="00D36AD6" w:rsidRPr="00284EE2">
        <w:rPr>
          <w:lang w:val="en-US"/>
        </w:rPr>
        <w:t>,</w:t>
      </w:r>
    </w:p>
    <w:p w:rsidR="00BD3A7C" w:rsidRPr="00284EE2" w:rsidRDefault="00BD3A7C" w:rsidP="00FA2F7F">
      <w:pPr>
        <w:pStyle w:val="SingleTxtG"/>
        <w:spacing w:after="0"/>
        <w:ind w:left="2268"/>
        <w:rPr>
          <w:lang w:val="en-US"/>
        </w:rPr>
      </w:pPr>
      <w:r w:rsidRPr="00284EE2">
        <w:rPr>
          <w:lang w:val="en-US"/>
        </w:rPr>
        <w:t>ECE/TRANS/WP.29/GRSP/2016/14</w:t>
      </w:r>
      <w:r w:rsidR="00D36AD6" w:rsidRPr="00284EE2">
        <w:rPr>
          <w:lang w:val="en-US"/>
        </w:rPr>
        <w:t> ;</w:t>
      </w:r>
    </w:p>
    <w:p w:rsidR="00BD3A7C" w:rsidRPr="00FB46EF" w:rsidRDefault="00BD3A7C" w:rsidP="00FA2F7F">
      <w:pPr>
        <w:pStyle w:val="SingleTxtG"/>
        <w:spacing w:after="0"/>
        <w:ind w:left="2268"/>
      </w:pPr>
      <w:r w:rsidRPr="00FB46EF">
        <w:rPr>
          <w:lang w:val="fr-FR"/>
        </w:rPr>
        <w:t>(ECE/TRANS/WP.29/GRSP/2015/6)</w:t>
      </w:r>
      <w:r w:rsidR="00D36AD6">
        <w:rPr>
          <w:lang w:val="fr-FR"/>
        </w:rPr>
        <w:t>.</w:t>
      </w:r>
    </w:p>
    <w:p w:rsidR="00BD3A7C" w:rsidRPr="00FB46EF" w:rsidRDefault="00BD3A7C" w:rsidP="008F5FAC">
      <w:pPr>
        <w:pStyle w:val="H1G"/>
      </w:pPr>
      <w:r w:rsidRPr="00FB46EF">
        <w:rPr>
          <w:lang w:val="fr-FR"/>
        </w:rPr>
        <w:tab/>
        <w:t>15.</w:t>
      </w:r>
      <w:r w:rsidRPr="00FB46EF">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 xml:space="preserve">80 </w:t>
      </w:r>
      <w:r w:rsidR="00FA2F7F">
        <w:rPr>
          <w:lang w:val="fr-FR"/>
        </w:rPr>
        <w:t>(</w:t>
      </w:r>
      <w:r w:rsidRPr="00FB46EF">
        <w:rPr>
          <w:lang w:val="fr-FR"/>
        </w:rPr>
        <w:t xml:space="preserve">Résistance des sièges et de leurs ancrages </w:t>
      </w:r>
      <w:r w:rsidR="0063035D">
        <w:rPr>
          <w:lang w:val="fr-FR"/>
        </w:rPr>
        <w:br/>
      </w:r>
      <w:r w:rsidR="001738AC">
        <w:rPr>
          <w:lang w:val="fr-FR"/>
        </w:rPr>
        <w:t xml:space="preserve">sur </w:t>
      </w:r>
      <w:r w:rsidR="0063035D">
        <w:rPr>
          <w:lang w:val="fr-FR"/>
        </w:rPr>
        <w:t xml:space="preserve">les </w:t>
      </w:r>
      <w:r w:rsidRPr="00FB46EF">
        <w:rPr>
          <w:lang w:val="fr-FR"/>
        </w:rPr>
        <w:t>autobus</w:t>
      </w:r>
      <w:r w:rsidR="00FA2F7F">
        <w:rPr>
          <w:lang w:val="fr-FR"/>
        </w:rPr>
        <w:t>)</w:t>
      </w:r>
    </w:p>
    <w:p w:rsidR="00BD3A7C" w:rsidRPr="00FB46EF" w:rsidRDefault="00BD3A7C" w:rsidP="008F5FAC">
      <w:pPr>
        <w:pStyle w:val="SingleTxtG"/>
        <w:ind w:firstLine="567"/>
      </w:pPr>
      <w:r w:rsidRPr="00FB46EF">
        <w:rPr>
          <w:lang w:val="fr-FR"/>
        </w:rPr>
        <w:t xml:space="preserve">Le GRSP souhaitera peut-être examiner une nouvelle proposition présentée par le </w:t>
      </w:r>
      <w:r w:rsidRPr="00FB46EF">
        <w:rPr>
          <w:bCs/>
          <w:lang w:val="fr-FR"/>
        </w:rPr>
        <w:t>groupe d</w:t>
      </w:r>
      <w:r w:rsidR="00D36AD6">
        <w:rPr>
          <w:bCs/>
          <w:lang w:val="fr-FR"/>
        </w:rPr>
        <w:t>’</w:t>
      </w:r>
      <w:r w:rsidRPr="00FB46EF">
        <w:rPr>
          <w:bCs/>
          <w:lang w:val="fr-FR"/>
        </w:rPr>
        <w:t>experts des nouvelles technologies relatives aux dispositifs de retenue</w:t>
      </w:r>
      <w:r w:rsidRPr="00FB46EF">
        <w:rPr>
          <w:lang w:val="fr-FR"/>
        </w:rPr>
        <w:t>, si le texte en est disponible</w:t>
      </w:r>
      <w:r w:rsidR="00136871">
        <w:rPr>
          <w:lang w:val="fr-FR"/>
        </w:rPr>
        <w:t>.</w:t>
      </w:r>
    </w:p>
    <w:p w:rsidR="00BD3A7C" w:rsidRPr="00FB46EF" w:rsidRDefault="008F5FAC" w:rsidP="00FA2F7F">
      <w:pPr>
        <w:pStyle w:val="SingleTxtG"/>
        <w:spacing w:after="0"/>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37</w:t>
      </w:r>
      <w:r w:rsidR="00D36AD6">
        <w:rPr>
          <w:lang w:val="fr-FR"/>
        </w:rPr>
        <w:t> ;</w:t>
      </w:r>
    </w:p>
    <w:p w:rsidR="00BD3A7C" w:rsidRPr="00FB46EF" w:rsidRDefault="00BD3A7C" w:rsidP="00FA2F7F">
      <w:pPr>
        <w:pStyle w:val="SingleTxtG"/>
        <w:spacing w:after="0"/>
        <w:ind w:left="2268"/>
      </w:pPr>
      <w:r w:rsidRPr="00FB46EF">
        <w:rPr>
          <w:lang w:val="fr-FR"/>
        </w:rPr>
        <w:t>(ECE/TRANS/WP.29/GRSP/2015/23)</w:t>
      </w:r>
      <w:r w:rsidR="00D36AD6">
        <w:rPr>
          <w:lang w:val="fr-FR"/>
        </w:rPr>
        <w:t>.</w:t>
      </w:r>
    </w:p>
    <w:p w:rsidR="00BD3A7C" w:rsidRPr="00FB46EF" w:rsidRDefault="00BD3A7C" w:rsidP="008F5FAC">
      <w:pPr>
        <w:pStyle w:val="H1G"/>
      </w:pPr>
      <w:r w:rsidRPr="00FB46EF">
        <w:rPr>
          <w:lang w:val="fr-FR"/>
        </w:rPr>
        <w:tab/>
        <w:t>16.</w:t>
      </w:r>
      <w:r w:rsidRPr="00FB46EF">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94 (Choc avant)</w:t>
      </w:r>
    </w:p>
    <w:p w:rsidR="00BD3A7C" w:rsidRPr="00FB46EF" w:rsidRDefault="00BD3A7C" w:rsidP="008F5FAC">
      <w:pPr>
        <w:pStyle w:val="SingleTxtG"/>
        <w:ind w:firstLine="567"/>
      </w:pPr>
      <w:r w:rsidRPr="00FB46EF">
        <w:rPr>
          <w:lang w:val="fr-FR"/>
        </w:rPr>
        <w:t>Le GRSP voudra peut-être poursuivre l’examen de ce point sur la base d’éventuelles propositions.</w:t>
      </w:r>
    </w:p>
    <w:p w:rsidR="00BD3A7C" w:rsidRPr="00FB46EF" w:rsidRDefault="00BD3A7C" w:rsidP="008F5FAC">
      <w:pPr>
        <w:pStyle w:val="H1G"/>
      </w:pPr>
      <w:r w:rsidRPr="00FB46EF">
        <w:rPr>
          <w:lang w:val="fr-FR"/>
        </w:rPr>
        <w:tab/>
        <w:t>17.</w:t>
      </w:r>
      <w:r w:rsidRPr="00FB46EF">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100 (Sécurité des véhicules électriques)</w:t>
      </w:r>
    </w:p>
    <w:p w:rsidR="00BD3A7C" w:rsidRPr="00FB46EF" w:rsidRDefault="00BD3A7C" w:rsidP="008F5FAC">
      <w:pPr>
        <w:pStyle w:val="SingleTxtG"/>
        <w:ind w:firstLine="567"/>
      </w:pPr>
      <w:r w:rsidRPr="00FB46EF">
        <w:rPr>
          <w:lang w:val="fr-FR"/>
        </w:rPr>
        <w:t>Le GRSP souhaitera peut-être examiner une nouvelle proposition d</w:t>
      </w:r>
      <w:r w:rsidR="00D36AD6">
        <w:rPr>
          <w:lang w:val="fr-FR"/>
        </w:rPr>
        <w:t>’</w:t>
      </w:r>
      <w:r w:rsidRPr="00FB46EF">
        <w:rPr>
          <w:lang w:val="fr-FR"/>
        </w:rPr>
        <w:t>amendements présentée par l</w:t>
      </w:r>
      <w:r w:rsidR="00D36AD6">
        <w:rPr>
          <w:lang w:val="fr-FR"/>
        </w:rPr>
        <w:t>’</w:t>
      </w:r>
      <w:r w:rsidRPr="00FB46EF">
        <w:rPr>
          <w:lang w:val="fr-FR"/>
        </w:rPr>
        <w:t xml:space="preserve">expert de la Belgique (ECE/TRANS/WP.29/GRSP/2016/7), </w:t>
      </w:r>
      <w:r w:rsidR="00F24DD7">
        <w:rPr>
          <w:lang w:val="fr-FR"/>
        </w:rPr>
        <w:t xml:space="preserve">visant à transférer les </w:t>
      </w:r>
      <w:r w:rsidRPr="00FB46EF">
        <w:rPr>
          <w:lang w:val="fr-FR"/>
        </w:rPr>
        <w:t xml:space="preserve">nouvelles dispositions relatives à la sécurité électrique des trolleybus du 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107 (véhicules des catégories M</w:t>
      </w:r>
      <w:r w:rsidRPr="00136871">
        <w:rPr>
          <w:vertAlign w:val="subscript"/>
          <w:lang w:val="fr-FR"/>
        </w:rPr>
        <w:t>2</w:t>
      </w:r>
      <w:r w:rsidRPr="00FB46EF">
        <w:rPr>
          <w:lang w:val="fr-FR"/>
        </w:rPr>
        <w:t xml:space="preserve"> et M</w:t>
      </w:r>
      <w:r w:rsidRPr="00136871">
        <w:rPr>
          <w:vertAlign w:val="subscript"/>
          <w:lang w:val="fr-FR"/>
        </w:rPr>
        <w:t>3</w:t>
      </w:r>
      <w:r w:rsidRPr="00FB46EF">
        <w:rPr>
          <w:lang w:val="fr-FR"/>
        </w:rPr>
        <w:t xml:space="preserve">) </w:t>
      </w:r>
      <w:r w:rsidR="00F24DD7">
        <w:rPr>
          <w:lang w:val="fr-FR"/>
        </w:rPr>
        <w:t>dans le</w:t>
      </w:r>
      <w:r w:rsidRPr="00FB46EF">
        <w:rPr>
          <w:lang w:val="fr-FR"/>
        </w:rPr>
        <w:t xml:space="preserve"> 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100.</w:t>
      </w:r>
    </w:p>
    <w:p w:rsidR="00BD3A7C" w:rsidRPr="00FB46EF" w:rsidRDefault="008F5FAC" w:rsidP="00FA2F7F">
      <w:pPr>
        <w:pStyle w:val="SingleTxtG"/>
        <w:spacing w:after="0"/>
      </w:pPr>
      <w:r w:rsidRPr="008F5FAC">
        <w:rPr>
          <w:i/>
          <w:lang w:val="fr-FR"/>
        </w:rPr>
        <w:t>Document</w:t>
      </w:r>
      <w:r w:rsidRPr="008F5FAC">
        <w:rPr>
          <w:lang w:val="fr-FR"/>
        </w:rPr>
        <w:t> :</w:t>
      </w:r>
      <w:r w:rsidR="00FA2F7F">
        <w:rPr>
          <w:lang w:val="fr-FR"/>
        </w:rPr>
        <w:tab/>
      </w:r>
      <w:r w:rsidR="00BD3A7C" w:rsidRPr="00FB46EF">
        <w:rPr>
          <w:lang w:val="fr-FR"/>
        </w:rPr>
        <w:t>ECE/TRANS/WP.29/GRSP/2016/7</w:t>
      </w:r>
      <w:r w:rsidR="00D36AD6">
        <w:rPr>
          <w:lang w:val="fr-FR"/>
        </w:rPr>
        <w:t>.</w:t>
      </w:r>
    </w:p>
    <w:p w:rsidR="00BD3A7C" w:rsidRPr="00FB46EF" w:rsidRDefault="00BD3A7C" w:rsidP="008F5FAC">
      <w:pPr>
        <w:pStyle w:val="H1G"/>
      </w:pPr>
      <w:r w:rsidRPr="00FB46EF">
        <w:rPr>
          <w:lang w:val="fr-FR"/>
        </w:rPr>
        <w:tab/>
        <w:t>18.</w:t>
      </w:r>
      <w:r w:rsidRPr="00FB46EF">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127 (Sécurité des piétons)</w:t>
      </w:r>
    </w:p>
    <w:p w:rsidR="00BD3A7C" w:rsidRPr="00FB46EF" w:rsidRDefault="00BD3A7C" w:rsidP="008F5FAC">
      <w:pPr>
        <w:pStyle w:val="SingleTxtG"/>
        <w:ind w:firstLine="567"/>
        <w:rPr>
          <w:bCs/>
        </w:rPr>
      </w:pPr>
      <w:r w:rsidRPr="00FB46EF">
        <w:rPr>
          <w:lang w:val="fr-FR"/>
        </w:rPr>
        <w:t>Le GRSP souhaitera peut-être poursuivre l’examen de ce point sur la base d’éventuelles propositions.</w:t>
      </w:r>
    </w:p>
    <w:p w:rsidR="00BD3A7C" w:rsidRPr="00FB46EF" w:rsidRDefault="00BD3A7C" w:rsidP="008F5FAC">
      <w:pPr>
        <w:pStyle w:val="H1G"/>
      </w:pPr>
      <w:r w:rsidRPr="00FB46EF">
        <w:rPr>
          <w:lang w:val="fr-FR"/>
        </w:rPr>
        <w:tab/>
        <w:t>19.</w:t>
      </w:r>
      <w:r w:rsidRPr="00FB46EF">
        <w:rPr>
          <w:lang w:val="fr-FR"/>
        </w:rPr>
        <w:tab/>
        <w:t xml:space="preserve">Règlement </w:t>
      </w:r>
      <w:r w:rsidR="00A83165" w:rsidRPr="00A83165">
        <w:rPr>
          <w:rFonts w:eastAsia="MS Mincho"/>
          <w:szCs w:val="22"/>
          <w:lang w:val="fr-FR"/>
        </w:rPr>
        <w:t>n</w:t>
      </w:r>
      <w:r w:rsidR="00A83165" w:rsidRPr="00A83165">
        <w:rPr>
          <w:rFonts w:eastAsia="MS Mincho"/>
          <w:szCs w:val="22"/>
          <w:vertAlign w:val="superscript"/>
          <w:lang w:val="fr-FR"/>
        </w:rPr>
        <w:t>o</w:t>
      </w:r>
      <w:r w:rsidR="00A83165">
        <w:rPr>
          <w:lang w:val="fr-FR"/>
        </w:rPr>
        <w:t> </w:t>
      </w:r>
      <w:r w:rsidRPr="00FB46EF">
        <w:rPr>
          <w:lang w:val="fr-FR"/>
        </w:rPr>
        <w:t>129 (Dispositifs de retenue pour enfants)</w:t>
      </w:r>
    </w:p>
    <w:p w:rsidR="00BD3A7C" w:rsidRPr="00FB46EF" w:rsidRDefault="00BD3A7C" w:rsidP="008F5FAC">
      <w:pPr>
        <w:pStyle w:val="SingleTxtG"/>
        <w:ind w:firstLine="567"/>
      </w:pPr>
      <w:r w:rsidRPr="00FB46EF">
        <w:rPr>
          <w:lang w:val="fr-FR"/>
        </w:rPr>
        <w:t>Le GRSP a décidé de reprendre l</w:t>
      </w:r>
      <w:r w:rsidR="00D36AD6">
        <w:rPr>
          <w:lang w:val="fr-FR"/>
        </w:rPr>
        <w:t>’</w:t>
      </w:r>
      <w:r w:rsidRPr="00FB46EF">
        <w:rPr>
          <w:lang w:val="fr-FR"/>
        </w:rPr>
        <w:t>examen d</w:t>
      </w:r>
      <w:r w:rsidR="00D36AD6">
        <w:rPr>
          <w:lang w:val="fr-FR"/>
        </w:rPr>
        <w:t>’</w:t>
      </w:r>
      <w:r w:rsidRPr="00FB46EF">
        <w:rPr>
          <w:lang w:val="fr-FR"/>
        </w:rPr>
        <w:t xml:space="preserve">une proposition de série 02 d’amendements au Règlement visant à y intégrer des dispositions relatives aux dispositifs de retenue pour enfants de type </w:t>
      </w:r>
      <w:r w:rsidR="00D36AD6">
        <w:rPr>
          <w:lang w:val="fr-FR"/>
        </w:rPr>
        <w:t>« </w:t>
      </w:r>
      <w:r w:rsidRPr="00FB46EF">
        <w:rPr>
          <w:lang w:val="fr-FR"/>
        </w:rPr>
        <w:t>siège rehausseur</w:t>
      </w:r>
      <w:r w:rsidR="00D36AD6">
        <w:rPr>
          <w:lang w:val="fr-FR"/>
        </w:rPr>
        <w:t> »</w:t>
      </w:r>
      <w:r w:rsidRPr="00FB46EF">
        <w:rPr>
          <w:lang w:val="fr-FR"/>
        </w:rPr>
        <w:t xml:space="preserve"> (ECE/TRANS/WP.29/GRSP/2016/4). Le GRSP souhaitera peut-être également examiner une version révisée de la </w:t>
      </w:r>
      <w:r w:rsidRPr="00136871">
        <w:rPr>
          <w:bCs/>
          <w:lang w:val="fr-FR"/>
        </w:rPr>
        <w:t>proposition concernant les dispositifs</w:t>
      </w:r>
      <w:r w:rsidRPr="00FB46EF">
        <w:rPr>
          <w:b/>
          <w:bCs/>
          <w:lang w:val="fr-FR"/>
        </w:rPr>
        <w:t xml:space="preserve"> </w:t>
      </w:r>
      <w:r w:rsidRPr="00FB46EF">
        <w:rPr>
          <w:lang w:val="fr-FR"/>
        </w:rPr>
        <w:t xml:space="preserve">de retenue pour enfants de type </w:t>
      </w:r>
      <w:r w:rsidR="00D36AD6">
        <w:rPr>
          <w:lang w:val="fr-FR"/>
        </w:rPr>
        <w:t>« </w:t>
      </w:r>
      <w:r w:rsidRPr="00FB46EF">
        <w:rPr>
          <w:lang w:val="fr-FR"/>
        </w:rPr>
        <w:t>fauteuil-lit</w:t>
      </w:r>
      <w:r w:rsidR="00D36AD6">
        <w:rPr>
          <w:lang w:val="fr-FR"/>
        </w:rPr>
        <w:t> »</w:t>
      </w:r>
      <w:r w:rsidRPr="00FB46EF">
        <w:rPr>
          <w:lang w:val="fr-FR"/>
        </w:rPr>
        <w:t>, si le texte en est disponible. En outre, le Groupe de travail a décidé de poursuivre l</w:t>
      </w:r>
      <w:r w:rsidR="00D36AD6">
        <w:rPr>
          <w:lang w:val="fr-FR"/>
        </w:rPr>
        <w:t>’</w:t>
      </w:r>
      <w:r w:rsidRPr="00FB46EF">
        <w:rPr>
          <w:lang w:val="fr-FR"/>
        </w:rPr>
        <w:t>examen de deux propositions d</w:t>
      </w:r>
      <w:r w:rsidR="00D36AD6">
        <w:rPr>
          <w:lang w:val="fr-FR"/>
        </w:rPr>
        <w:t>’</w:t>
      </w:r>
      <w:r w:rsidRPr="00FB46EF">
        <w:rPr>
          <w:lang w:val="fr-FR"/>
        </w:rPr>
        <w:t>amendements au Règlement concernant la mise à jour de dispositions relatives à la toxicité et à l</w:t>
      </w:r>
      <w:r w:rsidR="00D36AD6">
        <w:rPr>
          <w:lang w:val="fr-FR"/>
        </w:rPr>
        <w:t>’</w:t>
      </w:r>
      <w:r w:rsidRPr="00FB46EF">
        <w:rPr>
          <w:lang w:val="fr-FR"/>
        </w:rPr>
        <w:t>inflammabilité des dispositifs de retenue pour enfants (ECE/TRANS/WP.29/GRSP/2016/5 et ECE/TRANS/WP.29/GRSP/2016/6). En outre, le GRSP examinera une nouvelle proposition de rectificatif visant à harmoniser la version russe du texte du Règlement soumise par l</w:t>
      </w:r>
      <w:r w:rsidR="00D36AD6">
        <w:rPr>
          <w:lang w:val="fr-FR"/>
        </w:rPr>
        <w:t>’</w:t>
      </w:r>
      <w:r w:rsidRPr="00FB46EF">
        <w:rPr>
          <w:lang w:val="fr-FR"/>
        </w:rPr>
        <w:t>expert de la Fédération de Russie (ECE/TRANS/WP.29/GRSP/2016/10).</w:t>
      </w:r>
    </w:p>
    <w:p w:rsidR="00BD3A7C" w:rsidRPr="00FB46EF" w:rsidRDefault="008F5FAC" w:rsidP="00FA2F7F">
      <w:pPr>
        <w:pStyle w:val="SingleTxtG"/>
        <w:spacing w:after="0"/>
        <w:rPr>
          <w:spacing w:val="-4"/>
        </w:rPr>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40 à 42</w:t>
      </w:r>
      <w:r w:rsidR="00D36AD6">
        <w:rPr>
          <w:lang w:val="fr-FR"/>
        </w:rPr>
        <w:t> ;</w:t>
      </w:r>
    </w:p>
    <w:p w:rsidR="00BD3A7C" w:rsidRPr="00FB46EF" w:rsidRDefault="00BD3A7C" w:rsidP="00FA2F7F">
      <w:pPr>
        <w:pStyle w:val="SingleTxtG"/>
        <w:spacing w:after="0"/>
        <w:ind w:left="2268"/>
        <w:rPr>
          <w:spacing w:val="-4"/>
        </w:rPr>
      </w:pPr>
      <w:r w:rsidRPr="00FB46EF">
        <w:rPr>
          <w:lang w:val="fr-FR"/>
        </w:rPr>
        <w:t>ECE/TRANS/WP.29/GRSP/2016/4</w:t>
      </w:r>
      <w:r w:rsidR="00D36AD6">
        <w:rPr>
          <w:lang w:val="fr-FR"/>
        </w:rPr>
        <w:t>,</w:t>
      </w:r>
    </w:p>
    <w:p w:rsidR="00BD3A7C" w:rsidRPr="00FB46EF" w:rsidRDefault="00BD3A7C" w:rsidP="00FA2F7F">
      <w:pPr>
        <w:pStyle w:val="SingleTxtG"/>
        <w:spacing w:after="0"/>
        <w:ind w:left="2268"/>
        <w:rPr>
          <w:spacing w:val="-4"/>
        </w:rPr>
      </w:pPr>
      <w:r w:rsidRPr="00FB46EF">
        <w:rPr>
          <w:lang w:val="fr-FR"/>
        </w:rPr>
        <w:t>ECE/TRANS/WP.29/GRSP/2016/5</w:t>
      </w:r>
      <w:r w:rsidR="00D36AD6">
        <w:rPr>
          <w:lang w:val="fr-FR"/>
        </w:rPr>
        <w:t>,</w:t>
      </w:r>
    </w:p>
    <w:p w:rsidR="00BD3A7C" w:rsidRPr="00FB46EF" w:rsidRDefault="00BD3A7C" w:rsidP="00FA2F7F">
      <w:pPr>
        <w:pStyle w:val="SingleTxtG"/>
        <w:spacing w:after="0"/>
        <w:ind w:left="2268"/>
        <w:rPr>
          <w:spacing w:val="-4"/>
        </w:rPr>
      </w:pPr>
      <w:r w:rsidRPr="00FB46EF">
        <w:rPr>
          <w:lang w:val="fr-FR"/>
        </w:rPr>
        <w:t>ECE/TRANS/WP.29/GRSP/2016/6</w:t>
      </w:r>
      <w:r w:rsidR="00D36AD6">
        <w:rPr>
          <w:lang w:val="fr-FR"/>
        </w:rPr>
        <w:t>,</w:t>
      </w:r>
    </w:p>
    <w:p w:rsidR="00BD3A7C" w:rsidRPr="00FB46EF" w:rsidRDefault="00BD3A7C" w:rsidP="00FA2F7F">
      <w:pPr>
        <w:pStyle w:val="SingleTxtG"/>
        <w:spacing w:after="0"/>
        <w:ind w:left="2268"/>
      </w:pPr>
      <w:r w:rsidRPr="00FB46EF">
        <w:rPr>
          <w:lang w:val="fr-FR"/>
        </w:rPr>
        <w:t>ECE/TRANS/WP.29/GRSP/2016/10</w:t>
      </w:r>
      <w:r w:rsidR="00D36AD6">
        <w:rPr>
          <w:lang w:val="fr-FR"/>
        </w:rPr>
        <w:t> ;</w:t>
      </w:r>
    </w:p>
    <w:p w:rsidR="00BD3A7C" w:rsidRPr="00FB46EF" w:rsidRDefault="00BD3A7C" w:rsidP="00FA2F7F">
      <w:pPr>
        <w:pStyle w:val="SingleTxtG"/>
        <w:spacing w:after="0"/>
        <w:ind w:left="2268"/>
        <w:rPr>
          <w:spacing w:val="-4"/>
        </w:rPr>
      </w:pPr>
      <w:r w:rsidRPr="00FB46EF">
        <w:t>(GRSP-</w:t>
      </w:r>
      <w:r w:rsidRPr="00FA2F7F">
        <w:rPr>
          <w:lang w:val="fr-FR"/>
        </w:rPr>
        <w:t>58</w:t>
      </w:r>
      <w:r w:rsidR="00D36AD6">
        <w:t>-21).</w:t>
      </w:r>
    </w:p>
    <w:p w:rsidR="00BD3A7C" w:rsidRPr="00FB46EF" w:rsidRDefault="00BD3A7C" w:rsidP="008F5FAC">
      <w:pPr>
        <w:pStyle w:val="H1G"/>
      </w:pPr>
      <w:r w:rsidRPr="00FB46EF">
        <w:rPr>
          <w:lang w:val="fr-FR"/>
        </w:rPr>
        <w:tab/>
        <w:t>20.</w:t>
      </w:r>
      <w:r w:rsidRPr="00FB46EF">
        <w:rPr>
          <w:lang w:val="fr-FR"/>
        </w:rPr>
        <w:tab/>
      </w:r>
      <w:r w:rsidRPr="00FB46EF">
        <w:rPr>
          <w:bCs/>
          <w:lang w:val="fr-FR"/>
        </w:rPr>
        <w:t xml:space="preserve">Amendements communs </w:t>
      </w:r>
      <w:r w:rsidRPr="00FB46EF">
        <w:rPr>
          <w:lang w:val="fr-FR"/>
        </w:rPr>
        <w:t xml:space="preserve">aux Règlements </w:t>
      </w:r>
      <w:r w:rsidR="00614D5A" w:rsidRPr="00614D5A">
        <w:rPr>
          <w:rFonts w:eastAsia="MS Mincho"/>
          <w:szCs w:val="22"/>
          <w:lang w:val="fr-FR"/>
        </w:rPr>
        <w:t>n</w:t>
      </w:r>
      <w:r w:rsidR="00614D5A" w:rsidRPr="00614D5A">
        <w:rPr>
          <w:rFonts w:eastAsia="MS Mincho"/>
          <w:szCs w:val="22"/>
          <w:vertAlign w:val="superscript"/>
          <w:lang w:val="fr-FR"/>
        </w:rPr>
        <w:t>o</w:t>
      </w:r>
      <w:r w:rsidR="00614D5A">
        <w:rPr>
          <w:rFonts w:eastAsia="MS Mincho"/>
          <w:szCs w:val="22"/>
          <w:vertAlign w:val="superscript"/>
          <w:lang w:val="fr-FR"/>
        </w:rPr>
        <w:t>s</w:t>
      </w:r>
      <w:r w:rsidR="00614D5A">
        <w:rPr>
          <w:lang w:val="fr-FR"/>
        </w:rPr>
        <w:t> </w:t>
      </w:r>
      <w:r w:rsidRPr="00FB46EF">
        <w:rPr>
          <w:lang w:val="fr-FR"/>
        </w:rPr>
        <w:t>14 et 16</w:t>
      </w:r>
    </w:p>
    <w:p w:rsidR="00BD3A7C" w:rsidRPr="00FB46EF" w:rsidRDefault="00BD3A7C" w:rsidP="00614D5A">
      <w:pPr>
        <w:pStyle w:val="SingleTxtG"/>
        <w:spacing w:after="100"/>
        <w:ind w:firstLine="567"/>
        <w:rPr>
          <w:spacing w:val="-4"/>
        </w:rPr>
      </w:pPr>
      <w:r w:rsidRPr="00FB46EF">
        <w:rPr>
          <w:lang w:val="fr-FR"/>
        </w:rPr>
        <w:t>Le GRSP reprendra l</w:t>
      </w:r>
      <w:r w:rsidR="00D36AD6">
        <w:rPr>
          <w:lang w:val="fr-FR"/>
        </w:rPr>
        <w:t>’</w:t>
      </w:r>
      <w:r w:rsidRPr="00FB46EF">
        <w:rPr>
          <w:lang w:val="fr-FR"/>
        </w:rPr>
        <w:t>examen de la version révisée, soumise par l</w:t>
      </w:r>
      <w:r w:rsidR="00D36AD6">
        <w:rPr>
          <w:lang w:val="fr-FR"/>
        </w:rPr>
        <w:t>’</w:t>
      </w:r>
      <w:r w:rsidRPr="00FB46EF">
        <w:rPr>
          <w:lang w:val="fr-FR"/>
        </w:rPr>
        <w:t>expert de la Commission européenne, d</w:t>
      </w:r>
      <w:r w:rsidR="00D36AD6">
        <w:rPr>
          <w:lang w:val="fr-FR"/>
        </w:rPr>
        <w:t>’</w:t>
      </w:r>
      <w:r w:rsidRPr="00FB46EF">
        <w:rPr>
          <w:lang w:val="fr-FR"/>
        </w:rPr>
        <w:t>une proposition qui vise à empêcher que l</w:t>
      </w:r>
      <w:r w:rsidR="00D36AD6">
        <w:rPr>
          <w:lang w:val="fr-FR"/>
        </w:rPr>
        <w:t>’</w:t>
      </w:r>
      <w:r w:rsidRPr="00FB46EF">
        <w:rPr>
          <w:lang w:val="fr-FR"/>
        </w:rPr>
        <w:t>installation d</w:t>
      </w:r>
      <w:r w:rsidR="00D36AD6">
        <w:rPr>
          <w:lang w:val="fr-FR"/>
        </w:rPr>
        <w:t>’</w:t>
      </w:r>
      <w:r w:rsidRPr="00FB46EF">
        <w:rPr>
          <w:lang w:val="fr-FR"/>
        </w:rPr>
        <w:t>un dispositif de retenue pour enfants i-Size rende difficile l</w:t>
      </w:r>
      <w:r w:rsidR="00D36AD6">
        <w:rPr>
          <w:lang w:val="fr-FR"/>
        </w:rPr>
        <w:t>’</w:t>
      </w:r>
      <w:r w:rsidRPr="00FB46EF">
        <w:rPr>
          <w:lang w:val="fr-FR"/>
        </w:rPr>
        <w:t>installation d</w:t>
      </w:r>
      <w:r w:rsidR="00D36AD6">
        <w:rPr>
          <w:lang w:val="fr-FR"/>
        </w:rPr>
        <w:t>’</w:t>
      </w:r>
      <w:r w:rsidRPr="00FB46EF">
        <w:rPr>
          <w:lang w:val="fr-FR"/>
        </w:rPr>
        <w:t xml:space="preserve">un </w:t>
      </w:r>
      <w:r w:rsidR="00F24DD7">
        <w:rPr>
          <w:lang w:val="fr-FR"/>
        </w:rPr>
        <w:t>second</w:t>
      </w:r>
      <w:r w:rsidRPr="00FB46EF">
        <w:rPr>
          <w:lang w:val="fr-FR"/>
        </w:rPr>
        <w:t xml:space="preserve"> dispositif </w:t>
      </w:r>
      <w:r w:rsidR="00F24DD7">
        <w:rPr>
          <w:lang w:val="fr-FR"/>
        </w:rPr>
        <w:t>du même</w:t>
      </w:r>
      <w:r w:rsidRPr="00FB46EF">
        <w:rPr>
          <w:lang w:val="fr-FR"/>
        </w:rPr>
        <w:t xml:space="preserve"> type, si le texte en est disponible.</w:t>
      </w:r>
    </w:p>
    <w:p w:rsidR="00BD3A7C" w:rsidRPr="00FB46EF" w:rsidRDefault="008F5FAC" w:rsidP="00FA2F7F">
      <w:pPr>
        <w:pStyle w:val="SingleTxtG"/>
        <w:spacing w:after="0"/>
        <w:rPr>
          <w:bCs/>
        </w:rPr>
      </w:pPr>
      <w:r w:rsidRPr="008F5FAC">
        <w:rPr>
          <w:i/>
          <w:lang w:val="fr-FR"/>
        </w:rPr>
        <w:t>Document</w:t>
      </w:r>
      <w:r w:rsidR="00136871">
        <w:rPr>
          <w:i/>
          <w:lang w:val="fr-FR"/>
        </w:rPr>
        <w: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44</w:t>
      </w:r>
      <w:r w:rsidR="00D36AD6">
        <w:rPr>
          <w:lang w:val="fr-FR"/>
        </w:rPr>
        <w:t> ;</w:t>
      </w:r>
    </w:p>
    <w:p w:rsidR="00BD3A7C" w:rsidRPr="00FB46EF" w:rsidRDefault="00BD3A7C" w:rsidP="00FA2F7F">
      <w:pPr>
        <w:pStyle w:val="SingleTxtG"/>
        <w:spacing w:after="0"/>
        <w:ind w:left="2268"/>
      </w:pPr>
      <w:r w:rsidRPr="00FB46EF">
        <w:rPr>
          <w:lang w:val="fr-FR"/>
        </w:rPr>
        <w:t>(GRSP-58-03-Rev.1)</w:t>
      </w:r>
      <w:r w:rsidR="00D36AD6">
        <w:rPr>
          <w:lang w:val="fr-FR"/>
        </w:rPr>
        <w:t>.</w:t>
      </w:r>
    </w:p>
    <w:p w:rsidR="00BD3A7C" w:rsidRPr="00FB46EF" w:rsidRDefault="00BD3A7C" w:rsidP="008F5FAC">
      <w:pPr>
        <w:pStyle w:val="H1G"/>
      </w:pPr>
      <w:r w:rsidRPr="00FB46EF">
        <w:rPr>
          <w:lang w:val="fr-FR"/>
        </w:rPr>
        <w:tab/>
        <w:t>21.</w:t>
      </w:r>
      <w:r w:rsidRPr="00FB46EF">
        <w:rPr>
          <w:lang w:val="fr-FR"/>
        </w:rPr>
        <w:tab/>
        <w:t xml:space="preserve">Amendements communs aux Règlements </w:t>
      </w:r>
      <w:r w:rsidR="00614D5A" w:rsidRPr="00614D5A">
        <w:rPr>
          <w:rFonts w:eastAsia="MS Mincho"/>
          <w:szCs w:val="22"/>
          <w:lang w:val="fr-FR"/>
        </w:rPr>
        <w:t>n</w:t>
      </w:r>
      <w:r w:rsidR="00614D5A" w:rsidRPr="00614D5A">
        <w:rPr>
          <w:rFonts w:eastAsia="MS Mincho"/>
          <w:szCs w:val="22"/>
          <w:vertAlign w:val="superscript"/>
          <w:lang w:val="fr-FR"/>
        </w:rPr>
        <w:t>o</w:t>
      </w:r>
      <w:r w:rsidR="00614D5A">
        <w:rPr>
          <w:rFonts w:eastAsia="MS Mincho"/>
          <w:szCs w:val="22"/>
          <w:vertAlign w:val="superscript"/>
          <w:lang w:val="fr-FR"/>
        </w:rPr>
        <w:t>s</w:t>
      </w:r>
      <w:r w:rsidR="00614D5A">
        <w:rPr>
          <w:lang w:val="fr-FR"/>
        </w:rPr>
        <w:t> </w:t>
      </w:r>
      <w:r w:rsidRPr="00FB46EF">
        <w:rPr>
          <w:lang w:val="fr-FR"/>
        </w:rPr>
        <w:t>16, 44, 94 et 129</w:t>
      </w:r>
    </w:p>
    <w:p w:rsidR="00BD3A7C" w:rsidRPr="00FB46EF" w:rsidRDefault="00BD3A7C" w:rsidP="00614D5A">
      <w:pPr>
        <w:pStyle w:val="SingleTxtG"/>
        <w:spacing w:after="100"/>
        <w:ind w:firstLine="567"/>
      </w:pPr>
      <w:r w:rsidRPr="00FB46EF">
        <w:rPr>
          <w:lang w:val="fr-FR"/>
        </w:rPr>
        <w:t xml:space="preserve">Le GRSP est convenu de reprendre l’examen de la question </w:t>
      </w:r>
      <w:r w:rsidR="00F24DD7">
        <w:rPr>
          <w:lang w:val="fr-FR"/>
        </w:rPr>
        <w:t xml:space="preserve">de l’harmonisation </w:t>
      </w:r>
      <w:r w:rsidRPr="00FB46EF">
        <w:rPr>
          <w:lang w:val="fr-FR"/>
        </w:rPr>
        <w:t xml:space="preserve">des informations figurant sur l’étiquette de mise en garde </w:t>
      </w:r>
      <w:r w:rsidR="00F24DD7">
        <w:rPr>
          <w:lang w:val="fr-FR"/>
        </w:rPr>
        <w:t>contre les dangers d’un coussin gonflable</w:t>
      </w:r>
      <w:r w:rsidRPr="00FB46EF">
        <w:rPr>
          <w:lang w:val="fr-FR"/>
        </w:rPr>
        <w:t>, sur la base d’une proposition présentée par l’expert de la Commission européenne (ECE/TRANS/WP.29/GRSP/2015/30).</w:t>
      </w:r>
    </w:p>
    <w:p w:rsidR="00BD3A7C" w:rsidRPr="00FB46EF" w:rsidRDefault="008F5FAC" w:rsidP="00FA2F7F">
      <w:pPr>
        <w:pStyle w:val="SingleTxtG"/>
        <w:spacing w:after="0"/>
        <w:rPr>
          <w:bCs/>
        </w:rPr>
      </w:pPr>
      <w:r w:rsidRPr="008F5FAC">
        <w:rPr>
          <w:i/>
          <w:lang w:val="fr-FR"/>
        </w:rPr>
        <w:t>Documents</w:t>
      </w:r>
      <w:r w:rsidRPr="008F5FAC">
        <w:rPr>
          <w:lang w:val="fr-FR"/>
        </w:rPr>
        <w:t> :</w:t>
      </w:r>
      <w:r w:rsidR="00FA2F7F">
        <w:rPr>
          <w:lang w:val="fr-FR"/>
        </w:rPr>
        <w:tab/>
      </w:r>
      <w:r w:rsidR="00BD3A7C" w:rsidRPr="00FB46EF">
        <w:rPr>
          <w:lang w:val="fr-FR"/>
        </w:rPr>
        <w:t xml:space="preserve">ECE/TRANS/WP.29/GRSP/58, </w:t>
      </w:r>
      <w:r w:rsidR="00A83165">
        <w:rPr>
          <w:lang w:val="fr-FR"/>
        </w:rPr>
        <w:t>par. </w:t>
      </w:r>
      <w:r w:rsidR="00BD3A7C" w:rsidRPr="00FB46EF">
        <w:rPr>
          <w:lang w:val="fr-FR"/>
        </w:rPr>
        <w:t>46</w:t>
      </w:r>
      <w:r w:rsidR="00D36AD6">
        <w:rPr>
          <w:lang w:val="fr-FR"/>
        </w:rPr>
        <w:t> ;</w:t>
      </w:r>
    </w:p>
    <w:p w:rsidR="00BD3A7C" w:rsidRPr="00FB46EF" w:rsidRDefault="00D36AD6" w:rsidP="00FA2F7F">
      <w:pPr>
        <w:pStyle w:val="SingleTxtG"/>
        <w:spacing w:after="0"/>
        <w:ind w:left="2268"/>
      </w:pPr>
      <w:r>
        <w:rPr>
          <w:lang w:val="fr-FR"/>
        </w:rPr>
        <w:t>ECE/TRANS/WP.29/GRSP/2015/30.</w:t>
      </w:r>
    </w:p>
    <w:p w:rsidR="00BD3A7C" w:rsidRPr="00FB46EF" w:rsidRDefault="00BD3A7C" w:rsidP="008F5FAC">
      <w:pPr>
        <w:pStyle w:val="H1G"/>
      </w:pPr>
      <w:r w:rsidRPr="00FB46EF">
        <w:rPr>
          <w:lang w:val="fr-FR"/>
        </w:rPr>
        <w:tab/>
        <w:t>22.</w:t>
      </w:r>
      <w:r w:rsidRPr="00FB46EF">
        <w:rPr>
          <w:lang w:val="fr-FR"/>
        </w:rPr>
        <w:tab/>
        <w:t>Questions diverses</w:t>
      </w:r>
    </w:p>
    <w:p w:rsidR="00BD3A7C" w:rsidRPr="00FB46EF" w:rsidRDefault="00BD3A7C" w:rsidP="00614D5A">
      <w:pPr>
        <w:pStyle w:val="H23G"/>
        <w:spacing w:after="100"/>
      </w:pPr>
      <w:r w:rsidRPr="00FB46EF">
        <w:rPr>
          <w:lang w:val="fr-FR"/>
        </w:rPr>
        <w:tab/>
        <w:t>a)</w:t>
      </w:r>
      <w:r w:rsidRPr="00FB46EF">
        <w:rPr>
          <w:lang w:val="fr-FR"/>
        </w:rPr>
        <w:tab/>
        <w:t xml:space="preserve">Échange d’informations sur les prescriptions nationales et internationales </w:t>
      </w:r>
      <w:r w:rsidR="00FA2F7F">
        <w:rPr>
          <w:lang w:val="fr-FR"/>
        </w:rPr>
        <w:br/>
      </w:r>
      <w:r w:rsidRPr="00FB46EF">
        <w:rPr>
          <w:lang w:val="fr-FR"/>
        </w:rPr>
        <w:t xml:space="preserve">concernant la sécurité passive </w:t>
      </w:r>
    </w:p>
    <w:p w:rsidR="00BD3A7C" w:rsidRPr="00FB46EF" w:rsidRDefault="00BD3A7C" w:rsidP="00614D5A">
      <w:pPr>
        <w:pStyle w:val="SingleTxtG"/>
        <w:spacing w:after="100"/>
        <w:ind w:firstLine="567"/>
      </w:pPr>
      <w:r w:rsidRPr="00FB46EF">
        <w:rPr>
          <w:lang w:val="fr-FR"/>
        </w:rPr>
        <w:t>Le GRSP souhaitera sans doute procéder à un échange d</w:t>
      </w:r>
      <w:r w:rsidR="00D36AD6">
        <w:rPr>
          <w:lang w:val="fr-FR"/>
        </w:rPr>
        <w:t>’</w:t>
      </w:r>
      <w:r w:rsidRPr="00FB46EF">
        <w:rPr>
          <w:lang w:val="fr-FR"/>
        </w:rPr>
        <w:t>informations.</w:t>
      </w:r>
    </w:p>
    <w:p w:rsidR="00BD3A7C" w:rsidRPr="00FB46EF" w:rsidRDefault="00BD3A7C" w:rsidP="00614D5A">
      <w:pPr>
        <w:pStyle w:val="H23G"/>
        <w:spacing w:after="100"/>
      </w:pPr>
      <w:r w:rsidRPr="00FB46EF">
        <w:rPr>
          <w:lang w:val="fr-FR"/>
        </w:rPr>
        <w:tab/>
        <w:t>b)</w:t>
      </w:r>
      <w:r w:rsidRPr="00FB46EF">
        <w:rPr>
          <w:lang w:val="fr-FR"/>
        </w:rPr>
        <w:tab/>
        <w:t>Définitions et sigles figurant dans les Règlements qui relèvent du GRSP</w:t>
      </w:r>
    </w:p>
    <w:p w:rsidR="00BD3A7C" w:rsidRPr="00FB46EF" w:rsidRDefault="00BD3A7C" w:rsidP="00614D5A">
      <w:pPr>
        <w:pStyle w:val="SingleTxtG"/>
        <w:spacing w:after="100"/>
        <w:ind w:firstLine="567"/>
      </w:pPr>
      <w:r w:rsidRPr="00FB46EF">
        <w:rPr>
          <w:lang w:val="fr-FR"/>
        </w:rPr>
        <w:t xml:space="preserve">Le GRSP voudra peut-être poursuivre l’examen de ce point afin d’actualiser les données disponibles à ce sujet. </w:t>
      </w:r>
    </w:p>
    <w:p w:rsidR="00BD3A7C" w:rsidRPr="00FB46EF" w:rsidRDefault="008F5FAC" w:rsidP="00FA2F7F">
      <w:pPr>
        <w:pStyle w:val="SingleTxtG"/>
        <w:spacing w:after="0"/>
      </w:pPr>
      <w:r w:rsidRPr="008F5FAC">
        <w:rPr>
          <w:i/>
          <w:lang w:val="fr-FR"/>
        </w:rPr>
        <w:t>Document</w:t>
      </w:r>
      <w:r w:rsidRPr="008F5FAC">
        <w:rPr>
          <w:lang w:val="fr-FR"/>
        </w:rPr>
        <w:t> :</w:t>
      </w:r>
      <w:r w:rsidR="00136871">
        <w:rPr>
          <w:lang w:val="fr-FR"/>
        </w:rPr>
        <w:tab/>
      </w:r>
      <w:r w:rsidR="00BD3A7C" w:rsidRPr="00FB46EF">
        <w:rPr>
          <w:lang w:val="fr-FR"/>
        </w:rPr>
        <w:t xml:space="preserve">ECE/TRANS/WP.29/GRSP/58, </w:t>
      </w:r>
      <w:r w:rsidR="00A83165">
        <w:rPr>
          <w:lang w:val="fr-FR"/>
        </w:rPr>
        <w:t>par. </w:t>
      </w:r>
      <w:r w:rsidR="00BD3A7C" w:rsidRPr="00FB46EF">
        <w:rPr>
          <w:lang w:val="fr-FR"/>
        </w:rPr>
        <w:t>49</w:t>
      </w:r>
      <w:r w:rsidR="00D36AD6">
        <w:rPr>
          <w:lang w:val="fr-FR"/>
        </w:rPr>
        <w:t>.</w:t>
      </w:r>
    </w:p>
    <w:p w:rsidR="00BD3A7C" w:rsidRPr="00FB46EF" w:rsidRDefault="00FA2F7F" w:rsidP="00614D5A">
      <w:pPr>
        <w:pStyle w:val="H23G"/>
        <w:spacing w:after="100"/>
      </w:pPr>
      <w:r>
        <w:rPr>
          <w:lang w:val="fr-FR"/>
        </w:rPr>
        <w:tab/>
      </w:r>
      <w:r w:rsidR="00BD3A7C" w:rsidRPr="00FB46EF">
        <w:rPr>
          <w:lang w:val="fr-FR"/>
        </w:rPr>
        <w:t>c)</w:t>
      </w:r>
      <w:r w:rsidR="00BD3A7C" w:rsidRPr="00FB46EF">
        <w:rPr>
          <w:lang w:val="fr-FR"/>
        </w:rPr>
        <w:tab/>
        <w:t xml:space="preserve">Mise au point d’une homologation de type internationale de l’ensemble </w:t>
      </w:r>
      <w:r>
        <w:rPr>
          <w:lang w:val="fr-FR"/>
        </w:rPr>
        <w:br/>
      </w:r>
      <w:r w:rsidR="00BD3A7C" w:rsidRPr="00FB46EF">
        <w:rPr>
          <w:lang w:val="fr-FR"/>
        </w:rPr>
        <w:t xml:space="preserve">du véhicule (IWVTA) et participation des </w:t>
      </w:r>
      <w:r w:rsidR="00F24DD7" w:rsidRPr="00FB46EF">
        <w:rPr>
          <w:lang w:val="fr-FR"/>
        </w:rPr>
        <w:t xml:space="preserve">Groupes </w:t>
      </w:r>
      <w:r w:rsidR="00BD3A7C" w:rsidRPr="00FB46EF">
        <w:rPr>
          <w:lang w:val="fr-FR"/>
        </w:rPr>
        <w:t>de travail à cette tâche</w:t>
      </w:r>
    </w:p>
    <w:p w:rsidR="00BD3A7C" w:rsidRPr="00FB46EF" w:rsidRDefault="00BD3A7C" w:rsidP="00614D5A">
      <w:pPr>
        <w:pStyle w:val="SingleTxtG"/>
        <w:spacing w:after="100"/>
        <w:ind w:firstLine="567"/>
      </w:pPr>
      <w:r w:rsidRPr="00FB46EF">
        <w:rPr>
          <w:lang w:val="fr-FR"/>
        </w:rPr>
        <w:t>Le GRSP reprendra l’examen de ce point sur la base des conclusions du groupe de travail informel de l’IWVTA.</w:t>
      </w:r>
    </w:p>
    <w:p w:rsidR="00BD3A7C" w:rsidRPr="00FB46EF" w:rsidRDefault="00FA2F7F" w:rsidP="00614D5A">
      <w:pPr>
        <w:pStyle w:val="H23G"/>
        <w:spacing w:after="100"/>
      </w:pPr>
      <w:r>
        <w:rPr>
          <w:lang w:val="fr-FR"/>
        </w:rPr>
        <w:tab/>
      </w:r>
      <w:r w:rsidR="00BD3A7C" w:rsidRPr="00FB46EF">
        <w:rPr>
          <w:lang w:val="fr-FR"/>
        </w:rPr>
        <w:t>d)</w:t>
      </w:r>
      <w:r w:rsidR="00BD3A7C" w:rsidRPr="00FB46EF">
        <w:rPr>
          <w:lang w:val="fr-FR"/>
        </w:rPr>
        <w:tab/>
        <w:t>Points à retenir de la session de mars 2016 du WP.29</w:t>
      </w:r>
    </w:p>
    <w:p w:rsidR="00BD3A7C" w:rsidRPr="00FB46EF" w:rsidRDefault="00BD3A7C" w:rsidP="00614D5A">
      <w:pPr>
        <w:pStyle w:val="SingleTxtG"/>
        <w:spacing w:after="100"/>
        <w:ind w:firstLine="567"/>
      </w:pPr>
      <w:r w:rsidRPr="00FB46EF">
        <w:rPr>
          <w:lang w:val="fr-FR"/>
        </w:rPr>
        <w:t>Le secrétariat informera le GRSP des points à retenir de la session de mars 2016 du WP.29, en ce qui le concerne et en ce qui concerne les questions d’intérêt commun.</w:t>
      </w:r>
    </w:p>
    <w:p w:rsidR="00BD3A7C" w:rsidRPr="00FB46EF" w:rsidRDefault="00FA2F7F" w:rsidP="00614D5A">
      <w:pPr>
        <w:pStyle w:val="H23G"/>
        <w:spacing w:after="100"/>
      </w:pPr>
      <w:r>
        <w:rPr>
          <w:lang w:val="fr-FR"/>
        </w:rPr>
        <w:tab/>
      </w:r>
      <w:r w:rsidR="00BD3A7C" w:rsidRPr="00FB46EF">
        <w:rPr>
          <w:lang w:val="fr-FR"/>
        </w:rPr>
        <w:t>e)</w:t>
      </w:r>
      <w:r w:rsidR="00BD3A7C" w:rsidRPr="00FB46EF">
        <w:rPr>
          <w:lang w:val="fr-FR"/>
        </w:rPr>
        <w:tab/>
        <w:t>Mannequin tridimensionnel point H</w:t>
      </w:r>
    </w:p>
    <w:p w:rsidR="00BD3A7C" w:rsidRPr="00FB46EF" w:rsidRDefault="00BD3A7C" w:rsidP="00614D5A">
      <w:pPr>
        <w:pStyle w:val="SingleTxtG"/>
        <w:spacing w:after="100"/>
        <w:ind w:firstLine="567"/>
      </w:pPr>
      <w:r w:rsidRPr="00FB46EF">
        <w:rPr>
          <w:lang w:val="fr-FR"/>
        </w:rPr>
        <w:t>Le GRSP souhaitera peut-être examiner le projet de mandat et l’état d’avancement des travaux menés par le groupe de travail informel en vue d’harmoniser les dispositions relatives au mannequin tridimensionnel point H.</w:t>
      </w:r>
    </w:p>
    <w:p w:rsidR="00BD3A7C" w:rsidRPr="00FB46EF" w:rsidRDefault="008F5FAC" w:rsidP="00FA2F7F">
      <w:pPr>
        <w:pStyle w:val="SingleTxtG"/>
        <w:spacing w:after="0"/>
      </w:pPr>
      <w:r w:rsidRPr="008F5FAC">
        <w:rPr>
          <w:i/>
          <w:lang w:val="fr-FR"/>
        </w:rPr>
        <w:t>Document</w:t>
      </w:r>
      <w:r w:rsidRPr="008F5FAC">
        <w:rPr>
          <w:lang w:val="fr-FR"/>
        </w:rPr>
        <w:t> :</w:t>
      </w:r>
      <w:r w:rsidR="00136871">
        <w:rPr>
          <w:lang w:val="fr-FR"/>
        </w:rPr>
        <w:tab/>
      </w:r>
      <w:r w:rsidR="00BD3A7C" w:rsidRPr="00FB46EF">
        <w:rPr>
          <w:lang w:val="fr-FR"/>
        </w:rPr>
        <w:t xml:space="preserve">ECE/TRANS/WP.29/GRSP/58, </w:t>
      </w:r>
      <w:r w:rsidR="00A83165">
        <w:rPr>
          <w:lang w:val="fr-FR"/>
        </w:rPr>
        <w:t>par. </w:t>
      </w:r>
      <w:r w:rsidR="00BD3A7C" w:rsidRPr="00FB46EF">
        <w:rPr>
          <w:lang w:val="fr-FR"/>
        </w:rPr>
        <w:t>52</w:t>
      </w:r>
      <w:r w:rsidR="00D36AD6">
        <w:rPr>
          <w:lang w:val="fr-FR"/>
        </w:rPr>
        <w:t>.</w:t>
      </w:r>
    </w:p>
    <w:p w:rsidR="00BD3A7C" w:rsidRPr="00FB46EF" w:rsidRDefault="00BD3A7C" w:rsidP="00614D5A">
      <w:pPr>
        <w:pStyle w:val="H23G"/>
        <w:spacing w:after="100"/>
      </w:pPr>
      <w:r w:rsidRPr="00FB46EF">
        <w:rPr>
          <w:lang w:val="fr-FR"/>
        </w:rPr>
        <w:tab/>
        <w:t>f)</w:t>
      </w:r>
      <w:r w:rsidRPr="00FB46EF">
        <w:rPr>
          <w:lang w:val="fr-FR"/>
        </w:rPr>
        <w:tab/>
        <w:t>Systèmes de transport intelligents</w:t>
      </w:r>
    </w:p>
    <w:p w:rsidR="00F9573C" w:rsidRDefault="00BD3A7C" w:rsidP="00614D5A">
      <w:pPr>
        <w:pStyle w:val="SingleTxtG"/>
        <w:spacing w:after="100"/>
        <w:ind w:firstLine="567"/>
        <w:rPr>
          <w:lang w:val="fr-FR"/>
        </w:rPr>
      </w:pPr>
      <w:r w:rsidRPr="00FB46EF">
        <w:rPr>
          <w:lang w:val="fr-FR"/>
        </w:rPr>
        <w:t>Le GRSP pourrait reprendre l’examen de ce point de l’ordre du jour.</w:t>
      </w:r>
    </w:p>
    <w:p w:rsidR="00BD3A7C" w:rsidRPr="00BD3A7C" w:rsidRDefault="00BD3A7C" w:rsidP="00BD3A7C">
      <w:pPr>
        <w:pStyle w:val="SingleTxtG"/>
        <w:spacing w:before="240" w:after="0"/>
        <w:jc w:val="center"/>
        <w:rPr>
          <w:u w:val="single"/>
        </w:rPr>
      </w:pPr>
      <w:r>
        <w:rPr>
          <w:u w:val="single"/>
        </w:rPr>
        <w:tab/>
      </w:r>
      <w:r>
        <w:rPr>
          <w:u w:val="single"/>
        </w:rPr>
        <w:tab/>
      </w:r>
      <w:r>
        <w:rPr>
          <w:u w:val="single"/>
        </w:rPr>
        <w:tab/>
      </w:r>
    </w:p>
    <w:sectPr w:rsidR="00BD3A7C" w:rsidRPr="00BD3A7C" w:rsidSect="00BD3A7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D6" w:rsidRDefault="00D36AD6" w:rsidP="00F95C08">
      <w:pPr>
        <w:spacing w:line="240" w:lineRule="auto"/>
      </w:pPr>
    </w:p>
  </w:endnote>
  <w:endnote w:type="continuationSeparator" w:id="0">
    <w:p w:rsidR="00D36AD6" w:rsidRPr="00AC3823" w:rsidRDefault="00D36AD6" w:rsidP="00AC3823">
      <w:pPr>
        <w:pStyle w:val="Footer"/>
      </w:pPr>
    </w:p>
  </w:endnote>
  <w:endnote w:type="continuationNotice" w:id="1">
    <w:p w:rsidR="00D36AD6" w:rsidRDefault="00D36A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D6" w:rsidRPr="00BD3A7C" w:rsidRDefault="00D36AD6" w:rsidP="00BD3A7C">
    <w:pPr>
      <w:pStyle w:val="Footer"/>
      <w:tabs>
        <w:tab w:val="right" w:pos="9638"/>
      </w:tabs>
    </w:pPr>
    <w:r w:rsidRPr="00BD3A7C">
      <w:rPr>
        <w:b/>
        <w:sz w:val="18"/>
      </w:rPr>
      <w:fldChar w:fldCharType="begin"/>
    </w:r>
    <w:r w:rsidRPr="00BD3A7C">
      <w:rPr>
        <w:b/>
        <w:sz w:val="18"/>
      </w:rPr>
      <w:instrText xml:space="preserve"> PAGE  \* MERGEFORMAT </w:instrText>
    </w:r>
    <w:r w:rsidRPr="00BD3A7C">
      <w:rPr>
        <w:b/>
        <w:sz w:val="18"/>
      </w:rPr>
      <w:fldChar w:fldCharType="separate"/>
    </w:r>
    <w:r w:rsidR="00284EE2">
      <w:rPr>
        <w:b/>
        <w:noProof/>
        <w:sz w:val="18"/>
      </w:rPr>
      <w:t>2</w:t>
    </w:r>
    <w:r w:rsidRPr="00BD3A7C">
      <w:rPr>
        <w:b/>
        <w:sz w:val="18"/>
      </w:rPr>
      <w:fldChar w:fldCharType="end"/>
    </w:r>
    <w:r>
      <w:rPr>
        <w:b/>
        <w:sz w:val="18"/>
      </w:rPr>
      <w:tab/>
    </w:r>
    <w:r>
      <w:t>GE.16-02918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D6" w:rsidRPr="00BD3A7C" w:rsidRDefault="00D36AD6" w:rsidP="00BD3A7C">
    <w:pPr>
      <w:pStyle w:val="Footer"/>
      <w:tabs>
        <w:tab w:val="right" w:pos="9638"/>
      </w:tabs>
      <w:rPr>
        <w:b/>
        <w:sz w:val="18"/>
      </w:rPr>
    </w:pPr>
    <w:r>
      <w:t>GE.16-02918</w:t>
    </w:r>
    <w:r>
      <w:tab/>
    </w:r>
    <w:r w:rsidRPr="00BD3A7C">
      <w:rPr>
        <w:b/>
        <w:sz w:val="18"/>
      </w:rPr>
      <w:fldChar w:fldCharType="begin"/>
    </w:r>
    <w:r w:rsidRPr="00BD3A7C">
      <w:rPr>
        <w:b/>
        <w:sz w:val="18"/>
      </w:rPr>
      <w:instrText xml:space="preserve"> PAGE  \* MERGEFORMAT </w:instrText>
    </w:r>
    <w:r w:rsidRPr="00BD3A7C">
      <w:rPr>
        <w:b/>
        <w:sz w:val="18"/>
      </w:rPr>
      <w:fldChar w:fldCharType="separate"/>
    </w:r>
    <w:r w:rsidR="00284EE2">
      <w:rPr>
        <w:b/>
        <w:noProof/>
        <w:sz w:val="18"/>
      </w:rPr>
      <w:t>7</w:t>
    </w:r>
    <w:r w:rsidRPr="00BD3A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D6" w:rsidRPr="00BD3A7C" w:rsidRDefault="00D36AD6" w:rsidP="00BD3A7C">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2A0FECB0" wp14:editId="3FF7EC9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16-02918  (F)    150316    160316</w:t>
    </w:r>
    <w:r>
      <w:rPr>
        <w:sz w:val="20"/>
      </w:rPr>
      <w:br/>
    </w:r>
    <w:r w:rsidRPr="00BD3A7C">
      <w:rPr>
        <w:rFonts w:ascii="C39T30Lfz" w:hAnsi="C39T30Lfz"/>
        <w:sz w:val="56"/>
      </w:rPr>
      <w:t></w:t>
    </w:r>
    <w:r w:rsidRPr="00BD3A7C">
      <w:rPr>
        <w:rFonts w:ascii="C39T30Lfz" w:hAnsi="C39T30Lfz"/>
        <w:sz w:val="56"/>
      </w:rPr>
      <w:t></w:t>
    </w:r>
    <w:r w:rsidRPr="00BD3A7C">
      <w:rPr>
        <w:rFonts w:ascii="C39T30Lfz" w:hAnsi="C39T30Lfz"/>
        <w:sz w:val="56"/>
      </w:rPr>
      <w:t></w:t>
    </w:r>
    <w:r w:rsidRPr="00BD3A7C">
      <w:rPr>
        <w:rFonts w:ascii="C39T30Lfz" w:hAnsi="C39T30Lfz"/>
        <w:sz w:val="56"/>
      </w:rPr>
      <w:t></w:t>
    </w:r>
    <w:r w:rsidRPr="00BD3A7C">
      <w:rPr>
        <w:rFonts w:ascii="C39T30Lfz" w:hAnsi="C39T30Lfz"/>
        <w:sz w:val="56"/>
      </w:rPr>
      <w:t></w:t>
    </w:r>
    <w:r w:rsidRPr="00BD3A7C">
      <w:rPr>
        <w:rFonts w:ascii="C39T30Lfz" w:hAnsi="C39T30Lfz"/>
        <w:sz w:val="56"/>
      </w:rPr>
      <w:t></w:t>
    </w:r>
    <w:r w:rsidRPr="00BD3A7C">
      <w:rPr>
        <w:rFonts w:ascii="C39T30Lfz" w:hAnsi="C39T30Lfz"/>
        <w:sz w:val="56"/>
      </w:rPr>
      <w:t></w:t>
    </w:r>
    <w:r w:rsidRPr="00BD3A7C">
      <w:rPr>
        <w:rFonts w:ascii="C39T30Lfz" w:hAnsi="C39T30Lfz"/>
        <w:sz w:val="56"/>
      </w:rPr>
      <w:t></w:t>
    </w:r>
    <w:r w:rsidRPr="00BD3A7C">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P/201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D6" w:rsidRPr="00AC3823" w:rsidRDefault="00D36AD6" w:rsidP="00AC3823">
      <w:pPr>
        <w:pStyle w:val="Footer"/>
        <w:tabs>
          <w:tab w:val="right" w:pos="2155"/>
        </w:tabs>
        <w:spacing w:after="80" w:line="240" w:lineRule="atLeast"/>
        <w:ind w:left="680"/>
        <w:rPr>
          <w:u w:val="single"/>
        </w:rPr>
      </w:pPr>
      <w:r>
        <w:rPr>
          <w:u w:val="single"/>
        </w:rPr>
        <w:tab/>
      </w:r>
    </w:p>
  </w:footnote>
  <w:footnote w:type="continuationSeparator" w:id="0">
    <w:p w:rsidR="00D36AD6" w:rsidRPr="00AC3823" w:rsidRDefault="00D36AD6" w:rsidP="00AC3823">
      <w:pPr>
        <w:pStyle w:val="Footer"/>
        <w:tabs>
          <w:tab w:val="right" w:pos="2155"/>
        </w:tabs>
        <w:spacing w:after="80" w:line="240" w:lineRule="atLeast"/>
        <w:ind w:left="680"/>
        <w:rPr>
          <w:u w:val="single"/>
        </w:rPr>
      </w:pPr>
      <w:r>
        <w:rPr>
          <w:u w:val="single"/>
        </w:rPr>
        <w:tab/>
      </w:r>
    </w:p>
  </w:footnote>
  <w:footnote w:type="continuationNotice" w:id="1">
    <w:p w:rsidR="00D36AD6" w:rsidRPr="00AC3823" w:rsidRDefault="00D36AD6">
      <w:pPr>
        <w:spacing w:line="240" w:lineRule="auto"/>
        <w:rPr>
          <w:sz w:val="2"/>
          <w:szCs w:val="2"/>
        </w:rPr>
      </w:pPr>
    </w:p>
  </w:footnote>
  <w:footnote w:id="2">
    <w:p w:rsidR="00D36AD6" w:rsidRPr="004C01F3" w:rsidRDefault="00D36AD6" w:rsidP="00BD3A7C">
      <w:pPr>
        <w:pStyle w:val="FootnoteText"/>
      </w:pPr>
      <w:r w:rsidRPr="004C01F3">
        <w:rPr>
          <w:lang w:val="fr-FR"/>
        </w:rPr>
        <w:tab/>
      </w:r>
      <w:r w:rsidRPr="009368D9">
        <w:rPr>
          <w:rStyle w:val="FootnoteReference"/>
        </w:rPr>
        <w:footnoteRef/>
      </w:r>
      <w:r w:rsidRPr="004C01F3">
        <w:rPr>
          <w:lang w:val="fr-FR"/>
        </w:rPr>
        <w:t xml:space="preserve"> </w:t>
      </w:r>
      <w:r w:rsidRPr="004C01F3">
        <w:rPr>
          <w:lang w:val="fr-FR"/>
        </w:rPr>
        <w:tab/>
        <w:t>Par souci d’économie, les délégués sont priés de se munir de leurs exemplaires des documents nécessaires lors de la réunion. Aucun document officiel ne sera disponible en salle de conférence. Avant la session, les documents peuvent être téléchargés depuis le site Web de la Division des transports de la CEE (www.unece.org/trans/main/wp29/wp29wgs/wp29grsp/grspage.html). À titre exceptionnel, ils pourront aussi être obtenus par courrier électronique (gr</w:t>
      </w:r>
      <w:r w:rsidR="001738AC">
        <w:rPr>
          <w:lang w:val="fr-FR"/>
        </w:rPr>
        <w:t>sp</w:t>
      </w:r>
      <w:r w:rsidRPr="004C01F3">
        <w:rPr>
          <w:lang w:val="fr-FR"/>
        </w:rPr>
        <w:t>@unece.org) ou par télécopie (41 22 917 00 39). Pendant la session, les documents officiels peuvent être obtenus auprès de la Section de la distribution des documents de l’ONUG (bureau C.337 au 3</w:t>
      </w:r>
      <w:r w:rsidRPr="00136871">
        <w:rPr>
          <w:vertAlign w:val="superscript"/>
          <w:lang w:val="fr-FR"/>
        </w:rPr>
        <w:t>e</w:t>
      </w:r>
      <w:r w:rsidR="00136871">
        <w:rPr>
          <w:lang w:val="fr-FR"/>
        </w:rPr>
        <w:t> </w:t>
      </w:r>
      <w:r w:rsidRPr="004C01F3">
        <w:rPr>
          <w:lang w:val="fr-FR"/>
        </w:rPr>
        <w:t>étage du Palais des</w:t>
      </w:r>
      <w:r>
        <w:rPr>
          <w:lang w:val="fr-FR"/>
        </w:rPr>
        <w:t> </w:t>
      </w:r>
      <w:r w:rsidRPr="004C01F3">
        <w:rPr>
          <w:lang w:val="fr-FR"/>
        </w:rPr>
        <w:t>Nations). Pour les versions de ces documents officiels dans le</w:t>
      </w:r>
      <w:r>
        <w:rPr>
          <w:lang w:val="fr-FR"/>
        </w:rPr>
        <w:t>s différentes langues de la CEE</w:t>
      </w:r>
      <w:r w:rsidRPr="004C01F3">
        <w:rPr>
          <w:lang w:val="fr-FR"/>
        </w:rPr>
        <w:t>, les</w:t>
      </w:r>
      <w:r>
        <w:rPr>
          <w:lang w:val="fr-FR"/>
        </w:rPr>
        <w:t> </w:t>
      </w:r>
      <w:r w:rsidRPr="004C01F3">
        <w:rPr>
          <w:lang w:val="fr-FR"/>
        </w:rPr>
        <w:t>participants ont accès au système de diffusion électronique des documents (ODS), ouvert au public à l’adresse suivante</w:t>
      </w:r>
      <w:r w:rsidR="00136871">
        <w:rPr>
          <w:lang w:val="fr-FR"/>
        </w:rPr>
        <w:t> :</w:t>
      </w:r>
      <w:r w:rsidRPr="004C01F3">
        <w:rPr>
          <w:lang w:val="fr-FR"/>
        </w:rPr>
        <w:t xml:space="preserve"> http://documents.un.org/.</w:t>
      </w:r>
    </w:p>
  </w:footnote>
  <w:footnote w:id="3">
    <w:p w:rsidR="00D36AD6" w:rsidRPr="004C01F3" w:rsidRDefault="00D36AD6" w:rsidP="00BD3A7C">
      <w:pPr>
        <w:pStyle w:val="FootnoteText"/>
      </w:pPr>
      <w:r w:rsidRPr="004C01F3">
        <w:rPr>
          <w:lang w:val="fr-FR"/>
        </w:rPr>
        <w:tab/>
      </w:r>
      <w:r w:rsidRPr="009368D9">
        <w:rPr>
          <w:rStyle w:val="FootnoteReference"/>
        </w:rPr>
        <w:footnoteRef/>
      </w:r>
      <w:r w:rsidRPr="004C01F3">
        <w:rPr>
          <w:lang w:val="fr-FR"/>
        </w:rPr>
        <w:t xml:space="preserve"> </w:t>
      </w:r>
      <w:r w:rsidRPr="004C01F3">
        <w:rPr>
          <w:lang w:val="fr-FR"/>
        </w:rPr>
        <w:tab/>
        <w:t>Les représentants sont priés de s’inscrire en ligne en utilisant le système d’enregistrement accessible sur le site Web de la CEE (www2.unece.org/uncdb/app/ext/meeting-registration?id=uQLaDH). À leur arrivée au Palais des Nations, ils doivent se présenter à la Section de la sécurité et de la sûreté, située à l’entrée Portail de Pregny (14, avenue de la Paix) en vue de se faire délivrer un badge d’accès. En</w:t>
      </w:r>
      <w:r>
        <w:rPr>
          <w:lang w:val="fr-FR"/>
        </w:rPr>
        <w:t> </w:t>
      </w:r>
      <w:r w:rsidRPr="004C01F3">
        <w:rPr>
          <w:lang w:val="fr-FR"/>
        </w:rPr>
        <w:t>cas de difficultés, ils doivent appeler le secrétariat par téléphone (poste 74323). Un plan du Palais des Nations et d’autres renseignements utiles sont disponibles à l’adresse suivante</w:t>
      </w:r>
      <w:r w:rsidR="00136871">
        <w:rPr>
          <w:lang w:val="fr-FR"/>
        </w:rPr>
        <w:t> :</w:t>
      </w:r>
      <w:r w:rsidRPr="004C01F3">
        <w:rPr>
          <w:lang w:val="fr-FR"/>
        </w:rPr>
        <w:t xml:space="preserve"> www.unece.org/meetings/practical.htm.</w:t>
      </w:r>
    </w:p>
  </w:footnote>
  <w:footnote w:id="4">
    <w:p w:rsidR="00D36AD6" w:rsidRPr="004C01F3" w:rsidRDefault="00D36AD6" w:rsidP="00BD3A7C">
      <w:pPr>
        <w:pStyle w:val="FootnoteText"/>
      </w:pPr>
      <w:r w:rsidRPr="004C01F3">
        <w:rPr>
          <w:lang w:val="fr-FR"/>
        </w:rPr>
        <w:tab/>
      </w:r>
      <w:r w:rsidRPr="009368D9">
        <w:rPr>
          <w:rStyle w:val="FootnoteReference"/>
        </w:rPr>
        <w:footnoteRef/>
      </w:r>
      <w:r w:rsidRPr="004C01F3">
        <w:rPr>
          <w:lang w:val="fr-FR"/>
        </w:rPr>
        <w:t xml:space="preserve"> </w:t>
      </w:r>
      <w:r w:rsidRPr="004C01F3">
        <w:rPr>
          <w:lang w:val="fr-FR"/>
        </w:rPr>
        <w:tab/>
        <w:t>Les documents dont les cotes figurent entre parenthèses ne seront pas examinés à la session. Ils ne sont mentionnés dans l’ordre du jour qu’à titre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D6" w:rsidRPr="00BD3A7C" w:rsidRDefault="00D36AD6">
    <w:pPr>
      <w:pStyle w:val="Header"/>
    </w:pPr>
    <w:r>
      <w:t>ECE/TRANS/WP.29/GRSP/2016/1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AD6" w:rsidRPr="00BD3A7C" w:rsidRDefault="00D36AD6" w:rsidP="00BD3A7C">
    <w:pPr>
      <w:pStyle w:val="Header"/>
      <w:jc w:val="right"/>
    </w:pPr>
    <w:r>
      <w:t>ECE/TRANS/WP.29/GRSP/2016/1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8B"/>
    <w:rsid w:val="00017F94"/>
    <w:rsid w:val="00023842"/>
    <w:rsid w:val="000334F9"/>
    <w:rsid w:val="0007796D"/>
    <w:rsid w:val="000B7790"/>
    <w:rsid w:val="00111F2F"/>
    <w:rsid w:val="00136871"/>
    <w:rsid w:val="0014365E"/>
    <w:rsid w:val="00143C66"/>
    <w:rsid w:val="001738AC"/>
    <w:rsid w:val="00176178"/>
    <w:rsid w:val="001F525A"/>
    <w:rsid w:val="00223272"/>
    <w:rsid w:val="0024779E"/>
    <w:rsid w:val="00257168"/>
    <w:rsid w:val="002744B8"/>
    <w:rsid w:val="002832AC"/>
    <w:rsid w:val="00284EE2"/>
    <w:rsid w:val="002D7C93"/>
    <w:rsid w:val="00305801"/>
    <w:rsid w:val="003916DE"/>
    <w:rsid w:val="00441C3B"/>
    <w:rsid w:val="00446FE5"/>
    <w:rsid w:val="00452396"/>
    <w:rsid w:val="004837D8"/>
    <w:rsid w:val="004E468C"/>
    <w:rsid w:val="005505B7"/>
    <w:rsid w:val="00573BE5"/>
    <w:rsid w:val="00586ED3"/>
    <w:rsid w:val="00596AA9"/>
    <w:rsid w:val="00614D5A"/>
    <w:rsid w:val="0063035D"/>
    <w:rsid w:val="006A1E3A"/>
    <w:rsid w:val="0071601D"/>
    <w:rsid w:val="007A62E6"/>
    <w:rsid w:val="007F20FA"/>
    <w:rsid w:val="0080684C"/>
    <w:rsid w:val="00871C75"/>
    <w:rsid w:val="008776DC"/>
    <w:rsid w:val="008F5FAC"/>
    <w:rsid w:val="009705C8"/>
    <w:rsid w:val="009C1CF4"/>
    <w:rsid w:val="009E3F8B"/>
    <w:rsid w:val="009F6B74"/>
    <w:rsid w:val="00A30353"/>
    <w:rsid w:val="00A83165"/>
    <w:rsid w:val="00AB52AC"/>
    <w:rsid w:val="00AC3823"/>
    <w:rsid w:val="00AE323C"/>
    <w:rsid w:val="00AF0CB5"/>
    <w:rsid w:val="00B00181"/>
    <w:rsid w:val="00B00B0D"/>
    <w:rsid w:val="00B765F7"/>
    <w:rsid w:val="00BA0CA9"/>
    <w:rsid w:val="00BC3594"/>
    <w:rsid w:val="00BD3A7C"/>
    <w:rsid w:val="00C02897"/>
    <w:rsid w:val="00D24960"/>
    <w:rsid w:val="00D3439C"/>
    <w:rsid w:val="00D36AD6"/>
    <w:rsid w:val="00DB1831"/>
    <w:rsid w:val="00DD3BFD"/>
    <w:rsid w:val="00DF6678"/>
    <w:rsid w:val="00E85C74"/>
    <w:rsid w:val="00EA6547"/>
    <w:rsid w:val="00EA6BA1"/>
    <w:rsid w:val="00EF2E22"/>
    <w:rsid w:val="00F24DD7"/>
    <w:rsid w:val="00F35BAF"/>
    <w:rsid w:val="00F660DF"/>
    <w:rsid w:val="00F94664"/>
    <w:rsid w:val="00F9573C"/>
    <w:rsid w:val="00F95C08"/>
    <w:rsid w:val="00FA2F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ADEC8E-C350-4368-8759-4CEC3F3D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14152</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ECE/TRANS/WP.29/GRSP/2016/1</vt:lpstr>
      <vt:lpstr>ECE/TRANS/WP.29/GRSP/2016/1</vt:lpstr>
    </vt:vector>
  </TitlesOfParts>
  <Company>DCM</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ECE/TRANS/WP.29/GRSP/2016/1</dc:title>
  <dc:subject/>
  <dc:creator>Beysard Pascale</dc:creator>
  <cp:keywords/>
  <dc:description/>
  <cp:lastModifiedBy>Caillot</cp:lastModifiedBy>
  <cp:revision>2</cp:revision>
  <cp:lastPrinted>2016-03-16T07:46:00Z</cp:lastPrinted>
  <dcterms:created xsi:type="dcterms:W3CDTF">2016-03-21T11:01:00Z</dcterms:created>
  <dcterms:modified xsi:type="dcterms:W3CDTF">2016-03-21T11:01:00Z</dcterms:modified>
</cp:coreProperties>
</file>