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4D" w:rsidRPr="00E901B6" w:rsidRDefault="00CF514D" w:rsidP="00CF514D">
      <w:pPr>
        <w:spacing w:line="60" w:lineRule="exact"/>
        <w:rPr>
          <w:color w:val="010000"/>
          <w:sz w:val="6"/>
        </w:rPr>
        <w:sectPr w:rsidR="00CF514D" w:rsidRPr="00E901B6" w:rsidSect="00CF5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070D9" w:rsidRPr="009070D9" w:rsidRDefault="009070D9" w:rsidP="009070D9">
      <w:pPr>
        <w:rPr>
          <w:b/>
          <w:sz w:val="28"/>
          <w:szCs w:val="28"/>
        </w:rPr>
      </w:pPr>
      <w:r w:rsidRPr="00C46B75">
        <w:rPr>
          <w:b/>
          <w:sz w:val="28"/>
          <w:szCs w:val="28"/>
        </w:rPr>
        <w:lastRenderedPageBreak/>
        <w:t>Европейская экономическая комиссия</w:t>
      </w:r>
    </w:p>
    <w:p w:rsidR="009070D9" w:rsidRPr="009070D9" w:rsidRDefault="009070D9" w:rsidP="009070D9">
      <w:pPr>
        <w:spacing w:line="120" w:lineRule="exact"/>
        <w:rPr>
          <w:b/>
          <w:sz w:val="10"/>
          <w:szCs w:val="28"/>
        </w:rPr>
      </w:pPr>
    </w:p>
    <w:p w:rsidR="009070D9" w:rsidRPr="009070D9" w:rsidRDefault="009070D9" w:rsidP="009070D9">
      <w:pPr>
        <w:rPr>
          <w:sz w:val="28"/>
          <w:szCs w:val="28"/>
        </w:rPr>
      </w:pPr>
      <w:r w:rsidRPr="00C46B75">
        <w:rPr>
          <w:sz w:val="28"/>
          <w:szCs w:val="28"/>
        </w:rPr>
        <w:t>Комитет по внутреннему транспорту</w:t>
      </w:r>
    </w:p>
    <w:p w:rsidR="009070D9" w:rsidRPr="009070D9" w:rsidRDefault="009070D9" w:rsidP="009070D9">
      <w:pPr>
        <w:spacing w:line="120" w:lineRule="exact"/>
        <w:rPr>
          <w:sz w:val="10"/>
          <w:szCs w:val="28"/>
        </w:rPr>
      </w:pPr>
    </w:p>
    <w:p w:rsidR="009070D9" w:rsidRPr="009070D9" w:rsidRDefault="009070D9" w:rsidP="009070D9">
      <w:pPr>
        <w:rPr>
          <w:b/>
          <w:sz w:val="24"/>
          <w:szCs w:val="24"/>
        </w:rPr>
      </w:pPr>
      <w:r w:rsidRPr="00C46B75">
        <w:rPr>
          <w:b/>
          <w:sz w:val="24"/>
          <w:szCs w:val="24"/>
        </w:rPr>
        <w:t xml:space="preserve">Всемирный форум для согласования правил </w:t>
      </w:r>
      <w:r w:rsidRPr="00C46B75">
        <w:rPr>
          <w:b/>
          <w:sz w:val="24"/>
          <w:szCs w:val="24"/>
        </w:rPr>
        <w:br/>
        <w:t>в области транспортных средств</w:t>
      </w:r>
    </w:p>
    <w:p w:rsidR="009070D9" w:rsidRPr="009070D9" w:rsidRDefault="009070D9" w:rsidP="009070D9">
      <w:pPr>
        <w:spacing w:line="120" w:lineRule="exact"/>
        <w:rPr>
          <w:b/>
          <w:sz w:val="10"/>
          <w:szCs w:val="24"/>
        </w:rPr>
      </w:pPr>
    </w:p>
    <w:p w:rsidR="009070D9" w:rsidRPr="009070D9" w:rsidRDefault="009070D9" w:rsidP="009070D9">
      <w:pPr>
        <w:rPr>
          <w:b/>
        </w:rPr>
      </w:pPr>
      <w:r w:rsidRPr="00C46B75">
        <w:rPr>
          <w:b/>
        </w:rPr>
        <w:t xml:space="preserve">Рабочая группа по общим предписаниям, </w:t>
      </w:r>
      <w:r w:rsidRPr="00C46B75">
        <w:rPr>
          <w:b/>
        </w:rPr>
        <w:br/>
        <w:t>касающимся безопасности</w:t>
      </w:r>
    </w:p>
    <w:p w:rsidR="009070D9" w:rsidRPr="009070D9" w:rsidRDefault="009070D9" w:rsidP="009070D9">
      <w:pPr>
        <w:spacing w:line="120" w:lineRule="exact"/>
        <w:rPr>
          <w:b/>
          <w:sz w:val="10"/>
        </w:rPr>
      </w:pPr>
    </w:p>
    <w:p w:rsidR="009070D9" w:rsidRPr="003C2D57" w:rsidRDefault="009070D9" w:rsidP="009070D9">
      <w:pPr>
        <w:rPr>
          <w:b/>
        </w:rPr>
      </w:pPr>
      <w:r w:rsidRPr="003C2D57">
        <w:rPr>
          <w:b/>
        </w:rPr>
        <w:t>1</w:t>
      </w:r>
      <w:r w:rsidRPr="009070D9">
        <w:rPr>
          <w:b/>
        </w:rPr>
        <w:t>1</w:t>
      </w:r>
      <w:r w:rsidRPr="003C2D57">
        <w:rPr>
          <w:b/>
        </w:rPr>
        <w:t>0-я сессия</w:t>
      </w:r>
    </w:p>
    <w:p w:rsidR="009070D9" w:rsidRPr="00C46B75" w:rsidRDefault="009070D9" w:rsidP="009070D9">
      <w:r w:rsidRPr="00C46B75">
        <w:t>Женева, 2</w:t>
      </w:r>
      <w:r>
        <w:t>6–29</w:t>
      </w:r>
      <w:r w:rsidRPr="00C46B75">
        <w:t xml:space="preserve"> </w:t>
      </w:r>
      <w:r>
        <w:t>апреля</w:t>
      </w:r>
      <w:r w:rsidRPr="00C46B75">
        <w:t xml:space="preserve"> 201</w:t>
      </w:r>
      <w:r>
        <w:t>6</w:t>
      </w:r>
      <w:r w:rsidRPr="00C46B75">
        <w:t xml:space="preserve"> года</w:t>
      </w:r>
    </w:p>
    <w:p w:rsidR="009070D9" w:rsidRPr="00C46B75" w:rsidRDefault="009070D9" w:rsidP="009070D9">
      <w:r w:rsidRPr="00C46B75">
        <w:t>Пункт 1 предварительной повестки дня</w:t>
      </w:r>
    </w:p>
    <w:p w:rsidR="009070D9" w:rsidRPr="009070D9" w:rsidRDefault="009070D9" w:rsidP="009070D9">
      <w:pPr>
        <w:rPr>
          <w:b/>
        </w:rPr>
      </w:pPr>
      <w:r w:rsidRPr="00C46B75">
        <w:rPr>
          <w:b/>
        </w:rPr>
        <w:t>Утверждение повестки дня</w:t>
      </w:r>
    </w:p>
    <w:p w:rsidR="009070D9" w:rsidRPr="009070D9" w:rsidRDefault="009070D9" w:rsidP="009070D9">
      <w:pPr>
        <w:spacing w:line="120" w:lineRule="exact"/>
        <w:rPr>
          <w:b/>
          <w:sz w:val="10"/>
        </w:rPr>
      </w:pPr>
    </w:p>
    <w:p w:rsidR="009070D9" w:rsidRPr="009070D9" w:rsidRDefault="009070D9" w:rsidP="009070D9">
      <w:pPr>
        <w:spacing w:line="120" w:lineRule="exact"/>
        <w:rPr>
          <w:b/>
          <w:sz w:val="10"/>
        </w:rPr>
      </w:pPr>
    </w:p>
    <w:p w:rsidR="009070D9" w:rsidRPr="009070D9" w:rsidRDefault="009070D9" w:rsidP="009070D9">
      <w:pPr>
        <w:spacing w:line="120" w:lineRule="exact"/>
        <w:rPr>
          <w:b/>
          <w:sz w:val="10"/>
        </w:rPr>
      </w:pPr>
    </w:p>
    <w:p w:rsidR="009070D9" w:rsidRPr="009070D9" w:rsidRDefault="009070D9" w:rsidP="009070D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70D9">
        <w:tab/>
      </w:r>
      <w:r w:rsidRPr="009070D9">
        <w:tab/>
      </w:r>
      <w:r w:rsidRPr="00C46B75">
        <w:t>Предварительная повестка дня 1</w:t>
      </w:r>
      <w:r>
        <w:t>1</w:t>
      </w:r>
      <w:r w:rsidRPr="00C46B75">
        <w:t>0-й сессии</w:t>
      </w: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9070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46B75">
        <w:tab/>
      </w:r>
      <w:r w:rsidRPr="00C46B75">
        <w:tab/>
        <w:t>Добавление</w:t>
      </w: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9070D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70D9">
        <w:tab/>
      </w:r>
      <w:r w:rsidRPr="00C46B75">
        <w:tab/>
        <w:t>Аннотации</w:t>
      </w: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9070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70D9">
        <w:tab/>
      </w:r>
      <w:r w:rsidRPr="00C46B75">
        <w:t>1.</w:t>
      </w:r>
      <w:r w:rsidRPr="00C46B75">
        <w:tab/>
        <w:t>Утверждение повестки дня</w:t>
      </w: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9070D9">
      <w:pPr>
        <w:pStyle w:val="SingleTxt"/>
        <w:spacing w:after="0" w:line="120" w:lineRule="exact"/>
        <w:rPr>
          <w:sz w:val="10"/>
        </w:rPr>
      </w:pPr>
    </w:p>
    <w:p w:rsidR="009070D9" w:rsidRPr="00C46B75" w:rsidRDefault="009070D9" w:rsidP="009070D9">
      <w:pPr>
        <w:pStyle w:val="SingleTxt"/>
      </w:pPr>
      <w:r w:rsidRPr="00C46B75">
        <w:tab/>
        <w:t>В соответствии с правилом 7 гла</w:t>
      </w:r>
      <w:r>
        <w:t>вы III правил процедуры (TRANS/</w:t>
      </w:r>
      <w:r w:rsidRPr="00C46B75">
        <w:t xml:space="preserve"> WP.29/690, Amend.1 и 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CF514D" w:rsidRDefault="009070D9" w:rsidP="009070D9">
      <w:pPr>
        <w:pStyle w:val="SingleTxt"/>
        <w:jc w:val="left"/>
      </w:pPr>
      <w:r w:rsidRPr="00C46B75">
        <w:rPr>
          <w:b/>
          <w:bCs/>
        </w:rPr>
        <w:t>Документация</w:t>
      </w:r>
      <w:r w:rsidRPr="003C2D57">
        <w:rPr>
          <w:b/>
        </w:rPr>
        <w:t>:</w:t>
      </w:r>
      <w:r w:rsidRPr="00C46B75">
        <w:tab/>
        <w:t>ECE/TRANS/WP.29/GRSG/201</w:t>
      </w:r>
      <w:r>
        <w:t>6</w:t>
      </w:r>
      <w:r w:rsidRPr="00C46B75">
        <w:t>/1 и Add.1</w:t>
      </w:r>
      <w:r w:rsidRPr="00C46B75">
        <w:br/>
      </w:r>
      <w:r w:rsidRPr="009070D9">
        <w:tab/>
      </w:r>
      <w:r w:rsidRPr="009070D9">
        <w:tab/>
      </w:r>
      <w:r w:rsidRPr="009070D9">
        <w:tab/>
      </w:r>
      <w:r w:rsidRPr="009070D9">
        <w:tab/>
      </w:r>
      <w:r w:rsidRPr="00C46B75">
        <w:t>неофициальный документ GRSG-1</w:t>
      </w:r>
      <w:r>
        <w:t>10</w:t>
      </w:r>
      <w:r w:rsidRPr="00C46B75">
        <w:t>-01</w:t>
      </w:r>
    </w:p>
    <w:p w:rsidR="009070D9" w:rsidRPr="009070D9" w:rsidRDefault="009070D9" w:rsidP="009070D9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9070D9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9070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3E22">
        <w:tab/>
      </w:r>
      <w:r w:rsidRPr="009070D9">
        <w:t>2.</w:t>
      </w:r>
      <w:r w:rsidRPr="009070D9">
        <w:tab/>
        <w:t>Правила № 107 (</w:t>
      </w:r>
      <w:r w:rsidR="003E17CB">
        <w:t>о</w:t>
      </w:r>
      <w:r w:rsidRPr="009070D9">
        <w:t xml:space="preserve">бщая конструкция городских </w:t>
      </w:r>
      <w:r>
        <w:br/>
      </w:r>
      <w:r w:rsidRPr="009070D9">
        <w:t>и междугородных автобусов)</w:t>
      </w:r>
    </w:p>
    <w:p w:rsidR="009070D9" w:rsidRPr="009070D9" w:rsidRDefault="009070D9" w:rsidP="009070D9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9070D9" w:rsidP="009070D9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9070D9" w:rsidP="009070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9070D9">
        <w:t>a)</w:t>
      </w:r>
      <w:r w:rsidRPr="009070D9">
        <w:tab/>
        <w:t>Предложения по дальнейшим поправкам</w:t>
      </w:r>
    </w:p>
    <w:p w:rsidR="009070D9" w:rsidRPr="009070D9" w:rsidRDefault="009070D9" w:rsidP="009070D9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3E17CB">
      <w:pPr>
        <w:pStyle w:val="SingleTxt"/>
      </w:pPr>
      <w:r w:rsidRPr="009070D9">
        <w:tab/>
        <w:t>Рабочая группа по общим предписаниям, касающимся безопасности</w:t>
      </w:r>
      <w:r w:rsidR="003E17CB">
        <w:t> </w:t>
      </w:r>
      <w:r w:rsidRPr="009070D9">
        <w:t>(GRSG)</w:t>
      </w:r>
      <w:r w:rsidR="003E17CB">
        <w:t>,</w:t>
      </w:r>
      <w:r w:rsidRPr="009070D9">
        <w:t xml:space="preserve"> решила рассмотреть предложение Румынии, нацеленное на уточнение требований, касающихся расстояния между сиденьями (ECE/TRANS/WP.29/</w:t>
      </w:r>
      <w:r w:rsidRPr="009070D9">
        <w:br/>
        <w:t>GRSG/2015/21).</w:t>
      </w:r>
    </w:p>
    <w:p w:rsidR="009070D9" w:rsidRPr="009070D9" w:rsidRDefault="00F561AD" w:rsidP="003E17CB">
      <w:pPr>
        <w:pStyle w:val="SingleTxt"/>
      </w:pPr>
      <w:r>
        <w:br w:type="page"/>
      </w:r>
      <w:r w:rsidR="009070D9" w:rsidRPr="009070D9">
        <w:lastRenderedPageBreak/>
        <w:tab/>
      </w:r>
      <w:r w:rsidR="003E17CB">
        <w:t>Предполагается</w:t>
      </w:r>
      <w:r w:rsidR="009070D9" w:rsidRPr="009070D9">
        <w:t>, что GRSG рассмотрит документ ECE/TRANS/WP.29/GRSG/</w:t>
      </w:r>
      <w:r w:rsidR="009070D9" w:rsidRPr="009070D9">
        <w:br/>
        <w:t>2016/5, предложенный Бельгией для исключения из Правил № 107 ООН дополнительных предписаний в области безопасности для троллейбусов и включения их в Правила № 100 ООН, касающиеся транспортных средств с электроприводом.</w:t>
      </w:r>
    </w:p>
    <w:p w:rsidR="009070D9" w:rsidRPr="009070D9" w:rsidRDefault="009070D9" w:rsidP="00437C53">
      <w:pPr>
        <w:pStyle w:val="SingleTxt"/>
        <w:jc w:val="left"/>
      </w:pPr>
      <w:r w:rsidRPr="009070D9">
        <w:rPr>
          <w:b/>
        </w:rPr>
        <w:t>Документация:</w:t>
      </w:r>
      <w:r w:rsidRPr="009070D9">
        <w:tab/>
        <w:t>ECE/TRANS/WP.29/GRSG/2015/21</w:t>
      </w:r>
      <w:r w:rsidRPr="009070D9">
        <w:br/>
      </w:r>
      <w:r w:rsidRPr="009070D9">
        <w:tab/>
      </w:r>
      <w:r w:rsidRPr="009070D9">
        <w:tab/>
      </w:r>
      <w:r w:rsidRPr="009070D9">
        <w:tab/>
      </w:r>
      <w:r w:rsidRPr="009070D9">
        <w:tab/>
        <w:t>ECE/TRANS/WP.29/GRSG/2016/5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E62CC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70D9">
        <w:tab/>
        <w:t>b)</w:t>
      </w:r>
      <w:r w:rsidRPr="009070D9">
        <w:tab/>
        <w:t>Требования, касающиеся служебных дверей, окон и аварийных выходов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3E17CB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>, возможно, пожелает рассмотреть нов</w:t>
      </w:r>
      <w:r w:rsidR="003E17CB">
        <w:t>о</w:t>
      </w:r>
      <w:r w:rsidRPr="009070D9">
        <w:t>е предложени</w:t>
      </w:r>
      <w:r w:rsidR="003E17CB">
        <w:t>е</w:t>
      </w:r>
      <w:r w:rsidRPr="009070D9">
        <w:t xml:space="preserve"> по данному вопросу, если таковое будет представлено.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9070D9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70D9">
        <w:tab/>
        <w:t>3.</w:t>
      </w:r>
      <w:r w:rsidRPr="009070D9">
        <w:tab/>
        <w:t>Правила № 39 (</w:t>
      </w:r>
      <w:r w:rsidR="003E17CB">
        <w:t>м</w:t>
      </w:r>
      <w:r w:rsidRPr="009070D9">
        <w:t>еханизм для измерения скорости и одометр)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3E17CB">
      <w:pPr>
        <w:pStyle w:val="SingleTxt"/>
      </w:pPr>
      <w:r w:rsidRPr="009070D9">
        <w:tab/>
        <w:t xml:space="preserve">После принятия новых положений, касающихся защиты от умышленного искажения величины пробега, </w:t>
      </w:r>
      <w:r w:rsidRPr="009070D9">
        <w:rPr>
          <w:lang w:val="en-US"/>
        </w:rPr>
        <w:t>GRSG</w:t>
      </w:r>
      <w:r w:rsidRPr="009070D9">
        <w:t>, как ожидается, заслушает информацию Международной автомобильной федерации (МАФ) об итогах совещаний целевой группы, посвященных проблем</w:t>
      </w:r>
      <w:r w:rsidR="003E17CB">
        <w:t>ам</w:t>
      </w:r>
      <w:r w:rsidRPr="009070D9">
        <w:t xml:space="preserve"> риска, связанно</w:t>
      </w:r>
      <w:r w:rsidR="003E17CB">
        <w:t>го</w:t>
      </w:r>
      <w:r w:rsidRPr="009070D9">
        <w:t xml:space="preserve"> с использованием бортовых автомобильных технологий</w:t>
      </w:r>
      <w:r w:rsidR="003E17CB">
        <w:t>,</w:t>
      </w:r>
      <w:r w:rsidRPr="009070D9">
        <w:t xml:space="preserve"> и информационной безопасности.</w:t>
      </w:r>
    </w:p>
    <w:p w:rsidR="009070D9" w:rsidRPr="009070D9" w:rsidRDefault="009070D9" w:rsidP="003E17CB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 xml:space="preserve"> решил возобновить обсуждение пересмотренного предложения Европейской комиссии (ЕК) об изменении требований </w:t>
      </w:r>
      <w:r w:rsidR="003E17CB">
        <w:t>к</w:t>
      </w:r>
      <w:r w:rsidRPr="009070D9">
        <w:t xml:space="preserve"> цифровы</w:t>
      </w:r>
      <w:r w:rsidR="003E17CB">
        <w:t>м</w:t>
      </w:r>
      <w:r w:rsidRPr="009070D9">
        <w:t xml:space="preserve"> экран</w:t>
      </w:r>
      <w:r w:rsidR="003E17CB">
        <w:t>ам</w:t>
      </w:r>
      <w:r w:rsidRPr="009070D9">
        <w:t xml:space="preserve"> механизмов для измерения скорости, если таковое будет представлено.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</w:rPr>
        <w:t>Документация:</w:t>
      </w:r>
      <w:r w:rsidRPr="009070D9">
        <w:tab/>
        <w:t>(</w:t>
      </w:r>
      <w:r w:rsidRPr="009070D9">
        <w:rPr>
          <w:lang w:val="en-US"/>
        </w:rPr>
        <w:t>ECE</w:t>
      </w:r>
      <w:r w:rsidRPr="009070D9">
        <w:t>/</w:t>
      </w:r>
      <w:r w:rsidRPr="009070D9">
        <w:rPr>
          <w:lang w:val="en-US"/>
        </w:rPr>
        <w:t>TRANS</w:t>
      </w:r>
      <w:r w:rsidRPr="009070D9">
        <w:t>/</w:t>
      </w:r>
      <w:r w:rsidRPr="009070D9">
        <w:rPr>
          <w:lang w:val="en-US"/>
        </w:rPr>
        <w:t>WP</w:t>
      </w:r>
      <w:r w:rsidRPr="009070D9">
        <w:t>.29/</w:t>
      </w:r>
      <w:r w:rsidRPr="009070D9">
        <w:rPr>
          <w:lang w:val="en-US"/>
        </w:rPr>
        <w:t>GRSG</w:t>
      </w:r>
      <w:r w:rsidRPr="009070D9">
        <w:t>/2015/16)</w:t>
      </w:r>
      <w:r w:rsidRPr="009070D9">
        <w:br/>
      </w:r>
      <w:r w:rsidRPr="009070D9">
        <w:tab/>
      </w:r>
      <w:r w:rsidRPr="009070D9">
        <w:tab/>
      </w:r>
      <w:r w:rsidRPr="009070D9">
        <w:tab/>
      </w:r>
      <w:r w:rsidRPr="009070D9">
        <w:tab/>
        <w:t xml:space="preserve">(неофициальный документ </w:t>
      </w:r>
      <w:r w:rsidRPr="009070D9">
        <w:rPr>
          <w:lang w:val="en-US"/>
        </w:rPr>
        <w:t>GRSG</w:t>
      </w:r>
      <w:r w:rsidRPr="009070D9">
        <w:t>-109-13)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9070D9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70D9">
        <w:tab/>
        <w:t>4.</w:t>
      </w:r>
      <w:r w:rsidRPr="009070D9">
        <w:tab/>
        <w:t>Правила № 43 (</w:t>
      </w:r>
      <w:r w:rsidR="003E17CB">
        <w:t>б</w:t>
      </w:r>
      <w:r w:rsidRPr="009070D9">
        <w:t>езопасные стекловые материалы)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3E17CB">
      <w:pPr>
        <w:pStyle w:val="SingleTxt"/>
      </w:pPr>
      <w:r w:rsidRPr="009070D9">
        <w:tab/>
        <w:t xml:space="preserve">Предполагается, что </w:t>
      </w:r>
      <w:r w:rsidRPr="009070D9">
        <w:rPr>
          <w:lang w:val="en-US"/>
        </w:rPr>
        <w:t>GRSG</w:t>
      </w:r>
      <w:r w:rsidRPr="009070D9">
        <w:t xml:space="preserve"> обсудит пересмотренное предложение Европейской ассоциации поставщиков автомобильных деталей (КСАОД) с набором положений относительно четко определенной зоны видимости на транспортных средствах категори</w:t>
      </w:r>
      <w:r w:rsidR="003E17CB">
        <w:t>й</w:t>
      </w:r>
      <w:r w:rsidRPr="009070D9">
        <w:t xml:space="preserve"> М и </w:t>
      </w:r>
      <w:r w:rsidRPr="009070D9">
        <w:rPr>
          <w:lang w:val="en-US"/>
        </w:rPr>
        <w:t>N</w:t>
      </w:r>
      <w:r w:rsidRPr="009070D9">
        <w:t xml:space="preserve">, кроме </w:t>
      </w:r>
      <w:r w:rsidRPr="009070D9">
        <w:rPr>
          <w:lang w:val="en-US"/>
        </w:rPr>
        <w:t>M</w:t>
      </w:r>
      <w:r w:rsidRPr="009070D9">
        <w:rPr>
          <w:vertAlign w:val="subscript"/>
        </w:rPr>
        <w:t>1</w:t>
      </w:r>
      <w:r w:rsidRPr="009070D9">
        <w:t xml:space="preserve">, </w:t>
      </w:r>
      <w:r w:rsidR="003E17CB">
        <w:t>на</w:t>
      </w:r>
      <w:r w:rsidRPr="009070D9">
        <w:t>цел</w:t>
      </w:r>
      <w:r w:rsidR="003E17CB">
        <w:t>енное на</w:t>
      </w:r>
      <w:r w:rsidRPr="009070D9">
        <w:t xml:space="preserve"> обеспечени</w:t>
      </w:r>
      <w:r w:rsidR="003E17CB">
        <w:t>е</w:t>
      </w:r>
      <w:r w:rsidRPr="009070D9">
        <w:t xml:space="preserve"> более эффективной передачи электромагнитных сигналов</w:t>
      </w:r>
      <w:r w:rsidR="003E17CB">
        <w:t xml:space="preserve">, </w:t>
      </w:r>
      <w:r w:rsidR="003E17CB" w:rsidRPr="009070D9">
        <w:t>если таковое будет представлено</w:t>
      </w:r>
      <w:r w:rsidRPr="009070D9">
        <w:t>.</w:t>
      </w:r>
    </w:p>
    <w:p w:rsidR="009070D9" w:rsidRPr="009070D9" w:rsidRDefault="009070D9" w:rsidP="00E62CC2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 xml:space="preserve"> решил</w:t>
      </w:r>
      <w:r w:rsidR="003E17CB">
        <w:t>а</w:t>
      </w:r>
      <w:r w:rsidRPr="009070D9">
        <w:t xml:space="preserve"> возобновить рассмотрение предложения Венгрии, в котором уточняются требования к устройству для испытания на абразивную стойкость (</w:t>
      </w:r>
      <w:r w:rsidRPr="009070D9">
        <w:rPr>
          <w:lang w:val="en-US"/>
        </w:rPr>
        <w:t>ECE</w:t>
      </w:r>
      <w:r w:rsidRPr="009070D9">
        <w:t>/</w:t>
      </w:r>
      <w:r w:rsidRPr="009070D9">
        <w:rPr>
          <w:lang w:val="en-US"/>
        </w:rPr>
        <w:t>TRANS</w:t>
      </w:r>
      <w:r w:rsidRPr="009070D9">
        <w:t>/</w:t>
      </w:r>
      <w:r w:rsidRPr="009070D9">
        <w:rPr>
          <w:lang w:val="en-US"/>
        </w:rPr>
        <w:t>WP</w:t>
      </w:r>
      <w:r w:rsidRPr="009070D9">
        <w:t>.29/</w:t>
      </w:r>
      <w:r w:rsidRPr="009070D9">
        <w:rPr>
          <w:lang w:val="en-US"/>
        </w:rPr>
        <w:t>GRSG</w:t>
      </w:r>
      <w:r w:rsidRPr="009070D9">
        <w:t>/2015/22).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</w:rPr>
        <w:t>Документация:</w:t>
      </w:r>
      <w:r w:rsidRPr="009070D9">
        <w:rPr>
          <w:b/>
        </w:rPr>
        <w:tab/>
      </w:r>
      <w:r w:rsidRPr="009070D9">
        <w:t>(ECE/TRANS/WP.29/GRSG/2015/3)</w:t>
      </w:r>
      <w:r w:rsidRPr="009070D9">
        <w:br/>
      </w:r>
      <w:r w:rsidRPr="009070D9">
        <w:tab/>
      </w:r>
      <w:r w:rsidRPr="009070D9">
        <w:tab/>
      </w:r>
      <w:r w:rsidRPr="009070D9">
        <w:tab/>
      </w:r>
      <w:r w:rsidRPr="009070D9">
        <w:tab/>
        <w:t>ECE/TRANS/WP.29/GRSG/2015/22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70D9">
        <w:tab/>
        <w:t>5.</w:t>
      </w:r>
      <w:r w:rsidRPr="009070D9">
        <w:tab/>
        <w:t>Правила № 46 (</w:t>
      </w:r>
      <w:r w:rsidR="003E17CB">
        <w:t>у</w:t>
      </w:r>
      <w:r w:rsidRPr="009070D9">
        <w:t>стройства непрямого обзора)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3E17CB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>, возможно, пожелает рассмотреть предложение (</w:t>
      </w:r>
      <w:r w:rsidRPr="009070D9">
        <w:rPr>
          <w:lang w:val="en-US"/>
        </w:rPr>
        <w:t>ECE</w:t>
      </w:r>
      <w:r w:rsidRPr="009070D9">
        <w:t>/</w:t>
      </w:r>
      <w:r w:rsidRPr="009070D9">
        <w:rPr>
          <w:lang w:val="en-US"/>
        </w:rPr>
        <w:t>TRANS</w:t>
      </w:r>
      <w:r w:rsidRPr="009070D9">
        <w:t>/</w:t>
      </w:r>
      <w:r w:rsidRPr="009070D9">
        <w:rPr>
          <w:lang w:val="en-US"/>
        </w:rPr>
        <w:t>WP</w:t>
      </w:r>
      <w:r w:rsidRPr="009070D9">
        <w:t>.29/</w:t>
      </w:r>
      <w:r w:rsidRPr="009070D9">
        <w:br/>
      </w:r>
      <w:r w:rsidRPr="009070D9">
        <w:rPr>
          <w:lang w:val="en-US"/>
        </w:rPr>
        <w:t>GRSG</w:t>
      </w:r>
      <w:r w:rsidRPr="009070D9">
        <w:t>/2016/12) Российской Федерации относительно приведения варианта Правил № 46 ООН на русском языке в соответстви</w:t>
      </w:r>
      <w:r w:rsidR="003E17CB">
        <w:t>е</w:t>
      </w:r>
      <w:r w:rsidRPr="009070D9">
        <w:t xml:space="preserve"> с их тексто</w:t>
      </w:r>
      <w:r w:rsidR="003E17CB">
        <w:t>м</w:t>
      </w:r>
      <w:r w:rsidRPr="009070D9">
        <w:t xml:space="preserve"> на английском языке.</w:t>
      </w:r>
    </w:p>
    <w:p w:rsidR="009070D9" w:rsidRPr="009070D9" w:rsidRDefault="009070D9" w:rsidP="00E62CC2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 xml:space="preserve"> заслушает информацию Японии о прогрессе, достигнутом Целевой группой по Правилам № 46 ООН в области разработки новых требований относительно непосредственно прилегающего поля обзора.</w:t>
      </w:r>
    </w:p>
    <w:p w:rsidR="009070D9" w:rsidRDefault="009070D9" w:rsidP="009070D9">
      <w:pPr>
        <w:pStyle w:val="SingleTxt"/>
        <w:jc w:val="left"/>
      </w:pPr>
      <w:r w:rsidRPr="009070D9">
        <w:rPr>
          <w:b/>
        </w:rPr>
        <w:t>Документация:</w:t>
      </w:r>
      <w:r w:rsidRPr="009070D9">
        <w:rPr>
          <w:b/>
        </w:rPr>
        <w:tab/>
      </w:r>
      <w:r w:rsidRPr="009070D9">
        <w:t>ECE/TRANS/WP.29/GRSG/2016/12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9070D9" w:rsidRPr="009070D9" w:rsidRDefault="00E62CC2" w:rsidP="003E17CB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9070D9" w:rsidRPr="009070D9">
        <w:t>6.</w:t>
      </w:r>
      <w:r w:rsidR="009070D9" w:rsidRPr="009070D9">
        <w:tab/>
        <w:t>Правила № 55 (механические сцепные устройства)</w:t>
      </w:r>
    </w:p>
    <w:p w:rsidR="00E62CC2" w:rsidRPr="00E62CC2" w:rsidRDefault="00E62CC2" w:rsidP="003E17CB">
      <w:pPr>
        <w:pStyle w:val="SingleTxt"/>
        <w:keepNext/>
        <w:spacing w:after="0" w:line="120" w:lineRule="exact"/>
        <w:jc w:val="left"/>
        <w:rPr>
          <w:sz w:val="10"/>
        </w:rPr>
      </w:pPr>
    </w:p>
    <w:p w:rsidR="00E62CC2" w:rsidRPr="00E62CC2" w:rsidRDefault="00E62CC2" w:rsidP="003E17CB">
      <w:pPr>
        <w:pStyle w:val="SingleTxt"/>
        <w:keepNext/>
        <w:spacing w:after="0" w:line="120" w:lineRule="exact"/>
        <w:jc w:val="left"/>
        <w:rPr>
          <w:sz w:val="10"/>
        </w:rPr>
      </w:pPr>
    </w:p>
    <w:p w:rsidR="009070D9" w:rsidRPr="009070D9" w:rsidRDefault="009070D9" w:rsidP="003E17CB">
      <w:pPr>
        <w:pStyle w:val="SingleTxt"/>
        <w:keepNext/>
      </w:pPr>
      <w:r w:rsidRPr="009070D9">
        <w:tab/>
      </w:r>
      <w:r w:rsidRPr="009070D9">
        <w:rPr>
          <w:lang w:val="en-GB"/>
        </w:rPr>
        <w:t>GRSG</w:t>
      </w:r>
      <w:r w:rsidRPr="009070D9">
        <w:t>, возможно, пожелает рассмотреть предложение Польши, в котором уточняются предписания, касающиеся официального утверждения механических сцепных устройств.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fr-CH"/>
        </w:rPr>
        <w:t>ECE</w:t>
      </w:r>
      <w:r w:rsidRPr="009070D9">
        <w:t>/</w:t>
      </w:r>
      <w:r w:rsidRPr="009070D9">
        <w:rPr>
          <w:lang w:val="fr-CH"/>
        </w:rPr>
        <w:t>TRANS</w:t>
      </w:r>
      <w:r w:rsidRPr="009070D9">
        <w:t>/</w:t>
      </w:r>
      <w:r w:rsidRPr="009070D9">
        <w:rPr>
          <w:lang w:val="fr-CH"/>
        </w:rPr>
        <w:t>WP</w:t>
      </w:r>
      <w:r w:rsidRPr="009070D9">
        <w:t>.29/</w:t>
      </w:r>
      <w:r w:rsidRPr="009070D9">
        <w:rPr>
          <w:lang w:val="fr-CH"/>
        </w:rPr>
        <w:t>GRSG</w:t>
      </w:r>
      <w:r w:rsidRPr="009070D9">
        <w:t>/2016/4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9070D9" w:rsidRPr="009070D9" w:rsidRDefault="00E62CC2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7.</w:t>
      </w:r>
      <w:r w:rsidR="009070D9" w:rsidRPr="009070D9">
        <w:tab/>
        <w:t>Правила № 60 (органы, приводимые в действие водителем</w:t>
      </w:r>
      <w:r w:rsidR="00112E25">
        <w:t xml:space="preserve"> </w:t>
      </w:r>
      <w:r w:rsidR="009070D9" w:rsidRPr="009070D9">
        <w:t>(мопеды/мотоциклы))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112E25">
      <w:pPr>
        <w:pStyle w:val="SingleTxt"/>
      </w:pPr>
      <w:r w:rsidRPr="009070D9">
        <w:tab/>
      </w:r>
      <w:r w:rsidRPr="009070D9">
        <w:rPr>
          <w:lang w:val="en-GB"/>
        </w:rPr>
        <w:t>GRSG</w:t>
      </w:r>
      <w:r w:rsidRPr="009070D9">
        <w:t xml:space="preserve"> решила провести окончательное рассмотрение документа 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 xml:space="preserve">.29/2016/27, представленного </w:t>
      </w:r>
      <w:r w:rsidR="00112E25">
        <w:t>М</w:t>
      </w:r>
      <w:r w:rsidRPr="009070D9">
        <w:t xml:space="preserve">еждународной ассоциацией заводов – изготовителей мотоциклов (МАЗМ), который был принят на предыдущей сессии </w:t>
      </w:r>
      <w:r w:rsidRPr="009070D9">
        <w:rPr>
          <w:lang w:val="en-GB"/>
        </w:rPr>
        <w:t>GRSG</w:t>
      </w:r>
      <w:r w:rsidRPr="009070D9">
        <w:t xml:space="preserve"> на основе неофициального документа </w:t>
      </w:r>
      <w:r w:rsidRPr="009070D9">
        <w:rPr>
          <w:lang w:val="en-GB"/>
        </w:rPr>
        <w:t>GRSG</w:t>
      </w:r>
      <w:r w:rsidRPr="009070D9">
        <w:t>-109-18.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.29/2016/27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E62CC2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8.</w:t>
      </w:r>
      <w:r w:rsidR="009070D9" w:rsidRPr="009070D9">
        <w:tab/>
        <w:t>Правила № 66 (прочность верхней части конструкции (автобусы))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112E25">
      <w:pPr>
        <w:pStyle w:val="SingleTxt"/>
      </w:pPr>
      <w:r w:rsidRPr="009070D9">
        <w:tab/>
      </w:r>
      <w:r w:rsidRPr="009070D9">
        <w:rPr>
          <w:lang w:val="en-GB"/>
        </w:rPr>
        <w:t>GRSG</w:t>
      </w:r>
      <w:r w:rsidRPr="009070D9">
        <w:t xml:space="preserve">, возможно, пожелает рассмотреть предложение </w:t>
      </w:r>
      <w:r w:rsidR="00112E25" w:rsidRPr="009070D9">
        <w:t>если таковое будет представлено</w:t>
      </w:r>
      <w:r w:rsidR="004E2165">
        <w:t>,</w:t>
      </w:r>
      <w:r w:rsidR="00112E25">
        <w:t xml:space="preserve"> М</w:t>
      </w:r>
      <w:r w:rsidRPr="009070D9">
        <w:t xml:space="preserve">еждународной организации предприятий автомобильной промышленности (МОПАП) об уточнении положений </w:t>
      </w:r>
      <w:r w:rsidR="00112E25">
        <w:t>данных П</w:t>
      </w:r>
      <w:r w:rsidRPr="009070D9">
        <w:t>равил ООН в контексте проникновения в остаточн</w:t>
      </w:r>
      <w:r w:rsidR="00112E25">
        <w:t>ое пространство</w:t>
      </w:r>
      <w:r w:rsidRPr="009070D9">
        <w:t>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fr-CH"/>
        </w:rPr>
        <w:t>ECE</w:t>
      </w:r>
      <w:r w:rsidRPr="009070D9">
        <w:t>/</w:t>
      </w:r>
      <w:r w:rsidRPr="009070D9">
        <w:rPr>
          <w:lang w:val="fr-CH"/>
        </w:rPr>
        <w:t>TRANS</w:t>
      </w:r>
      <w:r w:rsidRPr="009070D9">
        <w:t>/</w:t>
      </w:r>
      <w:r w:rsidRPr="009070D9">
        <w:rPr>
          <w:lang w:val="fr-CH"/>
        </w:rPr>
        <w:t>WP</w:t>
      </w:r>
      <w:r w:rsidRPr="009070D9">
        <w:t>.29/</w:t>
      </w:r>
      <w:r w:rsidRPr="009070D9">
        <w:rPr>
          <w:lang w:val="fr-CH"/>
        </w:rPr>
        <w:t>GRSG</w:t>
      </w:r>
      <w:r w:rsidRPr="009070D9">
        <w:t>/2016/11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9070D9" w:rsidRPr="009070D9" w:rsidRDefault="00E62CC2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9.</w:t>
      </w:r>
      <w:r w:rsidR="009070D9" w:rsidRPr="009070D9">
        <w:tab/>
        <w:t>Правила № 67 (транспортные средства, работающие на СНГ)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E62CC2">
      <w:pPr>
        <w:pStyle w:val="SingleTxt"/>
      </w:pPr>
      <w:r w:rsidRPr="009070D9">
        <w:tab/>
      </w:r>
      <w:r w:rsidRPr="009070D9">
        <w:rPr>
          <w:lang w:val="en-GB"/>
        </w:rPr>
        <w:t>GRSG</w:t>
      </w:r>
      <w:r w:rsidRPr="009070D9">
        <w:t xml:space="preserve"> решила возобновить обсуждение пересмотренного предложения Европейской ассоциации по сжиженным нефтяным газам (ЕАСНГ), касающегося новых положений для предотвращения поступления СНГ в бак с бензиновым или дизельным топливом, если таковое будет представлено.</w:t>
      </w:r>
    </w:p>
    <w:p w:rsidR="009070D9" w:rsidRPr="009070D9" w:rsidRDefault="009070D9" w:rsidP="00112E25">
      <w:pPr>
        <w:pStyle w:val="SingleTxt"/>
      </w:pPr>
      <w:r w:rsidRPr="009070D9">
        <w:tab/>
      </w:r>
      <w:r w:rsidRPr="009070D9">
        <w:rPr>
          <w:lang w:val="en-GB"/>
        </w:rPr>
        <w:t>GRSG</w:t>
      </w:r>
      <w:r w:rsidRPr="009070D9">
        <w:t xml:space="preserve">, возможно, пожелает рассмотреть предложение Нидерландов относительно допущения шлангов класса 0 с соединительными муфтами, оснащенными уплотнителями, не являющимися </w:t>
      </w:r>
      <w:r w:rsidR="00112E25">
        <w:t xml:space="preserve">45-градусным </w:t>
      </w:r>
      <w:r w:rsidRPr="009070D9">
        <w:t>уплотнительным конусом (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/2016/7).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  <w:t>(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/2015/35)</w:t>
      </w:r>
      <w:r w:rsidRPr="009070D9">
        <w:br/>
      </w:r>
      <w:r w:rsidRPr="009070D9">
        <w:tab/>
      </w:r>
      <w:r w:rsidRPr="009070D9">
        <w:tab/>
      </w:r>
      <w:r w:rsidRPr="009070D9">
        <w:tab/>
      </w:r>
      <w:r w:rsidRPr="009070D9">
        <w:tab/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/2016/7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E62CC2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10.</w:t>
      </w:r>
      <w:r w:rsidR="009070D9" w:rsidRPr="009070D9">
        <w:tab/>
        <w:t>Правила № 73 (боковые защитные устройства)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E62CC2">
      <w:pPr>
        <w:pStyle w:val="SingleTxt"/>
      </w:pPr>
      <w:r w:rsidRPr="009070D9">
        <w:tab/>
      </w:r>
      <w:r w:rsidRPr="009070D9">
        <w:rPr>
          <w:lang w:val="en-GB"/>
        </w:rPr>
        <w:t>GRSG</w:t>
      </w:r>
      <w:r w:rsidRPr="009070D9">
        <w:t xml:space="preserve"> решила рассмотреть предложение эксперта от Соединенного Королевства Великобритании и Северной Ирландии, направленное на обеспечение возможности оснащения боковым защитным устройством как можно большего числа транспортных средств.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fr-CH"/>
        </w:rPr>
        <w:t>ECE</w:t>
      </w:r>
      <w:r w:rsidRPr="009070D9">
        <w:t>/</w:t>
      </w:r>
      <w:r w:rsidRPr="009070D9">
        <w:rPr>
          <w:lang w:val="fr-CH"/>
        </w:rPr>
        <w:t>TRANS</w:t>
      </w:r>
      <w:r w:rsidRPr="009070D9">
        <w:t>/</w:t>
      </w:r>
      <w:r w:rsidRPr="009070D9">
        <w:rPr>
          <w:lang w:val="fr-CH"/>
        </w:rPr>
        <w:t>WP</w:t>
      </w:r>
      <w:r w:rsidRPr="009070D9">
        <w:t>.29/</w:t>
      </w:r>
      <w:r w:rsidRPr="009070D9">
        <w:rPr>
          <w:lang w:val="fr-CH"/>
        </w:rPr>
        <w:t>GRSG</w:t>
      </w:r>
      <w:r w:rsidRPr="009070D9">
        <w:t>/2016/2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9070D9" w:rsidRPr="009070D9" w:rsidRDefault="00E62CC2" w:rsidP="00112E25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9070D9" w:rsidRPr="009070D9">
        <w:t>11.</w:t>
      </w:r>
      <w:r w:rsidR="009070D9" w:rsidRPr="009070D9">
        <w:tab/>
        <w:t>Правила № 105 (транспортные средств</w:t>
      </w:r>
      <w:r w:rsidR="00112E25">
        <w:t>а</w:t>
      </w:r>
      <w:r w:rsidR="009070D9" w:rsidRPr="009070D9">
        <w:t xml:space="preserve"> ДОПОГ)</w:t>
      </w:r>
    </w:p>
    <w:p w:rsidR="00E62CC2" w:rsidRPr="00E62CC2" w:rsidRDefault="00E62CC2" w:rsidP="00112E25">
      <w:pPr>
        <w:pStyle w:val="SingleTxt"/>
        <w:keepNext/>
        <w:spacing w:after="0" w:line="120" w:lineRule="exact"/>
        <w:jc w:val="left"/>
        <w:rPr>
          <w:sz w:val="10"/>
        </w:rPr>
      </w:pPr>
    </w:p>
    <w:p w:rsidR="00E62CC2" w:rsidRPr="00E62CC2" w:rsidRDefault="00E62CC2" w:rsidP="00112E25">
      <w:pPr>
        <w:pStyle w:val="SingleTxt"/>
        <w:keepNext/>
        <w:spacing w:after="0" w:line="120" w:lineRule="exact"/>
        <w:jc w:val="left"/>
        <w:rPr>
          <w:sz w:val="10"/>
        </w:rPr>
      </w:pPr>
    </w:p>
    <w:p w:rsidR="009070D9" w:rsidRPr="009070D9" w:rsidRDefault="009070D9" w:rsidP="00112E25">
      <w:pPr>
        <w:pStyle w:val="SingleTxt"/>
        <w:keepNext/>
      </w:pPr>
      <w:r w:rsidRPr="009070D9">
        <w:tab/>
      </w:r>
      <w:r w:rsidRPr="009070D9">
        <w:rPr>
          <w:lang w:val="fr-CH"/>
        </w:rPr>
        <w:t>GRSG</w:t>
      </w:r>
      <w:r w:rsidRPr="009070D9">
        <w:t xml:space="preserve">, возможно, пожелает рассмотреть предложение секретариата о приведении положений </w:t>
      </w:r>
      <w:r w:rsidR="00112E25">
        <w:t>данных П</w:t>
      </w:r>
      <w:r w:rsidRPr="009070D9">
        <w:t>равил ООН в соответствие с новым изданием ДОПОГ 2017 года.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fr-CH"/>
        </w:rPr>
        <w:t>ECE</w:t>
      </w:r>
      <w:r w:rsidRPr="009070D9">
        <w:t>/</w:t>
      </w:r>
      <w:r w:rsidRPr="009070D9">
        <w:rPr>
          <w:lang w:val="fr-CH"/>
        </w:rPr>
        <w:t>TRANS</w:t>
      </w:r>
      <w:r w:rsidRPr="009070D9">
        <w:t>/</w:t>
      </w:r>
      <w:r w:rsidRPr="009070D9">
        <w:rPr>
          <w:lang w:val="fr-CH"/>
        </w:rPr>
        <w:t>WP</w:t>
      </w:r>
      <w:r w:rsidRPr="009070D9">
        <w:t>.29/</w:t>
      </w:r>
      <w:r w:rsidRPr="009070D9">
        <w:rPr>
          <w:lang w:val="fr-CH"/>
        </w:rPr>
        <w:t>GRSG</w:t>
      </w:r>
      <w:r w:rsidRPr="009070D9">
        <w:t>/2016/13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9070D9" w:rsidRPr="009070D9" w:rsidRDefault="00E62CC2" w:rsidP="00A759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12.</w:t>
      </w:r>
      <w:r w:rsidR="009070D9" w:rsidRPr="009070D9">
        <w:tab/>
        <w:t>Правила № 110 (транспортные средства, работающие на КП</w:t>
      </w:r>
      <w:r w:rsidR="00A759BA">
        <w:t>Г</w:t>
      </w:r>
      <w:r w:rsidR="009070D9" w:rsidRPr="009070D9">
        <w:t xml:space="preserve"> </w:t>
      </w:r>
      <w:r>
        <w:br/>
      </w:r>
      <w:r w:rsidR="009070D9" w:rsidRPr="009070D9">
        <w:t>и СПГ)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E62CC2">
      <w:pPr>
        <w:pStyle w:val="SingleTxt"/>
      </w:pPr>
      <w:r w:rsidRPr="009070D9">
        <w:tab/>
      </w:r>
      <w:r w:rsidRPr="009070D9">
        <w:rPr>
          <w:lang w:val="fr-CH"/>
        </w:rPr>
        <w:t>GRSG</w:t>
      </w:r>
      <w:r w:rsidRPr="009070D9">
        <w:t xml:space="preserve"> решила подробно рассмотреть предложение МОПАП (</w:t>
      </w:r>
      <w:r w:rsidRPr="009070D9">
        <w:rPr>
          <w:lang w:val="en-US"/>
        </w:rPr>
        <w:t>ECE</w:t>
      </w:r>
      <w:r w:rsidRPr="009070D9">
        <w:t>/</w:t>
      </w:r>
      <w:r w:rsidRPr="009070D9">
        <w:rPr>
          <w:lang w:val="en-US"/>
        </w:rPr>
        <w:t>TRANS</w:t>
      </w:r>
      <w:r w:rsidRPr="009070D9">
        <w:t>/</w:t>
      </w:r>
      <w:r w:rsidR="009C7ED1">
        <w:t xml:space="preserve"> </w:t>
      </w:r>
      <w:r w:rsidRPr="009070D9">
        <w:rPr>
          <w:lang w:val="en-US"/>
        </w:rPr>
        <w:t>WP</w:t>
      </w:r>
      <w:r w:rsidRPr="009070D9">
        <w:t>.29/</w:t>
      </w:r>
      <w:r w:rsidRPr="009070D9">
        <w:rPr>
          <w:lang w:val="en-US"/>
        </w:rPr>
        <w:t>GRSG</w:t>
      </w:r>
      <w:r w:rsidRPr="009070D9">
        <w:t>/2015/36) об использовании автономных нагревателей, работающих на компримированном природном газе (КПГ), для обогрева двигателей до ввода в эксплуатацию транспортного средства.</w:t>
      </w:r>
    </w:p>
    <w:p w:rsidR="009070D9" w:rsidRPr="009070D9" w:rsidRDefault="009070D9" w:rsidP="00A759BA">
      <w:pPr>
        <w:pStyle w:val="SingleTxt"/>
        <w:rPr>
          <w:bCs/>
        </w:rPr>
      </w:pPr>
      <w:r w:rsidRPr="009070D9">
        <w:tab/>
        <w:t xml:space="preserve">Предполагается, что </w:t>
      </w:r>
      <w:r w:rsidRPr="009070D9">
        <w:rPr>
          <w:lang w:val="fr-CH"/>
        </w:rPr>
        <w:t>GRSG</w:t>
      </w:r>
      <w:r w:rsidRPr="009070D9">
        <w:t xml:space="preserve"> рассмотрит предложение Международной организации по стандартизации (ИСО), нацеленное на согласование требований к </w:t>
      </w:r>
      <w:r w:rsidR="00A759BA">
        <w:t>баллонам</w:t>
      </w:r>
      <w:r w:rsidRPr="009070D9">
        <w:t xml:space="preserve"> КПГ с требованиями стандарта </w:t>
      </w:r>
      <w:r w:rsidRPr="009070D9">
        <w:rPr>
          <w:lang w:val="en-GB"/>
        </w:rPr>
        <w:t>ISO</w:t>
      </w:r>
      <w:r w:rsidRPr="009070D9">
        <w:t xml:space="preserve"> 11439:2013 (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="00A759BA">
        <w:t xml:space="preserve"> </w:t>
      </w:r>
      <w:r w:rsidRPr="009070D9">
        <w:rPr>
          <w:lang w:val="en-GB"/>
        </w:rPr>
        <w:t>GRSG</w:t>
      </w:r>
      <w:r w:rsidRPr="009070D9">
        <w:t>/2016/6)</w:t>
      </w:r>
      <w:r w:rsidRPr="009070D9">
        <w:rPr>
          <w:bCs/>
        </w:rPr>
        <w:t>.</w:t>
      </w:r>
    </w:p>
    <w:p w:rsidR="009070D9" w:rsidRPr="009070D9" w:rsidRDefault="009070D9" w:rsidP="00A759BA">
      <w:pPr>
        <w:pStyle w:val="SingleTxt"/>
      </w:pPr>
      <w:r w:rsidRPr="009070D9">
        <w:rPr>
          <w:bCs/>
        </w:rPr>
        <w:tab/>
      </w:r>
      <w:r w:rsidRPr="009070D9">
        <w:rPr>
          <w:lang w:val="en-GB"/>
        </w:rPr>
        <w:t>GRSG</w:t>
      </w:r>
      <w:r w:rsidRPr="009070D9">
        <w:t xml:space="preserve">, возможно, пожелает рассмотреть предложения Нидерландов, нацеленные на допущение шлангов класса 0 с соединительными муфтами, оснащенными уплотнителями, не являющимися </w:t>
      </w:r>
      <w:r w:rsidR="00A759BA">
        <w:t xml:space="preserve">45-градусным </w:t>
      </w:r>
      <w:r w:rsidRPr="009070D9">
        <w:t>конусным уплотнител</w:t>
      </w:r>
      <w:r w:rsidR="00A759BA">
        <w:t>ем</w:t>
      </w:r>
      <w:r w:rsidRPr="009070D9">
        <w:t xml:space="preserve"> (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 xml:space="preserve">/2016/8), </w:t>
      </w:r>
      <w:r w:rsidR="00A759BA">
        <w:t>и</w:t>
      </w:r>
      <w:r w:rsidRPr="009070D9">
        <w:t xml:space="preserve"> на исправление и соответственно уточнение нынешних положений </w:t>
      </w:r>
      <w:r w:rsidR="00A759BA">
        <w:t>данных П</w:t>
      </w:r>
      <w:r w:rsidRPr="009070D9">
        <w:t>равил ООН (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</w:t>
      </w:r>
      <w:r w:rsidR="00A759BA">
        <w:t xml:space="preserve"> </w:t>
      </w:r>
      <w:r w:rsidRPr="009070D9">
        <w:t>2016/9).</w:t>
      </w:r>
    </w:p>
    <w:p w:rsidR="009070D9" w:rsidRPr="009070D9" w:rsidRDefault="009070D9" w:rsidP="00437C53">
      <w:pPr>
        <w:pStyle w:val="SingleTxt"/>
      </w:pPr>
      <w:r w:rsidRPr="009070D9">
        <w:tab/>
        <w:t>GRSG, возможно, пожелает рассмотреть предложение Нидерландов и Международной ассоциации по использованию природного газа на транспортных средствах (ПГТ-Глобал) о внесении по</w:t>
      </w:r>
      <w:r w:rsidR="00437C53">
        <w:t>правок в П</w:t>
      </w:r>
      <w:r w:rsidRPr="009070D9">
        <w:t>равила № 110 ООН для включения в них положений о топливном соединителе</w:t>
      </w:r>
      <w:r w:rsidR="00437C53">
        <w:t xml:space="preserve"> для</w:t>
      </w:r>
      <w:r w:rsidRPr="009070D9">
        <w:t xml:space="preserve"> сжиженн</w:t>
      </w:r>
      <w:r w:rsidR="00437C53">
        <w:t>ого</w:t>
      </w:r>
      <w:r w:rsidRPr="009070D9">
        <w:t xml:space="preserve"> природн</w:t>
      </w:r>
      <w:r w:rsidR="00437C53">
        <w:t>ого</w:t>
      </w:r>
      <w:r w:rsidRPr="009070D9">
        <w:t xml:space="preserve"> газ</w:t>
      </w:r>
      <w:r w:rsidR="00437C53">
        <w:t>а</w:t>
      </w:r>
      <w:r w:rsidRPr="009070D9">
        <w:t xml:space="preserve"> (СПГ), указан</w:t>
      </w:r>
      <w:r w:rsidR="00437C53">
        <w:t>ных</w:t>
      </w:r>
      <w:r w:rsidRPr="009070D9">
        <w:t xml:space="preserve"> в недавнем стандарте </w:t>
      </w:r>
      <w:r w:rsidRPr="009070D9">
        <w:rPr>
          <w:lang w:val="en-US"/>
        </w:rPr>
        <w:t>ISO</w:t>
      </w:r>
      <w:r w:rsidRPr="009070D9">
        <w:t xml:space="preserve"> 12617:2015 (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="00437C53">
        <w:t xml:space="preserve"> 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/2016/10).</w:t>
      </w:r>
    </w:p>
    <w:p w:rsidR="009070D9" w:rsidRPr="009070D9" w:rsidRDefault="009070D9" w:rsidP="00E62CC2">
      <w:pPr>
        <w:pStyle w:val="SingleTxt"/>
        <w:ind w:left="3182" w:hanging="1915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/2015/36</w:t>
      </w:r>
      <w:r w:rsidRPr="009070D9">
        <w:br/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/2016/6</w:t>
      </w:r>
      <w:r w:rsidRPr="009070D9">
        <w:br/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/2016/8</w:t>
      </w:r>
      <w:r w:rsidRPr="009070D9">
        <w:br/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/2016/9</w:t>
      </w:r>
      <w:r w:rsidRPr="009070D9">
        <w:br/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/2016/10</w:t>
      </w:r>
    </w:p>
    <w:p w:rsidR="009070D9" w:rsidRPr="00E62CC2" w:rsidRDefault="009070D9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E62CC2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13.</w:t>
      </w:r>
      <w:r w:rsidR="009070D9" w:rsidRPr="009070D9">
        <w:tab/>
        <w:t>Правила № 116 (противоугонные системы и системы охранной сигнализации)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437C53">
      <w:pPr>
        <w:pStyle w:val="SingleTxt"/>
      </w:pPr>
      <w:r w:rsidRPr="009070D9">
        <w:tab/>
        <w:t xml:space="preserve">После обсуждения документа 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 xml:space="preserve">/2015/7 </w:t>
      </w:r>
      <w:r w:rsidRPr="009070D9">
        <w:rPr>
          <w:lang w:val="en-GB"/>
        </w:rPr>
        <w:t>GRSG</w:t>
      </w:r>
      <w:r w:rsidRPr="009070D9">
        <w:t xml:space="preserve">, возможно, пожелает рассмотреть дальнейшее обоснование МОПАП, если </w:t>
      </w:r>
      <w:r w:rsidR="00437C53">
        <w:t>таковое</w:t>
      </w:r>
      <w:r w:rsidRPr="009070D9">
        <w:t xml:space="preserve"> будет представлено, с доказательствами,</w:t>
      </w:r>
      <w:r w:rsidR="00437C53">
        <w:t xml:space="preserve"> в силу которых</w:t>
      </w:r>
      <w:r w:rsidRPr="009070D9">
        <w:t xml:space="preserve"> допуска</w:t>
      </w:r>
      <w:r w:rsidR="00437C53">
        <w:t>ется</w:t>
      </w:r>
      <w:r w:rsidRPr="009070D9">
        <w:t xml:space="preserve"> применение различных рабочих диапазонов напряжения в зависимости от используемой аккумуля</w:t>
      </w:r>
      <w:r w:rsidR="009C7ED1">
        <w:t>то</w:t>
      </w:r>
      <w:r w:rsidRPr="009070D9">
        <w:t>рной технологии.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fr-CH"/>
        </w:rPr>
        <w:t>ECE</w:t>
      </w:r>
      <w:r w:rsidRPr="009070D9">
        <w:t>/</w:t>
      </w:r>
      <w:r w:rsidRPr="009070D9">
        <w:rPr>
          <w:lang w:val="fr-CH"/>
        </w:rPr>
        <w:t>TRANS</w:t>
      </w:r>
      <w:r w:rsidRPr="009070D9">
        <w:t>/</w:t>
      </w:r>
      <w:r w:rsidRPr="009070D9">
        <w:rPr>
          <w:lang w:val="fr-CH"/>
        </w:rPr>
        <w:t>WP</w:t>
      </w:r>
      <w:r w:rsidRPr="009070D9">
        <w:t>.29/</w:t>
      </w:r>
      <w:r w:rsidRPr="009070D9">
        <w:rPr>
          <w:lang w:val="fr-CH"/>
        </w:rPr>
        <w:t>GRSG</w:t>
      </w:r>
      <w:r w:rsidRPr="009070D9">
        <w:t>/2015/7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9070D9" w:rsidRPr="009070D9" w:rsidRDefault="00E62CC2" w:rsidP="00437C5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9070D9" w:rsidRPr="009070D9">
        <w:t>14.</w:t>
      </w:r>
      <w:r w:rsidR="009070D9" w:rsidRPr="009070D9">
        <w:tab/>
        <w:t>Правила № 118 (характеристики горения материалов)</w:t>
      </w:r>
    </w:p>
    <w:p w:rsidR="00E62CC2" w:rsidRPr="00E62CC2" w:rsidRDefault="00E62CC2" w:rsidP="00437C53">
      <w:pPr>
        <w:pStyle w:val="SingleTxt"/>
        <w:keepNext/>
        <w:spacing w:after="0" w:line="120" w:lineRule="exact"/>
        <w:jc w:val="left"/>
        <w:rPr>
          <w:sz w:val="10"/>
        </w:rPr>
      </w:pPr>
    </w:p>
    <w:p w:rsidR="00E62CC2" w:rsidRPr="00E62CC2" w:rsidRDefault="00E62CC2" w:rsidP="00437C53">
      <w:pPr>
        <w:pStyle w:val="SingleTxt"/>
        <w:keepNext/>
        <w:spacing w:after="0" w:line="120" w:lineRule="exact"/>
        <w:jc w:val="left"/>
        <w:rPr>
          <w:sz w:val="10"/>
        </w:rPr>
      </w:pPr>
    </w:p>
    <w:p w:rsidR="009070D9" w:rsidRPr="009070D9" w:rsidRDefault="009070D9" w:rsidP="00437C53">
      <w:pPr>
        <w:pStyle w:val="SingleTxt"/>
        <w:keepNext/>
      </w:pPr>
      <w:r w:rsidRPr="009070D9">
        <w:tab/>
      </w:r>
      <w:r w:rsidRPr="009070D9">
        <w:rPr>
          <w:lang w:val="en-GB"/>
        </w:rPr>
        <w:t>GRSG</w:t>
      </w:r>
      <w:r w:rsidRPr="009070D9">
        <w:t xml:space="preserve"> решила провести окончательное рассмотрение предложения Германии (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Pr="009070D9">
        <w:rPr>
          <w:lang w:val="en-GB"/>
        </w:rPr>
        <w:t>GRSG</w:t>
      </w:r>
      <w:r w:rsidRPr="009070D9">
        <w:t>/2016/3), нацеленно</w:t>
      </w:r>
      <w:r w:rsidR="00437C53">
        <w:t>го</w:t>
      </w:r>
      <w:r w:rsidRPr="009070D9">
        <w:t xml:space="preserve"> на включение дополнительных требований </w:t>
      </w:r>
      <w:r w:rsidR="00437C53">
        <w:t>об испытании</w:t>
      </w:r>
      <w:r w:rsidRPr="009070D9">
        <w:t xml:space="preserve"> кабельных муфт.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>:</w:t>
      </w:r>
      <w:r w:rsidRPr="009070D9">
        <w:tab/>
      </w:r>
      <w:r w:rsidRPr="009070D9">
        <w:rPr>
          <w:lang w:val="fr-CH"/>
        </w:rPr>
        <w:t>ECE</w:t>
      </w:r>
      <w:r w:rsidRPr="009070D9">
        <w:t>/</w:t>
      </w:r>
      <w:r w:rsidRPr="009070D9">
        <w:rPr>
          <w:lang w:val="fr-CH"/>
        </w:rPr>
        <w:t>TRANS</w:t>
      </w:r>
      <w:r w:rsidRPr="009070D9">
        <w:t>/</w:t>
      </w:r>
      <w:r w:rsidRPr="009070D9">
        <w:rPr>
          <w:lang w:val="fr-CH"/>
        </w:rPr>
        <w:t>WP</w:t>
      </w:r>
      <w:r w:rsidRPr="009070D9">
        <w:t>.29/</w:t>
      </w:r>
      <w:r w:rsidRPr="009070D9">
        <w:rPr>
          <w:lang w:val="fr-CH"/>
        </w:rPr>
        <w:t>GRSG</w:t>
      </w:r>
      <w:r w:rsidRPr="009070D9">
        <w:t>/2016/3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9070D9" w:rsidRPr="009070D9" w:rsidRDefault="00E62CC2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15.</w:t>
      </w:r>
      <w:r w:rsidR="009070D9" w:rsidRPr="009070D9">
        <w:tab/>
        <w:t>Правила № 121 (идентификация органов управления, контрольных сигналов и индикаторов)</w:t>
      </w:r>
    </w:p>
    <w:p w:rsidR="00E62CC2" w:rsidRPr="00E62CC2" w:rsidRDefault="00E62CC2" w:rsidP="00E62CC2">
      <w:pPr>
        <w:pStyle w:val="SingleTxt"/>
        <w:spacing w:after="0" w:line="120" w:lineRule="exac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rPr>
          <w:sz w:val="10"/>
        </w:rPr>
      </w:pPr>
    </w:p>
    <w:p w:rsidR="009070D9" w:rsidRPr="009070D9" w:rsidRDefault="009070D9" w:rsidP="00437C53">
      <w:pPr>
        <w:pStyle w:val="SingleTxt"/>
      </w:pPr>
      <w:r w:rsidRPr="009070D9">
        <w:tab/>
      </w:r>
      <w:r w:rsidRPr="009070D9">
        <w:rPr>
          <w:lang w:val="fr-CH"/>
        </w:rPr>
        <w:t>GRSG</w:t>
      </w:r>
      <w:r w:rsidRPr="009070D9">
        <w:t xml:space="preserve"> решила возобновить рассмотрение документа </w:t>
      </w:r>
      <w:r w:rsidRPr="009070D9">
        <w:rPr>
          <w:lang w:val="en-GB"/>
        </w:rPr>
        <w:t>ECE</w:t>
      </w:r>
      <w:r w:rsidRPr="009070D9">
        <w:t>/</w:t>
      </w:r>
      <w:r w:rsidRPr="009070D9">
        <w:rPr>
          <w:lang w:val="en-GB"/>
        </w:rPr>
        <w:t>TRANS</w:t>
      </w:r>
      <w:r w:rsidRPr="009070D9">
        <w:t>/</w:t>
      </w:r>
      <w:r w:rsidRPr="009070D9">
        <w:rPr>
          <w:lang w:val="en-GB"/>
        </w:rPr>
        <w:t>WP</w:t>
      </w:r>
      <w:r w:rsidRPr="009070D9">
        <w:t>.29/</w:t>
      </w:r>
      <w:r w:rsidR="009C7ED1">
        <w:t xml:space="preserve"> </w:t>
      </w:r>
      <w:r w:rsidRPr="009070D9">
        <w:rPr>
          <w:lang w:val="en-GB"/>
        </w:rPr>
        <w:t>GRSG</w:t>
      </w:r>
      <w:r w:rsidRPr="009070D9">
        <w:t xml:space="preserve">/2015/24, </w:t>
      </w:r>
      <w:r w:rsidR="00437C53">
        <w:t>переданного</w:t>
      </w:r>
      <w:r w:rsidRPr="009070D9">
        <w:t xml:space="preserve"> Российской Федерацией, с предложением включить новый символ для органа управления и контрольного сигнала вызова экстренных оперативных служб, с тем чтобы представить его </w:t>
      </w:r>
      <w:r w:rsidRPr="009070D9">
        <w:rPr>
          <w:lang w:val="en-GB"/>
        </w:rPr>
        <w:t>WP</w:t>
      </w:r>
      <w:r w:rsidRPr="009070D9">
        <w:t>.29 параллельно с проектом новых правил</w:t>
      </w:r>
      <w:r w:rsidR="00437C53">
        <w:t>, касающихся</w:t>
      </w:r>
      <w:r w:rsidRPr="009070D9">
        <w:t xml:space="preserve"> автоматических систем вызова экстренных оперативных служб (АСВЭС).</w:t>
      </w:r>
    </w:p>
    <w:p w:rsidR="009070D9" w:rsidRDefault="009070D9" w:rsidP="009070D9">
      <w:pPr>
        <w:pStyle w:val="SingleTxt"/>
        <w:jc w:val="left"/>
      </w:pPr>
      <w:r w:rsidRPr="009070D9">
        <w:rPr>
          <w:b/>
          <w:bCs/>
        </w:rPr>
        <w:t>Документация</w:t>
      </w:r>
      <w:r w:rsidRPr="009070D9">
        <w:t xml:space="preserve">: </w:t>
      </w:r>
      <w:r w:rsidRPr="009070D9">
        <w:tab/>
      </w:r>
      <w:r w:rsidRPr="009070D9">
        <w:rPr>
          <w:lang w:val="fr-CH"/>
        </w:rPr>
        <w:t>ECE</w:t>
      </w:r>
      <w:r w:rsidRPr="009070D9">
        <w:t>/</w:t>
      </w:r>
      <w:r w:rsidRPr="009070D9">
        <w:rPr>
          <w:lang w:val="fr-CH"/>
        </w:rPr>
        <w:t>TRANS</w:t>
      </w:r>
      <w:r w:rsidRPr="009070D9">
        <w:t>/</w:t>
      </w:r>
      <w:r w:rsidRPr="009070D9">
        <w:rPr>
          <w:lang w:val="fr-CH"/>
        </w:rPr>
        <w:t>WP</w:t>
      </w:r>
      <w:r w:rsidRPr="009070D9">
        <w:t>.29/</w:t>
      </w:r>
      <w:r w:rsidRPr="009070D9">
        <w:rPr>
          <w:lang w:val="fr-CH"/>
        </w:rPr>
        <w:t>GRSG</w:t>
      </w:r>
      <w:r w:rsidRPr="009070D9">
        <w:t>/2015/24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E62CC2" w:rsidP="00E62C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16.</w:t>
      </w:r>
      <w:r w:rsidR="009070D9" w:rsidRPr="009070D9">
        <w:tab/>
        <w:t>Автоматические системы вызова экстренных оперативных служб (АСВЭС)</w:t>
      </w: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E62CC2" w:rsidRPr="00E62CC2" w:rsidRDefault="00E62CC2" w:rsidP="00E62CC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1039A2">
      <w:pPr>
        <w:pStyle w:val="SingleTxt"/>
      </w:pPr>
      <w:r w:rsidRPr="009070D9">
        <w:tab/>
        <w:t>GRSG заслушает информацию Председателя неофициальной группы по АСВЭС относительно прогресса в области разработки проекта новых правил. Предполагается, что GRSG рассмотрит первое предложение по проекту правил ООН, касающихся АСВЭС, на основе неофициального документа, если таковой будет представлен.</w:t>
      </w: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b/>
          <w:sz w:val="10"/>
        </w:rPr>
      </w:pP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1039A2" w:rsidP="001039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17.</w:t>
      </w:r>
      <w:r w:rsidR="009070D9" w:rsidRPr="009070D9">
        <w:tab/>
        <w:t>Международное официальное утверждение типа комплектного транспортного средства (МОУТКТС)</w:t>
      </w: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sz w:val="10"/>
        </w:rPr>
      </w:pP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437C53">
      <w:pPr>
        <w:pStyle w:val="SingleTxt"/>
      </w:pPr>
      <w:r w:rsidRPr="009070D9">
        <w:tab/>
        <w:t xml:space="preserve">GRSG, возможно, пожелает заслушать информацию специального представителя по международному официальному утверждению типа комплектного транспортного средства об итогах работы Целевой группы по применению </w:t>
      </w:r>
      <w:r w:rsidR="00437C53">
        <w:t>П</w:t>
      </w:r>
      <w:r w:rsidRPr="009070D9">
        <w:t>равил № 116 ООН. GRSG, возможно, пожелает рассмотреть предложения МО</w:t>
      </w:r>
      <w:r w:rsidR="00437C53">
        <w:t>ПАП, уточняющие сферу действия П</w:t>
      </w:r>
      <w:r w:rsidRPr="009070D9">
        <w:t>равил № 116 ООН и их применени</w:t>
      </w:r>
      <w:r w:rsidR="00437C53">
        <w:t>е</w:t>
      </w:r>
      <w:r w:rsidRPr="009070D9">
        <w:t xml:space="preserve"> в рамках системы международного официального утверждения типа комплектного транспортного средства, если тако</w:t>
      </w:r>
      <w:r w:rsidR="00437C53">
        <w:t>во</w:t>
      </w:r>
      <w:r w:rsidRPr="009070D9">
        <w:t>е будет представлено.</w:t>
      </w:r>
    </w:p>
    <w:p w:rsidR="009070D9" w:rsidRPr="009070D9" w:rsidRDefault="009070D9" w:rsidP="001039A2">
      <w:pPr>
        <w:pStyle w:val="SingleTxt"/>
        <w:jc w:val="left"/>
      </w:pPr>
      <w:r w:rsidRPr="009070D9">
        <w:rPr>
          <w:b/>
        </w:rPr>
        <w:t>Документация:</w:t>
      </w:r>
      <w:r w:rsidRPr="009070D9">
        <w:tab/>
        <w:t xml:space="preserve">(неофициальные документы GRSG-104-39-Rev.3 </w:t>
      </w:r>
      <w:r w:rsidR="001039A2">
        <w:br/>
      </w:r>
      <w:r w:rsidR="001039A2">
        <w:tab/>
      </w:r>
      <w:r w:rsidR="001039A2">
        <w:tab/>
      </w:r>
      <w:r w:rsidR="001039A2">
        <w:tab/>
      </w:r>
      <w:r w:rsidR="001039A2">
        <w:tab/>
      </w:r>
      <w:r w:rsidRPr="009070D9">
        <w:t>и GRSG-108-49)</w:t>
      </w: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b/>
          <w:sz w:val="10"/>
        </w:rPr>
      </w:pP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1039A2" w:rsidP="001039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18.</w:t>
      </w:r>
      <w:r w:rsidR="009070D9" w:rsidRPr="009070D9">
        <w:tab/>
        <w:t xml:space="preserve">Сводная резолюция </w:t>
      </w:r>
      <w:r w:rsidR="00437C53">
        <w:t xml:space="preserve">о </w:t>
      </w:r>
      <w:r w:rsidR="009070D9" w:rsidRPr="009070D9">
        <w:t>конструкции транспортных средств (СР.3)</w:t>
      </w: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sz w:val="10"/>
        </w:rPr>
      </w:pPr>
    </w:p>
    <w:p w:rsidR="001039A2" w:rsidRPr="001039A2" w:rsidRDefault="001039A2" w:rsidP="001039A2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296A1F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 xml:space="preserve"> решила возобновить рассмотрение документа </w:t>
      </w:r>
      <w:r w:rsidRPr="009070D9">
        <w:rPr>
          <w:lang w:val="en-US"/>
        </w:rPr>
        <w:t>ECE</w:t>
      </w:r>
      <w:r w:rsidRPr="009070D9">
        <w:t>/</w:t>
      </w:r>
      <w:r w:rsidRPr="009070D9">
        <w:rPr>
          <w:lang w:val="en-US"/>
        </w:rPr>
        <w:t>TRANS</w:t>
      </w:r>
      <w:r w:rsidRPr="009070D9">
        <w:t>/</w:t>
      </w:r>
      <w:r w:rsidRPr="009070D9">
        <w:rPr>
          <w:lang w:val="en-US"/>
        </w:rPr>
        <w:t>WP</w:t>
      </w:r>
      <w:r w:rsidRPr="009070D9">
        <w:t>.29/</w:t>
      </w:r>
      <w:r w:rsidR="00437C53">
        <w:t xml:space="preserve"> </w:t>
      </w:r>
      <w:r w:rsidRPr="009070D9">
        <w:rPr>
          <w:lang w:val="en-US"/>
        </w:rPr>
        <w:t>GRSG</w:t>
      </w:r>
      <w:r w:rsidRPr="009070D9">
        <w:t>/2015/30, представленного Международной ассоциацией заводов-изгото</w:t>
      </w:r>
      <w:r w:rsidR="00437C53">
        <w:t>-</w:t>
      </w:r>
      <w:r w:rsidRPr="009070D9">
        <w:t>вителей мотоциклов (МАЗМ) и касающегося определения «сдвоенных двускатных колес».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</w:rPr>
        <w:t>Документация:</w:t>
      </w:r>
      <w:r w:rsidRPr="009070D9">
        <w:rPr>
          <w:i/>
        </w:rPr>
        <w:tab/>
      </w:r>
      <w:r w:rsidRPr="009070D9">
        <w:rPr>
          <w:lang w:val="en-US"/>
        </w:rPr>
        <w:t>ECE</w:t>
      </w:r>
      <w:r w:rsidRPr="009070D9">
        <w:t>/</w:t>
      </w:r>
      <w:r w:rsidRPr="009070D9">
        <w:rPr>
          <w:lang w:val="en-US"/>
        </w:rPr>
        <w:t>TRANS</w:t>
      </w:r>
      <w:r w:rsidRPr="009070D9">
        <w:t>/</w:t>
      </w:r>
      <w:r w:rsidRPr="009070D9">
        <w:rPr>
          <w:lang w:val="en-US"/>
        </w:rPr>
        <w:t>WP</w:t>
      </w:r>
      <w:r w:rsidRPr="009070D9">
        <w:t>.29/</w:t>
      </w:r>
      <w:r w:rsidRPr="009070D9">
        <w:rPr>
          <w:lang w:val="en-US"/>
        </w:rPr>
        <w:t>GRSG</w:t>
      </w:r>
      <w:r w:rsidRPr="009070D9">
        <w:t xml:space="preserve">/2015/30 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296A1F" w:rsidP="00437C5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9070D9" w:rsidRPr="009070D9">
        <w:t>19.</w:t>
      </w:r>
      <w:r w:rsidR="009070D9" w:rsidRPr="009070D9">
        <w:tab/>
        <w:t>Регистратор данных об аварии</w:t>
      </w:r>
    </w:p>
    <w:p w:rsidR="00296A1F" w:rsidRPr="00296A1F" w:rsidRDefault="00296A1F" w:rsidP="00437C53">
      <w:pPr>
        <w:pStyle w:val="SingleTxt"/>
        <w:keepNext/>
        <w:spacing w:after="0" w:line="120" w:lineRule="exact"/>
        <w:jc w:val="left"/>
        <w:rPr>
          <w:sz w:val="10"/>
        </w:rPr>
      </w:pPr>
    </w:p>
    <w:p w:rsidR="00296A1F" w:rsidRPr="00296A1F" w:rsidRDefault="00296A1F" w:rsidP="00437C53">
      <w:pPr>
        <w:pStyle w:val="SingleTxt"/>
        <w:keepNext/>
        <w:spacing w:after="0" w:line="120" w:lineRule="exact"/>
        <w:jc w:val="left"/>
        <w:rPr>
          <w:sz w:val="10"/>
        </w:rPr>
      </w:pPr>
    </w:p>
    <w:p w:rsidR="009070D9" w:rsidRPr="009070D9" w:rsidRDefault="009070D9" w:rsidP="00437C53">
      <w:pPr>
        <w:pStyle w:val="SingleTxt"/>
        <w:keepNext/>
      </w:pPr>
      <w:r w:rsidRPr="009070D9">
        <w:tab/>
      </w:r>
      <w:r w:rsidRPr="009070D9">
        <w:rPr>
          <w:lang w:val="en-US"/>
        </w:rPr>
        <w:t>GRSG</w:t>
      </w:r>
      <w:r w:rsidRPr="009070D9">
        <w:t xml:space="preserve"> решила, что необходимо разработать согласованные правила, касающиеся регистрации данных относительно автоматизированных транспортных средств, и, как предполагается, рассмотрит конкретное предложение Соединенного Королевства относительно возможного распределения задач, связанных с автономными/автоматическими транспортными средствами, в рамках вспомогательных органов WP.29, если тако</w:t>
      </w:r>
      <w:r w:rsidR="00437C53">
        <w:t>во</w:t>
      </w:r>
      <w:r w:rsidRPr="009070D9">
        <w:t>е будет представлено.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296A1F" w:rsidP="00296A1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20.</w:t>
      </w:r>
      <w:r w:rsidR="009070D9" w:rsidRPr="009070D9">
        <w:tab/>
        <w:t>Глобальные технические правила № 6 (безопасные стекловые материалы)</w:t>
      </w:r>
    </w:p>
    <w:p w:rsidR="00296A1F" w:rsidRPr="00B23E22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296A1F" w:rsidRPr="00B23E22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437C53" w:rsidP="0069500F">
      <w:pPr>
        <w:pStyle w:val="SingleTxt"/>
      </w:pPr>
      <w:r>
        <w:tab/>
      </w:r>
      <w:r w:rsidR="009070D9" w:rsidRPr="009070D9">
        <w:rPr>
          <w:lang w:val="en-US"/>
        </w:rPr>
        <w:t>GRSG</w:t>
      </w:r>
      <w:r w:rsidR="009070D9" w:rsidRPr="009070D9">
        <w:t>, возможно, пожелает ознакомиться с промежуточным докладом Председа</w:t>
      </w:r>
      <w:r>
        <w:t>теля н</w:t>
      </w:r>
      <w:r w:rsidR="009070D9" w:rsidRPr="009070D9">
        <w:t>еофициальной рабочей группы по стеклам для панорамных люков</w:t>
      </w:r>
      <w:r w:rsidR="0069500F">
        <w:t> </w:t>
      </w:r>
      <w:r w:rsidR="009070D9" w:rsidRPr="009070D9">
        <w:t>(СПЛ) по вопросу о ходе работы этой группы.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296A1F" w:rsidP="00296A1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21.</w:t>
      </w:r>
      <w:r w:rsidR="009070D9" w:rsidRPr="009070D9">
        <w:tab/>
        <w:t xml:space="preserve">Поправки к правилам, касающиеся объемного механизма определения точки </w:t>
      </w:r>
      <w:r w:rsidR="0069500F">
        <w:t>«</w:t>
      </w:r>
      <w:r w:rsidR="009070D9" w:rsidRPr="009070D9">
        <w:t>Н</w:t>
      </w:r>
      <w:r w:rsidR="0069500F">
        <w:t>»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F561AD">
      <w:pPr>
        <w:pStyle w:val="SingleTxt"/>
      </w:pPr>
      <w:r w:rsidRPr="009070D9">
        <w:tab/>
        <w:t xml:space="preserve">Предполагается, что </w:t>
      </w:r>
      <w:r w:rsidRPr="009070D9">
        <w:rPr>
          <w:lang w:val="en-US"/>
        </w:rPr>
        <w:t>GRSG</w:t>
      </w:r>
      <w:r w:rsidRPr="009070D9">
        <w:t xml:space="preserve"> заслушает информацию о текущей деятельности по согласованию объемного механизма для определения точки </w:t>
      </w:r>
      <w:r w:rsidR="0069500F">
        <w:t>«</w:t>
      </w:r>
      <w:r w:rsidRPr="009070D9">
        <w:t>Н</w:t>
      </w:r>
      <w:r w:rsidR="0069500F">
        <w:t>»</w:t>
      </w:r>
      <w:r w:rsidRPr="009070D9">
        <w:t>, на который сделаны ссылки в различных правилах ООН.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b/>
          <w:sz w:val="10"/>
        </w:rPr>
      </w:pPr>
    </w:p>
    <w:p w:rsidR="009070D9" w:rsidRPr="009070D9" w:rsidRDefault="00296A1F" w:rsidP="00296A1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22.</w:t>
      </w:r>
      <w:r w:rsidR="009070D9" w:rsidRPr="009070D9">
        <w:tab/>
        <w:t>Новые правила, касающиеся автоматических систем помощи при вождении (АСПВ)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9070D9" w:rsidP="00296A1F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>, возможно, пожелает возобновить рассмотрение предложения Германии по проекту правил, касающихся систем помощи при вождении, для предотвращения ДТП, связанных с «мертвыми зонами», если таковое будет представлено.</w:t>
      </w:r>
    </w:p>
    <w:p w:rsidR="009070D9" w:rsidRPr="009070D9" w:rsidRDefault="009070D9" w:rsidP="009070D9">
      <w:pPr>
        <w:pStyle w:val="SingleTxt"/>
        <w:jc w:val="left"/>
      </w:pPr>
      <w:r w:rsidRPr="009070D9">
        <w:rPr>
          <w:b/>
        </w:rPr>
        <w:t>Документация:</w:t>
      </w:r>
      <w:r w:rsidRPr="009070D9">
        <w:tab/>
        <w:t>(неофициальный документ GRSG-109-19)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9070D9" w:rsidRPr="009070D9" w:rsidRDefault="00296A1F" w:rsidP="00296A1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070D9" w:rsidRPr="009070D9">
        <w:t>23.</w:t>
      </w:r>
      <w:r w:rsidR="009070D9" w:rsidRPr="009070D9">
        <w:tab/>
        <w:t>Прочие вопросы</w:t>
      </w: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296A1F" w:rsidRPr="00296A1F" w:rsidRDefault="00296A1F" w:rsidP="00296A1F">
      <w:pPr>
        <w:pStyle w:val="SingleTxt"/>
        <w:spacing w:after="0" w:line="120" w:lineRule="exact"/>
        <w:jc w:val="left"/>
        <w:rPr>
          <w:sz w:val="10"/>
        </w:rPr>
      </w:pPr>
    </w:p>
    <w:p w:rsidR="009070D9" w:rsidRDefault="009070D9" w:rsidP="00296A1F">
      <w:pPr>
        <w:pStyle w:val="SingleTxt"/>
      </w:pPr>
      <w:r w:rsidRPr="009070D9">
        <w:tab/>
      </w:r>
      <w:r w:rsidRPr="009070D9">
        <w:rPr>
          <w:lang w:val="en-US"/>
        </w:rPr>
        <w:t>GRSG</w:t>
      </w:r>
      <w:r w:rsidRPr="009070D9">
        <w:t>, возможно, пожелает также рассмотреть и другие предложения, если таковые будут представлены.</w:t>
      </w:r>
    </w:p>
    <w:p w:rsidR="009070D9" w:rsidRPr="009070D9" w:rsidRDefault="009070D9" w:rsidP="009070D9">
      <w:pPr>
        <w:pStyle w:val="SingleTxt"/>
        <w:spacing w:after="0" w:line="240" w:lineRule="auto"/>
        <w:jc w:val="lef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9579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070D9" w:rsidRPr="009070D9" w:rsidSect="00CF514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53" w:rsidRDefault="00437C53" w:rsidP="008A1A7A">
      <w:pPr>
        <w:spacing w:line="240" w:lineRule="auto"/>
      </w:pPr>
      <w:r>
        <w:separator/>
      </w:r>
    </w:p>
  </w:endnote>
  <w:endnote w:type="continuationSeparator" w:id="0">
    <w:p w:rsidR="00437C53" w:rsidRDefault="00437C5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37C53" w:rsidTr="00CF514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37C53" w:rsidRPr="00CF514D" w:rsidRDefault="00437C53" w:rsidP="00CF514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36F9">
            <w:rPr>
              <w:noProof/>
            </w:rPr>
            <w:t>6</w:t>
          </w:r>
          <w:r>
            <w:fldChar w:fldCharType="end"/>
          </w:r>
          <w:r>
            <w:t>/</w:t>
          </w:r>
          <w:r w:rsidR="001936F9">
            <w:fldChar w:fldCharType="begin"/>
          </w:r>
          <w:r w:rsidR="001936F9">
            <w:instrText xml:space="preserve"> NUMPAGES  \* Arabic  \* MERGEFORMAT </w:instrText>
          </w:r>
          <w:r w:rsidR="001936F9">
            <w:fldChar w:fldCharType="separate"/>
          </w:r>
          <w:r w:rsidR="001936F9">
            <w:rPr>
              <w:noProof/>
            </w:rPr>
            <w:t>6</w:t>
          </w:r>
          <w:r w:rsidR="001936F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37C53" w:rsidRPr="00CF514D" w:rsidRDefault="00437C53" w:rsidP="00CF514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936F9">
            <w:rPr>
              <w:b w:val="0"/>
              <w:color w:val="000000"/>
              <w:sz w:val="14"/>
            </w:rPr>
            <w:t>GE.16-01930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37C53" w:rsidRPr="00CF514D" w:rsidRDefault="00437C53" w:rsidP="00CF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37C53" w:rsidTr="00CF514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37C53" w:rsidRPr="00CF514D" w:rsidRDefault="00437C53" w:rsidP="00CF514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936F9">
            <w:rPr>
              <w:b w:val="0"/>
              <w:color w:val="000000"/>
              <w:sz w:val="14"/>
            </w:rPr>
            <w:t>GE.16-01930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37C53" w:rsidRPr="00CF514D" w:rsidRDefault="00437C53" w:rsidP="00CF514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36F9">
            <w:rPr>
              <w:noProof/>
            </w:rPr>
            <w:t>5</w:t>
          </w:r>
          <w:r>
            <w:fldChar w:fldCharType="end"/>
          </w:r>
          <w:r>
            <w:t>/</w:t>
          </w:r>
          <w:r w:rsidR="001936F9">
            <w:fldChar w:fldCharType="begin"/>
          </w:r>
          <w:r w:rsidR="001936F9">
            <w:instrText xml:space="preserve"> NUMPAGES  \* Arabic  \* MERGEFORMAT </w:instrText>
          </w:r>
          <w:r w:rsidR="001936F9">
            <w:fldChar w:fldCharType="separate"/>
          </w:r>
          <w:r w:rsidR="001936F9">
            <w:rPr>
              <w:noProof/>
            </w:rPr>
            <w:t>6</w:t>
          </w:r>
          <w:r w:rsidR="001936F9">
            <w:rPr>
              <w:noProof/>
            </w:rPr>
            <w:fldChar w:fldCharType="end"/>
          </w:r>
        </w:p>
      </w:tc>
    </w:tr>
  </w:tbl>
  <w:p w:rsidR="00437C53" w:rsidRPr="00CF514D" w:rsidRDefault="00437C53" w:rsidP="00CF5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37C53" w:rsidTr="00CF514D">
      <w:tc>
        <w:tcPr>
          <w:tcW w:w="3873" w:type="dxa"/>
        </w:tcPr>
        <w:p w:rsidR="00437C53" w:rsidRDefault="00437C53" w:rsidP="00E62CC2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70F9EF8" wp14:editId="2D528EC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1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1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GE.16-01930 (R)</w:t>
          </w:r>
          <w:r>
            <w:rPr>
              <w:color w:val="010000"/>
            </w:rPr>
            <w:t xml:space="preserve">    220216    230216</w:t>
          </w:r>
        </w:p>
        <w:p w:rsidR="00437C53" w:rsidRPr="00CF514D" w:rsidRDefault="00437C53" w:rsidP="00CF514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*1601930*</w:t>
          </w:r>
        </w:p>
      </w:tc>
      <w:tc>
        <w:tcPr>
          <w:tcW w:w="5127" w:type="dxa"/>
        </w:tcPr>
        <w:p w:rsidR="00437C53" w:rsidRDefault="00437C53" w:rsidP="00CF514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55797DED" wp14:editId="30E0C94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C53" w:rsidRPr="00CF514D" w:rsidRDefault="00437C53" w:rsidP="00CF514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53" w:rsidRDefault="00437C53" w:rsidP="008A1A7A">
      <w:pPr>
        <w:spacing w:line="240" w:lineRule="auto"/>
      </w:pPr>
      <w:r>
        <w:separator/>
      </w:r>
    </w:p>
  </w:footnote>
  <w:footnote w:type="continuationSeparator" w:id="0">
    <w:p w:rsidR="00437C53" w:rsidRDefault="00437C53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37C53" w:rsidRPr="00E901B6" w:rsidTr="00CF514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37C53" w:rsidRPr="00E901B6" w:rsidRDefault="00437C53" w:rsidP="00CF514D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E901B6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936F9">
            <w:rPr>
              <w:b/>
              <w:lang w:val="en-US"/>
            </w:rPr>
            <w:t>ECE/TRANS/WP.29/GRSG/2016/1/Add.1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37C53" w:rsidRPr="00E901B6" w:rsidRDefault="00437C53" w:rsidP="00CF514D">
          <w:pPr>
            <w:pStyle w:val="Header"/>
            <w:rPr>
              <w:lang w:val="en-US"/>
            </w:rPr>
          </w:pPr>
        </w:p>
      </w:tc>
    </w:tr>
  </w:tbl>
  <w:p w:rsidR="00437C53" w:rsidRPr="00E901B6" w:rsidRDefault="00437C53" w:rsidP="00CF514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37C53" w:rsidRPr="00E901B6" w:rsidTr="00CF514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37C53" w:rsidRDefault="00437C53" w:rsidP="00CF514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37C53" w:rsidRPr="00E901B6" w:rsidRDefault="00437C53" w:rsidP="00CF514D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E901B6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936F9">
            <w:rPr>
              <w:b/>
              <w:lang w:val="en-US"/>
            </w:rPr>
            <w:t>ECE/TRANS/WP.29/GRSG/2016/1/Add.1</w:t>
          </w:r>
          <w:r>
            <w:rPr>
              <w:b/>
            </w:rPr>
            <w:fldChar w:fldCharType="end"/>
          </w:r>
        </w:p>
      </w:tc>
    </w:tr>
  </w:tbl>
  <w:p w:rsidR="00437C53" w:rsidRPr="00E901B6" w:rsidRDefault="00437C53" w:rsidP="00CF514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37C53" w:rsidRPr="00E901B6" w:rsidTr="00CF514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37C53" w:rsidRPr="00CF514D" w:rsidRDefault="00437C53" w:rsidP="00CF514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7C53" w:rsidRDefault="00437C53" w:rsidP="00CF514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37C53" w:rsidRPr="00E901B6" w:rsidRDefault="00437C53" w:rsidP="00CF514D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E901B6">
            <w:rPr>
              <w:sz w:val="40"/>
              <w:lang w:val="en-US"/>
            </w:rPr>
            <w:t>ECE</w:t>
          </w:r>
          <w:r w:rsidRPr="00E901B6">
            <w:rPr>
              <w:sz w:val="20"/>
              <w:lang w:val="en-US"/>
            </w:rPr>
            <w:t>/TRANS/WP.29/GRSG/2016/1/Add.1</w:t>
          </w:r>
        </w:p>
      </w:tc>
    </w:tr>
    <w:tr w:rsidR="00437C53" w:rsidRPr="00E901B6" w:rsidTr="00CF514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7C53" w:rsidRPr="00CF514D" w:rsidRDefault="00437C53" w:rsidP="00CF514D">
          <w:pPr>
            <w:pStyle w:val="Header"/>
            <w:spacing w:before="120"/>
            <w:jc w:val="center"/>
          </w:pPr>
          <w:r w:rsidRPr="00E901B6">
            <w:rPr>
              <w:lang w:val="en-US"/>
            </w:rP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42ACA5A" wp14:editId="38A1CA2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7C53" w:rsidRPr="00CF514D" w:rsidRDefault="00437C53" w:rsidP="00CF514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7C53" w:rsidRPr="00CF514D" w:rsidRDefault="00437C53" w:rsidP="00CF514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7C53" w:rsidRPr="00E901B6" w:rsidRDefault="00437C53" w:rsidP="00CF514D">
          <w:pPr>
            <w:pStyle w:val="Distribution"/>
            <w:rPr>
              <w:color w:val="000000"/>
              <w:lang w:val="en-US"/>
            </w:rPr>
          </w:pPr>
          <w:r w:rsidRPr="00E901B6">
            <w:rPr>
              <w:color w:val="000000"/>
              <w:lang w:val="en-US"/>
            </w:rPr>
            <w:t>Distr.: General</w:t>
          </w:r>
        </w:p>
        <w:p w:rsidR="00437C53" w:rsidRPr="00E901B6" w:rsidRDefault="00437C53" w:rsidP="009070D9">
          <w:pPr>
            <w:pStyle w:val="Publication"/>
            <w:rPr>
              <w:color w:val="000000"/>
              <w:lang w:val="en-US"/>
            </w:rPr>
          </w:pPr>
          <w:r w:rsidRPr="00E901B6">
            <w:rPr>
              <w:color w:val="000000"/>
              <w:lang w:val="en-US"/>
            </w:rPr>
            <w:t>11 February 2016</w:t>
          </w:r>
        </w:p>
        <w:p w:rsidR="00437C53" w:rsidRPr="00E901B6" w:rsidRDefault="00437C53" w:rsidP="00CF514D">
          <w:pPr>
            <w:rPr>
              <w:color w:val="000000"/>
              <w:lang w:val="en-US"/>
            </w:rPr>
          </w:pPr>
          <w:r w:rsidRPr="00E901B6">
            <w:rPr>
              <w:color w:val="000000"/>
              <w:lang w:val="en-US"/>
            </w:rPr>
            <w:t>Russian</w:t>
          </w:r>
        </w:p>
        <w:p w:rsidR="00437C53" w:rsidRPr="00E901B6" w:rsidRDefault="00437C53" w:rsidP="00CF514D">
          <w:pPr>
            <w:pStyle w:val="Original"/>
            <w:rPr>
              <w:color w:val="000000"/>
              <w:lang w:val="en-US"/>
            </w:rPr>
          </w:pPr>
          <w:r w:rsidRPr="00E901B6">
            <w:rPr>
              <w:color w:val="000000"/>
              <w:lang w:val="en-US"/>
            </w:rPr>
            <w:t>Original: English</w:t>
          </w:r>
        </w:p>
        <w:p w:rsidR="00437C53" w:rsidRPr="00E901B6" w:rsidRDefault="00437C53" w:rsidP="00CF514D">
          <w:pPr>
            <w:rPr>
              <w:lang w:val="en-US"/>
            </w:rPr>
          </w:pPr>
        </w:p>
      </w:tc>
    </w:tr>
  </w:tbl>
  <w:p w:rsidR="00437C53" w:rsidRPr="00E901B6" w:rsidRDefault="00437C53" w:rsidP="00CF514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930*"/>
    <w:docVar w:name="CreationDt" w:val="2/23/2016 8:28: AM"/>
    <w:docVar w:name="DocCategory" w:val="Doc"/>
    <w:docVar w:name="DocType" w:val="Final"/>
    <w:docVar w:name="DutyStation" w:val="Geneva"/>
    <w:docVar w:name="FooterJN" w:val="GE.16-01930"/>
    <w:docVar w:name="jobn" w:val="GE.16-01930 (R)"/>
    <w:docVar w:name="jobnDT" w:val="GE.16-01930 (R)   230216"/>
    <w:docVar w:name="jobnDTDT" w:val="GE.16-01930 (R)   230216   230216"/>
    <w:docVar w:name="JobNo" w:val="GE.1601930R"/>
    <w:docVar w:name="JobNo2" w:val="1602429R"/>
    <w:docVar w:name="LocalDrive" w:val="0"/>
    <w:docVar w:name="OandT" w:val=" "/>
    <w:docVar w:name="PaperSize" w:val="A4"/>
    <w:docVar w:name="sss1" w:val="ECE/TRANS/WP.29/GRSG/2016/1/Add.1"/>
    <w:docVar w:name="sss2" w:val="-"/>
    <w:docVar w:name="Symbol1" w:val="ECE/TRANS/WP.29/GRSG/2016/1/Add.1"/>
    <w:docVar w:name="Symbol2" w:val="-"/>
  </w:docVars>
  <w:rsids>
    <w:rsidRoot w:val="00D17CE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39A2"/>
    <w:rsid w:val="00105B0E"/>
    <w:rsid w:val="00112E25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6F9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6A1F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17CB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C5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2165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72E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500F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0D9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C7ED1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59BA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10C2"/>
    <w:rsid w:val="00B03D42"/>
    <w:rsid w:val="00B11766"/>
    <w:rsid w:val="00B17439"/>
    <w:rsid w:val="00B17940"/>
    <w:rsid w:val="00B17A11"/>
    <w:rsid w:val="00B217F6"/>
    <w:rsid w:val="00B2296A"/>
    <w:rsid w:val="00B23E22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14D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17CED"/>
    <w:rsid w:val="00D20AA4"/>
    <w:rsid w:val="00D233AF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2"/>
    <w:rsid w:val="00E62CCE"/>
    <w:rsid w:val="00E62D29"/>
    <w:rsid w:val="00E64F51"/>
    <w:rsid w:val="00E65C07"/>
    <w:rsid w:val="00E8225E"/>
    <w:rsid w:val="00E847AF"/>
    <w:rsid w:val="00E86497"/>
    <w:rsid w:val="00E901B6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561AD"/>
    <w:rsid w:val="00F6077B"/>
    <w:rsid w:val="00F60D85"/>
    <w:rsid w:val="00F624BD"/>
    <w:rsid w:val="00F62A5E"/>
    <w:rsid w:val="00F631B9"/>
    <w:rsid w:val="00F634A6"/>
    <w:rsid w:val="00F64484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AC7E81-8A5C-4BFF-8559-EF16953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CF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4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4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22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C8C9-8187-45AF-BFC2-A84FE012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Lucille Caillot</cp:lastModifiedBy>
  <cp:revision>3</cp:revision>
  <cp:lastPrinted>2016-03-03T15:04:00Z</cp:lastPrinted>
  <dcterms:created xsi:type="dcterms:W3CDTF">2016-03-03T15:04:00Z</dcterms:created>
  <dcterms:modified xsi:type="dcterms:W3CDTF">2016-03-03T15:04:00Z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1601930R</vt:lpwstr>
  </property>
  <property fmtid="{D5CDD505-2E9C-101B-9397-08002B2CF9AE}" pid="3" name="ODSRefJobNo">
    <vt:lpwstr>1602429R</vt:lpwstr>
  </property>
  <property fmtid="{D5CDD505-2E9C-101B-9397-08002B2CF9AE}" pid="4" name="Symbol1">
    <vt:lpwstr>ECE/TRANS/WP.29/GRSG/2016/1/Add.1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230216</vt:lpwstr>
  </property>
</Properties>
</file>