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E41ED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E41EDA">
              <w:t>RF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E41EDA">
              <w:t>32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8066D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600075"/>
                  <wp:effectExtent l="0" t="0" r="0" b="952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E41EDA" w:rsidP="00D5792F">
            <w:pPr>
              <w:spacing w:line="240" w:lineRule="exact"/>
            </w:pPr>
            <w:r>
              <w:t>5</w:t>
            </w:r>
            <w:r w:rsidR="006E17DE">
              <w:t xml:space="preserve"> </w:t>
            </w:r>
            <w:r>
              <w:t>July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41EDA">
        <w:rPr>
          <w:b/>
        </w:rPr>
        <w:t>Brakes and Running Gear</w:t>
      </w:r>
    </w:p>
    <w:p w:rsidR="00C96DF2" w:rsidRPr="00C64574" w:rsidRDefault="00E41EDA" w:rsidP="00C96DF2">
      <w:pPr>
        <w:spacing w:before="120"/>
        <w:rPr>
          <w:b/>
        </w:rPr>
      </w:pPr>
      <w:r>
        <w:rPr>
          <w:b/>
        </w:rPr>
        <w:t>Eighty-second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6E17DE">
        <w:t>2</w:t>
      </w:r>
      <w:r w:rsidR="00292130">
        <w:t>0-</w:t>
      </w:r>
      <w:r w:rsidR="006E17DE">
        <w:t>2</w:t>
      </w:r>
      <w:r w:rsidR="00292130">
        <w:t>3</w:t>
      </w:r>
      <w:r w:rsidR="00DC4365" w:rsidRPr="00C64574">
        <w:t xml:space="preserve"> </w:t>
      </w:r>
      <w:r w:rsidR="00292130">
        <w:t>September</w:t>
      </w:r>
      <w:r w:rsidR="00DC4365" w:rsidRPr="00C64574">
        <w:t xml:space="preserve"> 201</w:t>
      </w:r>
      <w:r w:rsidR="006E17DE">
        <w:t>6</w:t>
      </w:r>
    </w:p>
    <w:p w:rsidR="00B53C21" w:rsidRPr="00DF418A" w:rsidRDefault="00915EF6" w:rsidP="00C96DF2">
      <w:r w:rsidRPr="00DF418A">
        <w:t xml:space="preserve">Item </w:t>
      </w:r>
      <w:r w:rsidR="00E41EDA">
        <w:t>4</w:t>
      </w:r>
      <w:r w:rsidRPr="00DF418A">
        <w:t xml:space="preserve"> of the provisional agenda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6E17DE">
        <w:rPr>
          <w:b/>
        </w:rPr>
        <w:t>55</w:t>
      </w:r>
    </w:p>
    <w:p w:rsidR="00DF418A" w:rsidRPr="003D2BB3" w:rsidRDefault="00DF418A" w:rsidP="00C475A2">
      <w:pPr>
        <w:pStyle w:val="HChG"/>
        <w:tabs>
          <w:tab w:val="clear" w:pos="851"/>
        </w:tabs>
        <w:ind w:firstLine="0"/>
        <w:rPr>
          <w:sz w:val="26"/>
          <w:szCs w:val="26"/>
        </w:rPr>
      </w:pPr>
      <w:r w:rsidRPr="003D2BB3">
        <w:rPr>
          <w:sz w:val="26"/>
          <w:szCs w:val="26"/>
        </w:rPr>
        <w:t xml:space="preserve">Proposal for </w:t>
      </w:r>
      <w:r w:rsidR="00C475A2">
        <w:rPr>
          <w:sz w:val="26"/>
          <w:szCs w:val="26"/>
        </w:rPr>
        <w:t>amendment</w:t>
      </w:r>
      <w:r w:rsidRPr="003D2BB3">
        <w:rPr>
          <w:sz w:val="26"/>
          <w:szCs w:val="26"/>
        </w:rPr>
        <w:t xml:space="preserve"> </w:t>
      </w:r>
      <w:r w:rsidR="00D27713" w:rsidRPr="003D2BB3">
        <w:rPr>
          <w:sz w:val="26"/>
          <w:szCs w:val="26"/>
        </w:rPr>
        <w:t xml:space="preserve">to Regulation No. </w:t>
      </w:r>
      <w:r w:rsidR="006E17DE">
        <w:rPr>
          <w:sz w:val="26"/>
          <w:szCs w:val="26"/>
        </w:rPr>
        <w:t>55</w:t>
      </w:r>
      <w:r w:rsidR="00292130">
        <w:rPr>
          <w:sz w:val="26"/>
          <w:szCs w:val="26"/>
        </w:rPr>
        <w:t xml:space="preserve"> </w:t>
      </w:r>
      <w:r w:rsidR="007C0546" w:rsidRPr="003D2BB3">
        <w:rPr>
          <w:sz w:val="26"/>
          <w:szCs w:val="26"/>
        </w:rPr>
        <w:t>(</w:t>
      </w:r>
      <w:r w:rsidR="006E17DE">
        <w:rPr>
          <w:sz w:val="26"/>
          <w:szCs w:val="26"/>
        </w:rPr>
        <w:t>Mechanical couplings</w:t>
      </w:r>
      <w:r w:rsidR="007C0546" w:rsidRPr="003D2BB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from </w:t>
      </w:r>
      <w:r w:rsidR="006E17DE">
        <w:t>Poland</w:t>
      </w:r>
      <w:r w:rsidR="004A66DD"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prepared by the expert from</w:t>
      </w:r>
      <w:r w:rsidR="004A66DD">
        <w:t xml:space="preserve"> </w:t>
      </w:r>
      <w:r w:rsidR="006E17DE">
        <w:t>Poland</w:t>
      </w:r>
      <w:r w:rsidR="004A66DD">
        <w:t xml:space="preserve"> </w:t>
      </w:r>
      <w:r w:rsidR="00992F6C">
        <w:t xml:space="preserve">and </w:t>
      </w:r>
      <w:r w:rsidR="004A66DD">
        <w:t>propos</w:t>
      </w:r>
      <w:r w:rsidR="00992F6C">
        <w:t>es</w:t>
      </w:r>
      <w:r w:rsidR="004A66DD">
        <w:t xml:space="preserve"> </w:t>
      </w:r>
      <w:r w:rsidR="00735128">
        <w:t>to</w:t>
      </w:r>
      <w:r w:rsidR="006646A8">
        <w:t xml:space="preserve"> </w:t>
      </w:r>
      <w:r w:rsidR="00292130">
        <w:t xml:space="preserve">insert into </w:t>
      </w:r>
      <w:r w:rsidR="006E17DE">
        <w:t>Regulation</w:t>
      </w:r>
      <w:r w:rsidR="00C475A2">
        <w:t xml:space="preserve"> </w:t>
      </w:r>
      <w:r w:rsidR="00292130">
        <w:t xml:space="preserve">No. 55 </w:t>
      </w:r>
      <w:r w:rsidR="009D52E9">
        <w:t>an amendment</w:t>
      </w:r>
      <w:r w:rsidR="006E17DE">
        <w:t xml:space="preserve"> imposing a new</w:t>
      </w:r>
      <w:r w:rsidR="004A66DD">
        <w:t xml:space="preserve"> </w:t>
      </w:r>
      <w:r w:rsidR="006E17DE">
        <w:t xml:space="preserve">general </w:t>
      </w:r>
      <w:r w:rsidR="004867DC">
        <w:t>constraint for</w:t>
      </w:r>
      <w:r w:rsidR="006E17DE">
        <w:t xml:space="preserve"> granting component type-approval for mechanical coupling </w:t>
      </w:r>
      <w:r w:rsidR="009756F3">
        <w:t>device</w:t>
      </w:r>
      <w:r w:rsidR="006E17DE">
        <w:t>s dedicated to category M</w:t>
      </w:r>
      <w:r w:rsidR="006E17DE" w:rsidRPr="006E17DE">
        <w:rPr>
          <w:vertAlign w:val="subscript"/>
        </w:rPr>
        <w:t>1</w:t>
      </w:r>
      <w:r w:rsidR="006E17DE">
        <w:t xml:space="preserve"> vehicles </w:t>
      </w:r>
      <w:r w:rsidR="005212CE">
        <w:t>only if they are</w:t>
      </w:r>
      <w:r w:rsidR="006E17DE">
        <w:t xml:space="preserve"> designed to tow trailers. The modifications to the current text of Regulation No. 55 are marked in bold characters.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DF418A" w:rsidRDefault="006E17DE" w:rsidP="006513AB">
      <w:pPr>
        <w:spacing w:after="120" w:line="240" w:lineRule="auto"/>
        <w:ind w:left="1134" w:right="1134"/>
        <w:jc w:val="both"/>
      </w:pPr>
      <w:r>
        <w:rPr>
          <w:i/>
        </w:rPr>
        <w:t>Insert a new paragraph 8.2.</w:t>
      </w:r>
      <w:r w:rsidR="00B64F60">
        <w:rPr>
          <w:i/>
        </w:rPr>
        <w:t>,</w:t>
      </w:r>
      <w:r w:rsidR="005F72B3">
        <w:rPr>
          <w:iCs/>
        </w:rPr>
        <w:t xml:space="preserve"> to read</w:t>
      </w:r>
      <w:r w:rsidR="00DF418A">
        <w:t>:</w:t>
      </w:r>
    </w:p>
    <w:p w:rsidR="00B64F60" w:rsidRPr="00B64F60" w:rsidRDefault="006E17DE" w:rsidP="003821B5">
      <w:pPr>
        <w:tabs>
          <w:tab w:val="left" w:pos="1247"/>
          <w:tab w:val="left" w:pos="2268"/>
          <w:tab w:val="left" w:pos="6510"/>
          <w:tab w:val="left" w:pos="7700"/>
          <w:tab w:val="left" w:pos="8505"/>
        </w:tabs>
        <w:spacing w:after="120" w:line="240" w:lineRule="auto"/>
        <w:ind w:left="2268" w:right="1134" w:hanging="1134"/>
        <w:jc w:val="both"/>
        <w:rPr>
          <w:b/>
          <w:lang w:val="en-US" w:eastAsia="ar-SA"/>
        </w:rPr>
      </w:pPr>
      <w:r w:rsidRPr="004867DC">
        <w:rPr>
          <w:lang w:val="en-US" w:eastAsia="ar-SA"/>
        </w:rPr>
        <w:t>"</w:t>
      </w:r>
      <w:r>
        <w:rPr>
          <w:b/>
          <w:lang w:val="en-US" w:eastAsia="ar-SA"/>
        </w:rPr>
        <w:t>8.</w:t>
      </w:r>
      <w:r w:rsidR="00B64F60" w:rsidRPr="00B64F60">
        <w:rPr>
          <w:b/>
          <w:lang w:val="en-US" w:eastAsia="ar-SA"/>
        </w:rPr>
        <w:t>2.</w:t>
      </w:r>
      <w:r w:rsidR="00B64F60" w:rsidRPr="00B64F60">
        <w:rPr>
          <w:b/>
          <w:lang w:val="en-US" w:eastAsia="ar-SA"/>
        </w:rPr>
        <w:tab/>
      </w:r>
      <w:r w:rsidR="00886A3B">
        <w:rPr>
          <w:b/>
          <w:lang w:val="en-US" w:eastAsia="ar-SA"/>
        </w:rPr>
        <w:t xml:space="preserve">Prior </w:t>
      </w:r>
      <w:r w:rsidR="00131E44">
        <w:rPr>
          <w:b/>
          <w:lang w:val="en-US" w:eastAsia="ar-SA"/>
        </w:rPr>
        <w:t xml:space="preserve">to </w:t>
      </w:r>
      <w:r w:rsidR="00886A3B">
        <w:rPr>
          <w:b/>
          <w:lang w:val="en-US" w:eastAsia="ar-SA"/>
        </w:rPr>
        <w:t xml:space="preserve">granting </w:t>
      </w:r>
      <w:r w:rsidR="00163592">
        <w:rPr>
          <w:b/>
          <w:lang w:val="en-US" w:eastAsia="ar-SA"/>
        </w:rPr>
        <w:t xml:space="preserve">component </w:t>
      </w:r>
      <w:r w:rsidR="00886A3B">
        <w:rPr>
          <w:b/>
          <w:lang w:val="en-US" w:eastAsia="ar-SA"/>
        </w:rPr>
        <w:t xml:space="preserve">approval for a </w:t>
      </w:r>
      <w:r w:rsidR="009756F3">
        <w:rPr>
          <w:b/>
          <w:lang w:val="en-US" w:eastAsia="ar-SA"/>
        </w:rPr>
        <w:t xml:space="preserve">type of </w:t>
      </w:r>
      <w:r w:rsidR="00886A3B" w:rsidRPr="00886A3B">
        <w:rPr>
          <w:b/>
          <w:lang w:val="en-US" w:eastAsia="ar-SA"/>
        </w:rPr>
        <w:t xml:space="preserve">mechanical coupling </w:t>
      </w:r>
      <w:r w:rsidR="009756F3">
        <w:rPr>
          <w:b/>
          <w:lang w:val="en-US" w:eastAsia="ar-SA"/>
        </w:rPr>
        <w:t xml:space="preserve">device </w:t>
      </w:r>
      <w:r w:rsidR="00886A3B" w:rsidRPr="00886A3B">
        <w:rPr>
          <w:b/>
          <w:lang w:val="en-US" w:eastAsia="ar-SA"/>
        </w:rPr>
        <w:t xml:space="preserve">dedicated to </w:t>
      </w:r>
      <w:r w:rsidR="009756F3">
        <w:rPr>
          <w:b/>
          <w:lang w:val="en-US" w:eastAsia="ar-SA"/>
        </w:rPr>
        <w:t xml:space="preserve">a certain type of </w:t>
      </w:r>
      <w:r w:rsidR="00886A3B" w:rsidRPr="00886A3B">
        <w:rPr>
          <w:b/>
          <w:lang w:val="en-US" w:eastAsia="ar-SA"/>
        </w:rPr>
        <w:t>category M</w:t>
      </w:r>
      <w:r w:rsidR="00886A3B" w:rsidRPr="009756F3">
        <w:rPr>
          <w:b/>
          <w:vertAlign w:val="subscript"/>
          <w:lang w:val="en-US" w:eastAsia="ar-SA"/>
        </w:rPr>
        <w:t>1</w:t>
      </w:r>
      <w:r w:rsidR="00886A3B" w:rsidRPr="00886A3B">
        <w:rPr>
          <w:b/>
          <w:lang w:val="en-US" w:eastAsia="ar-SA"/>
        </w:rPr>
        <w:t xml:space="preserve"> vehicle</w:t>
      </w:r>
      <w:r w:rsidR="009756F3">
        <w:rPr>
          <w:b/>
          <w:lang w:val="en-US" w:eastAsia="ar-SA"/>
        </w:rPr>
        <w:t xml:space="preserve">, the type-approval authority shall verify if </w:t>
      </w:r>
      <w:r w:rsidR="00886A3B" w:rsidRPr="00886A3B">
        <w:rPr>
          <w:b/>
          <w:lang w:val="en-US" w:eastAsia="ar-SA"/>
        </w:rPr>
        <w:t xml:space="preserve">that </w:t>
      </w:r>
      <w:r w:rsidR="009756F3">
        <w:rPr>
          <w:b/>
          <w:lang w:val="en-US" w:eastAsia="ar-SA"/>
        </w:rPr>
        <w:t xml:space="preserve">specific </w:t>
      </w:r>
      <w:r w:rsidR="009756F3" w:rsidRPr="00886A3B">
        <w:rPr>
          <w:b/>
          <w:lang w:val="en-US" w:eastAsia="ar-SA"/>
        </w:rPr>
        <w:t>category M</w:t>
      </w:r>
      <w:r w:rsidR="009756F3" w:rsidRPr="009756F3">
        <w:rPr>
          <w:b/>
          <w:vertAlign w:val="subscript"/>
          <w:lang w:val="en-US" w:eastAsia="ar-SA"/>
        </w:rPr>
        <w:t>1</w:t>
      </w:r>
      <w:r w:rsidR="009756F3" w:rsidRPr="00886A3B">
        <w:rPr>
          <w:b/>
          <w:lang w:val="en-US" w:eastAsia="ar-SA"/>
        </w:rPr>
        <w:t xml:space="preserve"> vehicle</w:t>
      </w:r>
      <w:r w:rsidR="009756F3">
        <w:rPr>
          <w:b/>
          <w:lang w:val="en-US" w:eastAsia="ar-SA"/>
        </w:rPr>
        <w:t xml:space="preserve"> type is </w:t>
      </w:r>
      <w:r w:rsidR="00886A3B" w:rsidRPr="00886A3B">
        <w:rPr>
          <w:b/>
          <w:lang w:val="en-US" w:eastAsia="ar-SA"/>
        </w:rPr>
        <w:t xml:space="preserve">designed to tow </w:t>
      </w:r>
      <w:r w:rsidR="009756F3">
        <w:rPr>
          <w:b/>
          <w:lang w:val="en-US" w:eastAsia="ar-SA"/>
        </w:rPr>
        <w:t xml:space="preserve">a </w:t>
      </w:r>
      <w:r w:rsidR="00886A3B" w:rsidRPr="00886A3B">
        <w:rPr>
          <w:b/>
          <w:lang w:val="en-US" w:eastAsia="ar-SA"/>
        </w:rPr>
        <w:t>traile</w:t>
      </w:r>
      <w:r w:rsidR="009756F3">
        <w:rPr>
          <w:b/>
          <w:lang w:val="en-US" w:eastAsia="ar-SA"/>
        </w:rPr>
        <w:t xml:space="preserve">r by </w:t>
      </w:r>
      <w:r w:rsidR="005764F1">
        <w:rPr>
          <w:b/>
          <w:lang w:val="en-US" w:eastAsia="ar-SA"/>
        </w:rPr>
        <w:t>verify</w:t>
      </w:r>
      <w:r w:rsidR="009756F3">
        <w:rPr>
          <w:b/>
          <w:lang w:val="en-US" w:eastAsia="ar-SA"/>
        </w:rPr>
        <w:t xml:space="preserve">ing </w:t>
      </w:r>
      <w:r w:rsidR="005764F1">
        <w:rPr>
          <w:b/>
          <w:lang w:val="en-US" w:eastAsia="ar-SA"/>
        </w:rPr>
        <w:t xml:space="preserve">in </w:t>
      </w:r>
      <w:r w:rsidR="003821B5">
        <w:rPr>
          <w:b/>
          <w:lang w:val="en-US" w:eastAsia="ar-SA"/>
        </w:rPr>
        <w:t xml:space="preserve">the </w:t>
      </w:r>
      <w:r w:rsidR="009756F3" w:rsidRPr="00886A3B">
        <w:rPr>
          <w:b/>
          <w:lang w:val="en-US" w:eastAsia="ar-SA"/>
        </w:rPr>
        <w:t>vehicle</w:t>
      </w:r>
      <w:r w:rsidR="009756F3">
        <w:rPr>
          <w:b/>
          <w:lang w:val="en-US" w:eastAsia="ar-SA"/>
        </w:rPr>
        <w:t xml:space="preserve"> type</w:t>
      </w:r>
      <w:r w:rsidR="00163592">
        <w:rPr>
          <w:b/>
          <w:lang w:val="en-US" w:eastAsia="ar-SA"/>
        </w:rPr>
        <w:t xml:space="preserve"> </w:t>
      </w:r>
      <w:r w:rsidR="009756F3">
        <w:rPr>
          <w:b/>
          <w:lang w:val="en-US" w:eastAsia="ar-SA"/>
        </w:rPr>
        <w:t>approval documentation</w:t>
      </w:r>
      <w:r w:rsidR="005764F1">
        <w:rPr>
          <w:b/>
          <w:lang w:val="en-US" w:eastAsia="ar-SA"/>
        </w:rPr>
        <w:t>,</w:t>
      </w:r>
      <w:r w:rsidR="009756F3">
        <w:rPr>
          <w:b/>
          <w:lang w:val="en-US" w:eastAsia="ar-SA"/>
        </w:rPr>
        <w:t xml:space="preserve"> if </w:t>
      </w:r>
      <w:r w:rsidR="009756F3" w:rsidRPr="009756F3">
        <w:rPr>
          <w:b/>
          <w:lang w:val="en-US" w:eastAsia="ar-SA"/>
        </w:rPr>
        <w:t>the</w:t>
      </w:r>
      <w:r w:rsidR="009756F3">
        <w:rPr>
          <w:b/>
          <w:lang w:val="en-US" w:eastAsia="ar-SA"/>
        </w:rPr>
        <w:t xml:space="preserve"> </w:t>
      </w:r>
      <w:r w:rsidR="003821B5" w:rsidRPr="003821B5">
        <w:rPr>
          <w:b/>
          <w:lang w:val="en-US" w:eastAsia="ar-SA"/>
        </w:rPr>
        <w:t>maximum permissible static vertical load on</w:t>
      </w:r>
      <w:r w:rsidR="003821B5">
        <w:rPr>
          <w:b/>
          <w:lang w:val="en-US" w:eastAsia="ar-SA"/>
        </w:rPr>
        <w:t xml:space="preserve"> </w:t>
      </w:r>
      <w:r w:rsidR="005764F1">
        <w:rPr>
          <w:b/>
          <w:lang w:val="en-US" w:eastAsia="ar-SA"/>
        </w:rPr>
        <w:t xml:space="preserve">the </w:t>
      </w:r>
      <w:r w:rsidR="003821B5" w:rsidRPr="003821B5">
        <w:rPr>
          <w:b/>
          <w:lang w:val="en-US" w:eastAsia="ar-SA"/>
        </w:rPr>
        <w:t>coupling ball</w:t>
      </w:r>
      <w:r w:rsidR="003821B5">
        <w:rPr>
          <w:b/>
          <w:lang w:val="en-US" w:eastAsia="ar-SA"/>
        </w:rPr>
        <w:t xml:space="preserve"> is </w:t>
      </w:r>
      <w:r w:rsidR="005764F1">
        <w:rPr>
          <w:b/>
          <w:lang w:val="en-US" w:eastAsia="ar-SA"/>
        </w:rPr>
        <w:t>higher</w:t>
      </w:r>
      <w:r w:rsidR="009756F3" w:rsidRPr="009756F3">
        <w:rPr>
          <w:b/>
          <w:lang w:val="en-US" w:eastAsia="ar-SA"/>
        </w:rPr>
        <w:t xml:space="preserve"> </w:t>
      </w:r>
      <w:r w:rsidR="008C27E6">
        <w:rPr>
          <w:b/>
          <w:lang w:val="en-US" w:eastAsia="ar-SA"/>
        </w:rPr>
        <w:t xml:space="preserve">than </w:t>
      </w:r>
      <w:r w:rsidR="009756F3" w:rsidRPr="009756F3">
        <w:rPr>
          <w:b/>
          <w:lang w:val="en-US" w:eastAsia="ar-SA"/>
        </w:rPr>
        <w:t>zero</w:t>
      </w:r>
      <w:r w:rsidR="009756F3">
        <w:rPr>
          <w:b/>
          <w:lang w:val="en-US" w:eastAsia="ar-SA"/>
        </w:rPr>
        <w:t>. I</w:t>
      </w:r>
      <w:r w:rsidR="003821B5">
        <w:rPr>
          <w:b/>
          <w:lang w:val="en-US" w:eastAsia="ar-SA"/>
        </w:rPr>
        <w:t>f that value is zero</w:t>
      </w:r>
      <w:r w:rsidR="009756F3">
        <w:rPr>
          <w:b/>
          <w:lang w:val="en-US" w:eastAsia="ar-SA"/>
        </w:rPr>
        <w:t>, a</w:t>
      </w:r>
      <w:r w:rsidR="003821B5">
        <w:rPr>
          <w:b/>
          <w:lang w:val="en-US" w:eastAsia="ar-SA"/>
        </w:rPr>
        <w:t>n</w:t>
      </w:r>
      <w:r w:rsidR="009756F3">
        <w:rPr>
          <w:b/>
          <w:lang w:val="en-US" w:eastAsia="ar-SA"/>
        </w:rPr>
        <w:t xml:space="preserve"> approval shall be refused.</w:t>
      </w:r>
      <w:r w:rsidR="00886A3B" w:rsidRPr="004867DC">
        <w:rPr>
          <w:lang w:val="en-US" w:eastAsia="ar-SA"/>
        </w:rPr>
        <w:t>"</w:t>
      </w:r>
    </w:p>
    <w:p w:rsidR="00B64F60" w:rsidRDefault="00A517A4" w:rsidP="00A517A4">
      <w:pPr>
        <w:tabs>
          <w:tab w:val="left" w:pos="2268"/>
        </w:tabs>
        <w:spacing w:after="120" w:line="240" w:lineRule="auto"/>
        <w:ind w:left="2268" w:right="1134" w:hanging="1134"/>
        <w:rPr>
          <w:lang w:val="en-US" w:eastAsia="ar-SA"/>
        </w:rPr>
      </w:pPr>
      <w:r w:rsidRPr="00E12091">
        <w:rPr>
          <w:i/>
          <w:lang w:val="en-US" w:eastAsia="ar-SA"/>
        </w:rPr>
        <w:t xml:space="preserve">Paragraphs </w:t>
      </w:r>
      <w:r w:rsidR="003821B5">
        <w:rPr>
          <w:i/>
          <w:lang w:val="en-US" w:eastAsia="ar-SA"/>
        </w:rPr>
        <w:t>8</w:t>
      </w:r>
      <w:r w:rsidRPr="00E12091">
        <w:rPr>
          <w:i/>
          <w:lang w:val="en-US" w:eastAsia="ar-SA"/>
        </w:rPr>
        <w:t>.</w:t>
      </w:r>
      <w:r w:rsidR="005764F1">
        <w:rPr>
          <w:i/>
          <w:lang w:val="en-US" w:eastAsia="ar-SA"/>
        </w:rPr>
        <w:t>2</w:t>
      </w:r>
      <w:r w:rsidRPr="00E12091">
        <w:rPr>
          <w:i/>
          <w:lang w:val="en-US" w:eastAsia="ar-SA"/>
        </w:rPr>
        <w:t>.</w:t>
      </w:r>
      <w:r w:rsidR="009A03C5" w:rsidRPr="00E12091">
        <w:rPr>
          <w:i/>
          <w:lang w:val="en-US" w:eastAsia="ar-SA"/>
        </w:rPr>
        <w:t xml:space="preserve"> </w:t>
      </w:r>
      <w:r w:rsidRPr="00E12091">
        <w:rPr>
          <w:i/>
          <w:lang w:val="en-US" w:eastAsia="ar-SA"/>
        </w:rPr>
        <w:t xml:space="preserve">to </w:t>
      </w:r>
      <w:r w:rsidR="003821B5">
        <w:rPr>
          <w:i/>
          <w:lang w:val="en-US" w:eastAsia="ar-SA"/>
        </w:rPr>
        <w:t>8</w:t>
      </w:r>
      <w:r w:rsidRPr="00E12091">
        <w:rPr>
          <w:i/>
          <w:lang w:val="en-US" w:eastAsia="ar-SA"/>
        </w:rPr>
        <w:t>.</w:t>
      </w:r>
      <w:r w:rsidR="003821B5">
        <w:rPr>
          <w:i/>
          <w:lang w:val="en-US" w:eastAsia="ar-SA"/>
        </w:rPr>
        <w:t>5</w:t>
      </w:r>
      <w:r w:rsidRPr="00E12091">
        <w:rPr>
          <w:i/>
          <w:lang w:val="en-US" w:eastAsia="ar-SA"/>
        </w:rPr>
        <w:t>.</w:t>
      </w:r>
      <w:r w:rsidR="00B64F60" w:rsidRPr="00E12091">
        <w:rPr>
          <w:i/>
          <w:lang w:val="en-US" w:eastAsia="ar-SA"/>
        </w:rPr>
        <w:t xml:space="preserve"> (former)</w:t>
      </w:r>
      <w:r w:rsidRPr="00E12091">
        <w:rPr>
          <w:i/>
          <w:lang w:val="en-US" w:eastAsia="ar-SA"/>
        </w:rPr>
        <w:t xml:space="preserve">, </w:t>
      </w:r>
      <w:r w:rsidRPr="00E12091">
        <w:rPr>
          <w:lang w:val="en-US" w:eastAsia="ar-SA"/>
        </w:rPr>
        <w:t>re</w:t>
      </w:r>
      <w:r w:rsidR="00B64F60" w:rsidRPr="00E12091">
        <w:rPr>
          <w:lang w:val="en-US" w:eastAsia="ar-SA"/>
        </w:rPr>
        <w:t xml:space="preserve">number as paragraphs </w:t>
      </w:r>
      <w:r w:rsidR="003821B5">
        <w:rPr>
          <w:lang w:val="en-US" w:eastAsia="ar-SA"/>
        </w:rPr>
        <w:t>8</w:t>
      </w:r>
      <w:r w:rsidR="00B64F60" w:rsidRPr="00E12091">
        <w:rPr>
          <w:lang w:val="en-US" w:eastAsia="ar-SA"/>
        </w:rPr>
        <w:t>.</w:t>
      </w:r>
      <w:r w:rsidR="003821B5">
        <w:rPr>
          <w:lang w:val="en-US" w:eastAsia="ar-SA"/>
        </w:rPr>
        <w:t>3</w:t>
      </w:r>
      <w:r w:rsidRPr="00E12091">
        <w:rPr>
          <w:lang w:val="en-US" w:eastAsia="ar-SA"/>
        </w:rPr>
        <w:t>.</w:t>
      </w:r>
      <w:r w:rsidR="00B64F60" w:rsidRPr="00E12091">
        <w:rPr>
          <w:lang w:val="en-US" w:eastAsia="ar-SA"/>
        </w:rPr>
        <w:t xml:space="preserve"> to </w:t>
      </w:r>
      <w:r w:rsidR="003821B5">
        <w:rPr>
          <w:lang w:val="en-US" w:eastAsia="ar-SA"/>
        </w:rPr>
        <w:t>8</w:t>
      </w:r>
      <w:r w:rsidR="00B64F60" w:rsidRPr="00E12091">
        <w:rPr>
          <w:lang w:val="en-US" w:eastAsia="ar-SA"/>
        </w:rPr>
        <w:t>.</w:t>
      </w:r>
      <w:r w:rsidR="003821B5">
        <w:rPr>
          <w:lang w:val="en-US" w:eastAsia="ar-SA"/>
        </w:rPr>
        <w:t>6</w:t>
      </w:r>
      <w:r w:rsidRPr="00E12091">
        <w:rPr>
          <w:lang w:val="en-US" w:eastAsia="ar-SA"/>
        </w:rPr>
        <w:t>.</w:t>
      </w:r>
    </w:p>
    <w:p w:rsidR="00DF418A" w:rsidRPr="00DF418A" w:rsidRDefault="00E87504" w:rsidP="00AD6375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847429" w:rsidRDefault="00847429" w:rsidP="00920341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163592">
        <w:rPr>
          <w:lang w:val="en-US"/>
        </w:rPr>
        <w:t xml:space="preserve">During a recent European Union Type Approval Authorities Meeting (TAAM) held in Island in 2015, </w:t>
      </w:r>
      <w:r w:rsidR="00F5272C">
        <w:rPr>
          <w:lang w:val="en-US"/>
        </w:rPr>
        <w:t xml:space="preserve">the expert from Poland </w:t>
      </w:r>
      <w:r w:rsidR="00163592">
        <w:rPr>
          <w:lang w:val="en-US"/>
        </w:rPr>
        <w:t>raised</w:t>
      </w:r>
      <w:r w:rsidR="00F5272C">
        <w:rPr>
          <w:lang w:val="en-US"/>
        </w:rPr>
        <w:t xml:space="preserve"> a problem </w:t>
      </w:r>
      <w:r w:rsidR="00163592">
        <w:rPr>
          <w:lang w:val="en-US"/>
        </w:rPr>
        <w:t>with</w:t>
      </w:r>
      <w:r w:rsidR="00F5272C">
        <w:rPr>
          <w:lang w:val="en-US"/>
        </w:rPr>
        <w:t xml:space="preserve"> </w:t>
      </w:r>
      <w:r w:rsidR="00913CBB">
        <w:rPr>
          <w:lang w:val="en-US"/>
        </w:rPr>
        <w:t xml:space="preserve">UN type </w:t>
      </w:r>
      <w:r w:rsidR="00F5272C" w:rsidRPr="00F5272C">
        <w:rPr>
          <w:lang w:val="en-US"/>
        </w:rPr>
        <w:t>approval certificate</w:t>
      </w:r>
      <w:r w:rsidR="00F5272C">
        <w:rPr>
          <w:lang w:val="en-US"/>
        </w:rPr>
        <w:t>s granted</w:t>
      </w:r>
      <w:r w:rsidR="00F5272C" w:rsidRPr="00F5272C">
        <w:rPr>
          <w:lang w:val="en-US"/>
        </w:rPr>
        <w:t xml:space="preserve"> for device</w:t>
      </w:r>
      <w:r w:rsidR="00F5272C">
        <w:rPr>
          <w:lang w:val="en-US"/>
        </w:rPr>
        <w:t>s</w:t>
      </w:r>
      <w:r w:rsidR="00F5272C" w:rsidRPr="00F5272C">
        <w:rPr>
          <w:lang w:val="en-US"/>
        </w:rPr>
        <w:t xml:space="preserve"> </w:t>
      </w:r>
      <w:r w:rsidR="00913CBB">
        <w:rPr>
          <w:lang w:val="en-US"/>
        </w:rPr>
        <w:t>which</w:t>
      </w:r>
      <w:r w:rsidR="00F5272C" w:rsidRPr="00F5272C">
        <w:rPr>
          <w:lang w:val="en-US"/>
        </w:rPr>
        <w:t xml:space="preserve"> </w:t>
      </w:r>
      <w:r w:rsidR="00163592">
        <w:rPr>
          <w:lang w:val="en-US"/>
        </w:rPr>
        <w:t>we</w:t>
      </w:r>
      <w:r w:rsidR="00F5272C">
        <w:rPr>
          <w:lang w:val="en-US"/>
        </w:rPr>
        <w:t>re</w:t>
      </w:r>
      <w:r w:rsidR="00F5272C" w:rsidRPr="00F5272C">
        <w:rPr>
          <w:lang w:val="en-US"/>
        </w:rPr>
        <w:t xml:space="preserve"> dedicated for </w:t>
      </w:r>
      <w:r w:rsidR="00913CBB">
        <w:rPr>
          <w:lang w:val="en-US"/>
        </w:rPr>
        <w:t xml:space="preserve">a </w:t>
      </w:r>
      <w:r w:rsidR="00F5272C" w:rsidRPr="00F5272C">
        <w:rPr>
          <w:lang w:val="en-US"/>
        </w:rPr>
        <w:t>type of vehicle</w:t>
      </w:r>
      <w:r w:rsidR="00F5272C">
        <w:rPr>
          <w:lang w:val="en-US"/>
        </w:rPr>
        <w:t>s</w:t>
      </w:r>
      <w:r w:rsidR="005764F1">
        <w:rPr>
          <w:lang w:val="en-US"/>
        </w:rPr>
        <w:t xml:space="preserve"> that</w:t>
      </w:r>
      <w:r w:rsidR="00163592">
        <w:rPr>
          <w:lang w:val="en-US"/>
        </w:rPr>
        <w:t xml:space="preserve"> should</w:t>
      </w:r>
      <w:r w:rsidR="00913CBB">
        <w:rPr>
          <w:lang w:val="en-US"/>
        </w:rPr>
        <w:t>, however,</w:t>
      </w:r>
      <w:r w:rsidR="005764F1">
        <w:rPr>
          <w:lang w:val="en-US"/>
        </w:rPr>
        <w:t xml:space="preserve"> never tow a </w:t>
      </w:r>
      <w:r w:rsidR="00F5272C" w:rsidRPr="00F5272C">
        <w:rPr>
          <w:lang w:val="en-US"/>
        </w:rPr>
        <w:t>tr</w:t>
      </w:r>
      <w:r w:rsidR="00913CBB">
        <w:rPr>
          <w:lang w:val="en-US"/>
        </w:rPr>
        <w:t>ailer (for the excerpt of the TAAM meeting minutes, see the attached annex).</w:t>
      </w:r>
    </w:p>
    <w:p w:rsidR="00264D2A" w:rsidRDefault="00847429" w:rsidP="00920341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163592">
        <w:rPr>
          <w:lang w:val="en-US"/>
        </w:rPr>
        <w:t xml:space="preserve">Thus, </w:t>
      </w:r>
      <w:r>
        <w:rPr>
          <w:lang w:val="en-US"/>
        </w:rPr>
        <w:t>this document</w:t>
      </w:r>
      <w:r w:rsidR="00163592">
        <w:rPr>
          <w:lang w:val="en-US"/>
        </w:rPr>
        <w:t xml:space="preserve"> </w:t>
      </w:r>
      <w:r w:rsidR="00163592" w:rsidRPr="00163592">
        <w:rPr>
          <w:lang w:val="en-US"/>
        </w:rPr>
        <w:t>propose</w:t>
      </w:r>
      <w:r>
        <w:rPr>
          <w:lang w:val="en-US"/>
        </w:rPr>
        <w:t>s</w:t>
      </w:r>
      <w:r w:rsidR="00163592" w:rsidRPr="00163592">
        <w:rPr>
          <w:lang w:val="en-US"/>
        </w:rPr>
        <w:t xml:space="preserve"> to insert a new general constraint for granting component approval</w:t>
      </w:r>
      <w:r w:rsidR="00163592">
        <w:rPr>
          <w:lang w:val="en-US"/>
        </w:rPr>
        <w:t>s</w:t>
      </w:r>
      <w:r w:rsidR="00163592" w:rsidRPr="00163592">
        <w:rPr>
          <w:lang w:val="en-US"/>
        </w:rPr>
        <w:t xml:space="preserve"> for mechanical coupling devices only if </w:t>
      </w:r>
      <w:r w:rsidR="00163592">
        <w:rPr>
          <w:lang w:val="en-US"/>
        </w:rPr>
        <w:t>the vehicle</w:t>
      </w:r>
      <w:r w:rsidR="00163592" w:rsidRPr="00163592">
        <w:rPr>
          <w:lang w:val="en-US"/>
        </w:rPr>
        <w:t xml:space="preserve"> </w:t>
      </w:r>
      <w:r w:rsidR="00163592">
        <w:rPr>
          <w:lang w:val="en-US"/>
        </w:rPr>
        <w:t>type concerned is</w:t>
      </w:r>
      <w:r w:rsidR="00163592" w:rsidRPr="00163592">
        <w:rPr>
          <w:lang w:val="en-US"/>
        </w:rPr>
        <w:t xml:space="preserve"> designed to tow trailers</w:t>
      </w:r>
      <w:r w:rsidR="00163592">
        <w:rPr>
          <w:lang w:val="en-US"/>
        </w:rPr>
        <w:t>.</w:t>
      </w:r>
    </w:p>
    <w:p w:rsidR="00541663" w:rsidRDefault="00541663" w:rsidP="009F612E">
      <w:pPr>
        <w:keepNext/>
        <w:keepLines/>
        <w:spacing w:line="240" w:lineRule="auto"/>
        <w:ind w:left="1134" w:right="1134"/>
        <w:jc w:val="both"/>
        <w:rPr>
          <w:lang w:val="en-US"/>
        </w:rPr>
      </w:pPr>
    </w:p>
    <w:p w:rsidR="009D52E9" w:rsidRPr="00541663" w:rsidRDefault="009D52E9" w:rsidP="00292130">
      <w:pPr>
        <w:pStyle w:val="HChG"/>
        <w:tabs>
          <w:tab w:val="left" w:pos="6521"/>
        </w:tabs>
        <w:ind w:hanging="283"/>
      </w:pPr>
      <w:r>
        <w:rPr>
          <w:lang w:val="en-US"/>
        </w:rPr>
        <w:br w:type="page"/>
      </w:r>
      <w:r w:rsidRPr="00541663">
        <w:lastRenderedPageBreak/>
        <w:t>Annex</w:t>
      </w:r>
      <w:r w:rsidR="00541663">
        <w:t xml:space="preserve"> </w:t>
      </w:r>
      <w:r w:rsidR="00292130">
        <w:tab/>
        <w:t>[in English only]</w:t>
      </w:r>
    </w:p>
    <w:p w:rsidR="00F5272C" w:rsidRDefault="0068066D" w:rsidP="00AA77DE">
      <w:pPr>
        <w:keepNext/>
        <w:keepLines/>
        <w:spacing w:line="240" w:lineRule="auto"/>
        <w:ind w:left="1049" w:right="1134"/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807585" cy="6855460"/>
            <wp:effectExtent l="19050" t="19050" r="12065" b="2159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6855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1258" w:rsidRPr="000D0516" w:rsidRDefault="00C31258" w:rsidP="009A03C5">
      <w:pPr>
        <w:spacing w:before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054B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13" w:rsidRDefault="00924613"/>
  </w:endnote>
  <w:endnote w:type="continuationSeparator" w:id="0">
    <w:p w:rsidR="00924613" w:rsidRDefault="00924613"/>
  </w:endnote>
  <w:endnote w:type="continuationNotice" w:id="1">
    <w:p w:rsidR="00924613" w:rsidRDefault="00924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C38A6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C38A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5" w:rsidRDefault="00852215" w:rsidP="00852215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2215" w:rsidRDefault="00852215" w:rsidP="00852215">
    <w:pPr>
      <w:pStyle w:val="Footer"/>
      <w:ind w:right="1134"/>
      <w:rPr>
        <w:sz w:val="20"/>
      </w:rPr>
    </w:pPr>
    <w:r>
      <w:rPr>
        <w:sz w:val="20"/>
      </w:rPr>
      <w:t>GE.16-11499(E)</w:t>
    </w:r>
  </w:p>
  <w:p w:rsidR="00852215" w:rsidRPr="00852215" w:rsidRDefault="00852215" w:rsidP="0085221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3910" cy="633910"/>
          <wp:effectExtent l="0" t="0" r="0" b="0"/>
          <wp:wrapNone/>
          <wp:docPr id="3" name="Picture 1" descr="http://undocs.org/m2/QRCode.ashx?DS=ECE/TRANS/WP.29/GRRF/2016/3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10" cy="63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13" w:rsidRPr="000B175B" w:rsidRDefault="009246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613" w:rsidRPr="00FC68B7" w:rsidRDefault="009246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613" w:rsidRDefault="00924613"/>
  </w:footnote>
  <w:footnote w:id="2">
    <w:p w:rsidR="00980C28" w:rsidRPr="00B14735" w:rsidRDefault="00980C28" w:rsidP="00A45D13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A45D13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E41EDA">
      <w:t>RF</w:t>
    </w:r>
    <w:r>
      <w:t>/</w:t>
    </w:r>
    <w:r w:rsidRPr="00DF418A">
      <w:t>201</w:t>
    </w:r>
    <w:r w:rsidR="005764F1">
      <w:t>6</w:t>
    </w:r>
    <w:r w:rsidRPr="00DF418A">
      <w:t>/</w:t>
    </w:r>
    <w:r w:rsidR="00E41EDA">
      <w:t>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</w:t>
    </w:r>
    <w:r w:rsidR="00E41EDA">
      <w:t>RF</w:t>
    </w:r>
    <w:r>
      <w:t>/201</w:t>
    </w:r>
    <w:r w:rsidR="005764F1">
      <w:t>6</w:t>
    </w:r>
    <w:r>
      <w:t>/</w:t>
    </w:r>
    <w:r w:rsidR="00E41EDA">
      <w:t>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72F1"/>
    <w:rsid w:val="00013D2A"/>
    <w:rsid w:val="00014605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B0E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666B"/>
    <w:rsid w:val="00122CBC"/>
    <w:rsid w:val="00123206"/>
    <w:rsid w:val="00130A58"/>
    <w:rsid w:val="00130E03"/>
    <w:rsid w:val="00131E44"/>
    <w:rsid w:val="00131F67"/>
    <w:rsid w:val="00133E6D"/>
    <w:rsid w:val="001359D2"/>
    <w:rsid w:val="001409CE"/>
    <w:rsid w:val="00143418"/>
    <w:rsid w:val="00147241"/>
    <w:rsid w:val="00152B52"/>
    <w:rsid w:val="00155592"/>
    <w:rsid w:val="00156C8F"/>
    <w:rsid w:val="001602AF"/>
    <w:rsid w:val="00160B90"/>
    <w:rsid w:val="00163592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2130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DB9"/>
    <w:rsid w:val="004943CE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622"/>
    <w:rsid w:val="004F1CBD"/>
    <w:rsid w:val="00501396"/>
    <w:rsid w:val="0050463D"/>
    <w:rsid w:val="00504B2D"/>
    <w:rsid w:val="00504CD0"/>
    <w:rsid w:val="005212CE"/>
    <w:rsid w:val="0052136D"/>
    <w:rsid w:val="00527001"/>
    <w:rsid w:val="0052775E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638"/>
    <w:rsid w:val="0056209A"/>
    <w:rsid w:val="005628B6"/>
    <w:rsid w:val="005642C2"/>
    <w:rsid w:val="00564BCC"/>
    <w:rsid w:val="0057118C"/>
    <w:rsid w:val="0057288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066D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7047D"/>
    <w:rsid w:val="00775F7C"/>
    <w:rsid w:val="0077691F"/>
    <w:rsid w:val="00782029"/>
    <w:rsid w:val="00790A9A"/>
    <w:rsid w:val="00793B94"/>
    <w:rsid w:val="00796008"/>
    <w:rsid w:val="007A52E6"/>
    <w:rsid w:val="007B6BA5"/>
    <w:rsid w:val="007C0546"/>
    <w:rsid w:val="007C2E71"/>
    <w:rsid w:val="007C3390"/>
    <w:rsid w:val="007C38A6"/>
    <w:rsid w:val="007C3B1C"/>
    <w:rsid w:val="007C4F4B"/>
    <w:rsid w:val="007C7964"/>
    <w:rsid w:val="007D0567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429"/>
    <w:rsid w:val="00847CEC"/>
    <w:rsid w:val="00851184"/>
    <w:rsid w:val="00852215"/>
    <w:rsid w:val="008547AB"/>
    <w:rsid w:val="008562C9"/>
    <w:rsid w:val="00856494"/>
    <w:rsid w:val="00856FAA"/>
    <w:rsid w:val="00861117"/>
    <w:rsid w:val="0086135A"/>
    <w:rsid w:val="00863DFD"/>
    <w:rsid w:val="0086403C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27E6"/>
    <w:rsid w:val="008C6B0D"/>
    <w:rsid w:val="008D37F7"/>
    <w:rsid w:val="008D3ABA"/>
    <w:rsid w:val="008D440D"/>
    <w:rsid w:val="008D7558"/>
    <w:rsid w:val="008E05FB"/>
    <w:rsid w:val="008E0678"/>
    <w:rsid w:val="008E305A"/>
    <w:rsid w:val="008E5F27"/>
    <w:rsid w:val="008E6DB5"/>
    <w:rsid w:val="008F27FB"/>
    <w:rsid w:val="008F31D2"/>
    <w:rsid w:val="008F3977"/>
    <w:rsid w:val="008F4D26"/>
    <w:rsid w:val="0090098B"/>
    <w:rsid w:val="009014EE"/>
    <w:rsid w:val="00906A89"/>
    <w:rsid w:val="0091023E"/>
    <w:rsid w:val="00913CBB"/>
    <w:rsid w:val="00915EF6"/>
    <w:rsid w:val="0091778B"/>
    <w:rsid w:val="00920341"/>
    <w:rsid w:val="00920C5D"/>
    <w:rsid w:val="00921397"/>
    <w:rsid w:val="009223CA"/>
    <w:rsid w:val="009235EA"/>
    <w:rsid w:val="00924613"/>
    <w:rsid w:val="00927C2B"/>
    <w:rsid w:val="00934C51"/>
    <w:rsid w:val="00934FAC"/>
    <w:rsid w:val="00940F93"/>
    <w:rsid w:val="009412FB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1AA1"/>
    <w:rsid w:val="00985228"/>
    <w:rsid w:val="00992F6C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612E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5D13"/>
    <w:rsid w:val="00A508DF"/>
    <w:rsid w:val="00A517A4"/>
    <w:rsid w:val="00A51DCC"/>
    <w:rsid w:val="00A52B68"/>
    <w:rsid w:val="00A53C76"/>
    <w:rsid w:val="00A54EBE"/>
    <w:rsid w:val="00A6129C"/>
    <w:rsid w:val="00A66AD4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09D7"/>
    <w:rsid w:val="00A92513"/>
    <w:rsid w:val="00A94361"/>
    <w:rsid w:val="00AA293C"/>
    <w:rsid w:val="00AA43F1"/>
    <w:rsid w:val="00AA5EC1"/>
    <w:rsid w:val="00AA77DE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6375"/>
    <w:rsid w:val="00AE02E1"/>
    <w:rsid w:val="00AE03EE"/>
    <w:rsid w:val="00AF6850"/>
    <w:rsid w:val="00B030F1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0126"/>
    <w:rsid w:val="00CE4A8F"/>
    <w:rsid w:val="00CE5946"/>
    <w:rsid w:val="00CF1FA5"/>
    <w:rsid w:val="00CF263E"/>
    <w:rsid w:val="00CF2B7C"/>
    <w:rsid w:val="00CF7C95"/>
    <w:rsid w:val="00D00802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2018A"/>
    <w:rsid w:val="00E201F4"/>
    <w:rsid w:val="00E2176E"/>
    <w:rsid w:val="00E22B0C"/>
    <w:rsid w:val="00E23C93"/>
    <w:rsid w:val="00E27346"/>
    <w:rsid w:val="00E31333"/>
    <w:rsid w:val="00E320F1"/>
    <w:rsid w:val="00E34CD5"/>
    <w:rsid w:val="00E36EB6"/>
    <w:rsid w:val="00E40A45"/>
    <w:rsid w:val="00E41EDA"/>
    <w:rsid w:val="00E466D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31FD"/>
    <w:rsid w:val="00F54668"/>
    <w:rsid w:val="00F55ADC"/>
    <w:rsid w:val="00F6100A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FEB"/>
    <w:rsid w:val="00FB613B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191E-F278-4172-BB69-8EE6FAC7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305</Words>
  <Characters>1742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1611499</vt:lpstr>
      <vt:lpstr>United Nations</vt:lpstr>
      <vt:lpstr>United Nations</vt:lpstr>
    </vt:vector>
  </TitlesOfParts>
  <Company>CSD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1611499</dc:title>
  <dc:subject>ECE/TRANS/WP.29/GRRF/2016/32</dc:subject>
  <dc:creator>Jerzy W. Kownacki</dc:creator>
  <cp:lastModifiedBy>Benedicte Boudol</cp:lastModifiedBy>
  <cp:revision>2</cp:revision>
  <cp:lastPrinted>2016-07-05T13:38:00Z</cp:lastPrinted>
  <dcterms:created xsi:type="dcterms:W3CDTF">2016-08-05T12:44:00Z</dcterms:created>
  <dcterms:modified xsi:type="dcterms:W3CDTF">2016-08-05T12:44:00Z</dcterms:modified>
</cp:coreProperties>
</file>