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F20B1" w:rsidTr="00497EFD">
        <w:trPr>
          <w:cantSplit/>
          <w:trHeight w:hRule="exact" w:val="851"/>
        </w:trPr>
        <w:tc>
          <w:tcPr>
            <w:tcW w:w="1276" w:type="dxa"/>
            <w:tcBorders>
              <w:bottom w:val="single" w:sz="4" w:space="0" w:color="auto"/>
            </w:tcBorders>
            <w:shd w:val="clear" w:color="auto" w:fill="auto"/>
            <w:vAlign w:val="bottom"/>
          </w:tcPr>
          <w:p w:rsidR="00B56E9C" w:rsidRPr="00725ED6" w:rsidRDefault="00B56E9C" w:rsidP="00725ED6">
            <w:pPr>
              <w:spacing w:line="20" w:lineRule="exact"/>
              <w:jc w:val="both"/>
              <w:rPr>
                <w:sz w:val="2"/>
              </w:rPr>
            </w:pPr>
            <w:bookmarkStart w:id="0" w:name="_GoBack"/>
            <w:bookmarkEnd w:id="0"/>
          </w:p>
          <w:p w:rsidR="00725ED6" w:rsidRPr="00CF20B1" w:rsidRDefault="00725ED6" w:rsidP="007A309D">
            <w:pPr>
              <w:spacing w:after="80"/>
              <w:jc w:val="both"/>
            </w:pPr>
          </w:p>
        </w:tc>
        <w:tc>
          <w:tcPr>
            <w:tcW w:w="2268" w:type="dxa"/>
            <w:tcBorders>
              <w:bottom w:val="single" w:sz="4" w:space="0" w:color="auto"/>
            </w:tcBorders>
            <w:shd w:val="clear" w:color="auto" w:fill="auto"/>
            <w:vAlign w:val="bottom"/>
          </w:tcPr>
          <w:p w:rsidR="00B56E9C" w:rsidRPr="00CF20B1" w:rsidRDefault="00B56E9C" w:rsidP="007A309D">
            <w:pPr>
              <w:spacing w:after="80" w:line="300" w:lineRule="exact"/>
              <w:jc w:val="both"/>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B56E9C" w:rsidRPr="00CF20B1" w:rsidRDefault="00923752" w:rsidP="009B1F3B">
            <w:pPr>
              <w:ind w:left="2126"/>
              <w:jc w:val="right"/>
            </w:pPr>
            <w:r w:rsidRPr="00CF20B1">
              <w:rPr>
                <w:sz w:val="40"/>
              </w:rPr>
              <w:t>ECE</w:t>
            </w:r>
            <w:r w:rsidR="00844FCE">
              <w:t>/TRANS/WP.29/GRRF/</w:t>
            </w:r>
            <w:r w:rsidR="009B1F3B">
              <w:t>2016/18</w:t>
            </w:r>
          </w:p>
        </w:tc>
      </w:tr>
      <w:tr w:rsidR="00B56E9C" w:rsidRPr="00CF20B1" w:rsidTr="00497EFD">
        <w:trPr>
          <w:cantSplit/>
          <w:trHeight w:hRule="exact" w:val="2835"/>
        </w:trPr>
        <w:tc>
          <w:tcPr>
            <w:tcW w:w="1276" w:type="dxa"/>
            <w:tcBorders>
              <w:top w:val="single" w:sz="4" w:space="0" w:color="auto"/>
              <w:bottom w:val="single" w:sz="12" w:space="0" w:color="auto"/>
            </w:tcBorders>
            <w:shd w:val="clear" w:color="auto" w:fill="auto"/>
          </w:tcPr>
          <w:p w:rsidR="00B56E9C" w:rsidRPr="00CF20B1" w:rsidRDefault="00E63236" w:rsidP="007A309D">
            <w:pPr>
              <w:spacing w:before="120"/>
              <w:jc w:val="both"/>
            </w:pPr>
            <w:r>
              <w:rPr>
                <w:noProof/>
                <w:lang w:val="fr-FR" w:eastAsia="fr-FR"/>
              </w:rPr>
              <w:drawing>
                <wp:inline distT="0" distB="0" distL="0" distR="0" wp14:anchorId="0B40C339" wp14:editId="4E8E05E6">
                  <wp:extent cx="716280" cy="586740"/>
                  <wp:effectExtent l="0" t="0" r="7620" b="381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F20B1" w:rsidRDefault="00D773DF" w:rsidP="007A309D">
            <w:pPr>
              <w:spacing w:before="120" w:line="420" w:lineRule="exact"/>
              <w:jc w:val="both"/>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497EFD" w:rsidRDefault="00497EFD" w:rsidP="00497EFD">
            <w:pPr>
              <w:spacing w:before="240" w:line="240" w:lineRule="exact"/>
              <w:jc w:val="both"/>
              <w:rPr>
                <w:lang w:val="en-US"/>
              </w:rPr>
            </w:pPr>
            <w:r>
              <w:rPr>
                <w:lang w:val="en-US"/>
              </w:rPr>
              <w:t>Distr.: General</w:t>
            </w:r>
          </w:p>
          <w:p w:rsidR="00497EFD" w:rsidRDefault="00497EFD" w:rsidP="00497EFD">
            <w:pPr>
              <w:spacing w:line="240" w:lineRule="auto"/>
              <w:jc w:val="both"/>
              <w:rPr>
                <w:lang w:val="en-US"/>
              </w:rPr>
            </w:pPr>
            <w:r>
              <w:rPr>
                <w:lang w:val="en-US"/>
              </w:rPr>
              <w:t>2</w:t>
            </w:r>
            <w:r w:rsidR="00A56F4B">
              <w:rPr>
                <w:lang w:val="en-US"/>
              </w:rPr>
              <w:t>3</w:t>
            </w:r>
            <w:r>
              <w:rPr>
                <w:lang w:val="en-US"/>
              </w:rPr>
              <w:t xml:space="preserve"> November 2015</w:t>
            </w:r>
          </w:p>
          <w:p w:rsidR="00EA2A77" w:rsidRPr="00CF20B1" w:rsidRDefault="00497EFD" w:rsidP="00497EFD">
            <w:pPr>
              <w:spacing w:before="240" w:line="240" w:lineRule="exact"/>
              <w:jc w:val="both"/>
            </w:pPr>
            <w:r>
              <w:rPr>
                <w:lang w:val="en-US"/>
              </w:rPr>
              <w:t>Original: English</w:t>
            </w:r>
          </w:p>
          <w:p w:rsidR="00923752" w:rsidRPr="00CF20B1" w:rsidRDefault="00923752" w:rsidP="007A309D">
            <w:pPr>
              <w:spacing w:line="240" w:lineRule="exact"/>
              <w:jc w:val="both"/>
            </w:pPr>
          </w:p>
        </w:tc>
      </w:tr>
    </w:tbl>
    <w:p w:rsidR="002367FA" w:rsidRDefault="002367FA" w:rsidP="002367FA">
      <w:pPr>
        <w:spacing w:before="120"/>
        <w:rPr>
          <w:b/>
          <w:sz w:val="28"/>
          <w:szCs w:val="28"/>
        </w:rPr>
      </w:pPr>
      <w:r>
        <w:rPr>
          <w:b/>
          <w:sz w:val="28"/>
          <w:szCs w:val="28"/>
        </w:rPr>
        <w:t>Economic Commission for Europe</w:t>
      </w:r>
    </w:p>
    <w:p w:rsidR="002367FA" w:rsidRDefault="002367FA" w:rsidP="002367FA">
      <w:pPr>
        <w:spacing w:before="120"/>
        <w:rPr>
          <w:sz w:val="28"/>
          <w:szCs w:val="28"/>
        </w:rPr>
      </w:pPr>
      <w:r>
        <w:rPr>
          <w:sz w:val="28"/>
          <w:szCs w:val="28"/>
        </w:rPr>
        <w:t>Inland Transport Committee</w:t>
      </w:r>
    </w:p>
    <w:p w:rsidR="002367FA" w:rsidRDefault="002367FA" w:rsidP="002367FA">
      <w:pPr>
        <w:spacing w:before="120"/>
        <w:rPr>
          <w:b/>
          <w:sz w:val="24"/>
          <w:szCs w:val="24"/>
        </w:rPr>
      </w:pPr>
      <w:r>
        <w:rPr>
          <w:b/>
          <w:sz w:val="24"/>
          <w:szCs w:val="24"/>
        </w:rPr>
        <w:t>World Forum for Harmonization of Vehicle Regulations</w:t>
      </w:r>
    </w:p>
    <w:p w:rsidR="002367FA" w:rsidRDefault="002367FA" w:rsidP="002367FA">
      <w:pPr>
        <w:spacing w:before="120"/>
        <w:rPr>
          <w:b/>
          <w:szCs w:val="24"/>
        </w:rPr>
      </w:pPr>
      <w:r>
        <w:rPr>
          <w:b/>
          <w:szCs w:val="24"/>
        </w:rPr>
        <w:t>Working Party on Brakes and Running Gear</w:t>
      </w:r>
    </w:p>
    <w:p w:rsidR="002367FA" w:rsidRDefault="002367FA" w:rsidP="002367FA">
      <w:pPr>
        <w:spacing w:before="120"/>
        <w:jc w:val="both"/>
        <w:rPr>
          <w:b/>
        </w:rPr>
      </w:pPr>
      <w:r>
        <w:rPr>
          <w:b/>
        </w:rPr>
        <w:t>Eighty-first session</w:t>
      </w:r>
    </w:p>
    <w:p w:rsidR="002367FA" w:rsidRDefault="002367FA" w:rsidP="002367FA">
      <w:pPr>
        <w:jc w:val="both"/>
      </w:pPr>
      <w:r>
        <w:t>Geneva, 1-5</w:t>
      </w:r>
      <w:r>
        <w:rPr>
          <w:lang w:eastAsia="ja-JP"/>
        </w:rPr>
        <w:t xml:space="preserve"> February </w:t>
      </w:r>
      <w:r>
        <w:t>201</w:t>
      </w:r>
      <w:r>
        <w:rPr>
          <w:lang w:eastAsia="ja-JP"/>
        </w:rPr>
        <w:t>5</w:t>
      </w:r>
    </w:p>
    <w:p w:rsidR="002367FA" w:rsidRDefault="002367FA" w:rsidP="002367FA">
      <w:pPr>
        <w:jc w:val="both"/>
      </w:pPr>
      <w:r>
        <w:t>Item 6 of the provisional agenda</w:t>
      </w:r>
    </w:p>
    <w:p w:rsidR="00AB1C8B" w:rsidRPr="00CF20B1" w:rsidRDefault="0071190E" w:rsidP="002367FA">
      <w:pPr>
        <w:jc w:val="both"/>
        <w:rPr>
          <w:b/>
        </w:rPr>
      </w:pPr>
      <w:r>
        <w:rPr>
          <w:b/>
        </w:rPr>
        <w:t>Regulation No. 90 (Replacement brake linings)</w:t>
      </w:r>
    </w:p>
    <w:p w:rsidR="00AB1C8B" w:rsidRPr="00CF20B1" w:rsidRDefault="008C2F5C" w:rsidP="007A309D">
      <w:pPr>
        <w:pStyle w:val="HChG"/>
        <w:jc w:val="both"/>
      </w:pPr>
      <w:r>
        <w:tab/>
      </w:r>
      <w:r>
        <w:tab/>
      </w:r>
      <w:r w:rsidRPr="00580BD4">
        <w:t xml:space="preserve">Proposal for </w:t>
      </w:r>
      <w:r w:rsidR="009B1F3B">
        <w:t xml:space="preserve">a </w:t>
      </w:r>
      <w:r w:rsidR="002D7C54">
        <w:t xml:space="preserve">Supplement to the 02 series of </w:t>
      </w:r>
      <w:r w:rsidRPr="00580BD4">
        <w:t>amendments to Regulation</w:t>
      </w:r>
      <w:r>
        <w:t xml:space="preserve"> No. 90 </w:t>
      </w:r>
      <w:r w:rsidRPr="00580BD4">
        <w:t>(</w:t>
      </w:r>
      <w:r>
        <w:t>Replacement brake linings</w:t>
      </w:r>
      <w:r w:rsidRPr="00580BD4">
        <w:t>)</w:t>
      </w:r>
    </w:p>
    <w:p w:rsidR="00AB1C8B" w:rsidRPr="00CF20B1" w:rsidRDefault="00AB1C8B" w:rsidP="007A309D">
      <w:pPr>
        <w:pStyle w:val="H1G"/>
        <w:jc w:val="both"/>
        <w:rPr>
          <w:b w:val="0"/>
          <w:sz w:val="20"/>
        </w:rPr>
      </w:pPr>
      <w:r w:rsidRPr="00CF20B1">
        <w:tab/>
      </w:r>
      <w:r w:rsidRPr="00CF20B1">
        <w:tab/>
      </w:r>
      <w:r w:rsidR="0071190E" w:rsidRPr="00061664">
        <w:rPr>
          <w:bCs/>
        </w:rPr>
        <w:t xml:space="preserve">Submitted by </w:t>
      </w:r>
      <w:r w:rsidR="0071190E">
        <w:rPr>
          <w:bCs/>
        </w:rPr>
        <w:t xml:space="preserve">the experts from </w:t>
      </w:r>
      <w:r w:rsidR="00E33887">
        <w:rPr>
          <w:bCs/>
        </w:rPr>
        <w:t>Italy</w:t>
      </w:r>
      <w:r w:rsidR="0071190E" w:rsidRPr="008C2F5C">
        <w:rPr>
          <w:rStyle w:val="Appelnotedebasdep"/>
          <w:b w:val="0"/>
          <w:sz w:val="20"/>
        </w:rPr>
        <w:t xml:space="preserve"> </w:t>
      </w:r>
      <w:r w:rsidRPr="008C2F5C">
        <w:rPr>
          <w:rStyle w:val="Appelnotedebasdep"/>
          <w:b w:val="0"/>
          <w:sz w:val="20"/>
        </w:rPr>
        <w:footnoteReference w:customMarkFollows="1" w:id="2"/>
        <w:t>*</w:t>
      </w:r>
    </w:p>
    <w:p w:rsidR="00AB1C8B" w:rsidRPr="00CF20B1" w:rsidRDefault="00723D74" w:rsidP="002367FA">
      <w:pPr>
        <w:keepNext/>
        <w:keepLines/>
        <w:spacing w:line="240" w:lineRule="auto"/>
        <w:ind w:left="1134" w:right="1134" w:firstLine="567"/>
        <w:jc w:val="both"/>
      </w:pPr>
      <w:r w:rsidRPr="00723D74">
        <w:t xml:space="preserve">The text reproduced below was prepared by the experts from </w:t>
      </w:r>
      <w:r w:rsidR="00E33887">
        <w:t xml:space="preserve">Italy </w:t>
      </w:r>
      <w:r w:rsidRPr="00723D74">
        <w:t xml:space="preserve">to </w:t>
      </w:r>
      <w:r w:rsidR="00E33887">
        <w:t>introduce</w:t>
      </w:r>
      <w:r w:rsidR="0070777D">
        <w:t>,</w:t>
      </w:r>
      <w:r w:rsidR="00E33887">
        <w:t xml:space="preserve"> in the text </w:t>
      </w:r>
      <w:r w:rsidRPr="00723D74">
        <w:t xml:space="preserve">of Regulation No. </w:t>
      </w:r>
      <w:r w:rsidR="008C2F5C">
        <w:t>90</w:t>
      </w:r>
      <w:r w:rsidR="0070777D">
        <w:t>,</w:t>
      </w:r>
      <w:r w:rsidR="00E33887">
        <w:t xml:space="preserve"> </w:t>
      </w:r>
      <w:r w:rsidR="00E33887" w:rsidRPr="00D42868">
        <w:t xml:space="preserve">requirements </w:t>
      </w:r>
      <w:r w:rsidR="002807CC" w:rsidRPr="00D42868">
        <w:t>for the approval of</w:t>
      </w:r>
      <w:r w:rsidR="00E33887" w:rsidRPr="00D42868">
        <w:t xml:space="preserve"> </w:t>
      </w:r>
      <w:r w:rsidR="002807CC" w:rsidRPr="00D42868">
        <w:t xml:space="preserve">replacement brake </w:t>
      </w:r>
      <w:r w:rsidR="00D42868" w:rsidRPr="00D42868">
        <w:t>lining assemblies</w:t>
      </w:r>
      <w:r w:rsidR="002807CC" w:rsidRPr="00D42868">
        <w:t xml:space="preserve"> for L</w:t>
      </w:r>
      <w:r w:rsidR="00344F05" w:rsidRPr="00D42868">
        <w:noBreakHyphen/>
      </w:r>
      <w:r w:rsidR="002807CC" w:rsidRPr="00D42868">
        <w:t>category vehicles</w:t>
      </w:r>
      <w:r w:rsidR="002807CC" w:rsidRPr="005729E9">
        <w:t>.</w:t>
      </w:r>
      <w:r w:rsidR="00175B5A">
        <w:t xml:space="preserve"> </w:t>
      </w:r>
      <w:r w:rsidR="00175B5A" w:rsidRPr="00CF20B1">
        <w:t>The modifications to the existing text of the Regulation are marked in bold for new or str</w:t>
      </w:r>
      <w:r w:rsidR="00175B5A">
        <w:t>ike</w:t>
      </w:r>
      <w:r w:rsidR="00175B5A" w:rsidRPr="00CF20B1">
        <w:t>through for deleted characters</w:t>
      </w:r>
      <w:r w:rsidR="00175B5A">
        <w:t>.</w:t>
      </w:r>
    </w:p>
    <w:p w:rsidR="009854F7" w:rsidRPr="009B1F3B" w:rsidRDefault="00AB1C8B" w:rsidP="009B1F3B">
      <w:pPr>
        <w:pStyle w:val="HChG"/>
      </w:pPr>
      <w:r w:rsidRPr="00CF20B1">
        <w:br w:type="page"/>
      </w:r>
      <w:r w:rsidR="00AD504E" w:rsidRPr="009B1F3B">
        <w:lastRenderedPageBreak/>
        <w:tab/>
        <w:t>I.</w:t>
      </w:r>
      <w:r w:rsidR="00AD504E" w:rsidRPr="009B1F3B">
        <w:tab/>
      </w:r>
      <w:r w:rsidR="009854F7" w:rsidRPr="009B1F3B">
        <w:t>Proposal</w:t>
      </w:r>
    </w:p>
    <w:p w:rsidR="008F2538" w:rsidRPr="009B1F3B" w:rsidRDefault="007F1B49" w:rsidP="00344F05">
      <w:pPr>
        <w:spacing w:after="120"/>
        <w:ind w:left="2268" w:right="1134" w:hanging="1134"/>
        <w:jc w:val="both"/>
      </w:pPr>
      <w:r>
        <w:rPr>
          <w:i/>
        </w:rPr>
        <w:t>Add a new paragraph 3.3.1.3</w:t>
      </w:r>
      <w:r w:rsidR="00A56F4B">
        <w:rPr>
          <w:i/>
        </w:rPr>
        <w:t>.</w:t>
      </w:r>
      <w:r>
        <w:rPr>
          <w:i/>
        </w:rPr>
        <w:t xml:space="preserve">, </w:t>
      </w:r>
      <w:r w:rsidRPr="009B1F3B">
        <w:t>to read:</w:t>
      </w:r>
    </w:p>
    <w:p w:rsidR="00134839" w:rsidRDefault="009B1F3B" w:rsidP="00344F05">
      <w:pPr>
        <w:spacing w:after="120"/>
        <w:ind w:left="2268" w:right="1134" w:hanging="1134"/>
        <w:jc w:val="both"/>
      </w:pPr>
      <w:r>
        <w:t>"</w:t>
      </w:r>
      <w:r w:rsidR="007F1B49">
        <w:t>3.3.1.3</w:t>
      </w:r>
      <w:r w:rsidR="007F1B49" w:rsidRPr="007F1B49">
        <w:t xml:space="preserve">. </w:t>
      </w:r>
      <w:r w:rsidR="007F1B49">
        <w:tab/>
      </w:r>
      <w:r w:rsidR="007F1B49" w:rsidRPr="007F1B49">
        <w:rPr>
          <w:b/>
        </w:rPr>
        <w:t>In the case of brake lining assemblies for vehicles of category L, the list of brake lining assemblies belonging to the same group</w:t>
      </w:r>
      <w:r w:rsidR="007F1B49">
        <w:rPr>
          <w:b/>
        </w:rPr>
        <w:t xml:space="preserve"> defined according to Annex 7a. </w:t>
      </w:r>
      <w:r w:rsidR="00073690">
        <w:rPr>
          <w:b/>
        </w:rPr>
        <w:t>This list shall indicate for each brake lining assembly</w:t>
      </w:r>
      <w:r w:rsidR="007F1B49">
        <w:rPr>
          <w:b/>
        </w:rPr>
        <w:t xml:space="preserve">: </w:t>
      </w:r>
      <w:r w:rsidR="004C45D4">
        <w:rPr>
          <w:b/>
        </w:rPr>
        <w:t xml:space="preserve">name of brake lining assembly manufacturer, </w:t>
      </w:r>
      <w:r w:rsidR="00073690">
        <w:rPr>
          <w:b/>
        </w:rPr>
        <w:t xml:space="preserve">the </w:t>
      </w:r>
      <w:r w:rsidR="004C45D4">
        <w:rPr>
          <w:b/>
        </w:rPr>
        <w:t xml:space="preserve">brake lining assembly </w:t>
      </w:r>
      <w:r w:rsidR="00073690">
        <w:rPr>
          <w:b/>
        </w:rPr>
        <w:t>manufacturer’s code, the friction material area (cm</w:t>
      </w:r>
      <w:r w:rsidR="00073690" w:rsidRPr="00073690">
        <w:rPr>
          <w:b/>
          <w:vertAlign w:val="superscript"/>
        </w:rPr>
        <w:t>2</w:t>
      </w:r>
      <w:r w:rsidR="00D60A78">
        <w:rPr>
          <w:b/>
        </w:rPr>
        <w:t>)</w:t>
      </w:r>
      <w:r w:rsidR="00BA26AB">
        <w:rPr>
          <w:b/>
        </w:rPr>
        <w:t>.</w:t>
      </w:r>
    </w:p>
    <w:p w:rsidR="007F1B49" w:rsidRPr="009B1F3B" w:rsidRDefault="00281A1C" w:rsidP="00344F05">
      <w:pPr>
        <w:spacing w:after="120"/>
        <w:ind w:left="2268" w:right="1134" w:hanging="1134"/>
        <w:jc w:val="both"/>
      </w:pPr>
      <w:r>
        <w:rPr>
          <w:i/>
        </w:rPr>
        <w:t>Add a new paragraph 4.2.4.</w:t>
      </w:r>
      <w:r w:rsidRPr="00281A1C">
        <w:rPr>
          <w:i/>
        </w:rPr>
        <w:t xml:space="preserve">, </w:t>
      </w:r>
      <w:r w:rsidRPr="009B1F3B">
        <w:t>to read:</w:t>
      </w:r>
    </w:p>
    <w:p w:rsidR="007F1B49" w:rsidRDefault="009B1F3B" w:rsidP="00344F05">
      <w:pPr>
        <w:spacing w:after="120"/>
        <w:ind w:left="2268" w:right="1134" w:hanging="1134"/>
        <w:jc w:val="both"/>
        <w:rPr>
          <w:b/>
        </w:rPr>
      </w:pPr>
      <w:r>
        <w:t>"</w:t>
      </w:r>
      <w:r w:rsidR="004C45D4">
        <w:t>4.2.4</w:t>
      </w:r>
      <w:r w:rsidR="004C45D4" w:rsidRPr="007F1B49">
        <w:t xml:space="preserve">. </w:t>
      </w:r>
      <w:r w:rsidR="004C45D4">
        <w:tab/>
      </w:r>
      <w:r w:rsidR="004C45D4" w:rsidRPr="007F1B49">
        <w:rPr>
          <w:b/>
        </w:rPr>
        <w:t xml:space="preserve">In the case of brake lining assemblies for vehicles of category L, </w:t>
      </w:r>
      <w:r w:rsidR="00C60756">
        <w:rPr>
          <w:b/>
        </w:rPr>
        <w:t>brake lining assemblies belonging to the same group defined according to the criteria of Annex 7a, shall be assigned the same approval number of the one assigned to the representative brake lining assembly.</w:t>
      </w:r>
    </w:p>
    <w:p w:rsidR="006D657D" w:rsidRDefault="006D657D" w:rsidP="006D657D">
      <w:pPr>
        <w:spacing w:after="120"/>
        <w:ind w:left="1134" w:right="1134"/>
        <w:jc w:val="both"/>
      </w:pPr>
      <w:r>
        <w:rPr>
          <w:i/>
        </w:rPr>
        <w:t>Amend</w:t>
      </w:r>
      <w:r w:rsidRPr="009354C2">
        <w:rPr>
          <w:i/>
        </w:rPr>
        <w:t xml:space="preserve"> </w:t>
      </w:r>
      <w:r>
        <w:rPr>
          <w:i/>
        </w:rPr>
        <w:t>the</w:t>
      </w:r>
      <w:r w:rsidRPr="00B344F8">
        <w:rPr>
          <w:i/>
        </w:rPr>
        <w:t xml:space="preserve"> paragraph</w:t>
      </w:r>
      <w:r>
        <w:rPr>
          <w:i/>
        </w:rPr>
        <w:t xml:space="preserve"> 5.2.1.5</w:t>
      </w:r>
      <w:r w:rsidRPr="00175B5A">
        <w:t>., to read</w:t>
      </w:r>
      <w:r w:rsidR="00497EFD">
        <w:t xml:space="preserve"> (footnote remain unchanged)</w:t>
      </w:r>
      <w:r w:rsidRPr="00175B5A">
        <w:t>:</w:t>
      </w:r>
    </w:p>
    <w:p w:rsidR="006D657D" w:rsidRDefault="009B1F3B" w:rsidP="006D657D">
      <w:pPr>
        <w:spacing w:after="120"/>
        <w:ind w:left="2268" w:right="1134" w:hanging="1134"/>
        <w:jc w:val="both"/>
      </w:pPr>
      <w:r>
        <w:t>"</w:t>
      </w:r>
      <w:r w:rsidR="006D657D">
        <w:t xml:space="preserve">5.2.1.5. </w:t>
      </w:r>
      <w:r>
        <w:tab/>
      </w:r>
      <w:r w:rsidR="006D657D">
        <w:t>Replacement brake lining assemblies for vehicles of category L</w:t>
      </w:r>
    </w:p>
    <w:p w:rsidR="006D657D" w:rsidRDefault="006D657D" w:rsidP="006D657D">
      <w:pPr>
        <w:spacing w:after="120"/>
        <w:ind w:left="2268" w:right="1134"/>
        <w:jc w:val="both"/>
        <w:rPr>
          <w:b/>
        </w:rPr>
      </w:pPr>
      <w:r w:rsidRPr="00B8643E">
        <w:rPr>
          <w:b/>
        </w:rPr>
        <w:t>It is allowed</w:t>
      </w:r>
      <w:r>
        <w:rPr>
          <w:b/>
        </w:rPr>
        <w:t xml:space="preserve"> the verification of a brake lining assembly deemed to be representative of a group of brake lining assemblies, grouped according to the criteria defined in Annex 7a.</w:t>
      </w:r>
    </w:p>
    <w:p w:rsidR="006D657D" w:rsidRDefault="006D657D" w:rsidP="006D657D">
      <w:pPr>
        <w:spacing w:after="120"/>
        <w:ind w:left="2268" w:right="1134"/>
        <w:jc w:val="both"/>
        <w:rPr>
          <w:b/>
        </w:rPr>
      </w:pPr>
      <w:r>
        <w:rPr>
          <w:b/>
        </w:rPr>
        <w:t>The representative brake lining assembly is deemed to identify the most severe application.</w:t>
      </w:r>
    </w:p>
    <w:p w:rsidR="006D657D" w:rsidRDefault="006D657D" w:rsidP="006D657D">
      <w:pPr>
        <w:spacing w:after="120"/>
        <w:ind w:left="2268" w:right="1134"/>
        <w:jc w:val="both"/>
      </w:pPr>
      <w:r>
        <w:rPr>
          <w:b/>
        </w:rPr>
        <w:t>Results obtained with that representative brake lining assembly are considered valid for all the brake lining assemblies belonging to the same group defined according to the grouping criteria as from Annex 7a.</w:t>
      </w:r>
    </w:p>
    <w:p w:rsidR="00833CB9" w:rsidRDefault="006D657D" w:rsidP="009B1F3B">
      <w:pPr>
        <w:spacing w:after="120"/>
        <w:ind w:left="2268" w:right="1134"/>
        <w:jc w:val="both"/>
      </w:pPr>
      <w:r>
        <w:t xml:space="preserve">At least one set </w:t>
      </w:r>
      <w:r w:rsidRPr="00261798">
        <w:rPr>
          <w:b/>
        </w:rPr>
        <w:t>of the chosen</w:t>
      </w:r>
      <w:r>
        <w:t xml:space="preserve"> replacement brake lining assemblies, representing the type of lining to be approved, shall be installed and tested in at least one vehicle which is representative of the vehicle type for which approval is sought, according to the prescriptions of Annex 7 and shall satisfy the requirements stated in this annex. The representative vehicle(s) shall be selected from among the application range using a worst case analysis</w:t>
      </w:r>
      <w:r w:rsidRPr="00EE68A7">
        <w:rPr>
          <w:vertAlign w:val="superscript"/>
        </w:rPr>
        <w:t>4</w:t>
      </w:r>
      <w:r w:rsidR="009B1F3B">
        <w:t>."</w:t>
      </w:r>
    </w:p>
    <w:p w:rsidR="0068265A" w:rsidRPr="0068265A" w:rsidRDefault="00674931" w:rsidP="00344F05">
      <w:pPr>
        <w:spacing w:after="120"/>
        <w:ind w:left="2268" w:right="1134" w:hanging="1134"/>
        <w:jc w:val="both"/>
        <w:rPr>
          <w:i/>
        </w:rPr>
      </w:pPr>
      <w:r>
        <w:rPr>
          <w:i/>
        </w:rPr>
        <w:t xml:space="preserve">Add a new Annex 7a, </w:t>
      </w:r>
      <w:r w:rsidR="0068265A" w:rsidRPr="0068265A">
        <w:rPr>
          <w:i/>
        </w:rPr>
        <w:t>as follows:</w:t>
      </w:r>
    </w:p>
    <w:p w:rsidR="00833CB9" w:rsidRPr="009B1F3B" w:rsidRDefault="009B1F3B" w:rsidP="009B1F3B">
      <w:pPr>
        <w:pStyle w:val="H1G"/>
      </w:pPr>
      <w:r>
        <w:tab/>
      </w:r>
      <w:r>
        <w:tab/>
        <w:t>"</w:t>
      </w:r>
      <w:r w:rsidR="00674931" w:rsidRPr="00003FEE">
        <w:t>Criteria to define groups of brake lining assembly for vehicles of category L</w:t>
      </w:r>
    </w:p>
    <w:p w:rsidR="00674931" w:rsidRDefault="00674931" w:rsidP="009B1F3B">
      <w:pPr>
        <w:pStyle w:val="ListParagraph1"/>
        <w:numPr>
          <w:ilvl w:val="0"/>
          <w:numId w:val="48"/>
        </w:numPr>
        <w:spacing w:after="120" w:line="240" w:lineRule="auto"/>
        <w:ind w:left="2268" w:right="1134" w:hanging="1134"/>
        <w:contextualSpacing w:val="0"/>
        <w:rPr>
          <w:rFonts w:ascii="Times New Roman" w:hAnsi="Times New Roman"/>
          <w:b/>
          <w:sz w:val="20"/>
          <w:szCs w:val="24"/>
          <w:lang w:val="it-IT"/>
        </w:rPr>
      </w:pPr>
      <w:r w:rsidRPr="00674931">
        <w:rPr>
          <w:rFonts w:ascii="Times New Roman" w:hAnsi="Times New Roman"/>
          <w:b/>
          <w:sz w:val="20"/>
          <w:szCs w:val="24"/>
          <w:lang w:val="it-IT"/>
        </w:rPr>
        <w:t>Grouping criteria</w:t>
      </w:r>
    </w:p>
    <w:p w:rsidR="00674931" w:rsidRPr="00D72262" w:rsidRDefault="009B1F3B" w:rsidP="009B1F3B">
      <w:pPr>
        <w:pStyle w:val="ListParagraph1"/>
        <w:spacing w:after="120" w:line="240" w:lineRule="auto"/>
        <w:ind w:left="2268" w:right="1134" w:hanging="1134"/>
        <w:contextualSpacing w:val="0"/>
        <w:rPr>
          <w:rFonts w:ascii="Times New Roman" w:hAnsi="Times New Roman"/>
          <w:b/>
          <w:sz w:val="20"/>
          <w:szCs w:val="24"/>
        </w:rPr>
      </w:pPr>
      <w:r>
        <w:rPr>
          <w:rFonts w:ascii="Times New Roman" w:hAnsi="Times New Roman"/>
          <w:b/>
          <w:sz w:val="20"/>
          <w:szCs w:val="24"/>
        </w:rPr>
        <w:tab/>
      </w:r>
      <w:r w:rsidR="00674931" w:rsidRPr="00D72262">
        <w:rPr>
          <w:rFonts w:ascii="Times New Roman" w:hAnsi="Times New Roman"/>
          <w:b/>
          <w:sz w:val="20"/>
          <w:szCs w:val="24"/>
        </w:rPr>
        <w:t>The grouping is made according to the following approach:</w:t>
      </w:r>
    </w:p>
    <w:p w:rsidR="00040832" w:rsidRPr="00D72262" w:rsidRDefault="009B1F3B" w:rsidP="009B1F3B">
      <w:pPr>
        <w:pStyle w:val="ListParagraph1"/>
        <w:spacing w:after="120" w:line="240" w:lineRule="auto"/>
        <w:ind w:left="2268" w:right="1134"/>
        <w:contextualSpacing w:val="0"/>
        <w:rPr>
          <w:rFonts w:ascii="Times New Roman" w:hAnsi="Times New Roman"/>
          <w:b/>
          <w:sz w:val="20"/>
          <w:szCs w:val="24"/>
        </w:rPr>
      </w:pPr>
      <w:r>
        <w:rPr>
          <w:rFonts w:ascii="Times New Roman" w:hAnsi="Times New Roman"/>
          <w:b/>
          <w:sz w:val="20"/>
          <w:szCs w:val="24"/>
        </w:rPr>
        <w:t>(a)</w:t>
      </w:r>
      <w:r>
        <w:rPr>
          <w:rFonts w:ascii="Times New Roman" w:hAnsi="Times New Roman"/>
          <w:b/>
          <w:sz w:val="20"/>
          <w:szCs w:val="24"/>
        </w:rPr>
        <w:tab/>
      </w:r>
      <w:r w:rsidR="00674931" w:rsidRPr="00D72262">
        <w:rPr>
          <w:rFonts w:ascii="Times New Roman" w:hAnsi="Times New Roman"/>
          <w:b/>
          <w:sz w:val="20"/>
          <w:szCs w:val="24"/>
        </w:rPr>
        <w:t>According to the</w:t>
      </w:r>
      <w:r w:rsidR="00674931" w:rsidRPr="00D72262">
        <w:rPr>
          <w:rFonts w:ascii="Times New Roman" w:hAnsi="Times New Roman"/>
          <w:b/>
          <w:color w:val="FF0000"/>
          <w:sz w:val="20"/>
          <w:szCs w:val="24"/>
        </w:rPr>
        <w:t xml:space="preserve"> </w:t>
      </w:r>
      <w:r w:rsidR="00674931" w:rsidRPr="00D72262">
        <w:rPr>
          <w:rFonts w:ascii="Times New Roman" w:hAnsi="Times New Roman"/>
          <w:b/>
          <w:sz w:val="20"/>
          <w:szCs w:val="24"/>
        </w:rPr>
        <w:t>individual</w:t>
      </w:r>
      <w:r w:rsidR="00FE5166" w:rsidRPr="00D72262">
        <w:rPr>
          <w:rFonts w:ascii="Times New Roman" w:hAnsi="Times New Roman"/>
          <w:b/>
          <w:sz w:val="20"/>
          <w:szCs w:val="24"/>
        </w:rPr>
        <w:t xml:space="preserve"> friction material of the brake lining</w:t>
      </w:r>
      <w:r w:rsidR="00497EFD">
        <w:rPr>
          <w:rFonts w:ascii="Times New Roman" w:hAnsi="Times New Roman"/>
          <w:b/>
          <w:sz w:val="20"/>
          <w:szCs w:val="24"/>
        </w:rPr>
        <w:t>;</w:t>
      </w:r>
    </w:p>
    <w:p w:rsidR="00674931" w:rsidRPr="00D72262" w:rsidRDefault="009B1F3B" w:rsidP="009B1F3B">
      <w:pPr>
        <w:pStyle w:val="ListParagraph1"/>
        <w:spacing w:after="120" w:line="240" w:lineRule="auto"/>
        <w:ind w:left="2268" w:right="1134"/>
        <w:contextualSpacing w:val="0"/>
        <w:rPr>
          <w:rFonts w:ascii="Times New Roman" w:hAnsi="Times New Roman"/>
          <w:b/>
          <w:szCs w:val="24"/>
        </w:rPr>
      </w:pPr>
      <w:r>
        <w:rPr>
          <w:rFonts w:ascii="Times New Roman" w:hAnsi="Times New Roman"/>
          <w:b/>
          <w:sz w:val="20"/>
        </w:rPr>
        <w:t>(b)</w:t>
      </w:r>
      <w:r>
        <w:rPr>
          <w:rFonts w:ascii="Times New Roman" w:hAnsi="Times New Roman"/>
          <w:b/>
          <w:sz w:val="20"/>
        </w:rPr>
        <w:tab/>
      </w:r>
      <w:r w:rsidR="00040832" w:rsidRPr="00D72262">
        <w:rPr>
          <w:rFonts w:ascii="Times New Roman" w:hAnsi="Times New Roman"/>
          <w:b/>
          <w:sz w:val="20"/>
        </w:rPr>
        <w:t>Depending on the area of the friction material area of the brake lining assembly operated by the piston/pistons of only one side of the brake caliper</w:t>
      </w:r>
      <w:r w:rsidR="00497EFD">
        <w:rPr>
          <w:rFonts w:ascii="Times New Roman" w:hAnsi="Times New Roman"/>
          <w:b/>
          <w:sz w:val="20"/>
        </w:rPr>
        <w:t>;</w:t>
      </w:r>
    </w:p>
    <w:p w:rsidR="00040832" w:rsidRDefault="009B1F3B" w:rsidP="009B1F3B">
      <w:pPr>
        <w:spacing w:after="120"/>
        <w:ind w:left="2268" w:right="1134" w:hanging="1134"/>
        <w:jc w:val="both"/>
        <w:rPr>
          <w:b/>
        </w:rPr>
      </w:pPr>
      <w:r>
        <w:rPr>
          <w:b/>
        </w:rPr>
        <w:tab/>
      </w:r>
      <w:r w:rsidR="00040832" w:rsidRPr="00D72262">
        <w:rPr>
          <w:b/>
        </w:rPr>
        <w:t xml:space="preserve">Friction material area means all the area enclosed within the perimeter of the </w:t>
      </w:r>
      <w:r w:rsidR="00EE384F" w:rsidRPr="00D72262">
        <w:rPr>
          <w:b/>
        </w:rPr>
        <w:t>brake lining</w:t>
      </w:r>
      <w:r w:rsidR="00040832" w:rsidRPr="00D72262">
        <w:rPr>
          <w:b/>
        </w:rPr>
        <w:t xml:space="preserve"> (see the red cross-hatched area, Fig</w:t>
      </w:r>
      <w:r w:rsidR="00497EFD">
        <w:rPr>
          <w:b/>
        </w:rPr>
        <w:t>ure</w:t>
      </w:r>
      <w:r w:rsidR="00040832" w:rsidRPr="00D72262">
        <w:rPr>
          <w:b/>
        </w:rPr>
        <w:t xml:space="preserve"> 1), thus excluding the presence of any grooves and/or chamfers:</w:t>
      </w:r>
    </w:p>
    <w:p w:rsidR="009B1F3B" w:rsidRPr="00D72262" w:rsidRDefault="009B1F3B" w:rsidP="009B1F3B">
      <w:pPr>
        <w:keepNext/>
        <w:spacing w:after="120"/>
        <w:ind w:left="2268" w:right="1134" w:hanging="1134"/>
        <w:jc w:val="both"/>
        <w:rPr>
          <w:b/>
        </w:rPr>
      </w:pPr>
      <w:r>
        <w:rPr>
          <w:b/>
        </w:rPr>
        <w:lastRenderedPageBreak/>
        <w:tab/>
        <w:t>Figure 1</w:t>
      </w:r>
    </w:p>
    <w:p w:rsidR="00216B27" w:rsidRPr="00D72262" w:rsidRDefault="00E63236" w:rsidP="009B1F3B">
      <w:pPr>
        <w:spacing w:after="120"/>
        <w:ind w:left="567" w:right="1134"/>
        <w:jc w:val="center"/>
        <w:rPr>
          <w:b/>
        </w:rPr>
      </w:pPr>
      <w:r>
        <w:rPr>
          <w:b/>
          <w:noProof/>
          <w:lang w:val="fr-FR" w:eastAsia="fr-FR"/>
        </w:rPr>
        <w:drawing>
          <wp:inline distT="0" distB="0" distL="0" distR="0">
            <wp:extent cx="2197735" cy="21107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735" cy="2110740"/>
                    </a:xfrm>
                    <a:prstGeom prst="rect">
                      <a:avLst/>
                    </a:prstGeom>
                    <a:noFill/>
                  </pic:spPr>
                </pic:pic>
              </a:graphicData>
            </a:graphic>
          </wp:inline>
        </w:drawing>
      </w:r>
    </w:p>
    <w:p w:rsidR="000515A7" w:rsidRDefault="00216B27" w:rsidP="009B1F3B">
      <w:pPr>
        <w:spacing w:after="120"/>
        <w:ind w:left="2268" w:right="1134"/>
        <w:jc w:val="both"/>
        <w:rPr>
          <w:b/>
          <w:lang w:val="en-US"/>
        </w:rPr>
      </w:pPr>
      <w:r w:rsidRPr="00D72262">
        <w:rPr>
          <w:b/>
          <w:lang w:val="en-US"/>
        </w:rPr>
        <w:t>3 area groups are foreseen, as in Table 1:</w:t>
      </w:r>
    </w:p>
    <w:p w:rsidR="009B1F3B" w:rsidRPr="00D72262" w:rsidRDefault="009B1F3B" w:rsidP="009B1F3B">
      <w:pPr>
        <w:spacing w:after="120"/>
        <w:ind w:left="2268" w:right="1134"/>
        <w:jc w:val="both"/>
        <w:rPr>
          <w:b/>
          <w:lang w:val="en-US"/>
        </w:rPr>
      </w:pPr>
      <w:r>
        <w:rPr>
          <w:b/>
          <w:lang w:val="en-US"/>
        </w:rPr>
        <w:t>Table 1</w:t>
      </w:r>
    </w:p>
    <w:tbl>
      <w:tblPr>
        <w:tblW w:w="3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
        <w:gridCol w:w="2217"/>
      </w:tblGrid>
      <w:tr w:rsidR="00A75803" w:rsidRPr="00D72262" w:rsidTr="009B1F3B">
        <w:trPr>
          <w:jc w:val="center"/>
        </w:trPr>
        <w:tc>
          <w:tcPr>
            <w:tcW w:w="756" w:type="dxa"/>
          </w:tcPr>
          <w:p w:rsidR="00A75803" w:rsidRPr="00A75803" w:rsidRDefault="00A75803" w:rsidP="009B1F3B">
            <w:pPr>
              <w:suppressAutoHyphens w:val="0"/>
              <w:spacing w:after="120" w:line="240" w:lineRule="auto"/>
              <w:jc w:val="center"/>
              <w:rPr>
                <w:rFonts w:eastAsia="SimSun"/>
                <w:b/>
                <w:szCs w:val="24"/>
                <w:lang w:val="en-US" w:eastAsia="zh-CN"/>
              </w:rPr>
            </w:pPr>
            <w:r w:rsidRPr="00A75803">
              <w:rPr>
                <w:rFonts w:eastAsia="SimSun"/>
                <w:b/>
                <w:szCs w:val="24"/>
                <w:lang w:val="en-US" w:eastAsia="zh-CN"/>
              </w:rPr>
              <w:t>Group</w:t>
            </w:r>
          </w:p>
        </w:tc>
        <w:tc>
          <w:tcPr>
            <w:tcW w:w="2244" w:type="dxa"/>
          </w:tcPr>
          <w:p w:rsidR="00A75803" w:rsidRPr="00A75803" w:rsidRDefault="006710AD" w:rsidP="009B1F3B">
            <w:pPr>
              <w:suppressAutoHyphens w:val="0"/>
              <w:spacing w:after="120" w:line="240" w:lineRule="auto"/>
              <w:jc w:val="center"/>
              <w:rPr>
                <w:rFonts w:eastAsia="SimSun"/>
                <w:b/>
                <w:szCs w:val="24"/>
                <w:lang w:val="en-US" w:eastAsia="zh-CN"/>
              </w:rPr>
            </w:pPr>
            <w:r w:rsidRPr="00D72262">
              <w:rPr>
                <w:rFonts w:eastAsia="SimSun"/>
                <w:b/>
                <w:szCs w:val="24"/>
                <w:lang w:val="en-US" w:eastAsia="zh-CN"/>
              </w:rPr>
              <w:t>Brake lining</w:t>
            </w:r>
            <w:r w:rsidR="00A75803" w:rsidRPr="00A75803">
              <w:rPr>
                <w:rFonts w:eastAsia="SimSun"/>
                <w:b/>
                <w:szCs w:val="24"/>
                <w:lang w:val="en-US" w:eastAsia="zh-CN"/>
              </w:rPr>
              <w:t xml:space="preserve"> area</w:t>
            </w:r>
          </w:p>
          <w:p w:rsidR="00A75803" w:rsidRPr="00A75803" w:rsidRDefault="00A75803" w:rsidP="009B1F3B">
            <w:pPr>
              <w:suppressAutoHyphens w:val="0"/>
              <w:spacing w:after="120" w:line="240" w:lineRule="auto"/>
              <w:jc w:val="center"/>
              <w:rPr>
                <w:rFonts w:eastAsia="SimSun"/>
                <w:b/>
                <w:szCs w:val="24"/>
                <w:lang w:val="en-US" w:eastAsia="zh-CN"/>
              </w:rPr>
            </w:pPr>
            <w:r w:rsidRPr="00A75803">
              <w:rPr>
                <w:rFonts w:eastAsia="SimSun"/>
                <w:b/>
                <w:szCs w:val="24"/>
                <w:lang w:val="en-US" w:eastAsia="zh-CN"/>
              </w:rPr>
              <w:t>[cm</w:t>
            </w:r>
            <w:r w:rsidRPr="00A75803">
              <w:rPr>
                <w:rFonts w:eastAsia="SimSun"/>
                <w:b/>
                <w:szCs w:val="24"/>
                <w:vertAlign w:val="superscript"/>
                <w:lang w:val="en-US" w:eastAsia="zh-CN"/>
              </w:rPr>
              <w:t>2</w:t>
            </w:r>
            <w:r w:rsidRPr="00A75803">
              <w:rPr>
                <w:rFonts w:eastAsia="SimSun"/>
                <w:b/>
                <w:szCs w:val="24"/>
                <w:lang w:val="en-US" w:eastAsia="zh-CN"/>
              </w:rPr>
              <w:t>]</w:t>
            </w:r>
          </w:p>
        </w:tc>
      </w:tr>
      <w:tr w:rsidR="00A75803" w:rsidRPr="00D72262" w:rsidTr="009B1F3B">
        <w:trPr>
          <w:jc w:val="center"/>
        </w:trPr>
        <w:tc>
          <w:tcPr>
            <w:tcW w:w="756" w:type="dxa"/>
            <w:vAlign w:val="center"/>
          </w:tcPr>
          <w:p w:rsidR="00A75803" w:rsidRPr="00A75803" w:rsidRDefault="00A75803" w:rsidP="009B1F3B">
            <w:pPr>
              <w:suppressAutoHyphens w:val="0"/>
              <w:spacing w:after="120" w:line="240" w:lineRule="auto"/>
              <w:jc w:val="center"/>
              <w:rPr>
                <w:rFonts w:eastAsia="SimSun"/>
                <w:b/>
                <w:szCs w:val="24"/>
                <w:lang w:val="it-IT" w:eastAsia="zh-CN"/>
              </w:rPr>
            </w:pPr>
            <w:r w:rsidRPr="00A75803">
              <w:rPr>
                <w:rFonts w:eastAsia="SimSun"/>
                <w:b/>
                <w:szCs w:val="24"/>
                <w:lang w:val="it-IT" w:eastAsia="zh-CN"/>
              </w:rPr>
              <w:t>A</w:t>
            </w:r>
          </w:p>
        </w:tc>
        <w:tc>
          <w:tcPr>
            <w:tcW w:w="2244" w:type="dxa"/>
            <w:vAlign w:val="center"/>
          </w:tcPr>
          <w:p w:rsidR="00A75803" w:rsidRPr="00A75803" w:rsidRDefault="00A75803" w:rsidP="009B1F3B">
            <w:pPr>
              <w:suppressAutoHyphens w:val="0"/>
              <w:spacing w:after="120" w:line="240" w:lineRule="auto"/>
              <w:jc w:val="center"/>
              <w:rPr>
                <w:rFonts w:eastAsia="SimSun"/>
                <w:b/>
                <w:szCs w:val="24"/>
                <w:lang w:val="it-IT" w:eastAsia="zh-CN"/>
              </w:rPr>
            </w:pPr>
            <w:r w:rsidRPr="00A75803">
              <w:rPr>
                <w:rFonts w:eastAsia="SimSun"/>
                <w:b/>
                <w:szCs w:val="24"/>
                <w:lang w:val="it-IT" w:eastAsia="zh-CN"/>
              </w:rPr>
              <w:t>≤15</w:t>
            </w:r>
          </w:p>
        </w:tc>
      </w:tr>
      <w:tr w:rsidR="00A75803" w:rsidRPr="00D72262" w:rsidTr="009B1F3B">
        <w:trPr>
          <w:jc w:val="center"/>
        </w:trPr>
        <w:tc>
          <w:tcPr>
            <w:tcW w:w="756" w:type="dxa"/>
            <w:vAlign w:val="center"/>
          </w:tcPr>
          <w:p w:rsidR="00A75803" w:rsidRPr="00A75803" w:rsidRDefault="00A75803" w:rsidP="009B1F3B">
            <w:pPr>
              <w:suppressAutoHyphens w:val="0"/>
              <w:spacing w:after="120" w:line="240" w:lineRule="auto"/>
              <w:jc w:val="center"/>
              <w:rPr>
                <w:rFonts w:eastAsia="SimSun"/>
                <w:b/>
                <w:szCs w:val="24"/>
                <w:lang w:val="it-IT" w:eastAsia="zh-CN"/>
              </w:rPr>
            </w:pPr>
            <w:r w:rsidRPr="00A75803">
              <w:rPr>
                <w:rFonts w:eastAsia="SimSun"/>
                <w:b/>
                <w:szCs w:val="24"/>
                <w:lang w:val="it-IT" w:eastAsia="zh-CN"/>
              </w:rPr>
              <w:t>B</w:t>
            </w:r>
          </w:p>
        </w:tc>
        <w:tc>
          <w:tcPr>
            <w:tcW w:w="2244" w:type="dxa"/>
            <w:vAlign w:val="center"/>
          </w:tcPr>
          <w:p w:rsidR="00A75803" w:rsidRPr="00A75803" w:rsidRDefault="00A75803" w:rsidP="009B1F3B">
            <w:pPr>
              <w:suppressAutoHyphens w:val="0"/>
              <w:spacing w:after="120" w:line="240" w:lineRule="auto"/>
              <w:jc w:val="center"/>
              <w:rPr>
                <w:rFonts w:eastAsia="SimSun"/>
                <w:b/>
                <w:szCs w:val="24"/>
                <w:lang w:val="it-IT" w:eastAsia="zh-CN"/>
              </w:rPr>
            </w:pPr>
            <w:r w:rsidRPr="00A75803">
              <w:rPr>
                <w:rFonts w:eastAsia="SimSun"/>
                <w:b/>
                <w:szCs w:val="24"/>
                <w:lang w:val="it-IT" w:eastAsia="zh-CN"/>
              </w:rPr>
              <w:t>&gt; 15 ≤ 22</w:t>
            </w:r>
          </w:p>
        </w:tc>
      </w:tr>
      <w:tr w:rsidR="00A75803" w:rsidRPr="00D72262" w:rsidTr="009B1F3B">
        <w:trPr>
          <w:jc w:val="center"/>
        </w:trPr>
        <w:tc>
          <w:tcPr>
            <w:tcW w:w="756" w:type="dxa"/>
            <w:vAlign w:val="center"/>
          </w:tcPr>
          <w:p w:rsidR="00A75803" w:rsidRPr="00A75803" w:rsidRDefault="00A75803" w:rsidP="009B1F3B">
            <w:pPr>
              <w:suppressAutoHyphens w:val="0"/>
              <w:spacing w:after="120" w:line="240" w:lineRule="auto"/>
              <w:jc w:val="center"/>
              <w:rPr>
                <w:rFonts w:eastAsia="SimSun"/>
                <w:b/>
                <w:szCs w:val="24"/>
                <w:lang w:val="it-IT" w:eastAsia="zh-CN"/>
              </w:rPr>
            </w:pPr>
            <w:r w:rsidRPr="00A75803">
              <w:rPr>
                <w:rFonts w:eastAsia="SimSun"/>
                <w:b/>
                <w:szCs w:val="24"/>
                <w:lang w:val="it-IT" w:eastAsia="zh-CN"/>
              </w:rPr>
              <w:t>C</w:t>
            </w:r>
          </w:p>
        </w:tc>
        <w:tc>
          <w:tcPr>
            <w:tcW w:w="2244" w:type="dxa"/>
            <w:vAlign w:val="center"/>
          </w:tcPr>
          <w:p w:rsidR="00A75803" w:rsidRPr="00A75803" w:rsidRDefault="00A75803" w:rsidP="009B1F3B">
            <w:pPr>
              <w:suppressAutoHyphens w:val="0"/>
              <w:spacing w:after="120" w:line="240" w:lineRule="auto"/>
              <w:jc w:val="center"/>
              <w:rPr>
                <w:rFonts w:eastAsia="SimSun"/>
                <w:b/>
                <w:szCs w:val="24"/>
                <w:lang w:val="it-IT" w:eastAsia="zh-CN"/>
              </w:rPr>
            </w:pPr>
            <w:r w:rsidRPr="00A75803">
              <w:rPr>
                <w:rFonts w:eastAsia="SimSun"/>
                <w:b/>
                <w:szCs w:val="24"/>
                <w:lang w:val="it-IT" w:eastAsia="zh-CN"/>
              </w:rPr>
              <w:t>&gt; 22</w:t>
            </w:r>
          </w:p>
        </w:tc>
      </w:tr>
    </w:tbl>
    <w:p w:rsidR="00610907" w:rsidRPr="00D72262" w:rsidRDefault="00610907" w:rsidP="009B1F3B">
      <w:pPr>
        <w:numPr>
          <w:ilvl w:val="0"/>
          <w:numId w:val="48"/>
        </w:numPr>
        <w:spacing w:before="120" w:after="120" w:line="240" w:lineRule="auto"/>
        <w:ind w:left="2268" w:right="1134" w:hanging="1134"/>
        <w:jc w:val="both"/>
        <w:rPr>
          <w:b/>
          <w:lang w:val="en-US"/>
        </w:rPr>
      </w:pPr>
      <w:r w:rsidRPr="00D72262">
        <w:rPr>
          <w:b/>
          <w:lang w:val="en-US"/>
        </w:rPr>
        <w:t>Procedure for selection of the brake lining assembly representative of the group to be approved</w:t>
      </w:r>
    </w:p>
    <w:p w:rsidR="00610907" w:rsidRPr="00D72262" w:rsidRDefault="009B1F3B" w:rsidP="009B1F3B">
      <w:pPr>
        <w:spacing w:after="120" w:line="240" w:lineRule="auto"/>
        <w:ind w:left="2268" w:right="1134" w:hanging="1134"/>
        <w:jc w:val="both"/>
        <w:rPr>
          <w:b/>
          <w:lang w:val="en-US"/>
        </w:rPr>
      </w:pPr>
      <w:r>
        <w:rPr>
          <w:b/>
          <w:lang w:val="en-US"/>
        </w:rPr>
        <w:tab/>
      </w:r>
      <w:r w:rsidR="00610907" w:rsidRPr="00D72262">
        <w:rPr>
          <w:b/>
          <w:lang w:val="en-US"/>
        </w:rPr>
        <w:t>The brake lining assembly to be approved is defined, according to the following criteria:</w:t>
      </w:r>
    </w:p>
    <w:p w:rsidR="00610907" w:rsidRPr="00D72262" w:rsidRDefault="009B1F3B" w:rsidP="009B1F3B">
      <w:pPr>
        <w:spacing w:after="120" w:line="240" w:lineRule="auto"/>
        <w:ind w:left="2268" w:right="1134" w:hanging="1134"/>
        <w:jc w:val="both"/>
        <w:rPr>
          <w:b/>
          <w:lang w:val="en-US"/>
        </w:rPr>
      </w:pPr>
      <w:r>
        <w:rPr>
          <w:b/>
          <w:lang w:val="en-US"/>
        </w:rPr>
        <w:tab/>
        <w:t>(</w:t>
      </w:r>
      <w:r w:rsidR="00610907" w:rsidRPr="00D72262">
        <w:rPr>
          <w:b/>
          <w:lang w:val="en-US"/>
        </w:rPr>
        <w:t>a</w:t>
      </w:r>
      <w:r>
        <w:rPr>
          <w:b/>
          <w:lang w:val="en-US"/>
        </w:rPr>
        <w:t>)</w:t>
      </w:r>
      <w:r w:rsidR="00610907" w:rsidRPr="00D72262">
        <w:rPr>
          <w:b/>
          <w:lang w:val="en-US"/>
        </w:rPr>
        <w:tab/>
        <w:t>Choice of friction material to be approved</w:t>
      </w:r>
      <w:r w:rsidR="00497EFD">
        <w:rPr>
          <w:b/>
          <w:lang w:val="en-US"/>
        </w:rPr>
        <w:t>;</w:t>
      </w:r>
    </w:p>
    <w:p w:rsidR="00610907" w:rsidRPr="00D72262" w:rsidRDefault="009B1F3B" w:rsidP="009B1F3B">
      <w:pPr>
        <w:spacing w:after="120" w:line="240" w:lineRule="auto"/>
        <w:ind w:left="2268" w:right="1134" w:hanging="1134"/>
        <w:jc w:val="both"/>
        <w:rPr>
          <w:b/>
          <w:lang w:val="en-US"/>
        </w:rPr>
      </w:pPr>
      <w:r>
        <w:rPr>
          <w:b/>
          <w:lang w:val="en-US"/>
        </w:rPr>
        <w:tab/>
        <w:t>(</w:t>
      </w:r>
      <w:r w:rsidR="00610907" w:rsidRPr="00D72262">
        <w:rPr>
          <w:b/>
          <w:lang w:val="en-US"/>
        </w:rPr>
        <w:t>b</w:t>
      </w:r>
      <w:r>
        <w:rPr>
          <w:b/>
          <w:lang w:val="en-US"/>
        </w:rPr>
        <w:t>)</w:t>
      </w:r>
      <w:r w:rsidR="00610907" w:rsidRPr="00D72262">
        <w:rPr>
          <w:b/>
          <w:lang w:val="en-US"/>
        </w:rPr>
        <w:tab/>
        <w:t xml:space="preserve">Verification of the applications where the </w:t>
      </w:r>
      <w:r w:rsidR="00D423DF" w:rsidRPr="00D72262">
        <w:rPr>
          <w:b/>
          <w:lang w:val="en-US"/>
        </w:rPr>
        <w:t>chosen friction material is applied</w:t>
      </w:r>
      <w:r w:rsidR="00497EFD">
        <w:rPr>
          <w:b/>
          <w:lang w:val="en-US"/>
        </w:rPr>
        <w:t>;</w:t>
      </w:r>
    </w:p>
    <w:p w:rsidR="00610907" w:rsidRPr="00D72262" w:rsidRDefault="009B1F3B" w:rsidP="009B1F3B">
      <w:pPr>
        <w:spacing w:after="120" w:line="240" w:lineRule="auto"/>
        <w:ind w:left="2268" w:right="1134" w:hanging="1134"/>
        <w:jc w:val="both"/>
        <w:rPr>
          <w:b/>
          <w:lang w:val="en-US"/>
        </w:rPr>
      </w:pPr>
      <w:r>
        <w:rPr>
          <w:b/>
          <w:lang w:val="en-US"/>
        </w:rPr>
        <w:tab/>
        <w:t>(c)</w:t>
      </w:r>
      <w:r w:rsidR="00610907" w:rsidRPr="00D72262">
        <w:rPr>
          <w:b/>
          <w:lang w:val="en-US"/>
        </w:rPr>
        <w:tab/>
        <w:t xml:space="preserve">Definition of the area of the selected </w:t>
      </w:r>
      <w:r w:rsidR="00D423DF" w:rsidRPr="00D72262">
        <w:rPr>
          <w:b/>
          <w:lang w:val="en-US"/>
        </w:rPr>
        <w:t>brake lining assemblies according to Table 1,</w:t>
      </w:r>
      <w:r w:rsidR="00610907" w:rsidRPr="00D72262">
        <w:rPr>
          <w:b/>
          <w:lang w:val="en-US"/>
        </w:rPr>
        <w:t xml:space="preserve"> and classification into groups A – B – C</w:t>
      </w:r>
      <w:r w:rsidR="00497EFD">
        <w:rPr>
          <w:b/>
          <w:lang w:val="en-US"/>
        </w:rPr>
        <w:t>;</w:t>
      </w:r>
    </w:p>
    <w:p w:rsidR="000B6791" w:rsidRPr="00D72262" w:rsidRDefault="009B1F3B" w:rsidP="009B1F3B">
      <w:pPr>
        <w:spacing w:after="120" w:line="240" w:lineRule="auto"/>
        <w:ind w:left="2268" w:right="1134" w:hanging="1134"/>
        <w:jc w:val="both"/>
        <w:rPr>
          <w:b/>
          <w:lang w:val="en-US"/>
        </w:rPr>
      </w:pPr>
      <w:r>
        <w:rPr>
          <w:b/>
          <w:lang w:val="en-US"/>
        </w:rPr>
        <w:tab/>
        <w:t>(d)</w:t>
      </w:r>
      <w:r w:rsidR="00610907" w:rsidRPr="00D72262">
        <w:rPr>
          <w:b/>
          <w:lang w:val="en-US"/>
        </w:rPr>
        <w:tab/>
        <w:t xml:space="preserve">For each group, selection of the most severe application, according to the highest  value of the index Ep (kinetic energy by </w:t>
      </w:r>
      <w:r w:rsidR="00D423DF" w:rsidRPr="00D72262">
        <w:rPr>
          <w:b/>
          <w:lang w:val="en-US"/>
        </w:rPr>
        <w:t xml:space="preserve">brake lining area), </w:t>
      </w:r>
      <w:r w:rsidR="00610907" w:rsidRPr="00D72262">
        <w:rPr>
          <w:b/>
          <w:lang w:val="en-US"/>
        </w:rPr>
        <w:t>as follows</w:t>
      </w:r>
      <w:r w:rsidR="00D423DF" w:rsidRPr="00D72262">
        <w:rPr>
          <w:b/>
          <w:lang w:val="en-US"/>
        </w:rPr>
        <w:t>:</w:t>
      </w:r>
    </w:p>
    <w:p w:rsidR="002A0D15" w:rsidRPr="009B1F3B" w:rsidRDefault="00BA224A" w:rsidP="009B1F3B">
      <w:pPr>
        <w:pStyle w:val="ListParagraph1"/>
        <w:spacing w:after="120"/>
        <w:ind w:left="1080" w:right="1134"/>
        <w:jc w:val="center"/>
        <w:rPr>
          <w:rFonts w:ascii="Times New Roman" w:hAnsi="Times New Roman"/>
          <w:b/>
          <w:color w:val="000000"/>
          <w:sz w:val="20"/>
          <w:szCs w:val="24"/>
        </w:rPr>
      </w:pPr>
      <w:r w:rsidRPr="00D72262">
        <w:rPr>
          <w:rFonts w:ascii="Times New Roman" w:hAnsi="Times New Roman"/>
          <w:b/>
          <w:sz w:val="20"/>
          <w:szCs w:val="24"/>
        </w:rPr>
        <w:t>E</w:t>
      </w:r>
      <w:r w:rsidRPr="00D72262">
        <w:rPr>
          <w:rFonts w:ascii="Times New Roman" w:hAnsi="Times New Roman"/>
          <w:b/>
          <w:sz w:val="20"/>
          <w:szCs w:val="24"/>
          <w:vertAlign w:val="subscript"/>
        </w:rPr>
        <w:t>p</w:t>
      </w:r>
      <w:r w:rsidRPr="00D72262">
        <w:rPr>
          <w:rFonts w:ascii="Times New Roman" w:hAnsi="Times New Roman"/>
          <w:b/>
          <w:sz w:val="20"/>
          <w:szCs w:val="24"/>
        </w:rPr>
        <w:t xml:space="preserve"> = ½*</w:t>
      </w:r>
      <w:r w:rsidR="00F9745C" w:rsidRPr="00D72262">
        <w:rPr>
          <w:rFonts w:ascii="Times New Roman" w:hAnsi="Times New Roman"/>
          <w:b/>
          <w:sz w:val="20"/>
          <w:szCs w:val="24"/>
        </w:rPr>
        <w:t>M</w:t>
      </w:r>
      <w:r w:rsidRPr="00D72262">
        <w:rPr>
          <w:rFonts w:ascii="Times New Roman" w:hAnsi="Times New Roman"/>
          <w:b/>
          <w:sz w:val="20"/>
          <w:szCs w:val="24"/>
        </w:rPr>
        <w:t>*p*(V*c)</w:t>
      </w:r>
      <w:r w:rsidRPr="00D72262">
        <w:rPr>
          <w:rFonts w:ascii="Times New Roman" w:hAnsi="Times New Roman"/>
          <w:b/>
          <w:sz w:val="20"/>
          <w:szCs w:val="24"/>
          <w:vertAlign w:val="superscript"/>
        </w:rPr>
        <w:t>2</w:t>
      </w:r>
      <w:r w:rsidRPr="00D72262">
        <w:rPr>
          <w:rFonts w:ascii="Times New Roman" w:hAnsi="Times New Roman"/>
          <w:b/>
          <w:sz w:val="20"/>
          <w:szCs w:val="24"/>
        </w:rPr>
        <w:t xml:space="preserve"> / (S*</w:t>
      </w:r>
      <w:r w:rsidRPr="00D72262">
        <w:rPr>
          <w:rFonts w:ascii="Times New Roman" w:hAnsi="Times New Roman"/>
          <w:b/>
          <w:color w:val="000000"/>
          <w:sz w:val="20"/>
          <w:szCs w:val="24"/>
        </w:rPr>
        <w:t>q</w:t>
      </w:r>
      <w:r w:rsidRPr="00D72262">
        <w:rPr>
          <w:rFonts w:ascii="Times New Roman" w:hAnsi="Times New Roman"/>
          <w:b/>
          <w:color w:val="000000"/>
          <w:sz w:val="20"/>
          <w:szCs w:val="24"/>
          <w:vertAlign w:val="subscript"/>
        </w:rPr>
        <w:t>p</w:t>
      </w:r>
      <w:r w:rsidR="009B1F3B">
        <w:rPr>
          <w:rFonts w:ascii="Times New Roman" w:hAnsi="Times New Roman"/>
          <w:b/>
          <w:color w:val="000000"/>
          <w:sz w:val="20"/>
          <w:szCs w:val="24"/>
        </w:rPr>
        <w:t>)</w:t>
      </w:r>
    </w:p>
    <w:p w:rsidR="002A0D15" w:rsidRDefault="002A0D15" w:rsidP="009B1F3B">
      <w:pPr>
        <w:pStyle w:val="ListParagraph1"/>
        <w:spacing w:after="120" w:line="240" w:lineRule="auto"/>
        <w:ind w:left="2268" w:right="1134"/>
        <w:contextualSpacing w:val="0"/>
        <w:rPr>
          <w:rFonts w:ascii="Times New Roman" w:hAnsi="Times New Roman"/>
          <w:b/>
          <w:sz w:val="20"/>
          <w:szCs w:val="24"/>
        </w:rPr>
      </w:pPr>
      <w:r w:rsidRPr="00D72262">
        <w:rPr>
          <w:rFonts w:ascii="Times New Roman" w:hAnsi="Times New Roman"/>
          <w:b/>
          <w:sz w:val="20"/>
          <w:szCs w:val="24"/>
        </w:rPr>
        <w:t>where:</w:t>
      </w:r>
    </w:p>
    <w:p w:rsidR="002A0D15" w:rsidRPr="00D72262" w:rsidRDefault="002A0D15" w:rsidP="009B1F3B">
      <w:pPr>
        <w:pStyle w:val="ListParagraph1"/>
        <w:spacing w:after="120" w:line="240" w:lineRule="auto"/>
        <w:ind w:left="2268" w:right="1134"/>
        <w:contextualSpacing w:val="0"/>
        <w:rPr>
          <w:rFonts w:ascii="Times New Roman" w:hAnsi="Times New Roman"/>
          <w:b/>
          <w:sz w:val="20"/>
          <w:szCs w:val="24"/>
        </w:rPr>
      </w:pPr>
      <w:r w:rsidRPr="00D72262">
        <w:rPr>
          <w:rFonts w:ascii="Times New Roman" w:hAnsi="Times New Roman"/>
          <w:b/>
          <w:sz w:val="20"/>
          <w:szCs w:val="24"/>
        </w:rPr>
        <w:t>Ep = kinetic energy</w:t>
      </w:r>
      <w:r w:rsidR="00D005BE">
        <w:rPr>
          <w:rFonts w:ascii="Times New Roman" w:hAnsi="Times New Roman"/>
          <w:b/>
          <w:sz w:val="20"/>
          <w:szCs w:val="24"/>
        </w:rPr>
        <w:t xml:space="preserve"> index</w:t>
      </w:r>
      <w:r w:rsidRPr="00D72262">
        <w:rPr>
          <w:rFonts w:ascii="Times New Roman" w:hAnsi="Times New Roman"/>
          <w:b/>
          <w:sz w:val="20"/>
          <w:szCs w:val="24"/>
        </w:rPr>
        <w:t xml:space="preserve"> [kJ/cm2]</w:t>
      </w:r>
    </w:p>
    <w:p w:rsidR="002A0D15" w:rsidRPr="00D72262" w:rsidRDefault="002A0D15" w:rsidP="009B1F3B">
      <w:pPr>
        <w:pStyle w:val="ListParagraph1"/>
        <w:spacing w:after="120" w:line="240" w:lineRule="auto"/>
        <w:ind w:left="2268" w:right="1134"/>
        <w:contextualSpacing w:val="0"/>
        <w:rPr>
          <w:rFonts w:ascii="Times New Roman" w:hAnsi="Times New Roman"/>
          <w:b/>
          <w:sz w:val="20"/>
          <w:szCs w:val="24"/>
        </w:rPr>
      </w:pPr>
      <w:r w:rsidRPr="00D72262">
        <w:rPr>
          <w:rFonts w:ascii="Times New Roman" w:hAnsi="Times New Roman"/>
          <w:b/>
          <w:sz w:val="20"/>
          <w:szCs w:val="24"/>
        </w:rPr>
        <w:t>M = gross vehicle weight of the vehicle [kg]</w:t>
      </w:r>
    </w:p>
    <w:p w:rsidR="002A0D15" w:rsidRPr="00D72262" w:rsidRDefault="002A0D15" w:rsidP="009B1F3B">
      <w:pPr>
        <w:pStyle w:val="ListParagraph1"/>
        <w:spacing w:after="120" w:line="240" w:lineRule="auto"/>
        <w:ind w:left="2268" w:right="1134"/>
        <w:contextualSpacing w:val="0"/>
        <w:rPr>
          <w:rFonts w:ascii="Times New Roman" w:hAnsi="Times New Roman"/>
          <w:b/>
          <w:sz w:val="20"/>
          <w:szCs w:val="24"/>
        </w:rPr>
      </w:pPr>
      <w:r w:rsidRPr="00D72262">
        <w:rPr>
          <w:rFonts w:ascii="Times New Roman" w:hAnsi="Times New Roman"/>
          <w:b/>
          <w:sz w:val="20"/>
          <w:szCs w:val="24"/>
        </w:rPr>
        <w:t>p = allocation percentage of the vehicle weight:</w:t>
      </w:r>
    </w:p>
    <w:p w:rsidR="002A0D15" w:rsidRPr="00D72262" w:rsidRDefault="002A0D15" w:rsidP="009B1F3B">
      <w:pPr>
        <w:pStyle w:val="ListParagraph1"/>
        <w:numPr>
          <w:ilvl w:val="0"/>
          <w:numId w:val="50"/>
        </w:numPr>
        <w:spacing w:after="120" w:line="240" w:lineRule="auto"/>
        <w:ind w:left="2268" w:right="1134"/>
        <w:contextualSpacing w:val="0"/>
        <w:rPr>
          <w:rFonts w:ascii="Times New Roman" w:hAnsi="Times New Roman"/>
          <w:b/>
          <w:sz w:val="20"/>
          <w:szCs w:val="24"/>
        </w:rPr>
      </w:pPr>
      <w:r w:rsidRPr="00D72262">
        <w:rPr>
          <w:rFonts w:ascii="Times New Roman" w:hAnsi="Times New Roman"/>
          <w:b/>
          <w:sz w:val="20"/>
          <w:szCs w:val="24"/>
        </w:rPr>
        <w:t>for front braking system:</w:t>
      </w:r>
    </w:p>
    <w:p w:rsidR="002A0D15" w:rsidRPr="00D72262" w:rsidRDefault="002A0D15" w:rsidP="009B1F3B">
      <w:pPr>
        <w:pStyle w:val="ListParagraph1"/>
        <w:spacing w:after="120" w:line="240" w:lineRule="auto"/>
        <w:ind w:left="2268" w:right="1134"/>
        <w:contextualSpacing w:val="0"/>
        <w:rPr>
          <w:rFonts w:ascii="Times New Roman" w:hAnsi="Times New Roman"/>
          <w:b/>
          <w:sz w:val="20"/>
          <w:szCs w:val="24"/>
        </w:rPr>
      </w:pPr>
      <w:r w:rsidRPr="00D72262">
        <w:rPr>
          <w:rFonts w:ascii="Times New Roman" w:hAnsi="Times New Roman"/>
          <w:b/>
          <w:sz w:val="20"/>
          <w:szCs w:val="24"/>
        </w:rPr>
        <w:t>•</w:t>
      </w:r>
      <w:r w:rsidRPr="00D72262">
        <w:rPr>
          <w:rFonts w:ascii="Times New Roman" w:hAnsi="Times New Roman"/>
          <w:b/>
          <w:sz w:val="20"/>
          <w:szCs w:val="24"/>
        </w:rPr>
        <w:tab/>
        <w:t>75% in case of 1 brake disc</w:t>
      </w:r>
    </w:p>
    <w:p w:rsidR="002A0D15" w:rsidRPr="00D72262" w:rsidRDefault="002A0D15" w:rsidP="009B1F3B">
      <w:pPr>
        <w:pStyle w:val="ListParagraph1"/>
        <w:spacing w:after="120" w:line="240" w:lineRule="auto"/>
        <w:ind w:left="2268" w:right="1134"/>
        <w:contextualSpacing w:val="0"/>
        <w:rPr>
          <w:rFonts w:ascii="Times New Roman" w:hAnsi="Times New Roman"/>
          <w:b/>
          <w:sz w:val="20"/>
          <w:szCs w:val="24"/>
        </w:rPr>
      </w:pPr>
      <w:r w:rsidRPr="00D72262">
        <w:rPr>
          <w:rFonts w:ascii="Times New Roman" w:hAnsi="Times New Roman"/>
          <w:b/>
          <w:sz w:val="20"/>
          <w:szCs w:val="24"/>
        </w:rPr>
        <w:t>•</w:t>
      </w:r>
      <w:r w:rsidRPr="00D72262">
        <w:rPr>
          <w:rFonts w:ascii="Times New Roman" w:hAnsi="Times New Roman"/>
          <w:b/>
          <w:sz w:val="20"/>
          <w:szCs w:val="24"/>
        </w:rPr>
        <w:tab/>
        <w:t>37.5% in case of 2 brake discs</w:t>
      </w:r>
    </w:p>
    <w:p w:rsidR="002A0D15" w:rsidRPr="00D72262" w:rsidRDefault="002A0D15" w:rsidP="009B1F3B">
      <w:pPr>
        <w:pStyle w:val="ListParagraph1"/>
        <w:numPr>
          <w:ilvl w:val="0"/>
          <w:numId w:val="50"/>
        </w:numPr>
        <w:spacing w:after="120" w:line="240" w:lineRule="auto"/>
        <w:ind w:left="2268" w:right="1134"/>
        <w:contextualSpacing w:val="0"/>
        <w:rPr>
          <w:rFonts w:ascii="Times New Roman" w:hAnsi="Times New Roman"/>
          <w:b/>
          <w:sz w:val="20"/>
          <w:szCs w:val="24"/>
        </w:rPr>
      </w:pPr>
      <w:r w:rsidRPr="00D72262">
        <w:rPr>
          <w:rFonts w:ascii="Times New Roman" w:hAnsi="Times New Roman"/>
          <w:b/>
          <w:sz w:val="20"/>
          <w:szCs w:val="24"/>
        </w:rPr>
        <w:t>for rear braking system:</w:t>
      </w:r>
    </w:p>
    <w:p w:rsidR="002A0D15" w:rsidRPr="00D72262" w:rsidRDefault="002A0D15" w:rsidP="009B1F3B">
      <w:pPr>
        <w:pStyle w:val="ListParagraph1"/>
        <w:spacing w:after="120" w:line="240" w:lineRule="auto"/>
        <w:ind w:left="2268" w:right="1134"/>
        <w:contextualSpacing w:val="0"/>
        <w:rPr>
          <w:rFonts w:ascii="Times New Roman" w:hAnsi="Times New Roman"/>
          <w:b/>
          <w:sz w:val="20"/>
          <w:szCs w:val="24"/>
        </w:rPr>
      </w:pPr>
      <w:r w:rsidRPr="00D72262">
        <w:rPr>
          <w:rFonts w:ascii="Times New Roman" w:hAnsi="Times New Roman"/>
          <w:b/>
          <w:sz w:val="20"/>
          <w:szCs w:val="24"/>
        </w:rPr>
        <w:t>•</w:t>
      </w:r>
      <w:r w:rsidRPr="00D72262">
        <w:rPr>
          <w:rFonts w:ascii="Times New Roman" w:hAnsi="Times New Roman"/>
          <w:b/>
          <w:sz w:val="20"/>
          <w:szCs w:val="24"/>
        </w:rPr>
        <w:tab/>
        <w:t>50%</w:t>
      </w:r>
    </w:p>
    <w:p w:rsidR="002A0D15" w:rsidRPr="00D72262" w:rsidRDefault="002A0D15" w:rsidP="009B1F3B">
      <w:pPr>
        <w:pStyle w:val="ListParagraph1"/>
        <w:spacing w:after="120" w:line="240" w:lineRule="auto"/>
        <w:ind w:left="2268" w:right="1134"/>
        <w:contextualSpacing w:val="0"/>
        <w:rPr>
          <w:rFonts w:ascii="Times New Roman" w:hAnsi="Times New Roman"/>
          <w:b/>
          <w:sz w:val="20"/>
          <w:szCs w:val="24"/>
        </w:rPr>
      </w:pPr>
      <w:r w:rsidRPr="00D72262">
        <w:rPr>
          <w:rFonts w:ascii="Times New Roman" w:hAnsi="Times New Roman"/>
          <w:b/>
          <w:sz w:val="20"/>
          <w:szCs w:val="24"/>
        </w:rPr>
        <w:lastRenderedPageBreak/>
        <w:t>V = vehicle maximum speed [m/s]</w:t>
      </w:r>
    </w:p>
    <w:p w:rsidR="002A0D15" w:rsidRPr="00D72262" w:rsidRDefault="002A0D15" w:rsidP="009B1F3B">
      <w:pPr>
        <w:pStyle w:val="ListParagraph1"/>
        <w:spacing w:after="120" w:line="240" w:lineRule="auto"/>
        <w:ind w:left="2268" w:right="1134"/>
        <w:contextualSpacing w:val="0"/>
        <w:rPr>
          <w:rFonts w:ascii="Times New Roman" w:hAnsi="Times New Roman"/>
          <w:b/>
          <w:sz w:val="20"/>
          <w:szCs w:val="24"/>
        </w:rPr>
      </w:pPr>
      <w:r w:rsidRPr="00D72262">
        <w:rPr>
          <w:rFonts w:ascii="Times New Roman" w:hAnsi="Times New Roman"/>
          <w:b/>
          <w:sz w:val="20"/>
          <w:szCs w:val="24"/>
        </w:rPr>
        <w:t>c = correction coefficient of speed:</w:t>
      </w:r>
    </w:p>
    <w:p w:rsidR="002A0D15" w:rsidRPr="00D72262" w:rsidRDefault="002A0D15" w:rsidP="002367FA">
      <w:pPr>
        <w:pStyle w:val="ListParagraph1"/>
        <w:numPr>
          <w:ilvl w:val="0"/>
          <w:numId w:val="50"/>
        </w:numPr>
        <w:spacing w:after="120" w:line="240" w:lineRule="auto"/>
        <w:ind w:left="2628" w:right="1134"/>
        <w:contextualSpacing w:val="0"/>
        <w:rPr>
          <w:rFonts w:ascii="Times New Roman" w:hAnsi="Times New Roman"/>
          <w:b/>
          <w:sz w:val="20"/>
          <w:szCs w:val="24"/>
        </w:rPr>
      </w:pPr>
      <w:r w:rsidRPr="00D72262">
        <w:rPr>
          <w:rFonts w:ascii="Times New Roman" w:hAnsi="Times New Roman"/>
          <w:b/>
          <w:sz w:val="20"/>
          <w:szCs w:val="24"/>
        </w:rPr>
        <w:t>for front braking system = 0.8</w:t>
      </w:r>
    </w:p>
    <w:p w:rsidR="002A0D15" w:rsidRPr="00D72262" w:rsidRDefault="002A0D15" w:rsidP="002367FA">
      <w:pPr>
        <w:pStyle w:val="ListParagraph1"/>
        <w:numPr>
          <w:ilvl w:val="0"/>
          <w:numId w:val="50"/>
        </w:numPr>
        <w:spacing w:after="120" w:line="240" w:lineRule="auto"/>
        <w:ind w:left="2628" w:right="1134"/>
        <w:contextualSpacing w:val="0"/>
        <w:rPr>
          <w:rFonts w:ascii="Times New Roman" w:hAnsi="Times New Roman"/>
          <w:b/>
          <w:sz w:val="20"/>
          <w:szCs w:val="24"/>
        </w:rPr>
      </w:pPr>
      <w:r w:rsidRPr="00D72262">
        <w:rPr>
          <w:rFonts w:ascii="Times New Roman" w:hAnsi="Times New Roman"/>
          <w:b/>
          <w:sz w:val="20"/>
          <w:szCs w:val="24"/>
        </w:rPr>
        <w:t>for rear braking system: variable according to the brake disc diameter:</w:t>
      </w:r>
    </w:p>
    <w:p w:rsidR="002A0D15" w:rsidRPr="00D72262" w:rsidRDefault="002A0D15" w:rsidP="002367FA">
      <w:pPr>
        <w:pStyle w:val="ListParagraph1"/>
        <w:spacing w:after="120" w:line="240" w:lineRule="auto"/>
        <w:ind w:left="2628" w:right="1134"/>
        <w:contextualSpacing w:val="0"/>
        <w:rPr>
          <w:rFonts w:ascii="Times New Roman" w:hAnsi="Times New Roman"/>
          <w:b/>
          <w:sz w:val="20"/>
          <w:szCs w:val="24"/>
        </w:rPr>
      </w:pPr>
      <w:r w:rsidRPr="00D72262">
        <w:rPr>
          <w:rFonts w:ascii="Times New Roman" w:hAnsi="Times New Roman"/>
          <w:b/>
          <w:sz w:val="20"/>
          <w:szCs w:val="24"/>
        </w:rPr>
        <w:t>•</w:t>
      </w:r>
      <w:r w:rsidRPr="00D72262">
        <w:rPr>
          <w:rFonts w:ascii="Times New Roman" w:hAnsi="Times New Roman"/>
          <w:b/>
          <w:sz w:val="20"/>
          <w:szCs w:val="24"/>
        </w:rPr>
        <w:tab/>
        <w:t>0.5</w:t>
      </w:r>
      <w:r w:rsidR="002367FA">
        <w:rPr>
          <w:rFonts w:ascii="Times New Roman" w:hAnsi="Times New Roman"/>
          <w:b/>
          <w:sz w:val="20"/>
          <w:szCs w:val="24"/>
        </w:rPr>
        <w:tab/>
      </w:r>
      <w:r w:rsidRPr="00D72262">
        <w:rPr>
          <w:rFonts w:ascii="Times New Roman" w:hAnsi="Times New Roman"/>
          <w:b/>
          <w:sz w:val="20"/>
          <w:szCs w:val="24"/>
        </w:rPr>
        <w:t>for Ø ≤ 245 [mm]</w:t>
      </w:r>
    </w:p>
    <w:p w:rsidR="002A0D15" w:rsidRPr="00D72262" w:rsidRDefault="002A0D15" w:rsidP="002367FA">
      <w:pPr>
        <w:pStyle w:val="ListParagraph1"/>
        <w:spacing w:after="120" w:line="240" w:lineRule="auto"/>
        <w:ind w:left="2628" w:right="1134"/>
        <w:contextualSpacing w:val="0"/>
        <w:rPr>
          <w:rFonts w:ascii="Times New Roman" w:hAnsi="Times New Roman"/>
          <w:b/>
          <w:sz w:val="20"/>
          <w:szCs w:val="24"/>
        </w:rPr>
      </w:pPr>
      <w:r w:rsidRPr="00D72262">
        <w:rPr>
          <w:rFonts w:ascii="Times New Roman" w:hAnsi="Times New Roman"/>
          <w:b/>
          <w:sz w:val="20"/>
          <w:szCs w:val="24"/>
        </w:rPr>
        <w:t>•</w:t>
      </w:r>
      <w:r w:rsidRPr="00D72262">
        <w:rPr>
          <w:rFonts w:ascii="Times New Roman" w:hAnsi="Times New Roman"/>
          <w:b/>
          <w:sz w:val="20"/>
          <w:szCs w:val="24"/>
        </w:rPr>
        <w:tab/>
        <w:t>0.6</w:t>
      </w:r>
      <w:r w:rsidR="002367FA">
        <w:rPr>
          <w:rFonts w:ascii="Times New Roman" w:hAnsi="Times New Roman"/>
          <w:b/>
          <w:sz w:val="20"/>
          <w:szCs w:val="24"/>
        </w:rPr>
        <w:tab/>
      </w:r>
      <w:r w:rsidRPr="00D72262">
        <w:rPr>
          <w:rFonts w:ascii="Times New Roman" w:hAnsi="Times New Roman"/>
          <w:b/>
          <w:sz w:val="20"/>
          <w:szCs w:val="24"/>
        </w:rPr>
        <w:t>per Ø &gt; 245 &lt; 280 [mm]</w:t>
      </w:r>
    </w:p>
    <w:p w:rsidR="002A0D15" w:rsidRPr="00D72262" w:rsidRDefault="002A0D15" w:rsidP="002367FA">
      <w:pPr>
        <w:pStyle w:val="ListParagraph1"/>
        <w:spacing w:after="120" w:line="240" w:lineRule="auto"/>
        <w:ind w:left="2628" w:right="1134"/>
        <w:contextualSpacing w:val="0"/>
        <w:rPr>
          <w:rFonts w:ascii="Times New Roman" w:hAnsi="Times New Roman"/>
          <w:b/>
          <w:sz w:val="20"/>
          <w:szCs w:val="24"/>
        </w:rPr>
      </w:pPr>
      <w:r w:rsidRPr="00D72262">
        <w:rPr>
          <w:rFonts w:ascii="Times New Roman" w:hAnsi="Times New Roman"/>
          <w:b/>
          <w:sz w:val="20"/>
          <w:szCs w:val="24"/>
        </w:rPr>
        <w:t>•</w:t>
      </w:r>
      <w:r w:rsidRPr="00D72262">
        <w:rPr>
          <w:rFonts w:ascii="Times New Roman" w:hAnsi="Times New Roman"/>
          <w:b/>
          <w:sz w:val="20"/>
          <w:szCs w:val="24"/>
        </w:rPr>
        <w:tab/>
        <w:t>0.75</w:t>
      </w:r>
      <w:r w:rsidR="002367FA">
        <w:rPr>
          <w:rFonts w:ascii="Times New Roman" w:hAnsi="Times New Roman"/>
          <w:b/>
          <w:sz w:val="20"/>
          <w:szCs w:val="24"/>
        </w:rPr>
        <w:tab/>
      </w:r>
      <w:r w:rsidRPr="00D72262">
        <w:rPr>
          <w:rFonts w:ascii="Times New Roman" w:hAnsi="Times New Roman"/>
          <w:b/>
          <w:sz w:val="20"/>
          <w:szCs w:val="24"/>
        </w:rPr>
        <w:t>per Ø ≥ 280 [mm]</w:t>
      </w:r>
    </w:p>
    <w:p w:rsidR="002A0D15" w:rsidRPr="00D72262" w:rsidRDefault="002A0D15" w:rsidP="009B1F3B">
      <w:pPr>
        <w:pStyle w:val="ListParagraph1"/>
        <w:spacing w:after="120" w:line="240" w:lineRule="auto"/>
        <w:ind w:left="2268" w:right="1134"/>
        <w:contextualSpacing w:val="0"/>
        <w:rPr>
          <w:rFonts w:ascii="Times New Roman" w:hAnsi="Times New Roman"/>
          <w:b/>
          <w:sz w:val="20"/>
          <w:szCs w:val="24"/>
        </w:rPr>
      </w:pPr>
      <w:r w:rsidRPr="00D72262">
        <w:rPr>
          <w:rFonts w:ascii="Times New Roman" w:hAnsi="Times New Roman"/>
          <w:b/>
          <w:sz w:val="20"/>
          <w:szCs w:val="24"/>
        </w:rPr>
        <w:t xml:space="preserve">S = </w:t>
      </w:r>
      <w:r w:rsidR="00D92B8E" w:rsidRPr="00D72262">
        <w:rPr>
          <w:rFonts w:ascii="Times New Roman" w:hAnsi="Times New Roman"/>
          <w:b/>
          <w:sz w:val="20"/>
          <w:szCs w:val="24"/>
        </w:rPr>
        <w:t>brake lining area as defined in Table 1</w:t>
      </w:r>
      <w:r w:rsidRPr="00D72262">
        <w:rPr>
          <w:rFonts w:ascii="Times New Roman" w:hAnsi="Times New Roman"/>
          <w:b/>
          <w:sz w:val="20"/>
          <w:szCs w:val="24"/>
        </w:rPr>
        <w:t xml:space="preserve"> [cm</w:t>
      </w:r>
      <w:r w:rsidRPr="00D72262">
        <w:rPr>
          <w:rFonts w:ascii="Times New Roman" w:hAnsi="Times New Roman"/>
          <w:b/>
          <w:sz w:val="20"/>
          <w:szCs w:val="24"/>
          <w:vertAlign w:val="superscript"/>
        </w:rPr>
        <w:t>2</w:t>
      </w:r>
      <w:r w:rsidRPr="00D72262">
        <w:rPr>
          <w:rFonts w:ascii="Times New Roman" w:hAnsi="Times New Roman"/>
          <w:b/>
          <w:sz w:val="20"/>
          <w:szCs w:val="24"/>
        </w:rPr>
        <w:t>].</w:t>
      </w:r>
    </w:p>
    <w:p w:rsidR="00216B27" w:rsidRPr="009B1F3B" w:rsidRDefault="002A0D15" w:rsidP="009B1F3B">
      <w:pPr>
        <w:pStyle w:val="ListParagraph1"/>
        <w:spacing w:after="120" w:line="240" w:lineRule="auto"/>
        <w:ind w:left="2268" w:right="1134"/>
        <w:contextualSpacing w:val="0"/>
        <w:rPr>
          <w:rFonts w:ascii="Times New Roman" w:hAnsi="Times New Roman"/>
          <w:b/>
          <w:sz w:val="20"/>
          <w:szCs w:val="24"/>
        </w:rPr>
      </w:pPr>
      <w:r w:rsidRPr="00D72262">
        <w:rPr>
          <w:rFonts w:ascii="Times New Roman" w:hAnsi="Times New Roman"/>
          <w:b/>
          <w:sz w:val="20"/>
          <w:szCs w:val="24"/>
        </w:rPr>
        <w:t>q</w:t>
      </w:r>
      <w:r w:rsidRPr="00D72262">
        <w:rPr>
          <w:rFonts w:ascii="Times New Roman" w:hAnsi="Times New Roman"/>
          <w:b/>
          <w:sz w:val="20"/>
          <w:szCs w:val="24"/>
          <w:vertAlign w:val="subscript"/>
        </w:rPr>
        <w:t>p</w:t>
      </w:r>
      <w:r w:rsidR="009B1F3B">
        <w:rPr>
          <w:rFonts w:ascii="Times New Roman" w:hAnsi="Times New Roman"/>
          <w:b/>
          <w:sz w:val="20"/>
          <w:szCs w:val="24"/>
        </w:rPr>
        <w:t xml:space="preserve"> = number of pads in 1 caliper</w:t>
      </w:r>
    </w:p>
    <w:p w:rsidR="00003FEE" w:rsidRDefault="00003FEE" w:rsidP="009B1F3B">
      <w:pPr>
        <w:numPr>
          <w:ilvl w:val="0"/>
          <w:numId w:val="48"/>
        </w:numPr>
        <w:spacing w:after="120" w:line="240" w:lineRule="auto"/>
        <w:ind w:left="2268" w:right="1134" w:hanging="1134"/>
        <w:jc w:val="both"/>
        <w:rPr>
          <w:b/>
          <w:lang w:val="en-US"/>
        </w:rPr>
      </w:pPr>
      <w:r w:rsidRPr="00003FEE">
        <w:rPr>
          <w:b/>
          <w:lang w:val="en-US"/>
        </w:rPr>
        <w:t>Extension of the homologation for new application</w:t>
      </w:r>
    </w:p>
    <w:p w:rsidR="00003FEE" w:rsidRPr="00003FEE" w:rsidRDefault="00003FEE" w:rsidP="009B1F3B">
      <w:pPr>
        <w:spacing w:after="120" w:line="240" w:lineRule="auto"/>
        <w:ind w:left="2268" w:right="1134"/>
        <w:jc w:val="both"/>
        <w:rPr>
          <w:b/>
          <w:lang w:val="en-US"/>
        </w:rPr>
      </w:pPr>
      <w:r w:rsidRPr="00003FEE">
        <w:rPr>
          <w:b/>
          <w:lang w:val="en-US"/>
        </w:rPr>
        <w:t>For new application that will be included into an existing group, an increase of 10% MAX</w:t>
      </w:r>
    </w:p>
    <w:p w:rsidR="00745D63" w:rsidRDefault="00003FEE" w:rsidP="009B1F3B">
      <w:pPr>
        <w:spacing w:after="120" w:line="240" w:lineRule="auto"/>
        <w:ind w:left="2268" w:right="1134"/>
        <w:jc w:val="both"/>
        <w:rPr>
          <w:b/>
          <w:lang w:val="en-US"/>
        </w:rPr>
      </w:pPr>
      <w:r w:rsidRPr="00003FEE">
        <w:rPr>
          <w:b/>
          <w:lang w:val="en-US"/>
        </w:rPr>
        <w:t>kinetic energy</w:t>
      </w:r>
      <w:r w:rsidR="00745D63">
        <w:rPr>
          <w:b/>
          <w:lang w:val="en-US"/>
        </w:rPr>
        <w:t xml:space="preserve"> index</w:t>
      </w:r>
      <w:r w:rsidRPr="00003FEE">
        <w:rPr>
          <w:b/>
          <w:lang w:val="en-US"/>
        </w:rPr>
        <w:t xml:space="preserve"> (Ep = kinetic energy [kJ/cm2]) is allowed with reference to the valu</w:t>
      </w:r>
      <w:r w:rsidR="00745D63">
        <w:rPr>
          <w:b/>
          <w:lang w:val="en-US"/>
        </w:rPr>
        <w:t>e</w:t>
      </w:r>
    </w:p>
    <w:p w:rsidR="00E60890" w:rsidRPr="00003FEE" w:rsidRDefault="00745D63" w:rsidP="009B1F3B">
      <w:pPr>
        <w:spacing w:after="120" w:line="240" w:lineRule="auto"/>
        <w:ind w:left="2268" w:right="1134"/>
        <w:jc w:val="both"/>
        <w:rPr>
          <w:b/>
          <w:lang w:val="en-US"/>
        </w:rPr>
      </w:pPr>
      <w:r>
        <w:rPr>
          <w:b/>
          <w:lang w:val="en-US"/>
        </w:rPr>
        <w:t xml:space="preserve">used </w:t>
      </w:r>
      <w:r w:rsidR="00003FEE">
        <w:rPr>
          <w:b/>
          <w:lang w:val="en-US"/>
        </w:rPr>
        <w:t xml:space="preserve">for the </w:t>
      </w:r>
      <w:r w:rsidR="00003FEE" w:rsidRPr="00003FEE">
        <w:rPr>
          <w:b/>
          <w:lang w:val="en-US"/>
        </w:rPr>
        <w:t xml:space="preserve">approval of the </w:t>
      </w:r>
      <w:r w:rsidR="00003FEE">
        <w:rPr>
          <w:b/>
          <w:lang w:val="en-US"/>
        </w:rPr>
        <w:t>brake lining assembly</w:t>
      </w:r>
      <w:r w:rsidR="00003FEE" w:rsidRPr="00003FEE">
        <w:rPr>
          <w:b/>
          <w:lang w:val="en-US"/>
        </w:rPr>
        <w:t xml:space="preserve"> of the reference group</w:t>
      </w:r>
      <w:r w:rsidR="00003FEE">
        <w:rPr>
          <w:b/>
          <w:lang w:val="en-US"/>
        </w:rPr>
        <w:t>.</w:t>
      </w:r>
      <w:r w:rsidR="009B1F3B">
        <w:rPr>
          <w:b/>
          <w:lang w:val="en-US"/>
        </w:rPr>
        <w:t>"</w:t>
      </w:r>
    </w:p>
    <w:p w:rsidR="009854F7" w:rsidRDefault="009854F7" w:rsidP="009B1F3B">
      <w:pPr>
        <w:pStyle w:val="HChG"/>
      </w:pPr>
      <w:r w:rsidRPr="00C4703E">
        <w:rPr>
          <w:lang w:val="en-US"/>
        </w:rPr>
        <w:tab/>
      </w:r>
      <w:r w:rsidRPr="0062193B">
        <w:t>II.</w:t>
      </w:r>
      <w:r w:rsidRPr="0062193B">
        <w:tab/>
        <w:t>Justification</w:t>
      </w:r>
    </w:p>
    <w:p w:rsidR="009854F7" w:rsidRDefault="009B1F3B" w:rsidP="00497EFD">
      <w:pPr>
        <w:pStyle w:val="SingleTxtG"/>
        <w:ind w:right="993"/>
      </w:pPr>
      <w:r>
        <w:t>1.</w:t>
      </w:r>
      <w:r>
        <w:tab/>
      </w:r>
      <w:r w:rsidR="00D26E17">
        <w:t xml:space="preserve">In the case of vehicle of category L, the types of different brake lining assemblies are very numerous, with a very low quantity of parts marketed belonging to same type. </w:t>
      </w:r>
      <w:r w:rsidR="009C3DAA">
        <w:t>Just as an example, a medium size manufacturer producing around 600 types of brake lining assemblies referring to 12</w:t>
      </w:r>
      <w:r w:rsidR="00A76CF3">
        <w:t>,</w:t>
      </w:r>
      <w:r w:rsidR="009C3DAA">
        <w:t>000 different application with 4 different materials, proceed with 2</w:t>
      </w:r>
      <w:r w:rsidR="00A76CF3">
        <w:t>,</w:t>
      </w:r>
      <w:r w:rsidR="009C3DAA">
        <w:t>400 requests of type approval.</w:t>
      </w:r>
    </w:p>
    <w:p w:rsidR="00D26E17" w:rsidRDefault="009B1F3B" w:rsidP="00497EFD">
      <w:pPr>
        <w:pStyle w:val="SingleTxtG"/>
        <w:ind w:right="993"/>
      </w:pPr>
      <w:r>
        <w:t>2.</w:t>
      </w:r>
      <w:r>
        <w:tab/>
      </w:r>
      <w:r w:rsidR="00D26E17">
        <w:t>The grouping is therefore needed to steadily reduce the burden for approval sustained by the manufacturer.</w:t>
      </w:r>
      <w:r w:rsidR="009C3DAA">
        <w:t xml:space="preserve"> The medium size manufacturer referred in item 1, would carry out only 12 type approval tests, making the application of Reg</w:t>
      </w:r>
      <w:r w:rsidR="00A76CF3">
        <w:t>ulation No</w:t>
      </w:r>
      <w:r w:rsidR="009C3DAA">
        <w:t>. 90 really sustainable and feasible.</w:t>
      </w:r>
    </w:p>
    <w:p w:rsidR="00E83B9B" w:rsidRDefault="009B1F3B" w:rsidP="00497EFD">
      <w:pPr>
        <w:pStyle w:val="SingleTxtG"/>
        <w:ind w:right="993"/>
      </w:pPr>
      <w:r>
        <w:t>3.</w:t>
      </w:r>
      <w:r>
        <w:tab/>
      </w:r>
      <w:r w:rsidR="0045558B">
        <w:t>E</w:t>
      </w:r>
      <w:r w:rsidR="0045558B" w:rsidRPr="0088497A">
        <w:rPr>
          <w:vertAlign w:val="subscript"/>
        </w:rPr>
        <w:t>p</w:t>
      </w:r>
      <w:r w:rsidR="0045558B">
        <w:t xml:space="preserve"> (kinetic energy</w:t>
      </w:r>
      <w:r w:rsidR="004106D5">
        <w:t xml:space="preserve"> index</w:t>
      </w:r>
      <w:r w:rsidR="0045558B">
        <w:t>)</w:t>
      </w:r>
      <w:r w:rsidR="00545F81">
        <w:t xml:space="preserve"> </w:t>
      </w:r>
      <w:r w:rsidR="00612D64">
        <w:t>has been selected as criteria to select the most severe application, since it is the most relevant data</w:t>
      </w:r>
      <w:r w:rsidR="00545F81">
        <w:t xml:space="preserve"> as far as the stress applied to the brake lining assembly.</w:t>
      </w:r>
    </w:p>
    <w:p w:rsidR="0089683A" w:rsidRPr="0089683A" w:rsidRDefault="0089683A" w:rsidP="00497EFD">
      <w:pPr>
        <w:ind w:left="1134" w:right="993"/>
        <w:jc w:val="center"/>
        <w:rPr>
          <w:u w:val="single"/>
        </w:rPr>
      </w:pPr>
      <w:r>
        <w:rPr>
          <w:u w:val="single"/>
        </w:rPr>
        <w:tab/>
      </w:r>
      <w:r>
        <w:rPr>
          <w:u w:val="single"/>
        </w:rPr>
        <w:tab/>
      </w:r>
      <w:r>
        <w:rPr>
          <w:u w:val="single"/>
        </w:rPr>
        <w:tab/>
      </w:r>
    </w:p>
    <w:sectPr w:rsidR="0089683A" w:rsidRPr="0089683A" w:rsidSect="00725ED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275" w:bottom="851"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FC7" w:rsidRDefault="00EA0FC7"/>
  </w:endnote>
  <w:endnote w:type="continuationSeparator" w:id="0">
    <w:p w:rsidR="00EA0FC7" w:rsidRDefault="00EA0FC7"/>
  </w:endnote>
  <w:endnote w:type="continuationNotice" w:id="1">
    <w:p w:rsidR="00EA0FC7" w:rsidRDefault="00EA0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09" w:rsidRPr="00923752" w:rsidRDefault="00A73709" w:rsidP="00923752">
    <w:pPr>
      <w:pStyle w:val="Pieddepage"/>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9E0A4E">
      <w:rPr>
        <w:b/>
        <w:noProof/>
        <w:sz w:val="18"/>
      </w:rPr>
      <w:t>4</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09" w:rsidRPr="00923752" w:rsidRDefault="00A73709" w:rsidP="00923752">
    <w:pPr>
      <w:pStyle w:val="Pieddepage"/>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9E0A4E">
      <w:rPr>
        <w:b/>
        <w:noProof/>
        <w:sz w:val="18"/>
      </w:rPr>
      <w:t>3</w:t>
    </w:r>
    <w:r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25ED6" w:rsidTr="00725ED6">
      <w:tc>
        <w:tcPr>
          <w:tcW w:w="3614" w:type="dxa"/>
          <w:shd w:val="clear" w:color="auto" w:fill="auto"/>
        </w:tcPr>
        <w:p w:rsidR="00725ED6" w:rsidRDefault="00725ED6" w:rsidP="00725ED6">
          <w:pPr>
            <w:pStyle w:val="Pieddepage"/>
            <w:rPr>
              <w:sz w:val="20"/>
            </w:rPr>
          </w:pPr>
          <w:r>
            <w:rPr>
              <w:noProof/>
              <w:sz w:val="20"/>
              <w:lang w:val="fr-FR" w:eastAsia="fr-FR"/>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ECE/TRANS/WP.29/GRRF/2016/1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1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GE.15-20570(E)</w:t>
          </w:r>
        </w:p>
        <w:p w:rsidR="00725ED6" w:rsidRPr="00725ED6" w:rsidRDefault="00725ED6" w:rsidP="00725ED6">
          <w:pPr>
            <w:pStyle w:val="Pieddepage"/>
            <w:rPr>
              <w:rFonts w:ascii="Barcode 3 of 9 by request" w:hAnsi="Barcode 3 of 9 by request"/>
              <w:sz w:val="24"/>
            </w:rPr>
          </w:pPr>
          <w:r>
            <w:rPr>
              <w:rFonts w:ascii="Barcode 3 of 9 by request" w:hAnsi="Barcode 3 of 9 by request"/>
              <w:sz w:val="24"/>
            </w:rPr>
            <w:t>*1520570*</w:t>
          </w:r>
        </w:p>
      </w:tc>
      <w:tc>
        <w:tcPr>
          <w:tcW w:w="4752" w:type="dxa"/>
          <w:shd w:val="clear" w:color="auto" w:fill="auto"/>
        </w:tcPr>
        <w:p w:rsidR="00725ED6" w:rsidRDefault="00725ED6" w:rsidP="00725ED6">
          <w:pPr>
            <w:pStyle w:val="Pieddepage"/>
            <w:spacing w:line="240" w:lineRule="atLeast"/>
            <w:jc w:val="right"/>
            <w:rPr>
              <w:sz w:val="20"/>
            </w:rPr>
          </w:pPr>
          <w:r>
            <w:rPr>
              <w:noProof/>
              <w:sz w:val="20"/>
              <w:lang w:val="fr-FR" w:eastAsia="fr-FR"/>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25ED6" w:rsidRPr="00725ED6" w:rsidRDefault="00725ED6" w:rsidP="00725ED6">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FC7" w:rsidRPr="000B175B" w:rsidRDefault="00EA0FC7" w:rsidP="000B175B">
      <w:pPr>
        <w:tabs>
          <w:tab w:val="right" w:pos="2155"/>
        </w:tabs>
        <w:spacing w:after="80"/>
        <w:ind w:left="680"/>
        <w:rPr>
          <w:u w:val="single"/>
        </w:rPr>
      </w:pPr>
      <w:r>
        <w:rPr>
          <w:u w:val="single"/>
        </w:rPr>
        <w:tab/>
      </w:r>
    </w:p>
  </w:footnote>
  <w:footnote w:type="continuationSeparator" w:id="0">
    <w:p w:rsidR="00EA0FC7" w:rsidRPr="00FC68B7" w:rsidRDefault="00EA0FC7" w:rsidP="00FC68B7">
      <w:pPr>
        <w:tabs>
          <w:tab w:val="left" w:pos="2155"/>
        </w:tabs>
        <w:spacing w:after="80"/>
        <w:ind w:left="680"/>
        <w:rPr>
          <w:u w:val="single"/>
        </w:rPr>
      </w:pPr>
      <w:r>
        <w:rPr>
          <w:u w:val="single"/>
        </w:rPr>
        <w:tab/>
      </w:r>
    </w:p>
  </w:footnote>
  <w:footnote w:type="continuationNotice" w:id="1">
    <w:p w:rsidR="00EA0FC7" w:rsidRDefault="00EA0FC7"/>
  </w:footnote>
  <w:footnote w:id="2">
    <w:p w:rsidR="00A73709" w:rsidRPr="002232AF" w:rsidRDefault="00A73709" w:rsidP="00497EFD">
      <w:pPr>
        <w:pStyle w:val="Notedebasdepage"/>
        <w:ind w:right="993"/>
        <w:rPr>
          <w:lang w:val="en-US"/>
        </w:rPr>
      </w:pPr>
      <w:r>
        <w:tab/>
      </w:r>
      <w:r w:rsidRPr="002232AF">
        <w:rPr>
          <w:rStyle w:val="Appelnotedebasdep"/>
          <w:sz w:val="20"/>
          <w:vertAlign w:val="baseline"/>
          <w:lang w:val="en-US"/>
        </w:rPr>
        <w:t>*</w:t>
      </w:r>
      <w:r w:rsidRPr="002232AF">
        <w:rPr>
          <w:sz w:val="20"/>
          <w:lang w:val="en-US"/>
        </w:rPr>
        <w:tab/>
      </w:r>
      <w:r w:rsidR="00497EFD">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09" w:rsidRPr="00923752" w:rsidRDefault="00A73709">
    <w:pPr>
      <w:pStyle w:val="En-tte"/>
    </w:pPr>
    <w:r>
      <w:t>ECE/TRANS/WP.29/GRRF/</w:t>
    </w:r>
    <w:r w:rsidR="009B1F3B">
      <w:t>2016/18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09" w:rsidRPr="00923752" w:rsidRDefault="00A76CF3" w:rsidP="00923752">
    <w:pPr>
      <w:pStyle w:val="En-tte"/>
      <w:jc w:val="right"/>
    </w:pPr>
    <w:r>
      <w:t>ECE/TRANS/WP.29/GRRF/2016/18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F3" w:rsidRDefault="00A76CF3" w:rsidP="00497EFD">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15:restartNumberingAfterBreak="0">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15:restartNumberingAfterBreak="0">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2F40EC"/>
    <w:multiLevelType w:val="hybridMultilevel"/>
    <w:tmpl w:val="D56C4B52"/>
    <w:lvl w:ilvl="0" w:tplc="BDC23E5C">
      <w:start w:val="1"/>
      <w:numFmt w:val="decimal"/>
      <w:lvlText w:val="%1."/>
      <w:lvlJc w:val="left"/>
      <w:pPr>
        <w:ind w:left="1689" w:hanging="555"/>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4" w15:restartNumberingAfterBreak="0">
    <w:nsid w:val="053C763F"/>
    <w:multiLevelType w:val="hybridMultilevel"/>
    <w:tmpl w:val="583C88B8"/>
    <w:lvl w:ilvl="0" w:tplc="8ABA795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DB503A9"/>
    <w:multiLevelType w:val="hybridMultilevel"/>
    <w:tmpl w:val="2F74D4DC"/>
    <w:lvl w:ilvl="0" w:tplc="A1E0A3C4">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105120AB"/>
    <w:multiLevelType w:val="hybridMultilevel"/>
    <w:tmpl w:val="B0BEF408"/>
    <w:lvl w:ilvl="0" w:tplc="F86CE90A">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0ED0BBB"/>
    <w:multiLevelType w:val="multilevel"/>
    <w:tmpl w:val="585EAA5E"/>
    <w:lvl w:ilvl="0">
      <w:start w:val="2"/>
      <w:numFmt w:val="decimal"/>
      <w:lvlText w:val="%1"/>
      <w:lvlJc w:val="left"/>
      <w:pPr>
        <w:ind w:left="528" w:hanging="528"/>
      </w:pPr>
      <w:rPr>
        <w:rFonts w:hint="default"/>
      </w:rPr>
    </w:lvl>
    <w:lvl w:ilvl="1">
      <w:start w:val="10"/>
      <w:numFmt w:val="decimal"/>
      <w:lvlText w:val="%1.%2"/>
      <w:lvlJc w:val="left"/>
      <w:pPr>
        <w:ind w:left="1095" w:hanging="52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12667FB2"/>
    <w:multiLevelType w:val="hybridMultilevel"/>
    <w:tmpl w:val="F0AEECD4"/>
    <w:lvl w:ilvl="0" w:tplc="6812EE48">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0" w15:restartNumberingAfterBreak="0">
    <w:nsid w:val="12906083"/>
    <w:multiLevelType w:val="hybridMultilevel"/>
    <w:tmpl w:val="7FBE2446"/>
    <w:lvl w:ilvl="0" w:tplc="AE0EEC64">
      <w:start w:val="1"/>
      <w:numFmt w:val="decimal"/>
      <w:lvlText w:val="%1."/>
      <w:lvlJc w:val="left"/>
      <w:pPr>
        <w:ind w:left="1602" w:hanging="360"/>
      </w:pPr>
      <w:rPr>
        <w:rFonts w:hint="default"/>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21" w15:restartNumberingAfterBreak="0">
    <w:nsid w:val="14F401DC"/>
    <w:multiLevelType w:val="hybridMultilevel"/>
    <w:tmpl w:val="1D5A458E"/>
    <w:lvl w:ilvl="0" w:tplc="80BAD9C0">
      <w:start w:val="4"/>
      <w:numFmt w:val="lowerLetter"/>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E0D0B89"/>
    <w:multiLevelType w:val="hybridMultilevel"/>
    <w:tmpl w:val="4DF05848"/>
    <w:lvl w:ilvl="0" w:tplc="04090019">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4" w15:restartNumberingAfterBreak="0">
    <w:nsid w:val="20052371"/>
    <w:multiLevelType w:val="multilevel"/>
    <w:tmpl w:val="B844A700"/>
    <w:lvl w:ilvl="0">
      <w:start w:val="2"/>
      <w:numFmt w:val="decimal"/>
      <w:lvlText w:val="%1."/>
      <w:lvlJc w:val="left"/>
      <w:pPr>
        <w:ind w:left="468" w:hanging="468"/>
      </w:pPr>
      <w:rPr>
        <w:rFonts w:hint="default"/>
      </w:rPr>
    </w:lvl>
    <w:lvl w:ilvl="1">
      <w:start w:val="3"/>
      <w:numFmt w:val="decimal"/>
      <w:lvlText w:val="%1.%2."/>
      <w:lvlJc w:val="left"/>
      <w:pPr>
        <w:ind w:left="1008" w:hanging="468"/>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5" w15:restartNumberingAfterBreak="0">
    <w:nsid w:val="219F17DF"/>
    <w:multiLevelType w:val="hybridMultilevel"/>
    <w:tmpl w:val="C17E9AEE"/>
    <w:lvl w:ilvl="0" w:tplc="8A2E886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6" w15:restartNumberingAfterBreak="0">
    <w:nsid w:val="27B046A5"/>
    <w:multiLevelType w:val="multilevel"/>
    <w:tmpl w:val="C67E42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15:restartNumberingAfterBreak="0">
    <w:nsid w:val="28627699"/>
    <w:multiLevelType w:val="hybridMultilevel"/>
    <w:tmpl w:val="7E3C351E"/>
    <w:lvl w:ilvl="0" w:tplc="DC6E02A2">
      <w:start w:val="1"/>
      <w:numFmt w:val="lowerLetter"/>
      <w:lvlText w:val="%1."/>
      <w:lvlJc w:val="left"/>
      <w:pPr>
        <w:ind w:left="3969" w:hanging="570"/>
      </w:pPr>
      <w:rPr>
        <w:rFonts w:hint="default"/>
      </w:rPr>
    </w:lvl>
    <w:lvl w:ilvl="1" w:tplc="08090019" w:tentative="1">
      <w:start w:val="1"/>
      <w:numFmt w:val="lowerLetter"/>
      <w:lvlText w:val="%2."/>
      <w:lvlJc w:val="left"/>
      <w:pPr>
        <w:ind w:left="4479" w:hanging="360"/>
      </w:pPr>
    </w:lvl>
    <w:lvl w:ilvl="2" w:tplc="0809001B" w:tentative="1">
      <w:start w:val="1"/>
      <w:numFmt w:val="lowerRoman"/>
      <w:lvlText w:val="%3."/>
      <w:lvlJc w:val="right"/>
      <w:pPr>
        <w:ind w:left="5199" w:hanging="180"/>
      </w:pPr>
    </w:lvl>
    <w:lvl w:ilvl="3" w:tplc="0809000F" w:tentative="1">
      <w:start w:val="1"/>
      <w:numFmt w:val="decimal"/>
      <w:lvlText w:val="%4."/>
      <w:lvlJc w:val="left"/>
      <w:pPr>
        <w:ind w:left="5919" w:hanging="360"/>
      </w:pPr>
    </w:lvl>
    <w:lvl w:ilvl="4" w:tplc="08090019" w:tentative="1">
      <w:start w:val="1"/>
      <w:numFmt w:val="lowerLetter"/>
      <w:lvlText w:val="%5."/>
      <w:lvlJc w:val="left"/>
      <w:pPr>
        <w:ind w:left="6639" w:hanging="360"/>
      </w:pPr>
    </w:lvl>
    <w:lvl w:ilvl="5" w:tplc="0809001B" w:tentative="1">
      <w:start w:val="1"/>
      <w:numFmt w:val="lowerRoman"/>
      <w:lvlText w:val="%6."/>
      <w:lvlJc w:val="right"/>
      <w:pPr>
        <w:ind w:left="7359" w:hanging="180"/>
      </w:pPr>
    </w:lvl>
    <w:lvl w:ilvl="6" w:tplc="0809000F" w:tentative="1">
      <w:start w:val="1"/>
      <w:numFmt w:val="decimal"/>
      <w:lvlText w:val="%7."/>
      <w:lvlJc w:val="left"/>
      <w:pPr>
        <w:ind w:left="8079" w:hanging="360"/>
      </w:pPr>
    </w:lvl>
    <w:lvl w:ilvl="7" w:tplc="08090019" w:tentative="1">
      <w:start w:val="1"/>
      <w:numFmt w:val="lowerLetter"/>
      <w:lvlText w:val="%8."/>
      <w:lvlJc w:val="left"/>
      <w:pPr>
        <w:ind w:left="8799" w:hanging="360"/>
      </w:pPr>
    </w:lvl>
    <w:lvl w:ilvl="8" w:tplc="0809001B" w:tentative="1">
      <w:start w:val="1"/>
      <w:numFmt w:val="lowerRoman"/>
      <w:lvlText w:val="%9."/>
      <w:lvlJc w:val="right"/>
      <w:pPr>
        <w:ind w:left="9519" w:hanging="180"/>
      </w:pPr>
    </w:lvl>
  </w:abstractNum>
  <w:abstractNum w:abstractNumId="28" w15:restartNumberingAfterBreak="0">
    <w:nsid w:val="296E0A4B"/>
    <w:multiLevelType w:val="hybridMultilevel"/>
    <w:tmpl w:val="63923210"/>
    <w:lvl w:ilvl="0" w:tplc="2FA2B25C">
      <w:start w:val="2"/>
      <w:numFmt w:val="bullet"/>
      <w:lvlText w:val="-"/>
      <w:lvlJc w:val="left"/>
      <w:pPr>
        <w:ind w:left="3381" w:hanging="360"/>
      </w:pPr>
      <w:rPr>
        <w:rFonts w:ascii="Times New Roman" w:eastAsia="Times New Roman" w:hAnsi="Times New Roman" w:cs="Times New Roman" w:hint="default"/>
      </w:rPr>
    </w:lvl>
    <w:lvl w:ilvl="1" w:tplc="04090019" w:tentative="1">
      <w:start w:val="1"/>
      <w:numFmt w:val="bullet"/>
      <w:lvlText w:val="o"/>
      <w:lvlJc w:val="left"/>
      <w:pPr>
        <w:ind w:left="4101" w:hanging="360"/>
      </w:pPr>
      <w:rPr>
        <w:rFonts w:ascii="Courier New" w:hAnsi="Courier New" w:cs="Courier New" w:hint="default"/>
      </w:rPr>
    </w:lvl>
    <w:lvl w:ilvl="2" w:tplc="0409001B" w:tentative="1">
      <w:start w:val="1"/>
      <w:numFmt w:val="bullet"/>
      <w:lvlText w:val=""/>
      <w:lvlJc w:val="left"/>
      <w:pPr>
        <w:ind w:left="4821" w:hanging="360"/>
      </w:pPr>
      <w:rPr>
        <w:rFonts w:ascii="Wingdings" w:hAnsi="Wingdings" w:hint="default"/>
      </w:rPr>
    </w:lvl>
    <w:lvl w:ilvl="3" w:tplc="0409000F" w:tentative="1">
      <w:start w:val="1"/>
      <w:numFmt w:val="bullet"/>
      <w:lvlText w:val=""/>
      <w:lvlJc w:val="left"/>
      <w:pPr>
        <w:ind w:left="5541" w:hanging="360"/>
      </w:pPr>
      <w:rPr>
        <w:rFonts w:ascii="Symbol" w:hAnsi="Symbol" w:hint="default"/>
      </w:rPr>
    </w:lvl>
    <w:lvl w:ilvl="4" w:tplc="04090019" w:tentative="1">
      <w:start w:val="1"/>
      <w:numFmt w:val="bullet"/>
      <w:lvlText w:val="o"/>
      <w:lvlJc w:val="left"/>
      <w:pPr>
        <w:ind w:left="6261" w:hanging="360"/>
      </w:pPr>
      <w:rPr>
        <w:rFonts w:ascii="Courier New" w:hAnsi="Courier New" w:cs="Courier New" w:hint="default"/>
      </w:rPr>
    </w:lvl>
    <w:lvl w:ilvl="5" w:tplc="0409001B" w:tentative="1">
      <w:start w:val="1"/>
      <w:numFmt w:val="bullet"/>
      <w:lvlText w:val=""/>
      <w:lvlJc w:val="left"/>
      <w:pPr>
        <w:ind w:left="6981" w:hanging="360"/>
      </w:pPr>
      <w:rPr>
        <w:rFonts w:ascii="Wingdings" w:hAnsi="Wingdings" w:hint="default"/>
      </w:rPr>
    </w:lvl>
    <w:lvl w:ilvl="6" w:tplc="0409000F" w:tentative="1">
      <w:start w:val="1"/>
      <w:numFmt w:val="bullet"/>
      <w:lvlText w:val=""/>
      <w:lvlJc w:val="left"/>
      <w:pPr>
        <w:ind w:left="7701" w:hanging="360"/>
      </w:pPr>
      <w:rPr>
        <w:rFonts w:ascii="Symbol" w:hAnsi="Symbol" w:hint="default"/>
      </w:rPr>
    </w:lvl>
    <w:lvl w:ilvl="7" w:tplc="04090019" w:tentative="1">
      <w:start w:val="1"/>
      <w:numFmt w:val="bullet"/>
      <w:lvlText w:val="o"/>
      <w:lvlJc w:val="left"/>
      <w:pPr>
        <w:ind w:left="8421" w:hanging="360"/>
      </w:pPr>
      <w:rPr>
        <w:rFonts w:ascii="Courier New" w:hAnsi="Courier New" w:cs="Courier New" w:hint="default"/>
      </w:rPr>
    </w:lvl>
    <w:lvl w:ilvl="8" w:tplc="0409001B" w:tentative="1">
      <w:start w:val="1"/>
      <w:numFmt w:val="bullet"/>
      <w:lvlText w:val=""/>
      <w:lvlJc w:val="left"/>
      <w:pPr>
        <w:ind w:left="9141" w:hanging="360"/>
      </w:pPr>
      <w:rPr>
        <w:rFonts w:ascii="Wingdings" w:hAnsi="Wingdings" w:hint="default"/>
      </w:rPr>
    </w:lvl>
  </w:abstractNum>
  <w:abstractNum w:abstractNumId="29" w15:restartNumberingAfterBreak="0">
    <w:nsid w:val="30DB79C3"/>
    <w:multiLevelType w:val="hybridMultilevel"/>
    <w:tmpl w:val="22348908"/>
    <w:lvl w:ilvl="0" w:tplc="96407DB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30" w15:restartNumberingAfterBreak="0">
    <w:nsid w:val="31C91664"/>
    <w:multiLevelType w:val="hybridMultilevel"/>
    <w:tmpl w:val="41C44C22"/>
    <w:lvl w:ilvl="0" w:tplc="7A9ADB14">
      <w:start w:val="4"/>
      <w:numFmt w:val="bullet"/>
      <w:lvlText w:val="-"/>
      <w:lvlJc w:val="left"/>
      <w:pPr>
        <w:ind w:left="1440" w:hanging="360"/>
      </w:pPr>
      <w:rPr>
        <w:rFonts w:ascii="Times New Roman" w:eastAsia="SimSu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34D8092A"/>
    <w:multiLevelType w:val="multilevel"/>
    <w:tmpl w:val="8BA22B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35831411"/>
    <w:multiLevelType w:val="hybridMultilevel"/>
    <w:tmpl w:val="62EEAFD6"/>
    <w:lvl w:ilvl="0" w:tplc="3182D336">
      <w:start w:val="1"/>
      <w:numFmt w:val="lowerLetter"/>
      <w:lvlText w:val="(%1)"/>
      <w:lvlJc w:val="left"/>
      <w:pPr>
        <w:ind w:left="2829" w:hanging="675"/>
      </w:pPr>
      <w:rPr>
        <w:rFonts w:hint="default"/>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33" w15:restartNumberingAfterBreak="0">
    <w:nsid w:val="3AA93855"/>
    <w:multiLevelType w:val="hybridMultilevel"/>
    <w:tmpl w:val="753E4160"/>
    <w:lvl w:ilvl="0" w:tplc="08090011">
      <w:start w:val="5"/>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D953E19"/>
    <w:multiLevelType w:val="hybridMultilevel"/>
    <w:tmpl w:val="B0F2CC3A"/>
    <w:lvl w:ilvl="0" w:tplc="2E20CEA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417C6C7F"/>
    <w:multiLevelType w:val="hybridMultilevel"/>
    <w:tmpl w:val="3836FD4A"/>
    <w:lvl w:ilvl="0" w:tplc="6310F9B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6" w15:restartNumberingAfterBreak="0">
    <w:nsid w:val="4E794136"/>
    <w:multiLevelType w:val="hybridMultilevel"/>
    <w:tmpl w:val="B99C1D84"/>
    <w:lvl w:ilvl="0" w:tplc="04090001">
      <w:start w:val="1"/>
      <w:numFmt w:val="bullet"/>
      <w:lvlText w:val=""/>
      <w:lvlJc w:val="left"/>
      <w:pPr>
        <w:ind w:left="2628" w:hanging="360"/>
      </w:pPr>
      <w:rPr>
        <w:rFonts w:ascii="Symbol" w:hAnsi="Symbol" w:hint="default"/>
      </w:rPr>
    </w:lvl>
    <w:lvl w:ilvl="1" w:tplc="04090003">
      <w:start w:val="1"/>
      <w:numFmt w:val="bullet"/>
      <w:lvlText w:val="o"/>
      <w:lvlJc w:val="left"/>
      <w:pPr>
        <w:ind w:left="3404" w:hanging="360"/>
      </w:pPr>
      <w:rPr>
        <w:rFonts w:ascii="Courier New" w:hAnsi="Courier New" w:cs="Courier New" w:hint="default"/>
      </w:rPr>
    </w:lvl>
    <w:lvl w:ilvl="2" w:tplc="04090005">
      <w:start w:val="1"/>
      <w:numFmt w:val="bullet"/>
      <w:lvlText w:val=""/>
      <w:lvlJc w:val="left"/>
      <w:pPr>
        <w:ind w:left="4124" w:hanging="360"/>
      </w:pPr>
      <w:rPr>
        <w:rFonts w:ascii="Wingdings" w:hAnsi="Wingdings" w:hint="default"/>
      </w:rPr>
    </w:lvl>
    <w:lvl w:ilvl="3" w:tplc="04090001" w:tentative="1">
      <w:start w:val="1"/>
      <w:numFmt w:val="bullet"/>
      <w:lvlText w:val=""/>
      <w:lvlJc w:val="left"/>
      <w:pPr>
        <w:ind w:left="4844" w:hanging="360"/>
      </w:pPr>
      <w:rPr>
        <w:rFonts w:ascii="Symbol" w:hAnsi="Symbol" w:hint="default"/>
      </w:rPr>
    </w:lvl>
    <w:lvl w:ilvl="4" w:tplc="04090003" w:tentative="1">
      <w:start w:val="1"/>
      <w:numFmt w:val="bullet"/>
      <w:lvlText w:val="o"/>
      <w:lvlJc w:val="left"/>
      <w:pPr>
        <w:ind w:left="5564" w:hanging="360"/>
      </w:pPr>
      <w:rPr>
        <w:rFonts w:ascii="Courier New" w:hAnsi="Courier New" w:cs="Courier New" w:hint="default"/>
      </w:rPr>
    </w:lvl>
    <w:lvl w:ilvl="5" w:tplc="04090005" w:tentative="1">
      <w:start w:val="1"/>
      <w:numFmt w:val="bullet"/>
      <w:lvlText w:val=""/>
      <w:lvlJc w:val="left"/>
      <w:pPr>
        <w:ind w:left="6284" w:hanging="360"/>
      </w:pPr>
      <w:rPr>
        <w:rFonts w:ascii="Wingdings" w:hAnsi="Wingdings" w:hint="default"/>
      </w:rPr>
    </w:lvl>
    <w:lvl w:ilvl="6" w:tplc="04090001" w:tentative="1">
      <w:start w:val="1"/>
      <w:numFmt w:val="bullet"/>
      <w:lvlText w:val=""/>
      <w:lvlJc w:val="left"/>
      <w:pPr>
        <w:ind w:left="7004" w:hanging="360"/>
      </w:pPr>
      <w:rPr>
        <w:rFonts w:ascii="Symbol" w:hAnsi="Symbol" w:hint="default"/>
      </w:rPr>
    </w:lvl>
    <w:lvl w:ilvl="7" w:tplc="04090003" w:tentative="1">
      <w:start w:val="1"/>
      <w:numFmt w:val="bullet"/>
      <w:lvlText w:val="o"/>
      <w:lvlJc w:val="left"/>
      <w:pPr>
        <w:ind w:left="7724" w:hanging="360"/>
      </w:pPr>
      <w:rPr>
        <w:rFonts w:ascii="Courier New" w:hAnsi="Courier New" w:cs="Courier New" w:hint="default"/>
      </w:rPr>
    </w:lvl>
    <w:lvl w:ilvl="8" w:tplc="04090005" w:tentative="1">
      <w:start w:val="1"/>
      <w:numFmt w:val="bullet"/>
      <w:lvlText w:val=""/>
      <w:lvlJc w:val="left"/>
      <w:pPr>
        <w:ind w:left="8444" w:hanging="360"/>
      </w:pPr>
      <w:rPr>
        <w:rFonts w:ascii="Wingdings" w:hAnsi="Wingdings" w:hint="default"/>
      </w:rPr>
    </w:lvl>
  </w:abstractNum>
  <w:abstractNum w:abstractNumId="37" w15:restartNumberingAfterBreak="0">
    <w:nsid w:val="57331AEA"/>
    <w:multiLevelType w:val="hybridMultilevel"/>
    <w:tmpl w:val="2C2E3BBA"/>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5A42678D"/>
    <w:multiLevelType w:val="hybridMultilevel"/>
    <w:tmpl w:val="EF647C9A"/>
    <w:lvl w:ilvl="0" w:tplc="F13AC152">
      <w:start w:val="1"/>
      <w:numFmt w:val="lowerRoman"/>
      <w:lvlText w:val="(%1)"/>
      <w:lvlJc w:val="left"/>
      <w:pPr>
        <w:ind w:left="3561" w:hanging="720"/>
      </w:pPr>
      <w:rPr>
        <w:rFonts w:hint="default"/>
      </w:rPr>
    </w:lvl>
    <w:lvl w:ilvl="1" w:tplc="08090019" w:tentative="1">
      <w:start w:val="1"/>
      <w:numFmt w:val="lowerLetter"/>
      <w:lvlText w:val="%2."/>
      <w:lvlJc w:val="left"/>
      <w:pPr>
        <w:ind w:left="3921" w:hanging="360"/>
      </w:pPr>
    </w:lvl>
    <w:lvl w:ilvl="2" w:tplc="0809001B" w:tentative="1">
      <w:start w:val="1"/>
      <w:numFmt w:val="lowerRoman"/>
      <w:lvlText w:val="%3."/>
      <w:lvlJc w:val="right"/>
      <w:pPr>
        <w:ind w:left="4641" w:hanging="180"/>
      </w:pPr>
    </w:lvl>
    <w:lvl w:ilvl="3" w:tplc="0809000F" w:tentative="1">
      <w:start w:val="1"/>
      <w:numFmt w:val="decimal"/>
      <w:lvlText w:val="%4."/>
      <w:lvlJc w:val="left"/>
      <w:pPr>
        <w:ind w:left="5361" w:hanging="360"/>
      </w:pPr>
    </w:lvl>
    <w:lvl w:ilvl="4" w:tplc="08090019" w:tentative="1">
      <w:start w:val="1"/>
      <w:numFmt w:val="lowerLetter"/>
      <w:lvlText w:val="%5."/>
      <w:lvlJc w:val="left"/>
      <w:pPr>
        <w:ind w:left="6081" w:hanging="360"/>
      </w:pPr>
    </w:lvl>
    <w:lvl w:ilvl="5" w:tplc="0809001B" w:tentative="1">
      <w:start w:val="1"/>
      <w:numFmt w:val="lowerRoman"/>
      <w:lvlText w:val="%6."/>
      <w:lvlJc w:val="right"/>
      <w:pPr>
        <w:ind w:left="6801" w:hanging="180"/>
      </w:pPr>
    </w:lvl>
    <w:lvl w:ilvl="6" w:tplc="0809000F" w:tentative="1">
      <w:start w:val="1"/>
      <w:numFmt w:val="decimal"/>
      <w:lvlText w:val="%7."/>
      <w:lvlJc w:val="left"/>
      <w:pPr>
        <w:ind w:left="7521" w:hanging="360"/>
      </w:pPr>
    </w:lvl>
    <w:lvl w:ilvl="7" w:tplc="08090019" w:tentative="1">
      <w:start w:val="1"/>
      <w:numFmt w:val="lowerLetter"/>
      <w:lvlText w:val="%8."/>
      <w:lvlJc w:val="left"/>
      <w:pPr>
        <w:ind w:left="8241" w:hanging="360"/>
      </w:pPr>
    </w:lvl>
    <w:lvl w:ilvl="8" w:tplc="0809001B" w:tentative="1">
      <w:start w:val="1"/>
      <w:numFmt w:val="lowerRoman"/>
      <w:lvlText w:val="%9."/>
      <w:lvlJc w:val="right"/>
      <w:pPr>
        <w:ind w:left="8961" w:hanging="180"/>
      </w:pPr>
    </w:lvl>
  </w:abstractNum>
  <w:abstractNum w:abstractNumId="39" w15:restartNumberingAfterBreak="0">
    <w:nsid w:val="5BB45784"/>
    <w:multiLevelType w:val="hybridMultilevel"/>
    <w:tmpl w:val="54906B5A"/>
    <w:lvl w:ilvl="0" w:tplc="5554EB40">
      <w:start w:val="1"/>
      <w:numFmt w:val="lowerLetter"/>
      <w:lvlText w:val="(%1)"/>
      <w:lvlJc w:val="left"/>
      <w:pPr>
        <w:ind w:left="1494"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5C12736F"/>
    <w:multiLevelType w:val="multilevel"/>
    <w:tmpl w:val="811481E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41" w15:restartNumberingAfterBreak="0">
    <w:nsid w:val="60097391"/>
    <w:multiLevelType w:val="hybridMultilevel"/>
    <w:tmpl w:val="3B0C9BB2"/>
    <w:lvl w:ilvl="0" w:tplc="98B012B6">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AB6CFE"/>
    <w:multiLevelType w:val="hybridMultilevel"/>
    <w:tmpl w:val="3CACEFC2"/>
    <w:lvl w:ilvl="0" w:tplc="08090001">
      <w:start w:val="1"/>
      <w:numFmt w:val="bullet"/>
      <w:lvlText w:val=""/>
      <w:lvlJc w:val="left"/>
      <w:pPr>
        <w:ind w:left="3522" w:hanging="360"/>
      </w:pPr>
      <w:rPr>
        <w:rFonts w:ascii="Symbol" w:hAnsi="Symbol" w:hint="default"/>
      </w:rPr>
    </w:lvl>
    <w:lvl w:ilvl="1" w:tplc="04090019" w:tentative="1">
      <w:start w:val="1"/>
      <w:numFmt w:val="bullet"/>
      <w:lvlText w:val="o"/>
      <w:lvlJc w:val="left"/>
      <w:pPr>
        <w:ind w:left="4242" w:hanging="360"/>
      </w:pPr>
      <w:rPr>
        <w:rFonts w:ascii="Courier New" w:hAnsi="Courier New" w:cs="Courier New" w:hint="default"/>
      </w:rPr>
    </w:lvl>
    <w:lvl w:ilvl="2" w:tplc="0409001B" w:tentative="1">
      <w:start w:val="1"/>
      <w:numFmt w:val="bullet"/>
      <w:lvlText w:val=""/>
      <w:lvlJc w:val="left"/>
      <w:pPr>
        <w:ind w:left="4962" w:hanging="360"/>
      </w:pPr>
      <w:rPr>
        <w:rFonts w:ascii="Wingdings" w:hAnsi="Wingdings" w:hint="default"/>
      </w:rPr>
    </w:lvl>
    <w:lvl w:ilvl="3" w:tplc="0409000F" w:tentative="1">
      <w:start w:val="1"/>
      <w:numFmt w:val="bullet"/>
      <w:lvlText w:val=""/>
      <w:lvlJc w:val="left"/>
      <w:pPr>
        <w:ind w:left="5682" w:hanging="360"/>
      </w:pPr>
      <w:rPr>
        <w:rFonts w:ascii="Symbol" w:hAnsi="Symbol" w:hint="default"/>
      </w:rPr>
    </w:lvl>
    <w:lvl w:ilvl="4" w:tplc="04090019" w:tentative="1">
      <w:start w:val="1"/>
      <w:numFmt w:val="bullet"/>
      <w:lvlText w:val="o"/>
      <w:lvlJc w:val="left"/>
      <w:pPr>
        <w:ind w:left="6402" w:hanging="360"/>
      </w:pPr>
      <w:rPr>
        <w:rFonts w:ascii="Courier New" w:hAnsi="Courier New" w:cs="Courier New" w:hint="default"/>
      </w:rPr>
    </w:lvl>
    <w:lvl w:ilvl="5" w:tplc="0409001B" w:tentative="1">
      <w:start w:val="1"/>
      <w:numFmt w:val="bullet"/>
      <w:lvlText w:val=""/>
      <w:lvlJc w:val="left"/>
      <w:pPr>
        <w:ind w:left="7122" w:hanging="360"/>
      </w:pPr>
      <w:rPr>
        <w:rFonts w:ascii="Wingdings" w:hAnsi="Wingdings" w:hint="default"/>
      </w:rPr>
    </w:lvl>
    <w:lvl w:ilvl="6" w:tplc="0409000F" w:tentative="1">
      <w:start w:val="1"/>
      <w:numFmt w:val="bullet"/>
      <w:lvlText w:val=""/>
      <w:lvlJc w:val="left"/>
      <w:pPr>
        <w:ind w:left="7842" w:hanging="360"/>
      </w:pPr>
      <w:rPr>
        <w:rFonts w:ascii="Symbol" w:hAnsi="Symbol" w:hint="default"/>
      </w:rPr>
    </w:lvl>
    <w:lvl w:ilvl="7" w:tplc="04090019" w:tentative="1">
      <w:start w:val="1"/>
      <w:numFmt w:val="bullet"/>
      <w:lvlText w:val="o"/>
      <w:lvlJc w:val="left"/>
      <w:pPr>
        <w:ind w:left="8562" w:hanging="360"/>
      </w:pPr>
      <w:rPr>
        <w:rFonts w:ascii="Courier New" w:hAnsi="Courier New" w:cs="Courier New" w:hint="default"/>
      </w:rPr>
    </w:lvl>
    <w:lvl w:ilvl="8" w:tplc="0409001B" w:tentative="1">
      <w:start w:val="1"/>
      <w:numFmt w:val="bullet"/>
      <w:lvlText w:val=""/>
      <w:lvlJc w:val="left"/>
      <w:pPr>
        <w:ind w:left="9282" w:hanging="360"/>
      </w:pPr>
      <w:rPr>
        <w:rFonts w:ascii="Wingdings" w:hAnsi="Wingdings" w:hint="default"/>
      </w:rPr>
    </w:lvl>
  </w:abstractNum>
  <w:abstractNum w:abstractNumId="45" w15:restartNumberingAfterBreak="0">
    <w:nsid w:val="696635BF"/>
    <w:multiLevelType w:val="multilevel"/>
    <w:tmpl w:val="FD6CDFEC"/>
    <w:lvl w:ilvl="0">
      <w:start w:val="1"/>
      <w:numFmt w:val="decimal"/>
      <w:lvlText w:val="%1."/>
      <w:lvlJc w:val="left"/>
      <w:pPr>
        <w:ind w:left="927" w:hanging="360"/>
      </w:pPr>
      <w:rPr>
        <w:rFonts w:cs="Times New Roman" w:hint="default"/>
      </w:rPr>
    </w:lvl>
    <w:lvl w:ilvl="1">
      <w:start w:val="1"/>
      <w:numFmt w:val="decimal"/>
      <w:isLgl/>
      <w:lvlText w:val="%1.%2"/>
      <w:lvlJc w:val="left"/>
      <w:pPr>
        <w:tabs>
          <w:tab w:val="num" w:pos="1647"/>
        </w:tabs>
        <w:ind w:left="1647" w:hanging="720"/>
      </w:pPr>
      <w:rPr>
        <w:rFonts w:hint="default"/>
      </w:rPr>
    </w:lvl>
    <w:lvl w:ilvl="2">
      <w:start w:val="1"/>
      <w:numFmt w:val="decimal"/>
      <w:isLgl/>
      <w:lvlText w:val="%1.%2.%3"/>
      <w:lvlJc w:val="left"/>
      <w:pPr>
        <w:tabs>
          <w:tab w:val="num" w:pos="2007"/>
        </w:tabs>
        <w:ind w:left="2007" w:hanging="720"/>
      </w:pPr>
      <w:rPr>
        <w:rFonts w:hint="default"/>
      </w:rPr>
    </w:lvl>
    <w:lvl w:ilvl="3">
      <w:start w:val="1"/>
      <w:numFmt w:val="decimal"/>
      <w:isLgl/>
      <w:lvlText w:val="%1.%2.%3.%4"/>
      <w:lvlJc w:val="left"/>
      <w:pPr>
        <w:tabs>
          <w:tab w:val="num" w:pos="2727"/>
        </w:tabs>
        <w:ind w:left="2727" w:hanging="1080"/>
      </w:pPr>
      <w:rPr>
        <w:rFonts w:hint="default"/>
      </w:rPr>
    </w:lvl>
    <w:lvl w:ilvl="4">
      <w:start w:val="1"/>
      <w:numFmt w:val="decimal"/>
      <w:isLgl/>
      <w:lvlText w:val="%1.%2.%3.%4.%5"/>
      <w:lvlJc w:val="left"/>
      <w:pPr>
        <w:tabs>
          <w:tab w:val="num" w:pos="3087"/>
        </w:tabs>
        <w:ind w:left="3087" w:hanging="1080"/>
      </w:pPr>
      <w:rPr>
        <w:rFonts w:hint="default"/>
      </w:rPr>
    </w:lvl>
    <w:lvl w:ilvl="5">
      <w:start w:val="1"/>
      <w:numFmt w:val="decimal"/>
      <w:isLgl/>
      <w:lvlText w:val="%1.%2.%3.%4.%5.%6"/>
      <w:lvlJc w:val="left"/>
      <w:pPr>
        <w:tabs>
          <w:tab w:val="num" w:pos="3807"/>
        </w:tabs>
        <w:ind w:left="3807" w:hanging="1440"/>
      </w:pPr>
      <w:rPr>
        <w:rFonts w:hint="default"/>
      </w:rPr>
    </w:lvl>
    <w:lvl w:ilvl="6">
      <w:start w:val="1"/>
      <w:numFmt w:val="decimal"/>
      <w:isLgl/>
      <w:lvlText w:val="%1.%2.%3.%4.%5.%6.%7"/>
      <w:lvlJc w:val="left"/>
      <w:pPr>
        <w:tabs>
          <w:tab w:val="num" w:pos="4167"/>
        </w:tabs>
        <w:ind w:left="4167" w:hanging="1440"/>
      </w:pPr>
      <w:rPr>
        <w:rFonts w:hint="default"/>
      </w:rPr>
    </w:lvl>
    <w:lvl w:ilvl="7">
      <w:start w:val="1"/>
      <w:numFmt w:val="decimal"/>
      <w:isLgl/>
      <w:lvlText w:val="%1.%2.%3.%4.%5.%6.%7.%8"/>
      <w:lvlJc w:val="left"/>
      <w:pPr>
        <w:tabs>
          <w:tab w:val="num" w:pos="4887"/>
        </w:tabs>
        <w:ind w:left="4887" w:hanging="1800"/>
      </w:pPr>
      <w:rPr>
        <w:rFonts w:hint="default"/>
      </w:rPr>
    </w:lvl>
    <w:lvl w:ilvl="8">
      <w:start w:val="1"/>
      <w:numFmt w:val="decimal"/>
      <w:isLgl/>
      <w:lvlText w:val="%1.%2.%3.%4.%5.%6.%7.%8.%9"/>
      <w:lvlJc w:val="left"/>
      <w:pPr>
        <w:tabs>
          <w:tab w:val="num" w:pos="5247"/>
        </w:tabs>
        <w:ind w:left="5247" w:hanging="1800"/>
      </w:pPr>
      <w:rPr>
        <w:rFonts w:hint="default"/>
      </w:rPr>
    </w:lvl>
  </w:abstractNum>
  <w:abstractNum w:abstractNumId="46" w15:restartNumberingAfterBreak="0">
    <w:nsid w:val="73205A8C"/>
    <w:multiLevelType w:val="hybridMultilevel"/>
    <w:tmpl w:val="F4505B08"/>
    <w:lvl w:ilvl="0" w:tplc="6310F9B8">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7" w15:restartNumberingAfterBreak="0">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AD0099"/>
    <w:multiLevelType w:val="hybridMultilevel"/>
    <w:tmpl w:val="5C5CAC92"/>
    <w:lvl w:ilvl="0" w:tplc="9C5AA81A">
      <w:start w:val="1"/>
      <w:numFmt w:val="lowerLetter"/>
      <w:lvlText w:val="(%1)"/>
      <w:lvlJc w:val="left"/>
      <w:pPr>
        <w:ind w:left="2514" w:hanging="360"/>
      </w:pPr>
      <w:rPr>
        <w:rFonts w:hint="default"/>
        <w:b w:val="0"/>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49"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50" w15:restartNumberingAfterBreak="0">
    <w:nsid w:val="7D090533"/>
    <w:multiLevelType w:val="hybridMultilevel"/>
    <w:tmpl w:val="24B8EDEE"/>
    <w:lvl w:ilvl="0" w:tplc="AEB87586">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F317AF"/>
    <w:multiLevelType w:val="hybridMultilevel"/>
    <w:tmpl w:val="5608EC5C"/>
    <w:lvl w:ilvl="0" w:tplc="F55EA58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2" w15:restartNumberingAfterBreak="0">
    <w:nsid w:val="7E5F4DB3"/>
    <w:multiLevelType w:val="hybridMultilevel"/>
    <w:tmpl w:val="0568E438"/>
    <w:lvl w:ilvl="0" w:tplc="5AECA59C">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2"/>
  </w:num>
  <w:num w:numId="12">
    <w:abstractNumId w:val="22"/>
  </w:num>
  <w:num w:numId="13">
    <w:abstractNumId w:val="15"/>
  </w:num>
  <w:num w:numId="14">
    <w:abstractNumId w:val="43"/>
  </w:num>
  <w:num w:numId="15">
    <w:abstractNumId w:val="47"/>
  </w:num>
  <w:num w:numId="16">
    <w:abstractNumId w:val="51"/>
  </w:num>
  <w:num w:numId="17">
    <w:abstractNumId w:val="28"/>
  </w:num>
  <w:num w:numId="18">
    <w:abstractNumId w:val="33"/>
  </w:num>
  <w:num w:numId="19">
    <w:abstractNumId w:val="35"/>
  </w:num>
  <w:num w:numId="20">
    <w:abstractNumId w:val="49"/>
  </w:num>
  <w:num w:numId="21">
    <w:abstractNumId w:val="23"/>
  </w:num>
  <w:num w:numId="22">
    <w:abstractNumId w:val="26"/>
  </w:num>
  <w:num w:numId="23">
    <w:abstractNumId w:val="24"/>
  </w:num>
  <w:num w:numId="24">
    <w:abstractNumId w:val="31"/>
  </w:num>
  <w:num w:numId="25">
    <w:abstractNumId w:val="18"/>
  </w:num>
  <w:num w:numId="26">
    <w:abstractNumId w:val="34"/>
  </w:num>
  <w:num w:numId="27">
    <w:abstractNumId w:val="50"/>
  </w:num>
  <w:num w:numId="28">
    <w:abstractNumId w:val="52"/>
  </w:num>
  <w:num w:numId="29">
    <w:abstractNumId w:val="39"/>
  </w:num>
  <w:num w:numId="30">
    <w:abstractNumId w:val="36"/>
  </w:num>
  <w:num w:numId="31">
    <w:abstractNumId w:val="25"/>
  </w:num>
  <w:num w:numId="32">
    <w:abstractNumId w:val="48"/>
  </w:num>
  <w:num w:numId="33">
    <w:abstractNumId w:val="27"/>
  </w:num>
  <w:num w:numId="34">
    <w:abstractNumId w:val="32"/>
  </w:num>
  <w:num w:numId="35">
    <w:abstractNumId w:val="41"/>
  </w:num>
  <w:num w:numId="36">
    <w:abstractNumId w:val="38"/>
  </w:num>
  <w:num w:numId="37">
    <w:abstractNumId w:val="19"/>
  </w:num>
  <w:num w:numId="38">
    <w:abstractNumId w:val="21"/>
  </w:num>
  <w:num w:numId="39">
    <w:abstractNumId w:val="14"/>
  </w:num>
  <w:num w:numId="40">
    <w:abstractNumId w:val="20"/>
  </w:num>
  <w:num w:numId="41">
    <w:abstractNumId w:val="29"/>
  </w:num>
  <w:num w:numId="42">
    <w:abstractNumId w:val="40"/>
  </w:num>
  <w:num w:numId="43">
    <w:abstractNumId w:val="44"/>
  </w:num>
  <w:num w:numId="44">
    <w:abstractNumId w:val="46"/>
  </w:num>
  <w:num w:numId="45">
    <w:abstractNumId w:val="16"/>
  </w:num>
  <w:num w:numId="46">
    <w:abstractNumId w:val="17"/>
  </w:num>
  <w:num w:numId="47">
    <w:abstractNumId w:val="13"/>
  </w:num>
  <w:num w:numId="48">
    <w:abstractNumId w:val="45"/>
  </w:num>
  <w:num w:numId="49">
    <w:abstractNumId w:val="37"/>
  </w:num>
  <w:num w:numId="50">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1C23"/>
    <w:rsid w:val="00003819"/>
    <w:rsid w:val="00003E91"/>
    <w:rsid w:val="00003FEE"/>
    <w:rsid w:val="00010F8B"/>
    <w:rsid w:val="00011EBE"/>
    <w:rsid w:val="00022264"/>
    <w:rsid w:val="000254B2"/>
    <w:rsid w:val="00030044"/>
    <w:rsid w:val="00033CD7"/>
    <w:rsid w:val="00040832"/>
    <w:rsid w:val="00046B1F"/>
    <w:rsid w:val="00050F6B"/>
    <w:rsid w:val="000515A7"/>
    <w:rsid w:val="00052635"/>
    <w:rsid w:val="00057E97"/>
    <w:rsid w:val="000646F4"/>
    <w:rsid w:val="00072C8C"/>
    <w:rsid w:val="000733B5"/>
    <w:rsid w:val="00073690"/>
    <w:rsid w:val="000743D1"/>
    <w:rsid w:val="00075CAF"/>
    <w:rsid w:val="00081815"/>
    <w:rsid w:val="00090D73"/>
    <w:rsid w:val="000931C0"/>
    <w:rsid w:val="00094407"/>
    <w:rsid w:val="00096E1B"/>
    <w:rsid w:val="000973F9"/>
    <w:rsid w:val="000A30C4"/>
    <w:rsid w:val="000A342C"/>
    <w:rsid w:val="000B0595"/>
    <w:rsid w:val="000B175B"/>
    <w:rsid w:val="000B2205"/>
    <w:rsid w:val="000B2F02"/>
    <w:rsid w:val="000B3A0F"/>
    <w:rsid w:val="000B4EF7"/>
    <w:rsid w:val="000B676B"/>
    <w:rsid w:val="000B6791"/>
    <w:rsid w:val="000C2C03"/>
    <w:rsid w:val="000C2D2E"/>
    <w:rsid w:val="000C4C94"/>
    <w:rsid w:val="000D34BF"/>
    <w:rsid w:val="000D5A2A"/>
    <w:rsid w:val="000E0415"/>
    <w:rsid w:val="000E427C"/>
    <w:rsid w:val="000F3504"/>
    <w:rsid w:val="000F46F4"/>
    <w:rsid w:val="000F6BE3"/>
    <w:rsid w:val="000F7775"/>
    <w:rsid w:val="00103A07"/>
    <w:rsid w:val="00103A1A"/>
    <w:rsid w:val="00106792"/>
    <w:rsid w:val="001103AA"/>
    <w:rsid w:val="00112E6A"/>
    <w:rsid w:val="00113664"/>
    <w:rsid w:val="0011666B"/>
    <w:rsid w:val="00121464"/>
    <w:rsid w:val="00125652"/>
    <w:rsid w:val="00133987"/>
    <w:rsid w:val="00134839"/>
    <w:rsid w:val="00135B68"/>
    <w:rsid w:val="001624F0"/>
    <w:rsid w:val="00165F3A"/>
    <w:rsid w:val="00175B5A"/>
    <w:rsid w:val="001809A2"/>
    <w:rsid w:val="00182290"/>
    <w:rsid w:val="001832FB"/>
    <w:rsid w:val="00183E61"/>
    <w:rsid w:val="001956C3"/>
    <w:rsid w:val="001A10BC"/>
    <w:rsid w:val="001A3955"/>
    <w:rsid w:val="001B4B04"/>
    <w:rsid w:val="001B5721"/>
    <w:rsid w:val="001C2258"/>
    <w:rsid w:val="001C47B8"/>
    <w:rsid w:val="001C6663"/>
    <w:rsid w:val="001C7895"/>
    <w:rsid w:val="001C78A8"/>
    <w:rsid w:val="001D0C8C"/>
    <w:rsid w:val="001D1419"/>
    <w:rsid w:val="001D26DF"/>
    <w:rsid w:val="001D2928"/>
    <w:rsid w:val="001D3A03"/>
    <w:rsid w:val="001D4EDD"/>
    <w:rsid w:val="001E0324"/>
    <w:rsid w:val="001E7B67"/>
    <w:rsid w:val="001F4084"/>
    <w:rsid w:val="001F4C8C"/>
    <w:rsid w:val="00202DA8"/>
    <w:rsid w:val="00205E55"/>
    <w:rsid w:val="00211202"/>
    <w:rsid w:val="00211E0B"/>
    <w:rsid w:val="00216B27"/>
    <w:rsid w:val="002249B1"/>
    <w:rsid w:val="0023295E"/>
    <w:rsid w:val="00232EF4"/>
    <w:rsid w:val="0023387C"/>
    <w:rsid w:val="002367A1"/>
    <w:rsid w:val="002367FA"/>
    <w:rsid w:val="002412A3"/>
    <w:rsid w:val="002448A5"/>
    <w:rsid w:val="00245197"/>
    <w:rsid w:val="0024620E"/>
    <w:rsid w:val="0024772E"/>
    <w:rsid w:val="00261798"/>
    <w:rsid w:val="00264F10"/>
    <w:rsid w:val="00267F5F"/>
    <w:rsid w:val="002807CC"/>
    <w:rsid w:val="00281A1C"/>
    <w:rsid w:val="0028410A"/>
    <w:rsid w:val="00285173"/>
    <w:rsid w:val="00286B4D"/>
    <w:rsid w:val="00293AFC"/>
    <w:rsid w:val="002A0D15"/>
    <w:rsid w:val="002B2CEE"/>
    <w:rsid w:val="002C2AF5"/>
    <w:rsid w:val="002C2F28"/>
    <w:rsid w:val="002C554D"/>
    <w:rsid w:val="002C7255"/>
    <w:rsid w:val="002D102B"/>
    <w:rsid w:val="002D1460"/>
    <w:rsid w:val="002D4643"/>
    <w:rsid w:val="002D7C54"/>
    <w:rsid w:val="002F175C"/>
    <w:rsid w:val="002F2821"/>
    <w:rsid w:val="002F3313"/>
    <w:rsid w:val="002F7DE0"/>
    <w:rsid w:val="00302E18"/>
    <w:rsid w:val="003068A3"/>
    <w:rsid w:val="003229D8"/>
    <w:rsid w:val="003264C1"/>
    <w:rsid w:val="003322F6"/>
    <w:rsid w:val="00332BBA"/>
    <w:rsid w:val="00333190"/>
    <w:rsid w:val="003335AD"/>
    <w:rsid w:val="00337273"/>
    <w:rsid w:val="00341166"/>
    <w:rsid w:val="0034335C"/>
    <w:rsid w:val="00344F05"/>
    <w:rsid w:val="0034671F"/>
    <w:rsid w:val="00352709"/>
    <w:rsid w:val="003536EE"/>
    <w:rsid w:val="003619B5"/>
    <w:rsid w:val="00361AC3"/>
    <w:rsid w:val="003656B6"/>
    <w:rsid w:val="00365763"/>
    <w:rsid w:val="003659D8"/>
    <w:rsid w:val="00371178"/>
    <w:rsid w:val="003721E2"/>
    <w:rsid w:val="003804D9"/>
    <w:rsid w:val="00385977"/>
    <w:rsid w:val="00392E47"/>
    <w:rsid w:val="003A00F5"/>
    <w:rsid w:val="003A19B5"/>
    <w:rsid w:val="003A6321"/>
    <w:rsid w:val="003A6810"/>
    <w:rsid w:val="003B040B"/>
    <w:rsid w:val="003C0787"/>
    <w:rsid w:val="003C2B47"/>
    <w:rsid w:val="003C2CC4"/>
    <w:rsid w:val="003C534D"/>
    <w:rsid w:val="003C5E69"/>
    <w:rsid w:val="003C6CB9"/>
    <w:rsid w:val="003D4646"/>
    <w:rsid w:val="003D4B23"/>
    <w:rsid w:val="003E130E"/>
    <w:rsid w:val="003F2D5A"/>
    <w:rsid w:val="003F5B08"/>
    <w:rsid w:val="003F5CFD"/>
    <w:rsid w:val="00407436"/>
    <w:rsid w:val="004106D5"/>
    <w:rsid w:val="00410C89"/>
    <w:rsid w:val="0041377F"/>
    <w:rsid w:val="00413EE4"/>
    <w:rsid w:val="00417E6F"/>
    <w:rsid w:val="00422E03"/>
    <w:rsid w:val="00426B9B"/>
    <w:rsid w:val="00431C30"/>
    <w:rsid w:val="004325CB"/>
    <w:rsid w:val="00434D7E"/>
    <w:rsid w:val="00437F32"/>
    <w:rsid w:val="0044130A"/>
    <w:rsid w:val="00442A83"/>
    <w:rsid w:val="00452239"/>
    <w:rsid w:val="00452D12"/>
    <w:rsid w:val="0045495B"/>
    <w:rsid w:val="00455000"/>
    <w:rsid w:val="0045558B"/>
    <w:rsid w:val="00455E4A"/>
    <w:rsid w:val="004561E5"/>
    <w:rsid w:val="00462511"/>
    <w:rsid w:val="00467768"/>
    <w:rsid w:val="00470FBE"/>
    <w:rsid w:val="0047284E"/>
    <w:rsid w:val="00482AF0"/>
    <w:rsid w:val="0048397A"/>
    <w:rsid w:val="00484324"/>
    <w:rsid w:val="00485CBB"/>
    <w:rsid w:val="004866B7"/>
    <w:rsid w:val="00492481"/>
    <w:rsid w:val="00497905"/>
    <w:rsid w:val="00497EFD"/>
    <w:rsid w:val="004A02E5"/>
    <w:rsid w:val="004B0758"/>
    <w:rsid w:val="004B1EE6"/>
    <w:rsid w:val="004B26BA"/>
    <w:rsid w:val="004C02D6"/>
    <w:rsid w:val="004C0977"/>
    <w:rsid w:val="004C2461"/>
    <w:rsid w:val="004C3897"/>
    <w:rsid w:val="004C45D4"/>
    <w:rsid w:val="004C6E81"/>
    <w:rsid w:val="004C7462"/>
    <w:rsid w:val="004D7401"/>
    <w:rsid w:val="004E3264"/>
    <w:rsid w:val="004E6A8B"/>
    <w:rsid w:val="004E77B2"/>
    <w:rsid w:val="004E7CDC"/>
    <w:rsid w:val="004F2B31"/>
    <w:rsid w:val="004F388F"/>
    <w:rsid w:val="005032C2"/>
    <w:rsid w:val="00504B2D"/>
    <w:rsid w:val="00515214"/>
    <w:rsid w:val="00515314"/>
    <w:rsid w:val="0051727B"/>
    <w:rsid w:val="00517F61"/>
    <w:rsid w:val="0052136D"/>
    <w:rsid w:val="0052775E"/>
    <w:rsid w:val="005322D0"/>
    <w:rsid w:val="005420F2"/>
    <w:rsid w:val="0054349A"/>
    <w:rsid w:val="00545F81"/>
    <w:rsid w:val="00555135"/>
    <w:rsid w:val="0056209A"/>
    <w:rsid w:val="005628B6"/>
    <w:rsid w:val="00570087"/>
    <w:rsid w:val="005836E5"/>
    <w:rsid w:val="0058660B"/>
    <w:rsid w:val="005941EC"/>
    <w:rsid w:val="0059724D"/>
    <w:rsid w:val="005A0CFA"/>
    <w:rsid w:val="005A6D32"/>
    <w:rsid w:val="005A7E6C"/>
    <w:rsid w:val="005B320C"/>
    <w:rsid w:val="005B3DB3"/>
    <w:rsid w:val="005B4D27"/>
    <w:rsid w:val="005B4E13"/>
    <w:rsid w:val="005B5205"/>
    <w:rsid w:val="005B6B49"/>
    <w:rsid w:val="005C342F"/>
    <w:rsid w:val="005C5567"/>
    <w:rsid w:val="005C7D1E"/>
    <w:rsid w:val="005E06CA"/>
    <w:rsid w:val="005E06E4"/>
    <w:rsid w:val="005E116A"/>
    <w:rsid w:val="005E2C24"/>
    <w:rsid w:val="005F0D5C"/>
    <w:rsid w:val="005F4882"/>
    <w:rsid w:val="005F7B75"/>
    <w:rsid w:val="005F7D83"/>
    <w:rsid w:val="006001EE"/>
    <w:rsid w:val="00602220"/>
    <w:rsid w:val="00605042"/>
    <w:rsid w:val="00610907"/>
    <w:rsid w:val="00611FC4"/>
    <w:rsid w:val="00612D64"/>
    <w:rsid w:val="006176FB"/>
    <w:rsid w:val="00620F30"/>
    <w:rsid w:val="00621A2D"/>
    <w:rsid w:val="00625515"/>
    <w:rsid w:val="00633C1B"/>
    <w:rsid w:val="00640B26"/>
    <w:rsid w:val="00641EB1"/>
    <w:rsid w:val="00642099"/>
    <w:rsid w:val="006438A8"/>
    <w:rsid w:val="006502F5"/>
    <w:rsid w:val="00650739"/>
    <w:rsid w:val="0065092A"/>
    <w:rsid w:val="00652297"/>
    <w:rsid w:val="00652D0A"/>
    <w:rsid w:val="00660E46"/>
    <w:rsid w:val="00662BB6"/>
    <w:rsid w:val="006652DB"/>
    <w:rsid w:val="006673C6"/>
    <w:rsid w:val="006710AD"/>
    <w:rsid w:val="00671B51"/>
    <w:rsid w:val="00672AAF"/>
    <w:rsid w:val="0067362F"/>
    <w:rsid w:val="00674931"/>
    <w:rsid w:val="00676606"/>
    <w:rsid w:val="00676A10"/>
    <w:rsid w:val="00680A00"/>
    <w:rsid w:val="0068160B"/>
    <w:rsid w:val="0068265A"/>
    <w:rsid w:val="00684C21"/>
    <w:rsid w:val="00686DBD"/>
    <w:rsid w:val="00691983"/>
    <w:rsid w:val="006A2530"/>
    <w:rsid w:val="006B664D"/>
    <w:rsid w:val="006B6707"/>
    <w:rsid w:val="006C3589"/>
    <w:rsid w:val="006C5EAA"/>
    <w:rsid w:val="006D010D"/>
    <w:rsid w:val="006D37AF"/>
    <w:rsid w:val="006D51D0"/>
    <w:rsid w:val="006D5CDE"/>
    <w:rsid w:val="006D5FB9"/>
    <w:rsid w:val="006D657D"/>
    <w:rsid w:val="006D658E"/>
    <w:rsid w:val="006D7261"/>
    <w:rsid w:val="006E564B"/>
    <w:rsid w:val="006E7191"/>
    <w:rsid w:val="006F22FE"/>
    <w:rsid w:val="00703577"/>
    <w:rsid w:val="00705894"/>
    <w:rsid w:val="0070777D"/>
    <w:rsid w:val="00707AF0"/>
    <w:rsid w:val="0071190E"/>
    <w:rsid w:val="00722867"/>
    <w:rsid w:val="00723D74"/>
    <w:rsid w:val="00725ED6"/>
    <w:rsid w:val="0072632A"/>
    <w:rsid w:val="007327D5"/>
    <w:rsid w:val="007327DE"/>
    <w:rsid w:val="007363F0"/>
    <w:rsid w:val="00743997"/>
    <w:rsid w:val="00745D63"/>
    <w:rsid w:val="00750230"/>
    <w:rsid w:val="00760184"/>
    <w:rsid w:val="0076286D"/>
    <w:rsid w:val="007629C8"/>
    <w:rsid w:val="00764D11"/>
    <w:rsid w:val="0077047D"/>
    <w:rsid w:val="007732F4"/>
    <w:rsid w:val="00785194"/>
    <w:rsid w:val="00793715"/>
    <w:rsid w:val="007939B6"/>
    <w:rsid w:val="00794AC5"/>
    <w:rsid w:val="007A1B90"/>
    <w:rsid w:val="007A1C25"/>
    <w:rsid w:val="007A309D"/>
    <w:rsid w:val="007A4ECC"/>
    <w:rsid w:val="007B67CF"/>
    <w:rsid w:val="007B6BA5"/>
    <w:rsid w:val="007C3390"/>
    <w:rsid w:val="007C3474"/>
    <w:rsid w:val="007C4F4B"/>
    <w:rsid w:val="007C5199"/>
    <w:rsid w:val="007C5BDC"/>
    <w:rsid w:val="007D0A7F"/>
    <w:rsid w:val="007D6462"/>
    <w:rsid w:val="007D6FDC"/>
    <w:rsid w:val="007E01E9"/>
    <w:rsid w:val="007E049A"/>
    <w:rsid w:val="007E0D98"/>
    <w:rsid w:val="007E5A27"/>
    <w:rsid w:val="007E63F3"/>
    <w:rsid w:val="007F1B49"/>
    <w:rsid w:val="007F3B0C"/>
    <w:rsid w:val="007F5A54"/>
    <w:rsid w:val="007F6611"/>
    <w:rsid w:val="00804772"/>
    <w:rsid w:val="00807027"/>
    <w:rsid w:val="00811920"/>
    <w:rsid w:val="00815AD0"/>
    <w:rsid w:val="00815EDB"/>
    <w:rsid w:val="008213FE"/>
    <w:rsid w:val="0082426B"/>
    <w:rsid w:val="008242D7"/>
    <w:rsid w:val="008257B1"/>
    <w:rsid w:val="00832334"/>
    <w:rsid w:val="00832414"/>
    <w:rsid w:val="00833CB9"/>
    <w:rsid w:val="00835660"/>
    <w:rsid w:val="00837C4B"/>
    <w:rsid w:val="00843191"/>
    <w:rsid w:val="00843711"/>
    <w:rsid w:val="00843767"/>
    <w:rsid w:val="00844FCE"/>
    <w:rsid w:val="00846421"/>
    <w:rsid w:val="00847D58"/>
    <w:rsid w:val="008511F6"/>
    <w:rsid w:val="00862DED"/>
    <w:rsid w:val="008679D9"/>
    <w:rsid w:val="00872A32"/>
    <w:rsid w:val="008824A8"/>
    <w:rsid w:val="0088497A"/>
    <w:rsid w:val="008878DE"/>
    <w:rsid w:val="00891DBE"/>
    <w:rsid w:val="0089683A"/>
    <w:rsid w:val="008979B1"/>
    <w:rsid w:val="008A1ED5"/>
    <w:rsid w:val="008A3ECC"/>
    <w:rsid w:val="008A52FA"/>
    <w:rsid w:val="008A6B25"/>
    <w:rsid w:val="008A6C4F"/>
    <w:rsid w:val="008B04F4"/>
    <w:rsid w:val="008B09A4"/>
    <w:rsid w:val="008B2335"/>
    <w:rsid w:val="008B2E36"/>
    <w:rsid w:val="008B4702"/>
    <w:rsid w:val="008C2A74"/>
    <w:rsid w:val="008C2F5C"/>
    <w:rsid w:val="008D0B2B"/>
    <w:rsid w:val="008E0678"/>
    <w:rsid w:val="008E103D"/>
    <w:rsid w:val="008E136C"/>
    <w:rsid w:val="008E7DFA"/>
    <w:rsid w:val="008F2538"/>
    <w:rsid w:val="008F31D2"/>
    <w:rsid w:val="00905CD3"/>
    <w:rsid w:val="00912BC7"/>
    <w:rsid w:val="00912F52"/>
    <w:rsid w:val="00915EF6"/>
    <w:rsid w:val="00921918"/>
    <w:rsid w:val="009223CA"/>
    <w:rsid w:val="00923752"/>
    <w:rsid w:val="00923955"/>
    <w:rsid w:val="00927489"/>
    <w:rsid w:val="00932C6B"/>
    <w:rsid w:val="009354C2"/>
    <w:rsid w:val="00936C66"/>
    <w:rsid w:val="00940F93"/>
    <w:rsid w:val="009439AE"/>
    <w:rsid w:val="009448C3"/>
    <w:rsid w:val="00950B37"/>
    <w:rsid w:val="00955027"/>
    <w:rsid w:val="00960B13"/>
    <w:rsid w:val="00973B8D"/>
    <w:rsid w:val="00975631"/>
    <w:rsid w:val="009760F3"/>
    <w:rsid w:val="00976CFB"/>
    <w:rsid w:val="00984186"/>
    <w:rsid w:val="009854F7"/>
    <w:rsid w:val="009856EA"/>
    <w:rsid w:val="0099366F"/>
    <w:rsid w:val="009A0830"/>
    <w:rsid w:val="009A0E8D"/>
    <w:rsid w:val="009A4022"/>
    <w:rsid w:val="009A6F78"/>
    <w:rsid w:val="009B1F3B"/>
    <w:rsid w:val="009B26E7"/>
    <w:rsid w:val="009B64BB"/>
    <w:rsid w:val="009C0593"/>
    <w:rsid w:val="009C3DAA"/>
    <w:rsid w:val="009D55FD"/>
    <w:rsid w:val="009D75CF"/>
    <w:rsid w:val="009D7DE4"/>
    <w:rsid w:val="009E0A4E"/>
    <w:rsid w:val="009E5E02"/>
    <w:rsid w:val="009E6F05"/>
    <w:rsid w:val="009F4FA5"/>
    <w:rsid w:val="00A00697"/>
    <w:rsid w:val="00A00A3F"/>
    <w:rsid w:val="00A01489"/>
    <w:rsid w:val="00A02A1F"/>
    <w:rsid w:val="00A1143E"/>
    <w:rsid w:val="00A132C2"/>
    <w:rsid w:val="00A14816"/>
    <w:rsid w:val="00A21ABC"/>
    <w:rsid w:val="00A2595B"/>
    <w:rsid w:val="00A3026E"/>
    <w:rsid w:val="00A338F1"/>
    <w:rsid w:val="00A35BE0"/>
    <w:rsid w:val="00A36346"/>
    <w:rsid w:val="00A40C1F"/>
    <w:rsid w:val="00A50820"/>
    <w:rsid w:val="00A541F4"/>
    <w:rsid w:val="00A56F4B"/>
    <w:rsid w:val="00A6129C"/>
    <w:rsid w:val="00A66A2B"/>
    <w:rsid w:val="00A72F22"/>
    <w:rsid w:val="00A7360F"/>
    <w:rsid w:val="00A73709"/>
    <w:rsid w:val="00A748A6"/>
    <w:rsid w:val="00A75803"/>
    <w:rsid w:val="00A769F4"/>
    <w:rsid w:val="00A76CF3"/>
    <w:rsid w:val="00A776B4"/>
    <w:rsid w:val="00A77C7E"/>
    <w:rsid w:val="00A810BD"/>
    <w:rsid w:val="00A85E21"/>
    <w:rsid w:val="00A879A0"/>
    <w:rsid w:val="00A94361"/>
    <w:rsid w:val="00A97E44"/>
    <w:rsid w:val="00AA293C"/>
    <w:rsid w:val="00AB1C8B"/>
    <w:rsid w:val="00AB25DF"/>
    <w:rsid w:val="00AC2BF5"/>
    <w:rsid w:val="00AC2D5B"/>
    <w:rsid w:val="00AC5B01"/>
    <w:rsid w:val="00AD0F83"/>
    <w:rsid w:val="00AD279B"/>
    <w:rsid w:val="00AD504E"/>
    <w:rsid w:val="00AD5904"/>
    <w:rsid w:val="00AE1E3D"/>
    <w:rsid w:val="00AE2A97"/>
    <w:rsid w:val="00AF44D0"/>
    <w:rsid w:val="00B03569"/>
    <w:rsid w:val="00B07CDF"/>
    <w:rsid w:val="00B30179"/>
    <w:rsid w:val="00B34A75"/>
    <w:rsid w:val="00B421C1"/>
    <w:rsid w:val="00B459EF"/>
    <w:rsid w:val="00B51126"/>
    <w:rsid w:val="00B53C21"/>
    <w:rsid w:val="00B55C71"/>
    <w:rsid w:val="00B56E4A"/>
    <w:rsid w:val="00B56E9C"/>
    <w:rsid w:val="00B60F79"/>
    <w:rsid w:val="00B62D5C"/>
    <w:rsid w:val="00B64B1F"/>
    <w:rsid w:val="00B65299"/>
    <w:rsid w:val="00B6553F"/>
    <w:rsid w:val="00B67E16"/>
    <w:rsid w:val="00B70C48"/>
    <w:rsid w:val="00B71619"/>
    <w:rsid w:val="00B75481"/>
    <w:rsid w:val="00B7715E"/>
    <w:rsid w:val="00B77D05"/>
    <w:rsid w:val="00B81206"/>
    <w:rsid w:val="00B81E12"/>
    <w:rsid w:val="00B8643E"/>
    <w:rsid w:val="00B875D5"/>
    <w:rsid w:val="00B94C56"/>
    <w:rsid w:val="00B97A5C"/>
    <w:rsid w:val="00BA0864"/>
    <w:rsid w:val="00BA224A"/>
    <w:rsid w:val="00BA26AB"/>
    <w:rsid w:val="00BB3791"/>
    <w:rsid w:val="00BB43E2"/>
    <w:rsid w:val="00BC1019"/>
    <w:rsid w:val="00BC1EC0"/>
    <w:rsid w:val="00BC2946"/>
    <w:rsid w:val="00BC3FA0"/>
    <w:rsid w:val="00BC74E9"/>
    <w:rsid w:val="00BD0036"/>
    <w:rsid w:val="00BD2EAE"/>
    <w:rsid w:val="00BD3B3B"/>
    <w:rsid w:val="00BD79DD"/>
    <w:rsid w:val="00BD7F4D"/>
    <w:rsid w:val="00BF0365"/>
    <w:rsid w:val="00BF30B3"/>
    <w:rsid w:val="00BF59D1"/>
    <w:rsid w:val="00BF5B34"/>
    <w:rsid w:val="00BF68A8"/>
    <w:rsid w:val="00C05F4A"/>
    <w:rsid w:val="00C11A03"/>
    <w:rsid w:val="00C145D2"/>
    <w:rsid w:val="00C14FBF"/>
    <w:rsid w:val="00C16201"/>
    <w:rsid w:val="00C177A9"/>
    <w:rsid w:val="00C22C0C"/>
    <w:rsid w:val="00C436DD"/>
    <w:rsid w:val="00C44740"/>
    <w:rsid w:val="00C44977"/>
    <w:rsid w:val="00C4527F"/>
    <w:rsid w:val="00C45283"/>
    <w:rsid w:val="00C4617E"/>
    <w:rsid w:val="00C463DD"/>
    <w:rsid w:val="00C4724C"/>
    <w:rsid w:val="00C52D75"/>
    <w:rsid w:val="00C54AC7"/>
    <w:rsid w:val="00C555AB"/>
    <w:rsid w:val="00C60756"/>
    <w:rsid w:val="00C629A0"/>
    <w:rsid w:val="00C64629"/>
    <w:rsid w:val="00C70888"/>
    <w:rsid w:val="00C72DC7"/>
    <w:rsid w:val="00C745C3"/>
    <w:rsid w:val="00C81407"/>
    <w:rsid w:val="00C82317"/>
    <w:rsid w:val="00C847D9"/>
    <w:rsid w:val="00C935FD"/>
    <w:rsid w:val="00C96DF2"/>
    <w:rsid w:val="00C97A21"/>
    <w:rsid w:val="00CA06B9"/>
    <w:rsid w:val="00CA762D"/>
    <w:rsid w:val="00CB2E29"/>
    <w:rsid w:val="00CB3E03"/>
    <w:rsid w:val="00CB5FFB"/>
    <w:rsid w:val="00CC156B"/>
    <w:rsid w:val="00CC7E96"/>
    <w:rsid w:val="00CD22A1"/>
    <w:rsid w:val="00CD4AA6"/>
    <w:rsid w:val="00CD6E9C"/>
    <w:rsid w:val="00CE4A8F"/>
    <w:rsid w:val="00CE4EC7"/>
    <w:rsid w:val="00CE784A"/>
    <w:rsid w:val="00CF20B1"/>
    <w:rsid w:val="00D005BE"/>
    <w:rsid w:val="00D01351"/>
    <w:rsid w:val="00D01544"/>
    <w:rsid w:val="00D05E9D"/>
    <w:rsid w:val="00D10E2D"/>
    <w:rsid w:val="00D2031B"/>
    <w:rsid w:val="00D248B6"/>
    <w:rsid w:val="00D25B66"/>
    <w:rsid w:val="00D25C23"/>
    <w:rsid w:val="00D25FE2"/>
    <w:rsid w:val="00D26E07"/>
    <w:rsid w:val="00D26E17"/>
    <w:rsid w:val="00D33179"/>
    <w:rsid w:val="00D36E50"/>
    <w:rsid w:val="00D423DF"/>
    <w:rsid w:val="00D42868"/>
    <w:rsid w:val="00D43252"/>
    <w:rsid w:val="00D45C11"/>
    <w:rsid w:val="00D466D6"/>
    <w:rsid w:val="00D47EEA"/>
    <w:rsid w:val="00D57FC5"/>
    <w:rsid w:val="00D60A78"/>
    <w:rsid w:val="00D67EB2"/>
    <w:rsid w:val="00D70325"/>
    <w:rsid w:val="00D72262"/>
    <w:rsid w:val="00D7306C"/>
    <w:rsid w:val="00D73933"/>
    <w:rsid w:val="00D773DF"/>
    <w:rsid w:val="00D865B9"/>
    <w:rsid w:val="00D86A1D"/>
    <w:rsid w:val="00D91CE7"/>
    <w:rsid w:val="00D92B8E"/>
    <w:rsid w:val="00D95303"/>
    <w:rsid w:val="00D978C6"/>
    <w:rsid w:val="00DA1157"/>
    <w:rsid w:val="00DA3C1C"/>
    <w:rsid w:val="00DA7B18"/>
    <w:rsid w:val="00DB0A4A"/>
    <w:rsid w:val="00DB5483"/>
    <w:rsid w:val="00DC6D39"/>
    <w:rsid w:val="00DD626A"/>
    <w:rsid w:val="00DD655A"/>
    <w:rsid w:val="00DE3539"/>
    <w:rsid w:val="00DF0429"/>
    <w:rsid w:val="00DF37B7"/>
    <w:rsid w:val="00DF636C"/>
    <w:rsid w:val="00DF6D92"/>
    <w:rsid w:val="00E046DF"/>
    <w:rsid w:val="00E135CA"/>
    <w:rsid w:val="00E2099D"/>
    <w:rsid w:val="00E22B0C"/>
    <w:rsid w:val="00E27346"/>
    <w:rsid w:val="00E27BB0"/>
    <w:rsid w:val="00E33887"/>
    <w:rsid w:val="00E34DEC"/>
    <w:rsid w:val="00E40A45"/>
    <w:rsid w:val="00E45C45"/>
    <w:rsid w:val="00E560CA"/>
    <w:rsid w:val="00E60890"/>
    <w:rsid w:val="00E629CD"/>
    <w:rsid w:val="00E63236"/>
    <w:rsid w:val="00E64500"/>
    <w:rsid w:val="00E668AA"/>
    <w:rsid w:val="00E71BC8"/>
    <w:rsid w:val="00E7260F"/>
    <w:rsid w:val="00E73F5D"/>
    <w:rsid w:val="00E756D5"/>
    <w:rsid w:val="00E75E2D"/>
    <w:rsid w:val="00E77E4E"/>
    <w:rsid w:val="00E83B9B"/>
    <w:rsid w:val="00E8524D"/>
    <w:rsid w:val="00E96630"/>
    <w:rsid w:val="00EA0FC7"/>
    <w:rsid w:val="00EA2A77"/>
    <w:rsid w:val="00EA3961"/>
    <w:rsid w:val="00EA5F37"/>
    <w:rsid w:val="00EB3A57"/>
    <w:rsid w:val="00EB7920"/>
    <w:rsid w:val="00EC0A5B"/>
    <w:rsid w:val="00EC0C03"/>
    <w:rsid w:val="00EC74F9"/>
    <w:rsid w:val="00ED02A7"/>
    <w:rsid w:val="00ED16FF"/>
    <w:rsid w:val="00ED228F"/>
    <w:rsid w:val="00ED3BF2"/>
    <w:rsid w:val="00ED4DF6"/>
    <w:rsid w:val="00ED61D8"/>
    <w:rsid w:val="00ED7A2A"/>
    <w:rsid w:val="00EE1A48"/>
    <w:rsid w:val="00EE384F"/>
    <w:rsid w:val="00EE68A7"/>
    <w:rsid w:val="00EF1D7F"/>
    <w:rsid w:val="00F03C32"/>
    <w:rsid w:val="00F0480F"/>
    <w:rsid w:val="00F2301D"/>
    <w:rsid w:val="00F243E1"/>
    <w:rsid w:val="00F24F6E"/>
    <w:rsid w:val="00F26482"/>
    <w:rsid w:val="00F31E5F"/>
    <w:rsid w:val="00F342BF"/>
    <w:rsid w:val="00F42969"/>
    <w:rsid w:val="00F43E27"/>
    <w:rsid w:val="00F518BA"/>
    <w:rsid w:val="00F6100A"/>
    <w:rsid w:val="00F6124B"/>
    <w:rsid w:val="00F61740"/>
    <w:rsid w:val="00F6404C"/>
    <w:rsid w:val="00F6615A"/>
    <w:rsid w:val="00F70AF6"/>
    <w:rsid w:val="00F75A7F"/>
    <w:rsid w:val="00F84AF8"/>
    <w:rsid w:val="00F876A4"/>
    <w:rsid w:val="00F93781"/>
    <w:rsid w:val="00F9526F"/>
    <w:rsid w:val="00F9745C"/>
    <w:rsid w:val="00FA0FAD"/>
    <w:rsid w:val="00FA2414"/>
    <w:rsid w:val="00FA6945"/>
    <w:rsid w:val="00FB613B"/>
    <w:rsid w:val="00FC68B7"/>
    <w:rsid w:val="00FD0CCA"/>
    <w:rsid w:val="00FD3F98"/>
    <w:rsid w:val="00FD4699"/>
    <w:rsid w:val="00FD755A"/>
    <w:rsid w:val="00FE106A"/>
    <w:rsid w:val="00FE1804"/>
    <w:rsid w:val="00FE5166"/>
    <w:rsid w:val="00FE7450"/>
    <w:rsid w:val="00FF145D"/>
    <w:rsid w:val="00FF3DE5"/>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EBDB6B-7CF9-4820-978E-AA3FB78A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aliases w:val="H2"/>
    <w:basedOn w:val="Normal"/>
    <w:next w:val="Normal"/>
    <w:link w:val="Titre2Car"/>
    <w:qFormat/>
    <w:rsid w:val="000646F4"/>
    <w:pPr>
      <w:spacing w:line="240" w:lineRule="auto"/>
      <w:outlineLvl w:val="1"/>
    </w:pPr>
  </w:style>
  <w:style w:type="paragraph" w:styleId="Titre3">
    <w:name w:val="heading 3"/>
    <w:basedOn w:val="Normal"/>
    <w:next w:val="Normal"/>
    <w:link w:val="Titre3Car"/>
    <w:qFormat/>
    <w:rsid w:val="000646F4"/>
    <w:pPr>
      <w:spacing w:line="240" w:lineRule="auto"/>
      <w:outlineLvl w:val="2"/>
    </w:pPr>
  </w:style>
  <w:style w:type="paragraph" w:styleId="Titre4">
    <w:name w:val="heading 4"/>
    <w:basedOn w:val="Normal"/>
    <w:next w:val="Normal"/>
    <w:link w:val="Titre4Car"/>
    <w:qFormat/>
    <w:rsid w:val="000646F4"/>
    <w:pPr>
      <w:spacing w:line="240" w:lineRule="auto"/>
      <w:outlineLvl w:val="3"/>
    </w:pPr>
  </w:style>
  <w:style w:type="paragraph" w:styleId="Titre5">
    <w:name w:val="heading 5"/>
    <w:basedOn w:val="Normal"/>
    <w:next w:val="Normal"/>
    <w:link w:val="Titre5Car"/>
    <w:qFormat/>
    <w:rsid w:val="000646F4"/>
    <w:pPr>
      <w:spacing w:line="240" w:lineRule="auto"/>
      <w:outlineLvl w:val="4"/>
    </w:pPr>
  </w:style>
  <w:style w:type="paragraph" w:styleId="Titre6">
    <w:name w:val="heading 6"/>
    <w:basedOn w:val="Normal"/>
    <w:next w:val="Normal"/>
    <w:link w:val="Titre6Car"/>
    <w:qFormat/>
    <w:rsid w:val="000646F4"/>
    <w:pPr>
      <w:spacing w:line="240" w:lineRule="auto"/>
      <w:outlineLvl w:val="5"/>
    </w:pPr>
  </w:style>
  <w:style w:type="paragraph" w:styleId="Titre7">
    <w:name w:val="heading 7"/>
    <w:basedOn w:val="Normal"/>
    <w:next w:val="Normal"/>
    <w:link w:val="Titre7Car"/>
    <w:qFormat/>
    <w:rsid w:val="000646F4"/>
    <w:pPr>
      <w:spacing w:line="240" w:lineRule="auto"/>
      <w:outlineLvl w:val="6"/>
    </w:pPr>
  </w:style>
  <w:style w:type="paragraph" w:styleId="Titre8">
    <w:name w:val="heading 8"/>
    <w:basedOn w:val="Normal"/>
    <w:next w:val="Normal"/>
    <w:link w:val="Titre8Car"/>
    <w:qFormat/>
    <w:rsid w:val="000646F4"/>
    <w:pPr>
      <w:spacing w:line="240" w:lineRule="auto"/>
      <w:outlineLvl w:val="7"/>
    </w:pPr>
  </w:style>
  <w:style w:type="paragraph" w:styleId="Titre9">
    <w:name w:val="heading 9"/>
    <w:basedOn w:val="Normal"/>
    <w:next w:val="Normal"/>
    <w:link w:val="Titre9Car"/>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link w:val="TextebrutCar"/>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Notedebasdepage">
    <w:name w:val="footnote text"/>
    <w:aliases w:val="5_G,PP,Footnote Text Char"/>
    <w:basedOn w:val="Normal"/>
    <w:link w:val="NotedebasdepageCar"/>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link w:val="NotedefinCar"/>
    <w:rsid w:val="000646F4"/>
  </w:style>
  <w:style w:type="character" w:styleId="Marquedecommentaire">
    <w:name w:val="annotation reference"/>
    <w:semiHidden/>
    <w:rPr>
      <w:sz w:val="6"/>
    </w:rPr>
  </w:style>
  <w:style w:type="paragraph" w:styleId="Commentaire">
    <w:name w:val="annotation text"/>
    <w:basedOn w:val="Normal"/>
    <w:link w:val="CommentaireCar"/>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link w:val="Corpsdetexte3Car"/>
    <w:semiHidden/>
    <w:rsid w:val="008A6C4F"/>
    <w:pPr>
      <w:spacing w:after="120"/>
    </w:pPr>
    <w:rPr>
      <w:sz w:val="16"/>
      <w:szCs w:val="16"/>
    </w:rPr>
  </w:style>
  <w:style w:type="paragraph" w:styleId="Retrait1religne">
    <w:name w:val="Body Text First Indent"/>
    <w:basedOn w:val="Corpsdetexte"/>
    <w:link w:val="Retrait1religneCar"/>
    <w:semiHidden/>
    <w:rsid w:val="008A6C4F"/>
    <w:pPr>
      <w:spacing w:after="120"/>
      <w:ind w:firstLine="210"/>
    </w:pPr>
  </w:style>
  <w:style w:type="paragraph" w:styleId="Retraitcorpset1relig">
    <w:name w:val="Body Text First Indent 2"/>
    <w:basedOn w:val="Retraitcorpsdetexte"/>
    <w:link w:val="Retraitcorpset1religCar"/>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link w:val="FormuledepolitesseCar"/>
    <w:semiHidden/>
    <w:rsid w:val="008A6C4F"/>
    <w:pPr>
      <w:ind w:left="4252"/>
    </w:pPr>
  </w:style>
  <w:style w:type="paragraph" w:styleId="Date">
    <w:name w:val="Date"/>
    <w:basedOn w:val="Normal"/>
    <w:next w:val="Normal"/>
    <w:link w:val="DateCar"/>
    <w:semiHidden/>
    <w:rsid w:val="008A6C4F"/>
  </w:style>
  <w:style w:type="paragraph" w:styleId="Signaturelectronique">
    <w:name w:val="E-mail Signature"/>
    <w:basedOn w:val="Normal"/>
    <w:link w:val="SignaturelectroniqueCar"/>
    <w:semiHidden/>
    <w:rsid w:val="008A6C4F"/>
  </w:style>
  <w:style w:type="character" w:styleId="Accentuation">
    <w:name w:val="Emphasis"/>
    <w:uiPriority w:val="20"/>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link w:val="AdresseHTMLCar"/>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link w:val="En-ttedemessageC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link w:val="TitredenoteCar"/>
    <w:semiHidden/>
    <w:rsid w:val="008A6C4F"/>
  </w:style>
  <w:style w:type="paragraph" w:styleId="Salutations">
    <w:name w:val="Salutation"/>
    <w:basedOn w:val="Normal"/>
    <w:next w:val="Normal"/>
    <w:link w:val="SalutationsCar"/>
    <w:semiHidden/>
    <w:rsid w:val="008A6C4F"/>
  </w:style>
  <w:style w:type="paragraph" w:styleId="Signature">
    <w:name w:val="Signature"/>
    <w:basedOn w:val="Normal"/>
    <w:link w:val="SignatureCar"/>
    <w:semiHidden/>
    <w:rsid w:val="008A6C4F"/>
    <w:pPr>
      <w:ind w:left="4252"/>
    </w:pPr>
  </w:style>
  <w:style w:type="character" w:styleId="lev">
    <w:name w:val="Strong"/>
    <w:qFormat/>
    <w:rsid w:val="008A6C4F"/>
    <w:rPr>
      <w:b/>
      <w:bCs/>
    </w:rPr>
  </w:style>
  <w:style w:type="paragraph" w:styleId="Sous-titre">
    <w:name w:val="Subtitle"/>
    <w:basedOn w:val="Normal"/>
    <w:link w:val="Sous-titreCar"/>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rsid w:val="000646F4"/>
    <w:pPr>
      <w:spacing w:line="240" w:lineRule="auto"/>
    </w:pPr>
    <w:rPr>
      <w:sz w:val="16"/>
    </w:rPr>
  </w:style>
  <w:style w:type="paragraph" w:styleId="En-tte">
    <w:name w:val="header"/>
    <w:aliases w:val="6_G"/>
    <w:basedOn w:val="Normal"/>
    <w:link w:val="En-tteCar"/>
    <w:rsid w:val="000646F4"/>
    <w:pPr>
      <w:pBdr>
        <w:bottom w:val="single" w:sz="4" w:space="4" w:color="auto"/>
      </w:pBdr>
      <w:spacing w:line="240" w:lineRule="auto"/>
    </w:pPr>
    <w:rPr>
      <w:b/>
      <w:sz w:val="18"/>
    </w:rPr>
  </w:style>
  <w:style w:type="character" w:customStyle="1" w:styleId="NotedebasdepageCar">
    <w:name w:val="Note de bas de page Car"/>
    <w:aliases w:val="5_G Car,PP Car,Footnote Text Char Car"/>
    <w:link w:val="Notedebasdepage"/>
    <w:locked/>
    <w:rsid w:val="00AB1C8B"/>
    <w:rPr>
      <w:sz w:val="18"/>
      <w:lang w:val="en-GB"/>
    </w:rPr>
  </w:style>
  <w:style w:type="paragraph" w:styleId="Textedebulles">
    <w:name w:val="Balloon Text"/>
    <w:basedOn w:val="Normal"/>
    <w:link w:val="TextedebullesCar"/>
    <w:rsid w:val="006438A8"/>
    <w:pPr>
      <w:spacing w:line="240" w:lineRule="auto"/>
    </w:pPr>
    <w:rPr>
      <w:rFonts w:ascii="Tahoma" w:hAnsi="Tahoma"/>
      <w:sz w:val="16"/>
      <w:szCs w:val="16"/>
      <w:lang w:val="x-none"/>
    </w:rPr>
  </w:style>
  <w:style w:type="character" w:customStyle="1" w:styleId="TextedebullesCar">
    <w:name w:val="Texte de bulles Car"/>
    <w:link w:val="Textedebulles"/>
    <w:rsid w:val="006438A8"/>
    <w:rPr>
      <w:rFonts w:ascii="Tahoma" w:hAnsi="Tahoma" w:cs="Tahoma"/>
      <w:sz w:val="16"/>
      <w:szCs w:val="16"/>
      <w:lang w:eastAsia="en-US"/>
    </w:rPr>
  </w:style>
  <w:style w:type="character" w:customStyle="1" w:styleId="En-tteCar">
    <w:name w:val="En-tête Car"/>
    <w:aliases w:val="6_G Car"/>
    <w:link w:val="En-tte"/>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Objetducommentaire">
    <w:name w:val="annotation subject"/>
    <w:basedOn w:val="Commentaire"/>
    <w:next w:val="Commentaire"/>
    <w:link w:val="ObjetducommentaireCar"/>
    <w:semiHidden/>
    <w:rsid w:val="00B62D5C"/>
    <w:rPr>
      <w:b/>
      <w:bCs/>
    </w:rPr>
  </w:style>
  <w:style w:type="paragraph" w:styleId="Paragraphedeliste">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PieddepageCar">
    <w:name w:val="Pied de page Car"/>
    <w:aliases w:val="3_G Car"/>
    <w:link w:val="Pieddepage"/>
    <w:rsid w:val="009854F7"/>
    <w:rPr>
      <w:sz w:val="16"/>
      <w:lang w:val="en-GB" w:eastAsia="en-US" w:bidi="ar-SA"/>
    </w:rPr>
  </w:style>
  <w:style w:type="paragraph" w:customStyle="1" w:styleId="Paragrafoelenco1">
    <w:name w:val="Paragrafo elenco1"/>
    <w:basedOn w:val="Normal"/>
    <w:qFormat/>
    <w:rsid w:val="009854F7"/>
    <w:pPr>
      <w:ind w:left="720"/>
      <w:contextualSpacing/>
    </w:pPr>
  </w:style>
  <w:style w:type="character" w:customStyle="1" w:styleId="Titre1Car">
    <w:name w:val="Titre 1 Car"/>
    <w:aliases w:val="Table_G Car"/>
    <w:link w:val="Titre1"/>
    <w:rsid w:val="009854F7"/>
    <w:rPr>
      <w:lang w:val="en-GB" w:eastAsia="en-US" w:bidi="ar-SA"/>
    </w:rPr>
  </w:style>
  <w:style w:type="character" w:customStyle="1" w:styleId="Titre2Car">
    <w:name w:val="Titre 2 Car"/>
    <w:aliases w:val="H2 Car"/>
    <w:link w:val="Titre2"/>
    <w:rsid w:val="009854F7"/>
    <w:rPr>
      <w:lang w:val="en-GB" w:eastAsia="en-US" w:bidi="ar-SA"/>
    </w:rPr>
  </w:style>
  <w:style w:type="character" w:customStyle="1" w:styleId="Titre3Car">
    <w:name w:val="Titre 3 Car"/>
    <w:link w:val="Titre3"/>
    <w:rsid w:val="009854F7"/>
    <w:rPr>
      <w:lang w:val="en-GB" w:eastAsia="en-US" w:bidi="ar-SA"/>
    </w:rPr>
  </w:style>
  <w:style w:type="character" w:customStyle="1" w:styleId="Titre4Car">
    <w:name w:val="Titre 4 Car"/>
    <w:link w:val="Titre4"/>
    <w:rsid w:val="009854F7"/>
    <w:rPr>
      <w:lang w:val="en-GB" w:eastAsia="en-US" w:bidi="ar-SA"/>
    </w:rPr>
  </w:style>
  <w:style w:type="character" w:customStyle="1" w:styleId="Titre5Car">
    <w:name w:val="Titre 5 Car"/>
    <w:link w:val="Titre5"/>
    <w:rsid w:val="009854F7"/>
    <w:rPr>
      <w:lang w:val="en-GB" w:eastAsia="en-US" w:bidi="ar-SA"/>
    </w:rPr>
  </w:style>
  <w:style w:type="character" w:customStyle="1" w:styleId="Titre6Car">
    <w:name w:val="Titre 6 Car"/>
    <w:link w:val="Titre6"/>
    <w:rsid w:val="009854F7"/>
    <w:rPr>
      <w:lang w:val="en-GB" w:eastAsia="en-US" w:bidi="ar-SA"/>
    </w:rPr>
  </w:style>
  <w:style w:type="character" w:customStyle="1" w:styleId="Titre7Car">
    <w:name w:val="Titre 7 Car"/>
    <w:link w:val="Titre7"/>
    <w:rsid w:val="009854F7"/>
    <w:rPr>
      <w:lang w:val="en-GB" w:eastAsia="en-US" w:bidi="ar-SA"/>
    </w:rPr>
  </w:style>
  <w:style w:type="character" w:customStyle="1" w:styleId="Titre8Car">
    <w:name w:val="Titre 8 Car"/>
    <w:link w:val="Titre8"/>
    <w:rsid w:val="009854F7"/>
    <w:rPr>
      <w:lang w:val="en-GB" w:eastAsia="en-US" w:bidi="ar-SA"/>
    </w:rPr>
  </w:style>
  <w:style w:type="character" w:customStyle="1" w:styleId="Titre9Car">
    <w:name w:val="Titre 9 Car"/>
    <w:link w:val="Titre9"/>
    <w:rsid w:val="009854F7"/>
    <w:rPr>
      <w:lang w:val="en-GB" w:eastAsia="en-US" w:bidi="ar-SA"/>
    </w:rPr>
  </w:style>
  <w:style w:type="character" w:customStyle="1" w:styleId="NotedefinCar">
    <w:name w:val="Note de fin Car"/>
    <w:aliases w:val="2_G Car"/>
    <w:link w:val="Notedefin"/>
    <w:rsid w:val="009854F7"/>
    <w:rPr>
      <w:sz w:val="18"/>
      <w:lang w:val="en-GB" w:eastAsia="x-none" w:bidi="ar-SA"/>
    </w:rPr>
  </w:style>
  <w:style w:type="character" w:customStyle="1" w:styleId="CorpsdetexteCar">
    <w:name w:val="Corps de texte Car"/>
    <w:link w:val="Corpsdetexte"/>
    <w:rsid w:val="009854F7"/>
    <w:rPr>
      <w:lang w:val="en-GB" w:eastAsia="en-US" w:bidi="ar-SA"/>
    </w:rPr>
  </w:style>
  <w:style w:type="character" w:customStyle="1" w:styleId="Corpsdetexte2Car">
    <w:name w:val="Corps de texte 2 Car"/>
    <w:link w:val="Corpsdetexte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aireCar">
    <w:name w:val="Commentaire Car"/>
    <w:link w:val="Commentaire"/>
    <w:semiHidden/>
    <w:rsid w:val="009854F7"/>
    <w:rPr>
      <w:lang w:val="en-GB" w:eastAsia="en-US" w:bidi="ar-SA"/>
    </w:rPr>
  </w:style>
  <w:style w:type="character" w:customStyle="1" w:styleId="ObjetducommentaireCar">
    <w:name w:val="Objet du commentaire Car"/>
    <w:link w:val="Objetducommentaire"/>
    <w:semiHidden/>
    <w:rsid w:val="009854F7"/>
    <w:rPr>
      <w:b/>
      <w:bCs/>
      <w:lang w:val="en-GB" w:eastAsia="en-US" w:bidi="ar-SA"/>
    </w:rPr>
  </w:style>
  <w:style w:type="character" w:customStyle="1" w:styleId="TextebrutCar">
    <w:name w:val="Texte brut Car"/>
    <w:link w:val="Textebrut"/>
    <w:semiHidden/>
    <w:rsid w:val="009854F7"/>
    <w:rPr>
      <w:rFonts w:cs="Courier New"/>
      <w:lang w:val="en-GB" w:eastAsia="en-US" w:bidi="ar-SA"/>
    </w:rPr>
  </w:style>
  <w:style w:type="character" w:customStyle="1" w:styleId="RetraitcorpsdetexteCar">
    <w:name w:val="Retrait corps de texte Car"/>
    <w:link w:val="Retraitcorpsdetexte"/>
    <w:semiHidden/>
    <w:rsid w:val="009854F7"/>
    <w:rPr>
      <w:lang w:val="en-GB" w:eastAsia="en-US" w:bidi="ar-SA"/>
    </w:rPr>
  </w:style>
  <w:style w:type="character" w:customStyle="1" w:styleId="Corpsdetexte3Car">
    <w:name w:val="Corps de texte 3 Car"/>
    <w:link w:val="Corpsdetexte3"/>
    <w:semiHidden/>
    <w:rsid w:val="009854F7"/>
    <w:rPr>
      <w:sz w:val="16"/>
      <w:szCs w:val="16"/>
      <w:lang w:val="en-GB" w:eastAsia="en-US" w:bidi="ar-SA"/>
    </w:rPr>
  </w:style>
  <w:style w:type="character" w:customStyle="1" w:styleId="Retrait1religneCar">
    <w:name w:val="Retrait 1re ligne Car"/>
    <w:link w:val="Retrait1religne"/>
    <w:semiHidden/>
    <w:rsid w:val="009854F7"/>
    <w:rPr>
      <w:lang w:val="en-GB" w:eastAsia="en-US" w:bidi="ar-SA"/>
    </w:rPr>
  </w:style>
  <w:style w:type="character" w:customStyle="1" w:styleId="Retraitcorpset1religCar">
    <w:name w:val="Retrait corps et 1re lig. Car"/>
    <w:basedOn w:val="RetraitcorpsdetexteCar"/>
    <w:link w:val="Retraitcorpset1relig"/>
    <w:semiHidden/>
    <w:rsid w:val="009854F7"/>
    <w:rPr>
      <w:lang w:val="en-GB" w:eastAsia="en-US" w:bidi="ar-SA"/>
    </w:rPr>
  </w:style>
  <w:style w:type="character" w:customStyle="1" w:styleId="Retraitcorpsdetexte2Car">
    <w:name w:val="Retrait corps de texte 2 Car"/>
    <w:link w:val="Retraitcorpsdetexte2"/>
    <w:semiHidden/>
    <w:rsid w:val="009854F7"/>
    <w:rPr>
      <w:lang w:val="en-GB" w:eastAsia="en-US" w:bidi="ar-SA"/>
    </w:rPr>
  </w:style>
  <w:style w:type="character" w:customStyle="1" w:styleId="Retraitcorpsdetexte3Car">
    <w:name w:val="Retrait corps de texte 3 Car"/>
    <w:link w:val="Retraitcorpsdetexte3"/>
    <w:semiHidden/>
    <w:rsid w:val="009854F7"/>
    <w:rPr>
      <w:sz w:val="16"/>
      <w:szCs w:val="16"/>
      <w:lang w:val="en-GB" w:eastAsia="en-US" w:bidi="ar-SA"/>
    </w:rPr>
  </w:style>
  <w:style w:type="character" w:customStyle="1" w:styleId="FormuledepolitesseCar">
    <w:name w:val="Formule de politesse Car"/>
    <w:link w:val="Formuledepolitesse"/>
    <w:semiHidden/>
    <w:rsid w:val="009854F7"/>
    <w:rPr>
      <w:lang w:val="en-GB" w:eastAsia="en-US" w:bidi="ar-SA"/>
    </w:rPr>
  </w:style>
  <w:style w:type="character" w:customStyle="1" w:styleId="DateCar">
    <w:name w:val="Date Car"/>
    <w:link w:val="Date"/>
    <w:semiHidden/>
    <w:rsid w:val="009854F7"/>
    <w:rPr>
      <w:lang w:val="en-GB" w:eastAsia="en-US" w:bidi="ar-SA"/>
    </w:rPr>
  </w:style>
  <w:style w:type="character" w:customStyle="1" w:styleId="SignaturelectroniqueCar">
    <w:name w:val="Signature électronique Car"/>
    <w:link w:val="Signaturelectronique"/>
    <w:semiHidden/>
    <w:rsid w:val="009854F7"/>
    <w:rPr>
      <w:lang w:val="en-GB" w:eastAsia="en-US" w:bidi="ar-SA"/>
    </w:rPr>
  </w:style>
  <w:style w:type="character" w:customStyle="1" w:styleId="AdresseHTMLCar">
    <w:name w:val="Adresse HTML Car"/>
    <w:link w:val="AdresseHTML"/>
    <w:semiHidden/>
    <w:rsid w:val="009854F7"/>
    <w:rPr>
      <w:i/>
      <w:iCs/>
      <w:lang w:val="en-GB" w:eastAsia="en-US" w:bidi="ar-SA"/>
    </w:rPr>
  </w:style>
  <w:style w:type="character" w:customStyle="1" w:styleId="PrformatHTMLCar">
    <w:name w:val="Préformaté HTML Car"/>
    <w:link w:val="PrformatHTML"/>
    <w:semiHidden/>
    <w:rsid w:val="009854F7"/>
    <w:rPr>
      <w:rFonts w:ascii="Courier New" w:hAnsi="Courier New" w:cs="Courier New"/>
      <w:lang w:val="en-GB" w:eastAsia="en-US" w:bidi="ar-SA"/>
    </w:rPr>
  </w:style>
  <w:style w:type="character" w:customStyle="1" w:styleId="En-ttedemessageCar">
    <w:name w:val="En-tête de message Car"/>
    <w:link w:val="En-ttedemessage"/>
    <w:semiHidden/>
    <w:rsid w:val="009854F7"/>
    <w:rPr>
      <w:rFonts w:ascii="Arial" w:hAnsi="Arial" w:cs="Arial"/>
      <w:sz w:val="24"/>
      <w:szCs w:val="24"/>
      <w:lang w:val="en-GB" w:eastAsia="en-US" w:bidi="ar-SA"/>
    </w:rPr>
  </w:style>
  <w:style w:type="character" w:customStyle="1" w:styleId="TitredenoteCar">
    <w:name w:val="Titre de note Car"/>
    <w:link w:val="Titredenote"/>
    <w:semiHidden/>
    <w:rsid w:val="009854F7"/>
    <w:rPr>
      <w:lang w:val="en-GB" w:eastAsia="en-US" w:bidi="ar-SA"/>
    </w:rPr>
  </w:style>
  <w:style w:type="character" w:customStyle="1" w:styleId="SalutationsCar">
    <w:name w:val="Salutations Car"/>
    <w:link w:val="Salutations"/>
    <w:semiHidden/>
    <w:rsid w:val="009854F7"/>
    <w:rPr>
      <w:lang w:val="en-GB" w:eastAsia="en-US" w:bidi="ar-SA"/>
    </w:rPr>
  </w:style>
  <w:style w:type="character" w:customStyle="1" w:styleId="SignatureCar">
    <w:name w:val="Signature Car"/>
    <w:link w:val="Signature"/>
    <w:semiHidden/>
    <w:rsid w:val="009854F7"/>
    <w:rPr>
      <w:lang w:val="en-GB" w:eastAsia="en-US" w:bidi="ar-SA"/>
    </w:rPr>
  </w:style>
  <w:style w:type="character" w:customStyle="1" w:styleId="Sous-titreCar">
    <w:name w:val="Sous-titre Car"/>
    <w:link w:val="Sous-titre"/>
    <w:rsid w:val="009854F7"/>
    <w:rPr>
      <w:rFonts w:ascii="Arial" w:hAnsi="Arial" w:cs="Arial"/>
      <w:sz w:val="24"/>
      <w:szCs w:val="24"/>
      <w:lang w:val="en-GB" w:eastAsia="en-US" w:bidi="ar-SA"/>
    </w:rPr>
  </w:style>
  <w:style w:type="paragraph" w:customStyle="1" w:styleId="Rom1">
    <w:name w:val="Rom1"/>
    <w:basedOn w:val="Normal"/>
    <w:rsid w:val="009854F7"/>
    <w:pPr>
      <w:numPr>
        <w:numId w:val="20"/>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ListParagraph1">
    <w:name w:val="List Paragraph1"/>
    <w:basedOn w:val="Normal"/>
    <w:rsid w:val="00674931"/>
    <w:pPr>
      <w:suppressAutoHyphens w:val="0"/>
      <w:spacing w:after="200" w:line="276" w:lineRule="auto"/>
      <w:ind w:left="720"/>
      <w:contextualSpacing/>
    </w:pPr>
    <w:rPr>
      <w:rFonts w:ascii="Calibri" w:eastAsia="SimSun" w:hAnsi="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7723">
      <w:bodyDiv w:val="1"/>
      <w:marLeft w:val="0"/>
      <w:marRight w:val="0"/>
      <w:marTop w:val="0"/>
      <w:marBottom w:val="0"/>
      <w:divBdr>
        <w:top w:val="none" w:sz="0" w:space="0" w:color="auto"/>
        <w:left w:val="none" w:sz="0" w:space="0" w:color="auto"/>
        <w:bottom w:val="none" w:sz="0" w:space="0" w:color="auto"/>
        <w:right w:val="none" w:sz="0" w:space="0" w:color="auto"/>
      </w:divBdr>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1264917972">
      <w:bodyDiv w:val="1"/>
      <w:marLeft w:val="0"/>
      <w:marRight w:val="0"/>
      <w:marTop w:val="0"/>
      <w:marBottom w:val="0"/>
      <w:divBdr>
        <w:top w:val="none" w:sz="0" w:space="0" w:color="auto"/>
        <w:left w:val="none" w:sz="0" w:space="0" w:color="auto"/>
        <w:bottom w:val="none" w:sz="0" w:space="0" w:color="auto"/>
        <w:right w:val="none" w:sz="0" w:space="0" w:color="auto"/>
      </w:divBdr>
    </w:div>
    <w:div w:id="1566455056">
      <w:bodyDiv w:val="1"/>
      <w:marLeft w:val="0"/>
      <w:marRight w:val="0"/>
      <w:marTop w:val="0"/>
      <w:marBottom w:val="0"/>
      <w:divBdr>
        <w:top w:val="none" w:sz="0" w:space="0" w:color="auto"/>
        <w:left w:val="none" w:sz="0" w:space="0" w:color="auto"/>
        <w:bottom w:val="none" w:sz="0" w:space="0" w:color="auto"/>
        <w:right w:val="none" w:sz="0" w:space="0" w:color="auto"/>
      </w:divBdr>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25A44-603B-4F0B-A661-FAA1AE53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4</Pages>
  <Words>900</Words>
  <Characters>4952</Characters>
  <Application>Microsoft Office Word</Application>
  <DocSecurity>0</DocSecurity>
  <Lines>41</Lines>
  <Paragraphs>11</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Bénédicte Boudol</cp:lastModifiedBy>
  <cp:revision>2</cp:revision>
  <cp:lastPrinted>2015-11-23T16:26:00Z</cp:lastPrinted>
  <dcterms:created xsi:type="dcterms:W3CDTF">2015-12-21T10:44:00Z</dcterms:created>
  <dcterms:modified xsi:type="dcterms:W3CDTF">2015-12-21T10:44:00Z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