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8" w:rsidRPr="00793A21" w:rsidRDefault="00E13628" w:rsidP="00E13628">
      <w:pPr>
        <w:spacing w:line="60" w:lineRule="exact"/>
        <w:rPr>
          <w:color w:val="010000"/>
          <w:sz w:val="6"/>
        </w:rPr>
        <w:sectPr w:rsidR="00E13628" w:rsidRPr="00793A21" w:rsidSect="00E136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52077" w:rsidRPr="00DC1ED5" w:rsidRDefault="00452077" w:rsidP="004520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lastRenderedPageBreak/>
        <w:t>Европейская экономическая комиссия</w:t>
      </w:r>
    </w:p>
    <w:p w:rsidR="00452077" w:rsidRPr="00DC1ED5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452077" w:rsidRPr="00DC1ED5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DC1ED5">
        <w:rPr>
          <w:sz w:val="28"/>
          <w:szCs w:val="28"/>
        </w:rPr>
        <w:t>Комитет по внутреннему транспорту</w:t>
      </w:r>
    </w:p>
    <w:p w:rsidR="00452077" w:rsidRPr="00DC1ED5" w:rsidRDefault="00452077" w:rsidP="00452077">
      <w:pPr>
        <w:pStyle w:val="SingleTxt"/>
        <w:spacing w:after="0" w:line="120" w:lineRule="exact"/>
        <w:rPr>
          <w:b/>
          <w:sz w:val="10"/>
        </w:rPr>
      </w:pPr>
    </w:p>
    <w:p w:rsidR="00452077" w:rsidRPr="00DC1ED5" w:rsidRDefault="00452077" w:rsidP="004520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 xml:space="preserve">Всемирный форум для согласования правил </w:t>
      </w:r>
    </w:p>
    <w:p w:rsidR="00452077" w:rsidRPr="00DC1ED5" w:rsidRDefault="00452077" w:rsidP="004520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>в области транспортных средств</w:t>
      </w:r>
    </w:p>
    <w:p w:rsidR="00452077" w:rsidRPr="00DC1ED5" w:rsidRDefault="00452077" w:rsidP="00452077">
      <w:pPr>
        <w:pStyle w:val="SingleTxt"/>
        <w:spacing w:after="0" w:line="120" w:lineRule="exact"/>
        <w:rPr>
          <w:b/>
          <w:bCs/>
          <w:sz w:val="10"/>
        </w:rPr>
      </w:pPr>
    </w:p>
    <w:p w:rsidR="00452077" w:rsidRPr="00DC1ED5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>
        <w:rPr>
          <w:b/>
        </w:rPr>
        <w:t>168-я</w:t>
      </w:r>
      <w:r w:rsidRPr="00DC1ED5">
        <w:rPr>
          <w:b/>
        </w:rPr>
        <w:t xml:space="preserve"> сессия</w:t>
      </w:r>
    </w:p>
    <w:p w:rsidR="00452077" w:rsidRPr="00DC1ED5" w:rsidRDefault="00452077" w:rsidP="003C746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C1ED5">
        <w:t xml:space="preserve">Женева, </w:t>
      </w:r>
      <w:r>
        <w:t>8</w:t>
      </w:r>
      <w:r w:rsidR="003C7461">
        <w:t>–</w:t>
      </w:r>
      <w:r>
        <w:t>11 марта</w:t>
      </w:r>
      <w:r w:rsidRPr="00DC1ED5">
        <w:t xml:space="preserve"> 201</w:t>
      </w:r>
      <w:r>
        <w:t>6</w:t>
      </w:r>
      <w:r w:rsidRPr="00DC1ED5">
        <w:t xml:space="preserve"> года</w:t>
      </w:r>
    </w:p>
    <w:p w:rsidR="00452077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C1ED5">
        <w:t xml:space="preserve">Пункт </w:t>
      </w:r>
      <w:r>
        <w:t>4.9.6</w:t>
      </w:r>
      <w:r w:rsidRPr="00DC1ED5">
        <w:t xml:space="preserve"> предварительной повестки дня</w:t>
      </w:r>
    </w:p>
    <w:p w:rsidR="00452077" w:rsidRPr="00452077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452077">
        <w:rPr>
          <w:b/>
          <w:bCs/>
        </w:rPr>
        <w:t xml:space="preserve">Соглашение 1958 года – Рассмотрение </w:t>
      </w:r>
      <w:r>
        <w:rPr>
          <w:b/>
          <w:bCs/>
        </w:rPr>
        <w:br/>
      </w:r>
      <w:r w:rsidRPr="00452077">
        <w:rPr>
          <w:b/>
          <w:bCs/>
        </w:rPr>
        <w:t xml:space="preserve">проектов поправок к действующим </w:t>
      </w:r>
      <w:r>
        <w:rPr>
          <w:b/>
          <w:bCs/>
        </w:rPr>
        <w:br/>
      </w:r>
      <w:r w:rsidRPr="00452077">
        <w:rPr>
          <w:b/>
          <w:bCs/>
        </w:rPr>
        <w:t xml:space="preserve">правилам, представленных </w:t>
      </w:r>
      <w:r w:rsidRPr="00452077">
        <w:rPr>
          <w:b/>
          <w:bCs/>
          <w:lang w:val="en-US"/>
        </w:rPr>
        <w:t>GRE</w:t>
      </w:r>
    </w:p>
    <w:p w:rsidR="00452077" w:rsidRPr="00452077" w:rsidRDefault="00452077" w:rsidP="0045207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sz w:val="10"/>
        </w:rPr>
      </w:pPr>
    </w:p>
    <w:p w:rsidR="00452077" w:rsidRPr="00DC1ED5" w:rsidRDefault="00452077" w:rsidP="00452077">
      <w:pPr>
        <w:pStyle w:val="SingleTxt"/>
        <w:spacing w:after="0" w:line="120" w:lineRule="exact"/>
        <w:rPr>
          <w:b/>
          <w:sz w:val="10"/>
        </w:rPr>
      </w:pPr>
    </w:p>
    <w:p w:rsidR="00452077" w:rsidRPr="00DC1ED5" w:rsidRDefault="00452077" w:rsidP="00452077">
      <w:pPr>
        <w:pStyle w:val="SingleTxt"/>
        <w:spacing w:after="0" w:line="120" w:lineRule="exact"/>
        <w:rPr>
          <w:b/>
          <w:sz w:val="10"/>
        </w:rPr>
      </w:pPr>
    </w:p>
    <w:p w:rsidR="00452077" w:rsidRPr="00DC1ED5" w:rsidRDefault="00452077" w:rsidP="004520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ab/>
      </w:r>
      <w:r w:rsidRPr="00DC1ED5">
        <w:tab/>
        <w:t xml:space="preserve">Предложение по дополнению 18 к </w:t>
      </w:r>
      <w:r>
        <w:t>первоначальному варианту Правил</w:t>
      </w:r>
      <w:r w:rsidRPr="00DC1ED5">
        <w:t xml:space="preserve"> № 50 (габаритные огни, сигналы торможения, указатели поворота для мопедов и</w:t>
      </w:r>
      <w:r>
        <w:t> </w:t>
      </w:r>
      <w:r w:rsidRPr="00DC1ED5">
        <w:t>мотоциклов)</w:t>
      </w:r>
    </w:p>
    <w:p w:rsidR="00452077" w:rsidRPr="00DC1ED5" w:rsidRDefault="00452077" w:rsidP="00452077">
      <w:pPr>
        <w:pStyle w:val="SingleTxt"/>
        <w:spacing w:after="0" w:line="120" w:lineRule="exact"/>
        <w:rPr>
          <w:b/>
          <w:sz w:val="10"/>
        </w:rPr>
      </w:pPr>
    </w:p>
    <w:p w:rsidR="00452077" w:rsidRPr="00DC1ED5" w:rsidRDefault="00452077" w:rsidP="00452077">
      <w:pPr>
        <w:pStyle w:val="SingleTxt"/>
        <w:spacing w:after="0" w:line="120" w:lineRule="exact"/>
        <w:rPr>
          <w:b/>
          <w:sz w:val="10"/>
        </w:rPr>
      </w:pPr>
    </w:p>
    <w:p w:rsidR="00452077" w:rsidRPr="00DC1ED5" w:rsidRDefault="00452077" w:rsidP="00241E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ab/>
      </w:r>
      <w:r w:rsidRPr="00DC1ED5">
        <w:tab/>
        <w:t xml:space="preserve">Представлено </w:t>
      </w:r>
      <w:r w:rsidRPr="00452077">
        <w:t>Рабоч</w:t>
      </w:r>
      <w:r>
        <w:t>ей группой</w:t>
      </w:r>
      <w:r w:rsidRPr="00452077">
        <w:t xml:space="preserve"> по вопросам освещения </w:t>
      </w:r>
      <w:r w:rsidRPr="00452077">
        <w:rPr>
          <w:bCs/>
        </w:rPr>
        <w:t>и</w:t>
      </w:r>
      <w:r>
        <w:rPr>
          <w:bCs/>
        </w:rPr>
        <w:t> </w:t>
      </w:r>
      <w:r w:rsidRPr="00452077">
        <w:rPr>
          <w:bCs/>
        </w:rPr>
        <w:t>световой сигнализации</w:t>
      </w:r>
      <w:r w:rsidRPr="000533D2">
        <w:rPr>
          <w:b w:val="0"/>
          <w:sz w:val="20"/>
        </w:rPr>
        <w:footnoteReference w:customMarkFollows="1" w:id="1"/>
        <w:t>*</w:t>
      </w:r>
    </w:p>
    <w:p w:rsidR="00241E92" w:rsidRPr="00241E92" w:rsidRDefault="00241E92" w:rsidP="00241E92">
      <w:pPr>
        <w:pStyle w:val="SingleTxt"/>
        <w:spacing w:after="0" w:line="120" w:lineRule="exact"/>
        <w:rPr>
          <w:sz w:val="10"/>
        </w:rPr>
      </w:pPr>
    </w:p>
    <w:p w:rsidR="00241E92" w:rsidRPr="00241E92" w:rsidRDefault="00241E92" w:rsidP="00241E92">
      <w:pPr>
        <w:pStyle w:val="SingleTxt"/>
        <w:spacing w:after="0" w:line="120" w:lineRule="exact"/>
        <w:rPr>
          <w:sz w:val="10"/>
        </w:rPr>
      </w:pPr>
    </w:p>
    <w:p w:rsidR="00E13628" w:rsidRDefault="00241E92" w:rsidP="000533D2">
      <w:pPr>
        <w:pStyle w:val="SingleTxt"/>
      </w:pPr>
      <w:r w:rsidRPr="00DC1ED5">
        <w:tab/>
        <w:t>Воспроизведенный ниже текст был</w:t>
      </w:r>
      <w:r>
        <w:t xml:space="preserve"> принят Рабочей группой по вопросам освещения и световой сигнализации </w:t>
      </w:r>
      <w:r w:rsidRPr="00241E92">
        <w:t>(</w:t>
      </w:r>
      <w:r>
        <w:rPr>
          <w:lang w:val="en-US"/>
        </w:rPr>
        <w:t>GRE</w:t>
      </w:r>
      <w:r w:rsidRPr="00241E92">
        <w:t xml:space="preserve">) </w:t>
      </w:r>
      <w:r>
        <w:t>на ее семьдесят четвертой сессии (</w:t>
      </w:r>
      <w:r w:rsidRPr="002F19E1">
        <w:rPr>
          <w:lang w:val="en-GB" w:eastAsia="it-IT"/>
        </w:rPr>
        <w:t>ECE</w:t>
      </w:r>
      <w:r w:rsidRPr="00241E92">
        <w:rPr>
          <w:lang w:eastAsia="it-IT"/>
        </w:rPr>
        <w:t>/</w:t>
      </w:r>
      <w:r w:rsidRPr="002F19E1">
        <w:rPr>
          <w:lang w:val="en-GB" w:eastAsia="it-IT"/>
        </w:rPr>
        <w:t>TRANS</w:t>
      </w:r>
      <w:r w:rsidRPr="00241E92">
        <w:rPr>
          <w:lang w:eastAsia="it-IT"/>
        </w:rPr>
        <w:t>/</w:t>
      </w:r>
      <w:r w:rsidRPr="002F19E1">
        <w:rPr>
          <w:lang w:val="en-GB" w:eastAsia="it-IT"/>
        </w:rPr>
        <w:t>WP</w:t>
      </w:r>
      <w:r w:rsidRPr="00241E92">
        <w:rPr>
          <w:lang w:eastAsia="it-IT"/>
        </w:rPr>
        <w:t>.29/</w:t>
      </w:r>
      <w:r w:rsidRPr="002F19E1">
        <w:rPr>
          <w:lang w:val="en-GB" w:eastAsia="it-IT"/>
        </w:rPr>
        <w:t>GR</w:t>
      </w:r>
      <w:r>
        <w:rPr>
          <w:lang w:val="en-GB" w:eastAsia="it-IT"/>
        </w:rPr>
        <w:t>E</w:t>
      </w:r>
      <w:r w:rsidRPr="00241E92">
        <w:rPr>
          <w:lang w:eastAsia="it-IT"/>
        </w:rPr>
        <w:t xml:space="preserve">/74, </w:t>
      </w:r>
      <w:r>
        <w:rPr>
          <w:lang w:eastAsia="it-IT"/>
        </w:rPr>
        <w:t>пункт</w:t>
      </w:r>
      <w:r w:rsidRPr="00241E92">
        <w:rPr>
          <w:lang w:eastAsia="it-IT"/>
        </w:rPr>
        <w:t xml:space="preserve"> 25).</w:t>
      </w:r>
      <w:r>
        <w:rPr>
          <w:lang w:eastAsia="it-IT"/>
        </w:rPr>
        <w:t xml:space="preserve"> В его основу положен документ</w:t>
      </w:r>
      <w:r w:rsidR="000533D2">
        <w:rPr>
          <w:lang w:eastAsia="it-IT"/>
        </w:rPr>
        <w:t xml:space="preserve"> </w:t>
      </w:r>
      <w:r w:rsidRPr="00FA6002">
        <w:rPr>
          <w:lang w:val="en-GB" w:eastAsia="it-IT"/>
        </w:rPr>
        <w:t>ECE</w:t>
      </w:r>
      <w:r w:rsidRPr="00241E92">
        <w:rPr>
          <w:lang w:eastAsia="it-IT"/>
        </w:rPr>
        <w:t>/</w:t>
      </w:r>
      <w:r w:rsidR="000533D2">
        <w:rPr>
          <w:lang w:eastAsia="it-IT"/>
        </w:rPr>
        <w:br/>
      </w:r>
      <w:r w:rsidRPr="00FA6002">
        <w:rPr>
          <w:lang w:val="en-GB" w:eastAsia="it-IT"/>
        </w:rPr>
        <w:t>TRANS</w:t>
      </w:r>
      <w:r w:rsidRPr="00241E92">
        <w:rPr>
          <w:lang w:eastAsia="it-IT"/>
        </w:rPr>
        <w:t>/</w:t>
      </w:r>
      <w:r w:rsidRPr="00FA6002">
        <w:rPr>
          <w:lang w:val="en-GB" w:eastAsia="it-IT"/>
        </w:rPr>
        <w:t>WP</w:t>
      </w:r>
      <w:r w:rsidRPr="00241E92">
        <w:rPr>
          <w:lang w:eastAsia="it-IT"/>
        </w:rPr>
        <w:t>.29/</w:t>
      </w:r>
      <w:r w:rsidRPr="00FA6002">
        <w:rPr>
          <w:lang w:val="en-GB" w:eastAsia="it-IT"/>
        </w:rPr>
        <w:t>GRE</w:t>
      </w:r>
      <w:r w:rsidRPr="00241E92">
        <w:rPr>
          <w:lang w:eastAsia="it-IT"/>
        </w:rPr>
        <w:t>/2015/37.</w:t>
      </w:r>
      <w:r>
        <w:rPr>
          <w:lang w:eastAsia="it-IT"/>
        </w:rPr>
        <w:t xml:space="preserve"> Этот текст представлен Всемирному форуму для с</w:t>
      </w:r>
      <w:r>
        <w:rPr>
          <w:lang w:eastAsia="it-IT"/>
        </w:rPr>
        <w:t>о</w:t>
      </w:r>
      <w:r>
        <w:rPr>
          <w:lang w:eastAsia="it-IT"/>
        </w:rPr>
        <w:t xml:space="preserve">гласования правил в области транспортных средств </w:t>
      </w:r>
      <w:r w:rsidRPr="00241E92">
        <w:t>(</w:t>
      </w:r>
      <w:r w:rsidRPr="00A90EA8">
        <w:rPr>
          <w:lang w:val="en-GB"/>
        </w:rPr>
        <w:t>WP</w:t>
      </w:r>
      <w:r w:rsidRPr="00241E92">
        <w:t>.29)</w:t>
      </w:r>
      <w:r>
        <w:t xml:space="preserve"> и Административн</w:t>
      </w:r>
      <w:r>
        <w:t>о</w:t>
      </w:r>
      <w:r>
        <w:t>му комитету АС.1 для рассмотрения на их сессиях в марте 2016 года.</w:t>
      </w:r>
    </w:p>
    <w:p w:rsidR="004F6FD4" w:rsidRPr="00DC1ED5" w:rsidRDefault="00241E92" w:rsidP="004F6FD4">
      <w:pPr>
        <w:pStyle w:val="SingleTxt"/>
      </w:pPr>
      <w:r>
        <w:br w:type="page"/>
      </w:r>
      <w:r w:rsidR="004F6FD4" w:rsidRPr="00DC1ED5">
        <w:rPr>
          <w:i/>
        </w:rPr>
        <w:lastRenderedPageBreak/>
        <w:t>Пункт 2.2, включить новый подпункт с)</w:t>
      </w:r>
      <w:r w:rsidR="004F6FD4" w:rsidRPr="00DC1ED5">
        <w:t xml:space="preserve"> следующего содержания:</w:t>
      </w:r>
    </w:p>
    <w:p w:rsidR="004F6FD4" w:rsidRPr="00DC1ED5" w:rsidRDefault="004F6FD4" w:rsidP="004F6FD4">
      <w:pPr>
        <w:pStyle w:val="SingleTxt"/>
      </w:pPr>
      <w:r>
        <w:t>«</w:t>
      </w:r>
      <w:r w:rsidRPr="00DC1ED5">
        <w:t>2.2</w:t>
      </w:r>
      <w:r w:rsidRPr="00DC1ED5">
        <w:tab/>
      </w:r>
      <w:r>
        <w:tab/>
      </w:r>
      <w:r w:rsidRPr="00DC1ED5">
        <w:t>…</w:t>
      </w:r>
    </w:p>
    <w:p w:rsidR="004F6FD4" w:rsidRPr="004F6FD4" w:rsidRDefault="004F6FD4" w:rsidP="00C61600">
      <w:pPr>
        <w:pStyle w:val="SingleTxt"/>
      </w:pPr>
      <w:r w:rsidRPr="004F6FD4">
        <w:tab/>
      </w:r>
      <w:r w:rsidRPr="004F6FD4">
        <w:tab/>
        <w:t>с)</w:t>
      </w:r>
      <w:r w:rsidRPr="004F6FD4">
        <w:tab/>
        <w:t>последовательная активация источников света, при наличии.</w:t>
      </w:r>
    </w:p>
    <w:p w:rsidR="004F6FD4" w:rsidRPr="004F6FD4" w:rsidRDefault="004F6FD4" w:rsidP="004F6FD4">
      <w:pPr>
        <w:pStyle w:val="SingleTxt"/>
      </w:pPr>
      <w:r w:rsidRPr="004F6FD4">
        <w:tab/>
      </w:r>
      <w:r w:rsidRPr="004F6FD4">
        <w:tab/>
        <w:t>…»</w:t>
      </w:r>
    </w:p>
    <w:p w:rsidR="004F6FD4" w:rsidRPr="004F6FD4" w:rsidRDefault="004F6FD4" w:rsidP="004F6FD4">
      <w:pPr>
        <w:pStyle w:val="SingleTxt"/>
      </w:pPr>
      <w:r w:rsidRPr="004F6FD4">
        <w:rPr>
          <w:i/>
        </w:rPr>
        <w:t>Включить новый пункт 6.8</w:t>
      </w:r>
      <w:r w:rsidRPr="004F6FD4">
        <w:t xml:space="preserve"> следующего содержания: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223" w:right="1260" w:hanging="954"/>
      </w:pPr>
      <w:r w:rsidRPr="004F6FD4">
        <w:t>«6.8</w:t>
      </w:r>
      <w:r w:rsidRPr="004F6FD4">
        <w:tab/>
      </w:r>
      <w:r w:rsidRPr="004F6FD4">
        <w:tab/>
        <w:t>Для огней указателя поворота категорий 11, 11а, 11b, 11</w:t>
      </w:r>
      <w:r w:rsidRPr="004F6FD4">
        <w:rPr>
          <w:lang w:val="en-US"/>
        </w:rPr>
        <w:t>c</w:t>
      </w:r>
      <w:r w:rsidRPr="004F6FD4">
        <w:t xml:space="preserve"> или 12 миг</w:t>
      </w:r>
      <w:r w:rsidRPr="004F6FD4">
        <w:t>а</w:t>
      </w:r>
      <w:r w:rsidRPr="004F6FD4">
        <w:t>ние может производиться с помощью последовательной активации и</w:t>
      </w:r>
      <w:r w:rsidRPr="004F6FD4">
        <w:t>с</w:t>
      </w:r>
      <w:r w:rsidRPr="004F6FD4">
        <w:t>точников света, если соблюдены следующие условия: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</w:pPr>
      <w:r w:rsidRPr="004F6FD4">
        <w:t>а)</w:t>
      </w:r>
      <w:r w:rsidRPr="004F6FD4">
        <w:tab/>
        <w:t>после активации каждый источник света должен оставаться включенным до конца цикла "включено";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</w:pPr>
      <w:r w:rsidRPr="004F6FD4">
        <w:t>b)</w:t>
      </w:r>
      <w:r w:rsidRPr="004F6FD4">
        <w:tab/>
        <w:t>последовательность активации источников света должна идти единообразно и постепенно от внутреннего угла к внешнему у</w:t>
      </w:r>
      <w:r w:rsidRPr="004F6FD4">
        <w:t>г</w:t>
      </w:r>
      <w:r w:rsidRPr="004F6FD4">
        <w:t>лу видимой поверхности;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</w:pPr>
      <w:r w:rsidRPr="004F6FD4">
        <w:t>c)</w:t>
      </w:r>
      <w:r w:rsidRPr="004F6FD4">
        <w:tab/>
        <w:t>она должна представлять собой одну непрерывную линию без повторяющихся чередований в вертикальном направлении (например, без волн);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</w:pPr>
      <w:r w:rsidRPr="004F6FD4">
        <w:t>d)</w:t>
      </w:r>
      <w:r w:rsidRPr="004F6FD4">
        <w:tab/>
        <w:t>вариация должна завершаться не позднее чем через 200 мс п</w:t>
      </w:r>
      <w:r w:rsidRPr="004F6FD4">
        <w:t>о</w:t>
      </w:r>
      <w:r w:rsidRPr="004F6FD4">
        <w:t>сле начала цикла "включено";</w:t>
      </w:r>
    </w:p>
    <w:p w:rsidR="004F6FD4" w:rsidRPr="004F6FD4" w:rsidRDefault="004F6FD4" w:rsidP="004F6FD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</w:pPr>
      <w:r w:rsidRPr="004F6FD4">
        <w:t>e)</w:t>
      </w:r>
      <w:r w:rsidRPr="004F6FD4">
        <w:tab/>
        <w:t>соотношение горизонтальной и вертикальной сторон распол</w:t>
      </w:r>
      <w:r w:rsidRPr="004F6FD4">
        <w:t>о</w:t>
      </w:r>
      <w:r w:rsidRPr="004F6FD4">
        <w:t>женной в направлении исходной оси ортогональной проекции прямоугольника, описанного вокруг видимой поверхности ук</w:t>
      </w:r>
      <w:r w:rsidRPr="004F6FD4">
        <w:t>а</w:t>
      </w:r>
      <w:r w:rsidRPr="004F6FD4">
        <w:t>зателя поворота, длинные стороны которого должны быть п</w:t>
      </w:r>
      <w:r w:rsidRPr="004F6FD4">
        <w:t>а</w:t>
      </w:r>
      <w:r w:rsidRPr="004F6FD4">
        <w:t>раллельны плоскости H, не должно составлять менее 1,7.</w:t>
      </w:r>
    </w:p>
    <w:p w:rsidR="004F6FD4" w:rsidRPr="004F6FD4" w:rsidRDefault="004F6FD4" w:rsidP="004F6FD4">
      <w:pPr>
        <w:pStyle w:val="SingleTxt"/>
        <w:ind w:left="2205"/>
      </w:pPr>
      <w:r w:rsidRPr="004F6FD4">
        <w:t>Соответствие указанным выше условиям должно устанавливаться в режиме мигания».</w:t>
      </w:r>
    </w:p>
    <w:p w:rsidR="004F6FD4" w:rsidRPr="004F6FD4" w:rsidRDefault="004F6FD4" w:rsidP="004F6FD4">
      <w:pPr>
        <w:pStyle w:val="SingleTxt"/>
        <w:rPr>
          <w:i/>
          <w:iCs/>
        </w:rPr>
      </w:pPr>
      <w:r w:rsidRPr="004F6FD4">
        <w:rPr>
          <w:i/>
          <w:iCs/>
        </w:rPr>
        <w:t>Приложение 2, пункт 9</w:t>
      </w:r>
      <w:r w:rsidRPr="004F6FD4">
        <w:t xml:space="preserve"> изменить следующим образом</w:t>
      </w:r>
      <w:r w:rsidRPr="004F6FD4">
        <w:rPr>
          <w:i/>
          <w:iCs/>
        </w:rPr>
        <w:t xml:space="preserve">: </w:t>
      </w:r>
    </w:p>
    <w:p w:rsidR="004F6FD4" w:rsidRPr="004F6FD4" w:rsidRDefault="004F6FD4" w:rsidP="004F6FD4">
      <w:pPr>
        <w:pStyle w:val="SingleTxt"/>
      </w:pPr>
      <w:r w:rsidRPr="004F6FD4">
        <w:t>«9.</w:t>
      </w:r>
      <w:r w:rsidRPr="004F6FD4">
        <w:tab/>
      </w:r>
      <w:r w:rsidRPr="004F6FD4">
        <w:tab/>
        <w:t>Краткое описание</w:t>
      </w:r>
      <w:r w:rsidRPr="004F6FD4">
        <w:rPr>
          <w:vertAlign w:val="superscript"/>
        </w:rPr>
        <w:t>3</w:t>
      </w:r>
      <w:r w:rsidRPr="004F6FD4">
        <w:t>:</w:t>
      </w:r>
    </w:p>
    <w:p w:rsidR="004F6FD4" w:rsidRPr="004F6FD4" w:rsidRDefault="004F6FD4" w:rsidP="004F6FD4">
      <w:pPr>
        <w:pStyle w:val="SingleTxt"/>
      </w:pPr>
      <w:r w:rsidRPr="004F6FD4">
        <w:tab/>
      </w:r>
      <w:r w:rsidRPr="004F6FD4">
        <w:tab/>
        <w:t>…</w:t>
      </w:r>
    </w:p>
    <w:p w:rsidR="004F6FD4" w:rsidRPr="004F6FD4" w:rsidRDefault="004F6FD4" w:rsidP="004F6FD4">
      <w:pPr>
        <w:pStyle w:val="SingleTxt"/>
        <w:rPr>
          <w:vertAlign w:val="superscript"/>
        </w:rPr>
      </w:pPr>
      <w:r w:rsidRPr="004F6FD4">
        <w:tab/>
      </w:r>
      <w:r w:rsidRPr="004F6FD4">
        <w:tab/>
        <w:t>Сигнал торможения:</w:t>
      </w:r>
      <w:r w:rsidRPr="004F6FD4">
        <w:tab/>
        <w:t>да/нет</w:t>
      </w:r>
      <w:r w:rsidRPr="004F6FD4">
        <w:rPr>
          <w:vertAlign w:val="superscript"/>
        </w:rPr>
        <w:t xml:space="preserve">2 </w:t>
      </w:r>
    </w:p>
    <w:p w:rsidR="00241E92" w:rsidRPr="004F6FD4" w:rsidRDefault="004F6FD4" w:rsidP="00131EDC">
      <w:pPr>
        <w:pStyle w:val="SingleTxt"/>
        <w:ind w:left="2218"/>
      </w:pPr>
      <w:r w:rsidRPr="004F6FD4">
        <w:t>Последовательная активация источников света (см. пункт 6.8 насто</w:t>
      </w:r>
      <w:r w:rsidRPr="004F6FD4">
        <w:t>я</w:t>
      </w:r>
      <w:r w:rsidRPr="004F6FD4">
        <w:t>щих Правил): да/нет</w:t>
      </w:r>
      <w:r w:rsidRPr="004F6FD4">
        <w:rPr>
          <w:vertAlign w:val="superscript"/>
        </w:rPr>
        <w:t>2</w:t>
      </w:r>
      <w:r w:rsidRPr="004F6FD4">
        <w:t>»</w:t>
      </w:r>
    </w:p>
    <w:p w:rsidR="004F6FD4" w:rsidRPr="004F6FD4" w:rsidRDefault="004F6FD4" w:rsidP="004F6FD4">
      <w:pPr>
        <w:pStyle w:val="SingleTxt"/>
        <w:spacing w:after="0" w:line="240" w:lineRule="auto"/>
      </w:pPr>
      <w:r w:rsidRPr="004F6FD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93E4" wp14:editId="06F9913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F6FD4" w:rsidRPr="004F6FD4" w:rsidSect="00E1362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5E" w:rsidRDefault="00E0295E" w:rsidP="008A1A7A">
      <w:pPr>
        <w:spacing w:line="240" w:lineRule="auto"/>
      </w:pPr>
      <w:r>
        <w:separator/>
      </w:r>
    </w:p>
  </w:endnote>
  <w:endnote w:type="continuationSeparator" w:id="0">
    <w:p w:rsidR="00E0295E" w:rsidRDefault="00E0295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3628" w:rsidTr="00E136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5D2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15D27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13D5">
            <w:rPr>
              <w:b w:val="0"/>
              <w:color w:val="000000"/>
              <w:sz w:val="14"/>
            </w:rPr>
            <w:t>GE.15-22699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13628" w:rsidRPr="00E13628" w:rsidRDefault="00E13628" w:rsidP="00E13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3628" w:rsidTr="00E136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13D5">
            <w:rPr>
              <w:b w:val="0"/>
              <w:color w:val="000000"/>
              <w:sz w:val="14"/>
            </w:rPr>
            <w:t>GE.15-22699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813D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813D5">
              <w:rPr>
                <w:noProof/>
              </w:rPr>
              <w:t>2</w:t>
            </w:r>
          </w:fldSimple>
        </w:p>
      </w:tc>
    </w:tr>
  </w:tbl>
  <w:p w:rsidR="00E13628" w:rsidRPr="00E13628" w:rsidRDefault="00E13628" w:rsidP="00E13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13628" w:rsidTr="00E13628">
      <w:tc>
        <w:tcPr>
          <w:tcW w:w="3873" w:type="dxa"/>
        </w:tcPr>
        <w:p w:rsidR="00E13628" w:rsidRDefault="00E13628" w:rsidP="00E1362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4894C70" wp14:editId="32464B6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GE.15-22699 (R)</w:t>
          </w:r>
          <w:r>
            <w:rPr>
              <w:color w:val="010000"/>
            </w:rPr>
            <w:t xml:space="preserve">    180116    180116</w:t>
          </w:r>
        </w:p>
        <w:p w:rsidR="00E13628" w:rsidRPr="00E13628" w:rsidRDefault="00E13628" w:rsidP="00E1362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*1522699*</w:t>
          </w:r>
        </w:p>
      </w:tc>
      <w:tc>
        <w:tcPr>
          <w:tcW w:w="5127" w:type="dxa"/>
        </w:tcPr>
        <w:p w:rsidR="00E13628" w:rsidRDefault="00E13628" w:rsidP="00E1362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DC7FC78" wp14:editId="0C2D751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3628" w:rsidRPr="00E13628" w:rsidRDefault="00E13628" w:rsidP="00E1362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5E" w:rsidRDefault="00E0295E" w:rsidP="008A1A7A">
      <w:pPr>
        <w:spacing w:line="240" w:lineRule="auto"/>
      </w:pPr>
      <w:r>
        <w:separator/>
      </w:r>
    </w:p>
  </w:footnote>
  <w:footnote w:type="continuationSeparator" w:id="0">
    <w:p w:rsidR="00E0295E" w:rsidRDefault="00E0295E" w:rsidP="008A1A7A">
      <w:pPr>
        <w:spacing w:line="240" w:lineRule="auto"/>
      </w:pPr>
      <w:r>
        <w:continuationSeparator/>
      </w:r>
    </w:p>
  </w:footnote>
  <w:footnote w:id="1">
    <w:p w:rsidR="00452077" w:rsidRPr="00D27E35" w:rsidRDefault="00452077" w:rsidP="00241E9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C1ED5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Pr="00DC1ED5">
        <w:br/>
      </w:r>
      <w:r w:rsidRPr="00EF69F1">
        <w:t>на</w:t>
      </w:r>
      <w:r>
        <w:t> </w:t>
      </w:r>
      <w:r w:rsidRPr="00EF69F1">
        <w:t>201</w:t>
      </w:r>
      <w:r w:rsidR="00241E92">
        <w:t>4</w:t>
      </w:r>
      <w:r w:rsidRPr="00EF69F1">
        <w:t>−201</w:t>
      </w:r>
      <w:r w:rsidR="00241E92">
        <w:t>8 годы (ECE/TRANS/240, пункт 105</w:t>
      </w:r>
      <w:r w:rsidRPr="00EF69F1">
        <w:t>, и ECE/TRANS/201</w:t>
      </w:r>
      <w:r w:rsidR="00241E92">
        <w:t>4</w:t>
      </w:r>
      <w:r w:rsidRPr="00EF69F1">
        <w:t>/</w:t>
      </w:r>
      <w:r w:rsidR="00241E92">
        <w:t>26</w:t>
      </w:r>
      <w:r w:rsidRPr="00EF69F1">
        <w:t>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</w:t>
      </w:r>
      <w:r>
        <w:rPr>
          <w:lang w:val="en-US"/>
        </w:rPr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3628" w:rsidTr="00E136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13D5">
            <w:rPr>
              <w:b/>
            </w:rPr>
            <w:t>ECE/TRANS/WP.29/2016/21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3628" w:rsidRDefault="00E13628" w:rsidP="00E13628">
          <w:pPr>
            <w:pStyle w:val="Header"/>
          </w:pPr>
        </w:p>
      </w:tc>
    </w:tr>
  </w:tbl>
  <w:p w:rsidR="00E13628" w:rsidRPr="00E13628" w:rsidRDefault="00E13628" w:rsidP="00E13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3628" w:rsidTr="00E136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3628" w:rsidRDefault="00E13628" w:rsidP="00E1362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3628" w:rsidRPr="00E13628" w:rsidRDefault="00E13628" w:rsidP="00E1362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13D5">
            <w:rPr>
              <w:b/>
            </w:rPr>
            <w:t>ECE/TRANS/WP.29/2016/21</w:t>
          </w:r>
          <w:r>
            <w:rPr>
              <w:b/>
            </w:rPr>
            <w:fldChar w:fldCharType="end"/>
          </w:r>
        </w:p>
      </w:tc>
    </w:tr>
  </w:tbl>
  <w:p w:rsidR="00E13628" w:rsidRPr="00E13628" w:rsidRDefault="00E13628" w:rsidP="00E13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13628" w:rsidTr="00E1362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13628" w:rsidRPr="00E13628" w:rsidRDefault="00E13628" w:rsidP="00E1362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3628" w:rsidRDefault="00E13628" w:rsidP="00E1362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13628" w:rsidRPr="00E13628" w:rsidRDefault="00E13628" w:rsidP="00E1362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/TRANS/WP.29/2016/21</w:t>
          </w:r>
        </w:p>
      </w:tc>
    </w:tr>
    <w:tr w:rsidR="00E13628" w:rsidRPr="00CE1645" w:rsidTr="00E1362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628" w:rsidRPr="00E13628" w:rsidRDefault="00E13628" w:rsidP="00E1362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FD0FD18" wp14:editId="5F8A37B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628" w:rsidRPr="00E13628" w:rsidRDefault="00E13628" w:rsidP="00E1362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628" w:rsidRPr="00E13628" w:rsidRDefault="00E13628" w:rsidP="00E1362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3628" w:rsidRPr="00793A21" w:rsidRDefault="00E13628" w:rsidP="00E13628">
          <w:pPr>
            <w:pStyle w:val="Distribution"/>
            <w:rPr>
              <w:color w:val="000000"/>
              <w:lang w:val="en-US"/>
            </w:rPr>
          </w:pPr>
          <w:r w:rsidRPr="00793A21">
            <w:rPr>
              <w:color w:val="000000"/>
              <w:lang w:val="en-US"/>
            </w:rPr>
            <w:t>Distr.: General</w:t>
          </w:r>
        </w:p>
        <w:p w:rsidR="00E13628" w:rsidRPr="00793A21" w:rsidRDefault="00E13628" w:rsidP="000533D2">
          <w:pPr>
            <w:pStyle w:val="Publication"/>
            <w:rPr>
              <w:color w:val="000000"/>
              <w:lang w:val="en-US"/>
            </w:rPr>
          </w:pPr>
          <w:r w:rsidRPr="00793A21">
            <w:rPr>
              <w:color w:val="000000"/>
              <w:lang w:val="en-US"/>
            </w:rPr>
            <w:t>23 December 2015</w:t>
          </w:r>
        </w:p>
        <w:p w:rsidR="00E13628" w:rsidRPr="00793A21" w:rsidRDefault="00E13628" w:rsidP="00E13628">
          <w:pPr>
            <w:rPr>
              <w:color w:val="000000"/>
              <w:lang w:val="en-US"/>
            </w:rPr>
          </w:pPr>
          <w:r w:rsidRPr="00793A21">
            <w:rPr>
              <w:color w:val="000000"/>
              <w:lang w:val="en-US"/>
            </w:rPr>
            <w:t>Russian</w:t>
          </w:r>
        </w:p>
        <w:p w:rsidR="00E13628" w:rsidRPr="00793A21" w:rsidRDefault="00E13628" w:rsidP="00E13628">
          <w:pPr>
            <w:pStyle w:val="Original"/>
            <w:rPr>
              <w:color w:val="000000"/>
              <w:lang w:val="en-US"/>
            </w:rPr>
          </w:pPr>
          <w:r w:rsidRPr="00793A21">
            <w:rPr>
              <w:color w:val="000000"/>
              <w:lang w:val="en-US"/>
            </w:rPr>
            <w:t>Original: English</w:t>
          </w:r>
        </w:p>
        <w:p w:rsidR="00E13628" w:rsidRPr="00793A21" w:rsidRDefault="00E13628" w:rsidP="00E13628">
          <w:pPr>
            <w:rPr>
              <w:lang w:val="en-US"/>
            </w:rPr>
          </w:pPr>
        </w:p>
      </w:tc>
    </w:tr>
  </w:tbl>
  <w:p w:rsidR="00E13628" w:rsidRPr="00793A21" w:rsidRDefault="00E13628" w:rsidP="00E1362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99*"/>
    <w:docVar w:name="CreationDt" w:val="1/18/2016 4:33: PM"/>
    <w:docVar w:name="DocCategory" w:val="Doc"/>
    <w:docVar w:name="DocType" w:val="Final"/>
    <w:docVar w:name="DutyStation" w:val="Geneva"/>
    <w:docVar w:name="FooterJN" w:val="GE.15-22699"/>
    <w:docVar w:name="jobn" w:val="GE.15-22699 (R)"/>
    <w:docVar w:name="jobnDT" w:val="GE.15-22699 (R)   180116"/>
    <w:docVar w:name="jobnDTDT" w:val="GE.15-22699 (R)   180116   180116"/>
    <w:docVar w:name="JobNo" w:val="GE.1522699R"/>
    <w:docVar w:name="JobNo2" w:val="1529010R"/>
    <w:docVar w:name="LocalDrive" w:val="0"/>
    <w:docVar w:name="OandT" w:val=" "/>
    <w:docVar w:name="PaperSize" w:val="A4"/>
    <w:docVar w:name="sss1" w:val="ECE/TRANS/WP.29/2016/21"/>
    <w:docVar w:name="sss2" w:val="-"/>
    <w:docVar w:name="Symbol1" w:val="ECE/TRANS/WP.29/2016/21"/>
    <w:docVar w:name="Symbol2" w:val="-"/>
  </w:docVars>
  <w:rsids>
    <w:rsidRoot w:val="00E0295E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33D2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1BF0"/>
    <w:rsid w:val="000E30BA"/>
    <w:rsid w:val="000E35C6"/>
    <w:rsid w:val="000E3712"/>
    <w:rsid w:val="000E4411"/>
    <w:rsid w:val="000F1ACD"/>
    <w:rsid w:val="000F5D07"/>
    <w:rsid w:val="00105230"/>
    <w:rsid w:val="00105B0E"/>
    <w:rsid w:val="00113678"/>
    <w:rsid w:val="001235FD"/>
    <w:rsid w:val="00131EDC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1E92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1D0D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7461"/>
    <w:rsid w:val="003D0825"/>
    <w:rsid w:val="003D2003"/>
    <w:rsid w:val="003D5DA2"/>
    <w:rsid w:val="003E5193"/>
    <w:rsid w:val="00401CDD"/>
    <w:rsid w:val="00402244"/>
    <w:rsid w:val="00410A3F"/>
    <w:rsid w:val="00415D27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2077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6FD4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9C2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3A21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13D5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1600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1645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95E"/>
    <w:rsid w:val="00E02FA4"/>
    <w:rsid w:val="00E04C73"/>
    <w:rsid w:val="00E079A3"/>
    <w:rsid w:val="00E11718"/>
    <w:rsid w:val="00E12674"/>
    <w:rsid w:val="00E132AC"/>
    <w:rsid w:val="00E13628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4478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1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2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1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2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DDDD-DDB6-4F40-A977-BCAF7D41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2016-01-18T16:02:00Z</cp:lastPrinted>
  <dcterms:created xsi:type="dcterms:W3CDTF">2016-02-02T17:21:00Z</dcterms:created>
  <dcterms:modified xsi:type="dcterms:W3CDTF">2016-02-02T17:21:00Z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1522699R</vt:lpwstr>
  </property>
  <property fmtid="{D5CDD505-2E9C-101B-9397-08002B2CF9AE}" pid="3" name="ODSRefJobNo">
    <vt:lpwstr>1529010R</vt:lpwstr>
  </property>
  <property fmtid="{D5CDD505-2E9C-101B-9397-08002B2CF9AE}" pid="4" name="Symbol1">
    <vt:lpwstr>ECE/TRANS/WP.29/2016/21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