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EB" w:rsidRPr="00BF5F79" w:rsidRDefault="007D23EB" w:rsidP="00BF5F79">
      <w:pPr>
        <w:tabs>
          <w:tab w:val="left" w:pos="2835"/>
        </w:tabs>
        <w:spacing w:line="240" w:lineRule="auto"/>
        <w:ind w:left="5387" w:right="-286"/>
        <w:outlineLvl w:val="0"/>
        <w:rPr>
          <w:rFonts w:ascii="Arial" w:eastAsia="Arial" w:hAnsi="Arial" w:cs="Arial"/>
          <w:bCs/>
          <w:szCs w:val="24"/>
        </w:rPr>
      </w:pPr>
      <w:bookmarkStart w:id="0" w:name="_GoBack"/>
      <w:bookmarkEnd w:id="0"/>
      <w:r w:rsidRPr="00BF5F79">
        <w:rPr>
          <w:rFonts w:ascii="Arial" w:hAnsi="Arial"/>
          <w:noProof/>
          <w:lang w:val="en-GB" w:eastAsia="en-GB" w:bidi="ar-SA"/>
        </w:rPr>
        <w:drawing>
          <wp:anchor distT="0" distB="0" distL="114300" distR="114300" simplePos="0" relativeHeight="251659264" behindDoc="0" locked="0" layoutInCell="1" allowOverlap="1" wp14:anchorId="06BC1F11" wp14:editId="7A0072C3">
            <wp:simplePos x="0" y="0"/>
            <wp:positionH relativeFrom="column">
              <wp:posOffset>0</wp:posOffset>
            </wp:positionH>
            <wp:positionV relativeFrom="paragraph">
              <wp:posOffset>-68580</wp:posOffset>
            </wp:positionV>
            <wp:extent cx="1713600" cy="604800"/>
            <wp:effectExtent l="0" t="0" r="127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BF5F79">
        <w:rPr>
          <w:rFonts w:ascii="Arial" w:hAnsi="Arial"/>
        </w:rPr>
        <w:t>CCNR-ZKR/ADN/WP.15/AC.2/</w:t>
      </w:r>
      <w:r w:rsidR="00BF5F79">
        <w:rPr>
          <w:rFonts w:ascii="Arial" w:hAnsi="Arial"/>
        </w:rPr>
        <w:t>28/</w:t>
      </w:r>
      <w:r w:rsidRPr="00BF5F79">
        <w:rPr>
          <w:rFonts w:ascii="Arial" w:hAnsi="Arial"/>
        </w:rPr>
        <w:t>INF.10</w:t>
      </w:r>
    </w:p>
    <w:p w:rsidR="007D23EB" w:rsidRPr="00BF5F79" w:rsidRDefault="00CC7480" w:rsidP="00F01848">
      <w:pPr>
        <w:tabs>
          <w:tab w:val="right" w:pos="3856"/>
          <w:tab w:val="left" w:pos="5670"/>
        </w:tabs>
        <w:spacing w:line="240" w:lineRule="auto"/>
        <w:ind w:left="5387"/>
        <w:rPr>
          <w:rFonts w:ascii="Arial" w:eastAsia="Arial" w:hAnsi="Arial" w:cs="Arial"/>
          <w:szCs w:val="24"/>
        </w:rPr>
      </w:pPr>
      <w:r w:rsidRPr="00BF5F79">
        <w:rPr>
          <w:rFonts w:ascii="Arial" w:hAnsi="Arial"/>
        </w:rPr>
        <w:t>29. Dezember 2015</w:t>
      </w:r>
    </w:p>
    <w:p w:rsidR="007D23EB" w:rsidRPr="00BF5F79" w:rsidRDefault="007D23EB" w:rsidP="00F01848">
      <w:pPr>
        <w:tabs>
          <w:tab w:val="right" w:pos="3856"/>
          <w:tab w:val="left" w:pos="5670"/>
        </w:tabs>
        <w:spacing w:line="240" w:lineRule="auto"/>
        <w:ind w:left="5387" w:right="565"/>
        <w:rPr>
          <w:rFonts w:ascii="Arial" w:eastAsia="Arial" w:hAnsi="Arial" w:cs="Arial"/>
          <w:sz w:val="16"/>
          <w:szCs w:val="24"/>
        </w:rPr>
      </w:pPr>
      <w:r w:rsidRPr="00BF5F79">
        <w:rPr>
          <w:rFonts w:ascii="Arial" w:hAnsi="Arial"/>
          <w:sz w:val="16"/>
        </w:rPr>
        <w:t>Or.  ENGLISCH</w:t>
      </w:r>
    </w:p>
    <w:p w:rsidR="007D23EB" w:rsidRPr="00BF5F79" w:rsidRDefault="007D23EB" w:rsidP="00F01848">
      <w:pPr>
        <w:tabs>
          <w:tab w:val="right" w:pos="3856"/>
          <w:tab w:val="left" w:pos="5670"/>
        </w:tabs>
        <w:spacing w:line="240" w:lineRule="auto"/>
        <w:ind w:left="5387" w:right="565"/>
        <w:rPr>
          <w:rFonts w:ascii="Arial" w:eastAsia="Arial" w:hAnsi="Arial" w:cs="Arial"/>
          <w:sz w:val="16"/>
          <w:szCs w:val="24"/>
        </w:rPr>
      </w:pPr>
    </w:p>
    <w:p w:rsidR="007D23EB" w:rsidRPr="00BF5F79" w:rsidRDefault="007D23EB" w:rsidP="00F01848">
      <w:pPr>
        <w:tabs>
          <w:tab w:val="right" w:pos="3856"/>
          <w:tab w:val="left" w:pos="5670"/>
        </w:tabs>
        <w:spacing w:line="240" w:lineRule="auto"/>
        <w:ind w:left="5387" w:right="565"/>
        <w:rPr>
          <w:rFonts w:ascii="Arial" w:hAnsi="Arial" w:cs="Arial"/>
          <w:snapToGrid w:val="0"/>
          <w:kern w:val="1"/>
        </w:rPr>
      </w:pPr>
    </w:p>
    <w:p w:rsidR="007D23EB" w:rsidRPr="00BF5F79" w:rsidRDefault="007D23EB" w:rsidP="00F01848">
      <w:pPr>
        <w:overflowPunct w:val="0"/>
        <w:autoSpaceDE w:val="0"/>
        <w:autoSpaceDN w:val="0"/>
        <w:adjustRightInd w:val="0"/>
        <w:spacing w:line="240" w:lineRule="auto"/>
        <w:ind w:left="4111" w:right="-2"/>
        <w:textAlignment w:val="baseline"/>
        <w:rPr>
          <w:rFonts w:ascii="Arial" w:hAnsi="Arial" w:cs="Arial"/>
          <w:snapToGrid w:val="0"/>
          <w:sz w:val="16"/>
          <w:szCs w:val="16"/>
        </w:rPr>
      </w:pPr>
      <w:r w:rsidRPr="00BF5F79">
        <w:rPr>
          <w:rFonts w:ascii="Arial" w:hAnsi="Arial"/>
          <w:snapToGrid w:val="0"/>
          <w:sz w:val="16"/>
        </w:rPr>
        <w:t>GEMEINSAME EXPERTENTAGUNG FÜR DIE DEM ÜBEREINKOMMEN ÜBER DIE INTERNATIONALE BEFÖRDERUNG VON GEFÄHRLICHEN GÜTERN AUF BINNENWASSERSTRASSEN</w:t>
      </w:r>
    </w:p>
    <w:p w:rsidR="007D23EB" w:rsidRPr="00BF5F79" w:rsidRDefault="007D23EB" w:rsidP="00F01848">
      <w:pPr>
        <w:overflowPunct w:val="0"/>
        <w:autoSpaceDE w:val="0"/>
        <w:autoSpaceDN w:val="0"/>
        <w:adjustRightInd w:val="0"/>
        <w:spacing w:line="240" w:lineRule="auto"/>
        <w:ind w:left="4111" w:right="-2"/>
        <w:textAlignment w:val="baseline"/>
        <w:rPr>
          <w:rFonts w:ascii="Arial" w:hAnsi="Arial" w:cs="Arial"/>
          <w:snapToGrid w:val="0"/>
          <w:sz w:val="16"/>
          <w:szCs w:val="16"/>
        </w:rPr>
      </w:pPr>
      <w:r w:rsidRPr="00BF5F79">
        <w:rPr>
          <w:rFonts w:ascii="Arial" w:hAnsi="Arial"/>
          <w:snapToGrid w:val="0"/>
          <w:sz w:val="16"/>
        </w:rPr>
        <w:t>BEIGEFÜGTE VERORDNUNG (ADN)</w:t>
      </w:r>
    </w:p>
    <w:p w:rsidR="007D23EB" w:rsidRPr="00BF5F79" w:rsidRDefault="007D23EB" w:rsidP="00F01848">
      <w:pPr>
        <w:tabs>
          <w:tab w:val="left" w:pos="2977"/>
        </w:tabs>
        <w:spacing w:line="240" w:lineRule="auto"/>
        <w:ind w:left="4111" w:right="-2"/>
        <w:rPr>
          <w:rFonts w:ascii="Arial" w:hAnsi="Arial" w:cs="Arial"/>
          <w:snapToGrid w:val="0"/>
          <w:sz w:val="16"/>
          <w:szCs w:val="16"/>
        </w:rPr>
      </w:pPr>
      <w:r w:rsidRPr="00BF5F79">
        <w:rPr>
          <w:rFonts w:ascii="Arial" w:hAnsi="Arial"/>
          <w:snapToGrid w:val="0"/>
          <w:sz w:val="16"/>
        </w:rPr>
        <w:t>(SICHERHEITSAUSSCHUSS)</w:t>
      </w:r>
    </w:p>
    <w:p w:rsidR="007D23EB" w:rsidRPr="00BF5F79" w:rsidRDefault="007D23EB" w:rsidP="00F01848">
      <w:pPr>
        <w:tabs>
          <w:tab w:val="left" w:pos="2977"/>
        </w:tabs>
        <w:spacing w:line="240" w:lineRule="auto"/>
        <w:ind w:left="4111" w:right="-2"/>
        <w:rPr>
          <w:rFonts w:ascii="Arial" w:hAnsi="Arial" w:cs="Arial"/>
          <w:snapToGrid w:val="0"/>
          <w:sz w:val="16"/>
          <w:szCs w:val="16"/>
        </w:rPr>
      </w:pPr>
      <w:r w:rsidRPr="00BF5F79">
        <w:rPr>
          <w:rFonts w:ascii="Arial" w:hAnsi="Arial"/>
          <w:snapToGrid w:val="0"/>
          <w:sz w:val="16"/>
        </w:rPr>
        <w:t>(28. Tagung, Genf, 25. bis 29. Januar 2016)</w:t>
      </w:r>
    </w:p>
    <w:p w:rsidR="007D23EB" w:rsidRPr="00BF5F79" w:rsidRDefault="007D23EB" w:rsidP="00F01848">
      <w:pPr>
        <w:tabs>
          <w:tab w:val="left" w:pos="2977"/>
        </w:tabs>
        <w:spacing w:line="240" w:lineRule="auto"/>
        <w:ind w:left="4111" w:right="-2"/>
        <w:rPr>
          <w:rFonts w:ascii="Arial" w:hAnsi="Arial" w:cs="Arial"/>
          <w:snapToGrid w:val="0"/>
          <w:sz w:val="16"/>
          <w:szCs w:val="16"/>
        </w:rPr>
      </w:pPr>
      <w:r w:rsidRPr="00BF5F79">
        <w:rPr>
          <w:rFonts w:ascii="Arial" w:hAnsi="Arial"/>
          <w:snapToGrid w:val="0"/>
          <w:sz w:val="16"/>
        </w:rPr>
        <w:t>Punkt 5 b) zur vorläufigen Tagesordnung</w:t>
      </w:r>
    </w:p>
    <w:p w:rsidR="00F01848" w:rsidRPr="00BF5F79" w:rsidRDefault="00F01848" w:rsidP="00F01848">
      <w:pPr>
        <w:tabs>
          <w:tab w:val="left" w:pos="2977"/>
        </w:tabs>
        <w:spacing w:line="240" w:lineRule="auto"/>
        <w:ind w:left="4111" w:right="-2"/>
        <w:rPr>
          <w:rFonts w:ascii="Arial" w:hAnsi="Arial" w:cs="Arial"/>
          <w:b/>
          <w:snapToGrid w:val="0"/>
          <w:sz w:val="16"/>
          <w:szCs w:val="16"/>
        </w:rPr>
      </w:pPr>
      <w:r w:rsidRPr="00BF5F79">
        <w:rPr>
          <w:rFonts w:ascii="Arial" w:hAnsi="Arial"/>
          <w:b/>
          <w:snapToGrid w:val="0"/>
          <w:sz w:val="16"/>
        </w:rPr>
        <w:t>Vorschläge für Änderungen der dem ADN beigefügten Verordnung:</w:t>
      </w:r>
    </w:p>
    <w:p w:rsidR="00F01848" w:rsidRPr="00BF5F79" w:rsidRDefault="00F01848" w:rsidP="00F01848">
      <w:pPr>
        <w:tabs>
          <w:tab w:val="left" w:pos="2977"/>
        </w:tabs>
        <w:spacing w:line="240" w:lineRule="auto"/>
        <w:ind w:left="4111" w:right="-2"/>
        <w:rPr>
          <w:rFonts w:ascii="Arial" w:hAnsi="Arial" w:cs="Arial"/>
          <w:snapToGrid w:val="0"/>
          <w:sz w:val="16"/>
          <w:szCs w:val="16"/>
        </w:rPr>
      </w:pPr>
      <w:r w:rsidRPr="00BF5F79">
        <w:rPr>
          <w:rFonts w:ascii="Arial" w:hAnsi="Arial"/>
          <w:b/>
          <w:snapToGrid w:val="0"/>
          <w:sz w:val="16"/>
        </w:rPr>
        <w:t>Weitere Änderungsvorschläge</w:t>
      </w:r>
    </w:p>
    <w:p w:rsidR="007D23EB" w:rsidRPr="00BF5F79" w:rsidRDefault="007D23EB" w:rsidP="00F01848">
      <w:pPr>
        <w:spacing w:line="240" w:lineRule="auto"/>
        <w:rPr>
          <w:rFonts w:ascii="Arial" w:hAnsi="Arial" w:cs="Arial"/>
          <w:b/>
        </w:rPr>
      </w:pPr>
    </w:p>
    <w:p w:rsidR="00CC7480" w:rsidRPr="00BF5F79" w:rsidRDefault="000C307B" w:rsidP="00CC7480">
      <w:pPr>
        <w:pStyle w:val="HChG"/>
        <w:rPr>
          <w:bCs/>
          <w:szCs w:val="24"/>
        </w:rPr>
      </w:pPr>
      <w:r w:rsidRPr="00BF5F79">
        <w:tab/>
      </w:r>
      <w:r w:rsidRPr="00BF5F79">
        <w:tab/>
        <w:t>Zulassungszeugnis</w:t>
      </w:r>
    </w:p>
    <w:p w:rsidR="00CC7480" w:rsidRPr="00BF5F79" w:rsidRDefault="00CC7480" w:rsidP="00CC7480">
      <w:pPr>
        <w:keepNext/>
        <w:keepLines/>
        <w:tabs>
          <w:tab w:val="right" w:pos="851"/>
        </w:tabs>
        <w:spacing w:before="360" w:after="240" w:line="270" w:lineRule="exact"/>
        <w:ind w:left="1134" w:right="1134" w:hanging="1134"/>
        <w:rPr>
          <w:b/>
          <w:sz w:val="24"/>
        </w:rPr>
      </w:pPr>
      <w:r w:rsidRPr="00BF5F79">
        <w:tab/>
      </w:r>
      <w:r w:rsidRPr="00BF5F79">
        <w:tab/>
      </w:r>
      <w:r w:rsidRPr="00BF5F79">
        <w:rPr>
          <w:b/>
          <w:sz w:val="24"/>
        </w:rPr>
        <w:t>Vorgelegt von Deutschland</w:t>
      </w:r>
    </w:p>
    <w:p w:rsidR="00CC7480" w:rsidRPr="00BF5F79" w:rsidRDefault="00CC7480" w:rsidP="00CC7480">
      <w:pPr>
        <w:keepNext/>
        <w:keepLines/>
        <w:tabs>
          <w:tab w:val="right" w:pos="851"/>
        </w:tabs>
        <w:spacing w:before="360" w:after="240" w:line="270" w:lineRule="exact"/>
        <w:ind w:left="1134" w:right="1134" w:hanging="1134"/>
        <w:rPr>
          <w:b/>
          <w:sz w:val="24"/>
        </w:rPr>
      </w:pPr>
      <w:r w:rsidRPr="00BF5F79">
        <w:tab/>
      </w:r>
      <w:r w:rsidRPr="00BF5F79">
        <w:tab/>
      </w:r>
      <w:r w:rsidRPr="00BF5F79">
        <w:rPr>
          <w:b/>
          <w:sz w:val="24"/>
        </w:rPr>
        <w:t>Verbundenes Dokument</w:t>
      </w:r>
    </w:p>
    <w:p w:rsidR="00CA4A43" w:rsidRPr="00BF5F79" w:rsidRDefault="00CC7480" w:rsidP="00CA4A43">
      <w:pPr>
        <w:spacing w:after="120"/>
        <w:ind w:left="1134" w:right="1134"/>
        <w:jc w:val="both"/>
      </w:pPr>
      <w:r w:rsidRPr="00BF5F79">
        <w:t>ECE/TRANS/WP.15/AC.2/2016/20 (Informelle Korrespondenz-Arbeitsgruppe (ICWG) Vorschläge zur Änderung des Kapitels 1.16 und des Absatzes 9.3.X.8.1 – Vorschläge für Folge- und zusätzliche Änderungen)</w:t>
      </w:r>
    </w:p>
    <w:p w:rsidR="00CC7480" w:rsidRPr="00BF5F79" w:rsidRDefault="00CC7480" w:rsidP="00CC7480">
      <w:pPr>
        <w:keepNext/>
        <w:keepLines/>
        <w:tabs>
          <w:tab w:val="right" w:pos="851"/>
        </w:tabs>
        <w:spacing w:before="360" w:after="240" w:line="270" w:lineRule="exact"/>
        <w:ind w:left="1134" w:right="1134" w:hanging="1134"/>
        <w:rPr>
          <w:b/>
          <w:sz w:val="24"/>
        </w:rPr>
      </w:pPr>
      <w:r w:rsidRPr="00BF5F79">
        <w:tab/>
      </w:r>
      <w:r w:rsidRPr="00BF5F79">
        <w:tab/>
      </w:r>
      <w:r w:rsidRPr="00BF5F79">
        <w:rPr>
          <w:b/>
          <w:sz w:val="24"/>
        </w:rPr>
        <w:t>Einleitung</w:t>
      </w:r>
    </w:p>
    <w:p w:rsidR="00CC7480" w:rsidRPr="00BF5F79" w:rsidRDefault="00CC7480" w:rsidP="00CC7480">
      <w:pPr>
        <w:spacing w:after="120"/>
        <w:ind w:left="1134" w:right="1134"/>
        <w:jc w:val="both"/>
      </w:pPr>
      <w:r w:rsidRPr="00BF5F79">
        <w:t>Deutschland beteiligte sich an der Informellen Korrespondenz-Arbeitsgruppe (ICWG) Vorschläge zur Änderung des Kapitels 1.16 und des Absatzes 9.3.X.8.1 und stimmt dem oben genannten Vorschlag uneingeschränkt zu.</w:t>
      </w:r>
    </w:p>
    <w:p w:rsidR="00CC7480" w:rsidRPr="00BF5F79" w:rsidRDefault="00CC7480" w:rsidP="00CC7480">
      <w:pPr>
        <w:spacing w:after="120"/>
        <w:ind w:left="1134" w:right="1134"/>
        <w:jc w:val="both"/>
        <w:rPr>
          <w:b/>
        </w:rPr>
      </w:pPr>
      <w:r w:rsidRPr="00BF5F79">
        <w:t>Nach Fertigstellung des Vorschlags ergaben sich einige weitere Aspekte, die in diesem Zusammenhang Berücksichtigung finden könnten.</w:t>
      </w:r>
    </w:p>
    <w:p w:rsidR="00CC7480" w:rsidRPr="00BF5F79" w:rsidRDefault="00CC7480" w:rsidP="00CC7480">
      <w:pPr>
        <w:keepNext/>
        <w:keepLines/>
        <w:tabs>
          <w:tab w:val="right" w:pos="851"/>
        </w:tabs>
        <w:spacing w:before="360" w:after="240" w:line="270" w:lineRule="exact"/>
        <w:ind w:left="1134" w:right="1134" w:hanging="1134"/>
        <w:rPr>
          <w:b/>
          <w:sz w:val="24"/>
        </w:rPr>
      </w:pPr>
      <w:r w:rsidRPr="00BF5F79">
        <w:tab/>
      </w:r>
      <w:r w:rsidRPr="00BF5F79">
        <w:tab/>
      </w:r>
      <w:r w:rsidRPr="00BF5F79">
        <w:rPr>
          <w:b/>
          <w:sz w:val="24"/>
        </w:rPr>
        <w:t>Weitere Vorschläge und Begründungen</w:t>
      </w:r>
    </w:p>
    <w:p w:rsidR="00CC7480" w:rsidRPr="00BF5F79" w:rsidRDefault="00CC7480" w:rsidP="00CC7480">
      <w:pPr>
        <w:spacing w:after="120"/>
        <w:ind w:left="1134" w:right="1134"/>
        <w:jc w:val="both"/>
      </w:pPr>
      <w:r w:rsidRPr="00BF5F79">
        <w:t>1.</w:t>
      </w:r>
      <w:r w:rsidRPr="00BF5F79">
        <w:tab/>
        <w:t>Unterabschnitt 1.16.2.1 wird wie folgt geändert: den letzten Satz streichen.</w:t>
      </w:r>
    </w:p>
    <w:p w:rsidR="00CC7480" w:rsidRPr="00BF5F79" w:rsidRDefault="00CC7480" w:rsidP="00CC7480">
      <w:pPr>
        <w:spacing w:after="120"/>
        <w:ind w:left="1134" w:right="1134"/>
        <w:jc w:val="both"/>
      </w:pPr>
      <w:r w:rsidRPr="00BF5F79">
        <w:t>Die maximale Gültigkeitsdauer des Zulassungszeugnisses ist bereits in Unterabschnitt 1.16.1.1.2 geregelt.</w:t>
      </w:r>
    </w:p>
    <w:p w:rsidR="00CC7480" w:rsidRPr="00BF5F79" w:rsidRDefault="00CC7480" w:rsidP="00CC7480">
      <w:pPr>
        <w:spacing w:after="120"/>
        <w:ind w:left="1134" w:right="1134"/>
        <w:jc w:val="both"/>
      </w:pPr>
      <w:r w:rsidRPr="00BF5F79">
        <w:t>2.</w:t>
      </w:r>
      <w:r w:rsidRPr="00BF5F79">
        <w:tab/>
        <w:t>Unterabschnitt 1.16.10.3  erhält folgenden Wortlaut:</w:t>
      </w:r>
    </w:p>
    <w:p w:rsidR="00CC7480" w:rsidRPr="00BF5F79" w:rsidRDefault="00CC7480" w:rsidP="00CC7480">
      <w:pPr>
        <w:spacing w:after="120"/>
        <w:ind w:left="1134" w:right="1134"/>
        <w:jc w:val="both"/>
        <w:rPr>
          <w:sz w:val="18"/>
          <w:szCs w:val="18"/>
          <w:u w:val="single"/>
        </w:rPr>
      </w:pPr>
      <w:r w:rsidRPr="00BF5F79">
        <w:t>“1.16.10.3</w:t>
      </w:r>
      <w:r w:rsidRPr="00BF5F79">
        <w:tab/>
        <w:t xml:space="preserve">Eine Wiederholungsuntersuchung kann auch während eines Zeitraums von zwölf Monaten nach Ablauf des neuen Zulassungszeugnisses verlangt werden. </w:t>
      </w:r>
      <w:r w:rsidRPr="00BF5F79">
        <w:rPr>
          <w:u w:val="single"/>
        </w:rPr>
        <w:t xml:space="preserve">Nach diesem Zeitraum muss das Schiff einer Erstuntersuchung </w:t>
      </w:r>
      <w:r w:rsidR="00362693" w:rsidRPr="00BF5F79">
        <w:rPr>
          <w:u w:val="single"/>
        </w:rPr>
        <w:t>nach</w:t>
      </w:r>
      <w:r w:rsidRPr="00BF5F79">
        <w:rPr>
          <w:u w:val="single"/>
        </w:rPr>
        <w:t xml:space="preserve"> Abschnitt 1.16.8 unterzogen werden.</w:t>
      </w:r>
      <w:r w:rsidRPr="00BF5F79">
        <w:t>”</w:t>
      </w:r>
    </w:p>
    <w:p w:rsidR="00CC7480" w:rsidRPr="00BF5F79" w:rsidRDefault="00CC7480" w:rsidP="00CC7480">
      <w:pPr>
        <w:spacing w:after="120"/>
        <w:ind w:left="1134" w:right="1134"/>
        <w:jc w:val="both"/>
      </w:pPr>
      <w:r w:rsidRPr="00BF5F79">
        <w:t>Zur Verdeutlichung der Zusammenhänge sollte ein Verweis auf Abschnitt 1.16.8 eingefügt werden.</w:t>
      </w:r>
    </w:p>
    <w:p w:rsidR="00CC7480" w:rsidRPr="00BF5F79" w:rsidRDefault="00CC7480" w:rsidP="00CC7480">
      <w:pPr>
        <w:spacing w:after="120"/>
        <w:ind w:left="1134" w:right="1134"/>
        <w:jc w:val="both"/>
      </w:pPr>
      <w:r w:rsidRPr="00BF5F79">
        <w:t>3.</w:t>
      </w:r>
      <w:r w:rsidRPr="00BF5F79">
        <w:tab/>
        <w:t>Unterabschnitt 1.16.10.4 erhält folgenden Wortlaut:</w:t>
      </w:r>
    </w:p>
    <w:p w:rsidR="00647A89" w:rsidRPr="00BF5F79" w:rsidRDefault="00CC7480" w:rsidP="00647A89">
      <w:pPr>
        <w:spacing w:after="120"/>
        <w:ind w:left="1134" w:right="1134"/>
        <w:jc w:val="both"/>
      </w:pPr>
      <w:r w:rsidRPr="00BF5F79">
        <w:t>“1.16.10.4</w:t>
      </w:r>
      <w:r w:rsidRPr="00BF5F79">
        <w:tab/>
        <w:t xml:space="preserve">Je nach dem Ergebnis dieser </w:t>
      </w:r>
      <w:proofErr w:type="spellStart"/>
      <w:r w:rsidRPr="00BF5F79">
        <w:rPr>
          <w:u w:val="single"/>
        </w:rPr>
        <w:t>Wiederholungsu</w:t>
      </w:r>
      <w:r w:rsidRPr="00BF5F79">
        <w:rPr>
          <w:strike/>
        </w:rPr>
        <w:t>U</w:t>
      </w:r>
      <w:r w:rsidRPr="00BF5F79">
        <w:t>ntersuchung</w:t>
      </w:r>
      <w:proofErr w:type="spellEnd"/>
      <w:r w:rsidRPr="00BF5F79">
        <w:t xml:space="preserve"> legt die zuständige Behörde die Gültigkeitsdauer des neuen Zulassungszeugnisses fest.“.</w:t>
      </w:r>
    </w:p>
    <w:p w:rsidR="007034B3" w:rsidRPr="00BF5F79" w:rsidRDefault="007034B3" w:rsidP="007034B3">
      <w:pPr>
        <w:spacing w:after="120"/>
        <w:ind w:left="1134" w:right="1134"/>
        <w:jc w:val="both"/>
      </w:pPr>
      <w:r w:rsidRPr="00BF5F79">
        <w:lastRenderedPageBreak/>
        <w:t>Weil im vorhergehenden Unterabschnitt zusätzlich die Erstuntersuchung genannt wird, soll hier hervorgehoben werden, dass es in diesem Unterabschnitt um die Wiederholungsuntersuchung geht.</w:t>
      </w:r>
    </w:p>
    <w:p w:rsidR="00CC7480" w:rsidRPr="00BF5F79" w:rsidRDefault="00CC7480" w:rsidP="00CC7480">
      <w:pPr>
        <w:spacing w:after="120"/>
        <w:ind w:left="1134" w:right="1134"/>
        <w:jc w:val="both"/>
      </w:pPr>
      <w:r w:rsidRPr="00BF5F79">
        <w:t>4.</w:t>
      </w:r>
      <w:r w:rsidRPr="00BF5F79">
        <w:tab/>
        <w:t>Der erste Satz des Abschnittes 1.16.11 erhält folgenden Wortlaut:</w:t>
      </w:r>
    </w:p>
    <w:p w:rsidR="00CC7480" w:rsidRPr="00BF5F79" w:rsidRDefault="00CC7480" w:rsidP="00CC7480">
      <w:pPr>
        <w:spacing w:after="120"/>
        <w:ind w:left="1134" w:right="1134"/>
        <w:jc w:val="both"/>
      </w:pPr>
      <w:r w:rsidRPr="00BF5F79">
        <w:t xml:space="preserve">„Abweichend von Abschnitt 1.16.10 kann auf begründeten Antrag des Eigners oder seines Bevollmächtigten die zuständige Behörde, </w:t>
      </w:r>
      <w:r w:rsidRPr="00BF5F79">
        <w:rPr>
          <w:u w:val="single"/>
        </w:rPr>
        <w:t>die das Zulassungszeugnis ausgestellt hat</w:t>
      </w:r>
      <w:r w:rsidRPr="00BF5F79">
        <w:t>, die Gültigkeitsdauer des Zulassungszeugnisses ohne Untersuchung um höchstens ein Jahr verlängern.“</w:t>
      </w:r>
    </w:p>
    <w:p w:rsidR="007034B3" w:rsidRPr="00BF5F79" w:rsidRDefault="007034B3" w:rsidP="007034B3">
      <w:pPr>
        <w:spacing w:after="120"/>
        <w:ind w:left="1134" w:right="1134"/>
        <w:jc w:val="both"/>
      </w:pPr>
      <w:r w:rsidRPr="00BF5F79">
        <w:t>Für die Verlängerung des Zulassungszeugnisses ist eine genaue Kenntnis des Schiffes erforderlich. Es muss bei der Verlängerung durch die Behörde selbst beurteilt werden, ob das Schiff noch den geltenden Anforderungen des ADN genügt und ob der weiteren Fahrt Sicherheitsmängel entgegenstehen. Die Verlängerung ist eine Änderung einer noch gü</w:t>
      </w:r>
      <w:r w:rsidR="00F91B8B">
        <w:t>l</w:t>
      </w:r>
      <w:r w:rsidRPr="00BF5F79">
        <w:t>tigen und wirksamen behördlichen Entscheidung, die nur vor der gleichen Behörde vorgenommen werden kann.</w:t>
      </w:r>
    </w:p>
    <w:p w:rsidR="00CC7480" w:rsidRPr="00BF5F79" w:rsidRDefault="00CC7480" w:rsidP="00CC7480">
      <w:pPr>
        <w:spacing w:after="120"/>
        <w:ind w:left="1134" w:right="1134"/>
        <w:jc w:val="both"/>
      </w:pPr>
      <w:r w:rsidRPr="00BF5F79">
        <w:t>Siehe auch: 1.16.13.2:</w:t>
      </w:r>
    </w:p>
    <w:p w:rsidR="00CC7480" w:rsidRPr="00BF5F79" w:rsidRDefault="00CC7480" w:rsidP="00CC7480">
      <w:pPr>
        <w:spacing w:after="120"/>
        <w:ind w:left="1134" w:right="1134"/>
        <w:jc w:val="both"/>
      </w:pPr>
      <w:r w:rsidRPr="00BF5F79">
        <w:t>“Nur die Behörde, die das Zulassungszeugnis ausgestellt hat, ist berechtigt, es einzuziehen.“</w:t>
      </w:r>
    </w:p>
    <w:p w:rsidR="00CC7480" w:rsidRPr="00BF5F79" w:rsidRDefault="00CC7480" w:rsidP="004715CD">
      <w:pPr>
        <w:tabs>
          <w:tab w:val="left" w:pos="567"/>
          <w:tab w:val="left" w:pos="1134"/>
          <w:tab w:val="left" w:pos="1701"/>
          <w:tab w:val="left" w:pos="2268"/>
          <w:tab w:val="left" w:pos="2835"/>
          <w:tab w:val="left" w:pos="3402"/>
          <w:tab w:val="left" w:pos="3969"/>
          <w:tab w:val="left" w:pos="4536"/>
          <w:tab w:val="left" w:pos="5103"/>
          <w:tab w:val="left" w:pos="5670"/>
          <w:tab w:val="left" w:pos="6059"/>
        </w:tabs>
        <w:spacing w:after="120"/>
        <w:ind w:left="1134" w:right="1134"/>
        <w:jc w:val="both"/>
      </w:pPr>
      <w:r w:rsidRPr="00BF5F79">
        <w:t>5.</w:t>
      </w:r>
      <w:r w:rsidRPr="00BF5F79">
        <w:tab/>
        <w:t>Unterabschnitt 1.16.11 erhält folgenden Wortlaut:</w:t>
      </w:r>
      <w:r w:rsidR="00BF5F79" w:rsidRPr="00BF5F79">
        <w:rPr>
          <w:rStyle w:val="FootnoteReference"/>
        </w:rPr>
        <w:t xml:space="preserve"> </w:t>
      </w:r>
      <w:r w:rsidR="00BF5F79">
        <w:rPr>
          <w:rStyle w:val="FootnoteReference"/>
        </w:rPr>
        <w:footnoteReference w:id="1"/>
      </w:r>
    </w:p>
    <w:p w:rsidR="004715CD" w:rsidRPr="00BF5F79" w:rsidRDefault="004715CD" w:rsidP="004715CD">
      <w:pPr>
        <w:spacing w:after="120"/>
        <w:ind w:left="1134" w:right="1134"/>
        <w:jc w:val="both"/>
      </w:pPr>
      <w:r w:rsidRPr="00BF5F79">
        <w:t xml:space="preserve">“8.1.2.1 </w:t>
      </w:r>
      <w:r w:rsidRPr="00BF5F79">
        <w:tab/>
        <w:t>Außer den nach anderen Vorschriften erforderlichen Dokumenten müssen die folgenden Dokumente an Bord mitgeführt werden:</w:t>
      </w:r>
    </w:p>
    <w:p w:rsidR="004715CD" w:rsidRPr="00BF5F79" w:rsidRDefault="004715CD" w:rsidP="004715CD">
      <w:pPr>
        <w:numPr>
          <w:ilvl w:val="0"/>
          <w:numId w:val="10"/>
        </w:numPr>
        <w:spacing w:after="120"/>
        <w:ind w:right="1134"/>
        <w:jc w:val="both"/>
      </w:pPr>
      <w:r w:rsidRPr="00BF5F79">
        <w:t xml:space="preserve">das in Abschnitt </w:t>
      </w:r>
      <w:r w:rsidRPr="00BF5F79">
        <w:rPr>
          <w:strike/>
        </w:rPr>
        <w:t>8.1.8</w:t>
      </w:r>
      <w:r w:rsidRPr="00BF5F79">
        <w:t xml:space="preserve"> </w:t>
      </w:r>
      <w:r w:rsidRPr="00BF5F79">
        <w:rPr>
          <w:u w:val="single"/>
        </w:rPr>
        <w:t xml:space="preserve">1.16.1 </w:t>
      </w:r>
      <w:r w:rsidRPr="00BF5F79">
        <w:t>vorgeschriebene Zulassungszeugnis des Schiffes;</w:t>
      </w:r>
    </w:p>
    <w:p w:rsidR="00CC7480" w:rsidRPr="00BF5F79" w:rsidRDefault="00CC7480" w:rsidP="00CC7480">
      <w:pPr>
        <w:spacing w:after="120"/>
        <w:ind w:left="1134" w:right="1134"/>
        <w:jc w:val="both"/>
        <w:rPr>
          <w:bCs/>
          <w:i/>
        </w:rPr>
      </w:pPr>
      <w:r w:rsidRPr="00BF5F79">
        <w:rPr>
          <w:i/>
        </w:rPr>
        <w:t>{- (b) - (i) bleiben unverändert -}</w:t>
      </w:r>
    </w:p>
    <w:p w:rsidR="00CC7480" w:rsidRPr="00BF5F79" w:rsidRDefault="00CC7480" w:rsidP="00CC7480">
      <w:pPr>
        <w:spacing w:after="120"/>
        <w:ind w:left="1134" w:right="1134"/>
        <w:jc w:val="both"/>
      </w:pPr>
      <w:r w:rsidRPr="00BF5F79">
        <w:tab/>
        <w:t>(j)</w:t>
      </w:r>
      <w:r w:rsidRPr="00BF5F79">
        <w:tab/>
      </w:r>
      <w:r w:rsidRPr="00BF5F79">
        <w:rPr>
          <w:strike/>
        </w:rPr>
        <w:t>(gestrichen)</w:t>
      </w:r>
      <w:r w:rsidRPr="00BF5F79">
        <w:t xml:space="preserve"> </w:t>
      </w:r>
      <w:r w:rsidRPr="00BF5F79">
        <w:rPr>
          <w:u w:val="single"/>
        </w:rPr>
        <w:t>je</w:t>
      </w:r>
      <w:r w:rsidR="00BF5F79">
        <w:rPr>
          <w:u w:val="single"/>
        </w:rPr>
        <w:t>de</w:t>
      </w:r>
      <w:r w:rsidRPr="00BF5F79">
        <w:rPr>
          <w:u w:val="single"/>
        </w:rPr>
        <w:t xml:space="preserve"> Verlängerung der Gültigkeit des Zulassungszeugnisses gemäß 1.16.11.</w:t>
      </w:r>
      <w:r w:rsidRPr="00BF5F79">
        <w:t>“.</w:t>
      </w:r>
    </w:p>
    <w:p w:rsidR="00CC7480" w:rsidRPr="00BF5F79" w:rsidRDefault="00CC7480" w:rsidP="00CC7480">
      <w:pPr>
        <w:spacing w:after="120"/>
        <w:ind w:left="1134" w:right="1134"/>
        <w:jc w:val="both"/>
      </w:pPr>
      <w:r w:rsidRPr="00BF5F79">
        <w:t>Zu (a) Die Bestimmungen zum Zulassungszeugnis in Abschnitt 8.1.8 ADN wurden gelöscht.</w:t>
      </w:r>
    </w:p>
    <w:p w:rsidR="00CC7480" w:rsidRPr="00BF5F79" w:rsidRDefault="00CC7480" w:rsidP="00CC7480">
      <w:pPr>
        <w:spacing w:after="120"/>
        <w:ind w:left="1134" w:right="1134"/>
        <w:jc w:val="both"/>
      </w:pPr>
      <w:r w:rsidRPr="00BF5F79">
        <w:rPr>
          <w:color w:val="000000"/>
        </w:rPr>
        <w:t xml:space="preserve">Zu (j) </w:t>
      </w:r>
      <w:r w:rsidR="00362693" w:rsidRPr="00BF5F79">
        <w:rPr>
          <w:color w:val="000000"/>
        </w:rPr>
        <w:t>Nach Abschnitt</w:t>
      </w:r>
      <w:r w:rsidRPr="00BF5F79">
        <w:rPr>
          <w:color w:val="000000"/>
        </w:rPr>
        <w:t xml:space="preserve"> 1.16.11 muss sich die schriftliche Verlängerung der Gültigkeitsdauer des Zulassungszeugnisses an Bord des Schiffes befinden; sie sollte daher in dieser Auflistung aufgeführt werden.</w:t>
      </w:r>
    </w:p>
    <w:p w:rsidR="00CC7480" w:rsidRPr="00BF5F79" w:rsidRDefault="00CC7480" w:rsidP="00CC7480">
      <w:pPr>
        <w:spacing w:after="120"/>
        <w:ind w:left="1134" w:right="1134"/>
        <w:jc w:val="both"/>
        <w:rPr>
          <w:color w:val="000000"/>
        </w:rPr>
      </w:pPr>
      <w:r w:rsidRPr="00BF5F79">
        <w:rPr>
          <w:color w:val="000000"/>
        </w:rPr>
        <w:t>6.</w:t>
      </w:r>
      <w:r w:rsidRPr="00BF5F79">
        <w:tab/>
        <w:t>Folgenden neuen Abschnitt hinzufügen</w:t>
      </w:r>
      <w:r w:rsidRPr="00BF5F79">
        <w:rPr>
          <w:color w:val="000000"/>
        </w:rPr>
        <w:t>:</w:t>
      </w:r>
    </w:p>
    <w:p w:rsidR="00CC7480" w:rsidRPr="00BF5F79" w:rsidRDefault="00CC7480" w:rsidP="00CC7480">
      <w:pPr>
        <w:spacing w:after="120"/>
        <w:ind w:left="1134" w:right="1134"/>
        <w:jc w:val="both"/>
        <w:rPr>
          <w:b/>
          <w:szCs w:val="22"/>
        </w:rPr>
      </w:pPr>
      <w:r w:rsidRPr="00BF5F79">
        <w:rPr>
          <w:b/>
        </w:rPr>
        <w:t>“8.6.5</w:t>
      </w:r>
      <w:r w:rsidRPr="00BF5F79">
        <w:tab/>
      </w:r>
      <w:r w:rsidRPr="00BF5F79">
        <w:rPr>
          <w:b/>
        </w:rPr>
        <w:t>Verbindlicher Inhalt des Untersuchungsberichtes gemäß Unterabschnitt 1.16.3.1</w:t>
      </w:r>
    </w:p>
    <w:p w:rsidR="008D1113" w:rsidRPr="00BF5F79" w:rsidRDefault="00CC7480" w:rsidP="008D1113">
      <w:pPr>
        <w:numPr>
          <w:ilvl w:val="0"/>
          <w:numId w:val="9"/>
        </w:numPr>
        <w:suppressAutoHyphens w:val="0"/>
        <w:spacing w:after="120" w:line="240" w:lineRule="auto"/>
        <w:ind w:left="1701" w:right="1134" w:hanging="207"/>
        <w:jc w:val="both"/>
        <w:rPr>
          <w:u w:val="single"/>
        </w:rPr>
      </w:pPr>
      <w:r w:rsidRPr="00BF5F79">
        <w:rPr>
          <w:u w:val="single"/>
        </w:rPr>
        <w:t>Name, Anschrift, Email und Telefonnummer der Untersuchungsstelle oder der anerkannten Klassifikationsgesellschaft, die die Untersuchung durchgeführt haben.</w:t>
      </w:r>
    </w:p>
    <w:p w:rsidR="00CC7480" w:rsidRPr="00BF5F79" w:rsidRDefault="001B7BB3" w:rsidP="00CC7480">
      <w:pPr>
        <w:numPr>
          <w:ilvl w:val="0"/>
          <w:numId w:val="9"/>
        </w:numPr>
        <w:suppressAutoHyphens w:val="0"/>
        <w:spacing w:after="120" w:line="240" w:lineRule="auto"/>
        <w:ind w:right="1134"/>
        <w:jc w:val="both"/>
        <w:rPr>
          <w:szCs w:val="22"/>
          <w:u w:val="single"/>
        </w:rPr>
      </w:pPr>
      <w:r w:rsidRPr="00BF5F79">
        <w:rPr>
          <w:u w:val="single"/>
        </w:rPr>
        <w:t>Auftraggeber der Untersuchung</w:t>
      </w:r>
    </w:p>
    <w:p w:rsidR="00CC7480" w:rsidRPr="008C7249" w:rsidRDefault="00CC7480" w:rsidP="008C7249">
      <w:pPr>
        <w:numPr>
          <w:ilvl w:val="0"/>
          <w:numId w:val="9"/>
        </w:numPr>
        <w:suppressAutoHyphens w:val="0"/>
        <w:spacing w:after="120" w:line="240" w:lineRule="auto"/>
        <w:ind w:left="1701" w:right="1134" w:hanging="207"/>
        <w:jc w:val="both"/>
        <w:rPr>
          <w:u w:val="single"/>
        </w:rPr>
      </w:pPr>
      <w:r w:rsidRPr="00BF5F79">
        <w:rPr>
          <w:u w:val="single"/>
        </w:rPr>
        <w:t>Namen der Geschäftsstelle und des/der Sachverständigen, die die Untersuchung durchgeführt haben</w:t>
      </w:r>
    </w:p>
    <w:p w:rsidR="00CC7480" w:rsidRPr="00BF5F79" w:rsidRDefault="000024E1" w:rsidP="00CC7480">
      <w:pPr>
        <w:numPr>
          <w:ilvl w:val="0"/>
          <w:numId w:val="9"/>
        </w:numPr>
        <w:suppressAutoHyphens w:val="0"/>
        <w:spacing w:after="120" w:line="240" w:lineRule="auto"/>
        <w:ind w:right="1134"/>
        <w:jc w:val="both"/>
        <w:rPr>
          <w:szCs w:val="22"/>
          <w:u w:val="single"/>
        </w:rPr>
      </w:pPr>
      <w:r w:rsidRPr="00BF5F79">
        <w:rPr>
          <w:u w:val="single"/>
        </w:rPr>
        <w:t>Datum und Ort der Untersuchung</w:t>
      </w:r>
    </w:p>
    <w:p w:rsidR="00CC7480" w:rsidRPr="00BF5F79" w:rsidRDefault="00CC7480" w:rsidP="00CC7480">
      <w:pPr>
        <w:numPr>
          <w:ilvl w:val="0"/>
          <w:numId w:val="9"/>
        </w:numPr>
        <w:suppressAutoHyphens w:val="0"/>
        <w:spacing w:after="120" w:line="240" w:lineRule="auto"/>
        <w:ind w:right="1134"/>
        <w:jc w:val="both"/>
        <w:rPr>
          <w:szCs w:val="22"/>
          <w:u w:val="single"/>
        </w:rPr>
      </w:pPr>
      <w:r w:rsidRPr="00BF5F79">
        <w:rPr>
          <w:u w:val="single"/>
        </w:rPr>
        <w:t xml:space="preserve">Typ des untersuchten Schiffes </w:t>
      </w:r>
    </w:p>
    <w:p w:rsidR="00CC7480" w:rsidRPr="008C7249" w:rsidRDefault="00CC7480" w:rsidP="008C7249">
      <w:pPr>
        <w:numPr>
          <w:ilvl w:val="0"/>
          <w:numId w:val="9"/>
        </w:numPr>
        <w:suppressAutoHyphens w:val="0"/>
        <w:spacing w:after="120" w:line="240" w:lineRule="auto"/>
        <w:ind w:left="1701" w:right="1134" w:hanging="207"/>
        <w:jc w:val="both"/>
        <w:rPr>
          <w:u w:val="single"/>
        </w:rPr>
      </w:pPr>
      <w:r w:rsidRPr="00BF5F79">
        <w:rPr>
          <w:u w:val="single"/>
        </w:rPr>
        <w:lastRenderedPageBreak/>
        <w:t>Angaben zur Identifizierung des Schiffes (Name, Schiffsnummer, ENI-Nummer usw.)</w:t>
      </w:r>
    </w:p>
    <w:p w:rsidR="00CC7480" w:rsidRPr="00BF5F79" w:rsidRDefault="00CC7480" w:rsidP="00C16287">
      <w:pPr>
        <w:numPr>
          <w:ilvl w:val="0"/>
          <w:numId w:val="9"/>
        </w:numPr>
        <w:suppressAutoHyphens w:val="0"/>
        <w:spacing w:after="120" w:line="240" w:lineRule="auto"/>
        <w:ind w:left="1701" w:right="1134" w:hanging="207"/>
        <w:jc w:val="both"/>
        <w:rPr>
          <w:rFonts w:eastAsia="TimesNewRomanPSMT"/>
          <w:szCs w:val="22"/>
          <w:u w:val="single"/>
        </w:rPr>
      </w:pPr>
      <w:r w:rsidRPr="00BF5F79">
        <w:rPr>
          <w:u w:val="single"/>
        </w:rPr>
        <w:t>Erklärung, dass das Schiff teilweise oder vollständig den anwendbaren Anforderungen des ADN an  Bau und  Ausrüstung des Schiffes (in der zum Zeitpunkt der Untersuchung oder – wenn dies der spätere Zeitpunkt ist – am voraussichtlichen Ausstellungsdatum des Zulassungszeugnisses gültigen Version) entspricht</w:t>
      </w:r>
    </w:p>
    <w:p w:rsidR="00CC7480" w:rsidRPr="00BF5F79" w:rsidRDefault="00CC7480" w:rsidP="00CC7480">
      <w:pPr>
        <w:numPr>
          <w:ilvl w:val="0"/>
          <w:numId w:val="9"/>
        </w:numPr>
        <w:suppressAutoHyphens w:val="0"/>
        <w:spacing w:after="120" w:line="240" w:lineRule="auto"/>
        <w:ind w:right="1134"/>
        <w:jc w:val="both"/>
        <w:rPr>
          <w:szCs w:val="22"/>
          <w:u w:val="single"/>
        </w:rPr>
      </w:pPr>
      <w:r w:rsidRPr="00BF5F79">
        <w:rPr>
          <w:u w:val="single"/>
        </w:rPr>
        <w:t>Angabe (Liste und Beschreibung) von Nichtübereinstimmungen</w:t>
      </w:r>
    </w:p>
    <w:p w:rsidR="00CC7480" w:rsidRPr="00BF5F79" w:rsidRDefault="00E961C8" w:rsidP="00CC7480">
      <w:pPr>
        <w:numPr>
          <w:ilvl w:val="0"/>
          <w:numId w:val="9"/>
        </w:numPr>
        <w:suppressAutoHyphens w:val="0"/>
        <w:spacing w:after="120" w:line="240" w:lineRule="auto"/>
        <w:ind w:right="1134"/>
        <w:jc w:val="both"/>
        <w:rPr>
          <w:szCs w:val="22"/>
        </w:rPr>
      </w:pPr>
      <w:r w:rsidRPr="00BF5F79">
        <w:rPr>
          <w:u w:val="single"/>
        </w:rPr>
        <w:t>Angewendete Übergangsvorschriften</w:t>
      </w:r>
    </w:p>
    <w:p w:rsidR="00CC7480" w:rsidRPr="00BF5F79" w:rsidRDefault="00CC7480" w:rsidP="00C16287">
      <w:pPr>
        <w:numPr>
          <w:ilvl w:val="0"/>
          <w:numId w:val="9"/>
        </w:numPr>
        <w:suppressAutoHyphens w:val="0"/>
        <w:spacing w:after="120" w:line="240" w:lineRule="auto"/>
        <w:ind w:left="1701" w:right="1134" w:hanging="207"/>
        <w:jc w:val="both"/>
        <w:rPr>
          <w:szCs w:val="22"/>
          <w:u w:val="single"/>
        </w:rPr>
      </w:pPr>
      <w:r w:rsidRPr="00BF5F79">
        <w:rPr>
          <w:u w:val="single"/>
        </w:rPr>
        <w:t>Angewendete Gleichwertigkeiten und Abweichungen von den Vorschriften für das Schiff mit Verweis auf die jeweilige Empfehlung des ADN-Verwaltungsausschusses</w:t>
      </w:r>
    </w:p>
    <w:p w:rsidR="00960D6D" w:rsidRPr="00BF5F79" w:rsidRDefault="00EE6A3D" w:rsidP="00CC7480">
      <w:pPr>
        <w:numPr>
          <w:ilvl w:val="0"/>
          <w:numId w:val="9"/>
        </w:numPr>
        <w:suppressAutoHyphens w:val="0"/>
        <w:spacing w:after="120" w:line="240" w:lineRule="auto"/>
        <w:ind w:right="1134"/>
        <w:jc w:val="both"/>
        <w:rPr>
          <w:szCs w:val="22"/>
        </w:rPr>
      </w:pPr>
      <w:r w:rsidRPr="00BF5F79">
        <w:rPr>
          <w:u w:val="single"/>
        </w:rPr>
        <w:t>Ausstellungsdatum des Untersuchungsberichtes</w:t>
      </w:r>
    </w:p>
    <w:p w:rsidR="00CC7480" w:rsidRPr="00BF5F79" w:rsidRDefault="00572220" w:rsidP="00CD4F99">
      <w:pPr>
        <w:numPr>
          <w:ilvl w:val="0"/>
          <w:numId w:val="9"/>
        </w:numPr>
        <w:suppressAutoHyphens w:val="0"/>
        <w:spacing w:after="120" w:line="240" w:lineRule="auto"/>
        <w:ind w:left="1701" w:right="1134" w:hanging="207"/>
        <w:jc w:val="both"/>
        <w:rPr>
          <w:szCs w:val="22"/>
        </w:rPr>
      </w:pPr>
      <w:r w:rsidRPr="00BF5F79">
        <w:rPr>
          <w:u w:val="single"/>
        </w:rPr>
        <w:t>Unterschrift und Siegel der Untersuchungsstelle oder der anerkannten Klassifikationsgesellschaft”.</w:t>
      </w:r>
    </w:p>
    <w:p w:rsidR="00CC7480" w:rsidRPr="00BF5F79" w:rsidRDefault="00CC7480" w:rsidP="00CC7480">
      <w:pPr>
        <w:spacing w:after="120"/>
        <w:ind w:left="1134" w:right="1134"/>
        <w:jc w:val="both"/>
        <w:rPr>
          <w:szCs w:val="22"/>
        </w:rPr>
      </w:pPr>
      <w:r w:rsidRPr="00BF5F79">
        <w:t>In der Vergangenheit erhielt die zuständige deutsche Behörde einige Untersuchungsberichte, in denen die jeweilige Stelle, die die Untersuchung durchgeführt hat, nicht eindeutig angegeben war und keine ausdrückliche Erklärung abgegeben wurde, dass das Schiff die einschlägigen Bestimmungen des ADN vollständig erfüllt.</w:t>
      </w:r>
    </w:p>
    <w:p w:rsidR="00CC7480" w:rsidRPr="00BF5F79" w:rsidRDefault="00CC7480" w:rsidP="00CC7480">
      <w:pPr>
        <w:spacing w:after="120"/>
        <w:ind w:left="1134" w:right="1134"/>
        <w:jc w:val="both"/>
        <w:rPr>
          <w:szCs w:val="22"/>
        </w:rPr>
      </w:pPr>
      <w:r w:rsidRPr="00BF5F79">
        <w:t xml:space="preserve">Die angewendeten Übergangsvorschriften, Gleichwertigkeiten und Abweichungen müssen </w:t>
      </w:r>
      <w:r w:rsidR="00D105F0" w:rsidRPr="00BF5F79">
        <w:t xml:space="preserve">als Begründung dafür </w:t>
      </w:r>
      <w:r w:rsidRPr="00BF5F79">
        <w:t xml:space="preserve">angegeben werden, </w:t>
      </w:r>
      <w:r w:rsidR="00D105F0" w:rsidRPr="00BF5F79">
        <w:t>warum das Zulassungszeugnis erteilt wurde,</w:t>
      </w:r>
      <w:r w:rsidRPr="00BF5F79">
        <w:t xml:space="preserve"> obwohl das Schiff nicht der aktuellen Version des ADN entspricht.</w:t>
      </w:r>
    </w:p>
    <w:p w:rsidR="00CC7480" w:rsidRPr="00BF5F79" w:rsidRDefault="00CC7480" w:rsidP="00CC7480">
      <w:pPr>
        <w:spacing w:after="120"/>
        <w:ind w:left="1134" w:right="1134"/>
        <w:jc w:val="both"/>
        <w:rPr>
          <w:szCs w:val="22"/>
        </w:rPr>
      </w:pPr>
      <w:r w:rsidRPr="00BF5F79">
        <w:t>Die Angabe des Namens des Unternehmens, der Adresse, der Kontaktdaten, des Namens der Sachverständigen sowie Unterschrift und Siegel sind erforderlich für den Nachweis der Echtheit des Untersuchungsberichtes sowie als Beweis für den verbindlichen Charakter der Erklärung bezüglich der Übereinstimmung des Schiffes mit den aktuellen Vorschriften.</w:t>
      </w:r>
    </w:p>
    <w:p w:rsidR="00CC7480" w:rsidRPr="00BF5F79" w:rsidRDefault="00CC7480" w:rsidP="00CC7480">
      <w:pPr>
        <w:spacing w:after="120"/>
        <w:ind w:left="1134" w:right="1134"/>
        <w:jc w:val="both"/>
      </w:pPr>
      <w:r w:rsidRPr="00BF5F79">
        <w:t>Der Untersuchungsbericht soll Teil des “Schiffsregisters” sein, das in 9.1.0.1 und 9.3.x.1 des ADN eingeführt werden soll. Angesichts der steigenden Zahl an Untersuchungsstellen und anerkannten Klassifikationsgesellschaften auf dem Gebiet der Anwendung des ADN erscheint die Festlegung von Pflichtbestandteilen de</w:t>
      </w:r>
      <w:r w:rsidR="00362693" w:rsidRPr="00BF5F79">
        <w:t>r</w:t>
      </w:r>
      <w:r w:rsidRPr="00BF5F79">
        <w:t xml:space="preserve"> Bericht</w:t>
      </w:r>
      <w:r w:rsidR="00BF5F79" w:rsidRPr="00BF5F79">
        <w:t>e</w:t>
      </w:r>
      <w:r w:rsidRPr="00BF5F79">
        <w:t>, die für alle zuständigen Behörden, die das Schiffsregister möglicherweise nutzen, verständlich sind, unumgänglich.</w:t>
      </w:r>
    </w:p>
    <w:p w:rsidR="007A3B8A" w:rsidRPr="004B20B7" w:rsidRDefault="00F01848" w:rsidP="000B1F9C">
      <w:pPr>
        <w:spacing w:before="120"/>
        <w:jc w:val="center"/>
      </w:pPr>
      <w:r w:rsidRPr="00BF5F79">
        <w:t>***</w:t>
      </w:r>
    </w:p>
    <w:sectPr w:rsidR="007A3B8A" w:rsidRPr="004B20B7" w:rsidSect="001A5D77">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E04E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69" w:rsidRPr="00FB1744" w:rsidRDefault="00B55D69" w:rsidP="00FB1744">
      <w:pPr>
        <w:pStyle w:val="Footer"/>
      </w:pPr>
    </w:p>
  </w:endnote>
  <w:endnote w:type="continuationSeparator" w:id="0">
    <w:p w:rsidR="00B55D69" w:rsidRPr="00FB1744" w:rsidRDefault="00B55D69"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F79" w:rsidRPr="00F01848" w:rsidRDefault="00BF5F79" w:rsidP="00BF5F79">
    <w:pPr>
      <w:tabs>
        <w:tab w:val="center" w:pos="4536"/>
        <w:tab w:val="left" w:pos="7177"/>
        <w:tab w:val="right" w:pos="9070"/>
      </w:tabs>
      <w:suppressAutoHyphens w:val="0"/>
      <w:spacing w:line="240" w:lineRule="auto"/>
      <w:jc w:val="right"/>
      <w:rPr>
        <w:sz w:val="24"/>
        <w:szCs w:val="24"/>
      </w:rPr>
    </w:pPr>
    <w:r>
      <w:rPr>
        <w:rFonts w:ascii="Arial" w:hAnsi="Arial"/>
        <w:noProof/>
        <w:sz w:val="12"/>
      </w:rPr>
      <w:t>EXTERN_hartmann/mm/adn_wp15_ac2_28_INF10de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480" w:rsidRPr="00BF5F79" w:rsidRDefault="00BF5F79" w:rsidP="00BF5F79">
    <w:pPr>
      <w:tabs>
        <w:tab w:val="center" w:pos="4536"/>
        <w:tab w:val="left" w:pos="7177"/>
        <w:tab w:val="right" w:pos="9070"/>
      </w:tabs>
      <w:suppressAutoHyphens w:val="0"/>
      <w:spacing w:line="240" w:lineRule="auto"/>
      <w:jc w:val="right"/>
    </w:pPr>
    <w:r>
      <w:rPr>
        <w:rFonts w:ascii="Arial" w:hAnsi="Arial"/>
        <w:noProof/>
        <w:sz w:val="12"/>
      </w:rPr>
      <w:t>EXTERN_hartmann/mm/adn_wp15_ac2_28_INF10de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69" w:rsidRPr="00FB1744" w:rsidRDefault="00B55D69" w:rsidP="00FB1744">
      <w:pPr>
        <w:tabs>
          <w:tab w:val="right" w:pos="2155"/>
        </w:tabs>
        <w:spacing w:after="80" w:line="240" w:lineRule="auto"/>
        <w:ind w:left="680"/>
      </w:pPr>
      <w:r>
        <w:rPr>
          <w:u w:val="single"/>
        </w:rPr>
        <w:tab/>
      </w:r>
    </w:p>
  </w:footnote>
  <w:footnote w:type="continuationSeparator" w:id="0">
    <w:p w:rsidR="00B55D69" w:rsidRPr="00FB1744" w:rsidRDefault="00B55D69" w:rsidP="00FB1744">
      <w:pPr>
        <w:tabs>
          <w:tab w:val="right" w:pos="2155"/>
        </w:tabs>
        <w:spacing w:after="80" w:line="240" w:lineRule="auto"/>
        <w:ind w:left="680"/>
      </w:pPr>
      <w:r>
        <w:rPr>
          <w:u w:val="single"/>
        </w:rPr>
        <w:tab/>
      </w:r>
    </w:p>
  </w:footnote>
  <w:footnote w:id="1">
    <w:p w:rsidR="00BF5F79" w:rsidRPr="005550AD" w:rsidRDefault="00BF5F79" w:rsidP="00BF5F79">
      <w:pPr>
        <w:pStyle w:val="FootnoteText"/>
      </w:pPr>
      <w:r>
        <w:tab/>
      </w:r>
      <w:r>
        <w:rPr>
          <w:rStyle w:val="FootnoteReference"/>
        </w:rPr>
        <w:footnoteRef/>
      </w:r>
      <w:r>
        <w:t xml:space="preserve"> </w:t>
      </w:r>
      <w:r>
        <w:tab/>
      </w:r>
      <w:r w:rsidRPr="005550AD">
        <w:t xml:space="preserve">Hinweis des Sekretariats: mit </w:t>
      </w:r>
      <w:proofErr w:type="spellStart"/>
      <w:r w:rsidRPr="005550AD">
        <w:t>E-mail</w:t>
      </w:r>
      <w:proofErr w:type="spellEnd"/>
      <w:r w:rsidRPr="005550AD">
        <w:t xml:space="preserve"> vom </w:t>
      </w:r>
      <w:r>
        <w:t>15.01.2016 hat die deutsche Delegation den Vorschlag zu Punkt 5 zurückgezogen.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848" w:rsidRPr="00F01848" w:rsidRDefault="00F01848" w:rsidP="00F01848">
    <w:pPr>
      <w:spacing w:line="240" w:lineRule="auto"/>
      <w:rPr>
        <w:rFonts w:ascii="Arial" w:hAnsi="Arial"/>
        <w:sz w:val="16"/>
        <w:szCs w:val="16"/>
      </w:rPr>
    </w:pPr>
    <w:r>
      <w:rPr>
        <w:rFonts w:ascii="Arial" w:hAnsi="Arial"/>
        <w:sz w:val="16"/>
      </w:rPr>
      <w:t>CCNR-ZKR/ADN/WP.15/AC.2/</w:t>
    </w:r>
    <w:r w:rsidR="00BF5F79">
      <w:rPr>
        <w:rFonts w:ascii="Arial" w:hAnsi="Arial"/>
        <w:sz w:val="16"/>
      </w:rPr>
      <w:t>28/</w:t>
    </w:r>
    <w:r>
      <w:rPr>
        <w:rFonts w:ascii="Arial" w:hAnsi="Arial"/>
        <w:sz w:val="16"/>
      </w:rPr>
      <w:t>INF.10</w:t>
    </w:r>
  </w:p>
  <w:p w:rsidR="001A5D77" w:rsidRPr="00F01848" w:rsidRDefault="00F01848" w:rsidP="00F01848">
    <w:pPr>
      <w:spacing w:line="240" w:lineRule="auto"/>
    </w:pPr>
    <w:r>
      <w:rPr>
        <w:rFonts w:ascii="Arial" w:hAnsi="Arial"/>
        <w:sz w:val="16"/>
      </w:rPr>
      <w:t xml:space="preserve">Seite </w:t>
    </w:r>
    <w:r w:rsidRPr="00F01848">
      <w:rPr>
        <w:rFonts w:ascii="Arial" w:hAnsi="Arial"/>
        <w:sz w:val="16"/>
        <w:szCs w:val="16"/>
      </w:rPr>
      <w:fldChar w:fldCharType="begin"/>
    </w:r>
    <w:r w:rsidRPr="00F01848">
      <w:rPr>
        <w:rFonts w:ascii="Arial" w:hAnsi="Arial"/>
        <w:sz w:val="16"/>
        <w:szCs w:val="16"/>
      </w:rPr>
      <w:instrText xml:space="preserve"> PAGE  \* MERGEFORMAT </w:instrText>
    </w:r>
    <w:r w:rsidRPr="00F01848">
      <w:rPr>
        <w:rFonts w:ascii="Arial" w:hAnsi="Arial"/>
        <w:sz w:val="16"/>
        <w:szCs w:val="16"/>
      </w:rPr>
      <w:fldChar w:fldCharType="separate"/>
    </w:r>
    <w:r w:rsidR="009566F4">
      <w:rPr>
        <w:rFonts w:ascii="Arial" w:hAnsi="Arial"/>
        <w:noProof/>
        <w:sz w:val="16"/>
        <w:szCs w:val="16"/>
      </w:rPr>
      <w:t>2</w:t>
    </w:r>
    <w:r w:rsidRPr="00F01848">
      <w:rPr>
        <w:rFonts w:ascii="Arial" w:hAnsi="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480" w:rsidRPr="00F01848" w:rsidRDefault="00CC7480" w:rsidP="00CC7480">
    <w:pPr>
      <w:spacing w:line="240" w:lineRule="auto"/>
      <w:rPr>
        <w:rFonts w:ascii="Arial" w:hAnsi="Arial"/>
        <w:sz w:val="16"/>
        <w:szCs w:val="16"/>
      </w:rPr>
    </w:pPr>
    <w:r>
      <w:rPr>
        <w:rFonts w:ascii="Arial" w:hAnsi="Arial"/>
        <w:sz w:val="16"/>
      </w:rPr>
      <w:t>CCNR-ZKR/ADN/WP.15/AC.2/</w:t>
    </w:r>
    <w:r w:rsidR="00BF5F79">
      <w:rPr>
        <w:rFonts w:ascii="Arial" w:hAnsi="Arial"/>
        <w:sz w:val="16"/>
      </w:rPr>
      <w:t>28/</w:t>
    </w:r>
    <w:r>
      <w:rPr>
        <w:rFonts w:ascii="Arial" w:hAnsi="Arial"/>
        <w:sz w:val="16"/>
      </w:rPr>
      <w:t>INF.10</w:t>
    </w:r>
  </w:p>
  <w:p w:rsidR="00CC7480" w:rsidRPr="00F01848" w:rsidRDefault="00CC7480" w:rsidP="00CC7480">
    <w:pPr>
      <w:spacing w:line="240" w:lineRule="auto"/>
    </w:pPr>
    <w:r>
      <w:rPr>
        <w:rFonts w:ascii="Arial" w:hAnsi="Arial"/>
        <w:sz w:val="16"/>
      </w:rPr>
      <w:t xml:space="preserve">Seite </w:t>
    </w:r>
    <w:r w:rsidRPr="00F01848">
      <w:rPr>
        <w:rFonts w:ascii="Arial" w:hAnsi="Arial"/>
        <w:sz w:val="16"/>
        <w:szCs w:val="16"/>
      </w:rPr>
      <w:fldChar w:fldCharType="begin"/>
    </w:r>
    <w:r w:rsidRPr="00F01848">
      <w:rPr>
        <w:rFonts w:ascii="Arial" w:hAnsi="Arial"/>
        <w:sz w:val="16"/>
        <w:szCs w:val="16"/>
      </w:rPr>
      <w:instrText xml:space="preserve"> PAGE  \* MERGEFORMAT </w:instrText>
    </w:r>
    <w:r w:rsidRPr="00F01848">
      <w:rPr>
        <w:rFonts w:ascii="Arial" w:hAnsi="Arial"/>
        <w:sz w:val="16"/>
        <w:szCs w:val="16"/>
      </w:rPr>
      <w:fldChar w:fldCharType="separate"/>
    </w:r>
    <w:r w:rsidR="009566F4">
      <w:rPr>
        <w:rFonts w:ascii="Arial" w:hAnsi="Arial"/>
        <w:noProof/>
        <w:sz w:val="16"/>
        <w:szCs w:val="16"/>
      </w:rPr>
      <w:t>3</w:t>
    </w:r>
    <w:r w:rsidRPr="00F01848">
      <w:rPr>
        <w:rFonts w:ascii="Arial" w:hAnsi="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830F90"/>
    <w:multiLevelType w:val="hybridMultilevel"/>
    <w:tmpl w:val="82BC0CB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078272F"/>
    <w:multiLevelType w:val="hybridMultilevel"/>
    <w:tmpl w:val="28E2C8CC"/>
    <w:lvl w:ilvl="0" w:tplc="77C2EFC0">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8">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6"/>
  </w:num>
  <w:num w:numId="6">
    <w:abstractNumId w:val="9"/>
  </w:num>
  <w:num w:numId="7">
    <w:abstractNumId w:val="1"/>
  </w:num>
  <w:num w:numId="8">
    <w:abstractNumId w:val="8"/>
  </w:num>
  <w:num w:numId="9">
    <w:abstractNumId w:val="3"/>
  </w:num>
  <w:num w:numId="1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tmann">
    <w15:presenceInfo w15:providerId="None" w15:userId="Hart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567"/>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B6572"/>
    <w:rsid w:val="000024E1"/>
    <w:rsid w:val="000224BC"/>
    <w:rsid w:val="00046E92"/>
    <w:rsid w:val="0007681F"/>
    <w:rsid w:val="00092A39"/>
    <w:rsid w:val="000B1F9C"/>
    <w:rsid w:val="000C307B"/>
    <w:rsid w:val="000F2ABF"/>
    <w:rsid w:val="001170DC"/>
    <w:rsid w:val="001A0536"/>
    <w:rsid w:val="001A5D77"/>
    <w:rsid w:val="001B7BB3"/>
    <w:rsid w:val="001C3902"/>
    <w:rsid w:val="001D2BCA"/>
    <w:rsid w:val="001E0828"/>
    <w:rsid w:val="00247E2C"/>
    <w:rsid w:val="00276EF1"/>
    <w:rsid w:val="002D6C53"/>
    <w:rsid w:val="002F5595"/>
    <w:rsid w:val="00334F6A"/>
    <w:rsid w:val="00336ADA"/>
    <w:rsid w:val="00342AC8"/>
    <w:rsid w:val="00362693"/>
    <w:rsid w:val="003B1001"/>
    <w:rsid w:val="003B1A31"/>
    <w:rsid w:val="003B4550"/>
    <w:rsid w:val="003C1328"/>
    <w:rsid w:val="00415B02"/>
    <w:rsid w:val="00425286"/>
    <w:rsid w:val="00436F98"/>
    <w:rsid w:val="00461253"/>
    <w:rsid w:val="00470FE6"/>
    <w:rsid w:val="004715CD"/>
    <w:rsid w:val="004B20B7"/>
    <w:rsid w:val="004F6E8F"/>
    <w:rsid w:val="005042C2"/>
    <w:rsid w:val="00527D5A"/>
    <w:rsid w:val="005601D1"/>
    <w:rsid w:val="00572220"/>
    <w:rsid w:val="005E769A"/>
    <w:rsid w:val="006233FE"/>
    <w:rsid w:val="00647A89"/>
    <w:rsid w:val="00671529"/>
    <w:rsid w:val="00694649"/>
    <w:rsid w:val="006A3BE4"/>
    <w:rsid w:val="006A7DCE"/>
    <w:rsid w:val="007034B3"/>
    <w:rsid w:val="00717266"/>
    <w:rsid w:val="007268F9"/>
    <w:rsid w:val="007A3B8A"/>
    <w:rsid w:val="007C52B0"/>
    <w:rsid w:val="007D23EB"/>
    <w:rsid w:val="008041D0"/>
    <w:rsid w:val="008313C4"/>
    <w:rsid w:val="008C0AF4"/>
    <w:rsid w:val="008C7249"/>
    <w:rsid w:val="008D1113"/>
    <w:rsid w:val="008F00A3"/>
    <w:rsid w:val="009411B4"/>
    <w:rsid w:val="009566F4"/>
    <w:rsid w:val="00960D6D"/>
    <w:rsid w:val="009D0139"/>
    <w:rsid w:val="009D0E20"/>
    <w:rsid w:val="009F50A9"/>
    <w:rsid w:val="009F5CDC"/>
    <w:rsid w:val="00A27070"/>
    <w:rsid w:val="00A4246E"/>
    <w:rsid w:val="00A775CF"/>
    <w:rsid w:val="00A97261"/>
    <w:rsid w:val="00AB3C7E"/>
    <w:rsid w:val="00AC4F13"/>
    <w:rsid w:val="00AF1F66"/>
    <w:rsid w:val="00B06045"/>
    <w:rsid w:val="00B55D69"/>
    <w:rsid w:val="00B72FE0"/>
    <w:rsid w:val="00BF38F1"/>
    <w:rsid w:val="00BF3ADF"/>
    <w:rsid w:val="00BF5F79"/>
    <w:rsid w:val="00C16287"/>
    <w:rsid w:val="00C21D0E"/>
    <w:rsid w:val="00C276FB"/>
    <w:rsid w:val="00C35A27"/>
    <w:rsid w:val="00C60377"/>
    <w:rsid w:val="00CA4A43"/>
    <w:rsid w:val="00CB6572"/>
    <w:rsid w:val="00CC7480"/>
    <w:rsid w:val="00CD4F99"/>
    <w:rsid w:val="00D105F0"/>
    <w:rsid w:val="00D3275A"/>
    <w:rsid w:val="00D74315"/>
    <w:rsid w:val="00DA18EC"/>
    <w:rsid w:val="00E02C2B"/>
    <w:rsid w:val="00E60370"/>
    <w:rsid w:val="00E633DF"/>
    <w:rsid w:val="00E7346E"/>
    <w:rsid w:val="00E961C8"/>
    <w:rsid w:val="00ED6C48"/>
    <w:rsid w:val="00EE1208"/>
    <w:rsid w:val="00EE6A3D"/>
    <w:rsid w:val="00EF5212"/>
    <w:rsid w:val="00EF58C8"/>
    <w:rsid w:val="00F01848"/>
    <w:rsid w:val="00F506C7"/>
    <w:rsid w:val="00F65296"/>
    <w:rsid w:val="00F655A7"/>
    <w:rsid w:val="00F65F5D"/>
    <w:rsid w:val="00F77AC1"/>
    <w:rsid w:val="00F83D07"/>
    <w:rsid w:val="00F86A3A"/>
    <w:rsid w:val="00F91B8B"/>
    <w:rsid w:val="00F96EFE"/>
    <w:rsid w:val="00FB1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rPr>
  </w:style>
  <w:style w:type="paragraph" w:styleId="Heading3">
    <w:name w:val="heading 3"/>
    <w:basedOn w:val="Normal"/>
    <w:next w:val="Normal"/>
    <w:link w:val="Heading3Char"/>
    <w:semiHidden/>
    <w:rsid w:val="007268F9"/>
    <w:pPr>
      <w:spacing w:line="240" w:lineRule="auto"/>
      <w:outlineLvl w:val="2"/>
    </w:pPr>
    <w:rPr>
      <w:rFonts w:eastAsia="SimSun"/>
    </w:rPr>
  </w:style>
  <w:style w:type="paragraph" w:styleId="Heading4">
    <w:name w:val="heading 4"/>
    <w:basedOn w:val="Normal"/>
    <w:next w:val="Normal"/>
    <w:link w:val="Heading4Char"/>
    <w:semiHidden/>
    <w:rsid w:val="007268F9"/>
    <w:pPr>
      <w:spacing w:line="240" w:lineRule="auto"/>
      <w:outlineLvl w:val="3"/>
    </w:pPr>
    <w:rPr>
      <w:rFonts w:eastAsia="SimSun"/>
    </w:rPr>
  </w:style>
  <w:style w:type="paragraph" w:styleId="Heading5">
    <w:name w:val="heading 5"/>
    <w:basedOn w:val="Normal"/>
    <w:next w:val="Normal"/>
    <w:link w:val="Heading5Char"/>
    <w:semiHidden/>
    <w:rsid w:val="007268F9"/>
    <w:pPr>
      <w:spacing w:line="240" w:lineRule="auto"/>
      <w:outlineLvl w:val="4"/>
    </w:pPr>
    <w:rPr>
      <w:rFonts w:eastAsia="SimSun"/>
    </w:rPr>
  </w:style>
  <w:style w:type="paragraph" w:styleId="Heading6">
    <w:name w:val="heading 6"/>
    <w:basedOn w:val="Normal"/>
    <w:next w:val="Normal"/>
    <w:link w:val="Heading6Char"/>
    <w:semiHidden/>
    <w:rsid w:val="007268F9"/>
    <w:pPr>
      <w:spacing w:line="240" w:lineRule="auto"/>
      <w:outlineLvl w:val="5"/>
    </w:pPr>
    <w:rPr>
      <w:rFonts w:eastAsia="SimSun"/>
    </w:rPr>
  </w:style>
  <w:style w:type="paragraph" w:styleId="Heading7">
    <w:name w:val="heading 7"/>
    <w:basedOn w:val="Normal"/>
    <w:next w:val="Normal"/>
    <w:link w:val="Heading7Char"/>
    <w:semiHidden/>
    <w:rsid w:val="007268F9"/>
    <w:pPr>
      <w:spacing w:line="240" w:lineRule="auto"/>
      <w:outlineLvl w:val="6"/>
    </w:pPr>
    <w:rPr>
      <w:rFonts w:eastAsia="SimSun"/>
    </w:rPr>
  </w:style>
  <w:style w:type="paragraph" w:styleId="Heading8">
    <w:name w:val="heading 8"/>
    <w:basedOn w:val="Normal"/>
    <w:next w:val="Normal"/>
    <w:link w:val="Heading8Char"/>
    <w:semiHidden/>
    <w:rsid w:val="007268F9"/>
    <w:pPr>
      <w:spacing w:line="240" w:lineRule="auto"/>
      <w:outlineLvl w:val="7"/>
    </w:pPr>
    <w:rPr>
      <w:rFonts w:eastAsia="SimSun"/>
    </w:rPr>
  </w:style>
  <w:style w:type="paragraph" w:styleId="Heading9">
    <w:name w:val="heading 9"/>
    <w:basedOn w:val="Normal"/>
    <w:next w:val="Normal"/>
    <w:link w:val="Heading9Char"/>
    <w:semiHidden/>
    <w:rsid w:val="007268F9"/>
    <w:pPr>
      <w:spacing w:line="240" w:lineRule="auto"/>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de-DE"/>
    </w:rPr>
  </w:style>
  <w:style w:type="character" w:styleId="Hyperlink">
    <w:name w:val="Hyperlink"/>
    <w:basedOn w:val="DefaultParagraphFont"/>
    <w:uiPriority w:val="99"/>
    <w:unhideWhenUsed/>
    <w:rsid w:val="00DA18EC"/>
    <w:rPr>
      <w:color w:val="0000FF" w:themeColor="hyperlink"/>
      <w:u w:val="single"/>
    </w:rPr>
  </w:style>
  <w:style w:type="character" w:styleId="CommentReference">
    <w:name w:val="annotation reference"/>
    <w:basedOn w:val="DefaultParagraphFont"/>
    <w:uiPriority w:val="99"/>
    <w:semiHidden/>
    <w:unhideWhenUsed/>
    <w:rsid w:val="004B20B7"/>
    <w:rPr>
      <w:sz w:val="16"/>
      <w:szCs w:val="16"/>
    </w:rPr>
  </w:style>
  <w:style w:type="paragraph" w:styleId="CommentText">
    <w:name w:val="annotation text"/>
    <w:basedOn w:val="Normal"/>
    <w:link w:val="CommentTextChar"/>
    <w:uiPriority w:val="99"/>
    <w:semiHidden/>
    <w:unhideWhenUsed/>
    <w:rsid w:val="004B20B7"/>
    <w:pPr>
      <w:spacing w:line="240" w:lineRule="auto"/>
    </w:pPr>
  </w:style>
  <w:style w:type="character" w:customStyle="1" w:styleId="CommentTextChar">
    <w:name w:val="Comment Text Char"/>
    <w:basedOn w:val="DefaultParagraphFont"/>
    <w:link w:val="CommentText"/>
    <w:uiPriority w:val="99"/>
    <w:semiHidden/>
    <w:rsid w:val="004B20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0B7"/>
    <w:rPr>
      <w:b/>
      <w:bCs/>
    </w:rPr>
  </w:style>
  <w:style w:type="character" w:customStyle="1" w:styleId="CommentSubjectChar">
    <w:name w:val="Comment Subject Char"/>
    <w:basedOn w:val="CommentTextChar"/>
    <w:link w:val="CommentSubject"/>
    <w:uiPriority w:val="99"/>
    <w:semiHidden/>
    <w:rsid w:val="004B20B7"/>
    <w:rPr>
      <w:rFonts w:ascii="Times New Roman" w:eastAsia="Times New Roman" w:hAnsi="Times New Roman" w:cs="Times New Roman"/>
      <w:b/>
      <w:bCs/>
      <w:sz w:val="20"/>
      <w:szCs w:val="20"/>
    </w:rPr>
  </w:style>
  <w:style w:type="paragraph" w:styleId="Revision">
    <w:name w:val="Revision"/>
    <w:hidden/>
    <w:uiPriority w:val="99"/>
    <w:semiHidden/>
    <w:rsid w:val="004B20B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rPr>
  </w:style>
  <w:style w:type="paragraph" w:styleId="Heading3">
    <w:name w:val="heading 3"/>
    <w:basedOn w:val="Normal"/>
    <w:next w:val="Normal"/>
    <w:link w:val="Heading3Char"/>
    <w:semiHidden/>
    <w:rsid w:val="007268F9"/>
    <w:pPr>
      <w:spacing w:line="240" w:lineRule="auto"/>
      <w:outlineLvl w:val="2"/>
    </w:pPr>
    <w:rPr>
      <w:rFonts w:eastAsia="SimSun"/>
    </w:rPr>
  </w:style>
  <w:style w:type="paragraph" w:styleId="Heading4">
    <w:name w:val="heading 4"/>
    <w:basedOn w:val="Normal"/>
    <w:next w:val="Normal"/>
    <w:link w:val="Heading4Char"/>
    <w:semiHidden/>
    <w:rsid w:val="007268F9"/>
    <w:pPr>
      <w:spacing w:line="240" w:lineRule="auto"/>
      <w:outlineLvl w:val="3"/>
    </w:pPr>
    <w:rPr>
      <w:rFonts w:eastAsia="SimSun"/>
    </w:rPr>
  </w:style>
  <w:style w:type="paragraph" w:styleId="Heading5">
    <w:name w:val="heading 5"/>
    <w:basedOn w:val="Normal"/>
    <w:next w:val="Normal"/>
    <w:link w:val="Heading5Char"/>
    <w:semiHidden/>
    <w:rsid w:val="007268F9"/>
    <w:pPr>
      <w:spacing w:line="240" w:lineRule="auto"/>
      <w:outlineLvl w:val="4"/>
    </w:pPr>
    <w:rPr>
      <w:rFonts w:eastAsia="SimSun"/>
    </w:rPr>
  </w:style>
  <w:style w:type="paragraph" w:styleId="Heading6">
    <w:name w:val="heading 6"/>
    <w:basedOn w:val="Normal"/>
    <w:next w:val="Normal"/>
    <w:link w:val="Heading6Char"/>
    <w:semiHidden/>
    <w:rsid w:val="007268F9"/>
    <w:pPr>
      <w:spacing w:line="240" w:lineRule="auto"/>
      <w:outlineLvl w:val="5"/>
    </w:pPr>
    <w:rPr>
      <w:rFonts w:eastAsia="SimSun"/>
    </w:rPr>
  </w:style>
  <w:style w:type="paragraph" w:styleId="Heading7">
    <w:name w:val="heading 7"/>
    <w:basedOn w:val="Normal"/>
    <w:next w:val="Normal"/>
    <w:link w:val="Heading7Char"/>
    <w:semiHidden/>
    <w:rsid w:val="007268F9"/>
    <w:pPr>
      <w:spacing w:line="240" w:lineRule="auto"/>
      <w:outlineLvl w:val="6"/>
    </w:pPr>
    <w:rPr>
      <w:rFonts w:eastAsia="SimSun"/>
    </w:rPr>
  </w:style>
  <w:style w:type="paragraph" w:styleId="Heading8">
    <w:name w:val="heading 8"/>
    <w:basedOn w:val="Normal"/>
    <w:next w:val="Normal"/>
    <w:link w:val="Heading8Char"/>
    <w:semiHidden/>
    <w:rsid w:val="007268F9"/>
    <w:pPr>
      <w:spacing w:line="240" w:lineRule="auto"/>
      <w:outlineLvl w:val="7"/>
    </w:pPr>
    <w:rPr>
      <w:rFonts w:eastAsia="SimSun"/>
    </w:rPr>
  </w:style>
  <w:style w:type="paragraph" w:styleId="Heading9">
    <w:name w:val="heading 9"/>
    <w:basedOn w:val="Normal"/>
    <w:next w:val="Normal"/>
    <w:link w:val="Heading9Char"/>
    <w:semiHidden/>
    <w:rsid w:val="007268F9"/>
    <w:pPr>
      <w:spacing w:line="240" w:lineRule="auto"/>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de-DE"/>
    </w:rPr>
  </w:style>
  <w:style w:type="character" w:styleId="Hyperlink">
    <w:name w:val="Hyperlink"/>
    <w:basedOn w:val="DefaultParagraphFont"/>
    <w:uiPriority w:val="99"/>
    <w:unhideWhenUsed/>
    <w:rsid w:val="00DA18EC"/>
    <w:rPr>
      <w:color w:val="0000FF" w:themeColor="hyperlink"/>
      <w:u w:val="single"/>
    </w:rPr>
  </w:style>
  <w:style w:type="character" w:styleId="CommentReference">
    <w:name w:val="annotation reference"/>
    <w:basedOn w:val="DefaultParagraphFont"/>
    <w:uiPriority w:val="99"/>
    <w:semiHidden/>
    <w:unhideWhenUsed/>
    <w:rsid w:val="004B20B7"/>
    <w:rPr>
      <w:sz w:val="16"/>
      <w:szCs w:val="16"/>
    </w:rPr>
  </w:style>
  <w:style w:type="paragraph" w:styleId="CommentText">
    <w:name w:val="annotation text"/>
    <w:basedOn w:val="Normal"/>
    <w:link w:val="CommentTextChar"/>
    <w:uiPriority w:val="99"/>
    <w:semiHidden/>
    <w:unhideWhenUsed/>
    <w:rsid w:val="004B20B7"/>
    <w:pPr>
      <w:spacing w:line="240" w:lineRule="auto"/>
    </w:pPr>
  </w:style>
  <w:style w:type="character" w:customStyle="1" w:styleId="CommentTextChar">
    <w:name w:val="Comment Text Char"/>
    <w:basedOn w:val="DefaultParagraphFont"/>
    <w:link w:val="CommentText"/>
    <w:uiPriority w:val="99"/>
    <w:semiHidden/>
    <w:rsid w:val="004B20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0B7"/>
    <w:rPr>
      <w:b/>
      <w:bCs/>
    </w:rPr>
  </w:style>
  <w:style w:type="character" w:customStyle="1" w:styleId="CommentSubjectChar">
    <w:name w:val="Comment Subject Char"/>
    <w:basedOn w:val="CommentTextChar"/>
    <w:link w:val="CommentSubject"/>
    <w:uiPriority w:val="99"/>
    <w:semiHidden/>
    <w:rsid w:val="004B20B7"/>
    <w:rPr>
      <w:rFonts w:ascii="Times New Roman" w:eastAsia="Times New Roman" w:hAnsi="Times New Roman" w:cs="Times New Roman"/>
      <w:b/>
      <w:bCs/>
      <w:sz w:val="20"/>
      <w:szCs w:val="20"/>
    </w:rPr>
  </w:style>
  <w:style w:type="paragraph" w:styleId="Revision">
    <w:name w:val="Revision"/>
    <w:hidden/>
    <w:uiPriority w:val="99"/>
    <w:semiHidden/>
    <w:rsid w:val="004B20B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802195">
      <w:bodyDiv w:val="1"/>
      <w:marLeft w:val="0"/>
      <w:marRight w:val="0"/>
      <w:marTop w:val="0"/>
      <w:marBottom w:val="0"/>
      <w:divBdr>
        <w:top w:val="none" w:sz="0" w:space="0" w:color="auto"/>
        <w:left w:val="none" w:sz="0" w:space="0" w:color="auto"/>
        <w:bottom w:val="none" w:sz="0" w:space="0" w:color="auto"/>
        <w:right w:val="none" w:sz="0" w:space="0" w:color="auto"/>
      </w:divBdr>
      <w:divsChild>
        <w:div w:id="1821775551">
          <w:marLeft w:val="0"/>
          <w:marRight w:val="0"/>
          <w:marTop w:val="0"/>
          <w:marBottom w:val="0"/>
          <w:divBdr>
            <w:top w:val="none" w:sz="0" w:space="0" w:color="auto"/>
            <w:left w:val="none" w:sz="0" w:space="0" w:color="auto"/>
            <w:bottom w:val="none" w:sz="0" w:space="0" w:color="auto"/>
            <w:right w:val="none" w:sz="0" w:space="0" w:color="auto"/>
          </w:divBdr>
          <w:divsChild>
            <w:div w:id="161046841">
              <w:marLeft w:val="0"/>
              <w:marRight w:val="0"/>
              <w:marTop w:val="0"/>
              <w:marBottom w:val="0"/>
              <w:divBdr>
                <w:top w:val="none" w:sz="0" w:space="0" w:color="auto"/>
                <w:left w:val="none" w:sz="0" w:space="0" w:color="auto"/>
                <w:bottom w:val="none" w:sz="0" w:space="0" w:color="auto"/>
                <w:right w:val="none" w:sz="0" w:space="0" w:color="auto"/>
              </w:divBdr>
              <w:divsChild>
                <w:div w:id="2006351784">
                  <w:marLeft w:val="0"/>
                  <w:marRight w:val="0"/>
                  <w:marTop w:val="0"/>
                  <w:marBottom w:val="0"/>
                  <w:divBdr>
                    <w:top w:val="none" w:sz="0" w:space="0" w:color="auto"/>
                    <w:left w:val="none" w:sz="0" w:space="0" w:color="auto"/>
                    <w:bottom w:val="none" w:sz="0" w:space="0" w:color="auto"/>
                    <w:right w:val="none" w:sz="0" w:space="0" w:color="auto"/>
                  </w:divBdr>
                  <w:divsChild>
                    <w:div w:id="283538380">
                      <w:marLeft w:val="0"/>
                      <w:marRight w:val="0"/>
                      <w:marTop w:val="0"/>
                      <w:marBottom w:val="0"/>
                      <w:divBdr>
                        <w:top w:val="none" w:sz="0" w:space="0" w:color="auto"/>
                        <w:left w:val="none" w:sz="0" w:space="0" w:color="auto"/>
                        <w:bottom w:val="none" w:sz="0" w:space="0" w:color="auto"/>
                        <w:right w:val="none" w:sz="0" w:space="0" w:color="auto"/>
                      </w:divBdr>
                      <w:divsChild>
                        <w:div w:id="349381438">
                          <w:marLeft w:val="0"/>
                          <w:marRight w:val="0"/>
                          <w:marTop w:val="0"/>
                          <w:marBottom w:val="0"/>
                          <w:divBdr>
                            <w:top w:val="none" w:sz="0" w:space="0" w:color="auto"/>
                            <w:left w:val="none" w:sz="0" w:space="0" w:color="auto"/>
                            <w:bottom w:val="none" w:sz="0" w:space="0" w:color="auto"/>
                            <w:right w:val="none" w:sz="0" w:space="0" w:color="auto"/>
                          </w:divBdr>
                          <w:divsChild>
                            <w:div w:id="1568417839">
                              <w:marLeft w:val="0"/>
                              <w:marRight w:val="0"/>
                              <w:marTop w:val="0"/>
                              <w:marBottom w:val="0"/>
                              <w:divBdr>
                                <w:top w:val="none" w:sz="0" w:space="0" w:color="auto"/>
                                <w:left w:val="none" w:sz="0" w:space="0" w:color="auto"/>
                                <w:bottom w:val="none" w:sz="0" w:space="0" w:color="auto"/>
                                <w:right w:val="none" w:sz="0" w:space="0" w:color="auto"/>
                              </w:divBdr>
                              <w:divsChild>
                                <w:div w:id="1891921206">
                                  <w:marLeft w:val="0"/>
                                  <w:marRight w:val="0"/>
                                  <w:marTop w:val="0"/>
                                  <w:marBottom w:val="0"/>
                                  <w:divBdr>
                                    <w:top w:val="none" w:sz="0" w:space="0" w:color="auto"/>
                                    <w:left w:val="none" w:sz="0" w:space="0" w:color="auto"/>
                                    <w:bottom w:val="none" w:sz="0" w:space="0" w:color="auto"/>
                                    <w:right w:val="none" w:sz="0" w:space="0" w:color="auto"/>
                                  </w:divBdr>
                                  <w:divsChild>
                                    <w:div w:id="877208758">
                                      <w:marLeft w:val="0"/>
                                      <w:marRight w:val="60"/>
                                      <w:marTop w:val="0"/>
                                      <w:marBottom w:val="0"/>
                                      <w:divBdr>
                                        <w:top w:val="none" w:sz="0" w:space="0" w:color="auto"/>
                                        <w:left w:val="none" w:sz="0" w:space="0" w:color="auto"/>
                                        <w:bottom w:val="none" w:sz="0" w:space="0" w:color="auto"/>
                                        <w:right w:val="none" w:sz="0" w:space="0" w:color="auto"/>
                                      </w:divBdr>
                                      <w:divsChild>
                                        <w:div w:id="1353650273">
                                          <w:marLeft w:val="0"/>
                                          <w:marRight w:val="0"/>
                                          <w:marTop w:val="0"/>
                                          <w:marBottom w:val="0"/>
                                          <w:divBdr>
                                            <w:top w:val="none" w:sz="0" w:space="0" w:color="auto"/>
                                            <w:left w:val="none" w:sz="0" w:space="0" w:color="auto"/>
                                            <w:bottom w:val="none" w:sz="0" w:space="0" w:color="auto"/>
                                            <w:right w:val="none" w:sz="0" w:space="0" w:color="auto"/>
                                          </w:divBdr>
                                        </w:div>
                                        <w:div w:id="15543753">
                                          <w:marLeft w:val="0"/>
                                          <w:marRight w:val="0"/>
                                          <w:marTop w:val="0"/>
                                          <w:marBottom w:val="0"/>
                                          <w:divBdr>
                                            <w:top w:val="single" w:sz="6" w:space="12" w:color="999999"/>
                                            <w:left w:val="single" w:sz="6" w:space="12" w:color="999999"/>
                                            <w:bottom w:val="single" w:sz="6" w:space="12" w:color="999999"/>
                                            <w:right w:val="single" w:sz="6" w:space="12" w:color="999999"/>
                                          </w:divBdr>
                                          <w:divsChild>
                                            <w:div w:id="1813860471">
                                              <w:marLeft w:val="0"/>
                                              <w:marRight w:val="0"/>
                                              <w:marTop w:val="0"/>
                                              <w:marBottom w:val="0"/>
                                              <w:divBdr>
                                                <w:top w:val="none" w:sz="0" w:space="0" w:color="auto"/>
                                                <w:left w:val="none" w:sz="0" w:space="0" w:color="auto"/>
                                                <w:bottom w:val="none" w:sz="0" w:space="0" w:color="auto"/>
                                                <w:right w:val="none" w:sz="0" w:space="0" w:color="auto"/>
                                              </w:divBdr>
                                            </w:div>
                                          </w:divsChild>
                                        </w:div>
                                        <w:div w:id="4261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114">
                                  <w:marLeft w:val="0"/>
                                  <w:marRight w:val="0"/>
                                  <w:marTop w:val="0"/>
                                  <w:marBottom w:val="0"/>
                                  <w:divBdr>
                                    <w:top w:val="none" w:sz="0" w:space="0" w:color="auto"/>
                                    <w:left w:val="none" w:sz="0" w:space="0" w:color="auto"/>
                                    <w:bottom w:val="none" w:sz="0" w:space="0" w:color="auto"/>
                                    <w:right w:val="none" w:sz="0" w:space="0" w:color="auto"/>
                                  </w:divBdr>
                                  <w:divsChild>
                                    <w:div w:id="1873961209">
                                      <w:marLeft w:val="60"/>
                                      <w:marRight w:val="0"/>
                                      <w:marTop w:val="0"/>
                                      <w:marBottom w:val="0"/>
                                      <w:divBdr>
                                        <w:top w:val="none" w:sz="0" w:space="0" w:color="auto"/>
                                        <w:left w:val="none" w:sz="0" w:space="0" w:color="auto"/>
                                        <w:bottom w:val="none" w:sz="0" w:space="0" w:color="auto"/>
                                        <w:right w:val="none" w:sz="0" w:space="0" w:color="auto"/>
                                      </w:divBdr>
                                      <w:divsChild>
                                        <w:div w:id="2009749716">
                                          <w:marLeft w:val="0"/>
                                          <w:marRight w:val="0"/>
                                          <w:marTop w:val="0"/>
                                          <w:marBottom w:val="0"/>
                                          <w:divBdr>
                                            <w:top w:val="none" w:sz="0" w:space="0" w:color="auto"/>
                                            <w:left w:val="none" w:sz="0" w:space="0" w:color="auto"/>
                                            <w:bottom w:val="none" w:sz="0" w:space="0" w:color="auto"/>
                                            <w:right w:val="none" w:sz="0" w:space="0" w:color="auto"/>
                                          </w:divBdr>
                                          <w:divsChild>
                                            <w:div w:id="823083586">
                                              <w:marLeft w:val="0"/>
                                              <w:marRight w:val="0"/>
                                              <w:marTop w:val="0"/>
                                              <w:marBottom w:val="120"/>
                                              <w:divBdr>
                                                <w:top w:val="single" w:sz="6" w:space="0" w:color="F5F5F5"/>
                                                <w:left w:val="single" w:sz="6" w:space="0" w:color="F5F5F5"/>
                                                <w:bottom w:val="single" w:sz="6" w:space="0" w:color="F5F5F5"/>
                                                <w:right w:val="single" w:sz="6" w:space="0" w:color="F5F5F5"/>
                                              </w:divBdr>
                                              <w:divsChild>
                                                <w:div w:id="1708793215">
                                                  <w:marLeft w:val="0"/>
                                                  <w:marRight w:val="0"/>
                                                  <w:marTop w:val="0"/>
                                                  <w:marBottom w:val="0"/>
                                                  <w:divBdr>
                                                    <w:top w:val="none" w:sz="0" w:space="0" w:color="auto"/>
                                                    <w:left w:val="none" w:sz="0" w:space="0" w:color="auto"/>
                                                    <w:bottom w:val="none" w:sz="0" w:space="0" w:color="auto"/>
                                                    <w:right w:val="none" w:sz="0" w:space="0" w:color="auto"/>
                                                  </w:divBdr>
                                                  <w:divsChild>
                                                    <w:div w:id="14606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1931036476">
      <w:bodyDiv w:val="1"/>
      <w:marLeft w:val="0"/>
      <w:marRight w:val="0"/>
      <w:marTop w:val="0"/>
      <w:marBottom w:val="0"/>
      <w:divBdr>
        <w:top w:val="none" w:sz="0" w:space="0" w:color="auto"/>
        <w:left w:val="none" w:sz="0" w:space="0" w:color="auto"/>
        <w:bottom w:val="none" w:sz="0" w:space="0" w:color="auto"/>
        <w:right w:val="none" w:sz="0" w:space="0" w:color="auto"/>
      </w:divBdr>
      <w:divsChild>
        <w:div w:id="1844196225">
          <w:marLeft w:val="0"/>
          <w:marRight w:val="0"/>
          <w:marTop w:val="0"/>
          <w:marBottom w:val="0"/>
          <w:divBdr>
            <w:top w:val="none" w:sz="0" w:space="0" w:color="auto"/>
            <w:left w:val="none" w:sz="0" w:space="0" w:color="auto"/>
            <w:bottom w:val="none" w:sz="0" w:space="0" w:color="auto"/>
            <w:right w:val="none" w:sz="0" w:space="0" w:color="auto"/>
          </w:divBdr>
          <w:divsChild>
            <w:div w:id="1582787531">
              <w:marLeft w:val="0"/>
              <w:marRight w:val="0"/>
              <w:marTop w:val="0"/>
              <w:marBottom w:val="0"/>
              <w:divBdr>
                <w:top w:val="none" w:sz="0" w:space="0" w:color="auto"/>
                <w:left w:val="none" w:sz="0" w:space="0" w:color="auto"/>
                <w:bottom w:val="none" w:sz="0" w:space="0" w:color="auto"/>
                <w:right w:val="none" w:sz="0" w:space="0" w:color="auto"/>
              </w:divBdr>
              <w:divsChild>
                <w:div w:id="56444568">
                  <w:marLeft w:val="0"/>
                  <w:marRight w:val="0"/>
                  <w:marTop w:val="0"/>
                  <w:marBottom w:val="0"/>
                  <w:divBdr>
                    <w:top w:val="none" w:sz="0" w:space="0" w:color="auto"/>
                    <w:left w:val="none" w:sz="0" w:space="0" w:color="auto"/>
                    <w:bottom w:val="none" w:sz="0" w:space="0" w:color="auto"/>
                    <w:right w:val="none" w:sz="0" w:space="0" w:color="auto"/>
                  </w:divBdr>
                  <w:divsChild>
                    <w:div w:id="1885630889">
                      <w:marLeft w:val="0"/>
                      <w:marRight w:val="0"/>
                      <w:marTop w:val="0"/>
                      <w:marBottom w:val="0"/>
                      <w:divBdr>
                        <w:top w:val="none" w:sz="0" w:space="0" w:color="auto"/>
                        <w:left w:val="none" w:sz="0" w:space="0" w:color="auto"/>
                        <w:bottom w:val="none" w:sz="0" w:space="0" w:color="auto"/>
                        <w:right w:val="none" w:sz="0" w:space="0" w:color="auto"/>
                      </w:divBdr>
                      <w:divsChild>
                        <w:div w:id="244069379">
                          <w:marLeft w:val="0"/>
                          <w:marRight w:val="0"/>
                          <w:marTop w:val="0"/>
                          <w:marBottom w:val="0"/>
                          <w:divBdr>
                            <w:top w:val="none" w:sz="0" w:space="0" w:color="auto"/>
                            <w:left w:val="none" w:sz="0" w:space="0" w:color="auto"/>
                            <w:bottom w:val="none" w:sz="0" w:space="0" w:color="auto"/>
                            <w:right w:val="none" w:sz="0" w:space="0" w:color="auto"/>
                          </w:divBdr>
                          <w:divsChild>
                            <w:div w:id="2037193753">
                              <w:marLeft w:val="0"/>
                              <w:marRight w:val="0"/>
                              <w:marTop w:val="0"/>
                              <w:marBottom w:val="0"/>
                              <w:divBdr>
                                <w:top w:val="none" w:sz="0" w:space="0" w:color="auto"/>
                                <w:left w:val="none" w:sz="0" w:space="0" w:color="auto"/>
                                <w:bottom w:val="none" w:sz="0" w:space="0" w:color="auto"/>
                                <w:right w:val="none" w:sz="0" w:space="0" w:color="auto"/>
                              </w:divBdr>
                              <w:divsChild>
                                <w:div w:id="1536775289">
                                  <w:marLeft w:val="0"/>
                                  <w:marRight w:val="0"/>
                                  <w:marTop w:val="0"/>
                                  <w:marBottom w:val="0"/>
                                  <w:divBdr>
                                    <w:top w:val="none" w:sz="0" w:space="0" w:color="auto"/>
                                    <w:left w:val="none" w:sz="0" w:space="0" w:color="auto"/>
                                    <w:bottom w:val="none" w:sz="0" w:space="0" w:color="auto"/>
                                    <w:right w:val="none" w:sz="0" w:space="0" w:color="auto"/>
                                  </w:divBdr>
                                  <w:divsChild>
                                    <w:div w:id="669984900">
                                      <w:marLeft w:val="0"/>
                                      <w:marRight w:val="60"/>
                                      <w:marTop w:val="0"/>
                                      <w:marBottom w:val="0"/>
                                      <w:divBdr>
                                        <w:top w:val="none" w:sz="0" w:space="0" w:color="auto"/>
                                        <w:left w:val="none" w:sz="0" w:space="0" w:color="auto"/>
                                        <w:bottom w:val="none" w:sz="0" w:space="0" w:color="auto"/>
                                        <w:right w:val="none" w:sz="0" w:space="0" w:color="auto"/>
                                      </w:divBdr>
                                      <w:divsChild>
                                        <w:div w:id="1992635321">
                                          <w:marLeft w:val="0"/>
                                          <w:marRight w:val="0"/>
                                          <w:marTop w:val="0"/>
                                          <w:marBottom w:val="0"/>
                                          <w:divBdr>
                                            <w:top w:val="none" w:sz="0" w:space="0" w:color="auto"/>
                                            <w:left w:val="none" w:sz="0" w:space="0" w:color="auto"/>
                                            <w:bottom w:val="none" w:sz="0" w:space="0" w:color="auto"/>
                                            <w:right w:val="none" w:sz="0" w:space="0" w:color="auto"/>
                                          </w:divBdr>
                                        </w:div>
                                        <w:div w:id="290526314">
                                          <w:marLeft w:val="0"/>
                                          <w:marRight w:val="0"/>
                                          <w:marTop w:val="0"/>
                                          <w:marBottom w:val="0"/>
                                          <w:divBdr>
                                            <w:top w:val="single" w:sz="6" w:space="12" w:color="999999"/>
                                            <w:left w:val="single" w:sz="6" w:space="12" w:color="999999"/>
                                            <w:bottom w:val="single" w:sz="6" w:space="12" w:color="999999"/>
                                            <w:right w:val="single" w:sz="6" w:space="12" w:color="999999"/>
                                          </w:divBdr>
                                          <w:divsChild>
                                            <w:div w:id="11615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51801">
                                  <w:marLeft w:val="0"/>
                                  <w:marRight w:val="0"/>
                                  <w:marTop w:val="0"/>
                                  <w:marBottom w:val="0"/>
                                  <w:divBdr>
                                    <w:top w:val="none" w:sz="0" w:space="0" w:color="auto"/>
                                    <w:left w:val="none" w:sz="0" w:space="0" w:color="auto"/>
                                    <w:bottom w:val="none" w:sz="0" w:space="0" w:color="auto"/>
                                    <w:right w:val="none" w:sz="0" w:space="0" w:color="auto"/>
                                  </w:divBdr>
                                  <w:divsChild>
                                    <w:div w:id="278414634">
                                      <w:marLeft w:val="60"/>
                                      <w:marRight w:val="0"/>
                                      <w:marTop w:val="0"/>
                                      <w:marBottom w:val="0"/>
                                      <w:divBdr>
                                        <w:top w:val="none" w:sz="0" w:space="0" w:color="auto"/>
                                        <w:left w:val="none" w:sz="0" w:space="0" w:color="auto"/>
                                        <w:bottom w:val="none" w:sz="0" w:space="0" w:color="auto"/>
                                        <w:right w:val="none" w:sz="0" w:space="0" w:color="auto"/>
                                      </w:divBdr>
                                      <w:divsChild>
                                        <w:div w:id="1607228216">
                                          <w:marLeft w:val="0"/>
                                          <w:marRight w:val="0"/>
                                          <w:marTop w:val="0"/>
                                          <w:marBottom w:val="0"/>
                                          <w:divBdr>
                                            <w:top w:val="none" w:sz="0" w:space="0" w:color="auto"/>
                                            <w:left w:val="none" w:sz="0" w:space="0" w:color="auto"/>
                                            <w:bottom w:val="none" w:sz="0" w:space="0" w:color="auto"/>
                                            <w:right w:val="none" w:sz="0" w:space="0" w:color="auto"/>
                                          </w:divBdr>
                                          <w:divsChild>
                                            <w:div w:id="1335380846">
                                              <w:marLeft w:val="0"/>
                                              <w:marRight w:val="0"/>
                                              <w:marTop w:val="0"/>
                                              <w:marBottom w:val="120"/>
                                              <w:divBdr>
                                                <w:top w:val="single" w:sz="6" w:space="0" w:color="F5F5F5"/>
                                                <w:left w:val="single" w:sz="6" w:space="0" w:color="F5F5F5"/>
                                                <w:bottom w:val="single" w:sz="6" w:space="0" w:color="F5F5F5"/>
                                                <w:right w:val="single" w:sz="6" w:space="0" w:color="F5F5F5"/>
                                              </w:divBdr>
                                              <w:divsChild>
                                                <w:div w:id="63727972">
                                                  <w:marLeft w:val="0"/>
                                                  <w:marRight w:val="0"/>
                                                  <w:marTop w:val="0"/>
                                                  <w:marBottom w:val="0"/>
                                                  <w:divBdr>
                                                    <w:top w:val="none" w:sz="0" w:space="0" w:color="auto"/>
                                                    <w:left w:val="none" w:sz="0" w:space="0" w:color="auto"/>
                                                    <w:bottom w:val="none" w:sz="0" w:space="0" w:color="auto"/>
                                                    <w:right w:val="none" w:sz="0" w:space="0" w:color="auto"/>
                                                  </w:divBdr>
                                                  <w:divsChild>
                                                    <w:div w:id="12200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4D58-6FFB-4CC0-8CFA-6DDD45DF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5322</Characters>
  <Application>Microsoft Office Word</Application>
  <DocSecurity>0</DocSecurity>
  <Lines>44</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1508536</vt:lpstr>
      <vt:lpstr>1508536</vt:lpstr>
      <vt:lpstr>1508536</vt:lpstr>
    </vt:vector>
  </TitlesOfParts>
  <Company>DCM</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1508536</dc:title>
  <dc:subject>ECE/TRANS/WP.15/AC.2/2015/14</dc:subject>
  <dc:creator>Anni Vi Tirol</dc:creator>
  <dc:description>final</dc:description>
  <cp:lastModifiedBy>Caillot</cp:lastModifiedBy>
  <cp:revision>2</cp:revision>
  <cp:lastPrinted>2016-01-07T11:04:00Z</cp:lastPrinted>
  <dcterms:created xsi:type="dcterms:W3CDTF">2016-01-18T13:38:00Z</dcterms:created>
  <dcterms:modified xsi:type="dcterms:W3CDTF">2016-01-18T13:38:00Z</dcterms:modified>
</cp:coreProperties>
</file>