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07" w:rsidRPr="00623107" w:rsidRDefault="00623107" w:rsidP="00623107">
      <w:pPr>
        <w:spacing w:after="0" w:line="240" w:lineRule="auto"/>
        <w:ind w:left="5387" w:right="-286"/>
        <w:outlineLvl w:val="0"/>
        <w:rPr>
          <w:rFonts w:eastAsia="Times New Roman"/>
          <w:snapToGrid w:val="0"/>
          <w:szCs w:val="20"/>
          <w:lang w:val="fr-FR" w:eastAsia="fr-FR" w:bidi="fr-FR"/>
        </w:rPr>
      </w:pPr>
      <w:bookmarkStart w:id="0" w:name="_GoBack"/>
      <w:bookmarkEnd w:id="0"/>
      <w:r w:rsidRPr="00623107">
        <w:rPr>
          <w:rFonts w:ascii="Times New Roman" w:eastAsia="Times New Roman" w:hAnsi="Times New Roman"/>
          <w:noProof/>
          <w:szCs w:val="20"/>
          <w:lang w:val="en-US"/>
        </w:rPr>
        <w:drawing>
          <wp:anchor distT="0" distB="0" distL="114300" distR="114300" simplePos="0" relativeHeight="251668480" behindDoc="0" locked="0" layoutInCell="1" allowOverlap="1" wp14:anchorId="235E1F62" wp14:editId="6CE6A7F3">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107">
        <w:rPr>
          <w:rFonts w:eastAsia="Arial" w:cs="Arial"/>
          <w:bCs/>
          <w:lang w:val="fr-FR" w:eastAsia="de-DE"/>
        </w:rPr>
        <w:t>CCNR-ZKR/ADN/WP.15/AC.2/2016/</w:t>
      </w:r>
      <w:r w:rsidR="002E02FE">
        <w:rPr>
          <w:rFonts w:eastAsia="Arial" w:cs="Arial"/>
          <w:bCs/>
          <w:lang w:val="fr-FR" w:eastAsia="de-DE"/>
        </w:rPr>
        <w:t>30</w:t>
      </w:r>
    </w:p>
    <w:p w:rsidR="00623107" w:rsidRPr="00623107" w:rsidRDefault="00623107" w:rsidP="00623107">
      <w:pPr>
        <w:tabs>
          <w:tab w:val="left" w:pos="5670"/>
        </w:tabs>
        <w:spacing w:after="0" w:line="240" w:lineRule="auto"/>
        <w:ind w:left="5387"/>
        <w:rPr>
          <w:rFonts w:eastAsia="Times New Roman" w:cs="Arial"/>
          <w:sz w:val="16"/>
          <w:lang w:eastAsia="de-DE"/>
        </w:rPr>
      </w:pPr>
      <w:r w:rsidRPr="00623107">
        <w:rPr>
          <w:rFonts w:eastAsia="Times New Roman" w:cs="Arial"/>
          <w:sz w:val="16"/>
          <w:lang w:eastAsia="de-DE"/>
        </w:rPr>
        <w:t>Allgemeine Verteilung</w:t>
      </w:r>
    </w:p>
    <w:p w:rsidR="00623107" w:rsidRPr="00623107" w:rsidRDefault="002E02FE" w:rsidP="00623107">
      <w:pPr>
        <w:tabs>
          <w:tab w:val="right" w:pos="3856"/>
          <w:tab w:val="left" w:pos="5670"/>
        </w:tabs>
        <w:spacing w:after="0" w:line="240" w:lineRule="auto"/>
        <w:ind w:left="5387"/>
        <w:rPr>
          <w:rFonts w:eastAsia="Arial" w:cs="Arial"/>
          <w:lang w:eastAsia="de-DE"/>
        </w:rPr>
      </w:pPr>
      <w:r>
        <w:rPr>
          <w:rFonts w:eastAsia="Arial" w:cs="Arial"/>
          <w:lang w:eastAsia="de-DE"/>
        </w:rPr>
        <w:t>8</w:t>
      </w:r>
      <w:r w:rsidR="00623107" w:rsidRPr="00623107">
        <w:rPr>
          <w:rFonts w:eastAsia="Arial" w:cs="Arial"/>
          <w:lang w:eastAsia="de-DE"/>
        </w:rPr>
        <w:t xml:space="preserve">. </w:t>
      </w:r>
      <w:r>
        <w:rPr>
          <w:rFonts w:eastAsia="Arial" w:cs="Arial"/>
          <w:lang w:eastAsia="de-DE"/>
        </w:rPr>
        <w:t>Juni</w:t>
      </w:r>
      <w:r w:rsidR="00C27D06">
        <w:rPr>
          <w:rFonts w:eastAsia="Arial" w:cs="Arial"/>
          <w:lang w:eastAsia="de-DE"/>
        </w:rPr>
        <w:t xml:space="preserve"> 2016</w:t>
      </w:r>
    </w:p>
    <w:p w:rsidR="00623107" w:rsidRPr="00623107" w:rsidRDefault="00623107" w:rsidP="00623107">
      <w:pPr>
        <w:tabs>
          <w:tab w:val="right" w:pos="3856"/>
          <w:tab w:val="left" w:pos="5670"/>
        </w:tabs>
        <w:spacing w:after="0" w:line="240" w:lineRule="auto"/>
        <w:ind w:left="5387" w:right="565"/>
        <w:rPr>
          <w:rFonts w:eastAsia="Times New Roman" w:cs="Arial"/>
          <w:snapToGrid w:val="0"/>
          <w:kern w:val="1"/>
          <w:szCs w:val="20"/>
          <w:lang w:eastAsia="de-DE"/>
        </w:rPr>
      </w:pPr>
      <w:r w:rsidRPr="00623107">
        <w:rPr>
          <w:rFonts w:eastAsia="Arial" w:cs="Arial"/>
          <w:sz w:val="16"/>
          <w:lang w:eastAsia="de-DE"/>
        </w:rPr>
        <w:t>Or. DEUTSCH</w:t>
      </w: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GEMEINSAME EXPERTENTAGUNG FÜR DIE DEM</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ÜBEREINKOMMEN ÜBER DIE INTERNATIONALE BEFÖRDERUNG</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VON GEFÄHRLICHEN GÜTERN AUF BINNENWASSERSTRASSEN</w:t>
      </w:r>
    </w:p>
    <w:p w:rsidR="00623107" w:rsidRPr="00623107" w:rsidRDefault="00623107" w:rsidP="00623107">
      <w:pPr>
        <w:tabs>
          <w:tab w:val="left" w:pos="2977"/>
        </w:tabs>
        <w:spacing w:after="0" w:line="240" w:lineRule="auto"/>
        <w:ind w:left="3958"/>
        <w:rPr>
          <w:rFonts w:eastAsia="Times New Roman"/>
          <w:snapToGrid w:val="0"/>
          <w:position w:val="2"/>
          <w:sz w:val="16"/>
          <w:lang w:eastAsia="fr-FR"/>
        </w:rPr>
      </w:pPr>
      <w:r w:rsidRPr="00623107">
        <w:rPr>
          <w:rFonts w:eastAsia="Times New Roman"/>
          <w:noProof/>
          <w:snapToGrid w:val="0"/>
          <w:sz w:val="16"/>
          <w:lang w:eastAsia="fr-FR"/>
        </w:rPr>
        <w:t>BEIGEFÜGTE VERORDNUNG (ADN)</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position w:val="2"/>
          <w:sz w:val="16"/>
          <w:lang w:eastAsia="fr-FR"/>
        </w:rPr>
        <w:t>(SICHERHEITSAUSSCHUSS)</w:t>
      </w:r>
    </w:p>
    <w:p w:rsidR="00623107" w:rsidRPr="00623107" w:rsidRDefault="00623107" w:rsidP="00623107">
      <w:pPr>
        <w:tabs>
          <w:tab w:val="left" w:pos="2977"/>
        </w:tabs>
        <w:spacing w:after="0" w:line="240" w:lineRule="auto"/>
        <w:ind w:left="3960"/>
        <w:rPr>
          <w:rFonts w:eastAsia="Times New Roman"/>
          <w:noProof/>
          <w:snapToGrid w:val="0"/>
          <w:sz w:val="16"/>
          <w:lang w:eastAsia="fr-FR"/>
        </w:rPr>
      </w:pPr>
      <w:r w:rsidRPr="00623107">
        <w:rPr>
          <w:rFonts w:eastAsia="Times New Roman"/>
          <w:snapToGrid w:val="0"/>
          <w:sz w:val="16"/>
          <w:lang w:eastAsia="fr-FR"/>
        </w:rPr>
        <w:t>(2</w:t>
      </w:r>
      <w:r w:rsidR="00F506EC">
        <w:rPr>
          <w:rFonts w:eastAsia="Times New Roman"/>
          <w:snapToGrid w:val="0"/>
          <w:sz w:val="16"/>
          <w:lang w:eastAsia="fr-FR"/>
        </w:rPr>
        <w:t>9</w:t>
      </w:r>
      <w:r w:rsidRPr="00623107">
        <w:rPr>
          <w:rFonts w:eastAsia="Times New Roman"/>
          <w:snapToGrid w:val="0"/>
          <w:sz w:val="16"/>
          <w:lang w:eastAsia="fr-FR"/>
        </w:rPr>
        <w:t xml:space="preserve">. </w:t>
      </w:r>
      <w:r w:rsidRPr="00623107">
        <w:rPr>
          <w:rFonts w:eastAsia="Times New Roman"/>
          <w:noProof/>
          <w:snapToGrid w:val="0"/>
          <w:sz w:val="16"/>
          <w:lang w:eastAsia="fr-FR"/>
        </w:rPr>
        <w:t>Tagung, Genf, 2</w:t>
      </w:r>
      <w:r w:rsidR="004A365A">
        <w:rPr>
          <w:rFonts w:eastAsia="Times New Roman"/>
          <w:noProof/>
          <w:snapToGrid w:val="0"/>
          <w:sz w:val="16"/>
          <w:lang w:eastAsia="fr-FR"/>
        </w:rPr>
        <w:t>2</w:t>
      </w:r>
      <w:r w:rsidRPr="00623107">
        <w:rPr>
          <w:rFonts w:eastAsia="Times New Roman"/>
          <w:noProof/>
          <w:snapToGrid w:val="0"/>
          <w:sz w:val="16"/>
          <w:lang w:eastAsia="fr-FR"/>
        </w:rPr>
        <w:t>. bis 2</w:t>
      </w:r>
      <w:r w:rsidR="004A365A">
        <w:rPr>
          <w:rFonts w:eastAsia="Times New Roman"/>
          <w:noProof/>
          <w:snapToGrid w:val="0"/>
          <w:sz w:val="16"/>
          <w:lang w:eastAsia="fr-FR"/>
        </w:rPr>
        <w:t>6</w:t>
      </w:r>
      <w:r w:rsidRPr="00623107">
        <w:rPr>
          <w:rFonts w:eastAsia="Times New Roman"/>
          <w:noProof/>
          <w:snapToGrid w:val="0"/>
          <w:sz w:val="16"/>
          <w:lang w:eastAsia="fr-FR"/>
        </w:rPr>
        <w:t xml:space="preserve">. </w:t>
      </w:r>
      <w:r w:rsidR="00F506EC">
        <w:rPr>
          <w:rFonts w:eastAsia="Times New Roman"/>
          <w:noProof/>
          <w:snapToGrid w:val="0"/>
          <w:sz w:val="16"/>
          <w:lang w:eastAsia="fr-FR"/>
        </w:rPr>
        <w:t>August</w:t>
      </w:r>
      <w:r w:rsidRPr="00623107">
        <w:rPr>
          <w:rFonts w:eastAsia="Times New Roman"/>
          <w:noProof/>
          <w:snapToGrid w:val="0"/>
          <w:sz w:val="16"/>
          <w:lang w:eastAsia="fr-FR"/>
        </w:rPr>
        <w:t xml:space="preserve"> 2016)</w:t>
      </w:r>
    </w:p>
    <w:p w:rsidR="00623107" w:rsidRPr="00623107" w:rsidRDefault="00623107" w:rsidP="00623107">
      <w:pPr>
        <w:tabs>
          <w:tab w:val="left" w:pos="2977"/>
        </w:tabs>
        <w:spacing w:after="0" w:line="240" w:lineRule="auto"/>
        <w:ind w:left="3960"/>
        <w:rPr>
          <w:rFonts w:eastAsia="Times New Roman" w:cs="Arial"/>
          <w:sz w:val="16"/>
          <w:szCs w:val="16"/>
        </w:rPr>
      </w:pPr>
      <w:r w:rsidRPr="00623107">
        <w:rPr>
          <w:rFonts w:eastAsia="Times New Roman" w:cs="Arial"/>
          <w:sz w:val="16"/>
          <w:szCs w:val="16"/>
        </w:rPr>
        <w:t xml:space="preserve">Punkt </w:t>
      </w:r>
      <w:r w:rsidR="002E02FE">
        <w:rPr>
          <w:rFonts w:eastAsia="Times New Roman" w:cs="Arial"/>
          <w:sz w:val="16"/>
          <w:szCs w:val="16"/>
        </w:rPr>
        <w:t>5</w:t>
      </w:r>
      <w:r w:rsidRPr="00623107">
        <w:rPr>
          <w:rFonts w:eastAsia="Times New Roman" w:cs="Arial"/>
          <w:sz w:val="16"/>
          <w:szCs w:val="16"/>
        </w:rPr>
        <w:t xml:space="preserve"> zur vorläufigen Tagesordnung</w:t>
      </w:r>
    </w:p>
    <w:p w:rsidR="00623107" w:rsidRPr="00623107" w:rsidRDefault="00623107" w:rsidP="00623107">
      <w:pPr>
        <w:tabs>
          <w:tab w:val="left" w:pos="2977"/>
        </w:tabs>
        <w:spacing w:after="0" w:line="240" w:lineRule="auto"/>
        <w:ind w:left="3960"/>
        <w:rPr>
          <w:rFonts w:eastAsia="Times New Roman" w:cs="Arial"/>
          <w:b/>
          <w:sz w:val="16"/>
          <w:szCs w:val="16"/>
        </w:rPr>
      </w:pPr>
      <w:r w:rsidRPr="00623107">
        <w:rPr>
          <w:rFonts w:ascii="Times New Roman" w:eastAsia="Times New Roman" w:hAnsi="Times New Roman"/>
          <w:b/>
          <w:szCs w:val="20"/>
        </w:rPr>
        <w:t>Berichte informeller Arbeitsgruppen</w:t>
      </w:r>
    </w:p>
    <w:p w:rsidR="00623107" w:rsidRPr="00623107" w:rsidRDefault="00623107" w:rsidP="00623107">
      <w:pPr>
        <w:spacing w:after="0" w:line="240" w:lineRule="auto"/>
        <w:rPr>
          <w:rFonts w:eastAsia="Times New Roman"/>
          <w:snapToGrid w:val="0"/>
          <w:lang w:eastAsia="fr-FR"/>
        </w:rPr>
      </w:pPr>
    </w:p>
    <w:p w:rsidR="00623107" w:rsidRPr="00623107" w:rsidRDefault="00623107" w:rsidP="00623107">
      <w:pPr>
        <w:spacing w:after="0" w:line="240" w:lineRule="auto"/>
        <w:rPr>
          <w:rFonts w:eastAsia="Times New Roman"/>
          <w:snapToGrid w:val="0"/>
          <w:lang w:eastAsia="fr-FR"/>
        </w:rPr>
      </w:pPr>
    </w:p>
    <w:p w:rsidR="0073622F" w:rsidRPr="00C27D06" w:rsidRDefault="0073622F" w:rsidP="005351FE">
      <w:pPr>
        <w:spacing w:before="360" w:after="360" w:line="300" w:lineRule="exact"/>
        <w:ind w:left="1134" w:right="849"/>
        <w:jc w:val="both"/>
        <w:rPr>
          <w:rFonts w:ascii="Times New Roman" w:hAnsi="Times New Roman"/>
          <w:b/>
          <w:sz w:val="28"/>
          <w:szCs w:val="28"/>
        </w:rPr>
      </w:pPr>
      <w:r w:rsidRPr="00C27D06">
        <w:rPr>
          <w:rFonts w:ascii="Times New Roman" w:hAnsi="Times New Roman"/>
          <w:b/>
          <w:bCs/>
          <w:iCs/>
          <w:sz w:val="28"/>
          <w:szCs w:val="28"/>
        </w:rPr>
        <w:t xml:space="preserve">Vorschlag für </w:t>
      </w:r>
      <w:r w:rsidR="005418A7" w:rsidRPr="00C27D06">
        <w:rPr>
          <w:rFonts w:ascii="Times New Roman" w:hAnsi="Times New Roman"/>
          <w:b/>
          <w:bCs/>
          <w:iCs/>
          <w:sz w:val="28"/>
          <w:szCs w:val="28"/>
        </w:rPr>
        <w:t xml:space="preserve">die </w:t>
      </w:r>
      <w:r w:rsidR="0001092E" w:rsidRPr="00C27D06">
        <w:rPr>
          <w:rFonts w:ascii="Times New Roman" w:hAnsi="Times New Roman"/>
          <w:b/>
          <w:bCs/>
          <w:iCs/>
          <w:sz w:val="28"/>
          <w:szCs w:val="28"/>
        </w:rPr>
        <w:t>Implementierung des m</w:t>
      </w:r>
      <w:r w:rsidRPr="00C27D06">
        <w:rPr>
          <w:rFonts w:ascii="Times New Roman" w:hAnsi="Times New Roman"/>
          <w:b/>
          <w:bCs/>
          <w:iCs/>
          <w:sz w:val="28"/>
          <w:szCs w:val="28"/>
        </w:rPr>
        <w:t>odifizier</w:t>
      </w:r>
      <w:r w:rsidR="0001092E" w:rsidRPr="00C27D06">
        <w:rPr>
          <w:rFonts w:ascii="Times New Roman" w:hAnsi="Times New Roman"/>
          <w:b/>
          <w:bCs/>
          <w:iCs/>
          <w:sz w:val="28"/>
          <w:szCs w:val="28"/>
        </w:rPr>
        <w:t>ten</w:t>
      </w:r>
      <w:r w:rsidRPr="00C27D06">
        <w:rPr>
          <w:rFonts w:ascii="Times New Roman" w:hAnsi="Times New Roman"/>
          <w:b/>
          <w:bCs/>
          <w:iCs/>
          <w:sz w:val="28"/>
          <w:szCs w:val="28"/>
        </w:rPr>
        <w:t xml:space="preserve"> Explosionsschutzkonzeptes auf Binnenschiffen</w:t>
      </w:r>
      <w:r w:rsidRPr="00C27D06">
        <w:rPr>
          <w:rFonts w:ascii="Times New Roman" w:hAnsi="Times New Roman"/>
          <w:b/>
          <w:sz w:val="28"/>
          <w:szCs w:val="28"/>
        </w:rPr>
        <w:t>“</w:t>
      </w:r>
    </w:p>
    <w:p w:rsidR="0073622F" w:rsidRPr="00C27D06" w:rsidRDefault="0073622F" w:rsidP="00C27D06">
      <w:pPr>
        <w:spacing w:line="240" w:lineRule="auto"/>
        <w:ind w:left="1134"/>
        <w:jc w:val="both"/>
        <w:rPr>
          <w:rFonts w:ascii="Times New Roman" w:hAnsi="Times New Roman"/>
          <w:b/>
          <w:sz w:val="28"/>
          <w:szCs w:val="28"/>
          <w:vertAlign w:val="superscript"/>
        </w:rPr>
      </w:pPr>
      <w:r w:rsidRPr="00C27D06">
        <w:rPr>
          <w:rFonts w:ascii="Times New Roman" w:hAnsi="Times New Roman"/>
          <w:b/>
          <w:sz w:val="28"/>
          <w:szCs w:val="28"/>
        </w:rPr>
        <w:t xml:space="preserve">Eingereicht von </w:t>
      </w:r>
      <w:r w:rsidRPr="00C27D06">
        <w:rPr>
          <w:rFonts w:ascii="Times New Roman" w:hAnsi="Times New Roman"/>
          <w:b/>
          <w:bCs/>
          <w:sz w:val="28"/>
          <w:szCs w:val="28"/>
        </w:rPr>
        <w:t>der Zentralkommission für die Rheinschifffahrt (ZKR)</w:t>
      </w:r>
      <w:r w:rsidRPr="002E02FE">
        <w:rPr>
          <w:rFonts w:ascii="Times New Roman" w:eastAsia="Times New Roman" w:hAnsi="Times New Roman"/>
          <w:b/>
          <w:sz w:val="16"/>
          <w:szCs w:val="16"/>
          <w:vertAlign w:val="superscript"/>
        </w:rPr>
        <w:footnoteReference w:id="1"/>
      </w:r>
      <w:r w:rsidR="002E02FE" w:rsidRPr="002E02FE">
        <w:rPr>
          <w:rFonts w:ascii="Times New Roman" w:eastAsia="Times New Roman" w:hAnsi="Times New Roman"/>
          <w:b/>
          <w:sz w:val="16"/>
          <w:szCs w:val="16"/>
          <w:vertAlign w:val="superscript"/>
        </w:rPr>
        <w:t>,</w:t>
      </w:r>
      <w:r w:rsidR="00A4638E">
        <w:rPr>
          <w:rFonts w:ascii="Times New Roman" w:eastAsia="Times New Roman" w:hAnsi="Times New Roman"/>
          <w:b/>
          <w:sz w:val="16"/>
          <w:szCs w:val="16"/>
          <w:vertAlign w:val="superscript"/>
        </w:rPr>
        <w:t xml:space="preserve"> </w:t>
      </w:r>
      <w:r w:rsidR="00267DBB">
        <w:rPr>
          <w:rFonts w:ascii="Times New Roman" w:eastAsia="Times New Roman" w:hAnsi="Times New Roman"/>
          <w:b/>
          <w:sz w:val="16"/>
          <w:szCs w:val="16"/>
          <w:vertAlign w:val="superscript"/>
        </w:rPr>
        <w:t xml:space="preserve"> </w:t>
      </w:r>
      <w:r w:rsidR="002E02FE" w:rsidRPr="002E02FE">
        <w:rPr>
          <w:rFonts w:ascii="Times New Roman" w:eastAsia="Times New Roman" w:hAnsi="Times New Roman"/>
          <w:b/>
          <w:sz w:val="16"/>
          <w:szCs w:val="16"/>
          <w:vertAlign w:val="superscript"/>
        </w:rPr>
        <w:footnoteReference w:id="2"/>
      </w:r>
    </w:p>
    <w:p w:rsidR="005351FE" w:rsidRDefault="005351FE" w:rsidP="004A365A">
      <w:pPr>
        <w:pStyle w:val="ListParagraph"/>
        <w:ind w:left="0"/>
        <w:jc w:val="both"/>
        <w:rPr>
          <w:rFonts w:ascii="Times New Roman" w:hAnsi="Times New Roman"/>
          <w:sz w:val="20"/>
          <w:szCs w:val="20"/>
        </w:rPr>
      </w:pPr>
    </w:p>
    <w:p w:rsidR="000F5BDC" w:rsidRPr="008B5CE3" w:rsidRDefault="008B5CE3" w:rsidP="004A365A">
      <w:pPr>
        <w:pStyle w:val="ListParagraph"/>
        <w:ind w:left="0"/>
        <w:jc w:val="both"/>
        <w:rPr>
          <w:rFonts w:ascii="Times New Roman" w:hAnsi="Times New Roman"/>
          <w:b/>
          <w:sz w:val="28"/>
          <w:szCs w:val="28"/>
        </w:rPr>
      </w:pPr>
      <w:r w:rsidRPr="008B5CE3">
        <w:rPr>
          <w:rFonts w:ascii="Times New Roman" w:hAnsi="Times New Roman"/>
          <w:b/>
          <w:sz w:val="28"/>
          <w:szCs w:val="28"/>
        </w:rPr>
        <w:t>I.</w:t>
      </w:r>
      <w:r w:rsidR="000F5BDC" w:rsidRPr="008B5CE3">
        <w:rPr>
          <w:rFonts w:ascii="Times New Roman" w:hAnsi="Times New Roman"/>
          <w:b/>
          <w:sz w:val="28"/>
          <w:szCs w:val="28"/>
        </w:rPr>
        <w:tab/>
        <w:t>Einleitung</w:t>
      </w:r>
    </w:p>
    <w:p w:rsidR="000F5BDC" w:rsidRDefault="000F5BDC" w:rsidP="004A365A">
      <w:pPr>
        <w:pStyle w:val="ListParagraph"/>
        <w:ind w:left="0"/>
        <w:jc w:val="both"/>
        <w:rPr>
          <w:rFonts w:ascii="Times New Roman" w:hAnsi="Times New Roman"/>
          <w:sz w:val="20"/>
          <w:szCs w:val="20"/>
        </w:rPr>
      </w:pPr>
    </w:p>
    <w:p w:rsidR="0073622F" w:rsidRPr="004A365A" w:rsidRDefault="004A365A" w:rsidP="004A365A">
      <w:pPr>
        <w:pStyle w:val="ListParagraph"/>
        <w:ind w:left="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73622F" w:rsidRPr="004A365A">
        <w:rPr>
          <w:rFonts w:ascii="Times New Roman" w:hAnsi="Times New Roman"/>
          <w:sz w:val="20"/>
          <w:szCs w:val="20"/>
        </w:rPr>
        <w:t xml:space="preserve">Aufbauend auf der Diskussion des Dokuments </w:t>
      </w:r>
      <w:r w:rsidR="008F7F05" w:rsidRPr="008F7F05">
        <w:rPr>
          <w:rFonts w:ascii="Times New Roman" w:hAnsi="Times New Roman"/>
          <w:sz w:val="20"/>
          <w:szCs w:val="20"/>
        </w:rPr>
        <w:t xml:space="preserve">ECE/TRANS/WP.15/AC.2/2016/21 </w:t>
      </w:r>
      <w:r w:rsidR="0073622F" w:rsidRPr="004A365A">
        <w:rPr>
          <w:rFonts w:ascii="Times New Roman" w:hAnsi="Times New Roman"/>
          <w:sz w:val="20"/>
          <w:szCs w:val="20"/>
        </w:rPr>
        <w:t xml:space="preserve">und des </w:t>
      </w:r>
      <w:r w:rsidR="008F7F05">
        <w:rPr>
          <w:rFonts w:ascii="Times New Roman" w:hAnsi="Times New Roman"/>
          <w:sz w:val="20"/>
          <w:szCs w:val="20"/>
        </w:rPr>
        <w:t>informelle</w:t>
      </w:r>
      <w:r w:rsidR="000F5BDC">
        <w:rPr>
          <w:rFonts w:ascii="Times New Roman" w:hAnsi="Times New Roman"/>
          <w:sz w:val="20"/>
          <w:szCs w:val="20"/>
        </w:rPr>
        <w:t>n</w:t>
      </w:r>
      <w:r w:rsidR="008F7F05">
        <w:rPr>
          <w:rFonts w:ascii="Times New Roman" w:hAnsi="Times New Roman"/>
          <w:sz w:val="20"/>
          <w:szCs w:val="20"/>
        </w:rPr>
        <w:t xml:space="preserve"> Dokumentes </w:t>
      </w:r>
      <w:r w:rsidR="00C27D06" w:rsidRPr="004A365A">
        <w:rPr>
          <w:rFonts w:ascii="Times New Roman" w:hAnsi="Times New Roman"/>
          <w:sz w:val="20"/>
          <w:szCs w:val="20"/>
        </w:rPr>
        <w:t>INF</w:t>
      </w:r>
      <w:r w:rsidR="008F7F05">
        <w:rPr>
          <w:rFonts w:ascii="Times New Roman" w:hAnsi="Times New Roman"/>
          <w:sz w:val="20"/>
          <w:szCs w:val="20"/>
        </w:rPr>
        <w:t>.</w:t>
      </w:r>
      <w:r w:rsidR="001A45BF" w:rsidRPr="004A365A">
        <w:rPr>
          <w:rFonts w:ascii="Times New Roman" w:hAnsi="Times New Roman"/>
          <w:sz w:val="20"/>
          <w:szCs w:val="20"/>
        </w:rPr>
        <w:t>16</w:t>
      </w:r>
      <w:r w:rsidR="000F5BDC">
        <w:rPr>
          <w:rFonts w:ascii="Times New Roman" w:hAnsi="Times New Roman"/>
          <w:sz w:val="20"/>
          <w:szCs w:val="20"/>
        </w:rPr>
        <w:t>,</w:t>
      </w:r>
      <w:r w:rsidR="0073622F" w:rsidRPr="004A365A">
        <w:rPr>
          <w:rFonts w:ascii="Times New Roman" w:hAnsi="Times New Roman"/>
          <w:sz w:val="20"/>
          <w:szCs w:val="20"/>
        </w:rPr>
        <w:t xml:space="preserve"> </w:t>
      </w:r>
      <w:r w:rsidR="000F5BDC">
        <w:rPr>
          <w:rFonts w:ascii="Times New Roman" w:hAnsi="Times New Roman"/>
          <w:sz w:val="20"/>
          <w:szCs w:val="20"/>
        </w:rPr>
        <w:t xml:space="preserve">die </w:t>
      </w:r>
      <w:r w:rsidR="0073622F" w:rsidRPr="004A365A">
        <w:rPr>
          <w:rFonts w:ascii="Times New Roman" w:hAnsi="Times New Roman"/>
          <w:sz w:val="20"/>
          <w:szCs w:val="20"/>
        </w:rPr>
        <w:t xml:space="preserve">während der 28. Sitzung des </w:t>
      </w:r>
      <w:r w:rsidR="000F5BDC">
        <w:rPr>
          <w:rFonts w:ascii="Times New Roman" w:hAnsi="Times New Roman"/>
          <w:sz w:val="20"/>
          <w:szCs w:val="20"/>
        </w:rPr>
        <w:t xml:space="preserve">ADN </w:t>
      </w:r>
      <w:r w:rsidR="0073622F" w:rsidRPr="004A365A">
        <w:rPr>
          <w:rFonts w:ascii="Times New Roman" w:hAnsi="Times New Roman"/>
          <w:sz w:val="20"/>
          <w:szCs w:val="20"/>
        </w:rPr>
        <w:t xml:space="preserve">Sicherheitsausschusses </w:t>
      </w:r>
      <w:r w:rsidR="008F7F05">
        <w:rPr>
          <w:rFonts w:ascii="Times New Roman" w:hAnsi="Times New Roman"/>
          <w:sz w:val="20"/>
          <w:szCs w:val="20"/>
        </w:rPr>
        <w:t xml:space="preserve">vorgelegt wurden </w:t>
      </w:r>
      <w:r w:rsidR="0073622F" w:rsidRPr="004A365A">
        <w:rPr>
          <w:rFonts w:ascii="Times New Roman" w:hAnsi="Times New Roman"/>
          <w:sz w:val="20"/>
          <w:szCs w:val="20"/>
        </w:rPr>
        <w:t>sowie zusätzlicher Anmerkungen, die der informellen Arbeitsgruppe</w:t>
      </w:r>
      <w:r w:rsidR="008F7F05">
        <w:rPr>
          <w:rFonts w:ascii="Times New Roman" w:hAnsi="Times New Roman"/>
          <w:sz w:val="20"/>
          <w:szCs w:val="20"/>
        </w:rPr>
        <w:t xml:space="preserve"> „</w:t>
      </w:r>
      <w:r w:rsidR="008F7F05" w:rsidRPr="004A365A">
        <w:rPr>
          <w:rFonts w:ascii="Times New Roman" w:hAnsi="Times New Roman"/>
          <w:sz w:val="20"/>
          <w:szCs w:val="20"/>
        </w:rPr>
        <w:t>Explosionsschutz auf Binnentankschiffen</w:t>
      </w:r>
      <w:r w:rsidR="008F7F05">
        <w:rPr>
          <w:rFonts w:ascii="Times New Roman" w:hAnsi="Times New Roman"/>
          <w:sz w:val="20"/>
          <w:szCs w:val="20"/>
        </w:rPr>
        <w:t>“</w:t>
      </w:r>
      <w:r w:rsidR="008F7F05" w:rsidRPr="004A365A">
        <w:rPr>
          <w:rFonts w:ascii="Times New Roman" w:hAnsi="Times New Roman"/>
          <w:sz w:val="20"/>
          <w:szCs w:val="20"/>
        </w:rPr>
        <w:t xml:space="preserve"> </w:t>
      </w:r>
      <w:r w:rsidR="0073622F" w:rsidRPr="004A365A">
        <w:rPr>
          <w:rFonts w:ascii="Times New Roman" w:hAnsi="Times New Roman"/>
          <w:sz w:val="20"/>
          <w:szCs w:val="20"/>
        </w:rPr>
        <w:t xml:space="preserve"> im Anschluss an die Sitzung übermittelt wurden, hat die informelle Arbeitsgruppe </w:t>
      </w:r>
      <w:r w:rsidR="001A45BF" w:rsidRPr="004A365A">
        <w:rPr>
          <w:rFonts w:ascii="Times New Roman" w:hAnsi="Times New Roman"/>
          <w:sz w:val="20"/>
          <w:szCs w:val="20"/>
        </w:rPr>
        <w:t>nach</w:t>
      </w:r>
      <w:r w:rsidR="0073622F" w:rsidRPr="004A365A">
        <w:rPr>
          <w:rFonts w:ascii="Times New Roman" w:hAnsi="Times New Roman"/>
          <w:sz w:val="20"/>
          <w:szCs w:val="20"/>
        </w:rPr>
        <w:t>folgende Vorschläge für die Modifizierung des Explosionsschutzkonzeptes auf Binnentankschiffen</w:t>
      </w:r>
      <w:r w:rsidR="001A45BF" w:rsidRPr="004A365A">
        <w:rPr>
          <w:rFonts w:ascii="Times New Roman" w:hAnsi="Times New Roman"/>
          <w:sz w:val="20"/>
          <w:szCs w:val="20"/>
        </w:rPr>
        <w:t xml:space="preserve"> </w:t>
      </w:r>
      <w:r w:rsidR="00A4638E">
        <w:rPr>
          <w:rFonts w:ascii="Times New Roman" w:hAnsi="Times New Roman"/>
          <w:sz w:val="20"/>
          <w:szCs w:val="20"/>
        </w:rPr>
        <w:t>erarbeitet.</w:t>
      </w:r>
    </w:p>
    <w:p w:rsidR="004A365A" w:rsidRPr="004A365A" w:rsidRDefault="004A365A" w:rsidP="004A365A">
      <w:pPr>
        <w:pStyle w:val="ListParagraph"/>
        <w:ind w:left="0"/>
        <w:jc w:val="both"/>
        <w:rPr>
          <w:rFonts w:ascii="Times New Roman" w:hAnsi="Times New Roman"/>
          <w:sz w:val="20"/>
          <w:szCs w:val="20"/>
        </w:rPr>
      </w:pPr>
    </w:p>
    <w:p w:rsidR="0073622F" w:rsidRPr="004A365A" w:rsidRDefault="0073622F" w:rsidP="004A365A">
      <w:pPr>
        <w:pStyle w:val="ListParagraph"/>
        <w:ind w:left="0"/>
        <w:jc w:val="both"/>
        <w:rPr>
          <w:rFonts w:ascii="Times New Roman" w:hAnsi="Times New Roman"/>
          <w:sz w:val="20"/>
          <w:szCs w:val="20"/>
        </w:rPr>
      </w:pPr>
      <w:r w:rsidRPr="004A365A">
        <w:rPr>
          <w:rFonts w:ascii="Times New Roman" w:hAnsi="Times New Roman"/>
          <w:sz w:val="20"/>
          <w:szCs w:val="20"/>
        </w:rPr>
        <w:t>2.</w:t>
      </w:r>
      <w:r w:rsidR="00C27D06" w:rsidRPr="004A365A">
        <w:rPr>
          <w:rFonts w:ascii="Times New Roman" w:hAnsi="Times New Roman"/>
          <w:sz w:val="20"/>
          <w:szCs w:val="20"/>
        </w:rPr>
        <w:tab/>
      </w:r>
      <w:r w:rsidRPr="004A365A">
        <w:rPr>
          <w:rFonts w:ascii="Times New Roman" w:hAnsi="Times New Roman"/>
          <w:sz w:val="20"/>
          <w:szCs w:val="20"/>
        </w:rPr>
        <w:t>Das grundsätzliche Konzept des modifizierten Explosionsschutzes ist unverändert und beinhaltet folgende Eckpfeiler:</w:t>
      </w:r>
    </w:p>
    <w:p w:rsidR="0073622F" w:rsidRPr="00926DBA" w:rsidRDefault="0073622F" w:rsidP="005351FE">
      <w:pPr>
        <w:pStyle w:val="SingleTxtG"/>
        <w:ind w:right="0" w:hanging="425"/>
        <w:rPr>
          <w:bCs/>
          <w:snapToGrid/>
          <w:lang w:val="de-DE" w:eastAsia="en-US"/>
        </w:rPr>
      </w:pPr>
      <w:r w:rsidRPr="00926DBA">
        <w:rPr>
          <w:bCs/>
          <w:snapToGrid/>
          <w:lang w:val="de-DE" w:eastAsia="en-US"/>
        </w:rPr>
        <w:t>a)</w:t>
      </w:r>
      <w:r w:rsidRPr="00926DBA">
        <w:rPr>
          <w:bCs/>
          <w:snapToGrid/>
          <w:lang w:val="de-DE" w:eastAsia="en-US"/>
        </w:rPr>
        <w:tab/>
        <w:t>Grundsätzliche Sicherheitsanforderungen, die eingehalten sein müssen, damit sich ein Binnenschiff in einer landseitig ausgewiesenen Zone (z.B. Hafen, Schleuse, Koppelverband) aufhalten kann</w:t>
      </w:r>
      <w:r w:rsidR="005351FE" w:rsidRPr="00926DBA">
        <w:rPr>
          <w:bCs/>
          <w:snapToGrid/>
          <w:lang w:val="de-DE" w:eastAsia="en-US"/>
        </w:rPr>
        <w:t>.</w:t>
      </w:r>
    </w:p>
    <w:p w:rsidR="0073622F" w:rsidRPr="00C27D06" w:rsidRDefault="0073622F" w:rsidP="005351FE">
      <w:pPr>
        <w:spacing w:before="60" w:after="60" w:line="240" w:lineRule="atLeast"/>
        <w:ind w:left="1134"/>
        <w:jc w:val="both"/>
        <w:rPr>
          <w:rFonts w:ascii="Times New Roman" w:eastAsia="Calibri" w:hAnsi="Times New Roman"/>
          <w:szCs w:val="20"/>
        </w:rPr>
      </w:pPr>
      <w:r w:rsidRPr="00C27D06">
        <w:rPr>
          <w:rFonts w:ascii="Times New Roman" w:eastAsia="Calibri" w:hAnsi="Times New Roman"/>
          <w:b/>
          <w:szCs w:val="20"/>
        </w:rPr>
        <w:t>Alle</w:t>
      </w:r>
      <w:r w:rsidRPr="00C27D06">
        <w:rPr>
          <w:rFonts w:ascii="Times New Roman" w:eastAsia="Calibri" w:hAnsi="Times New Roman"/>
          <w:szCs w:val="20"/>
        </w:rPr>
        <w:t xml:space="preserve"> Binnenschiffe – Binnentankschiffe, Trockengüterschiffe - mit ADN Zulassungszeugnis müssen folgende Anforderungen erfüllen:</w:t>
      </w:r>
    </w:p>
    <w:p w:rsidR="0073622F" w:rsidRPr="00C27D06" w:rsidRDefault="0073622F" w:rsidP="005351FE">
      <w:pPr>
        <w:autoSpaceDE w:val="0"/>
        <w:autoSpaceDN w:val="0"/>
        <w:adjustRightInd w:val="0"/>
        <w:spacing w:before="60" w:after="60" w:line="240" w:lineRule="atLeast"/>
        <w:ind w:left="1560" w:hanging="425"/>
        <w:rPr>
          <w:rFonts w:ascii="Times New Roman" w:eastAsia="Calibri" w:hAnsi="Times New Roman"/>
          <w:i/>
          <w:szCs w:val="20"/>
        </w:rPr>
      </w:pPr>
      <w:r w:rsidRPr="00C27D06">
        <w:rPr>
          <w:rFonts w:ascii="Times New Roman" w:eastAsia="Calibri" w:hAnsi="Times New Roman"/>
          <w:szCs w:val="20"/>
        </w:rPr>
        <w:t>(i)</w:t>
      </w:r>
      <w:r w:rsidRPr="00C27D06">
        <w:rPr>
          <w:rFonts w:ascii="Times New Roman" w:eastAsia="Calibri" w:hAnsi="Times New Roman"/>
          <w:szCs w:val="20"/>
        </w:rPr>
        <w:tab/>
        <w:t xml:space="preserve">Es dürfen keine Oberflächentemperaturen über 200°C auftreten. </w:t>
      </w:r>
    </w:p>
    <w:p w:rsidR="0073622F" w:rsidRPr="00C27D06" w:rsidRDefault="0073622F" w:rsidP="005351FE">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(ii)</w:t>
      </w:r>
      <w:r w:rsidRPr="00C27D06">
        <w:rPr>
          <w:rFonts w:ascii="Times New Roman" w:eastAsia="Calibri" w:hAnsi="Times New Roman"/>
          <w:szCs w:val="20"/>
        </w:rPr>
        <w:tab/>
        <w:t xml:space="preserve">Die elektrischen Geräte müssen dem in 1.2.1 des ADN definierten Typ‚ </w:t>
      </w:r>
      <w:r w:rsidR="0019192D">
        <w:rPr>
          <w:rFonts w:ascii="Times New Roman" w:eastAsia="Calibri" w:hAnsi="Times New Roman"/>
          <w:szCs w:val="20"/>
        </w:rPr>
        <w:t>„</w:t>
      </w:r>
      <w:r w:rsidRPr="00C27D06">
        <w:rPr>
          <w:rFonts w:ascii="Times New Roman" w:eastAsia="Calibri" w:hAnsi="Times New Roman"/>
          <w:szCs w:val="20"/>
        </w:rPr>
        <w:t>begrenzte Explosionsgefahr</w:t>
      </w:r>
      <w:r w:rsidR="0019192D">
        <w:rPr>
          <w:rFonts w:ascii="Times New Roman" w:eastAsia="Calibri" w:hAnsi="Times New Roman"/>
          <w:szCs w:val="20"/>
        </w:rPr>
        <w:t>“</w:t>
      </w:r>
      <w:r w:rsidRPr="00C27D06">
        <w:rPr>
          <w:rFonts w:ascii="Times New Roman" w:eastAsia="Calibri" w:hAnsi="Times New Roman"/>
          <w:szCs w:val="20"/>
        </w:rPr>
        <w:t xml:space="preserve"> (vergleichbar Zone 2) entsprechen, wobei die Oberflächentemperatur 200°C nicht überschreiten darf. </w:t>
      </w:r>
    </w:p>
    <w:p w:rsidR="0073622F" w:rsidRPr="00C27D06" w:rsidRDefault="0073622F" w:rsidP="005351FE">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(iii)</w:t>
      </w:r>
      <w:r w:rsidRPr="00C27D06">
        <w:rPr>
          <w:rFonts w:ascii="Times New Roman" w:eastAsia="Calibri" w:hAnsi="Times New Roman"/>
          <w:szCs w:val="20"/>
        </w:rPr>
        <w:tab/>
        <w:t xml:space="preserve">Wenn sich Binnenschiffe </w:t>
      </w:r>
      <w:r w:rsidR="004A365A">
        <w:rPr>
          <w:rFonts w:ascii="Times New Roman" w:eastAsia="Calibri" w:hAnsi="Times New Roman"/>
          <w:szCs w:val="20"/>
        </w:rPr>
        <w:t>-</w:t>
      </w:r>
      <w:r w:rsidRPr="00C27D06">
        <w:rPr>
          <w:rFonts w:ascii="Times New Roman" w:eastAsia="Calibri" w:hAnsi="Times New Roman"/>
          <w:szCs w:val="20"/>
        </w:rPr>
        <w:t xml:space="preserve"> Binnentankschiffe, Trockengüterschiffe, Schubverbände und gekoppelte Schiffe </w:t>
      </w:r>
      <w:r w:rsidR="004A365A">
        <w:rPr>
          <w:rFonts w:ascii="Times New Roman" w:eastAsia="Calibri" w:hAnsi="Times New Roman"/>
          <w:szCs w:val="20"/>
        </w:rPr>
        <w:t xml:space="preserve">- </w:t>
      </w:r>
      <w:r w:rsidRPr="00C27D06">
        <w:rPr>
          <w:rFonts w:ascii="Times New Roman" w:eastAsia="Calibri" w:hAnsi="Times New Roman"/>
          <w:szCs w:val="20"/>
        </w:rPr>
        <w:t xml:space="preserve">in einer/angrenzend an eine landseitig ausgewiesenen Zone 2 aufhält und an Bord befindliche Geräte die unter 1. und 2. genannten Forderungen nicht erfüllen, </w:t>
      </w:r>
    </w:p>
    <w:p w:rsidR="0073622F" w:rsidRDefault="0073622F" w:rsidP="005351FE">
      <w:pPr>
        <w:numPr>
          <w:ilvl w:val="0"/>
          <w:numId w:val="31"/>
        </w:numPr>
        <w:autoSpaceDE w:val="0"/>
        <w:autoSpaceDN w:val="0"/>
        <w:adjustRightInd w:val="0"/>
        <w:spacing w:before="60" w:after="60" w:line="240" w:lineRule="atLeast"/>
        <w:ind w:left="1843" w:hanging="284"/>
        <w:jc w:val="both"/>
        <w:rPr>
          <w:rFonts w:ascii="Times New Roman" w:eastAsia="Calibri" w:hAnsi="Times New Roman"/>
          <w:szCs w:val="20"/>
        </w:rPr>
      </w:pPr>
      <w:r w:rsidRPr="00C27D06">
        <w:rPr>
          <w:rFonts w:ascii="Times New Roman" w:eastAsia="Calibri" w:hAnsi="Times New Roman"/>
          <w:szCs w:val="20"/>
        </w:rPr>
        <w:t xml:space="preserve">müssen diese Betriebsmittel abgeschaltet sein oder </w:t>
      </w:r>
    </w:p>
    <w:p w:rsidR="004A365A" w:rsidRDefault="004A365A" w:rsidP="005351FE">
      <w:pPr>
        <w:numPr>
          <w:ilvl w:val="0"/>
          <w:numId w:val="31"/>
        </w:numPr>
        <w:autoSpaceDE w:val="0"/>
        <w:autoSpaceDN w:val="0"/>
        <w:adjustRightInd w:val="0"/>
        <w:spacing w:before="60" w:after="60" w:line="240" w:lineRule="atLeast"/>
        <w:ind w:left="1843" w:hanging="284"/>
        <w:jc w:val="both"/>
        <w:rPr>
          <w:rFonts w:ascii="Times New Roman" w:eastAsia="Calibri" w:hAnsi="Times New Roman"/>
          <w:szCs w:val="20"/>
        </w:rPr>
      </w:pPr>
      <w:r>
        <w:rPr>
          <w:rFonts w:ascii="Times New Roman" w:eastAsia="Calibri" w:hAnsi="Times New Roman"/>
          <w:szCs w:val="20"/>
        </w:rPr>
        <w:t>E</w:t>
      </w:r>
      <w:r w:rsidR="0073622F" w:rsidRPr="00C27D06">
        <w:rPr>
          <w:rFonts w:ascii="Times New Roman" w:eastAsia="Calibri" w:hAnsi="Times New Roman"/>
          <w:szCs w:val="20"/>
        </w:rPr>
        <w:t xml:space="preserve">s muss in den Räumen, in denen sich diese Geräte befinden, ein Überdruck von mindestens 0,1 kPa bei gleichzeitiger kontinuierlicher Überwachung der Konzentration an entzündbaren Substanzen (wie schon jetzt in </w:t>
      </w:r>
      <w:r w:rsidR="0073622F" w:rsidRPr="00C27D06">
        <w:rPr>
          <w:rFonts w:ascii="Times New Roman" w:hAnsi="Times New Roman"/>
          <w:b/>
          <w:bCs/>
          <w:szCs w:val="20"/>
          <w:lang w:eastAsia="de-DE"/>
        </w:rPr>
        <w:t>9.3.x.52.3</w:t>
      </w:r>
      <w:r w:rsidR="0073622F" w:rsidRPr="00C27D06">
        <w:rPr>
          <w:rFonts w:ascii="Times New Roman" w:hAnsi="Times New Roman"/>
          <w:bCs/>
          <w:szCs w:val="20"/>
          <w:lang w:eastAsia="de-DE"/>
        </w:rPr>
        <w:t xml:space="preserve"> gefordert)</w:t>
      </w:r>
      <w:r w:rsidR="0073622F" w:rsidRPr="00C27D06">
        <w:rPr>
          <w:rFonts w:ascii="Times New Roman" w:eastAsia="Calibri" w:hAnsi="Times New Roman"/>
          <w:szCs w:val="20"/>
        </w:rPr>
        <w:t xml:space="preserve"> gewährleistet sein. Die Gasspüranlage muss mit n-Hexan kalibriert werden. Der Grenzwert für die Abschaltung der Ventilatoren etc. (</w:t>
      </w:r>
      <w:r w:rsidR="0073622F" w:rsidRPr="00C27D06">
        <w:rPr>
          <w:rFonts w:ascii="Times New Roman" w:eastAsia="Calibri" w:hAnsi="Times New Roman"/>
          <w:b/>
          <w:szCs w:val="20"/>
        </w:rPr>
        <w:t xml:space="preserve">siehe </w:t>
      </w:r>
      <w:r w:rsidR="0073622F" w:rsidRPr="00C27D06">
        <w:rPr>
          <w:rFonts w:ascii="Times New Roman" w:hAnsi="Times New Roman"/>
          <w:b/>
          <w:bCs/>
          <w:szCs w:val="20"/>
          <w:lang w:eastAsia="de-DE"/>
        </w:rPr>
        <w:t>9.3.x.52.3</w:t>
      </w:r>
      <w:r w:rsidR="0073622F" w:rsidRPr="00C27D06">
        <w:rPr>
          <w:rFonts w:ascii="Times New Roman" w:hAnsi="Times New Roman"/>
          <w:bCs/>
          <w:szCs w:val="20"/>
          <w:lang w:eastAsia="de-DE"/>
        </w:rPr>
        <w:t>)</w:t>
      </w:r>
      <w:r w:rsidR="0073622F" w:rsidRPr="00C27D06">
        <w:rPr>
          <w:rFonts w:ascii="Times New Roman" w:eastAsia="Calibri" w:hAnsi="Times New Roman"/>
          <w:szCs w:val="20"/>
        </w:rPr>
        <w:t xml:space="preserve"> liegt bei 20% der UEG von n-Hexan.</w:t>
      </w:r>
    </w:p>
    <w:p w:rsidR="004A365A" w:rsidRDefault="004A365A">
      <w:pPr>
        <w:rPr>
          <w:rFonts w:ascii="Times New Roman" w:eastAsia="Calibri" w:hAnsi="Times New Roman"/>
          <w:szCs w:val="20"/>
        </w:rPr>
      </w:pPr>
      <w:r>
        <w:rPr>
          <w:rFonts w:ascii="Times New Roman" w:eastAsia="Calibri" w:hAnsi="Times New Roman"/>
          <w:szCs w:val="20"/>
        </w:rPr>
        <w:br w:type="page"/>
      </w:r>
    </w:p>
    <w:p w:rsidR="004A365A" w:rsidRPr="00C27D06" w:rsidRDefault="004A365A" w:rsidP="004A365A">
      <w:pPr>
        <w:numPr>
          <w:ilvl w:val="0"/>
          <w:numId w:val="31"/>
        </w:numPr>
        <w:autoSpaceDE w:val="0"/>
        <w:autoSpaceDN w:val="0"/>
        <w:adjustRightInd w:val="0"/>
        <w:spacing w:before="60" w:line="240" w:lineRule="atLeast"/>
        <w:contextualSpacing/>
        <w:jc w:val="both"/>
        <w:rPr>
          <w:rFonts w:ascii="Times New Roman" w:eastAsia="Calibri" w:hAnsi="Times New Roman"/>
          <w:szCs w:val="20"/>
        </w:rPr>
      </w:pPr>
      <w:r w:rsidRPr="004A365A">
        <w:rPr>
          <w:rFonts w:ascii="Times New Roman" w:eastAsia="Calibri" w:hAnsi="Times New Roman"/>
          <w:szCs w:val="20"/>
        </w:rPr>
        <w:lastRenderedPageBreak/>
        <w:t xml:space="preserve">Wenn in einem Schubverband oder bei gekuppelten Schiffen mindestens ein Schiff mit einem Zulassungszeugnis für die Beförderung von gefährlichen Gütern versehen ist, steht dieses Schiff einer </w:t>
      </w:r>
      <w:r w:rsidR="00F637D7">
        <w:rPr>
          <w:rFonts w:ascii="Times New Roman" w:eastAsia="Calibri" w:hAnsi="Times New Roman"/>
          <w:szCs w:val="20"/>
        </w:rPr>
        <w:t>„</w:t>
      </w:r>
      <w:r w:rsidRPr="004A365A">
        <w:rPr>
          <w:rFonts w:ascii="Times New Roman" w:eastAsia="Calibri" w:hAnsi="Times New Roman"/>
          <w:szCs w:val="20"/>
        </w:rPr>
        <w:t>landseitig ausgewiesenen Zone</w:t>
      </w:r>
      <w:r w:rsidR="00F637D7">
        <w:rPr>
          <w:rFonts w:ascii="Times New Roman" w:eastAsia="Calibri" w:hAnsi="Times New Roman"/>
          <w:szCs w:val="20"/>
        </w:rPr>
        <w:t>“</w:t>
      </w:r>
      <w:r w:rsidRPr="004A365A">
        <w:rPr>
          <w:rFonts w:ascii="Times New Roman" w:eastAsia="Calibri" w:hAnsi="Times New Roman"/>
          <w:szCs w:val="20"/>
        </w:rPr>
        <w:t xml:space="preserve"> gleich</w:t>
      </w:r>
    </w:p>
    <w:p w:rsidR="0073622F" w:rsidRPr="005351FE" w:rsidRDefault="0073622F" w:rsidP="005351FE">
      <w:pPr>
        <w:pStyle w:val="SingleTxtG"/>
        <w:ind w:right="0" w:hanging="425"/>
        <w:rPr>
          <w:bCs/>
          <w:snapToGrid/>
          <w:lang w:val="de-DE" w:eastAsia="en-US"/>
        </w:rPr>
      </w:pPr>
      <w:r w:rsidRPr="005351FE">
        <w:rPr>
          <w:bCs/>
          <w:snapToGrid/>
          <w:lang w:val="de-DE" w:eastAsia="en-US"/>
        </w:rPr>
        <w:t>b)</w:t>
      </w:r>
      <w:r w:rsidRPr="005351FE">
        <w:rPr>
          <w:bCs/>
          <w:snapToGrid/>
          <w:lang w:val="de-DE" w:eastAsia="en-US"/>
        </w:rPr>
        <w:tab/>
        <w:t xml:space="preserve">Erweitere und modifizierte Explosionsschutzanforderungen (zusätzliche zu A) für Binnentankschiffe und Schubverbände und gekuppelte Schiffe des Typs G, C, N, wenn die Schiffsstoffliste Produkte enthält für die Explosionsschutz gefordert ist (siehe auch </w:t>
      </w:r>
      <w:r w:rsidR="008F7F05">
        <w:rPr>
          <w:bCs/>
          <w:snapToGrid/>
          <w:lang w:val="de-DE" w:eastAsia="en-US"/>
        </w:rPr>
        <w:t>informelles Dokument INF.</w:t>
      </w:r>
      <w:r w:rsidRPr="005351FE">
        <w:rPr>
          <w:bCs/>
          <w:snapToGrid/>
          <w:lang w:val="de-DE" w:eastAsia="en-US"/>
        </w:rPr>
        <w:t>23</w:t>
      </w:r>
      <w:r w:rsidR="008F7F05">
        <w:rPr>
          <w:bCs/>
          <w:snapToGrid/>
          <w:lang w:val="de-DE" w:eastAsia="en-US"/>
        </w:rPr>
        <w:t xml:space="preserve"> der 22. Sitzung</w:t>
      </w:r>
      <w:r w:rsidRPr="005351FE">
        <w:rPr>
          <w:bCs/>
          <w:snapToGrid/>
          <w:lang w:val="de-DE" w:eastAsia="en-US"/>
        </w:rPr>
        <w:t>):</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w:t>
      </w:r>
      <w:r w:rsidRPr="00C27D06">
        <w:rPr>
          <w:rFonts w:ascii="Times New Roman" w:eastAsia="Calibri" w:hAnsi="Times New Roman"/>
          <w:szCs w:val="20"/>
        </w:rPr>
        <w:tab/>
        <w:t>Ausweisen einer Zone 2 an Bord des Tankschiffes</w:t>
      </w:r>
      <w:r w:rsidR="008F7F05">
        <w:rPr>
          <w:rFonts w:ascii="Times New Roman" w:eastAsia="Calibri" w:hAnsi="Times New Roman"/>
          <w:szCs w:val="20"/>
        </w:rPr>
        <w:t>;</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(ii) </w:t>
      </w:r>
      <w:r w:rsidRPr="00C27D06">
        <w:rPr>
          <w:rFonts w:ascii="Times New Roman" w:eastAsia="Calibri" w:hAnsi="Times New Roman"/>
          <w:szCs w:val="20"/>
        </w:rPr>
        <w:tab/>
        <w:t>Ausweiten der Explosionsschutzanforderung</w:t>
      </w:r>
      <w:r w:rsidR="008F7F05">
        <w:rPr>
          <w:rFonts w:ascii="Times New Roman" w:eastAsia="Calibri" w:hAnsi="Times New Roman"/>
          <w:szCs w:val="20"/>
        </w:rPr>
        <w:t>en auf nicht-elektrische Geräte;</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(iii) </w:t>
      </w:r>
      <w:r w:rsidRPr="00C27D06">
        <w:rPr>
          <w:rFonts w:ascii="Times New Roman" w:eastAsia="Calibri" w:hAnsi="Times New Roman"/>
          <w:szCs w:val="20"/>
        </w:rPr>
        <w:tab/>
        <w:t>Die in der jeweiligen an Bord des Schiffes ausgewiesenen Zone betriebenen elektrischen und nicht-elektrischen Geräte müssen für den Einsa</w:t>
      </w:r>
      <w:r w:rsidR="008F7F05">
        <w:rPr>
          <w:rFonts w:ascii="Times New Roman" w:eastAsia="Calibri" w:hAnsi="Times New Roman"/>
          <w:szCs w:val="20"/>
        </w:rPr>
        <w:t>tz in dieser Zone geeignet sein;</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(iv)</w:t>
      </w:r>
      <w:r w:rsidRPr="00C27D06">
        <w:rPr>
          <w:rFonts w:ascii="Times New Roman" w:eastAsia="Calibri" w:hAnsi="Times New Roman"/>
          <w:szCs w:val="20"/>
        </w:rPr>
        <w:tab/>
        <w:t xml:space="preserve"> Wenn die Schiffsstoffliste Produkte der Temperaturklasse T4, T5 oder T6 enthält, ist die dazugehörige maximale Ob</w:t>
      </w:r>
      <w:r w:rsidR="008F7F05">
        <w:rPr>
          <w:rFonts w:ascii="Times New Roman" w:eastAsia="Calibri" w:hAnsi="Times New Roman"/>
          <w:szCs w:val="20"/>
        </w:rPr>
        <w:t>erflächentemperatur einzuhalten;</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(v) </w:t>
      </w:r>
      <w:r w:rsidRPr="00C27D06">
        <w:rPr>
          <w:rFonts w:ascii="Times New Roman" w:eastAsia="Calibri" w:hAnsi="Times New Roman"/>
          <w:szCs w:val="20"/>
        </w:rPr>
        <w:tab/>
        <w:t>Autonome Schutzsysteme (Flammendurchschlagsicherungen, Hochgeschwindigkeits</w:t>
      </w:r>
      <w:r w:rsidR="000C37DE" w:rsidRPr="00C27D06">
        <w:rPr>
          <w:rFonts w:ascii="Times New Roman" w:eastAsia="Calibri" w:hAnsi="Times New Roman"/>
          <w:szCs w:val="20"/>
        </w:rPr>
        <w:t>-</w:t>
      </w:r>
      <w:r w:rsidRPr="00C27D06">
        <w:rPr>
          <w:rFonts w:ascii="Times New Roman" w:eastAsia="Calibri" w:hAnsi="Times New Roman"/>
          <w:szCs w:val="20"/>
        </w:rPr>
        <w:t>ventile etc.) sind entsprechend den A</w:t>
      </w:r>
      <w:r w:rsidR="008F7F05">
        <w:rPr>
          <w:rFonts w:ascii="Times New Roman" w:eastAsia="Calibri" w:hAnsi="Times New Roman"/>
          <w:szCs w:val="20"/>
        </w:rPr>
        <w:t>ngaben in Tabelle C auszuwählen;</w:t>
      </w:r>
    </w:p>
    <w:p w:rsidR="0073622F"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(vi) </w:t>
      </w:r>
      <w:r w:rsidRPr="00C27D06">
        <w:rPr>
          <w:rFonts w:ascii="Times New Roman" w:eastAsia="Calibri" w:hAnsi="Times New Roman"/>
          <w:szCs w:val="20"/>
        </w:rPr>
        <w:tab/>
        <w:t>Zusätzliche, Maßnahmen, um zu verhindern, dass sich explosionsfähige Dampf/Luft-Gemische die von der Ladung herrühren, in Bereiche außerhalb des Bereichs der Ladung (Wohnung, Steuerhaus etc.) ausbreiten.</w:t>
      </w:r>
    </w:p>
    <w:p w:rsidR="004A365A" w:rsidRPr="00C27D06" w:rsidRDefault="004A365A" w:rsidP="005351FE">
      <w:pPr>
        <w:autoSpaceDE w:val="0"/>
        <w:autoSpaceDN w:val="0"/>
        <w:adjustRightInd w:val="0"/>
        <w:spacing w:before="60" w:after="0" w:line="240" w:lineRule="atLeast"/>
        <w:ind w:left="1276" w:hanging="425"/>
        <w:jc w:val="both"/>
        <w:rPr>
          <w:rFonts w:ascii="Times New Roman" w:eastAsia="Calibri" w:hAnsi="Times New Roman"/>
          <w:szCs w:val="20"/>
        </w:rPr>
      </w:pPr>
    </w:p>
    <w:p w:rsidR="0073622F" w:rsidRPr="004A365A" w:rsidRDefault="0073622F" w:rsidP="004A365A">
      <w:pPr>
        <w:pStyle w:val="ListParagraph"/>
        <w:spacing w:line="240" w:lineRule="atLeast"/>
        <w:ind w:left="0"/>
        <w:jc w:val="both"/>
        <w:rPr>
          <w:rFonts w:ascii="Times New Roman" w:hAnsi="Times New Roman"/>
          <w:sz w:val="20"/>
          <w:szCs w:val="20"/>
        </w:rPr>
      </w:pPr>
      <w:r w:rsidRPr="004A365A">
        <w:rPr>
          <w:rFonts w:ascii="Times New Roman" w:hAnsi="Times New Roman"/>
          <w:sz w:val="20"/>
          <w:szCs w:val="20"/>
        </w:rPr>
        <w:t>3.</w:t>
      </w:r>
      <w:r w:rsidR="004A365A" w:rsidRPr="004A365A">
        <w:rPr>
          <w:rFonts w:ascii="Times New Roman" w:hAnsi="Times New Roman"/>
          <w:sz w:val="20"/>
          <w:szCs w:val="20"/>
        </w:rPr>
        <w:tab/>
      </w:r>
      <w:r w:rsidRPr="004A365A">
        <w:rPr>
          <w:rFonts w:ascii="Times New Roman" w:hAnsi="Times New Roman"/>
          <w:sz w:val="20"/>
          <w:szCs w:val="20"/>
        </w:rPr>
        <w:t>Dieses Konzept für einen modifizierten Explosionsschutz auf Binnenschiffen erfordert Änderungen der bzw. in den Kapiteln, Absätzen / Unterabs</w:t>
      </w:r>
      <w:r w:rsidR="000C37DE" w:rsidRPr="004A365A">
        <w:rPr>
          <w:rFonts w:ascii="Times New Roman" w:hAnsi="Times New Roman"/>
          <w:sz w:val="20"/>
          <w:szCs w:val="20"/>
        </w:rPr>
        <w:t>chnitten</w:t>
      </w:r>
      <w:r w:rsidR="004A365A" w:rsidRPr="004A365A">
        <w:rPr>
          <w:rFonts w:ascii="Times New Roman" w:hAnsi="Times New Roman"/>
          <w:sz w:val="20"/>
          <w:szCs w:val="20"/>
        </w:rPr>
        <w:t xml:space="preserve"> </w:t>
      </w:r>
      <w:r w:rsidRPr="004A365A">
        <w:rPr>
          <w:rFonts w:ascii="Times New Roman" w:hAnsi="Times New Roman"/>
          <w:sz w:val="20"/>
          <w:szCs w:val="20"/>
        </w:rPr>
        <w:t>1.2.1, 3.2.3.2, 9.1.0.12.3, 9.1.0.51, 9.1.0.52, 9.3.x.10, 9.3.x.12, 9.3.x.51, 9.3.x.52, 9.3.x.53</w:t>
      </w:r>
      <w:r w:rsidR="004A365A" w:rsidRPr="004A365A">
        <w:rPr>
          <w:rFonts w:ascii="Times New Roman" w:hAnsi="Times New Roman"/>
          <w:sz w:val="20"/>
          <w:szCs w:val="20"/>
        </w:rPr>
        <w:t xml:space="preserve"> </w:t>
      </w:r>
      <w:r w:rsidRPr="004A365A">
        <w:rPr>
          <w:rFonts w:ascii="Times New Roman" w:hAnsi="Times New Roman"/>
          <w:sz w:val="20"/>
          <w:szCs w:val="20"/>
        </w:rPr>
        <w:t>und Folgeänderungen in den Kapiteln, Absätzen / Unterabs</w:t>
      </w:r>
      <w:r w:rsidR="000C37DE" w:rsidRPr="004A365A">
        <w:rPr>
          <w:rFonts w:ascii="Times New Roman" w:hAnsi="Times New Roman"/>
          <w:sz w:val="20"/>
          <w:szCs w:val="20"/>
        </w:rPr>
        <w:t>chnitt</w:t>
      </w:r>
      <w:r w:rsidR="004A365A" w:rsidRPr="004A365A">
        <w:rPr>
          <w:rFonts w:ascii="Times New Roman" w:hAnsi="Times New Roman"/>
          <w:sz w:val="20"/>
          <w:szCs w:val="20"/>
        </w:rPr>
        <w:t>en:</w:t>
      </w:r>
    </w:p>
    <w:p w:rsidR="0073622F" w:rsidRPr="00C27D06" w:rsidRDefault="0073622F" w:rsidP="004A365A">
      <w:pPr>
        <w:autoSpaceDE w:val="0"/>
        <w:autoSpaceDN w:val="0"/>
        <w:adjustRightInd w:val="0"/>
        <w:spacing w:after="0" w:line="240" w:lineRule="auto"/>
        <w:ind w:left="284" w:right="34"/>
        <w:jc w:val="both"/>
        <w:rPr>
          <w:rFonts w:ascii="Times New Roman" w:hAnsi="Times New Roman"/>
          <w:b/>
          <w:szCs w:val="20"/>
        </w:rPr>
      </w:pPr>
      <w:r w:rsidRPr="00C27D06">
        <w:rPr>
          <w:rFonts w:ascii="Times New Roman" w:hAnsi="Times New Roman"/>
          <w:szCs w:val="20"/>
        </w:rPr>
        <w:t>1.4.3.3, 1.4.2.2, 1.4.3.7.1, 1.6.7.2, 3.2.3.1, 3.2.3.3, 3.2.4.3, 5.4.3.4, 7.1 (</w:t>
      </w:r>
      <w:r w:rsidRPr="00C27D06">
        <w:rPr>
          <w:rFonts w:ascii="Times New Roman" w:eastAsia="Calibri" w:hAnsi="Times New Roman"/>
          <w:bCs/>
          <w:szCs w:val="20"/>
        </w:rPr>
        <w:t>7.1.2.19.1</w:t>
      </w:r>
      <w:r w:rsidRPr="00C27D06">
        <w:rPr>
          <w:rFonts w:ascii="Times New Roman" w:hAnsi="Times New Roman"/>
          <w:b/>
          <w:szCs w:val="20"/>
        </w:rPr>
        <w:t xml:space="preserve">, </w:t>
      </w:r>
      <w:r w:rsidRPr="00C27D06">
        <w:rPr>
          <w:rFonts w:ascii="Times New Roman" w:hAnsi="Times New Roman"/>
          <w:szCs w:val="20"/>
          <w:lang w:eastAsia="de-DE"/>
        </w:rPr>
        <w:t xml:space="preserve">7.1.3.51.1, 7.1.3.51.2, 7.1.3.51.4, 7.1.3.51.5, </w:t>
      </w:r>
      <w:r w:rsidRPr="00C27D06">
        <w:rPr>
          <w:rFonts w:ascii="Times New Roman" w:hAnsi="Times New Roman"/>
          <w:szCs w:val="20"/>
        </w:rPr>
        <w:t>7.1.3.52.1, 7.1.3.52.2,</w:t>
      </w:r>
      <w:r w:rsidRPr="00C27D06">
        <w:rPr>
          <w:rFonts w:ascii="Times New Roman" w:hAnsi="Times New Roman"/>
          <w:szCs w:val="20"/>
          <w:lang w:eastAsia="de-DE"/>
        </w:rPr>
        <w:t xml:space="preserve"> 7.1.4.4.4, </w:t>
      </w:r>
      <w:r w:rsidRPr="00C27D06">
        <w:rPr>
          <w:rFonts w:ascii="Times New Roman" w:hAnsi="Times New Roman"/>
          <w:szCs w:val="20"/>
        </w:rPr>
        <w:t xml:space="preserve">7.1.4.13.1, 7.1.4.13.2, 7.1.4.13.3, 7.1.4.53, 7.1.4.75), 7.2 (7.2.2.0, 7.2.2.6, 7.2.2.19.3, </w:t>
      </w:r>
      <w:r w:rsidR="001A45BF" w:rsidRPr="00C27D06">
        <w:rPr>
          <w:rFonts w:ascii="Times New Roman" w:hAnsi="Times New Roman"/>
          <w:szCs w:val="20"/>
        </w:rPr>
        <w:t>7</w:t>
      </w:r>
      <w:r w:rsidRPr="00C27D06">
        <w:rPr>
          <w:rFonts w:ascii="Times New Roman" w:hAnsi="Times New Roman"/>
          <w:szCs w:val="20"/>
        </w:rPr>
        <w:t xml:space="preserve">.2.2.22, </w:t>
      </w:r>
      <w:r w:rsidRPr="00C27D06">
        <w:rPr>
          <w:rFonts w:ascii="Times New Roman" w:eastAsia="Calibri" w:hAnsi="Times New Roman"/>
          <w:bCs/>
          <w:szCs w:val="20"/>
        </w:rPr>
        <w:t xml:space="preserve">7.2.3.6, </w:t>
      </w:r>
      <w:r w:rsidR="001A45BF" w:rsidRPr="00C27D06">
        <w:rPr>
          <w:rFonts w:ascii="Times New Roman" w:hAnsi="Times New Roman"/>
          <w:bCs/>
          <w:szCs w:val="20"/>
        </w:rPr>
        <w:t>7.2.3.41</w:t>
      </w:r>
      <w:r w:rsidR="001A45BF" w:rsidRPr="00C27D06">
        <w:rPr>
          <w:rFonts w:ascii="Times New Roman" w:hAnsi="Times New Roman"/>
          <w:b/>
          <w:bCs/>
          <w:szCs w:val="20"/>
        </w:rPr>
        <w:t xml:space="preserve">, </w:t>
      </w:r>
      <w:r w:rsidRPr="00C27D06">
        <w:rPr>
          <w:rFonts w:ascii="Times New Roman" w:hAnsi="Times New Roman"/>
          <w:szCs w:val="20"/>
          <w:lang w:eastAsia="de-DE"/>
        </w:rPr>
        <w:t xml:space="preserve">7.2.3.51, 7.2.3.51.1, 7.2.3.51.2, 7.2.4.16, </w:t>
      </w:r>
      <w:r w:rsidRPr="00C27D06">
        <w:rPr>
          <w:rFonts w:ascii="Times New Roman" w:eastAsia="Calibri" w:hAnsi="Times New Roman"/>
          <w:bCs/>
          <w:szCs w:val="20"/>
        </w:rPr>
        <w:t>7.2.4.16.3, 7.2.4.16.6, 7.2.4.16.7, 7.2.4.16.8,</w:t>
      </w:r>
      <w:r w:rsidR="001A45BF" w:rsidRPr="00C27D06">
        <w:rPr>
          <w:rFonts w:ascii="Times New Roman" w:eastAsia="Calibri" w:hAnsi="Times New Roman"/>
          <w:bCs/>
          <w:szCs w:val="20"/>
        </w:rPr>
        <w:t xml:space="preserve"> </w:t>
      </w:r>
      <w:r w:rsidR="001A45BF" w:rsidRPr="00C27D06">
        <w:rPr>
          <w:rFonts w:ascii="Times New Roman" w:hAnsi="Times New Roman"/>
          <w:szCs w:val="20"/>
        </w:rPr>
        <w:t>7.2.4.16.12</w:t>
      </w:r>
      <w:r w:rsidR="001A45BF" w:rsidRPr="00C27D06">
        <w:rPr>
          <w:rFonts w:ascii="Times New Roman" w:hAnsi="Times New Roman"/>
          <w:b/>
          <w:szCs w:val="20"/>
        </w:rPr>
        <w:t>,</w:t>
      </w:r>
      <w:r w:rsidRPr="00C27D06">
        <w:rPr>
          <w:rFonts w:ascii="Times New Roman" w:eastAsia="Calibri" w:hAnsi="Times New Roman"/>
          <w:bCs/>
          <w:szCs w:val="20"/>
        </w:rPr>
        <w:t xml:space="preserve"> 7.2.4.17, 7.2.4.17.1</w:t>
      </w:r>
      <w:r w:rsidRPr="00C27D06">
        <w:rPr>
          <w:rFonts w:ascii="Times New Roman" w:hAnsi="Times New Roman"/>
          <w:szCs w:val="20"/>
        </w:rPr>
        <w:t xml:space="preserve"> 7.2.4.22.1 bis 7.2.4.22.</w:t>
      </w:r>
      <w:r w:rsidR="001C4358" w:rsidRPr="00C27D06">
        <w:rPr>
          <w:rFonts w:ascii="Times New Roman" w:hAnsi="Times New Roman"/>
          <w:szCs w:val="20"/>
        </w:rPr>
        <w:t>7</w:t>
      </w:r>
      <w:r w:rsidRPr="00C27D06">
        <w:rPr>
          <w:rFonts w:ascii="Times New Roman" w:hAnsi="Times New Roman"/>
          <w:szCs w:val="20"/>
        </w:rPr>
        <w:t>, 7.2.4.25, 7.2.4.25.</w:t>
      </w:r>
      <w:r w:rsidR="001C4358" w:rsidRPr="00C27D06">
        <w:rPr>
          <w:rFonts w:ascii="Times New Roman" w:hAnsi="Times New Roman"/>
          <w:szCs w:val="20"/>
        </w:rPr>
        <w:t>5</w:t>
      </w:r>
      <w:r w:rsidRPr="00C27D06">
        <w:rPr>
          <w:rFonts w:ascii="Times New Roman" w:hAnsi="Times New Roman"/>
          <w:szCs w:val="20"/>
        </w:rPr>
        <w:t xml:space="preserve">, </w:t>
      </w:r>
      <w:r w:rsidR="001C4358" w:rsidRPr="00C27D06">
        <w:rPr>
          <w:rFonts w:ascii="Times New Roman" w:hAnsi="Times New Roman"/>
          <w:bCs/>
          <w:szCs w:val="20"/>
          <w:lang w:eastAsia="de-DE"/>
        </w:rPr>
        <w:t>7.2.4.28.2,</w:t>
      </w:r>
      <w:r w:rsidR="001C4358" w:rsidRPr="00C27D06">
        <w:rPr>
          <w:rFonts w:ascii="Times New Roman" w:hAnsi="Times New Roman"/>
          <w:b/>
          <w:bCs/>
          <w:szCs w:val="20"/>
          <w:lang w:eastAsia="de-DE"/>
        </w:rPr>
        <w:t xml:space="preserve"> </w:t>
      </w:r>
      <w:r w:rsidRPr="00C27D06">
        <w:rPr>
          <w:rFonts w:ascii="Times New Roman" w:hAnsi="Times New Roman"/>
          <w:szCs w:val="20"/>
        </w:rPr>
        <w:t>7.2.4.41, 7.2.4.51, 7.2.4.51.1, 7.2.4.51.2, 7.2.4.53, 7.2.4.74,)</w:t>
      </w:r>
      <w:r w:rsidRPr="00C27D06">
        <w:rPr>
          <w:rFonts w:ascii="Times New Roman" w:eastAsia="Calibri" w:hAnsi="Times New Roman"/>
          <w:bCs/>
          <w:szCs w:val="20"/>
        </w:rPr>
        <w:t xml:space="preserve"> </w:t>
      </w:r>
      <w:r w:rsidRPr="00C27D06">
        <w:rPr>
          <w:rFonts w:ascii="Times New Roman" w:hAnsi="Times New Roman"/>
          <w:szCs w:val="20"/>
        </w:rPr>
        <w:t>8.1 (8.1.2.1, 8.1.</w:t>
      </w:r>
      <w:r w:rsidR="001C4358" w:rsidRPr="00C27D06">
        <w:rPr>
          <w:rFonts w:ascii="Times New Roman" w:hAnsi="Times New Roman"/>
          <w:szCs w:val="20"/>
        </w:rPr>
        <w:t>2.2, 8.1.2</w:t>
      </w:r>
      <w:r w:rsidRPr="00C27D06">
        <w:rPr>
          <w:rFonts w:ascii="Times New Roman" w:hAnsi="Times New Roman"/>
          <w:szCs w:val="20"/>
        </w:rPr>
        <w:t>.</w:t>
      </w:r>
      <w:r w:rsidR="001C4358" w:rsidRPr="00C27D06">
        <w:rPr>
          <w:rFonts w:ascii="Times New Roman" w:hAnsi="Times New Roman"/>
          <w:szCs w:val="20"/>
        </w:rPr>
        <w:t>3</w:t>
      </w:r>
      <w:r w:rsidRPr="00C27D06">
        <w:rPr>
          <w:rFonts w:ascii="Times New Roman" w:hAnsi="Times New Roman"/>
          <w:szCs w:val="20"/>
        </w:rPr>
        <w:t xml:space="preserve">, 8.1.5.2, 8.1.6.3, </w:t>
      </w:r>
      <w:r w:rsidR="001C4358" w:rsidRPr="00C27D06">
        <w:rPr>
          <w:rFonts w:ascii="Times New Roman" w:hAnsi="Times New Roman"/>
          <w:szCs w:val="20"/>
        </w:rPr>
        <w:t xml:space="preserve">8.1.6.5, </w:t>
      </w:r>
      <w:r w:rsidRPr="00C27D06">
        <w:rPr>
          <w:rFonts w:ascii="Times New Roman" w:hAnsi="Times New Roman"/>
          <w:szCs w:val="20"/>
        </w:rPr>
        <w:t xml:space="preserve">8.1.7, </w:t>
      </w:r>
      <w:r w:rsidR="001C4358" w:rsidRPr="00C27D06">
        <w:rPr>
          <w:rFonts w:ascii="Times New Roman" w:hAnsi="Times New Roman"/>
          <w:szCs w:val="20"/>
        </w:rPr>
        <w:t>8.1.7.1</w:t>
      </w:r>
      <w:r w:rsidRPr="00C27D06">
        <w:rPr>
          <w:rFonts w:ascii="Times New Roman" w:hAnsi="Times New Roman"/>
          <w:szCs w:val="20"/>
        </w:rPr>
        <w:t xml:space="preserve">,), </w:t>
      </w:r>
      <w:r w:rsidR="001C4358" w:rsidRPr="00C27D06">
        <w:rPr>
          <w:rFonts w:ascii="Times New Roman" w:hAnsi="Times New Roman"/>
          <w:szCs w:val="20"/>
        </w:rPr>
        <w:t>8.2 (</w:t>
      </w:r>
      <w:r w:rsidR="001C4358" w:rsidRPr="00C27D06">
        <w:rPr>
          <w:rFonts w:ascii="Times New Roman" w:eastAsia="MS Mincho" w:hAnsi="Times New Roman"/>
          <w:szCs w:val="20"/>
        </w:rPr>
        <w:t xml:space="preserve">8.2.2.3.1.1, 8.2.2.3.1.3), </w:t>
      </w:r>
      <w:r w:rsidRPr="00C27D06">
        <w:rPr>
          <w:rFonts w:ascii="Times New Roman" w:hAnsi="Times New Roman"/>
          <w:szCs w:val="20"/>
        </w:rPr>
        <w:t>8.3 (8.3.2, 8.3.4, 8.3.5) 8.6 (8.6.1.1 bis 8.6.1.4, 8.6.3), 9.1 (9.1.0.12.1, 9.1.0.12.2, 9.1.0.56), 9.3 (9.3.x.8.2 bis 9.3.x.</w:t>
      </w:r>
      <w:r w:rsidR="001C4358" w:rsidRPr="00C27D06">
        <w:rPr>
          <w:rFonts w:ascii="Times New Roman" w:hAnsi="Times New Roman"/>
          <w:szCs w:val="20"/>
        </w:rPr>
        <w:t>10</w:t>
      </w:r>
      <w:r w:rsidRPr="00C27D06">
        <w:rPr>
          <w:rFonts w:ascii="Times New Roman" w:hAnsi="Times New Roman"/>
          <w:szCs w:val="20"/>
        </w:rPr>
        <w:t xml:space="preserve">.4, 9.3.x.11.2, </w:t>
      </w:r>
      <w:r w:rsidR="005B4779" w:rsidRPr="00C27D06">
        <w:rPr>
          <w:rFonts w:ascii="Times New Roman" w:hAnsi="Times New Roman"/>
          <w:szCs w:val="20"/>
        </w:rPr>
        <w:t xml:space="preserve">9.3.x.17.1, </w:t>
      </w:r>
      <w:r w:rsidRPr="00C27D06">
        <w:rPr>
          <w:rFonts w:ascii="Times New Roman" w:hAnsi="Times New Roman"/>
          <w:szCs w:val="20"/>
        </w:rPr>
        <w:t xml:space="preserve">9.3.x.17.6, 9.3.x.17.8, </w:t>
      </w:r>
      <w:r w:rsidR="005B4779" w:rsidRPr="00C27D06">
        <w:rPr>
          <w:rFonts w:ascii="Times New Roman" w:hAnsi="Times New Roman"/>
          <w:szCs w:val="20"/>
        </w:rPr>
        <w:t xml:space="preserve">9.3.3.20.4, </w:t>
      </w:r>
      <w:r w:rsidRPr="00C27D06">
        <w:rPr>
          <w:rFonts w:ascii="Times New Roman" w:hAnsi="Times New Roman"/>
          <w:szCs w:val="20"/>
        </w:rPr>
        <w:t xml:space="preserve">9.3.3.20.5, 9.3.x.21.1, 9.3.x.21.7, 9.3.2.22.4, 9.3.2.22.5, 9.3.3.22.4, 9.3.3.22.5, 9.3.x.25.3,  9.3.2.25.9, 9.3.3.25.9, </w:t>
      </w:r>
      <w:r w:rsidRPr="00C27D06">
        <w:rPr>
          <w:rFonts w:ascii="Times New Roman" w:hAnsi="Times New Roman"/>
          <w:bCs/>
          <w:szCs w:val="20"/>
          <w:lang w:eastAsia="de-DE"/>
        </w:rPr>
        <w:t xml:space="preserve">9.3.2.26, 9.3.2.26.1 bis 9.3.2.26.4, 9.3.3.26, 9.3.3.26.1 bis 9.3.3.26.4, </w:t>
      </w:r>
      <w:r w:rsidRPr="00C27D06">
        <w:rPr>
          <w:rFonts w:ascii="Times New Roman" w:hAnsi="Times New Roman"/>
          <w:szCs w:val="20"/>
          <w:lang w:eastAsia="de-DE"/>
        </w:rPr>
        <w:t xml:space="preserve">9.3.2.28, 9.3.3.28, </w:t>
      </w:r>
      <w:r w:rsidRPr="00C27D06">
        <w:rPr>
          <w:rFonts w:ascii="Times New Roman" w:hAnsi="Times New Roman"/>
          <w:bCs/>
          <w:szCs w:val="20"/>
          <w:lang w:eastAsia="de-DE"/>
        </w:rPr>
        <w:t>9.3.2.31.3, 9.3.3.31.3,</w:t>
      </w:r>
      <w:r w:rsidRPr="00C27D06">
        <w:rPr>
          <w:rFonts w:ascii="Times New Roman" w:hAnsi="Times New Roman"/>
          <w:szCs w:val="20"/>
        </w:rPr>
        <w:t xml:space="preserve"> </w:t>
      </w:r>
      <w:r w:rsidRPr="00C27D06">
        <w:rPr>
          <w:rFonts w:ascii="Times New Roman" w:hAnsi="Times New Roman"/>
          <w:bCs/>
          <w:szCs w:val="20"/>
          <w:lang w:eastAsia="de-DE"/>
        </w:rPr>
        <w:t>9.3.2.31.4, 9.3.3.31.4,</w:t>
      </w:r>
      <w:r w:rsidRPr="00C27D06">
        <w:rPr>
          <w:rFonts w:ascii="Times New Roman" w:hAnsi="Times New Roman"/>
          <w:szCs w:val="20"/>
        </w:rPr>
        <w:t xml:space="preserve"> </w:t>
      </w:r>
      <w:r w:rsidR="005B4779" w:rsidRPr="00C27D06">
        <w:rPr>
          <w:rFonts w:ascii="Times New Roman" w:hAnsi="Times New Roman"/>
          <w:bCs/>
          <w:szCs w:val="20"/>
          <w:lang w:eastAsia="de-DE"/>
        </w:rPr>
        <w:t>9.3.1.41.3,</w:t>
      </w:r>
      <w:r w:rsidR="005B4779" w:rsidRPr="00C27D06">
        <w:rPr>
          <w:rFonts w:ascii="Times New Roman" w:hAnsi="Times New Roman"/>
          <w:b/>
          <w:bCs/>
          <w:szCs w:val="20"/>
          <w:lang w:eastAsia="de-DE"/>
        </w:rPr>
        <w:t xml:space="preserve"> </w:t>
      </w:r>
      <w:r w:rsidRPr="00C27D06">
        <w:rPr>
          <w:rFonts w:ascii="Times New Roman" w:hAnsi="Times New Roman"/>
          <w:szCs w:val="20"/>
        </w:rPr>
        <w:t>9.3.x.50, 9.3.x.50.1, 9.3.x.50.2, 9.3.x.50.2, 9.3.x.54.1 bis 9.3.x.54.4, 9.3.1.56).</w:t>
      </w:r>
    </w:p>
    <w:p w:rsidR="0073622F" w:rsidRPr="00C27D06" w:rsidRDefault="0073622F" w:rsidP="005351FE">
      <w:pPr>
        <w:tabs>
          <w:tab w:val="left" w:pos="284"/>
        </w:tabs>
        <w:spacing w:after="0"/>
        <w:jc w:val="both"/>
        <w:rPr>
          <w:rFonts w:ascii="Times New Roman" w:eastAsia="Calibri" w:hAnsi="Times New Roman"/>
          <w:szCs w:val="20"/>
        </w:rPr>
      </w:pPr>
    </w:p>
    <w:p w:rsidR="0073622F" w:rsidRDefault="0073622F" w:rsidP="005351FE">
      <w:pPr>
        <w:pStyle w:val="ListParagraph"/>
        <w:spacing w:after="0" w:line="240" w:lineRule="atLeast"/>
        <w:ind w:left="0"/>
        <w:jc w:val="both"/>
        <w:rPr>
          <w:rFonts w:ascii="Times New Roman" w:hAnsi="Times New Roman"/>
          <w:sz w:val="20"/>
          <w:szCs w:val="20"/>
        </w:rPr>
      </w:pPr>
      <w:r w:rsidRPr="004A365A">
        <w:rPr>
          <w:rFonts w:ascii="Times New Roman" w:hAnsi="Times New Roman"/>
          <w:sz w:val="20"/>
          <w:szCs w:val="20"/>
        </w:rPr>
        <w:t>4.</w:t>
      </w:r>
      <w:r w:rsidR="004A365A">
        <w:rPr>
          <w:rFonts w:ascii="Times New Roman" w:hAnsi="Times New Roman"/>
          <w:sz w:val="20"/>
          <w:szCs w:val="20"/>
        </w:rPr>
        <w:tab/>
      </w:r>
      <w:r w:rsidRPr="004A365A">
        <w:rPr>
          <w:rFonts w:ascii="Times New Roman" w:hAnsi="Times New Roman"/>
          <w:sz w:val="20"/>
          <w:szCs w:val="20"/>
        </w:rPr>
        <w:t xml:space="preserve">Die Wortwahl hinsichtlich der Explosionsschutzanforderungen, wurde, soweit vertretbar, der Wortwahl aus der ATEX-Richtlinien (1999/92 EG und 2014/34 EG) angepasst (siehe </w:t>
      </w:r>
      <w:r w:rsidR="00AD1444" w:rsidRPr="00AD1444">
        <w:rPr>
          <w:rFonts w:ascii="Times New Roman" w:hAnsi="Times New Roman"/>
          <w:sz w:val="20"/>
          <w:szCs w:val="20"/>
        </w:rPr>
        <w:t>ECE/TRANS/WP.15/AC.2/2016/21</w:t>
      </w:r>
      <w:r w:rsidRPr="004A365A">
        <w:rPr>
          <w:rFonts w:ascii="Times New Roman" w:hAnsi="Times New Roman"/>
          <w:sz w:val="20"/>
          <w:szCs w:val="20"/>
        </w:rPr>
        <w:t>).</w:t>
      </w:r>
    </w:p>
    <w:p w:rsidR="004A365A" w:rsidRPr="004A365A" w:rsidRDefault="004A365A" w:rsidP="005351FE">
      <w:pPr>
        <w:pStyle w:val="ListParagraph"/>
        <w:spacing w:after="0" w:line="240" w:lineRule="atLeast"/>
        <w:ind w:left="0"/>
        <w:jc w:val="both"/>
        <w:rPr>
          <w:rFonts w:ascii="Times New Roman" w:hAnsi="Times New Roman"/>
          <w:sz w:val="20"/>
          <w:szCs w:val="20"/>
        </w:rPr>
      </w:pPr>
    </w:p>
    <w:p w:rsidR="0073622F" w:rsidRDefault="0073622F" w:rsidP="008F7F05">
      <w:pPr>
        <w:pStyle w:val="ListParagraph"/>
        <w:tabs>
          <w:tab w:val="left" w:pos="567"/>
        </w:tabs>
        <w:spacing w:after="0" w:line="240" w:lineRule="atLeast"/>
        <w:ind w:left="0"/>
        <w:jc w:val="both"/>
        <w:rPr>
          <w:rFonts w:ascii="Times New Roman" w:hAnsi="Times New Roman"/>
          <w:sz w:val="20"/>
          <w:szCs w:val="20"/>
        </w:rPr>
      </w:pPr>
      <w:r w:rsidRPr="004A365A">
        <w:rPr>
          <w:rFonts w:ascii="Times New Roman" w:hAnsi="Times New Roman"/>
          <w:sz w:val="20"/>
          <w:szCs w:val="20"/>
        </w:rPr>
        <w:t>5.</w:t>
      </w:r>
      <w:r w:rsidR="004A365A">
        <w:rPr>
          <w:rFonts w:ascii="Times New Roman" w:hAnsi="Times New Roman"/>
          <w:sz w:val="20"/>
          <w:szCs w:val="20"/>
        </w:rPr>
        <w:tab/>
      </w:r>
      <w:r w:rsidRPr="004A365A">
        <w:rPr>
          <w:rFonts w:ascii="Times New Roman" w:hAnsi="Times New Roman"/>
          <w:sz w:val="20"/>
          <w:szCs w:val="20"/>
        </w:rPr>
        <w:t>Der Vorschlag besteht aus 2 Teilen:</w:t>
      </w:r>
    </w:p>
    <w:p w:rsidR="004A365A" w:rsidRPr="004A365A" w:rsidRDefault="004A365A" w:rsidP="005351FE">
      <w:pPr>
        <w:pStyle w:val="ListParagraph"/>
        <w:spacing w:after="0" w:line="240" w:lineRule="atLeast"/>
        <w:ind w:left="0"/>
        <w:jc w:val="both"/>
        <w:rPr>
          <w:rFonts w:ascii="Times New Roman" w:hAnsi="Times New Roman"/>
          <w:sz w:val="20"/>
          <w:szCs w:val="20"/>
        </w:rPr>
      </w:pPr>
    </w:p>
    <w:p w:rsidR="0073622F" w:rsidRPr="008F7F05" w:rsidRDefault="0073622F" w:rsidP="008F7F05">
      <w:pPr>
        <w:pStyle w:val="ListParagraph"/>
        <w:numPr>
          <w:ilvl w:val="0"/>
          <w:numId w:val="33"/>
        </w:numPr>
        <w:tabs>
          <w:tab w:val="left" w:pos="567"/>
        </w:tabs>
        <w:spacing w:after="0"/>
        <w:ind w:left="993" w:hanging="426"/>
        <w:jc w:val="both"/>
        <w:rPr>
          <w:rFonts w:ascii="Times New Roman" w:hAnsi="Times New Roman"/>
          <w:sz w:val="20"/>
          <w:szCs w:val="20"/>
        </w:rPr>
      </w:pPr>
      <w:r w:rsidRPr="008F7F05">
        <w:rPr>
          <w:rFonts w:ascii="Times New Roman" w:hAnsi="Times New Roman"/>
          <w:sz w:val="20"/>
          <w:szCs w:val="20"/>
        </w:rPr>
        <w:t>Vorschläge, die direkt das Explosionsschutzkonzept betreffen</w:t>
      </w:r>
      <w:r w:rsidR="005B4779" w:rsidRPr="008F7F05">
        <w:rPr>
          <w:rFonts w:ascii="Times New Roman" w:hAnsi="Times New Roman"/>
          <w:sz w:val="20"/>
          <w:szCs w:val="20"/>
        </w:rPr>
        <w:t xml:space="preserve"> einschließlich Skizze der Zoneneinteilung auf Binnentankschiffen</w:t>
      </w:r>
    </w:p>
    <w:p w:rsidR="0073622F" w:rsidRPr="008F7F05" w:rsidRDefault="005B4779" w:rsidP="008F7F05">
      <w:pPr>
        <w:tabs>
          <w:tab w:val="left" w:pos="567"/>
        </w:tabs>
        <w:spacing w:after="0"/>
        <w:ind w:left="993" w:hanging="426"/>
        <w:jc w:val="both"/>
        <w:rPr>
          <w:rFonts w:ascii="Times New Roman" w:hAnsi="Times New Roman"/>
          <w:szCs w:val="20"/>
        </w:rPr>
      </w:pPr>
      <w:r w:rsidRPr="008F7F05">
        <w:rPr>
          <w:rFonts w:ascii="Times New Roman" w:hAnsi="Times New Roman"/>
          <w:szCs w:val="20"/>
        </w:rPr>
        <w:t>u</w:t>
      </w:r>
      <w:r w:rsidR="0073622F" w:rsidRPr="008F7F05">
        <w:rPr>
          <w:rFonts w:ascii="Times New Roman" w:hAnsi="Times New Roman"/>
          <w:szCs w:val="20"/>
        </w:rPr>
        <w:t>nd</w:t>
      </w:r>
    </w:p>
    <w:p w:rsidR="0073622F" w:rsidRPr="008F7F05" w:rsidRDefault="0073622F" w:rsidP="008F7F05">
      <w:pPr>
        <w:pStyle w:val="ListParagraph"/>
        <w:numPr>
          <w:ilvl w:val="0"/>
          <w:numId w:val="33"/>
        </w:numPr>
        <w:tabs>
          <w:tab w:val="left" w:pos="567"/>
        </w:tabs>
        <w:spacing w:after="0"/>
        <w:ind w:left="993" w:hanging="426"/>
        <w:jc w:val="both"/>
        <w:rPr>
          <w:rFonts w:ascii="Times New Roman" w:hAnsi="Times New Roman"/>
          <w:sz w:val="20"/>
          <w:szCs w:val="20"/>
        </w:rPr>
      </w:pPr>
      <w:r w:rsidRPr="008F7F05">
        <w:rPr>
          <w:rFonts w:ascii="Times New Roman" w:hAnsi="Times New Roman"/>
          <w:sz w:val="20"/>
          <w:szCs w:val="20"/>
        </w:rPr>
        <w:t>Vorschläge zu redaktionellen Änderungen, die während der Arbeiten zum modifizierten Explosionssch</w:t>
      </w:r>
      <w:r w:rsidR="0038084B" w:rsidRPr="008F7F05">
        <w:rPr>
          <w:rFonts w:ascii="Times New Roman" w:hAnsi="Times New Roman"/>
          <w:sz w:val="20"/>
          <w:szCs w:val="20"/>
        </w:rPr>
        <w:t>utzkonzept sinnvoll erschienen.</w:t>
      </w:r>
    </w:p>
    <w:p w:rsidR="00503B8F" w:rsidRDefault="00503B8F" w:rsidP="005351FE">
      <w:pPr>
        <w:tabs>
          <w:tab w:val="left" w:pos="567"/>
        </w:tabs>
        <w:spacing w:after="0"/>
        <w:ind w:left="284"/>
        <w:jc w:val="both"/>
        <w:rPr>
          <w:rFonts w:ascii="Times New Roman" w:hAnsi="Times New Roman"/>
          <w:szCs w:val="20"/>
        </w:rPr>
      </w:pPr>
    </w:p>
    <w:p w:rsidR="005351FE" w:rsidRPr="00C27D06" w:rsidRDefault="005351FE" w:rsidP="005351FE">
      <w:pPr>
        <w:tabs>
          <w:tab w:val="left" w:pos="567"/>
        </w:tabs>
        <w:spacing w:after="0"/>
        <w:ind w:left="284"/>
        <w:jc w:val="both"/>
        <w:rPr>
          <w:rFonts w:ascii="Times New Roman" w:hAnsi="Times New Roman"/>
          <w:szCs w:val="20"/>
        </w:rPr>
      </w:pPr>
    </w:p>
    <w:p w:rsidR="00503B8F" w:rsidRDefault="008F7F05" w:rsidP="005351FE">
      <w:pPr>
        <w:tabs>
          <w:tab w:val="left" w:pos="567"/>
        </w:tabs>
        <w:spacing w:after="0"/>
        <w:jc w:val="both"/>
        <w:rPr>
          <w:rFonts w:ascii="Times New Roman" w:hAnsi="Times New Roman"/>
          <w:szCs w:val="20"/>
        </w:rPr>
      </w:pPr>
      <w:r>
        <w:rPr>
          <w:rFonts w:ascii="Times New Roman" w:hAnsi="Times New Roman"/>
          <w:szCs w:val="20"/>
        </w:rPr>
        <w:t>6.</w:t>
      </w:r>
      <w:r>
        <w:rPr>
          <w:rFonts w:ascii="Times New Roman" w:hAnsi="Times New Roman"/>
          <w:szCs w:val="20"/>
        </w:rPr>
        <w:tab/>
      </w:r>
      <w:r w:rsidR="00503B8F" w:rsidRPr="00C27D06">
        <w:rPr>
          <w:rFonts w:ascii="Times New Roman" w:hAnsi="Times New Roman"/>
          <w:szCs w:val="20"/>
        </w:rPr>
        <w:t xml:space="preserve">Im Vergleich zum Dokument </w:t>
      </w:r>
      <w:r w:rsidRPr="008F7F05">
        <w:rPr>
          <w:rFonts w:ascii="Times New Roman" w:hAnsi="Times New Roman"/>
          <w:szCs w:val="20"/>
        </w:rPr>
        <w:t xml:space="preserve">ECE/TRANS/WP.15/AC.2/2016/21 </w:t>
      </w:r>
      <w:r w:rsidR="00503B8F" w:rsidRPr="00C27D06">
        <w:rPr>
          <w:rFonts w:ascii="Times New Roman" w:hAnsi="Times New Roman"/>
          <w:szCs w:val="20"/>
        </w:rPr>
        <w:t>wurden:</w:t>
      </w:r>
    </w:p>
    <w:p w:rsidR="004A365A" w:rsidRPr="00C27D06" w:rsidRDefault="004A365A" w:rsidP="005351FE">
      <w:pPr>
        <w:tabs>
          <w:tab w:val="left" w:pos="567"/>
        </w:tabs>
        <w:spacing w:after="0"/>
        <w:jc w:val="both"/>
        <w:rPr>
          <w:rFonts w:ascii="Times New Roman" w:hAnsi="Times New Roman"/>
          <w:szCs w:val="20"/>
        </w:rPr>
      </w:pPr>
    </w:p>
    <w:p w:rsidR="0073622F" w:rsidRDefault="008F7F05" w:rsidP="008F7F05">
      <w:pPr>
        <w:pStyle w:val="ListParagraph"/>
        <w:tabs>
          <w:tab w:val="left" w:pos="993"/>
        </w:tabs>
        <w:spacing w:after="0" w:line="240" w:lineRule="atLeast"/>
        <w:ind w:left="993" w:hanging="426"/>
        <w:jc w:val="both"/>
        <w:rPr>
          <w:rFonts w:ascii="Times New Roman" w:hAnsi="Times New Roman"/>
          <w:sz w:val="20"/>
          <w:szCs w:val="20"/>
        </w:rPr>
      </w:pPr>
      <w:r>
        <w:rPr>
          <w:rFonts w:ascii="Times New Roman" w:hAnsi="Times New Roman"/>
          <w:sz w:val="20"/>
          <w:szCs w:val="20"/>
        </w:rPr>
        <w:t>a)</w:t>
      </w:r>
      <w:r w:rsidR="0073622F" w:rsidRPr="004A365A">
        <w:rPr>
          <w:rFonts w:ascii="Times New Roman" w:hAnsi="Times New Roman"/>
          <w:sz w:val="20"/>
          <w:szCs w:val="20"/>
        </w:rPr>
        <w:tab/>
        <w:t xml:space="preserve">Schon vom Sicherheitsausschuss angenommene Änderungen für das ADN 2017 </w:t>
      </w:r>
      <w:r w:rsidR="005B4779" w:rsidRPr="004A365A">
        <w:rPr>
          <w:rFonts w:ascii="Times New Roman" w:hAnsi="Times New Roman"/>
          <w:sz w:val="20"/>
          <w:szCs w:val="20"/>
        </w:rPr>
        <w:t>(</w:t>
      </w:r>
      <w:r>
        <w:rPr>
          <w:rFonts w:ascii="Times New Roman" w:hAnsi="Times New Roman"/>
          <w:sz w:val="20"/>
          <w:szCs w:val="20"/>
        </w:rPr>
        <w:t>ECE/</w:t>
      </w:r>
      <w:r w:rsidR="005B4779" w:rsidRPr="004A365A">
        <w:rPr>
          <w:rFonts w:ascii="Times New Roman" w:hAnsi="Times New Roman"/>
          <w:sz w:val="20"/>
          <w:szCs w:val="20"/>
        </w:rPr>
        <w:t>ADN</w:t>
      </w:r>
      <w:r>
        <w:rPr>
          <w:rFonts w:ascii="Times New Roman" w:hAnsi="Times New Roman"/>
          <w:sz w:val="20"/>
          <w:szCs w:val="20"/>
        </w:rPr>
        <w:t>/36</w:t>
      </w:r>
      <w:r w:rsidR="005B4779" w:rsidRPr="004A365A">
        <w:rPr>
          <w:rFonts w:ascii="Times New Roman" w:hAnsi="Times New Roman"/>
          <w:sz w:val="20"/>
          <w:szCs w:val="20"/>
        </w:rPr>
        <w:t xml:space="preserve">) </w:t>
      </w:r>
      <w:r w:rsidR="0073622F" w:rsidRPr="004A365A">
        <w:rPr>
          <w:rFonts w:ascii="Times New Roman" w:hAnsi="Times New Roman"/>
          <w:sz w:val="20"/>
          <w:szCs w:val="20"/>
        </w:rPr>
        <w:t>mit einbezogen und falls erforderlich redaktionell angepasst (z.B. Verweise).</w:t>
      </w:r>
    </w:p>
    <w:p w:rsidR="004A365A" w:rsidRPr="004A365A" w:rsidRDefault="004A365A" w:rsidP="008F7F05">
      <w:pPr>
        <w:pStyle w:val="ListParagraph"/>
        <w:tabs>
          <w:tab w:val="left" w:pos="993"/>
        </w:tabs>
        <w:spacing w:after="0" w:line="240" w:lineRule="atLeast"/>
        <w:ind w:left="993" w:hanging="426"/>
        <w:jc w:val="both"/>
        <w:rPr>
          <w:rFonts w:ascii="Times New Roman" w:hAnsi="Times New Roman"/>
          <w:sz w:val="20"/>
          <w:szCs w:val="20"/>
        </w:rPr>
      </w:pPr>
    </w:p>
    <w:p w:rsidR="0073622F" w:rsidRDefault="008F7F05" w:rsidP="008F7F05">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b)</w:t>
      </w:r>
      <w:r w:rsidR="0073622F" w:rsidRPr="004A365A">
        <w:rPr>
          <w:rFonts w:ascii="Times New Roman" w:hAnsi="Times New Roman"/>
          <w:sz w:val="20"/>
          <w:szCs w:val="20"/>
        </w:rPr>
        <w:t xml:space="preserve"> </w:t>
      </w:r>
      <w:r w:rsidR="004A365A">
        <w:rPr>
          <w:rFonts w:ascii="Times New Roman" w:hAnsi="Times New Roman"/>
          <w:sz w:val="20"/>
          <w:szCs w:val="20"/>
        </w:rPr>
        <w:tab/>
      </w:r>
      <w:r w:rsidR="0073622F" w:rsidRPr="004A365A">
        <w:rPr>
          <w:rFonts w:ascii="Times New Roman" w:hAnsi="Times New Roman"/>
          <w:sz w:val="20"/>
          <w:szCs w:val="20"/>
        </w:rPr>
        <w:t>Auswirkungen schon vom Sicherheitsausschuss angenommene</w:t>
      </w:r>
      <w:r w:rsidR="00503B8F" w:rsidRPr="004A365A">
        <w:rPr>
          <w:rFonts w:ascii="Times New Roman" w:hAnsi="Times New Roman"/>
          <w:sz w:val="20"/>
          <w:szCs w:val="20"/>
        </w:rPr>
        <w:t>r</w:t>
      </w:r>
      <w:r w:rsidR="0073622F" w:rsidRPr="004A365A">
        <w:rPr>
          <w:rFonts w:ascii="Times New Roman" w:hAnsi="Times New Roman"/>
          <w:sz w:val="20"/>
          <w:szCs w:val="20"/>
        </w:rPr>
        <w:t xml:space="preserve"> Änderungen für das ADN 2017 berücksichtigt (z.B. Berücksichtigung der Explosionsuntergruppe der Explosion</w:t>
      </w:r>
      <w:r w:rsidR="00503B8F" w:rsidRPr="004A365A">
        <w:rPr>
          <w:rFonts w:ascii="Times New Roman" w:hAnsi="Times New Roman"/>
          <w:sz w:val="20"/>
          <w:szCs w:val="20"/>
        </w:rPr>
        <w:t>s</w:t>
      </w:r>
      <w:r w:rsidR="0073622F" w:rsidRPr="004A365A">
        <w:rPr>
          <w:rFonts w:ascii="Times New Roman" w:hAnsi="Times New Roman"/>
          <w:sz w:val="20"/>
          <w:szCs w:val="20"/>
        </w:rPr>
        <w:t>gruppe IIB für autonome Schutzsysteme).</w:t>
      </w:r>
    </w:p>
    <w:p w:rsidR="005351FE" w:rsidRPr="004A365A" w:rsidRDefault="005351FE" w:rsidP="004A365A">
      <w:pPr>
        <w:pStyle w:val="ListParagraph"/>
        <w:spacing w:line="240" w:lineRule="atLeast"/>
        <w:ind w:left="0"/>
        <w:jc w:val="both"/>
        <w:rPr>
          <w:rFonts w:ascii="Times New Roman" w:hAnsi="Times New Roman"/>
          <w:sz w:val="20"/>
          <w:szCs w:val="20"/>
        </w:rPr>
      </w:pPr>
    </w:p>
    <w:p w:rsidR="0073622F" w:rsidRDefault="008F7F05" w:rsidP="008F7F05">
      <w:pPr>
        <w:pStyle w:val="ListParagraph"/>
        <w:tabs>
          <w:tab w:val="left" w:pos="993"/>
        </w:tabs>
        <w:spacing w:line="240" w:lineRule="atLeast"/>
        <w:ind w:left="993" w:hanging="426"/>
        <w:jc w:val="both"/>
        <w:rPr>
          <w:rFonts w:ascii="Times New Roman" w:hAnsi="Times New Roman"/>
          <w:sz w:val="20"/>
          <w:szCs w:val="20"/>
        </w:rPr>
      </w:pPr>
      <w:r w:rsidRPr="008F7F05">
        <w:rPr>
          <w:rFonts w:ascii="Times New Roman" w:hAnsi="Times New Roman"/>
          <w:sz w:val="20"/>
          <w:szCs w:val="20"/>
        </w:rPr>
        <w:lastRenderedPageBreak/>
        <w:t>c)</w:t>
      </w:r>
      <w:r w:rsidR="0073622F" w:rsidRPr="004A365A">
        <w:rPr>
          <w:rFonts w:ascii="Times New Roman" w:hAnsi="Times New Roman"/>
          <w:sz w:val="20"/>
          <w:szCs w:val="20"/>
        </w:rPr>
        <w:t xml:space="preserve"> </w:t>
      </w:r>
      <w:r w:rsidR="004A365A">
        <w:rPr>
          <w:rFonts w:ascii="Times New Roman" w:hAnsi="Times New Roman"/>
          <w:sz w:val="20"/>
          <w:szCs w:val="20"/>
        </w:rPr>
        <w:tab/>
      </w:r>
      <w:r w:rsidR="0073622F" w:rsidRPr="004A365A">
        <w:rPr>
          <w:rFonts w:ascii="Times New Roman" w:hAnsi="Times New Roman"/>
          <w:sz w:val="20"/>
          <w:szCs w:val="20"/>
        </w:rPr>
        <w:t>Der Wortlaut der Abschnitt/Unterabschnitte das ADN 2015, die im modifizierten Explosionsschutz</w:t>
      </w:r>
      <w:r w:rsidR="0085429C" w:rsidRPr="004A365A">
        <w:rPr>
          <w:rFonts w:ascii="Times New Roman" w:hAnsi="Times New Roman"/>
          <w:sz w:val="20"/>
          <w:szCs w:val="20"/>
        </w:rPr>
        <w:t>-</w:t>
      </w:r>
      <w:r w:rsidR="0073622F" w:rsidRPr="004A365A">
        <w:rPr>
          <w:rFonts w:ascii="Times New Roman" w:hAnsi="Times New Roman"/>
          <w:sz w:val="20"/>
          <w:szCs w:val="20"/>
        </w:rPr>
        <w:t>konzept entfallen</w:t>
      </w:r>
      <w:r w:rsidR="00503B8F" w:rsidRPr="004A365A">
        <w:rPr>
          <w:rFonts w:ascii="Times New Roman" w:hAnsi="Times New Roman"/>
          <w:sz w:val="20"/>
          <w:szCs w:val="20"/>
        </w:rPr>
        <w:t>,</w:t>
      </w:r>
      <w:r w:rsidR="0073622F" w:rsidRPr="004A365A">
        <w:rPr>
          <w:rFonts w:ascii="Times New Roman" w:hAnsi="Times New Roman"/>
          <w:sz w:val="20"/>
          <w:szCs w:val="20"/>
        </w:rPr>
        <w:t xml:space="preserve"> in die entspre</w:t>
      </w:r>
      <w:r w:rsidR="0085429C" w:rsidRPr="004A365A">
        <w:rPr>
          <w:rFonts w:ascii="Times New Roman" w:hAnsi="Times New Roman"/>
          <w:sz w:val="20"/>
          <w:szCs w:val="20"/>
        </w:rPr>
        <w:t>chenden zugehörigen Übergangsvor</w:t>
      </w:r>
      <w:r w:rsidR="0073622F" w:rsidRPr="004A365A">
        <w:rPr>
          <w:rFonts w:ascii="Times New Roman" w:hAnsi="Times New Roman"/>
          <w:sz w:val="20"/>
          <w:szCs w:val="20"/>
        </w:rPr>
        <w:t>schr</w:t>
      </w:r>
      <w:r w:rsidR="0085429C" w:rsidRPr="004A365A">
        <w:rPr>
          <w:rFonts w:ascii="Times New Roman" w:hAnsi="Times New Roman"/>
          <w:sz w:val="20"/>
          <w:szCs w:val="20"/>
        </w:rPr>
        <w:t>i</w:t>
      </w:r>
      <w:r w:rsidR="0073622F" w:rsidRPr="004A365A">
        <w:rPr>
          <w:rFonts w:ascii="Times New Roman" w:hAnsi="Times New Roman"/>
          <w:sz w:val="20"/>
          <w:szCs w:val="20"/>
        </w:rPr>
        <w:t xml:space="preserve">ften übernommen </w:t>
      </w:r>
    </w:p>
    <w:p w:rsidR="004A365A" w:rsidRPr="004A365A" w:rsidRDefault="004A365A" w:rsidP="004A365A">
      <w:pPr>
        <w:pStyle w:val="ListParagraph"/>
        <w:spacing w:line="240" w:lineRule="atLeast"/>
        <w:ind w:left="0"/>
        <w:jc w:val="both"/>
        <w:rPr>
          <w:rFonts w:ascii="Times New Roman" w:hAnsi="Times New Roman"/>
          <w:sz w:val="20"/>
          <w:szCs w:val="20"/>
        </w:rPr>
      </w:pPr>
    </w:p>
    <w:p w:rsidR="005351FE" w:rsidRDefault="008F7F05" w:rsidP="008F7F05">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d)</w:t>
      </w:r>
      <w:r w:rsidR="004A365A">
        <w:rPr>
          <w:rFonts w:ascii="Times New Roman" w:hAnsi="Times New Roman"/>
          <w:sz w:val="20"/>
          <w:szCs w:val="20"/>
        </w:rPr>
        <w:tab/>
      </w:r>
      <w:r w:rsidR="00DF53DB" w:rsidRPr="004A365A">
        <w:rPr>
          <w:rFonts w:ascii="Times New Roman" w:hAnsi="Times New Roman"/>
          <w:sz w:val="20"/>
          <w:szCs w:val="20"/>
        </w:rPr>
        <w:t xml:space="preserve">Zwei neue Begriffsbestimmungen </w:t>
      </w:r>
      <w:r>
        <w:rPr>
          <w:rFonts w:ascii="Times New Roman" w:hAnsi="Times New Roman"/>
          <w:sz w:val="20"/>
          <w:szCs w:val="20"/>
        </w:rPr>
        <w:t>wurden hin</w:t>
      </w:r>
      <w:r w:rsidR="000F5BDC">
        <w:rPr>
          <w:rFonts w:ascii="Times New Roman" w:hAnsi="Times New Roman"/>
          <w:sz w:val="20"/>
          <w:szCs w:val="20"/>
        </w:rPr>
        <w:t>zu</w:t>
      </w:r>
      <w:r>
        <w:rPr>
          <w:rFonts w:ascii="Times New Roman" w:hAnsi="Times New Roman"/>
          <w:sz w:val="20"/>
          <w:szCs w:val="20"/>
        </w:rPr>
        <w:t>gefügt</w:t>
      </w:r>
      <w:r w:rsidR="00DF53DB" w:rsidRPr="004A365A">
        <w:rPr>
          <w:rFonts w:ascii="Times New Roman" w:hAnsi="Times New Roman"/>
          <w:sz w:val="20"/>
          <w:szCs w:val="20"/>
        </w:rPr>
        <w:t xml:space="preserve">: </w:t>
      </w:r>
    </w:p>
    <w:p w:rsidR="005351FE" w:rsidRDefault="00DF53DB"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Spillsüll (Anregung aus der 28. Sitzung des Sicherheitsausschusses)</w:t>
      </w:r>
    </w:p>
    <w:p w:rsidR="005351FE" w:rsidRDefault="00DF53DB"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 xml:space="preserve">Vorrichtung zum gefahrlosen Entspannen der Ladetanks (Spezifizierung der Deflagration- und </w:t>
      </w:r>
      <w:r w:rsidR="00976C3A" w:rsidRPr="004A365A">
        <w:rPr>
          <w:rFonts w:ascii="Times New Roman" w:hAnsi="Times New Roman"/>
          <w:sz w:val="20"/>
          <w:szCs w:val="20"/>
        </w:rPr>
        <w:t>Dauerbrandsicherheit)</w:t>
      </w:r>
    </w:p>
    <w:p w:rsidR="00503B8F" w:rsidRDefault="00976C3A"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und die B</w:t>
      </w:r>
      <w:r w:rsidR="00DF53DB" w:rsidRPr="004A365A">
        <w:rPr>
          <w:rFonts w:ascii="Times New Roman" w:hAnsi="Times New Roman"/>
          <w:sz w:val="20"/>
          <w:szCs w:val="20"/>
        </w:rPr>
        <w:t xml:space="preserve">egriffsbestimmung </w:t>
      </w:r>
      <w:r w:rsidR="0019192D">
        <w:rPr>
          <w:rFonts w:ascii="Times New Roman" w:hAnsi="Times New Roman"/>
          <w:sz w:val="20"/>
          <w:szCs w:val="20"/>
        </w:rPr>
        <w:t>„</w:t>
      </w:r>
      <w:r w:rsidR="00DF53DB" w:rsidRPr="004A365A">
        <w:rPr>
          <w:rFonts w:ascii="Times New Roman" w:hAnsi="Times New Roman"/>
          <w:sz w:val="20"/>
          <w:szCs w:val="20"/>
        </w:rPr>
        <w:t>Höchste Klasse</w:t>
      </w:r>
      <w:r w:rsidR="0019192D">
        <w:rPr>
          <w:rFonts w:ascii="Times New Roman" w:hAnsi="Times New Roman"/>
          <w:sz w:val="20"/>
          <w:szCs w:val="20"/>
        </w:rPr>
        <w:t>“</w:t>
      </w:r>
      <w:r w:rsidRPr="004A365A">
        <w:rPr>
          <w:rFonts w:ascii="Times New Roman" w:hAnsi="Times New Roman"/>
          <w:sz w:val="20"/>
          <w:szCs w:val="20"/>
        </w:rPr>
        <w:t xml:space="preserve"> nicht modifiziert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e)</w:t>
      </w:r>
      <w:r w:rsidR="00DF53DB" w:rsidRPr="004A365A">
        <w:rPr>
          <w:rFonts w:ascii="Times New Roman" w:hAnsi="Times New Roman"/>
          <w:sz w:val="20"/>
          <w:szCs w:val="20"/>
        </w:rPr>
        <w:t xml:space="preserve"> </w:t>
      </w:r>
      <w:r w:rsidR="004A365A">
        <w:rPr>
          <w:rFonts w:ascii="Times New Roman" w:hAnsi="Times New Roman"/>
          <w:sz w:val="20"/>
          <w:szCs w:val="20"/>
        </w:rPr>
        <w:tab/>
      </w:r>
      <w:r w:rsidR="00FA1A9D">
        <w:rPr>
          <w:rFonts w:ascii="Times New Roman" w:hAnsi="Times New Roman"/>
          <w:sz w:val="20"/>
          <w:szCs w:val="20"/>
        </w:rPr>
        <w:t>I</w:t>
      </w:r>
      <w:r w:rsidR="00DF53DB" w:rsidRPr="004A365A">
        <w:rPr>
          <w:rFonts w:ascii="Times New Roman" w:hAnsi="Times New Roman"/>
          <w:sz w:val="20"/>
          <w:szCs w:val="20"/>
        </w:rPr>
        <w:t xml:space="preserve">n Kapitel 8 </w:t>
      </w:r>
      <w:r>
        <w:rPr>
          <w:rFonts w:ascii="Times New Roman" w:hAnsi="Times New Roman"/>
          <w:sz w:val="20"/>
          <w:szCs w:val="20"/>
        </w:rPr>
        <w:t xml:space="preserve">ist </w:t>
      </w:r>
      <w:r w:rsidR="00DF53DB" w:rsidRPr="004A365A">
        <w:rPr>
          <w:rFonts w:ascii="Times New Roman" w:hAnsi="Times New Roman"/>
          <w:sz w:val="20"/>
          <w:szCs w:val="20"/>
        </w:rPr>
        <w:t>explizit aufgeführt, dass Reparaturen an explosionsgeschützten Ablagen und Geräten sowie an autonomen Schutzsystemen nur durch fachkundiges Personal ausgeführt werden darf,</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1E35F1">
      <w:pPr>
        <w:pStyle w:val="ListParagraph"/>
        <w:tabs>
          <w:tab w:val="left" w:pos="993"/>
        </w:tabs>
        <w:spacing w:line="240" w:lineRule="atLeast"/>
        <w:ind w:left="0" w:firstLine="567"/>
        <w:jc w:val="both"/>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r>
      <w:r w:rsidR="00DF53DB" w:rsidRPr="004A365A">
        <w:rPr>
          <w:rFonts w:ascii="Times New Roman" w:hAnsi="Times New Roman"/>
          <w:sz w:val="20"/>
          <w:szCs w:val="20"/>
        </w:rPr>
        <w:t>Der Schulungsumfang hinsichtlich</w:t>
      </w:r>
      <w:r w:rsidR="008B5CE3">
        <w:rPr>
          <w:rFonts w:ascii="Times New Roman" w:hAnsi="Times New Roman"/>
          <w:sz w:val="20"/>
          <w:szCs w:val="20"/>
        </w:rPr>
        <w:t xml:space="preserve"> des</w:t>
      </w:r>
      <w:r w:rsidR="00DF53DB" w:rsidRPr="004A365A">
        <w:rPr>
          <w:rFonts w:ascii="Times New Roman" w:hAnsi="Times New Roman"/>
          <w:sz w:val="20"/>
          <w:szCs w:val="20"/>
        </w:rPr>
        <w:t xml:space="preserve"> Explosionsschutz</w:t>
      </w:r>
      <w:r w:rsidR="008B5CE3">
        <w:rPr>
          <w:rFonts w:ascii="Times New Roman" w:hAnsi="Times New Roman"/>
          <w:sz w:val="20"/>
          <w:szCs w:val="20"/>
        </w:rPr>
        <w:t>es</w:t>
      </w:r>
      <w:r w:rsidR="00DF53DB" w:rsidRPr="004A365A">
        <w:rPr>
          <w:rFonts w:ascii="Times New Roman" w:hAnsi="Times New Roman"/>
          <w:sz w:val="20"/>
          <w:szCs w:val="20"/>
        </w:rPr>
        <w:t xml:space="preserve"> erweitert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r>
      <w:r w:rsidR="00FA1A9D">
        <w:rPr>
          <w:rFonts w:ascii="Times New Roman" w:hAnsi="Times New Roman"/>
          <w:sz w:val="20"/>
          <w:szCs w:val="20"/>
        </w:rPr>
        <w:t>W</w:t>
      </w:r>
      <w:r w:rsidR="00DF53DB" w:rsidRPr="004A365A">
        <w:rPr>
          <w:rFonts w:ascii="Times New Roman" w:hAnsi="Times New Roman"/>
          <w:sz w:val="20"/>
          <w:szCs w:val="20"/>
        </w:rPr>
        <w:t xml:space="preserve">ieder aufgenommen, dass die Grenze der Oberflächentemperatur, die nicht überschritten werden darf, auch durch Abkühlen erreicht werden kann </w:t>
      </w:r>
    </w:p>
    <w:p w:rsidR="004A365A" w:rsidRPr="004A365A" w:rsidRDefault="004A365A" w:rsidP="003F73FB">
      <w:pPr>
        <w:pStyle w:val="ListParagraph"/>
        <w:tabs>
          <w:tab w:val="left" w:pos="993"/>
        </w:tabs>
        <w:spacing w:line="240" w:lineRule="atLeast"/>
        <w:ind w:left="993" w:hanging="426"/>
        <w:jc w:val="both"/>
        <w:rPr>
          <w:rFonts w:ascii="Times New Roman" w:hAnsi="Times New Roman"/>
          <w:sz w:val="20"/>
          <w:szCs w:val="20"/>
        </w:rPr>
      </w:pPr>
    </w:p>
    <w:p w:rsidR="00976C3A"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r>
      <w:r w:rsidR="00FA1A9D">
        <w:rPr>
          <w:rFonts w:ascii="Times New Roman" w:hAnsi="Times New Roman"/>
          <w:sz w:val="20"/>
          <w:szCs w:val="20"/>
        </w:rPr>
        <w:t>D</w:t>
      </w:r>
      <w:r w:rsidR="00976C3A" w:rsidRPr="004A365A">
        <w:rPr>
          <w:rFonts w:ascii="Times New Roman" w:hAnsi="Times New Roman"/>
          <w:sz w:val="20"/>
          <w:szCs w:val="20"/>
        </w:rPr>
        <w:t>er Mindestabstand von Öffnungen aus Zone 0 zur Begrenzung der</w:t>
      </w:r>
      <w:r w:rsidR="005351FE">
        <w:rPr>
          <w:rFonts w:ascii="Times New Roman" w:hAnsi="Times New Roman"/>
          <w:sz w:val="20"/>
          <w:szCs w:val="20"/>
        </w:rPr>
        <w:t xml:space="preserve"> Zone 1 für Öffnungen mit einem </w:t>
      </w:r>
      <w:r w:rsidR="00976C3A" w:rsidRPr="004A365A">
        <w:rPr>
          <w:rFonts w:ascii="Times New Roman" w:hAnsi="Times New Roman"/>
          <w:sz w:val="20"/>
          <w:szCs w:val="20"/>
        </w:rPr>
        <w:t xml:space="preserve">Durchmesser von maximal </w:t>
      </w:r>
      <w:r w:rsidRPr="008B5CE3">
        <w:rPr>
          <w:rFonts w:ascii="Times New Roman" w:eastAsia="Times New Roman" w:hAnsi="Times New Roman"/>
          <w:sz w:val="20"/>
          <w:szCs w:val="20"/>
        </w:rPr>
        <w:t>0.026 m (1 inch)</w:t>
      </w:r>
      <w:r w:rsidR="00976C3A" w:rsidRPr="004A365A">
        <w:rPr>
          <w:rFonts w:ascii="Times New Roman" w:hAnsi="Times New Roman"/>
          <w:sz w:val="20"/>
          <w:szCs w:val="20"/>
        </w:rPr>
        <w:t xml:space="preserve"> modifiziert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FD6F3D" w:rsidRDefault="003F73FB"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7</w:t>
      </w:r>
      <w:r w:rsidR="00FD6F3D" w:rsidRPr="00FD6F3D">
        <w:rPr>
          <w:rFonts w:ascii="Times New Roman" w:hAnsi="Times New Roman"/>
          <w:sz w:val="20"/>
          <w:szCs w:val="20"/>
        </w:rPr>
        <w:t xml:space="preserve">. </w:t>
      </w:r>
      <w:r w:rsidR="00FD6F3D">
        <w:rPr>
          <w:rFonts w:ascii="Times New Roman" w:hAnsi="Times New Roman"/>
          <w:sz w:val="20"/>
          <w:szCs w:val="20"/>
        </w:rPr>
        <w:tab/>
      </w:r>
      <w:r w:rsidR="00FD6F3D" w:rsidRPr="00FD6F3D">
        <w:rPr>
          <w:rFonts w:ascii="Times New Roman" w:hAnsi="Times New Roman"/>
          <w:sz w:val="20"/>
          <w:szCs w:val="20"/>
        </w:rPr>
        <w:t xml:space="preserve">Nach Absprache mit der </w:t>
      </w:r>
      <w:r w:rsidR="008B5CE3">
        <w:rPr>
          <w:rFonts w:ascii="Times New Roman" w:hAnsi="Times New Roman"/>
          <w:sz w:val="20"/>
          <w:szCs w:val="20"/>
        </w:rPr>
        <w:t>i</w:t>
      </w:r>
      <w:r w:rsidR="00FD6F3D" w:rsidRPr="00FD6F3D">
        <w:rPr>
          <w:rFonts w:ascii="Times New Roman" w:hAnsi="Times New Roman"/>
          <w:sz w:val="20"/>
          <w:szCs w:val="20"/>
        </w:rPr>
        <w:t>nf</w:t>
      </w:r>
      <w:r w:rsidR="008B5CE3">
        <w:rPr>
          <w:rFonts w:ascii="Times New Roman" w:hAnsi="Times New Roman"/>
          <w:sz w:val="20"/>
          <w:szCs w:val="20"/>
        </w:rPr>
        <w:t>ormellen Arbeitsgruppe</w:t>
      </w:r>
      <w:r w:rsidR="00FD6F3D" w:rsidRPr="00FD6F3D">
        <w:rPr>
          <w:rFonts w:ascii="Times New Roman" w:hAnsi="Times New Roman"/>
          <w:sz w:val="20"/>
          <w:szCs w:val="20"/>
        </w:rPr>
        <w:t xml:space="preserve"> </w:t>
      </w:r>
      <w:r w:rsidR="008B5CE3">
        <w:rPr>
          <w:rFonts w:ascii="Times New Roman" w:hAnsi="Times New Roman"/>
          <w:sz w:val="20"/>
          <w:szCs w:val="20"/>
        </w:rPr>
        <w:t>„</w:t>
      </w:r>
      <w:r w:rsidR="00FD6F3D" w:rsidRPr="00FD6F3D">
        <w:rPr>
          <w:rFonts w:ascii="Times New Roman" w:hAnsi="Times New Roman"/>
          <w:sz w:val="20"/>
          <w:szCs w:val="20"/>
        </w:rPr>
        <w:t>Gasfreiheit</w:t>
      </w:r>
      <w:r w:rsidR="008B5CE3">
        <w:rPr>
          <w:rFonts w:ascii="Times New Roman" w:hAnsi="Times New Roman"/>
          <w:sz w:val="20"/>
          <w:szCs w:val="20"/>
        </w:rPr>
        <w:t>“ wurde</w:t>
      </w:r>
      <w:r w:rsidR="00FD6F3D" w:rsidRPr="00FD6F3D">
        <w:rPr>
          <w:rFonts w:ascii="Times New Roman" w:hAnsi="Times New Roman"/>
          <w:sz w:val="20"/>
          <w:szCs w:val="20"/>
        </w:rPr>
        <w:t xml:space="preserve"> im </w:t>
      </w:r>
      <w:r>
        <w:rPr>
          <w:rFonts w:ascii="Times New Roman" w:hAnsi="Times New Roman"/>
          <w:sz w:val="20"/>
          <w:szCs w:val="20"/>
        </w:rPr>
        <w:t>E</w:t>
      </w:r>
      <w:r w:rsidR="00FD6F3D" w:rsidRPr="00FD6F3D">
        <w:rPr>
          <w:rFonts w:ascii="Times New Roman" w:hAnsi="Times New Roman"/>
          <w:sz w:val="20"/>
          <w:szCs w:val="20"/>
        </w:rPr>
        <w:t xml:space="preserve">nglischen </w:t>
      </w:r>
      <w:r>
        <w:rPr>
          <w:rFonts w:ascii="Times New Roman" w:hAnsi="Times New Roman"/>
          <w:sz w:val="20"/>
          <w:szCs w:val="20"/>
        </w:rPr>
        <w:t>„</w:t>
      </w:r>
      <w:r w:rsidR="00FD6F3D" w:rsidRPr="00FD6F3D">
        <w:rPr>
          <w:rFonts w:ascii="Times New Roman" w:hAnsi="Times New Roman"/>
          <w:sz w:val="20"/>
          <w:szCs w:val="20"/>
        </w:rPr>
        <w:t>flammable gas detector</w:t>
      </w:r>
      <w:r>
        <w:rPr>
          <w:rFonts w:ascii="Times New Roman" w:hAnsi="Times New Roman"/>
          <w:sz w:val="20"/>
          <w:szCs w:val="20"/>
        </w:rPr>
        <w:t>“</w:t>
      </w:r>
      <w:r w:rsidR="00FD6F3D" w:rsidRPr="00FD6F3D">
        <w:rPr>
          <w:rFonts w:ascii="Times New Roman" w:hAnsi="Times New Roman"/>
          <w:sz w:val="20"/>
          <w:szCs w:val="20"/>
        </w:rPr>
        <w:t xml:space="preserve"> </w:t>
      </w:r>
      <w:r>
        <w:rPr>
          <w:rFonts w:ascii="Times New Roman" w:hAnsi="Times New Roman"/>
          <w:sz w:val="20"/>
          <w:szCs w:val="20"/>
        </w:rPr>
        <w:t>geändert in: „gas detector“.</w:t>
      </w:r>
    </w:p>
    <w:p w:rsidR="00FD6F3D" w:rsidRDefault="00FD6F3D" w:rsidP="004A365A">
      <w:pPr>
        <w:pStyle w:val="ListParagraph"/>
        <w:spacing w:line="240" w:lineRule="atLeast"/>
        <w:ind w:left="0"/>
        <w:jc w:val="both"/>
        <w:rPr>
          <w:rFonts w:ascii="Times New Roman" w:hAnsi="Times New Roman"/>
          <w:sz w:val="20"/>
          <w:szCs w:val="20"/>
        </w:rPr>
      </w:pPr>
    </w:p>
    <w:p w:rsidR="0073622F" w:rsidRDefault="005351FE"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ab/>
      </w:r>
      <w:r w:rsidR="0073622F" w:rsidRPr="004A365A">
        <w:rPr>
          <w:rFonts w:ascii="Times New Roman" w:hAnsi="Times New Roman"/>
          <w:sz w:val="20"/>
          <w:szCs w:val="20"/>
        </w:rPr>
        <w:t>Die Arbeitsgruppe erachtet dieses vorgeschlagene Konzept für neue Tankschiffe als realisierbar.</w:t>
      </w:r>
    </w:p>
    <w:p w:rsidR="004A365A" w:rsidRPr="004A365A" w:rsidRDefault="004A365A" w:rsidP="004A365A">
      <w:pPr>
        <w:pStyle w:val="ListParagraph"/>
        <w:spacing w:line="240" w:lineRule="atLeast"/>
        <w:ind w:left="0"/>
        <w:jc w:val="both"/>
        <w:rPr>
          <w:rFonts w:ascii="Times New Roman" w:hAnsi="Times New Roman"/>
          <w:sz w:val="20"/>
          <w:szCs w:val="20"/>
        </w:rPr>
      </w:pPr>
    </w:p>
    <w:p w:rsidR="0073622F" w:rsidRPr="004A365A" w:rsidRDefault="003F73FB"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8</w:t>
      </w:r>
      <w:r w:rsidR="0073622F" w:rsidRPr="004A365A">
        <w:rPr>
          <w:rFonts w:ascii="Times New Roman" w:hAnsi="Times New Roman"/>
          <w:sz w:val="20"/>
          <w:szCs w:val="20"/>
        </w:rPr>
        <w:t>.</w:t>
      </w:r>
      <w:r w:rsidR="0073622F" w:rsidRPr="004A365A">
        <w:rPr>
          <w:rFonts w:ascii="Times New Roman" w:hAnsi="Times New Roman"/>
          <w:sz w:val="20"/>
          <w:szCs w:val="20"/>
        </w:rPr>
        <w:tab/>
        <w:t>Die Arbeitsgruppe bittet den Sicherheitsausschuss diese Vorschläge zu diskutieren.</w:t>
      </w:r>
    </w:p>
    <w:p w:rsidR="0073622F" w:rsidRPr="00827F05" w:rsidRDefault="0073622F" w:rsidP="0073622F"/>
    <w:p w:rsidR="0073622F" w:rsidRDefault="0073622F">
      <w:pPr>
        <w:rPr>
          <w:rFonts w:eastAsia="Calibri"/>
          <w:b/>
        </w:rPr>
        <w:sectPr w:rsidR="0073622F" w:rsidSect="004A365A">
          <w:headerReference w:type="even" r:id="rId9"/>
          <w:headerReference w:type="default" r:id="rId10"/>
          <w:footerReference w:type="default" r:id="rId11"/>
          <w:pgSz w:w="11906" w:h="16838"/>
          <w:pgMar w:top="1417" w:right="1417" w:bottom="1134" w:left="1417" w:header="708" w:footer="708" w:gutter="0"/>
          <w:cols w:space="708"/>
          <w:titlePg/>
          <w:docGrid w:linePitch="360"/>
        </w:sectPr>
      </w:pPr>
    </w:p>
    <w:p w:rsidR="00D402C3" w:rsidRPr="00FA1A9D" w:rsidRDefault="00D402C3" w:rsidP="00D402C3">
      <w:pPr>
        <w:spacing w:line="240" w:lineRule="auto"/>
        <w:contextualSpacing/>
        <w:rPr>
          <w:rFonts w:ascii="Times New Roman" w:eastAsia="Calibri" w:hAnsi="Times New Roman"/>
          <w:b/>
          <w:sz w:val="24"/>
        </w:rPr>
      </w:pPr>
      <w:r w:rsidRPr="00FA1A9D">
        <w:rPr>
          <w:rFonts w:ascii="Times New Roman" w:eastAsia="Calibri" w:hAnsi="Times New Roman"/>
          <w:b/>
          <w:sz w:val="28"/>
          <w:szCs w:val="28"/>
        </w:rPr>
        <w:lastRenderedPageBreak/>
        <w:t xml:space="preserve">Anhang 1: </w:t>
      </w:r>
      <w:r w:rsidRPr="00FA1A9D">
        <w:rPr>
          <w:rFonts w:ascii="Times New Roman" w:eastAsia="Calibri" w:hAnsi="Times New Roman"/>
          <w:b/>
          <w:sz w:val="24"/>
        </w:rPr>
        <w:t>Textvorschläge für die Implementierung des modifizierten Explosionsschutzkonzeptes in das ADN</w:t>
      </w:r>
    </w:p>
    <w:p w:rsidR="00CF72FF" w:rsidRDefault="00CF72FF" w:rsidP="00CF72FF">
      <w:pPr>
        <w:spacing w:after="0" w:line="240" w:lineRule="auto"/>
        <w:ind w:left="567" w:hanging="567"/>
        <w:rPr>
          <w:rFonts w:ascii="Times New Roman" w:hAnsi="Times New Roman"/>
          <w:b/>
          <w:sz w:val="24"/>
        </w:rPr>
      </w:pPr>
    </w:p>
    <w:p w:rsidR="0073622F" w:rsidRPr="00FA1A9D" w:rsidRDefault="0073622F" w:rsidP="0073622F">
      <w:pPr>
        <w:spacing w:line="240" w:lineRule="auto"/>
        <w:ind w:left="567" w:hanging="567"/>
        <w:rPr>
          <w:rFonts w:ascii="Times New Roman" w:hAnsi="Times New Roman"/>
          <w:b/>
          <w:sz w:val="24"/>
        </w:rPr>
      </w:pPr>
      <w:r w:rsidRPr="00FA1A9D">
        <w:rPr>
          <w:rFonts w:ascii="Times New Roman" w:hAnsi="Times New Roman"/>
          <w:b/>
          <w:sz w:val="24"/>
        </w:rPr>
        <w:t>1.2</w:t>
      </w:r>
      <w:r w:rsidR="00D8350F">
        <w:rPr>
          <w:rFonts w:ascii="Times New Roman" w:hAnsi="Times New Roman"/>
          <w:b/>
          <w:sz w:val="24"/>
        </w:rPr>
        <w:tab/>
      </w:r>
      <w:r w:rsidRPr="00FA1A9D">
        <w:rPr>
          <w:rFonts w:ascii="Times New Roman" w:hAnsi="Times New Roman"/>
          <w:b/>
          <w:sz w:val="24"/>
        </w:rPr>
        <w:t>Begriffsbestimmungen</w:t>
      </w:r>
    </w:p>
    <w:tbl>
      <w:tblPr>
        <w:tblStyle w:val="TableGrid"/>
        <w:tblW w:w="14992" w:type="dxa"/>
        <w:tblLook w:val="04A0" w:firstRow="1" w:lastRow="0" w:firstColumn="1" w:lastColumn="0" w:noHBand="0" w:noVBand="1"/>
      </w:tblPr>
      <w:tblGrid>
        <w:gridCol w:w="3239"/>
        <w:gridCol w:w="9060"/>
        <w:gridCol w:w="2693"/>
      </w:tblGrid>
      <w:tr w:rsidR="00ED2D18" w:rsidRPr="00FA1A9D" w:rsidTr="007C7DFD">
        <w:tc>
          <w:tcPr>
            <w:tcW w:w="3239" w:type="dxa"/>
          </w:tcPr>
          <w:p w:rsidR="00ED2D18" w:rsidRPr="00FA1A9D" w:rsidRDefault="00ED2D18" w:rsidP="001626C5">
            <w:pPr>
              <w:rPr>
                <w:rFonts w:ascii="Times New Roman" w:hAnsi="Times New Roman"/>
                <w:b/>
                <w:szCs w:val="20"/>
              </w:rPr>
            </w:pPr>
            <w:r w:rsidRPr="00FA1A9D">
              <w:rPr>
                <w:rFonts w:ascii="Times New Roman" w:hAnsi="Times New Roman"/>
                <w:b/>
                <w:szCs w:val="20"/>
              </w:rPr>
              <w:t>Begriff   de, en, fr, ru</w:t>
            </w:r>
          </w:p>
        </w:tc>
        <w:tc>
          <w:tcPr>
            <w:tcW w:w="9060" w:type="dxa"/>
          </w:tcPr>
          <w:p w:rsidR="00ED2D18" w:rsidRPr="00FA1A9D" w:rsidRDefault="00ED2D18" w:rsidP="001626C5">
            <w:pPr>
              <w:rPr>
                <w:rFonts w:ascii="Times New Roman" w:hAnsi="Times New Roman"/>
                <w:b/>
                <w:szCs w:val="20"/>
              </w:rPr>
            </w:pPr>
            <w:r w:rsidRPr="00FA1A9D">
              <w:rPr>
                <w:rFonts w:ascii="Times New Roman" w:hAnsi="Times New Roman"/>
                <w:b/>
                <w:szCs w:val="20"/>
              </w:rPr>
              <w:t>Begriff</w:t>
            </w:r>
          </w:p>
        </w:tc>
        <w:tc>
          <w:tcPr>
            <w:tcW w:w="2693" w:type="dxa"/>
          </w:tcPr>
          <w:p w:rsidR="00ED2D18" w:rsidRPr="00FA1A9D" w:rsidRDefault="00ED2D18" w:rsidP="00BE65F0">
            <w:pPr>
              <w:rPr>
                <w:rFonts w:ascii="Times New Roman" w:hAnsi="Times New Roman"/>
                <w:b/>
              </w:rPr>
            </w:pPr>
            <w:r w:rsidRPr="00FA1A9D">
              <w:rPr>
                <w:rFonts w:ascii="Times New Roman" w:hAnsi="Times New Roman"/>
                <w:b/>
              </w:rPr>
              <w:t>Begründung / Erläuterung</w:t>
            </w:r>
          </w:p>
        </w:tc>
      </w:tr>
      <w:tr w:rsidR="00ED2D18" w:rsidRPr="00FA1A9D" w:rsidTr="007C7DFD">
        <w:tc>
          <w:tcPr>
            <w:tcW w:w="3239" w:type="dxa"/>
          </w:tcPr>
          <w:p w:rsidR="00ED2D18" w:rsidRPr="00FA1A9D" w:rsidRDefault="00D8350F" w:rsidP="001626C5">
            <w:pPr>
              <w:tabs>
                <w:tab w:val="left" w:pos="1995"/>
              </w:tabs>
              <w:autoSpaceDE w:val="0"/>
              <w:autoSpaceDN w:val="0"/>
              <w:adjustRightInd w:val="0"/>
              <w:rPr>
                <w:rFonts w:ascii="Times New Roman" w:hAnsi="Times New Roman"/>
                <w:b/>
                <w:bCs/>
                <w:iCs/>
                <w:szCs w:val="20"/>
                <w:lang w:eastAsia="de-DE"/>
              </w:rPr>
            </w:pPr>
            <w:r>
              <w:rPr>
                <w:rFonts w:ascii="Times New Roman" w:hAnsi="Times New Roman"/>
                <w:b/>
                <w:bCs/>
                <w:iCs/>
                <w:szCs w:val="20"/>
                <w:lang w:eastAsia="de-DE"/>
              </w:rPr>
              <w:t>Aufstellungsraum</w:t>
            </w:r>
          </w:p>
          <w:p w:rsidR="00ED2D18" w:rsidRPr="00FA1A9D" w:rsidRDefault="00ED2D18"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Hold space</w:t>
            </w:r>
          </w:p>
          <w:p w:rsidR="00ED2D18" w:rsidRPr="00FA1A9D" w:rsidRDefault="00ED2D18" w:rsidP="001626C5">
            <w:pPr>
              <w:autoSpaceDE w:val="0"/>
              <w:autoSpaceDN w:val="0"/>
              <w:adjustRightInd w:val="0"/>
              <w:rPr>
                <w:rFonts w:ascii="Times New Roman" w:hAnsi="Times New Roman"/>
                <w:b/>
                <w:i/>
                <w:szCs w:val="20"/>
              </w:rPr>
            </w:pPr>
            <w:r w:rsidRPr="00FA1A9D">
              <w:rPr>
                <w:rFonts w:ascii="Times New Roman" w:hAnsi="Times New Roman"/>
                <w:b/>
                <w:i/>
                <w:szCs w:val="20"/>
              </w:rPr>
              <w:t>Espace de cale</w:t>
            </w:r>
          </w:p>
          <w:p w:rsidR="00ED2D18" w:rsidRPr="00FA1A9D" w:rsidRDefault="00ED2D18" w:rsidP="001626C5">
            <w:pPr>
              <w:autoSpaceDE w:val="0"/>
              <w:autoSpaceDN w:val="0"/>
              <w:adjustRightInd w:val="0"/>
              <w:rPr>
                <w:rFonts w:ascii="Times New Roman" w:hAnsi="Times New Roman"/>
                <w:b/>
                <w:bCs/>
                <w:iCs/>
                <w:szCs w:val="20"/>
                <w:lang w:eastAsia="de-DE"/>
              </w:rPr>
            </w:pPr>
            <w:r w:rsidRPr="00FA1A9D">
              <w:rPr>
                <w:rFonts w:ascii="Times New Roman" w:hAnsi="Times New Roman"/>
                <w:b/>
                <w:bCs/>
                <w:i/>
                <w:iCs/>
                <w:szCs w:val="20"/>
                <w:lang w:eastAsia="de-DE"/>
              </w:rPr>
              <w:t>Трюмное помещение</w:t>
            </w:r>
          </w:p>
        </w:tc>
        <w:tc>
          <w:tcPr>
            <w:tcW w:w="9060" w:type="dxa"/>
          </w:tcPr>
          <w:p w:rsidR="00ED2D18" w:rsidRPr="00FA1A9D" w:rsidRDefault="00ED2D18" w:rsidP="001626C5">
            <w:pPr>
              <w:autoSpaceDE w:val="0"/>
              <w:autoSpaceDN w:val="0"/>
              <w:adjustRightInd w:val="0"/>
              <w:rPr>
                <w:rFonts w:ascii="Times New Roman" w:hAnsi="Times New Roman"/>
                <w:szCs w:val="20"/>
              </w:rPr>
            </w:pPr>
            <w:r w:rsidRPr="00FA1A9D">
              <w:rPr>
                <w:rFonts w:ascii="Times New Roman" w:hAnsi="Times New Roman"/>
                <w:b/>
                <w:bCs/>
                <w:i/>
                <w:iCs/>
                <w:szCs w:val="20"/>
                <w:lang w:eastAsia="de-DE"/>
              </w:rPr>
              <w:t xml:space="preserve">Aufstellungsraum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r w:rsidRPr="00FA1A9D">
              <w:rPr>
                <w:rFonts w:ascii="Times New Roman" w:hAnsi="Times New Roman"/>
                <w:szCs w:val="20"/>
              </w:rPr>
              <w:t>Ein nach vorn und hinten durch wasserdichte Schotte begrenzter, geschlossener Teil des Schiffes, der nur für die Aufnahme von unabhängigen Ladetanks bestimmt ist.</w:t>
            </w:r>
          </w:p>
        </w:tc>
        <w:tc>
          <w:tcPr>
            <w:tcW w:w="2693" w:type="dxa"/>
          </w:tcPr>
          <w:p w:rsidR="00ED2D18" w:rsidRPr="00FA1A9D" w:rsidRDefault="006462FF">
            <w:pPr>
              <w:rPr>
                <w:rFonts w:ascii="Times New Roman" w:hAnsi="Times New Roman"/>
              </w:rPr>
            </w:pPr>
            <w:r w:rsidRPr="00FA1A9D">
              <w:rPr>
                <w:rFonts w:ascii="Times New Roman" w:hAnsi="Times New Roman"/>
              </w:rPr>
              <w:t>Neues Zonenkonzept</w:t>
            </w:r>
          </w:p>
        </w:tc>
      </w:tr>
      <w:tr w:rsidR="00C25B5F" w:rsidRPr="00FA1A9D" w:rsidTr="007346C0">
        <w:tc>
          <w:tcPr>
            <w:tcW w:w="3239" w:type="dxa"/>
          </w:tcPr>
          <w:p w:rsidR="00C25B5F" w:rsidRPr="00FA1A9D" w:rsidRDefault="00C25B5F" w:rsidP="007346C0">
            <w:pPr>
              <w:pStyle w:val="ListParagraph"/>
              <w:ind w:left="0" w:right="567"/>
              <w:jc w:val="both"/>
              <w:rPr>
                <w:rFonts w:ascii="Times New Roman" w:eastAsia="Times New Roman" w:hAnsi="Times New Roman"/>
                <w:b/>
                <w:snapToGrid w:val="0"/>
                <w:sz w:val="20"/>
                <w:szCs w:val="20"/>
                <w:lang w:val="fr-FR" w:eastAsia="fr-FR"/>
              </w:rPr>
            </w:pPr>
            <w:r w:rsidRPr="00FA1A9D">
              <w:rPr>
                <w:rFonts w:ascii="Times New Roman" w:eastAsia="Times New Roman" w:hAnsi="Times New Roman"/>
                <w:b/>
                <w:snapToGrid w:val="0"/>
                <w:sz w:val="20"/>
                <w:szCs w:val="20"/>
                <w:lang w:val="fr-FR" w:eastAsia="fr-FR"/>
              </w:rPr>
              <w:t>Autonome Schutzsysteme</w:t>
            </w:r>
          </w:p>
          <w:p w:rsidR="00C25B5F" w:rsidRPr="00FA1A9D" w:rsidRDefault="00C25B5F" w:rsidP="007346C0">
            <w:pPr>
              <w:pStyle w:val="ListParagraph"/>
              <w:ind w:left="0" w:right="567"/>
              <w:jc w:val="both"/>
              <w:rPr>
                <w:rFonts w:ascii="Times New Roman" w:hAnsi="Times New Roman"/>
                <w:b/>
                <w:i/>
                <w:iCs/>
                <w:snapToGrid w:val="0"/>
                <w:sz w:val="20"/>
                <w:szCs w:val="20"/>
                <w:lang w:val="fr-FR"/>
              </w:rPr>
            </w:pPr>
            <w:r w:rsidRPr="00FA1A9D">
              <w:rPr>
                <w:rFonts w:ascii="Times New Roman" w:hAnsi="Times New Roman"/>
                <w:b/>
                <w:i/>
                <w:iCs/>
                <w:snapToGrid w:val="0"/>
                <w:sz w:val="20"/>
                <w:szCs w:val="20"/>
                <w:lang w:val="fr-FR"/>
              </w:rPr>
              <w:t>Autonomous protective systems</w:t>
            </w:r>
          </w:p>
          <w:p w:rsidR="00C25B5F" w:rsidRPr="00FA1A9D" w:rsidRDefault="00C25B5F" w:rsidP="007346C0">
            <w:pPr>
              <w:pStyle w:val="ListParagraph"/>
              <w:ind w:left="0" w:right="567"/>
              <w:jc w:val="both"/>
              <w:rPr>
                <w:rFonts w:ascii="Times New Roman" w:hAnsi="Times New Roman"/>
                <w:b/>
                <w:i/>
                <w:sz w:val="20"/>
                <w:szCs w:val="20"/>
                <w:lang w:val="fr-FR"/>
              </w:rPr>
            </w:pPr>
            <w:r w:rsidRPr="00FA1A9D">
              <w:rPr>
                <w:rFonts w:ascii="Times New Roman" w:hAnsi="Times New Roman"/>
                <w:b/>
                <w:i/>
                <w:sz w:val="20"/>
                <w:szCs w:val="20"/>
                <w:lang w:val="fr-FR"/>
              </w:rPr>
              <w:t>Systèmes de protection autonome</w:t>
            </w:r>
          </w:p>
          <w:p w:rsidR="00C25B5F" w:rsidRPr="00FA1A9D" w:rsidRDefault="00C25B5F" w:rsidP="007346C0">
            <w:pPr>
              <w:autoSpaceDE w:val="0"/>
              <w:autoSpaceDN w:val="0"/>
              <w:adjustRightInd w:val="0"/>
              <w:jc w:val="both"/>
              <w:rPr>
                <w:rFonts w:ascii="Times New Roman" w:hAnsi="Times New Roman"/>
                <w:iCs/>
                <w:szCs w:val="20"/>
                <w:lang w:val="en-US"/>
              </w:rPr>
            </w:pPr>
            <w:r w:rsidRPr="00FA1A9D">
              <w:rPr>
                <w:rFonts w:ascii="Times New Roman" w:hAnsi="Times New Roman"/>
                <w:b/>
                <w:szCs w:val="20"/>
              </w:rPr>
              <w:t>Система</w:t>
            </w:r>
            <w:r w:rsidRPr="00FA1A9D">
              <w:rPr>
                <w:rFonts w:ascii="Times New Roman" w:hAnsi="Times New Roman"/>
                <w:b/>
                <w:szCs w:val="20"/>
                <w:lang w:val="en-US"/>
              </w:rPr>
              <w:t xml:space="preserve"> </w:t>
            </w:r>
            <w:r w:rsidRPr="00FA1A9D">
              <w:rPr>
                <w:rFonts w:ascii="Times New Roman" w:hAnsi="Times New Roman"/>
                <w:b/>
                <w:szCs w:val="20"/>
              </w:rPr>
              <w:t>защиты</w:t>
            </w:r>
            <w:r w:rsidRPr="00FA1A9D">
              <w:rPr>
                <w:rFonts w:ascii="Times New Roman" w:hAnsi="Times New Roman"/>
                <w:b/>
                <w:szCs w:val="20"/>
                <w:lang w:val="en-US"/>
              </w:rPr>
              <w:t xml:space="preserve">, </w:t>
            </w:r>
            <w:r w:rsidRPr="00FA1A9D">
              <w:rPr>
                <w:rFonts w:ascii="Times New Roman" w:hAnsi="Times New Roman"/>
                <w:b/>
                <w:szCs w:val="20"/>
              </w:rPr>
              <w:t>автономно</w:t>
            </w:r>
          </w:p>
        </w:tc>
        <w:tc>
          <w:tcPr>
            <w:tcW w:w="9060" w:type="dxa"/>
          </w:tcPr>
          <w:p w:rsidR="007346C0" w:rsidRPr="00FA1A9D" w:rsidRDefault="00F9062F" w:rsidP="007346C0">
            <w:pPr>
              <w:pStyle w:val="ListParagraph"/>
              <w:ind w:left="0" w:right="34"/>
              <w:jc w:val="both"/>
              <w:rPr>
                <w:rFonts w:ascii="Times New Roman" w:eastAsia="Times New Roman" w:hAnsi="Times New Roman"/>
                <w:snapToGrid w:val="0"/>
                <w:sz w:val="20"/>
                <w:szCs w:val="20"/>
                <w:u w:val="single"/>
                <w:lang w:eastAsia="fr-FR"/>
              </w:rPr>
            </w:pPr>
            <w:r w:rsidRPr="00FA1A9D">
              <w:rPr>
                <w:rFonts w:ascii="Times New Roman" w:eastAsia="Times New Roman" w:hAnsi="Times New Roman"/>
                <w:b/>
                <w:i/>
                <w:snapToGrid w:val="0"/>
                <w:sz w:val="20"/>
                <w:szCs w:val="20"/>
                <w:u w:val="single"/>
                <w:lang w:eastAsia="fr-FR"/>
              </w:rPr>
              <w:t xml:space="preserve">Autonome </w:t>
            </w:r>
            <w:r w:rsidR="00C25B5F" w:rsidRPr="00FA1A9D">
              <w:rPr>
                <w:rFonts w:ascii="Times New Roman" w:eastAsia="Times New Roman" w:hAnsi="Times New Roman"/>
                <w:b/>
                <w:i/>
                <w:snapToGrid w:val="0"/>
                <w:sz w:val="20"/>
                <w:szCs w:val="20"/>
                <w:u w:val="single"/>
                <w:lang w:eastAsia="fr-FR"/>
              </w:rPr>
              <w:t xml:space="preserve">Schutzsysteme, </w:t>
            </w:r>
            <w:r w:rsidR="00C25B5F" w:rsidRPr="00FA1A9D">
              <w:rPr>
                <w:rFonts w:ascii="Times New Roman" w:eastAsia="Times New Roman" w:hAnsi="Times New Roman"/>
                <w:b/>
                <w:snapToGrid w:val="0"/>
                <w:sz w:val="20"/>
                <w:szCs w:val="20"/>
                <w:u w:val="single"/>
                <w:lang w:eastAsia="fr-FR"/>
              </w:rPr>
              <w:t>:</w:t>
            </w:r>
            <w:r w:rsidR="00C25B5F" w:rsidRPr="00FA1A9D">
              <w:rPr>
                <w:rFonts w:ascii="Times New Roman" w:eastAsia="Times New Roman" w:hAnsi="Times New Roman"/>
                <w:snapToGrid w:val="0"/>
                <w:sz w:val="20"/>
                <w:szCs w:val="20"/>
                <w:u w:val="single"/>
                <w:lang w:eastAsia="fr-FR"/>
              </w:rPr>
              <w:t xml:space="preserve"> Alle Vorrichtungen, die anlaufende Explosionen umgehend stoppen und/oder den von einer Explosion betroffenen Bereich begrenzen sollen und als autonome Systeme gesondert auf dem Markt bereitgestellt werden. Dazu zählen Flammendurchschlag-sicherungen, Hochgeschwindigkeitsventile, deflagrations</w:t>
            </w:r>
            <w:r w:rsidR="00C25B5F" w:rsidRPr="00FA1A9D">
              <w:rPr>
                <w:rFonts w:ascii="Times New Roman" w:eastAsia="Times New Roman" w:hAnsi="Times New Roman"/>
                <w:snapToGrid w:val="0"/>
                <w:sz w:val="20"/>
                <w:szCs w:val="20"/>
                <w:u w:val="single"/>
                <w:lang w:eastAsia="fr-FR"/>
              </w:rPr>
              <w:softHyphen/>
              <w:t>sichere Unterdruckventile und deflagrations</w:t>
            </w:r>
            <w:r w:rsidR="00C25B5F" w:rsidRPr="00FA1A9D">
              <w:rPr>
                <w:rFonts w:ascii="Times New Roman" w:eastAsia="Times New Roman" w:hAnsi="Times New Roman"/>
                <w:snapToGrid w:val="0"/>
                <w:sz w:val="20"/>
                <w:szCs w:val="20"/>
                <w:u w:val="single"/>
                <w:lang w:eastAsia="fr-FR"/>
              </w:rPr>
              <w:softHyphen/>
              <w:t xml:space="preserve">sichere Vorrichtungen zum gefahrlosen Entspannen der Ladetanks, </w:t>
            </w:r>
          </w:p>
          <w:p w:rsidR="007346C0" w:rsidRPr="00FA1A9D" w:rsidRDefault="007346C0" w:rsidP="007346C0">
            <w:pPr>
              <w:pStyle w:val="ListParagraph"/>
              <w:ind w:left="0" w:right="34"/>
              <w:jc w:val="both"/>
              <w:rPr>
                <w:rFonts w:ascii="Times New Roman" w:eastAsia="Times New Roman" w:hAnsi="Times New Roman"/>
                <w:snapToGrid w:val="0"/>
                <w:sz w:val="20"/>
                <w:szCs w:val="20"/>
                <w:u w:val="single"/>
                <w:lang w:eastAsia="fr-FR"/>
              </w:rPr>
            </w:pPr>
            <w:r w:rsidRPr="00FA1A9D">
              <w:rPr>
                <w:rFonts w:ascii="Times New Roman" w:eastAsia="Times New Roman" w:hAnsi="Times New Roman"/>
                <w:snapToGrid w:val="0"/>
                <w:sz w:val="20"/>
                <w:szCs w:val="20"/>
                <w:u w:val="single"/>
                <w:lang w:eastAsia="fr-FR"/>
              </w:rPr>
              <w:t xml:space="preserve">(Siehe </w:t>
            </w:r>
            <w:r w:rsidR="00410B39" w:rsidRPr="00FA1A9D">
              <w:rPr>
                <w:rFonts w:ascii="Times New Roman" w:eastAsia="Times New Roman" w:hAnsi="Times New Roman"/>
                <w:snapToGrid w:val="0"/>
                <w:sz w:val="20"/>
                <w:szCs w:val="20"/>
                <w:u w:val="single"/>
                <w:lang w:eastAsia="fr-FR"/>
              </w:rPr>
              <w:t>bei den einzelnen Begriffsbestimmungen</w:t>
            </w:r>
            <w:r w:rsidRPr="00FA1A9D">
              <w:rPr>
                <w:rFonts w:ascii="Times New Roman" w:eastAsia="Times New Roman" w:hAnsi="Times New Roman"/>
                <w:snapToGrid w:val="0"/>
                <w:sz w:val="20"/>
                <w:szCs w:val="20"/>
                <w:u w:val="single"/>
                <w:lang w:eastAsia="fr-FR"/>
              </w:rPr>
              <w:t>)</w:t>
            </w:r>
          </w:p>
          <w:p w:rsidR="00C25B5F" w:rsidRPr="00FA1A9D" w:rsidRDefault="00C25B5F" w:rsidP="007346C0">
            <w:pPr>
              <w:pStyle w:val="ListParagraph"/>
              <w:ind w:left="0" w:right="34"/>
              <w:jc w:val="both"/>
              <w:rPr>
                <w:rFonts w:ascii="Times New Roman" w:eastAsia="Times New Roman" w:hAnsi="Times New Roman"/>
                <w:snapToGrid w:val="0"/>
                <w:sz w:val="20"/>
                <w:szCs w:val="20"/>
                <w:u w:val="single"/>
                <w:lang w:eastAsia="fr-FR"/>
              </w:rPr>
            </w:pPr>
          </w:p>
        </w:tc>
        <w:tc>
          <w:tcPr>
            <w:tcW w:w="2693" w:type="dxa"/>
          </w:tcPr>
          <w:p w:rsidR="00C25B5F" w:rsidRPr="00FA1A9D" w:rsidRDefault="00C25B5F" w:rsidP="007346C0">
            <w:pPr>
              <w:rPr>
                <w:rFonts w:ascii="Times New Roman" w:hAnsi="Times New Roman"/>
                <w:szCs w:val="20"/>
              </w:rPr>
            </w:pPr>
            <w:r w:rsidRPr="00FA1A9D">
              <w:rPr>
                <w:rFonts w:ascii="Times New Roman" w:hAnsi="Times New Roman"/>
                <w:szCs w:val="20"/>
              </w:rPr>
              <w:t>Neue Definition</w:t>
            </w:r>
          </w:p>
          <w:p w:rsidR="007346C0" w:rsidRPr="00FA1A9D" w:rsidRDefault="00B661B1" w:rsidP="00DF257F">
            <w:pPr>
              <w:rPr>
                <w:rFonts w:ascii="Times New Roman" w:hAnsi="Times New Roman"/>
              </w:rPr>
            </w:pPr>
            <w:r w:rsidRPr="00FA1A9D">
              <w:rPr>
                <w:rFonts w:ascii="Times New Roman" w:hAnsi="Times New Roman"/>
              </w:rPr>
              <w:t>Die Begriffsbestimmung wird erforderlich, weil der Begriff in Tabelle C, Erläuterung zu Spalte (16), in Unterabschnitt 8.1.2.3 sowie in Abschnitt 8.1.7 verwendet wird</w:t>
            </w:r>
            <w:r w:rsidR="00DF257F" w:rsidRPr="00FA1A9D">
              <w:rPr>
                <w:rFonts w:ascii="Times New Roman" w:hAnsi="Times New Roman"/>
              </w:rPr>
              <w:t xml:space="preserve">. </w:t>
            </w:r>
            <w:r w:rsidR="007346C0" w:rsidRPr="00FA1A9D">
              <w:rPr>
                <w:rFonts w:ascii="Times New Roman" w:hAnsi="Times New Roman"/>
              </w:rPr>
              <w:t>Die Begriffsbestimmungen für die einzelnen autonomen Schutzsysteme bleiben erhalten.</w:t>
            </w:r>
          </w:p>
        </w:tc>
      </w:tr>
      <w:tr w:rsidR="00ED2D18" w:rsidRPr="00FA1A9D" w:rsidTr="007C7DFD">
        <w:tc>
          <w:tcPr>
            <w:tcW w:w="3239" w:type="dxa"/>
          </w:tcPr>
          <w:p w:rsidR="00ED2D18" w:rsidRPr="00FA1A9D" w:rsidRDefault="00ED2D18" w:rsidP="001626C5">
            <w:pPr>
              <w:jc w:val="both"/>
              <w:rPr>
                <w:rFonts w:ascii="Times New Roman" w:hAnsi="Times New Roman"/>
                <w:b/>
                <w:bCs/>
                <w:i/>
                <w:iCs/>
                <w:szCs w:val="20"/>
              </w:rPr>
            </w:pPr>
            <w:r w:rsidRPr="00FA1A9D">
              <w:rPr>
                <w:rFonts w:ascii="Times New Roman" w:hAnsi="Times New Roman"/>
                <w:b/>
                <w:bCs/>
                <w:i/>
                <w:iCs/>
                <w:szCs w:val="20"/>
              </w:rPr>
              <w:t>Bereich der Ladung</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Cargo area</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Zone de cargaison</w:t>
            </w:r>
          </w:p>
          <w:p w:rsidR="00ED2D18" w:rsidRPr="00FA1A9D" w:rsidRDefault="00ED2D18" w:rsidP="001626C5">
            <w:pPr>
              <w:jc w:val="both"/>
              <w:rPr>
                <w:rFonts w:ascii="Times New Roman" w:hAnsi="Times New Roman"/>
                <w:iCs/>
                <w:szCs w:val="20"/>
              </w:rPr>
            </w:pPr>
            <w:r w:rsidRPr="00FA1A9D">
              <w:rPr>
                <w:rFonts w:ascii="Times New Roman" w:hAnsi="Times New Roman"/>
                <w:b/>
                <w:i/>
                <w:iCs/>
                <w:szCs w:val="20"/>
                <w:lang w:val="en-US"/>
              </w:rPr>
              <w:t>Грузовое</w:t>
            </w:r>
            <w:r w:rsidRPr="00FA1A9D">
              <w:rPr>
                <w:rFonts w:ascii="Times New Roman" w:hAnsi="Times New Roman"/>
                <w:b/>
                <w:i/>
                <w:iCs/>
                <w:szCs w:val="20"/>
              </w:rPr>
              <w:t xml:space="preserve"> </w:t>
            </w:r>
            <w:r w:rsidRPr="00FA1A9D">
              <w:rPr>
                <w:rFonts w:ascii="Times New Roman" w:hAnsi="Times New Roman"/>
                <w:b/>
                <w:i/>
                <w:iCs/>
                <w:szCs w:val="20"/>
                <w:lang w:val="en-US"/>
              </w:rPr>
              <w:t>пространство</w:t>
            </w:r>
          </w:p>
        </w:tc>
        <w:tc>
          <w:tcPr>
            <w:tcW w:w="9060" w:type="dxa"/>
          </w:tcPr>
          <w:p w:rsidR="00ED2D18" w:rsidRPr="00FA1A9D" w:rsidRDefault="00ED2D18" w:rsidP="001626C5">
            <w:pPr>
              <w:jc w:val="both"/>
              <w:rPr>
                <w:rFonts w:ascii="Times New Roman" w:hAnsi="Times New Roman"/>
                <w:szCs w:val="20"/>
              </w:rPr>
            </w:pPr>
            <w:r w:rsidRPr="00FA1A9D">
              <w:rPr>
                <w:rFonts w:ascii="Times New Roman" w:hAnsi="Times New Roman"/>
                <w:b/>
                <w:bCs/>
                <w:i/>
                <w:iCs/>
                <w:szCs w:val="20"/>
              </w:rPr>
              <w:t xml:space="preserve">Bereich der Ladung: </w:t>
            </w:r>
            <w:r w:rsidRPr="00FA1A9D">
              <w:rPr>
                <w:rFonts w:ascii="Times New Roman" w:hAnsi="Times New Roman"/>
                <w:szCs w:val="20"/>
              </w:rPr>
              <w:t xml:space="preserve">Die Gesamtheit folgender Räume </w:t>
            </w:r>
            <w:r w:rsidRPr="00FA1A9D">
              <w:rPr>
                <w:rFonts w:ascii="Times New Roman" w:hAnsi="Times New Roman"/>
                <w:szCs w:val="20"/>
                <w:u w:val="single"/>
              </w:rPr>
              <w:t xml:space="preserve">an Bord von Tankschiffen </w:t>
            </w:r>
            <w:r w:rsidRPr="00FA1A9D">
              <w:rPr>
                <w:rFonts w:ascii="Times New Roman" w:hAnsi="Times New Roman"/>
                <w:strike/>
                <w:szCs w:val="20"/>
              </w:rPr>
              <w:t>(siehe nachstehende Skizze)</w:t>
            </w:r>
            <w:r w:rsidRPr="00FA1A9D">
              <w:rPr>
                <w:rFonts w:ascii="Times New Roman" w:hAnsi="Times New Roman"/>
                <w:szCs w:val="20"/>
              </w:rPr>
              <w:t>:</w:t>
            </w:r>
          </w:p>
          <w:p w:rsidR="00ED2D18" w:rsidRPr="00FA1A9D" w:rsidRDefault="00ED2D18" w:rsidP="001626C5">
            <w:pPr>
              <w:jc w:val="both"/>
              <w:rPr>
                <w:rFonts w:ascii="Times New Roman" w:hAnsi="Times New Roman"/>
                <w:b/>
                <w:bCs/>
                <w:i/>
                <w:iCs/>
                <w:szCs w:val="20"/>
              </w:rPr>
            </w:pPr>
            <w:r w:rsidRPr="00FA1A9D">
              <w:rPr>
                <w:rFonts w:ascii="Times New Roman" w:hAnsi="Times New Roman"/>
                <w:b/>
                <w:bCs/>
                <w:i/>
                <w:iCs/>
                <w:strike/>
                <w:szCs w:val="20"/>
              </w:rPr>
              <w:t xml:space="preserve">Teil des Bereichs der Ladung </w:t>
            </w:r>
            <w:r w:rsidRPr="00FA1A9D">
              <w:rPr>
                <w:rFonts w:ascii="Times New Roman" w:hAnsi="Times New Roman"/>
                <w:b/>
                <w:i/>
                <w:szCs w:val="20"/>
                <w:u w:val="single"/>
              </w:rPr>
              <w:t>Raum</w:t>
            </w:r>
            <w:r w:rsidRPr="00FA1A9D">
              <w:rPr>
                <w:rFonts w:ascii="Times New Roman" w:hAnsi="Times New Roman"/>
                <w:b/>
                <w:bCs/>
                <w:i/>
                <w:iCs/>
                <w:szCs w:val="20"/>
              </w:rPr>
              <w:t xml:space="preserve"> unterhalb des Decks: </w:t>
            </w:r>
          </w:p>
          <w:p w:rsidR="00ED2D18" w:rsidRPr="00FA1A9D" w:rsidRDefault="00ED2D18" w:rsidP="001626C5">
            <w:pPr>
              <w:jc w:val="both"/>
              <w:rPr>
                <w:rFonts w:ascii="Times New Roman" w:hAnsi="Times New Roman"/>
                <w:strike/>
                <w:szCs w:val="20"/>
              </w:rPr>
            </w:pPr>
            <w:r w:rsidRPr="00FA1A9D">
              <w:rPr>
                <w:rFonts w:ascii="Times New Roman" w:hAnsi="Times New Roman"/>
                <w:szCs w:val="20"/>
              </w:rPr>
              <w:t xml:space="preserve">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Aufstellungsräume zusammenfallen. </w:t>
            </w:r>
            <w:r w:rsidRPr="00FA1A9D">
              <w:rPr>
                <w:rFonts w:ascii="Times New Roman" w:hAnsi="Times New Roman"/>
                <w:strike/>
                <w:szCs w:val="20"/>
              </w:rPr>
              <w:t>Die Schnittlinie mit dem Deck heißt „Be</w:t>
            </w:r>
            <w:r w:rsidRPr="00FA1A9D">
              <w:rPr>
                <w:rFonts w:ascii="Times New Roman" w:hAnsi="Times New Roman"/>
                <w:strike/>
                <w:szCs w:val="20"/>
              </w:rPr>
              <w:softHyphen/>
              <w:t>grenzungslinie des Bereichs der Ladung unterhalb des Decks“.</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b/>
                <w:bCs/>
                <w:i/>
                <w:iCs/>
                <w:strike/>
                <w:szCs w:val="20"/>
                <w:lang w:eastAsia="de-DE"/>
              </w:rPr>
              <w:t xml:space="preserve">Hauptteil des Bereichs der Ladung oberhalb des Decks </w:t>
            </w:r>
            <w:r w:rsidRPr="00FA1A9D">
              <w:rPr>
                <w:rFonts w:ascii="Times New Roman" w:hAnsi="Times New Roman"/>
                <w:strike/>
                <w:szCs w:val="20"/>
                <w:lang w:eastAsia="de-DE"/>
              </w:rPr>
              <w:t>(wenn Explosionsschutz gefordert wird,vergleichbar Zone 1)</w:t>
            </w:r>
            <w:r w:rsidRPr="00FA1A9D">
              <w:rPr>
                <w:rFonts w:ascii="Times New Roman" w:hAnsi="Times New Roman"/>
                <w:b/>
                <w:bCs/>
                <w:i/>
                <w:iCs/>
                <w:strike/>
                <w:szCs w:val="20"/>
                <w:lang w:eastAsia="de-DE"/>
              </w:rPr>
              <w:t xml:space="preserve">: </w:t>
            </w:r>
            <w:r w:rsidRPr="00FA1A9D">
              <w:rPr>
                <w:rFonts w:ascii="Times New Roman" w:hAnsi="Times New Roman"/>
                <w:strike/>
                <w:szCs w:val="20"/>
                <w:lang w:eastAsia="de-DE"/>
              </w:rPr>
              <w:t>Der Raum, der begrenzt ist:</w:t>
            </w:r>
            <w:r w:rsidRPr="00FA1A9D">
              <w:rPr>
                <w:rFonts w:ascii="Times New Roman" w:hAnsi="Times New Roman"/>
                <w:strike/>
                <w:szCs w:val="20"/>
              </w:rPr>
              <w:t xml:space="preserve"> </w:t>
            </w:r>
          </w:p>
          <w:p w:rsidR="00ED2D18" w:rsidRPr="00FA1A9D" w:rsidRDefault="00ED2D18" w:rsidP="001626C5">
            <w:pPr>
              <w:autoSpaceDE w:val="0"/>
              <w:autoSpaceDN w:val="0"/>
              <w:adjustRightInd w:val="0"/>
              <w:ind w:left="153" w:hanging="142"/>
              <w:jc w:val="both"/>
              <w:rPr>
                <w:rFonts w:ascii="Times New Roman" w:hAnsi="Times New Roman"/>
                <w:szCs w:val="20"/>
              </w:rPr>
            </w:pPr>
            <w:r w:rsidRPr="00FA1A9D">
              <w:rPr>
                <w:rFonts w:ascii="Times New Roman" w:hAnsi="Times New Roman"/>
                <w:strike/>
                <w:szCs w:val="20"/>
              </w:rPr>
              <w:t>. seitlich durch die Verlängerung der Bordwände von Seite Deck nach oben,</w:t>
            </w:r>
          </w:p>
          <w:p w:rsidR="00ED2D18" w:rsidRPr="00FA1A9D" w:rsidRDefault="00ED2D18" w:rsidP="001626C5">
            <w:pPr>
              <w:autoSpaceDE w:val="0"/>
              <w:autoSpaceDN w:val="0"/>
              <w:adjustRightInd w:val="0"/>
              <w:ind w:left="175" w:hanging="175"/>
              <w:rPr>
                <w:rFonts w:ascii="Times New Roman" w:hAnsi="Times New Roman"/>
                <w:strike/>
                <w:szCs w:val="20"/>
                <w:lang w:eastAsia="de-DE"/>
              </w:rPr>
            </w:pPr>
            <w:r w:rsidRPr="00FA1A9D">
              <w:rPr>
                <w:rFonts w:ascii="Times New Roman" w:hAnsi="Times New Roman"/>
                <w:strike/>
                <w:szCs w:val="20"/>
                <w:lang w:eastAsia="de-DE"/>
              </w:rPr>
              <w:t>- nach vorn und nach hinten durch um 45° nach dem Inneren des Bereichs der Ladung geneigte und durch die Begrenzungslinie des Bereichs der Ladung unterhalb des Decks verlaufende Ebenen,</w:t>
            </w:r>
          </w:p>
          <w:p w:rsidR="00ED2D18" w:rsidRPr="00FA1A9D" w:rsidRDefault="00ED2D18" w:rsidP="001626C5">
            <w:pPr>
              <w:autoSpaceDE w:val="0"/>
              <w:autoSpaceDN w:val="0"/>
              <w:adjustRightInd w:val="0"/>
              <w:jc w:val="both"/>
              <w:rPr>
                <w:rFonts w:ascii="Times New Roman" w:hAnsi="Times New Roman"/>
                <w:strike/>
                <w:szCs w:val="20"/>
              </w:rPr>
            </w:pPr>
            <w:r w:rsidRPr="00FA1A9D">
              <w:rPr>
                <w:rFonts w:ascii="Times New Roman" w:hAnsi="Times New Roman"/>
                <w:strike/>
                <w:szCs w:val="20"/>
                <w:lang w:eastAsia="de-DE"/>
              </w:rPr>
              <w:t>- nach oben 3 m über Deck</w:t>
            </w:r>
          </w:p>
          <w:p w:rsidR="00ED2D18" w:rsidRPr="00FA1A9D" w:rsidRDefault="00ED2D18" w:rsidP="00CF72FF">
            <w:pPr>
              <w:autoSpaceDE w:val="0"/>
              <w:autoSpaceDN w:val="0"/>
              <w:adjustRightInd w:val="0"/>
              <w:spacing w:before="120"/>
              <w:rPr>
                <w:rFonts w:ascii="Times New Roman" w:hAnsi="Times New Roman"/>
                <w:szCs w:val="20"/>
                <w:u w:val="single"/>
              </w:rPr>
            </w:pPr>
            <w:r w:rsidRPr="00FA1A9D">
              <w:rPr>
                <w:rFonts w:ascii="Times New Roman" w:hAnsi="Times New Roman"/>
                <w:b/>
                <w:bCs/>
                <w:i/>
                <w:iCs/>
                <w:szCs w:val="20"/>
                <w:u w:val="single"/>
              </w:rPr>
              <w:t>Raum oberhalb des Decks:</w:t>
            </w:r>
            <w:r w:rsidRPr="00FA1A9D">
              <w:rPr>
                <w:rFonts w:ascii="Times New Roman" w:hAnsi="Times New Roman"/>
                <w:szCs w:val="20"/>
                <w:u w:val="single"/>
              </w:rPr>
              <w:t xml:space="preserve"> Der Raum, der begrenzt ist</w:t>
            </w:r>
          </w:p>
          <w:p w:rsidR="00ED2D18" w:rsidRPr="00FA1A9D" w:rsidRDefault="00ED2D18" w:rsidP="001626C5">
            <w:pPr>
              <w:autoSpaceDE w:val="0"/>
              <w:autoSpaceDN w:val="0"/>
              <w:adjustRightInd w:val="0"/>
              <w:ind w:left="317" w:hanging="284"/>
              <w:jc w:val="both"/>
              <w:rPr>
                <w:rFonts w:ascii="Times New Roman" w:hAnsi="Times New Roman"/>
                <w:bCs/>
                <w:iCs/>
                <w:szCs w:val="20"/>
                <w:u w:val="single"/>
              </w:rPr>
            </w:pPr>
            <w:r w:rsidRPr="00FA1A9D">
              <w:rPr>
                <w:rFonts w:ascii="Times New Roman" w:hAnsi="Times New Roman"/>
                <w:bCs/>
                <w:iCs/>
                <w:szCs w:val="20"/>
                <w:u w:val="single"/>
              </w:rPr>
              <w:t>-</w:t>
            </w:r>
            <w:r w:rsidRPr="00FA1A9D">
              <w:rPr>
                <w:rFonts w:ascii="Times New Roman" w:hAnsi="Times New Roman"/>
                <w:bCs/>
                <w:iCs/>
                <w:szCs w:val="20"/>
                <w:u w:val="single"/>
              </w:rPr>
              <w:tab/>
              <w:t>querschiffs durch senkrechte Ebenen, die mit den Bordwänden zusammenfallen</w:t>
            </w:r>
            <w:r w:rsidR="00427A06" w:rsidRPr="00FA1A9D">
              <w:rPr>
                <w:rFonts w:ascii="Times New Roman" w:hAnsi="Times New Roman"/>
                <w:bCs/>
                <w:iCs/>
                <w:szCs w:val="20"/>
                <w:u w:val="single"/>
              </w:rPr>
              <w:t>,</w:t>
            </w:r>
          </w:p>
          <w:p w:rsidR="00ED2D18" w:rsidRPr="00FA1A9D" w:rsidRDefault="00ED2D18" w:rsidP="001626C5">
            <w:pPr>
              <w:autoSpaceDE w:val="0"/>
              <w:autoSpaceDN w:val="0"/>
              <w:adjustRightInd w:val="0"/>
              <w:ind w:left="317"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r>
            <w:r w:rsidRPr="00FA1A9D">
              <w:rPr>
                <w:rFonts w:ascii="Times New Roman" w:hAnsi="Times New Roman"/>
                <w:bCs/>
                <w:iCs/>
                <w:szCs w:val="20"/>
                <w:u w:val="single"/>
              </w:rPr>
              <w:t xml:space="preserve">in der Längsrichtung des Schiffes durch senkrechte Ebenen, auf Höhe der </w:t>
            </w:r>
            <w:r w:rsidRPr="00FA1A9D">
              <w:rPr>
                <w:rFonts w:ascii="Times New Roman" w:hAnsi="Times New Roman"/>
                <w:szCs w:val="20"/>
                <w:u w:val="single"/>
              </w:rPr>
              <w:t>äußeren</w:t>
            </w:r>
            <w:r w:rsidRPr="00FA1A9D">
              <w:rPr>
                <w:rFonts w:ascii="Times New Roman" w:hAnsi="Times New Roman"/>
                <w:bCs/>
                <w:iCs/>
                <w:szCs w:val="20"/>
                <w:u w:val="single"/>
              </w:rPr>
              <w:t xml:space="preserve"> Kofferdammschotten /</w:t>
            </w:r>
            <w:r w:rsidRPr="00FA1A9D">
              <w:rPr>
                <w:rFonts w:ascii="Times New Roman" w:hAnsi="Times New Roman"/>
                <w:szCs w:val="20"/>
                <w:u w:val="single"/>
              </w:rPr>
              <w:t xml:space="preserve"> de</w:t>
            </w:r>
            <w:r w:rsidR="00427A06" w:rsidRPr="00FA1A9D">
              <w:rPr>
                <w:rFonts w:ascii="Times New Roman" w:hAnsi="Times New Roman"/>
                <w:szCs w:val="20"/>
                <w:u w:val="single"/>
              </w:rPr>
              <w:t>r</w:t>
            </w:r>
            <w:r w:rsidRPr="00FA1A9D">
              <w:rPr>
                <w:rFonts w:ascii="Times New Roman" w:hAnsi="Times New Roman"/>
                <w:szCs w:val="20"/>
                <w:u w:val="single"/>
              </w:rPr>
              <w:t xml:space="preserve"> Begrenzungs-schotten der Aufstellungsräume</w:t>
            </w:r>
            <w:r w:rsidRPr="00FA1A9D">
              <w:rPr>
                <w:rFonts w:ascii="Times New Roman" w:hAnsi="Times New Roman"/>
                <w:bCs/>
                <w:iCs/>
                <w:szCs w:val="20"/>
                <w:u w:val="single"/>
              </w:rPr>
              <w:t>,</w:t>
            </w:r>
          </w:p>
          <w:p w:rsidR="00ED2D18" w:rsidRPr="00FA1A9D" w:rsidRDefault="00ED2D18" w:rsidP="001626C5">
            <w:pPr>
              <w:autoSpaceDE w:val="0"/>
              <w:autoSpaceDN w:val="0"/>
              <w:adjustRightInd w:val="0"/>
              <w:ind w:left="317" w:hanging="284"/>
              <w:jc w:val="both"/>
              <w:rPr>
                <w:rFonts w:ascii="Times New Roman" w:hAnsi="Times New Roman"/>
                <w:bCs/>
                <w:iCs/>
                <w:szCs w:val="20"/>
                <w:u w:val="single"/>
              </w:rPr>
            </w:pPr>
            <w:r w:rsidRPr="00FA1A9D">
              <w:rPr>
                <w:rFonts w:ascii="Times New Roman" w:hAnsi="Times New Roman"/>
                <w:szCs w:val="20"/>
                <w:u w:val="single"/>
              </w:rPr>
              <w:lastRenderedPageBreak/>
              <w:t>-</w:t>
            </w:r>
            <w:r w:rsidRPr="00FA1A9D">
              <w:rPr>
                <w:rFonts w:ascii="Times New Roman" w:hAnsi="Times New Roman"/>
                <w:szCs w:val="20"/>
                <w:u w:val="single"/>
              </w:rPr>
              <w:tab/>
              <w:t xml:space="preserve">nach oben durch </w:t>
            </w:r>
            <w:r w:rsidRPr="00FA1A9D">
              <w:rPr>
                <w:rFonts w:ascii="Times New Roman" w:hAnsi="Times New Roman"/>
                <w:bCs/>
                <w:iCs/>
                <w:szCs w:val="20"/>
                <w:u w:val="single"/>
              </w:rPr>
              <w:t>eine 2,5 m über Deck liegende horizontale Ebene.</w:t>
            </w:r>
          </w:p>
          <w:p w:rsidR="00ED2D18" w:rsidRPr="00FA1A9D" w:rsidRDefault="00ED2D18" w:rsidP="001626C5">
            <w:pPr>
              <w:jc w:val="both"/>
              <w:rPr>
                <w:rFonts w:ascii="Times New Roman" w:hAnsi="Times New Roman"/>
                <w:b/>
                <w:bCs/>
                <w:iCs/>
                <w:szCs w:val="20"/>
              </w:rPr>
            </w:pPr>
            <w:r w:rsidRPr="00FA1A9D">
              <w:rPr>
                <w:rFonts w:ascii="Times New Roman" w:hAnsi="Times New Roman"/>
                <w:szCs w:val="20"/>
                <w:u w:val="single"/>
              </w:rPr>
              <w:t>Die Begrenzungsebenen in Längsrichtung des Schiffes heißen „Begrenzungsebenen des Bereichs der Ladung</w:t>
            </w:r>
            <w:r w:rsidR="00427A06" w:rsidRPr="00FA1A9D">
              <w:rPr>
                <w:rFonts w:ascii="Times New Roman" w:hAnsi="Times New Roman"/>
                <w:szCs w:val="20"/>
                <w:u w:val="single"/>
              </w:rPr>
              <w:t>“</w:t>
            </w:r>
            <w:r w:rsidRPr="00FA1A9D">
              <w:rPr>
                <w:rFonts w:ascii="Times New Roman" w:hAnsi="Times New Roman"/>
                <w:szCs w:val="20"/>
                <w:u w:val="single"/>
              </w:rPr>
              <w:t>.</w:t>
            </w:r>
          </w:p>
        </w:tc>
        <w:tc>
          <w:tcPr>
            <w:tcW w:w="2693" w:type="dxa"/>
          </w:tcPr>
          <w:p w:rsidR="006462FF" w:rsidRPr="00FA1A9D" w:rsidRDefault="006462FF" w:rsidP="006462FF">
            <w:pPr>
              <w:jc w:val="both"/>
              <w:rPr>
                <w:rFonts w:ascii="Times New Roman" w:hAnsi="Times New Roman"/>
                <w:b/>
                <w:bCs/>
                <w:i/>
                <w:iCs/>
              </w:rPr>
            </w:pPr>
          </w:p>
          <w:p w:rsidR="006462FF" w:rsidRPr="00FA1A9D" w:rsidRDefault="006462FF" w:rsidP="006462FF">
            <w:pPr>
              <w:jc w:val="both"/>
              <w:rPr>
                <w:rFonts w:ascii="Times New Roman" w:hAnsi="Times New Roman"/>
                <w:b/>
                <w:bCs/>
                <w:i/>
                <w:iCs/>
              </w:rPr>
            </w:pPr>
          </w:p>
          <w:p w:rsidR="006462FF" w:rsidRPr="00FA1A9D" w:rsidRDefault="006462FF" w:rsidP="006462FF">
            <w:pPr>
              <w:jc w:val="both"/>
              <w:rPr>
                <w:rFonts w:ascii="Times New Roman" w:hAnsi="Times New Roman"/>
              </w:rPr>
            </w:pPr>
            <w:r w:rsidRPr="00FA1A9D">
              <w:rPr>
                <w:rFonts w:ascii="Times New Roman" w:hAnsi="Times New Roman"/>
              </w:rPr>
              <w:t>Neues Zonenkonzept</w:t>
            </w: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Redaktionell angepasst an die Definition </w:t>
            </w:r>
            <w:r w:rsidR="0019192D">
              <w:rPr>
                <w:rFonts w:ascii="Times New Roman" w:hAnsi="Times New Roman"/>
              </w:rPr>
              <w:t>„</w:t>
            </w:r>
            <w:r w:rsidRPr="00FA1A9D">
              <w:rPr>
                <w:rFonts w:ascii="Times New Roman" w:hAnsi="Times New Roman"/>
              </w:rPr>
              <w:t>geschützter Bereich</w:t>
            </w:r>
            <w:r w:rsidR="0019192D">
              <w:rPr>
                <w:rFonts w:ascii="Times New Roman" w:hAnsi="Times New Roman"/>
              </w:rPr>
              <w:t>“</w:t>
            </w:r>
          </w:p>
          <w:p w:rsidR="00ED2D18" w:rsidRPr="00FA1A9D" w:rsidRDefault="00ED2D18">
            <w:pPr>
              <w:rPr>
                <w:rFonts w:ascii="Times New Roman" w:hAnsi="Times New Roman"/>
              </w:rPr>
            </w:pPr>
          </w:p>
        </w:tc>
      </w:tr>
      <w:tr w:rsidR="009C4304" w:rsidRPr="00FA1A9D" w:rsidTr="007C7DFD">
        <w:tc>
          <w:tcPr>
            <w:tcW w:w="3239" w:type="dxa"/>
          </w:tcPr>
          <w:p w:rsidR="009C4304" w:rsidRPr="00FA1A9D" w:rsidRDefault="009C4304" w:rsidP="009C4304">
            <w:pPr>
              <w:jc w:val="both"/>
              <w:rPr>
                <w:rFonts w:ascii="Times New Roman" w:hAnsi="Times New Roman"/>
                <w:b/>
                <w:bCs/>
                <w:i/>
                <w:iCs/>
                <w:szCs w:val="20"/>
              </w:rPr>
            </w:pPr>
            <w:r w:rsidRPr="00FA1A9D">
              <w:rPr>
                <w:rFonts w:ascii="Times New Roman" w:hAnsi="Times New Roman"/>
                <w:b/>
                <w:bCs/>
                <w:i/>
                <w:iCs/>
                <w:szCs w:val="20"/>
              </w:rPr>
              <w:t>Bereich der Ladung</w:t>
            </w:r>
          </w:p>
          <w:p w:rsidR="009C4304" w:rsidRPr="00FA1A9D" w:rsidRDefault="009C4304" w:rsidP="009C4304">
            <w:pPr>
              <w:jc w:val="both"/>
              <w:rPr>
                <w:rFonts w:ascii="Times New Roman" w:hAnsi="Times New Roman"/>
                <w:b/>
                <w:i/>
                <w:iCs/>
                <w:szCs w:val="20"/>
              </w:rPr>
            </w:pPr>
            <w:r w:rsidRPr="00FA1A9D">
              <w:rPr>
                <w:rFonts w:ascii="Times New Roman" w:hAnsi="Times New Roman"/>
                <w:b/>
                <w:i/>
                <w:iCs/>
                <w:szCs w:val="20"/>
              </w:rPr>
              <w:t>Cargo area</w:t>
            </w:r>
          </w:p>
          <w:p w:rsidR="009C4304" w:rsidRPr="00FA1A9D" w:rsidRDefault="009C4304" w:rsidP="009C4304">
            <w:pPr>
              <w:jc w:val="both"/>
              <w:rPr>
                <w:rFonts w:ascii="Times New Roman" w:hAnsi="Times New Roman"/>
                <w:b/>
                <w:i/>
                <w:iCs/>
                <w:szCs w:val="20"/>
              </w:rPr>
            </w:pPr>
            <w:r w:rsidRPr="00FA1A9D">
              <w:rPr>
                <w:rFonts w:ascii="Times New Roman" w:hAnsi="Times New Roman"/>
                <w:b/>
                <w:i/>
                <w:iCs/>
                <w:szCs w:val="20"/>
              </w:rPr>
              <w:t>Zone de cargaison</w:t>
            </w:r>
          </w:p>
          <w:p w:rsidR="009C4304" w:rsidRPr="00FA1A9D" w:rsidRDefault="009C4304" w:rsidP="009C4304">
            <w:pPr>
              <w:jc w:val="both"/>
              <w:rPr>
                <w:rFonts w:ascii="Times New Roman" w:hAnsi="Times New Roman"/>
                <w:b/>
                <w:bCs/>
                <w:i/>
                <w:iCs/>
                <w:szCs w:val="20"/>
              </w:rPr>
            </w:pPr>
            <w:r w:rsidRPr="00FA1A9D">
              <w:rPr>
                <w:rFonts w:ascii="Times New Roman" w:hAnsi="Times New Roman"/>
                <w:b/>
                <w:i/>
                <w:iCs/>
                <w:szCs w:val="20"/>
                <w:lang w:val="en-US"/>
              </w:rPr>
              <w:t>Грузовое</w:t>
            </w:r>
            <w:r w:rsidRPr="00FA1A9D">
              <w:rPr>
                <w:rFonts w:ascii="Times New Roman" w:hAnsi="Times New Roman"/>
                <w:b/>
                <w:i/>
                <w:iCs/>
                <w:szCs w:val="20"/>
              </w:rPr>
              <w:t xml:space="preserve"> </w:t>
            </w:r>
            <w:r w:rsidRPr="00FA1A9D">
              <w:rPr>
                <w:rFonts w:ascii="Times New Roman" w:hAnsi="Times New Roman"/>
                <w:b/>
                <w:i/>
                <w:iCs/>
                <w:szCs w:val="20"/>
                <w:lang w:val="en-US"/>
              </w:rPr>
              <w:t>пространство</w:t>
            </w:r>
          </w:p>
        </w:tc>
        <w:tc>
          <w:tcPr>
            <w:tcW w:w="9060" w:type="dxa"/>
          </w:tcPr>
          <w:p w:rsidR="009C4304" w:rsidRPr="00FA1A9D" w:rsidRDefault="009C4304" w:rsidP="001626C5">
            <w:pPr>
              <w:jc w:val="both"/>
              <w:rPr>
                <w:rFonts w:ascii="Times New Roman" w:hAnsi="Times New Roman"/>
                <w:b/>
                <w:bCs/>
                <w:iCs/>
                <w:szCs w:val="20"/>
              </w:rPr>
            </w:pPr>
            <w:r w:rsidRPr="00FA1A9D">
              <w:rPr>
                <w:rFonts w:ascii="Times New Roman" w:hAnsi="Times New Roman"/>
                <w:b/>
                <w:bCs/>
                <w:iCs/>
                <w:szCs w:val="20"/>
              </w:rPr>
              <w:t>Skizze entfernen</w:t>
            </w:r>
          </w:p>
        </w:tc>
        <w:tc>
          <w:tcPr>
            <w:tcW w:w="2693" w:type="dxa"/>
          </w:tcPr>
          <w:p w:rsidR="009C4304" w:rsidRPr="00FA1A9D" w:rsidRDefault="009C4304" w:rsidP="006462FF">
            <w:pPr>
              <w:jc w:val="both"/>
              <w:rPr>
                <w:rFonts w:ascii="Times New Roman" w:hAnsi="Times New Roman"/>
                <w:b/>
                <w:bCs/>
                <w:i/>
                <w:iCs/>
              </w:rPr>
            </w:pP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lang w:eastAsia="de-DE"/>
              </w:rPr>
            </w:pPr>
            <w:r w:rsidRPr="00FA1A9D">
              <w:rPr>
                <w:rFonts w:ascii="Times New Roman" w:hAnsi="Times New Roman"/>
                <w:b/>
                <w:bCs/>
                <w:i/>
                <w:iCs/>
                <w:szCs w:val="20"/>
                <w:lang w:eastAsia="de-DE"/>
              </w:rPr>
              <w:t>Zusätzlicher Teil des Bereichs der Ladung oberhalb des Decks</w:t>
            </w:r>
          </w:p>
          <w:p w:rsidR="00ED2D18" w:rsidRPr="00CF72FF" w:rsidRDefault="00ED2D18" w:rsidP="001626C5">
            <w:pPr>
              <w:autoSpaceDE w:val="0"/>
              <w:autoSpaceDN w:val="0"/>
              <w:adjustRightInd w:val="0"/>
              <w:rPr>
                <w:rFonts w:ascii="Times New Roman" w:hAnsi="Times New Roman"/>
                <w:b/>
                <w:i/>
                <w:iCs/>
                <w:szCs w:val="20"/>
                <w:lang w:val="en-US"/>
              </w:rPr>
            </w:pPr>
            <w:r w:rsidRPr="00CF72FF">
              <w:rPr>
                <w:rFonts w:ascii="Times New Roman" w:hAnsi="Times New Roman"/>
                <w:b/>
                <w:i/>
                <w:iCs/>
                <w:szCs w:val="20"/>
                <w:lang w:val="en-US"/>
              </w:rPr>
              <w:t xml:space="preserve">Cargo area (additional part above deck) </w:t>
            </w:r>
          </w:p>
          <w:p w:rsidR="00ED2D18" w:rsidRPr="00CF72FF" w:rsidRDefault="00ED2D18" w:rsidP="001626C5">
            <w:pPr>
              <w:autoSpaceDE w:val="0"/>
              <w:autoSpaceDN w:val="0"/>
              <w:adjustRightInd w:val="0"/>
              <w:rPr>
                <w:rFonts w:ascii="Times New Roman" w:hAnsi="Times New Roman"/>
                <w:b/>
                <w:i/>
                <w:iCs/>
                <w:szCs w:val="20"/>
                <w:lang w:val="fr-FR"/>
              </w:rPr>
            </w:pPr>
            <w:r w:rsidRPr="00CF72FF">
              <w:rPr>
                <w:rFonts w:ascii="Times New Roman" w:hAnsi="Times New Roman"/>
                <w:b/>
                <w:i/>
                <w:iCs/>
                <w:szCs w:val="20"/>
                <w:lang w:val="fr-FR"/>
              </w:rPr>
              <w:t>Partie supplémentaire de la zone de cargaison au-dessus du pont</w:t>
            </w:r>
          </w:p>
          <w:p w:rsidR="00ED2D18" w:rsidRPr="00FA1A9D" w:rsidRDefault="00ED2D18" w:rsidP="001626C5">
            <w:pPr>
              <w:autoSpaceDE w:val="0"/>
              <w:autoSpaceDN w:val="0"/>
              <w:adjustRightInd w:val="0"/>
              <w:rPr>
                <w:rFonts w:ascii="Times New Roman" w:hAnsi="Times New Roman"/>
                <w:b/>
                <w:bCs/>
                <w:i/>
                <w:iCs/>
                <w:szCs w:val="20"/>
                <w:lang w:val="fr-FR" w:eastAsia="de-DE"/>
              </w:rPr>
            </w:pPr>
            <w:r w:rsidRPr="00FA1A9D">
              <w:rPr>
                <w:rFonts w:ascii="Times New Roman" w:hAnsi="Times New Roman"/>
                <w:b/>
                <w:bCs/>
                <w:i/>
                <w:iCs/>
                <w:szCs w:val="20"/>
                <w:lang w:eastAsia="de-DE"/>
              </w:rPr>
              <w:t>Дополнительная</w:t>
            </w:r>
            <w:r w:rsidRPr="00FA1A9D">
              <w:rPr>
                <w:rFonts w:ascii="Times New Roman" w:hAnsi="Times New Roman"/>
                <w:b/>
                <w:bCs/>
                <w:i/>
                <w:iCs/>
                <w:szCs w:val="20"/>
                <w:lang w:val="fr-FR" w:eastAsia="de-DE"/>
              </w:rPr>
              <w:t xml:space="preserve"> </w:t>
            </w:r>
            <w:r w:rsidRPr="00FA1A9D">
              <w:rPr>
                <w:rFonts w:ascii="Times New Roman" w:hAnsi="Times New Roman"/>
                <w:b/>
                <w:bCs/>
                <w:i/>
                <w:iCs/>
                <w:szCs w:val="20"/>
                <w:lang w:eastAsia="de-DE"/>
              </w:rPr>
              <w:t>часть</w:t>
            </w:r>
          </w:p>
          <w:p w:rsidR="00ED2D18" w:rsidRPr="00FA1A9D" w:rsidRDefault="00ED2D18" w:rsidP="001626C5">
            <w:pPr>
              <w:autoSpaceDE w:val="0"/>
              <w:autoSpaceDN w:val="0"/>
              <w:adjustRightInd w:val="0"/>
              <w:rPr>
                <w:rFonts w:ascii="Times New Roman" w:hAnsi="Times New Roman"/>
                <w:b/>
                <w:bCs/>
                <w:i/>
                <w:iCs/>
                <w:szCs w:val="20"/>
                <w:lang w:val="fr-FR" w:eastAsia="de-DE"/>
              </w:rPr>
            </w:pPr>
            <w:r w:rsidRPr="00FA1A9D">
              <w:rPr>
                <w:rFonts w:ascii="Times New Roman" w:hAnsi="Times New Roman"/>
                <w:b/>
                <w:bCs/>
                <w:i/>
                <w:iCs/>
                <w:szCs w:val="20"/>
                <w:lang w:eastAsia="de-DE"/>
              </w:rPr>
              <w:t>надпалубного</w:t>
            </w:r>
            <w:r w:rsidRPr="00FA1A9D">
              <w:rPr>
                <w:rFonts w:ascii="Times New Roman" w:hAnsi="Times New Roman"/>
                <w:b/>
                <w:bCs/>
                <w:i/>
                <w:iCs/>
                <w:szCs w:val="20"/>
                <w:lang w:val="fr-FR" w:eastAsia="de-DE"/>
              </w:rPr>
              <w:t xml:space="preserve"> </w:t>
            </w:r>
            <w:r w:rsidRPr="00FA1A9D">
              <w:rPr>
                <w:rFonts w:ascii="Times New Roman" w:hAnsi="Times New Roman"/>
                <w:b/>
                <w:bCs/>
                <w:i/>
                <w:iCs/>
                <w:szCs w:val="20"/>
                <w:lang w:eastAsia="de-DE"/>
              </w:rPr>
              <w:t>грузового</w:t>
            </w:r>
          </w:p>
          <w:p w:rsidR="00ED2D18" w:rsidRPr="00FA1A9D" w:rsidRDefault="00ED2D18" w:rsidP="001626C5">
            <w:pPr>
              <w:jc w:val="both"/>
              <w:rPr>
                <w:rFonts w:ascii="Times New Roman" w:hAnsi="Times New Roman"/>
                <w:iCs/>
                <w:szCs w:val="20"/>
                <w:lang w:val="fr-FR"/>
              </w:rPr>
            </w:pPr>
            <w:r w:rsidRPr="00FA1A9D">
              <w:rPr>
                <w:rFonts w:ascii="Times New Roman" w:hAnsi="Times New Roman"/>
                <w:b/>
                <w:bCs/>
                <w:i/>
                <w:iCs/>
                <w:szCs w:val="20"/>
                <w:lang w:eastAsia="de-DE"/>
              </w:rPr>
              <w:t>пространства</w:t>
            </w:r>
          </w:p>
        </w:tc>
        <w:tc>
          <w:tcPr>
            <w:tcW w:w="9060" w:type="dxa"/>
          </w:tcPr>
          <w:p w:rsidR="00ED2D18" w:rsidRPr="00FA1A9D" w:rsidRDefault="00ED2D18" w:rsidP="001626C5">
            <w:pPr>
              <w:autoSpaceDE w:val="0"/>
              <w:autoSpaceDN w:val="0"/>
              <w:adjustRightInd w:val="0"/>
              <w:jc w:val="both"/>
              <w:rPr>
                <w:rFonts w:ascii="Times New Roman" w:hAnsi="Times New Roman"/>
                <w:b/>
                <w:strike/>
                <w:szCs w:val="20"/>
              </w:rPr>
            </w:pPr>
            <w:r w:rsidRPr="00FA1A9D">
              <w:rPr>
                <w:rFonts w:ascii="Times New Roman" w:hAnsi="Times New Roman"/>
                <w:b/>
                <w:bCs/>
                <w:i/>
                <w:iCs/>
                <w:strike/>
                <w:szCs w:val="20"/>
                <w:lang w:eastAsia="de-DE"/>
              </w:rPr>
              <w:t xml:space="preserve">Zusätzlicher Teil des Bereichs der Ladung oberhalb des Decks </w:t>
            </w:r>
            <w:r w:rsidRPr="00FA1A9D">
              <w:rPr>
                <w:rFonts w:ascii="Times New Roman" w:hAnsi="Times New Roman"/>
                <w:strike/>
                <w:szCs w:val="20"/>
                <w:lang w:eastAsia="de-DE"/>
              </w:rPr>
              <w:t>(wenn Explosions</w:t>
            </w:r>
            <w:r w:rsidRPr="00FA1A9D">
              <w:rPr>
                <w:rFonts w:ascii="Times New Roman" w:hAnsi="Times New Roman"/>
                <w:strike/>
                <w:szCs w:val="20"/>
                <w:lang w:eastAsia="de-DE"/>
              </w:rPr>
              <w:softHyphen/>
              <w:t>schutz gefordert wird, vergleichbar Zone 1)</w:t>
            </w:r>
            <w:r w:rsidRPr="00FA1A9D">
              <w:rPr>
                <w:rFonts w:ascii="Times New Roman" w:hAnsi="Times New Roman"/>
                <w:b/>
                <w:bCs/>
                <w:i/>
                <w:iCs/>
                <w:strike/>
                <w:szCs w:val="20"/>
                <w:lang w:eastAsia="de-DE"/>
              </w:rPr>
              <w:t xml:space="preserve">: </w:t>
            </w:r>
            <w:r w:rsidRPr="00FA1A9D">
              <w:rPr>
                <w:rFonts w:ascii="Times New Roman" w:hAnsi="Times New Roman"/>
                <w:strike/>
                <w:szCs w:val="20"/>
                <w:lang w:eastAsia="de-DE"/>
              </w:rPr>
              <w:t>Der Raum, der gebildet wird durch die im Hauptteil des Bereichs des Ladung oberhalb des Decks nicht eingeschlossenen Kugel</w:t>
            </w:r>
            <w:r w:rsidRPr="00FA1A9D">
              <w:rPr>
                <w:rFonts w:ascii="Times New Roman" w:hAnsi="Times New Roman"/>
                <w:strike/>
                <w:szCs w:val="20"/>
                <w:lang w:eastAsia="de-DE"/>
              </w:rPr>
              <w:softHyphen/>
              <w:t>segmente mit einem Radius von 1 m um die Lüftungsöffnungen des Kofferdamms und die unter Deck im Bereich der Ladung angeordneten Betriebsräume und mit einem Radius von 2 m um die Lüftungsöffnungen der Ladetanks und um Öffnungen der Pumpenräume.</w:t>
            </w:r>
            <w:r w:rsidRPr="00FA1A9D">
              <w:rPr>
                <w:rFonts w:ascii="Times New Roman" w:hAnsi="Times New Roman"/>
                <w:strike/>
                <w:szCs w:val="20"/>
                <w:lang w:eastAsia="de-DE"/>
              </w:rPr>
              <w:softHyphen/>
            </w:r>
          </w:p>
        </w:tc>
        <w:tc>
          <w:tcPr>
            <w:tcW w:w="2693" w:type="dxa"/>
          </w:tcPr>
          <w:p w:rsidR="00ED2D18" w:rsidRPr="00FA1A9D" w:rsidRDefault="006462FF">
            <w:pPr>
              <w:rPr>
                <w:rFonts w:ascii="Times New Roman" w:hAnsi="Times New Roman"/>
              </w:rPr>
            </w:pPr>
            <w:r w:rsidRPr="00FA1A9D">
              <w:rPr>
                <w:rFonts w:ascii="Times New Roman" w:hAnsi="Times New Roman"/>
              </w:rPr>
              <w:t>Durch neue Zoneneinteilung abgedeckt</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Einteilung von explosionsge-fährdeten Bereiche</w:t>
            </w:r>
          </w:p>
          <w:p w:rsidR="00ED2D18" w:rsidRPr="00FA1A9D" w:rsidRDefault="00ED2D18"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Classification of explosion hazardous areas</w:t>
            </w:r>
          </w:p>
          <w:p w:rsidR="00ED2D18" w:rsidRPr="00FA1A9D" w:rsidRDefault="00ED2D18" w:rsidP="001626C5">
            <w:pPr>
              <w:autoSpaceDE w:val="0"/>
              <w:autoSpaceDN w:val="0"/>
              <w:adjustRightInd w:val="0"/>
              <w:rPr>
                <w:rFonts w:ascii="Times New Roman" w:hAnsi="Times New Roman"/>
                <w:b/>
                <w:i/>
                <w:szCs w:val="20"/>
              </w:rPr>
            </w:pPr>
            <w:r w:rsidRPr="00FA1A9D">
              <w:rPr>
                <w:rFonts w:ascii="Times New Roman" w:hAnsi="Times New Roman"/>
                <w:b/>
                <w:i/>
                <w:szCs w:val="20"/>
              </w:rPr>
              <w:t xml:space="preserve">Classement d’atmosphère explosible </w:t>
            </w:r>
          </w:p>
          <w:p w:rsidR="00ED2D18" w:rsidRPr="00FA1A9D" w:rsidRDefault="00ED2D18"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i/>
                <w:szCs w:val="20"/>
              </w:rPr>
              <w:t>Классификация</w:t>
            </w:r>
            <w:r w:rsidRPr="00FA1A9D">
              <w:rPr>
                <w:rFonts w:ascii="Times New Roman" w:hAnsi="Times New Roman"/>
                <w:b/>
                <w:bCs/>
                <w:i/>
                <w:iCs/>
                <w:szCs w:val="20"/>
                <w:lang w:eastAsia="de-DE"/>
              </w:rPr>
              <w:t xml:space="preserve"> Взрывоопасные зоны</w:t>
            </w:r>
          </w:p>
        </w:tc>
        <w:tc>
          <w:tcPr>
            <w:tcW w:w="9060" w:type="dxa"/>
          </w:tcPr>
          <w:p w:rsidR="00ED2D18" w:rsidRPr="00FA1A9D" w:rsidRDefault="00ED2D18" w:rsidP="001626C5">
            <w:pPr>
              <w:rPr>
                <w:rFonts w:ascii="Times New Roman" w:hAnsi="Times New Roman"/>
                <w:szCs w:val="20"/>
              </w:rPr>
            </w:pPr>
            <w:r w:rsidRPr="00FA1A9D">
              <w:rPr>
                <w:rFonts w:ascii="Times New Roman" w:hAnsi="Times New Roman"/>
                <w:b/>
                <w:bCs/>
                <w:strike/>
                <w:szCs w:val="20"/>
              </w:rPr>
              <w:t>Zoneneinteilung</w:t>
            </w:r>
            <w:r w:rsidRPr="00FA1A9D">
              <w:rPr>
                <w:rFonts w:ascii="Times New Roman" w:hAnsi="Times New Roman"/>
                <w:b/>
                <w:bCs/>
                <w:szCs w:val="20"/>
              </w:rPr>
              <w:t xml:space="preserve"> </w:t>
            </w:r>
            <w:r w:rsidRPr="00FA1A9D">
              <w:rPr>
                <w:rFonts w:ascii="Times New Roman" w:hAnsi="Times New Roman"/>
                <w:b/>
                <w:bCs/>
                <w:szCs w:val="20"/>
                <w:u w:val="single"/>
              </w:rPr>
              <w:t>Einteilung von explosionsgefährdeten Bereichen</w:t>
            </w:r>
            <w:r w:rsidRPr="00FA1A9D">
              <w:rPr>
                <w:rFonts w:ascii="Times New Roman" w:hAnsi="Times New Roman"/>
                <w:b/>
                <w:bCs/>
                <w:szCs w:val="20"/>
              </w:rPr>
              <w:t xml:space="preserve"> </w:t>
            </w:r>
            <w:r w:rsidRPr="00FA1A9D">
              <w:rPr>
                <w:rFonts w:ascii="Times New Roman" w:hAnsi="Times New Roman"/>
                <w:szCs w:val="20"/>
              </w:rPr>
              <w:t>(siehe Richtlinie 1999/92/EG</w:t>
            </w:r>
            <w:r w:rsidRPr="00FA1A9D">
              <w:rPr>
                <w:rStyle w:val="FootnoteReference"/>
                <w:rFonts w:ascii="Times New Roman" w:hAnsi="Times New Roman"/>
                <w:szCs w:val="20"/>
              </w:rPr>
              <w:footnoteReference w:id="3"/>
            </w:r>
            <w:r w:rsidRPr="00FA1A9D">
              <w:rPr>
                <w:rFonts w:ascii="Times New Roman" w:hAnsi="Times New Roman"/>
                <w:szCs w:val="20"/>
                <w:vertAlign w:val="superscript"/>
              </w:rPr>
              <w:t>)</w:t>
            </w:r>
            <w:r w:rsidRPr="00FA1A9D">
              <w:rPr>
                <w:rFonts w:ascii="Times New Roman" w:hAnsi="Times New Roman"/>
                <w:szCs w:val="20"/>
              </w:rPr>
              <w:t>)</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0:</w:t>
            </w:r>
            <w:r w:rsidRPr="00FA1A9D">
              <w:rPr>
                <w:rFonts w:ascii="Times New Roman" w:hAnsi="Times New Roman"/>
                <w:iCs/>
              </w:rPr>
              <w:tab/>
              <w:t>Bereich, in dem explosionsfähige Atmosphäre als Gemisch aus Luft und brennbaren Gasen, Dämpfen oder Nebeln ständig, über lange Zeiträume oder häufig vorhanden ist.</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1:</w:t>
            </w:r>
            <w:r w:rsidRPr="00FA1A9D">
              <w:rPr>
                <w:rFonts w:ascii="Times New Roman" w:hAnsi="Times New Roman"/>
                <w:iCs/>
              </w:rPr>
              <w:tab/>
              <w:t>Bereich, in dem sich bei Normalbetrieb gelegentlich eine explosionsfähige Atmosphäre als Gemisch aus Luft und brennbaren Gasen, Dämpfen oder Nebeln bilden kann.</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2:</w:t>
            </w:r>
            <w:r w:rsidRPr="00FA1A9D">
              <w:rPr>
                <w:rFonts w:ascii="Times New Roman" w:hAnsi="Times New Roman"/>
                <w:iCs/>
              </w:rPr>
              <w:tab/>
              <w:t>Bereich, in dem bei Normalbetrieb eine explosionsfähige Atmosphäre als Gemisch aus Luft und brennbaren Gasen, Dämpfen oder Nebeln normalerweise nicht oder aber nur kurzzeitig auftritt.</w:t>
            </w:r>
          </w:p>
          <w:p w:rsidR="00ED2D18" w:rsidRPr="00FA1A9D" w:rsidRDefault="00ED2D18" w:rsidP="001626C5">
            <w:pPr>
              <w:pStyle w:val="N5"/>
              <w:ind w:left="743" w:hanging="709"/>
              <w:rPr>
                <w:rFonts w:ascii="Times New Roman" w:hAnsi="Times New Roman"/>
                <w:b/>
                <w:bCs/>
                <w:i/>
                <w:iCs/>
                <w:lang w:eastAsia="de-DE"/>
              </w:rPr>
            </w:pPr>
            <w:r w:rsidRPr="00FA1A9D">
              <w:rPr>
                <w:rFonts w:ascii="Times New Roman" w:hAnsi="Times New Roman"/>
                <w:iCs/>
                <w:u w:val="single"/>
              </w:rPr>
              <w:t>Siehe auch Zoneneinteilung</w:t>
            </w:r>
            <w:r w:rsidRPr="00FA1A9D">
              <w:rPr>
                <w:rFonts w:ascii="Times New Roman" w:hAnsi="Times New Roman"/>
                <w:iCs/>
              </w:rPr>
              <w:t>.</w:t>
            </w:r>
          </w:p>
        </w:tc>
        <w:tc>
          <w:tcPr>
            <w:tcW w:w="2693" w:type="dxa"/>
          </w:tcPr>
          <w:p w:rsidR="00ED2D18" w:rsidRPr="00FA1A9D" w:rsidRDefault="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Elektrische Einrichtung vom Typ „begrenzte Explosionsgefahr“:</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i/>
                <w:iCs/>
                <w:szCs w:val="20"/>
                <w:lang w:val="fr-FR"/>
              </w:rPr>
              <w:t>Limited explosion risk electrical apparatus</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bCs/>
                <w:i/>
                <w:iCs/>
                <w:szCs w:val="20"/>
                <w:lang w:val="fr-FR"/>
              </w:rPr>
              <w:t>Matériel électrique à risque limité</w:t>
            </w:r>
          </w:p>
          <w:p w:rsidR="00ED2D18" w:rsidRPr="00FA1A9D" w:rsidRDefault="00ED2D18" w:rsidP="001626C5">
            <w:pPr>
              <w:autoSpaceDE w:val="0"/>
              <w:autoSpaceDN w:val="0"/>
              <w:adjustRightInd w:val="0"/>
              <w:rPr>
                <w:rFonts w:ascii="Times New Roman" w:hAnsi="Times New Roman"/>
                <w:bCs/>
                <w:iCs/>
                <w:szCs w:val="20"/>
                <w:lang w:val="fr-FR"/>
              </w:rPr>
            </w:pPr>
            <w:r w:rsidRPr="00FA1A9D">
              <w:rPr>
                <w:rFonts w:ascii="Times New Roman" w:hAnsi="Times New Roman"/>
                <w:b/>
                <w:bCs/>
                <w:i/>
                <w:iCs/>
                <w:szCs w:val="20"/>
                <w:lang w:val="en-US"/>
              </w:rPr>
              <w:t>Электрооборудование</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с</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ограниченной</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опасностью</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взрыва</w:t>
            </w:r>
          </w:p>
        </w:tc>
        <w:tc>
          <w:tcPr>
            <w:tcW w:w="9060" w:type="dxa"/>
          </w:tcPr>
          <w:p w:rsidR="00C25B5F" w:rsidRPr="00FA1A9D" w:rsidRDefault="00C25B5F" w:rsidP="00C25B5F">
            <w:pPr>
              <w:autoSpaceDE w:val="0"/>
              <w:autoSpaceDN w:val="0"/>
              <w:adjustRightInd w:val="0"/>
              <w:rPr>
                <w:rFonts w:ascii="Times New Roman" w:hAnsi="Times New Roman"/>
                <w:b/>
                <w:bCs/>
                <w:i/>
                <w:iCs/>
                <w:szCs w:val="20"/>
              </w:rPr>
            </w:pPr>
            <w:r w:rsidRPr="00FA1A9D">
              <w:rPr>
                <w:rFonts w:ascii="Times New Roman" w:hAnsi="Times New Roman"/>
                <w:b/>
                <w:bCs/>
                <w:i/>
                <w:iCs/>
                <w:szCs w:val="20"/>
              </w:rPr>
              <w:t>Elektrische Einrichtung vom Typ „begrenzte Explosionsgefahr“:</w:t>
            </w:r>
          </w:p>
          <w:p w:rsidR="00C25B5F" w:rsidRPr="00FA1A9D" w:rsidRDefault="00C25B5F" w:rsidP="00C25B5F">
            <w:pPr>
              <w:autoSpaceDE w:val="0"/>
              <w:autoSpaceDN w:val="0"/>
              <w:adjustRightInd w:val="0"/>
              <w:rPr>
                <w:rFonts w:ascii="Times New Roman" w:hAnsi="Times New Roman"/>
                <w:bCs/>
                <w:szCs w:val="20"/>
                <w:lang w:eastAsia="de-DE"/>
              </w:rPr>
            </w:pPr>
            <w:r w:rsidRPr="00FA1A9D">
              <w:rPr>
                <w:rFonts w:ascii="Times New Roman" w:hAnsi="Times New Roman"/>
                <w:szCs w:val="20"/>
              </w:rPr>
              <w:t>Eine elektrische Einrichtung, die so beschaffen ist, dass bei normalem Betrieb keine Funken erzeugt werden und keine Oberflächentemperaturen auftreten</w:t>
            </w:r>
            <w:r w:rsidRPr="00FA1A9D">
              <w:rPr>
                <w:rFonts w:ascii="Times New Roman" w:hAnsi="Times New Roman"/>
                <w:szCs w:val="20"/>
                <w:u w:val="single"/>
              </w:rPr>
              <w:t xml:space="preserve">, die oberhalb </w:t>
            </w:r>
            <w:r w:rsidRPr="00FA1A9D">
              <w:rPr>
                <w:rFonts w:ascii="Times New Roman" w:hAnsi="Times New Roman"/>
                <w:strike/>
                <w:szCs w:val="20"/>
              </w:rPr>
              <w:t>der geforderten Temperaturklasse</w:t>
            </w:r>
            <w:r w:rsidR="00F9062F" w:rsidRPr="00FA1A9D">
              <w:rPr>
                <w:rFonts w:ascii="Times New Roman" w:hAnsi="Times New Roman"/>
                <w:strike/>
                <w:szCs w:val="20"/>
              </w:rPr>
              <w:t xml:space="preserve"> </w:t>
            </w:r>
            <w:r w:rsidRPr="00FA1A9D">
              <w:rPr>
                <w:rFonts w:ascii="Times New Roman" w:hAnsi="Times New Roman"/>
                <w:bCs/>
                <w:szCs w:val="20"/>
                <w:u w:val="single"/>
                <w:lang w:eastAsia="de-DE"/>
              </w:rPr>
              <w:t xml:space="preserve">200 °C </w:t>
            </w:r>
            <w:r w:rsidRPr="00FA1A9D">
              <w:rPr>
                <w:rFonts w:ascii="Times New Roman" w:hAnsi="Times New Roman"/>
                <w:szCs w:val="20"/>
              </w:rPr>
              <w:t>liegen</w:t>
            </w:r>
            <w:r w:rsidRPr="00FA1A9D">
              <w:rPr>
                <w:rFonts w:ascii="Times New Roman" w:hAnsi="Times New Roman"/>
                <w:bCs/>
                <w:szCs w:val="20"/>
                <w:u w:val="single"/>
                <w:lang w:eastAsia="de-DE"/>
              </w:rPr>
              <w:t>.</w:t>
            </w:r>
          </w:p>
          <w:p w:rsidR="00C25B5F" w:rsidRPr="00FA1A9D" w:rsidRDefault="00C25B5F" w:rsidP="00C25B5F">
            <w:pPr>
              <w:autoSpaceDE w:val="0"/>
              <w:autoSpaceDN w:val="0"/>
              <w:adjustRightInd w:val="0"/>
              <w:jc w:val="both"/>
              <w:rPr>
                <w:rFonts w:ascii="Times New Roman" w:hAnsi="Times New Roman"/>
                <w:szCs w:val="20"/>
              </w:rPr>
            </w:pPr>
            <w:r w:rsidRPr="00FA1A9D">
              <w:rPr>
                <w:rFonts w:ascii="Times New Roman" w:hAnsi="Times New Roman"/>
                <w:szCs w:val="20"/>
              </w:rPr>
              <w:t>Hierzu gehören z. B.</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Drehstromkäfigläufermotoren;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bürstenlose Generatoren mit kontaktlosen Erregereinrichtungen;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Sicherungen mit geschlossenem Schmelzraum;</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kontaktlose elektronische Einrichtungen;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oder</w:t>
            </w:r>
          </w:p>
          <w:p w:rsidR="00ED2D18" w:rsidRPr="00FA1A9D" w:rsidRDefault="00C25B5F" w:rsidP="00CF72FF">
            <w:pPr>
              <w:autoSpaceDE w:val="0"/>
              <w:autoSpaceDN w:val="0"/>
              <w:adjustRightInd w:val="0"/>
              <w:spacing w:after="120"/>
              <w:ind w:left="317" w:hanging="284"/>
              <w:jc w:val="both"/>
              <w:rPr>
                <w:rFonts w:ascii="Times New Roman" w:hAnsi="Times New Roman"/>
                <w:b/>
                <w:bCs/>
                <w:i/>
                <w:iCs/>
                <w:szCs w:val="20"/>
              </w:rPr>
            </w:pPr>
            <w:r w:rsidRPr="00FA1A9D">
              <w:rPr>
                <w:rFonts w:ascii="Times New Roman" w:hAnsi="Times New Roman"/>
                <w:szCs w:val="20"/>
              </w:rPr>
              <w:t>-</w:t>
            </w:r>
            <w:r w:rsidRPr="00FA1A9D">
              <w:rPr>
                <w:rFonts w:ascii="Times New Roman" w:hAnsi="Times New Roman"/>
                <w:szCs w:val="20"/>
              </w:rPr>
              <w:tab/>
              <w:t xml:space="preserve">eine elektrische Einrichtung mit </w:t>
            </w:r>
            <w:r w:rsidRPr="00FA1A9D">
              <w:rPr>
                <w:rFonts w:ascii="Times New Roman" w:hAnsi="Times New Roman"/>
                <w:szCs w:val="20"/>
                <w:u w:val="single"/>
              </w:rPr>
              <w:t>mindestens</w:t>
            </w:r>
            <w:r w:rsidRPr="00FA1A9D">
              <w:rPr>
                <w:rFonts w:ascii="Times New Roman" w:hAnsi="Times New Roman"/>
                <w:szCs w:val="20"/>
              </w:rPr>
              <w:t xml:space="preserve"> strahlwassergeschützter Kapselung (Schutzart IP 55 </w:t>
            </w:r>
            <w:r w:rsidRPr="00FA1A9D">
              <w:rPr>
                <w:rFonts w:ascii="Times New Roman" w:hAnsi="Times New Roman"/>
                <w:szCs w:val="20"/>
                <w:u w:val="single"/>
              </w:rPr>
              <w:t>oder höher</w:t>
            </w:r>
            <w:r w:rsidRPr="00FA1A9D">
              <w:rPr>
                <w:rFonts w:ascii="Times New Roman" w:hAnsi="Times New Roman"/>
                <w:szCs w:val="20"/>
              </w:rPr>
              <w:t>), die so beschaffen ist, dass bei normalem Betrieb</w:t>
            </w:r>
            <w:r w:rsidRPr="00FA1A9D">
              <w:rPr>
                <w:rFonts w:ascii="Times New Roman" w:hAnsi="Times New Roman"/>
                <w:strike/>
                <w:szCs w:val="20"/>
              </w:rPr>
              <w:t>sbedingungen</w:t>
            </w:r>
            <w:r w:rsidRPr="00FA1A9D">
              <w:rPr>
                <w:rFonts w:ascii="Times New Roman" w:hAnsi="Times New Roman"/>
                <w:szCs w:val="20"/>
              </w:rPr>
              <w:t xml:space="preserve"> keine Oberflächentemperaturen auftreten, die oberhalb </w:t>
            </w:r>
            <w:r w:rsidRPr="00FA1A9D">
              <w:rPr>
                <w:rFonts w:ascii="Times New Roman" w:hAnsi="Times New Roman"/>
                <w:strike/>
                <w:szCs w:val="20"/>
              </w:rPr>
              <w:t>der geforderten</w:t>
            </w:r>
            <w:r w:rsidRPr="00FA1A9D">
              <w:rPr>
                <w:rFonts w:ascii="Times New Roman" w:hAnsi="Times New Roman"/>
                <w:szCs w:val="20"/>
              </w:rPr>
              <w:t xml:space="preserve"> </w:t>
            </w:r>
            <w:r w:rsidRPr="00FA1A9D">
              <w:rPr>
                <w:rFonts w:ascii="Times New Roman" w:hAnsi="Times New Roman"/>
                <w:strike/>
                <w:szCs w:val="20"/>
              </w:rPr>
              <w:t>Temperaturklasse</w:t>
            </w:r>
            <w:r w:rsidRPr="00FA1A9D">
              <w:rPr>
                <w:rFonts w:ascii="Times New Roman" w:hAnsi="Times New Roman"/>
                <w:szCs w:val="20"/>
                <w:u w:val="single"/>
              </w:rPr>
              <w:t xml:space="preserve"> 200 °C </w:t>
            </w:r>
            <w:r w:rsidRPr="00FA1A9D">
              <w:rPr>
                <w:rFonts w:ascii="Times New Roman" w:hAnsi="Times New Roman"/>
                <w:szCs w:val="20"/>
              </w:rPr>
              <w:t>liegen.</w:t>
            </w:r>
          </w:p>
        </w:tc>
        <w:tc>
          <w:tcPr>
            <w:tcW w:w="2693" w:type="dxa"/>
          </w:tcPr>
          <w:p w:rsidR="00ED2D18" w:rsidRPr="00FA1A9D" w:rsidRDefault="006462FF">
            <w:pPr>
              <w:rPr>
                <w:rFonts w:ascii="Times New Roman" w:hAnsi="Times New Roman"/>
              </w:rPr>
            </w:pPr>
            <w:r w:rsidRPr="00FA1A9D">
              <w:rPr>
                <w:rFonts w:ascii="Times New Roman" w:hAnsi="Times New Roman"/>
              </w:rPr>
              <w:t>Grundschutz-Konzept</w:t>
            </w: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lastRenderedPageBreak/>
              <w:t>Elektrische Einrichtung vom Typ „bescheinigte Sicherheit“</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i/>
                <w:iCs/>
                <w:szCs w:val="20"/>
                <w:lang w:val="fr-FR"/>
              </w:rPr>
              <w:t>Certified safe type electrical apparatus</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bCs/>
                <w:i/>
                <w:iCs/>
                <w:szCs w:val="20"/>
                <w:lang w:val="fr-FR"/>
              </w:rPr>
              <w:t>Matériel électrique de type certifié de sécurité</w:t>
            </w:r>
          </w:p>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Электрооборудование гарантированного типа безопасности</w:t>
            </w:r>
          </w:p>
          <w:p w:rsidR="00ED2D18" w:rsidRPr="00FA1A9D" w:rsidRDefault="00ED2D18" w:rsidP="001626C5">
            <w:pPr>
              <w:autoSpaceDE w:val="0"/>
              <w:autoSpaceDN w:val="0"/>
              <w:adjustRightInd w:val="0"/>
              <w:rPr>
                <w:rFonts w:ascii="Times New Roman" w:hAnsi="Times New Roman"/>
                <w:bCs/>
                <w:iCs/>
                <w:szCs w:val="20"/>
              </w:rPr>
            </w:pPr>
          </w:p>
        </w:tc>
        <w:tc>
          <w:tcPr>
            <w:tcW w:w="9060" w:type="dxa"/>
          </w:tcPr>
          <w:p w:rsidR="00ED2D18" w:rsidRPr="00FA1A9D" w:rsidRDefault="00ED2D18" w:rsidP="001626C5">
            <w:pPr>
              <w:autoSpaceDE w:val="0"/>
              <w:autoSpaceDN w:val="0"/>
              <w:adjustRightInd w:val="0"/>
              <w:rPr>
                <w:rFonts w:ascii="Times New Roman" w:hAnsi="Times New Roman"/>
                <w:b/>
                <w:bCs/>
                <w:i/>
                <w:iCs/>
                <w:strike/>
                <w:szCs w:val="20"/>
              </w:rPr>
            </w:pPr>
            <w:r w:rsidRPr="00FA1A9D">
              <w:rPr>
                <w:rFonts w:ascii="Times New Roman" w:hAnsi="Times New Roman"/>
                <w:b/>
                <w:bCs/>
                <w:i/>
                <w:iCs/>
                <w:strike/>
                <w:szCs w:val="20"/>
              </w:rPr>
              <w:t>Einrichtung vom Typ „bescheinigte Sicherheit“</w:t>
            </w:r>
            <w:r w:rsidR="00F9062F" w:rsidRPr="00FA1A9D">
              <w:rPr>
                <w:rFonts w:ascii="Times New Roman" w:hAnsi="Times New Roman"/>
                <w:b/>
                <w:bCs/>
                <w:i/>
                <w:iCs/>
                <w:strike/>
                <w:szCs w:val="20"/>
              </w:rPr>
              <w:t>:</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Eine elektrische Einrichtung, die von den zuständigen Behörden hinsichtlich ihrer Betriebssicherheit in explosionsfähiger Atmosphäre geprüft und zugelassen ist, z. B.</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eigensicherer Ausführung;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druckfester 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Überdruckkapselung;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Sandkapselung;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Vergusskapselung;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erhöhter Sicherheit.</w:t>
            </w:r>
          </w:p>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strike/>
                <w:szCs w:val="20"/>
              </w:rPr>
              <w:t>Einrichtungen vom Typ „begrenzte Explosionsgefahr“ fallen nicht unter diese Begriffsbestimmung.</w:t>
            </w:r>
          </w:p>
        </w:tc>
        <w:tc>
          <w:tcPr>
            <w:tcW w:w="2693" w:type="dxa"/>
          </w:tcPr>
          <w:p w:rsidR="00ED2D18" w:rsidRPr="00FA1A9D" w:rsidRDefault="001341AC">
            <w:pPr>
              <w:rPr>
                <w:rFonts w:ascii="Times New Roman" w:hAnsi="Times New Roman"/>
              </w:rPr>
            </w:pPr>
            <w:r>
              <w:rPr>
                <w:rFonts w:ascii="Times New Roman" w:hAnsi="Times New Roman"/>
              </w:rPr>
              <w:t>Neues Zonenkonzept</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Explosionsgefährdete Bereiche</w:t>
            </w:r>
          </w:p>
          <w:p w:rsidR="00ED2D18" w:rsidRPr="00FA1A9D" w:rsidRDefault="00ED2D18"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 xml:space="preserve">Explosion </w:t>
            </w:r>
            <w:r w:rsidRPr="00FA1A9D">
              <w:rPr>
                <w:rFonts w:ascii="Times New Roman" w:hAnsi="Times New Roman"/>
                <w:b/>
                <w:i/>
                <w:iCs/>
                <w:strike/>
                <w:szCs w:val="20"/>
              </w:rPr>
              <w:t>danger</w:t>
            </w:r>
            <w:r w:rsidRPr="00FA1A9D">
              <w:rPr>
                <w:rFonts w:ascii="Times New Roman" w:hAnsi="Times New Roman"/>
                <w:b/>
                <w:i/>
                <w:iCs/>
                <w:szCs w:val="20"/>
              </w:rPr>
              <w:t xml:space="preserve"> </w:t>
            </w:r>
            <w:r w:rsidRPr="00FA1A9D">
              <w:rPr>
                <w:rFonts w:ascii="Times New Roman" w:hAnsi="Times New Roman"/>
                <w:b/>
                <w:i/>
                <w:iCs/>
                <w:szCs w:val="20"/>
                <w:u w:val="single"/>
              </w:rPr>
              <w:t xml:space="preserve">hazardous </w:t>
            </w:r>
            <w:r w:rsidRPr="00FA1A9D">
              <w:rPr>
                <w:rFonts w:ascii="Times New Roman" w:hAnsi="Times New Roman"/>
                <w:b/>
                <w:i/>
                <w:iCs/>
                <w:szCs w:val="20"/>
              </w:rPr>
              <w:t>areas</w:t>
            </w:r>
          </w:p>
          <w:p w:rsidR="00ED2D18" w:rsidRPr="00FA1A9D" w:rsidRDefault="00ED2D18" w:rsidP="001626C5">
            <w:pPr>
              <w:autoSpaceDE w:val="0"/>
              <w:autoSpaceDN w:val="0"/>
              <w:adjustRightInd w:val="0"/>
              <w:jc w:val="both"/>
              <w:rPr>
                <w:rFonts w:ascii="Times New Roman" w:hAnsi="Times New Roman"/>
                <w:b/>
                <w:i/>
                <w:szCs w:val="20"/>
                <w:lang w:val="en-US"/>
              </w:rPr>
            </w:pPr>
            <w:r w:rsidRPr="00FA1A9D">
              <w:rPr>
                <w:rFonts w:ascii="Times New Roman" w:hAnsi="Times New Roman"/>
                <w:b/>
                <w:i/>
                <w:szCs w:val="20"/>
                <w:lang w:val="en-US"/>
              </w:rPr>
              <w:t>Atmosphère explosible</w:t>
            </w:r>
          </w:p>
          <w:p w:rsidR="00ED2D18" w:rsidRPr="00FA1A9D" w:rsidRDefault="00ED2D18"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bCs/>
                <w:i/>
                <w:iCs/>
                <w:szCs w:val="20"/>
                <w:lang w:eastAsia="de-DE"/>
              </w:rPr>
              <w:t>Взрывоопасные зоны</w:t>
            </w:r>
          </w:p>
        </w:tc>
        <w:tc>
          <w:tcPr>
            <w:tcW w:w="9060" w:type="dxa"/>
          </w:tcPr>
          <w:p w:rsidR="00ED2D18" w:rsidRPr="00FA1A9D" w:rsidRDefault="00ED2D18"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Explosionsgefährdete Bereiche:</w:t>
            </w:r>
          </w:p>
          <w:p w:rsidR="00ED2D18" w:rsidRPr="00FA1A9D" w:rsidDel="000D5499" w:rsidRDefault="00ED2D18" w:rsidP="0019192D">
            <w:pPr>
              <w:autoSpaceDE w:val="0"/>
              <w:autoSpaceDN w:val="0"/>
              <w:adjustRightInd w:val="0"/>
              <w:jc w:val="both"/>
              <w:rPr>
                <w:rFonts w:ascii="Times New Roman" w:hAnsi="Times New Roman"/>
                <w:b/>
                <w:bCs/>
                <w:i/>
                <w:iCs/>
                <w:szCs w:val="20"/>
                <w:lang w:eastAsia="de-DE"/>
              </w:rPr>
            </w:pPr>
            <w:r w:rsidRPr="00FA1A9D">
              <w:rPr>
                <w:rFonts w:ascii="Times New Roman" w:hAnsi="Times New Roman"/>
                <w:szCs w:val="20"/>
                <w:lang w:eastAsia="de-DE"/>
              </w:rPr>
              <w:t xml:space="preserve">Bereiche, in denen explosionsfähige Atmosphäre in solchen Mengen auftreten kann, dass besondere Schutzmaßnahmen für die Aufrechterhaltung des Schutzes von Sicherheit und Gesundheit der betroffenen Personen erforderlich </w:t>
            </w:r>
            <w:r w:rsidRPr="00FA1A9D">
              <w:rPr>
                <w:rFonts w:ascii="Times New Roman" w:hAnsi="Times New Roman"/>
                <w:strike/>
                <w:szCs w:val="20"/>
                <w:lang w:eastAsia="de-DE"/>
              </w:rPr>
              <w:t>ist</w:t>
            </w:r>
            <w:r w:rsidRPr="00FA1A9D">
              <w:rPr>
                <w:rFonts w:ascii="Times New Roman" w:hAnsi="Times New Roman"/>
                <w:szCs w:val="20"/>
                <w:lang w:eastAsia="de-DE"/>
              </w:rPr>
              <w:t xml:space="preserve"> </w:t>
            </w:r>
            <w:r w:rsidR="002907AE" w:rsidRPr="00FA1A9D">
              <w:rPr>
                <w:rFonts w:ascii="Times New Roman" w:hAnsi="Times New Roman"/>
                <w:szCs w:val="20"/>
                <w:lang w:eastAsia="de-DE"/>
              </w:rPr>
              <w:t xml:space="preserve">sind </w:t>
            </w:r>
            <w:r w:rsidRPr="00FA1A9D">
              <w:rPr>
                <w:rFonts w:ascii="Times New Roman" w:hAnsi="Times New Roman"/>
                <w:szCs w:val="20"/>
                <w:lang w:eastAsia="de-DE"/>
              </w:rPr>
              <w:t>(siehe Richtlinie 1999/92/EG</w:t>
            </w:r>
            <w:r w:rsidRPr="00FA1A9D">
              <w:rPr>
                <w:rStyle w:val="FootnoteReference"/>
                <w:rFonts w:ascii="Times New Roman" w:hAnsi="Times New Roman"/>
                <w:szCs w:val="20"/>
                <w:lang w:eastAsia="de-DE"/>
              </w:rPr>
              <w:footnoteReference w:id="4"/>
            </w:r>
            <w:r w:rsidRPr="00FA1A9D">
              <w:rPr>
                <w:rFonts w:ascii="Times New Roman" w:hAnsi="Times New Roman"/>
                <w:szCs w:val="20"/>
                <w:vertAlign w:val="superscript"/>
                <w:lang w:eastAsia="de-DE"/>
              </w:rPr>
              <w:t>)</w:t>
            </w:r>
            <w:r w:rsidRPr="00FA1A9D">
              <w:rPr>
                <w:rFonts w:ascii="Times New Roman" w:hAnsi="Times New Roman"/>
                <w:szCs w:val="20"/>
                <w:lang w:eastAsia="de-DE"/>
              </w:rPr>
              <w:t xml:space="preserve">). </w:t>
            </w:r>
            <w:r w:rsidR="002907AE" w:rsidRPr="00FA1A9D">
              <w:rPr>
                <w:rFonts w:ascii="Times New Roman" w:hAnsi="Times New Roman"/>
                <w:bCs/>
                <w:iCs/>
                <w:szCs w:val="20"/>
                <w:u w:val="single"/>
                <w:lang w:eastAsia="de-DE"/>
              </w:rPr>
              <w:t>Explosionsgefährdete Bereiche</w:t>
            </w:r>
            <w:r w:rsidRPr="00FA1A9D">
              <w:rPr>
                <w:rFonts w:ascii="Times New Roman" w:hAnsi="Times New Roman"/>
                <w:szCs w:val="20"/>
                <w:u w:val="single"/>
                <w:lang w:eastAsia="de-DE"/>
              </w:rPr>
              <w:t xml:space="preserve"> werden nach Häufigkeit und Dauer des Auftretens von explosionsfähiger Atmosphäre in Zonen eingeteilt. </w:t>
            </w:r>
            <w:r w:rsidRPr="00FA1A9D">
              <w:rPr>
                <w:rFonts w:ascii="Times New Roman" w:hAnsi="Times New Roman"/>
                <w:szCs w:val="20"/>
                <w:u w:val="single"/>
              </w:rPr>
              <w:t xml:space="preserve">Siehe auch </w:t>
            </w:r>
            <w:r w:rsidR="0019192D">
              <w:rPr>
                <w:rFonts w:ascii="Times New Roman" w:hAnsi="Times New Roman"/>
                <w:szCs w:val="20"/>
                <w:u w:val="single"/>
              </w:rPr>
              <w:t>„</w:t>
            </w:r>
            <w:r w:rsidRPr="00FA1A9D">
              <w:rPr>
                <w:rFonts w:ascii="Times New Roman" w:hAnsi="Times New Roman"/>
                <w:bCs/>
                <w:szCs w:val="20"/>
                <w:u w:val="single"/>
              </w:rPr>
              <w:t>Einteilung von explosionsgefährdeten Bereichen</w:t>
            </w:r>
            <w:r w:rsidR="0019192D">
              <w:rPr>
                <w:rFonts w:ascii="Times New Roman" w:hAnsi="Times New Roman"/>
                <w:bCs/>
                <w:szCs w:val="20"/>
                <w:u w:val="single"/>
              </w:rPr>
              <w:t>“</w:t>
            </w:r>
            <w:r w:rsidRPr="00FA1A9D">
              <w:rPr>
                <w:rFonts w:ascii="Times New Roman" w:hAnsi="Times New Roman"/>
                <w:bCs/>
                <w:szCs w:val="20"/>
                <w:u w:val="single"/>
              </w:rPr>
              <w:t>,</w:t>
            </w:r>
            <w:r w:rsidRPr="00FA1A9D">
              <w:rPr>
                <w:rFonts w:ascii="Times New Roman" w:hAnsi="Times New Roman"/>
                <w:b/>
                <w:bCs/>
                <w:szCs w:val="20"/>
                <w:u w:val="single"/>
              </w:rPr>
              <w:t xml:space="preserve"> </w:t>
            </w:r>
            <w:r w:rsidR="0019192D">
              <w:rPr>
                <w:rFonts w:ascii="Times New Roman" w:hAnsi="Times New Roman"/>
                <w:b/>
                <w:bCs/>
                <w:szCs w:val="20"/>
                <w:u w:val="single"/>
              </w:rPr>
              <w:t>„</w:t>
            </w:r>
            <w:r w:rsidRPr="00FA1A9D">
              <w:rPr>
                <w:rFonts w:ascii="Times New Roman" w:hAnsi="Times New Roman"/>
                <w:szCs w:val="20"/>
                <w:u w:val="single"/>
              </w:rPr>
              <w:t>Explosionsschutz</w:t>
            </w:r>
            <w:r w:rsidR="0019192D">
              <w:rPr>
                <w:rFonts w:ascii="Times New Roman" w:hAnsi="Times New Roman"/>
                <w:szCs w:val="20"/>
                <w:u w:val="singl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Zoneneinteilung</w:t>
            </w:r>
            <w:r w:rsidR="0019192D">
              <w:rPr>
                <w:rFonts w:ascii="Times New Roman" w:hAnsi="Times New Roman"/>
                <w:szCs w:val="20"/>
                <w:u w:val="single"/>
              </w:rPr>
              <w:t>“</w:t>
            </w:r>
            <w:r w:rsidRPr="00FA1A9D">
              <w:rPr>
                <w:rFonts w:ascii="Times New Roman" w:hAnsi="Times New Roman"/>
                <w:szCs w:val="20"/>
                <w:u w:val="single"/>
              </w:rPr>
              <w:t xml:space="preserve"> für Tankschiffe und </w:t>
            </w:r>
            <w:r w:rsidR="0019192D">
              <w:rPr>
                <w:rFonts w:ascii="Times New Roman" w:hAnsi="Times New Roman"/>
                <w:szCs w:val="20"/>
                <w:u w:val="single"/>
              </w:rPr>
              <w:t>„</w:t>
            </w:r>
            <w:r w:rsidRPr="00FA1A9D">
              <w:rPr>
                <w:rFonts w:ascii="Times New Roman" w:hAnsi="Times New Roman"/>
                <w:szCs w:val="20"/>
                <w:u w:val="single"/>
              </w:rPr>
              <w:t>Geschützter Bereich</w:t>
            </w:r>
            <w:r w:rsidR="0019192D">
              <w:rPr>
                <w:rFonts w:ascii="Times New Roman" w:hAnsi="Times New Roman"/>
                <w:szCs w:val="20"/>
                <w:u w:val="single"/>
              </w:rPr>
              <w:t>“</w:t>
            </w:r>
            <w:r w:rsidRPr="00FA1A9D">
              <w:rPr>
                <w:rFonts w:ascii="Times New Roman" w:hAnsi="Times New Roman"/>
                <w:szCs w:val="20"/>
                <w:u w:val="single"/>
              </w:rPr>
              <w:t xml:space="preserve"> für Trockengüterschiffe.</w:t>
            </w:r>
          </w:p>
        </w:tc>
        <w:tc>
          <w:tcPr>
            <w:tcW w:w="2693" w:type="dxa"/>
          </w:tcPr>
          <w:p w:rsidR="00ED2D18" w:rsidRPr="00FA1A9D" w:rsidRDefault="00ED2D18">
            <w:pPr>
              <w:rPr>
                <w:rFonts w:ascii="Times New Roman" w:hAnsi="Times New Roman"/>
              </w:rPr>
            </w:pPr>
          </w:p>
          <w:p w:rsidR="006462FF" w:rsidRPr="00FA1A9D" w:rsidRDefault="006462FF" w:rsidP="006462FF">
            <w:pPr>
              <w:autoSpaceDE w:val="0"/>
              <w:autoSpaceDN w:val="0"/>
              <w:adjustRightInd w:val="0"/>
              <w:jc w:val="both"/>
              <w:rPr>
                <w:rFonts w:ascii="Times New Roman" w:hAnsi="Times New Roman"/>
                <w:lang w:eastAsia="de-DE"/>
              </w:rPr>
            </w:pPr>
            <w:r w:rsidRPr="00FA1A9D">
              <w:rPr>
                <w:rFonts w:ascii="Times New Roman" w:hAnsi="Times New Roman"/>
                <w:lang w:eastAsia="de-DE"/>
              </w:rPr>
              <w:t>Klarstellung</w:t>
            </w:r>
          </w:p>
          <w:p w:rsidR="006462FF" w:rsidRPr="00FA1A9D" w:rsidRDefault="006462FF" w:rsidP="006462FF">
            <w:pPr>
              <w:rPr>
                <w:rFonts w:ascii="Times New Roman" w:hAnsi="Times New Roman"/>
              </w:rPr>
            </w:pPr>
            <w:r w:rsidRPr="00FA1A9D">
              <w:rPr>
                <w:rFonts w:ascii="Times New Roman" w:hAnsi="Times New Roman"/>
                <w:lang w:eastAsia="de-DE"/>
              </w:rPr>
              <w:t>Verbindung zu Zoneneinteilung</w:t>
            </w:r>
          </w:p>
        </w:tc>
      </w:tr>
      <w:tr w:rsidR="00ED2D18" w:rsidRPr="00FA1A9D" w:rsidTr="007C7DFD">
        <w:tc>
          <w:tcPr>
            <w:tcW w:w="3239" w:type="dxa"/>
          </w:tcPr>
          <w:p w:rsidR="00ED2D18" w:rsidRPr="00FA1A9D" w:rsidRDefault="00ED2D18" w:rsidP="001626C5">
            <w:pPr>
              <w:jc w:val="both"/>
              <w:rPr>
                <w:rFonts w:ascii="Times New Roman" w:hAnsi="Times New Roman"/>
                <w:b/>
                <w:i/>
                <w:szCs w:val="20"/>
                <w:u w:val="single"/>
                <w:lang w:val="fr-FR"/>
              </w:rPr>
            </w:pPr>
            <w:r w:rsidRPr="00FA1A9D">
              <w:rPr>
                <w:rFonts w:ascii="Times New Roman" w:hAnsi="Times New Roman"/>
                <w:b/>
                <w:i/>
                <w:szCs w:val="20"/>
                <w:lang w:val="fr-FR"/>
              </w:rPr>
              <w:t>Explosionsschutz</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Explosion protection</w:t>
            </w:r>
          </w:p>
          <w:p w:rsidR="00ED2D18" w:rsidRPr="00FA1A9D" w:rsidRDefault="00ED2D18" w:rsidP="001626C5">
            <w:pPr>
              <w:rPr>
                <w:rFonts w:ascii="Times New Roman" w:hAnsi="Times New Roman"/>
                <w:b/>
                <w:bCs/>
                <w:i/>
                <w:szCs w:val="20"/>
                <w:lang w:val="fr-FR"/>
              </w:rPr>
            </w:pPr>
            <w:r w:rsidRPr="00FA1A9D">
              <w:rPr>
                <w:rFonts w:ascii="Times New Roman" w:hAnsi="Times New Roman"/>
                <w:b/>
                <w:bCs/>
                <w:i/>
                <w:szCs w:val="20"/>
                <w:lang w:val="fr-FR"/>
              </w:rPr>
              <w:t>Protection contre les explosions</w:t>
            </w:r>
          </w:p>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rPr>
              <w:t>Защита против взрывов</w:t>
            </w:r>
          </w:p>
        </w:tc>
        <w:tc>
          <w:tcPr>
            <w:tcW w:w="9060" w:type="dxa"/>
          </w:tcPr>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u w:val="single"/>
              </w:rPr>
              <w:t xml:space="preserve">Explosionsschutz: </w:t>
            </w:r>
            <w:r w:rsidRPr="00FA1A9D">
              <w:rPr>
                <w:rFonts w:ascii="Times New Roman" w:hAnsi="Times New Roman"/>
                <w:szCs w:val="20"/>
                <w:u w:val="single"/>
              </w:rPr>
              <w:t>Summe der Anforderungen, die zu erfüllen, und der Maßnahmen, die zu ergreifen sind, um Schäden durch Explosionen zu vermeiden.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Dazu zählen: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Organisatorische Maßnahmen wie z. B </w:t>
            </w:r>
          </w:p>
          <w:p w:rsidR="00ED2D18" w:rsidRPr="00FA1A9D" w:rsidRDefault="00ED2D18" w:rsidP="001626C5">
            <w:pPr>
              <w:pStyle w:val="ListParagraph"/>
              <w:numPr>
                <w:ilvl w:val="0"/>
                <w:numId w:val="3"/>
              </w:numPr>
              <w:autoSpaceDE w:val="0"/>
              <w:autoSpaceDN w:val="0"/>
              <w:adjustRightInd w:val="0"/>
              <w:ind w:left="317"/>
              <w:jc w:val="both"/>
              <w:rPr>
                <w:rFonts w:ascii="Times New Roman" w:hAnsi="Times New Roman"/>
                <w:sz w:val="20"/>
                <w:szCs w:val="20"/>
                <w:u w:val="single"/>
              </w:rPr>
            </w:pPr>
            <w:r w:rsidRPr="00FA1A9D">
              <w:rPr>
                <w:rFonts w:ascii="Times New Roman" w:hAnsi="Times New Roman"/>
                <w:sz w:val="20"/>
                <w:szCs w:val="20"/>
                <w:u w:val="single"/>
              </w:rPr>
              <w:t>Einteilung von explosionsgefährdeten Bereichen (Zoneneinteilung</w:t>
            </w:r>
            <w:r w:rsidR="003440F9" w:rsidRPr="00FA1A9D">
              <w:rPr>
                <w:rFonts w:ascii="Times New Roman" w:hAnsi="Times New Roman"/>
                <w:sz w:val="20"/>
                <w:szCs w:val="20"/>
                <w:u w:val="single"/>
              </w:rPr>
              <w:t>)</w:t>
            </w:r>
            <w:r w:rsidRPr="00FA1A9D">
              <w:rPr>
                <w:rFonts w:ascii="Times New Roman" w:hAnsi="Times New Roman"/>
                <w:sz w:val="20"/>
                <w:szCs w:val="20"/>
                <w:u w:val="single"/>
              </w:rPr>
              <w:t xml:space="preserve">, in denen explosionsfähige Atmosphäre als Gemisch aus Luft und brennbaren Gasen, Dämpfen oder Nebeln entweder </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ständig, über lange Zeiträume oder häufig (Zone 0),</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 xml:space="preserve">bei Normalbetrieb gelegentlich (Zone 1), oder </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normalerweise nicht oder aber nur kurzzeitig (Zone 2),</w:t>
            </w:r>
          </w:p>
          <w:p w:rsidR="00ED2D18" w:rsidRPr="00FA1A9D" w:rsidRDefault="00ED2D18" w:rsidP="001626C5">
            <w:pPr>
              <w:autoSpaceDE w:val="0"/>
              <w:autoSpaceDN w:val="0"/>
              <w:adjustRightInd w:val="0"/>
              <w:ind w:left="33" w:firstLine="284"/>
              <w:jc w:val="both"/>
              <w:rPr>
                <w:rFonts w:ascii="Times New Roman" w:hAnsi="Times New Roman"/>
                <w:szCs w:val="20"/>
                <w:u w:val="single"/>
              </w:rPr>
            </w:pPr>
            <w:r w:rsidRPr="00FA1A9D">
              <w:rPr>
                <w:rFonts w:ascii="Times New Roman" w:hAnsi="Times New Roman"/>
                <w:szCs w:val="20"/>
                <w:u w:val="single"/>
              </w:rPr>
              <w:t xml:space="preserve">auftreten kann </w:t>
            </w:r>
            <w:r w:rsidRPr="00FA1A9D">
              <w:rPr>
                <w:rFonts w:ascii="Times New Roman" w:hAnsi="Times New Roman"/>
                <w:szCs w:val="20"/>
                <w:u w:val="single"/>
                <w:lang w:eastAsia="de-DE"/>
              </w:rPr>
              <w:t xml:space="preserve">(siehe Richtlinie 1999/92/EG </w:t>
            </w:r>
            <w:r w:rsidRPr="00FA1A9D">
              <w:rPr>
                <w:rStyle w:val="FootnoteReference"/>
                <w:rFonts w:ascii="Times New Roman" w:hAnsi="Times New Roman"/>
                <w:szCs w:val="20"/>
                <w:u w:val="single"/>
                <w:lang w:eastAsia="de-DE"/>
              </w:rPr>
              <w:footnoteReference w:id="5"/>
            </w:r>
            <w:r w:rsidRPr="00FA1A9D">
              <w:rPr>
                <w:rFonts w:ascii="Times New Roman" w:hAnsi="Times New Roman"/>
                <w:szCs w:val="20"/>
                <w:u w:val="single"/>
                <w:vertAlign w:val="superscript"/>
                <w:lang w:eastAsia="de-DE"/>
              </w:rPr>
              <w:t>)</w:t>
            </w:r>
            <w:r w:rsidRPr="00FA1A9D">
              <w:rPr>
                <w:rFonts w:ascii="Times New Roman" w:hAnsi="Times New Roman"/>
                <w:szCs w:val="20"/>
                <w:u w:val="single"/>
                <w:lang w:eastAsia="de-DE"/>
              </w:rPr>
              <w:t>).</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 xml:space="preserve">Vermeiden von Zündquellen (Verwenden von funkenarmen Werkzeugen, nicht Rauchen, Tragen persönlicher Schutzausrüstung einschließlich </w:t>
            </w:r>
            <w:r w:rsidR="001C6240" w:rsidRPr="00FA1A9D">
              <w:rPr>
                <w:rFonts w:ascii="Times New Roman" w:hAnsi="Times New Roman"/>
                <w:sz w:val="20"/>
                <w:szCs w:val="20"/>
                <w:u w:val="single"/>
              </w:rPr>
              <w:t>ableitfähiger</w:t>
            </w:r>
            <w:r w:rsidRPr="00FA1A9D">
              <w:rPr>
                <w:rFonts w:ascii="Times New Roman" w:hAnsi="Times New Roman"/>
                <w:sz w:val="20"/>
                <w:szCs w:val="20"/>
                <w:u w:val="single"/>
              </w:rPr>
              <w:t xml:space="preserve"> Schuhe, </w:t>
            </w:r>
            <w:r w:rsidR="00FA37B6" w:rsidRPr="00FA1A9D">
              <w:rPr>
                <w:rFonts w:ascii="Times New Roman" w:hAnsi="Times New Roman"/>
                <w:sz w:val="20"/>
                <w:szCs w:val="20"/>
                <w:u w:val="single"/>
              </w:rPr>
              <w:t>nicht isolierende</w:t>
            </w:r>
            <w:r w:rsidR="00814CF3" w:rsidRPr="00FA1A9D">
              <w:rPr>
                <w:rFonts w:ascii="Times New Roman" w:hAnsi="Times New Roman"/>
                <w:sz w:val="20"/>
                <w:szCs w:val="20"/>
                <w:u w:val="single"/>
              </w:rPr>
              <w:t>r</w:t>
            </w:r>
            <w:r w:rsidR="00FA37B6" w:rsidRPr="00FA1A9D">
              <w:rPr>
                <w:rFonts w:ascii="Times New Roman" w:hAnsi="Times New Roman"/>
                <w:sz w:val="20"/>
                <w:szCs w:val="20"/>
                <w:u w:val="single"/>
              </w:rPr>
              <w:t xml:space="preserve"> </w:t>
            </w:r>
            <w:r w:rsidRPr="00FA1A9D">
              <w:rPr>
                <w:rFonts w:ascii="Times New Roman" w:hAnsi="Times New Roman"/>
                <w:sz w:val="20"/>
                <w:szCs w:val="20"/>
                <w:u w:val="single"/>
              </w:rPr>
              <w:t>Handschuhe etc.)</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Erstellen von Arbeitsanweisungen.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Sowie technische Anforderungen wie z.B.</w:t>
            </w:r>
          </w:p>
          <w:p w:rsidR="00ED2D18" w:rsidRPr="00FA1A9D" w:rsidRDefault="00ED2D18" w:rsidP="001626C5">
            <w:pPr>
              <w:pStyle w:val="ListParagraph"/>
              <w:numPr>
                <w:ilvl w:val="0"/>
                <w:numId w:val="1"/>
              </w:numPr>
              <w:ind w:left="317" w:hanging="317"/>
              <w:jc w:val="both"/>
              <w:rPr>
                <w:rFonts w:ascii="Times New Roman" w:hAnsi="Times New Roman"/>
                <w:sz w:val="20"/>
                <w:szCs w:val="20"/>
                <w:u w:val="single"/>
              </w:rPr>
            </w:pPr>
            <w:r w:rsidRPr="00FA1A9D">
              <w:rPr>
                <w:rFonts w:ascii="Times New Roman" w:hAnsi="Times New Roman"/>
                <w:sz w:val="20"/>
                <w:szCs w:val="20"/>
                <w:u w:val="single"/>
              </w:rPr>
              <w:t xml:space="preserve">Verwenden von </w:t>
            </w:r>
            <w:r w:rsidR="00CC4EFE" w:rsidRPr="00FA1A9D">
              <w:rPr>
                <w:rFonts w:ascii="Times New Roman" w:hAnsi="Times New Roman"/>
                <w:sz w:val="20"/>
                <w:szCs w:val="20"/>
                <w:u w:val="single"/>
              </w:rPr>
              <w:t xml:space="preserve">Anlagen und </w:t>
            </w:r>
            <w:r w:rsidRPr="00FA1A9D">
              <w:rPr>
                <w:rFonts w:ascii="Times New Roman" w:hAnsi="Times New Roman"/>
                <w:sz w:val="20"/>
                <w:szCs w:val="20"/>
                <w:u w:val="single"/>
              </w:rPr>
              <w:t xml:space="preserve">Geräten, für die nachgewiesen ist, dass sie für den Betrieb in den jeweiligen explosionsgefährdeten Bereichen geeignet sind, </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Ausrüsten mit autonomen Schutzsystemen</w:t>
            </w:r>
          </w:p>
          <w:p w:rsidR="00ED2D18" w:rsidRPr="00FA1A9D" w:rsidRDefault="00ED2D18" w:rsidP="002E0E90">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 xml:space="preserve">Überwachen der potentiell explosionsfähigen Atmosphäre durch Gasspüranlagen und Gasspürgeräte </w:t>
            </w:r>
          </w:p>
        </w:tc>
        <w:tc>
          <w:tcPr>
            <w:tcW w:w="2693" w:type="dxa"/>
          </w:tcPr>
          <w:p w:rsidR="00C21D01" w:rsidRPr="00FA1A9D" w:rsidRDefault="006462FF">
            <w:pPr>
              <w:rPr>
                <w:rFonts w:ascii="Times New Roman" w:hAnsi="Times New Roman"/>
              </w:rPr>
            </w:pPr>
            <w:r w:rsidRPr="00FA1A9D">
              <w:rPr>
                <w:rFonts w:ascii="Times New Roman" w:hAnsi="Times New Roman"/>
                <w:szCs w:val="20"/>
              </w:rPr>
              <w:t>Neue Definition</w:t>
            </w:r>
            <w:r w:rsidRPr="00FA1A9D">
              <w:rPr>
                <w:rFonts w:ascii="Times New Roman" w:hAnsi="Times New Roman"/>
              </w:rPr>
              <w:t xml:space="preserve"> </w:t>
            </w: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tc>
      </w:tr>
      <w:tr w:rsidR="00ED2D18" w:rsidRPr="00FA1A9D" w:rsidTr="007C7DFD">
        <w:tc>
          <w:tcPr>
            <w:tcW w:w="3239" w:type="dxa"/>
          </w:tcPr>
          <w:p w:rsidR="00ED2D18" w:rsidRPr="00FA1A9D" w:rsidRDefault="00ED2D18" w:rsidP="001626C5">
            <w:pPr>
              <w:jc w:val="both"/>
              <w:rPr>
                <w:rFonts w:ascii="Times New Roman" w:hAnsi="Times New Roman"/>
                <w:b/>
                <w:bCs/>
                <w:i/>
                <w:iCs/>
                <w:szCs w:val="20"/>
                <w:u w:val="single"/>
              </w:rPr>
            </w:pPr>
            <w:r w:rsidRPr="00FA1A9D">
              <w:rPr>
                <w:rFonts w:ascii="Times New Roman" w:hAnsi="Times New Roman"/>
                <w:b/>
                <w:bCs/>
                <w:i/>
                <w:iCs/>
                <w:szCs w:val="20"/>
              </w:rPr>
              <w:lastRenderedPageBreak/>
              <w:t>Flammendurchschlagsicherung</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Flame arrester</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Coupe flammes</w:t>
            </w:r>
          </w:p>
          <w:p w:rsidR="00ED2D18" w:rsidRPr="00FA1A9D" w:rsidRDefault="00ED2D18" w:rsidP="001626C5">
            <w:pPr>
              <w:jc w:val="both"/>
              <w:rPr>
                <w:rFonts w:ascii="Times New Roman" w:hAnsi="Times New Roman"/>
                <w:bCs/>
                <w:iCs/>
                <w:szCs w:val="20"/>
                <w:u w:val="single"/>
              </w:rPr>
            </w:pPr>
            <w:r w:rsidRPr="00FA1A9D">
              <w:rPr>
                <w:rFonts w:ascii="Times New Roman" w:hAnsi="Times New Roman"/>
                <w:b/>
                <w:bCs/>
                <w:i/>
                <w:iCs/>
                <w:szCs w:val="20"/>
              </w:rPr>
              <w:t>Пламегаситель</w:t>
            </w:r>
          </w:p>
        </w:tc>
        <w:tc>
          <w:tcPr>
            <w:tcW w:w="9060" w:type="dxa"/>
          </w:tcPr>
          <w:p w:rsidR="00C25B5F" w:rsidRPr="00FA1A9D" w:rsidRDefault="00C25B5F" w:rsidP="00C25B5F">
            <w:pPr>
              <w:jc w:val="both"/>
              <w:rPr>
                <w:rFonts w:ascii="Times New Roman" w:hAnsi="Times New Roman"/>
                <w:b/>
                <w:bCs/>
                <w:i/>
                <w:iCs/>
                <w:szCs w:val="20"/>
              </w:rPr>
            </w:pPr>
            <w:r w:rsidRPr="00FA1A9D">
              <w:rPr>
                <w:rFonts w:ascii="Times New Roman" w:hAnsi="Times New Roman"/>
                <w:b/>
                <w:bCs/>
                <w:i/>
                <w:iCs/>
                <w:szCs w:val="20"/>
              </w:rPr>
              <w:t>Flammendurchschlagsicherung:</w:t>
            </w:r>
          </w:p>
          <w:p w:rsidR="00ED2D18" w:rsidRPr="00FA1A9D" w:rsidRDefault="00C25B5F" w:rsidP="009A0E34">
            <w:pPr>
              <w:jc w:val="both"/>
              <w:rPr>
                <w:rFonts w:ascii="Times New Roman" w:hAnsi="Times New Roman"/>
                <w:szCs w:val="20"/>
                <w:u w:val="single"/>
                <w:lang w:eastAsia="de-DE"/>
              </w:rPr>
            </w:pPr>
            <w:r w:rsidRPr="00FA1A9D">
              <w:rPr>
                <w:rFonts w:ascii="Times New Roman" w:hAnsi="Times New Roman"/>
                <w:szCs w:val="20"/>
              </w:rPr>
              <w:t>Eine Einrichtung, welche an der Öffnung eines Anla</w:t>
            </w:r>
            <w:r w:rsidRPr="00FA1A9D">
              <w:rPr>
                <w:rFonts w:ascii="Times New Roman" w:hAnsi="Times New Roman"/>
                <w:szCs w:val="20"/>
              </w:rPr>
              <w:softHyphen/>
              <w:t xml:space="preserve">genteils oder in der verbindenden Rohrleitung eines Systems von Anlagen eingebaut ist und </w:t>
            </w:r>
            <w:r w:rsidRPr="00FA1A9D">
              <w:rPr>
                <w:rFonts w:ascii="Times New Roman" w:hAnsi="Times New Roman"/>
                <w:strike/>
                <w:szCs w:val="20"/>
              </w:rPr>
              <w:t>dessen</w:t>
            </w:r>
            <w:r w:rsidRPr="00FA1A9D">
              <w:rPr>
                <w:rFonts w:ascii="Times New Roman" w:hAnsi="Times New Roman"/>
                <w:szCs w:val="20"/>
              </w:rPr>
              <w:t xml:space="preserve"> </w:t>
            </w:r>
            <w:r w:rsidRPr="00FA1A9D">
              <w:rPr>
                <w:rFonts w:ascii="Times New Roman" w:hAnsi="Times New Roman"/>
                <w:szCs w:val="20"/>
                <w:u w:val="single"/>
              </w:rPr>
              <w:t>deren</w:t>
            </w:r>
            <w:r w:rsidRPr="00FA1A9D">
              <w:rPr>
                <w:rFonts w:ascii="Times New Roman" w:hAnsi="Times New Roman"/>
                <w:szCs w:val="20"/>
              </w:rPr>
              <w:t xml:space="preserve"> vorgesehene Funktion es ist, den Durchfluss zu ermöglichen, aber den Flammendurchschlag zu verhindern. Die Flammendurchschlag</w:t>
            </w:r>
            <w:r w:rsidRPr="00FA1A9D">
              <w:rPr>
                <w:rFonts w:ascii="Times New Roman" w:hAnsi="Times New Roman"/>
                <w:szCs w:val="20"/>
              </w:rPr>
              <w:softHyphen/>
              <w:t xml:space="preserve">sicherung muss nach der </w:t>
            </w:r>
            <w:r w:rsidRPr="00FA1A9D">
              <w:rPr>
                <w:rFonts w:ascii="Times New Roman" w:hAnsi="Times New Roman"/>
                <w:strike/>
                <w:szCs w:val="20"/>
              </w:rPr>
              <w:t>Europäischen</w:t>
            </w:r>
            <w:r w:rsidRPr="00FA1A9D">
              <w:rPr>
                <w:rFonts w:ascii="Times New Roman" w:hAnsi="Times New Roman"/>
                <w:sz w:val="18"/>
                <w:szCs w:val="18"/>
              </w:rPr>
              <w:t xml:space="preserve"> </w:t>
            </w:r>
            <w:r w:rsidRPr="00FA1A9D">
              <w:rPr>
                <w:rFonts w:ascii="Times New Roman" w:hAnsi="Times New Roman"/>
                <w:szCs w:val="20"/>
                <w:u w:val="single"/>
              </w:rPr>
              <w:t>internationalen</w:t>
            </w:r>
            <w:r w:rsidRPr="00FA1A9D">
              <w:rPr>
                <w:rFonts w:ascii="Times New Roman" w:hAnsi="Times New Roman"/>
                <w:szCs w:val="20"/>
              </w:rPr>
              <w:t xml:space="preserve"> Norm </w:t>
            </w:r>
            <w:r w:rsidRPr="00FA1A9D">
              <w:rPr>
                <w:rFonts w:ascii="Times New Roman" w:hAnsi="Times New Roman"/>
                <w:strike/>
                <w:szCs w:val="20"/>
              </w:rPr>
              <w:t>EN</w:t>
            </w:r>
            <w:r w:rsidRPr="00FA1A9D">
              <w:rPr>
                <w:rFonts w:ascii="Times New Roman" w:hAnsi="Times New Roman"/>
                <w:szCs w:val="20"/>
              </w:rPr>
              <w:t xml:space="preserve"> ISO 16852:2010</w:t>
            </w:r>
            <w:r w:rsidRPr="00FA1A9D">
              <w:rPr>
                <w:rStyle w:val="FootnoteReference"/>
                <w:rFonts w:ascii="Times New Roman" w:hAnsi="Times New Roman"/>
                <w:szCs w:val="20"/>
              </w:rPr>
              <w:footnoteReference w:id="6"/>
            </w:r>
            <w:r w:rsidRPr="00FA1A9D">
              <w:rPr>
                <w:rFonts w:ascii="Times New Roman" w:hAnsi="Times New Roman"/>
                <w:szCs w:val="20"/>
              </w:rPr>
              <w:t xml:space="preserve"> geprüft sein</w:t>
            </w:r>
            <w:r w:rsidRPr="00FA1A9D">
              <w:rPr>
                <w:rFonts w:ascii="Times New Roman" w:hAnsi="Times New Roman"/>
                <w:szCs w:val="20"/>
                <w:u w:val="single"/>
              </w:rPr>
              <w:t xml:space="preserve"> und es muss nachgewiesen sein, dass sie den anwendbaren Anforderungen entspricht (z. B Konformitätsbewertungsverfahren nach Richtlinie</w:t>
            </w:r>
            <w:r w:rsidR="00CF72FF">
              <w:rPr>
                <w:rFonts w:ascii="Times New Roman" w:hAnsi="Times New Roman"/>
                <w:szCs w:val="20"/>
                <w:u w:val="single"/>
              </w:rPr>
              <w:t> </w:t>
            </w:r>
            <w:r w:rsidRPr="00FA1A9D">
              <w:rPr>
                <w:rFonts w:ascii="Times New Roman" w:hAnsi="Times New Roman"/>
                <w:szCs w:val="20"/>
                <w:u w:val="single"/>
              </w:rPr>
              <w:t>2014/34/EG</w:t>
            </w:r>
            <w:r w:rsidRPr="00FA1A9D">
              <w:rPr>
                <w:rStyle w:val="FootnoteReference"/>
                <w:rFonts w:ascii="Times New Roman" w:hAnsi="Times New Roman"/>
                <w:szCs w:val="20"/>
                <w:u w:val="single"/>
              </w:rPr>
              <w:footnoteReference w:id="7"/>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ECE/Trade/391</w:t>
            </w:r>
            <w:r w:rsidRPr="00FA1A9D">
              <w:rPr>
                <w:rStyle w:val="FootnoteReference"/>
                <w:rFonts w:ascii="Times New Roman" w:hAnsi="Times New Roman"/>
                <w:szCs w:val="20"/>
                <w:u w:val="single"/>
              </w:rPr>
              <w:footnoteReference w:id="8"/>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oder mindestens gleichwertig).</w:t>
            </w:r>
          </w:p>
        </w:tc>
        <w:tc>
          <w:tcPr>
            <w:tcW w:w="2693" w:type="dxa"/>
          </w:tcPr>
          <w:p w:rsidR="00ED2D18" w:rsidRPr="00FA1A9D" w:rsidRDefault="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3E34F3" w:rsidP="001626C5">
            <w:pPr>
              <w:jc w:val="both"/>
              <w:rPr>
                <w:rFonts w:ascii="Times New Roman" w:hAnsi="Times New Roman"/>
                <w:b/>
                <w:bCs/>
                <w:i/>
                <w:iCs/>
                <w:szCs w:val="20"/>
                <w:lang w:val="fr-FR"/>
              </w:rPr>
            </w:pPr>
            <w:r w:rsidRPr="00FA1A9D">
              <w:rPr>
                <w:rFonts w:ascii="Times New Roman" w:hAnsi="Times New Roman"/>
                <w:b/>
                <w:bCs/>
                <w:i/>
                <w:iCs/>
                <w:szCs w:val="20"/>
                <w:lang w:val="fr-FR"/>
              </w:rPr>
              <w:t>Gasspüranlage</w:t>
            </w:r>
          </w:p>
          <w:p w:rsidR="00ED2D18" w:rsidRPr="00FA1A9D" w:rsidRDefault="003E34F3" w:rsidP="001626C5">
            <w:pPr>
              <w:autoSpaceDE w:val="0"/>
              <w:autoSpaceDN w:val="0"/>
              <w:adjustRightInd w:val="0"/>
              <w:rPr>
                <w:rFonts w:ascii="Times New Roman" w:hAnsi="Times New Roman"/>
                <w:b/>
                <w:i/>
                <w:szCs w:val="20"/>
                <w:lang w:val="fr-FR"/>
              </w:rPr>
            </w:pPr>
            <w:r w:rsidRPr="00FA1A9D">
              <w:rPr>
                <w:rFonts w:ascii="Times New Roman" w:hAnsi="Times New Roman"/>
                <w:b/>
                <w:i/>
                <w:szCs w:val="20"/>
                <w:lang w:val="fr-FR"/>
              </w:rPr>
              <w:t>Gas detection system</w:t>
            </w:r>
          </w:p>
          <w:p w:rsidR="00ED2D18" w:rsidRPr="00FA1A9D" w:rsidRDefault="003E34F3" w:rsidP="001626C5">
            <w:pPr>
              <w:autoSpaceDE w:val="0"/>
              <w:autoSpaceDN w:val="0"/>
              <w:adjustRightInd w:val="0"/>
              <w:rPr>
                <w:rFonts w:ascii="Times New Roman" w:hAnsi="Times New Roman"/>
                <w:b/>
                <w:i/>
                <w:szCs w:val="20"/>
                <w:lang w:val="fr-FR"/>
              </w:rPr>
            </w:pPr>
            <w:r w:rsidRPr="00FA1A9D">
              <w:rPr>
                <w:rFonts w:ascii="Times New Roman" w:hAnsi="Times New Roman"/>
                <w:b/>
                <w:i/>
                <w:iCs/>
                <w:szCs w:val="20"/>
                <w:lang w:val="fr-FR"/>
              </w:rPr>
              <w:t>Installation de détection de gaz</w:t>
            </w:r>
          </w:p>
          <w:p w:rsidR="00ED2D18" w:rsidRPr="00FA1A9D" w:rsidRDefault="003E34F3" w:rsidP="001626C5">
            <w:pPr>
              <w:jc w:val="both"/>
              <w:rPr>
                <w:rFonts w:ascii="Times New Roman" w:hAnsi="Times New Roman"/>
                <w:bCs/>
                <w:iCs/>
                <w:szCs w:val="20"/>
                <w:u w:val="single"/>
              </w:rPr>
            </w:pPr>
            <w:r w:rsidRPr="00FA1A9D">
              <w:rPr>
                <w:rFonts w:ascii="Times New Roman" w:hAnsi="Times New Roman"/>
                <w:b/>
                <w:bCs/>
                <w:i/>
                <w:iCs/>
                <w:szCs w:val="20"/>
              </w:rPr>
              <w:t>газодетекторная система</w:t>
            </w:r>
          </w:p>
        </w:tc>
        <w:tc>
          <w:tcPr>
            <w:tcW w:w="9060" w:type="dxa"/>
          </w:tcPr>
          <w:p w:rsidR="00ED2D18" w:rsidRPr="00FA1A9D" w:rsidRDefault="00ED2D18" w:rsidP="001626C5">
            <w:pPr>
              <w:autoSpaceDE w:val="0"/>
              <w:autoSpaceDN w:val="0"/>
              <w:adjustRightInd w:val="0"/>
              <w:jc w:val="both"/>
              <w:rPr>
                <w:rFonts w:ascii="Times New Roman" w:hAnsi="Times New Roman"/>
                <w:szCs w:val="20"/>
                <w:u w:val="single"/>
                <w:lang w:eastAsia="de-DE"/>
              </w:rPr>
            </w:pPr>
            <w:r w:rsidRPr="00FA1A9D">
              <w:rPr>
                <w:rFonts w:ascii="Times New Roman" w:hAnsi="Times New Roman"/>
                <w:b/>
                <w:bCs/>
                <w:i/>
                <w:iCs/>
                <w:szCs w:val="20"/>
              </w:rPr>
              <w:t xml:space="preserve">Gasspüranlage: </w:t>
            </w:r>
            <w:r w:rsidRPr="00FA1A9D">
              <w:rPr>
                <w:rFonts w:ascii="Times New Roman" w:hAnsi="Times New Roman"/>
                <w:szCs w:val="20"/>
              </w:rPr>
              <w:t xml:space="preserve">Eine </w:t>
            </w:r>
            <w:r w:rsidRPr="00FA1A9D">
              <w:rPr>
                <w:rFonts w:ascii="Times New Roman" w:hAnsi="Times New Roman"/>
                <w:strike/>
                <w:szCs w:val="20"/>
              </w:rPr>
              <w:t>fest installierte Anlage</w:t>
            </w:r>
            <w:r w:rsidRPr="00FA1A9D">
              <w:rPr>
                <w:rFonts w:ascii="Times New Roman" w:hAnsi="Times New Roman"/>
                <w:szCs w:val="20"/>
                <w:u w:val="single"/>
              </w:rPr>
              <w:t xml:space="preserve"> dauerhaft stationär arbeitende Me</w:t>
            </w:r>
            <w:r w:rsidR="00B7198C" w:rsidRPr="00FA1A9D">
              <w:rPr>
                <w:rFonts w:ascii="Times New Roman" w:hAnsi="Times New Roman"/>
                <w:szCs w:val="20"/>
                <w:u w:val="single"/>
              </w:rPr>
              <w:t>ß</w:t>
            </w:r>
            <w:r w:rsidRPr="00FA1A9D">
              <w:rPr>
                <w:rFonts w:ascii="Times New Roman" w:hAnsi="Times New Roman"/>
                <w:szCs w:val="20"/>
                <w:u w:val="single"/>
              </w:rPr>
              <w:t>einrichtung</w:t>
            </w:r>
            <w:r w:rsidRPr="00FA1A9D">
              <w:rPr>
                <w:rFonts w:ascii="Times New Roman" w:hAnsi="Times New Roman"/>
                <w:szCs w:val="20"/>
              </w:rPr>
              <w:t xml:space="preserve">, mit der rechtzeitig bedeutsame Konzentrationen </w:t>
            </w:r>
            <w:r w:rsidR="001B5DB8" w:rsidRPr="00FA1A9D">
              <w:rPr>
                <w:rFonts w:ascii="Times New Roman" w:hAnsi="Times New Roman"/>
                <w:strike/>
                <w:szCs w:val="20"/>
              </w:rPr>
              <w:t xml:space="preserve">von </w:t>
            </w:r>
            <w:r w:rsidRPr="00FA1A9D">
              <w:rPr>
                <w:rFonts w:ascii="Times New Roman" w:hAnsi="Times New Roman"/>
                <w:strike/>
                <w:szCs w:val="20"/>
              </w:rPr>
              <w:t>aus der Ladung herrührende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trike/>
                <w:szCs w:val="20"/>
              </w:rPr>
              <w:t>brennbare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zCs w:val="20"/>
                <w:u w:val="single"/>
              </w:rPr>
              <w:t xml:space="preserve">entzündbarer </w:t>
            </w:r>
            <w:r w:rsidRPr="00FA1A9D">
              <w:rPr>
                <w:rFonts w:ascii="Times New Roman" w:hAnsi="Times New Roman"/>
                <w:szCs w:val="20"/>
              </w:rPr>
              <w:t xml:space="preserve">Gase unterhalb </w:t>
            </w:r>
            <w:r w:rsidRPr="00A12B34">
              <w:rPr>
                <w:rFonts w:ascii="Times New Roman" w:hAnsi="Times New Roman"/>
                <w:strike/>
                <w:szCs w:val="20"/>
              </w:rPr>
              <w:t xml:space="preserve">der </w:t>
            </w:r>
            <w:r w:rsidRPr="00FC6EF6">
              <w:rPr>
                <w:rFonts w:ascii="Times New Roman" w:hAnsi="Times New Roman"/>
                <w:strike/>
                <w:szCs w:val="20"/>
              </w:rPr>
              <w:t>u</w:t>
            </w:r>
            <w:r w:rsidRPr="00FA1A9D">
              <w:rPr>
                <w:rFonts w:ascii="Times New Roman" w:hAnsi="Times New Roman"/>
                <w:strike/>
                <w:szCs w:val="20"/>
              </w:rPr>
              <w:t>nteren Explosionsgrenze</w:t>
            </w:r>
            <w:r w:rsidRPr="00FA1A9D">
              <w:rPr>
                <w:rFonts w:ascii="Times New Roman" w:hAnsi="Times New Roman"/>
                <w:szCs w:val="20"/>
              </w:rPr>
              <w:t xml:space="preserve"> </w:t>
            </w:r>
            <w:r w:rsidR="00FC6EF6">
              <w:rPr>
                <w:rFonts w:ascii="Times New Roman" w:hAnsi="Times New Roman"/>
                <w:szCs w:val="20"/>
              </w:rPr>
              <w:t xml:space="preserve">ihrer </w:t>
            </w:r>
            <w:r w:rsidRPr="00FA1A9D">
              <w:rPr>
                <w:rFonts w:ascii="Times New Roman" w:hAnsi="Times New Roman"/>
                <w:szCs w:val="20"/>
                <w:u w:val="single"/>
              </w:rPr>
              <w:t xml:space="preserve">UEG </w:t>
            </w:r>
            <w:r w:rsidRPr="00FA1A9D">
              <w:rPr>
                <w:rFonts w:ascii="Times New Roman" w:hAnsi="Times New Roman"/>
                <w:szCs w:val="20"/>
              </w:rPr>
              <w:t xml:space="preserve">gemessen werden können und </w:t>
            </w:r>
            <w:r w:rsidRPr="00FA1A9D">
              <w:rPr>
                <w:rFonts w:ascii="Times New Roman" w:hAnsi="Times New Roman"/>
                <w:szCs w:val="20"/>
                <w:u w:val="single"/>
              </w:rPr>
              <w:t>bei Überschreiten eines Grenzwertes</w:t>
            </w:r>
            <w:r w:rsidRPr="00FA1A9D">
              <w:rPr>
                <w:rFonts w:ascii="Times New Roman" w:hAnsi="Times New Roman"/>
                <w:szCs w:val="20"/>
              </w:rPr>
              <w:t xml:space="preserve"> ein Alarm ausgelöst werden kann. </w:t>
            </w:r>
            <w:r w:rsidRPr="00FA1A9D">
              <w:rPr>
                <w:rFonts w:ascii="Times New Roman" w:hAnsi="Times New Roman"/>
                <w:szCs w:val="20"/>
                <w:u w:val="single"/>
              </w:rPr>
              <w:t xml:space="preserve">Sie </w:t>
            </w:r>
            <w:r w:rsidR="00B7198C" w:rsidRPr="00FA1A9D">
              <w:rPr>
                <w:rFonts w:ascii="Times New Roman" w:hAnsi="Times New Roman"/>
                <w:szCs w:val="20"/>
                <w:u w:val="single"/>
              </w:rPr>
              <w:t>muss</w:t>
            </w:r>
            <w:r w:rsidRPr="00FA1A9D">
              <w:rPr>
                <w:rFonts w:ascii="Times New Roman" w:hAnsi="Times New Roman"/>
                <w:szCs w:val="20"/>
                <w:u w:val="single"/>
              </w:rPr>
              <w:t xml:space="preserve"> zumindest auf n-Hexan </w:t>
            </w:r>
            <w:r w:rsidRPr="00FA1A9D">
              <w:rPr>
                <w:rFonts w:ascii="Times New Roman" w:hAnsi="Times New Roman"/>
                <w:bCs/>
                <w:szCs w:val="20"/>
                <w:u w:val="single"/>
                <w:lang w:eastAsia="de-DE"/>
              </w:rPr>
              <w:t>kalibriert</w:t>
            </w:r>
            <w:r w:rsidR="00B7198C" w:rsidRPr="00FA1A9D">
              <w:rPr>
                <w:rFonts w:ascii="Times New Roman" w:hAnsi="Times New Roman"/>
                <w:bCs/>
                <w:szCs w:val="20"/>
                <w:u w:val="single"/>
                <w:lang w:eastAsia="de-DE"/>
              </w:rPr>
              <w:t xml:space="preserve"> sein</w:t>
            </w:r>
            <w:r w:rsidRPr="00FA1A9D">
              <w:rPr>
                <w:rFonts w:ascii="Times New Roman" w:hAnsi="Times New Roman"/>
                <w:bCs/>
                <w:szCs w:val="20"/>
                <w:u w:val="single"/>
                <w:lang w:eastAsia="de-DE"/>
              </w:rPr>
              <w:t>.</w:t>
            </w:r>
            <w:r w:rsidRPr="00FA1A9D">
              <w:rPr>
                <w:rFonts w:ascii="Times New Roman" w:hAnsi="Times New Roman"/>
                <w:szCs w:val="20"/>
              </w:rPr>
              <w:t xml:space="preserve"> </w:t>
            </w:r>
            <w:r w:rsidRPr="00FA1A9D">
              <w:rPr>
                <w:rFonts w:ascii="Times New Roman" w:hAnsi="Times New Roman"/>
                <w:szCs w:val="20"/>
                <w:u w:val="single"/>
                <w:lang w:eastAsia="de-DE"/>
              </w:rPr>
              <w:t xml:space="preserve">Die Ansprechschwelle der Sensoren beträgt höchstens 10 % der UEG </w:t>
            </w:r>
            <w:r w:rsidRPr="00FA1A9D">
              <w:rPr>
                <w:rFonts w:ascii="Times New Roman" w:hAnsi="Times New Roman"/>
                <w:szCs w:val="20"/>
                <w:u w:val="single"/>
              </w:rPr>
              <w:t xml:space="preserve">von n-Hexan. </w:t>
            </w:r>
          </w:p>
          <w:p w:rsidR="00ED2D18" w:rsidRPr="00FA1A9D" w:rsidRDefault="00ED2D18" w:rsidP="00FC6EF6">
            <w:pPr>
              <w:jc w:val="both"/>
              <w:rPr>
                <w:rFonts w:ascii="Times New Roman" w:hAnsi="Times New Roman"/>
                <w:b/>
                <w:bCs/>
                <w:i/>
                <w:iCs/>
                <w:szCs w:val="20"/>
                <w:u w:val="single"/>
              </w:rPr>
            </w:pPr>
            <w:r w:rsidRPr="00FA1A9D">
              <w:rPr>
                <w:rFonts w:ascii="Times New Roman" w:hAnsi="Times New Roman"/>
                <w:szCs w:val="20"/>
                <w:u w:val="single"/>
              </w:rPr>
              <w:t>Sie mu</w:t>
            </w:r>
            <w:r w:rsidR="00485267" w:rsidRPr="00FA1A9D">
              <w:rPr>
                <w:rFonts w:ascii="Times New Roman" w:hAnsi="Times New Roman"/>
                <w:szCs w:val="20"/>
                <w:u w:val="single"/>
              </w:rPr>
              <w:t>ss</w:t>
            </w:r>
            <w:r w:rsidRPr="00FA1A9D">
              <w:rPr>
                <w:rFonts w:ascii="Times New Roman" w:hAnsi="Times New Roman"/>
                <w:szCs w:val="20"/>
              </w:rPr>
              <w:t xml:space="preserve"> </w:t>
            </w:r>
            <w:r w:rsidRPr="00FA1A9D">
              <w:rPr>
                <w:rFonts w:ascii="Times New Roman" w:eastAsia="Calibri" w:hAnsi="Times New Roman"/>
                <w:szCs w:val="20"/>
                <w:u w:val="single"/>
              </w:rPr>
              <w:t>nach</w:t>
            </w:r>
            <w:r w:rsidRPr="00FA1A9D">
              <w:rPr>
                <w:rFonts w:ascii="Times New Roman" w:eastAsia="Calibri" w:hAnsi="Times New Roman"/>
                <w:i/>
                <w:szCs w:val="20"/>
                <w:u w:val="single"/>
              </w:rPr>
              <w:t xml:space="preserve"> </w:t>
            </w:r>
            <w:r w:rsidRPr="00FA1A9D">
              <w:rPr>
                <w:rFonts w:ascii="Times New Roman" w:hAnsi="Times New Roman"/>
                <w:szCs w:val="20"/>
                <w:u w:val="single"/>
              </w:rPr>
              <w:t>IEC/</w:t>
            </w:r>
            <w:r w:rsidRPr="00FA1A9D">
              <w:rPr>
                <w:rFonts w:ascii="Times New Roman" w:eastAsia="Calibri" w:hAnsi="Times New Roman"/>
                <w:szCs w:val="20"/>
                <w:u w:val="single"/>
              </w:rPr>
              <w:t>EN</w:t>
            </w:r>
            <w:r w:rsidRPr="00FA1A9D">
              <w:rPr>
                <w:rStyle w:val="FootnoteReference"/>
                <w:rFonts w:ascii="Times New Roman" w:eastAsia="Calibri" w:hAnsi="Times New Roman"/>
                <w:szCs w:val="20"/>
                <w:u w:val="single"/>
              </w:rPr>
              <w:footnoteReference w:id="9"/>
            </w:r>
            <w:r w:rsidRPr="00FA1A9D">
              <w:rPr>
                <w:rFonts w:ascii="Times New Roman" w:hAnsi="Times New Roman"/>
                <w:szCs w:val="20"/>
                <w:u w:val="single"/>
                <w:vertAlign w:val="superscript"/>
              </w:rPr>
              <w:t>)</w:t>
            </w:r>
            <w:r w:rsidRPr="00FA1A9D">
              <w:rPr>
                <w:rFonts w:ascii="Times New Roman" w:eastAsia="Calibri" w:hAnsi="Times New Roman"/>
                <w:szCs w:val="20"/>
                <w:u w:val="single"/>
              </w:rPr>
              <w:t xml:space="preserve"> 60079-</w:t>
            </w:r>
            <w:r w:rsidRPr="00FA1A9D">
              <w:rPr>
                <w:rFonts w:ascii="Times New Roman" w:hAnsi="Times New Roman"/>
                <w:szCs w:val="20"/>
                <w:u w:val="single"/>
              </w:rPr>
              <w:t>29-</w:t>
            </w:r>
            <w:r w:rsidRPr="00FA1A9D">
              <w:rPr>
                <w:rFonts w:ascii="Times New Roman" w:eastAsia="Calibri" w:hAnsi="Times New Roman"/>
                <w:szCs w:val="20"/>
                <w:u w:val="single"/>
              </w:rPr>
              <w:t>1</w:t>
            </w:r>
            <w:r w:rsidR="00A06003" w:rsidRPr="00FA1A9D">
              <w:rPr>
                <w:rFonts w:ascii="Times New Roman" w:eastAsia="Calibri" w:hAnsi="Times New Roman"/>
                <w:szCs w:val="20"/>
                <w:u w:val="single"/>
              </w:rPr>
              <w:t>:2011</w:t>
            </w:r>
            <w:r w:rsidRPr="00FA1A9D">
              <w:rPr>
                <w:rFonts w:ascii="Times New Roman" w:hAnsi="Times New Roman"/>
                <w:szCs w:val="20"/>
                <w:u w:val="single"/>
              </w:rPr>
              <w:t xml:space="preserve"> und bei elektronisch arbeitenden Anlagen zusätzlich </w:t>
            </w:r>
            <w:r w:rsidR="001B5DB8" w:rsidRPr="00FA1A9D">
              <w:rPr>
                <w:rFonts w:ascii="Times New Roman" w:hAnsi="Times New Roman"/>
                <w:szCs w:val="20"/>
                <w:u w:val="single"/>
              </w:rPr>
              <w:t xml:space="preserve">nach </w:t>
            </w:r>
            <w:r w:rsidRPr="00FA1A9D">
              <w:rPr>
                <w:rFonts w:ascii="Times New Roman" w:hAnsi="Times New Roman"/>
                <w:szCs w:val="20"/>
                <w:u w:val="single"/>
              </w:rPr>
              <w:t>EN</w:t>
            </w:r>
            <w:r w:rsidR="00F637D7">
              <w:rPr>
                <w:rFonts w:ascii="Times New Roman" w:hAnsi="Times New Roman"/>
                <w:szCs w:val="20"/>
                <w:u w:val="single"/>
              </w:rPr>
              <w:t> </w:t>
            </w:r>
            <w:r w:rsidRPr="00FA1A9D">
              <w:rPr>
                <w:rFonts w:ascii="Times New Roman" w:hAnsi="Times New Roman"/>
                <w:szCs w:val="20"/>
                <w:u w:val="single"/>
              </w:rPr>
              <w:t>50271</w:t>
            </w:r>
            <w:r w:rsidR="00A06003" w:rsidRPr="00FA1A9D">
              <w:rPr>
                <w:rFonts w:ascii="Times New Roman" w:hAnsi="Times New Roman"/>
                <w:szCs w:val="20"/>
                <w:u w:val="single"/>
              </w:rPr>
              <w:t>:2011</w:t>
            </w:r>
            <w:r w:rsidRPr="00FA1A9D">
              <w:rPr>
                <w:rFonts w:ascii="Times New Roman" w:eastAsia="Calibri" w:hAnsi="Times New Roman"/>
                <w:szCs w:val="20"/>
                <w:u w:val="single"/>
              </w:rPr>
              <w:t xml:space="preserve"> geprüft sein</w:t>
            </w:r>
            <w:r w:rsidRPr="00FA1A9D">
              <w:rPr>
                <w:rFonts w:ascii="Times New Roman" w:hAnsi="Times New Roman"/>
                <w:szCs w:val="20"/>
                <w:u w:val="single"/>
              </w:rPr>
              <w:t>. Wenn sie in explosionsgefährdeten Bereichen eingesetzt wird, mu</w:t>
            </w:r>
            <w:r w:rsidR="00485267" w:rsidRPr="00FA1A9D">
              <w:rPr>
                <w:rFonts w:ascii="Times New Roman" w:hAnsi="Times New Roman"/>
                <w:szCs w:val="20"/>
                <w:u w:val="single"/>
              </w:rPr>
              <w:t>ss</w:t>
            </w:r>
            <w:r w:rsidRPr="00FA1A9D">
              <w:rPr>
                <w:rFonts w:ascii="Times New Roman" w:hAnsi="Times New Roman"/>
                <w:szCs w:val="20"/>
                <w:u w:val="single"/>
              </w:rPr>
              <w:t xml:space="preserve"> sie zusätzlich die Anforderungen für den Einsatz in der jeweiligen Zone erfüllen</w:t>
            </w:r>
            <w:r w:rsidRPr="00FA1A9D">
              <w:rPr>
                <w:rFonts w:ascii="Times New Roman" w:eastAsia="Calibri" w:hAnsi="Times New Roman"/>
                <w:szCs w:val="20"/>
                <w:u w:val="single"/>
              </w:rPr>
              <w:t xml:space="preserve"> und es muss nachgewiesen sein, dass sie den anwendbaren Anforderungen entspricht </w:t>
            </w:r>
            <w:r w:rsidRPr="00FA1A9D">
              <w:rPr>
                <w:rFonts w:ascii="Times New Roman" w:hAnsi="Times New Roman"/>
                <w:szCs w:val="20"/>
                <w:u w:val="single"/>
              </w:rPr>
              <w:t>(z. B Konformitätsbewertungsver</w:t>
            </w:r>
            <w:r w:rsidRPr="00FA1A9D">
              <w:rPr>
                <w:rFonts w:ascii="Times New Roman" w:eastAsia="Calibri" w:hAnsi="Times New Roman"/>
                <w:szCs w:val="20"/>
                <w:u w:val="single"/>
              </w:rPr>
              <w:t>fahren nach Richtlinie 2014/34/EG</w:t>
            </w:r>
            <w:r w:rsidRPr="00FA1A9D">
              <w:rPr>
                <w:rStyle w:val="FootnoteReference"/>
                <w:rFonts w:ascii="Times New Roman" w:eastAsia="Calibri" w:hAnsi="Times New Roman"/>
                <w:szCs w:val="20"/>
                <w:u w:val="single"/>
              </w:rPr>
              <w:footnoteReference w:id="10"/>
            </w:r>
            <w:r w:rsidRPr="00FA1A9D">
              <w:rPr>
                <w:rFonts w:ascii="Times New Roman" w:eastAsia="Calibri" w:hAnsi="Times New Roman"/>
                <w:szCs w:val="20"/>
                <w:u w:val="single"/>
              </w:rPr>
              <w:t xml:space="preserve">, </w:t>
            </w:r>
            <w:r w:rsidRPr="00FA1A9D">
              <w:rPr>
                <w:rFonts w:ascii="Times New Roman" w:hAnsi="Times New Roman"/>
                <w:szCs w:val="20"/>
                <w:u w:val="single"/>
              </w:rPr>
              <w:t>IECEx-System</w:t>
            </w:r>
            <w:r w:rsidRPr="00FA1A9D">
              <w:rPr>
                <w:rStyle w:val="FootnoteReference"/>
                <w:rFonts w:ascii="Times New Roman" w:hAnsi="Times New Roman"/>
                <w:szCs w:val="20"/>
                <w:u w:val="single"/>
              </w:rPr>
              <w:footnoteReference w:id="11"/>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oder ECE/Trade/391</w:t>
            </w:r>
            <w:r w:rsidRPr="00FA1A9D">
              <w:rPr>
                <w:rStyle w:val="FootnoteReference"/>
                <w:rFonts w:ascii="Times New Roman" w:hAnsi="Times New Roman"/>
                <w:szCs w:val="20"/>
                <w:u w:val="single"/>
              </w:rPr>
              <w:footnoteReference w:id="12"/>
            </w:r>
            <w:r w:rsidRPr="00FA1A9D">
              <w:rPr>
                <w:rFonts w:ascii="Times New Roman" w:eastAsia="Calibri" w:hAnsi="Times New Roman"/>
                <w:bCs/>
                <w:szCs w:val="20"/>
                <w:u w:val="single"/>
                <w:vertAlign w:val="superscript"/>
                <w:lang w:eastAsia="de-DE"/>
              </w:rPr>
              <w:t xml:space="preserve">) </w:t>
            </w:r>
            <w:r w:rsidRPr="00FA1A9D">
              <w:rPr>
                <w:rFonts w:ascii="Times New Roman" w:eastAsia="Calibri" w:hAnsi="Times New Roman"/>
                <w:szCs w:val="20"/>
                <w:u w:val="single"/>
              </w:rPr>
              <w:t>oder mindestens gleichwertig).</w:t>
            </w:r>
          </w:p>
        </w:tc>
        <w:tc>
          <w:tcPr>
            <w:tcW w:w="2693" w:type="dxa"/>
          </w:tcPr>
          <w:p w:rsidR="00ED2D18" w:rsidRPr="00FA1A9D" w:rsidRDefault="00FC6EF6">
            <w:pPr>
              <w:rPr>
                <w:rFonts w:ascii="Times New Roman" w:hAnsi="Times New Roman"/>
              </w:rPr>
            </w:pPr>
            <w:r>
              <w:rPr>
                <w:rFonts w:ascii="Times New Roman" w:hAnsi="Times New Roman"/>
              </w:rPr>
              <w:t>Grundschutzkonzept</w:t>
            </w: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r w:rsidRPr="00FA1A9D">
              <w:rPr>
                <w:rFonts w:ascii="Times New Roman" w:hAnsi="Times New Roman"/>
              </w:rPr>
              <w:t xml:space="preserve"> </w:t>
            </w:r>
          </w:p>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konzept</w:t>
            </w:r>
          </w:p>
          <w:p w:rsidR="006462FF" w:rsidRPr="00FA1A9D" w:rsidRDefault="006462FF">
            <w:pPr>
              <w:rPr>
                <w:rFonts w:ascii="Times New Roman" w:hAnsi="Times New Roman"/>
              </w:rPr>
            </w:pPr>
          </w:p>
        </w:tc>
      </w:tr>
      <w:tr w:rsidR="00ED2D18" w:rsidRPr="00FA1A9D" w:rsidTr="007C7DFD">
        <w:tc>
          <w:tcPr>
            <w:tcW w:w="3239" w:type="dxa"/>
          </w:tcPr>
          <w:p w:rsidR="00ED2D18" w:rsidRPr="00FA1A9D" w:rsidRDefault="00ED2D18" w:rsidP="001626C5">
            <w:pPr>
              <w:jc w:val="both"/>
              <w:rPr>
                <w:rFonts w:ascii="Times New Roman" w:hAnsi="Times New Roman"/>
                <w:b/>
                <w:bCs/>
                <w:szCs w:val="20"/>
              </w:rPr>
            </w:pPr>
            <w:r w:rsidRPr="00FA1A9D">
              <w:rPr>
                <w:rFonts w:ascii="Times New Roman" w:hAnsi="Times New Roman"/>
                <w:b/>
                <w:bCs/>
                <w:i/>
                <w:iCs/>
                <w:szCs w:val="20"/>
              </w:rPr>
              <w:t>Gasspürgerät</w:t>
            </w:r>
          </w:p>
          <w:p w:rsidR="00ED2D18" w:rsidRPr="00FA1A9D" w:rsidRDefault="00393704" w:rsidP="001626C5">
            <w:pPr>
              <w:autoSpaceDE w:val="0"/>
              <w:autoSpaceDN w:val="0"/>
              <w:adjustRightInd w:val="0"/>
              <w:rPr>
                <w:rFonts w:ascii="Times New Roman" w:hAnsi="Times New Roman"/>
                <w:b/>
                <w:i/>
                <w:szCs w:val="20"/>
              </w:rPr>
            </w:pPr>
            <w:r w:rsidRPr="00FA1A9D">
              <w:rPr>
                <w:rFonts w:ascii="Times New Roman" w:hAnsi="Times New Roman"/>
                <w:b/>
                <w:bCs/>
                <w:i/>
                <w:strike/>
                <w:szCs w:val="20"/>
              </w:rPr>
              <w:t>flammable</w:t>
            </w:r>
            <w:r w:rsidR="00ED2D18" w:rsidRPr="00FA1A9D">
              <w:rPr>
                <w:rFonts w:ascii="Times New Roman" w:hAnsi="Times New Roman"/>
                <w:b/>
                <w:bCs/>
                <w:i/>
                <w:szCs w:val="20"/>
              </w:rPr>
              <w:t xml:space="preserve"> gas detector</w:t>
            </w:r>
          </w:p>
          <w:p w:rsidR="00ED2D18" w:rsidRPr="00FA1A9D" w:rsidRDefault="00ED2D18" w:rsidP="001626C5">
            <w:pPr>
              <w:jc w:val="both"/>
              <w:rPr>
                <w:rFonts w:ascii="Times New Roman" w:hAnsi="Times New Roman"/>
                <w:b/>
                <w:i/>
                <w:szCs w:val="20"/>
              </w:rPr>
            </w:pPr>
            <w:r w:rsidRPr="00FA1A9D">
              <w:rPr>
                <w:rFonts w:ascii="Times New Roman" w:hAnsi="Times New Roman"/>
                <w:b/>
                <w:i/>
                <w:szCs w:val="20"/>
              </w:rPr>
              <w:t>Détecteur de gaz inflammable</w:t>
            </w:r>
          </w:p>
          <w:p w:rsidR="00ED2D18" w:rsidRPr="00FA1A9D" w:rsidRDefault="00ED2D18" w:rsidP="001626C5">
            <w:pPr>
              <w:jc w:val="both"/>
              <w:rPr>
                <w:rFonts w:ascii="Times New Roman" w:hAnsi="Times New Roman"/>
                <w:bCs/>
                <w:iCs/>
                <w:szCs w:val="20"/>
              </w:rPr>
            </w:pPr>
            <w:r w:rsidRPr="00FA1A9D">
              <w:rPr>
                <w:rFonts w:ascii="Times New Roman" w:hAnsi="Times New Roman"/>
                <w:b/>
                <w:bCs/>
                <w:i/>
                <w:iCs/>
                <w:szCs w:val="20"/>
              </w:rPr>
              <w:t>Индикатор легковоспламеняющихся газов</w:t>
            </w:r>
          </w:p>
        </w:tc>
        <w:tc>
          <w:tcPr>
            <w:tcW w:w="9060" w:type="dxa"/>
          </w:tcPr>
          <w:p w:rsidR="00ED2D18" w:rsidRPr="00FA1A9D" w:rsidRDefault="00ED2D18" w:rsidP="001626C5">
            <w:pPr>
              <w:autoSpaceDE w:val="0"/>
              <w:autoSpaceDN w:val="0"/>
              <w:adjustRightInd w:val="0"/>
              <w:jc w:val="both"/>
              <w:rPr>
                <w:rFonts w:ascii="Times New Roman" w:hAnsi="Times New Roman"/>
                <w:szCs w:val="20"/>
              </w:rPr>
            </w:pPr>
            <w:r w:rsidRPr="00FA1A9D">
              <w:rPr>
                <w:rFonts w:ascii="Times New Roman" w:hAnsi="Times New Roman"/>
                <w:b/>
                <w:bCs/>
                <w:i/>
                <w:iCs/>
                <w:szCs w:val="20"/>
              </w:rPr>
              <w:t>Gasspürgerät:</w:t>
            </w:r>
            <w:r w:rsidRPr="00FA1A9D">
              <w:rPr>
                <w:rFonts w:ascii="Times New Roman" w:hAnsi="Times New Roman"/>
                <w:szCs w:val="20"/>
              </w:rPr>
              <w:t xml:space="preserve"> Ein </w:t>
            </w:r>
            <w:r w:rsidRPr="00FA1A9D">
              <w:rPr>
                <w:rFonts w:ascii="Times New Roman" w:hAnsi="Times New Roman"/>
                <w:szCs w:val="20"/>
                <w:u w:val="single"/>
              </w:rPr>
              <w:t>mobiles</w:t>
            </w:r>
            <w:r w:rsidRPr="00FA1A9D">
              <w:rPr>
                <w:rFonts w:ascii="Times New Roman" w:hAnsi="Times New Roman"/>
                <w:szCs w:val="20"/>
              </w:rPr>
              <w:t xml:space="preserve"> Gerät, mit dem bedeutsame Konzentrationen </w:t>
            </w:r>
            <w:r w:rsidR="001B5DB8" w:rsidRPr="00FA1A9D">
              <w:rPr>
                <w:rFonts w:ascii="Times New Roman" w:hAnsi="Times New Roman"/>
                <w:strike/>
                <w:szCs w:val="20"/>
              </w:rPr>
              <w:t>von</w:t>
            </w:r>
            <w:r w:rsidR="001B5DB8" w:rsidRPr="00FA1A9D">
              <w:rPr>
                <w:rFonts w:ascii="Times New Roman" w:hAnsi="Times New Roman"/>
                <w:szCs w:val="20"/>
              </w:rPr>
              <w:t xml:space="preserve"> </w:t>
            </w:r>
            <w:r w:rsidRPr="00FA1A9D">
              <w:rPr>
                <w:rFonts w:ascii="Times New Roman" w:hAnsi="Times New Roman"/>
                <w:strike/>
                <w:szCs w:val="20"/>
              </w:rPr>
              <w:t>aus der Ladung herrührende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trike/>
                <w:szCs w:val="20"/>
              </w:rPr>
              <w:t>brennbare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zCs w:val="20"/>
                <w:u w:val="single"/>
              </w:rPr>
              <w:t xml:space="preserve">entzündbarer </w:t>
            </w:r>
            <w:r w:rsidRPr="00FA1A9D">
              <w:rPr>
                <w:rFonts w:ascii="Times New Roman" w:hAnsi="Times New Roman"/>
                <w:szCs w:val="20"/>
              </w:rPr>
              <w:t xml:space="preserve">Gase unterhalb der </w:t>
            </w:r>
            <w:r w:rsidRPr="00FA1A9D">
              <w:rPr>
                <w:rFonts w:ascii="Times New Roman" w:hAnsi="Times New Roman"/>
                <w:strike/>
                <w:szCs w:val="20"/>
              </w:rPr>
              <w:t>unteren Explosionsgrenze</w:t>
            </w:r>
            <w:r w:rsidRPr="00FA1A9D">
              <w:rPr>
                <w:rFonts w:ascii="Times New Roman" w:hAnsi="Times New Roman"/>
                <w:szCs w:val="20"/>
              </w:rPr>
              <w:t xml:space="preserve"> </w:t>
            </w:r>
            <w:r w:rsidRPr="00FA1A9D">
              <w:rPr>
                <w:rFonts w:ascii="Times New Roman" w:hAnsi="Times New Roman"/>
                <w:szCs w:val="20"/>
                <w:u w:val="single"/>
              </w:rPr>
              <w:t>UEG</w:t>
            </w:r>
            <w:r w:rsidRPr="00FA1A9D">
              <w:rPr>
                <w:rFonts w:ascii="Times New Roman" w:hAnsi="Times New Roman"/>
                <w:szCs w:val="20"/>
              </w:rPr>
              <w:t xml:space="preserve"> gemessen werden können und welches </w:t>
            </w:r>
            <w:r w:rsidRPr="00FA1A9D">
              <w:rPr>
                <w:rFonts w:ascii="Times New Roman" w:hAnsi="Times New Roman"/>
                <w:strike/>
                <w:szCs w:val="20"/>
              </w:rPr>
              <w:t xml:space="preserve">das Vorhandensein größerer Konzentrationen </w:t>
            </w:r>
            <w:r w:rsidRPr="00FA1A9D">
              <w:rPr>
                <w:rFonts w:ascii="Times New Roman" w:hAnsi="Times New Roman"/>
                <w:szCs w:val="20"/>
                <w:u w:val="single"/>
              </w:rPr>
              <w:t>dies</w:t>
            </w:r>
            <w:r w:rsidRPr="00FA1A9D">
              <w:rPr>
                <w:rFonts w:ascii="Times New Roman" w:hAnsi="Times New Roman"/>
                <w:szCs w:val="20"/>
              </w:rPr>
              <w:t xml:space="preserve"> 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ED2D18" w:rsidRPr="00FA1A9D" w:rsidRDefault="00ED2D18" w:rsidP="00FC6EF6">
            <w:pPr>
              <w:autoSpaceDE w:val="0"/>
              <w:autoSpaceDN w:val="0"/>
              <w:adjustRightInd w:val="0"/>
              <w:rPr>
                <w:rFonts w:ascii="Times New Roman" w:hAnsi="Times New Roman"/>
                <w:b/>
                <w:bCs/>
                <w:i/>
                <w:iCs/>
                <w:szCs w:val="20"/>
              </w:rPr>
            </w:pPr>
            <w:r w:rsidRPr="00FA1A9D">
              <w:rPr>
                <w:rFonts w:ascii="Times New Roman" w:hAnsi="Times New Roman"/>
                <w:szCs w:val="20"/>
                <w:u w:val="single"/>
                <w:lang w:eastAsia="de-DE"/>
              </w:rPr>
              <w:t>Die Ansprechschwelle der Sensoren beträgt höchstens 5 % der UEG</w:t>
            </w:r>
            <w:r w:rsidR="007F5307" w:rsidRPr="00FA1A9D">
              <w:rPr>
                <w:rFonts w:ascii="Times New Roman" w:hAnsi="Times New Roman"/>
                <w:szCs w:val="20"/>
                <w:u w:val="single"/>
                <w:lang w:eastAsia="de-DE"/>
              </w:rPr>
              <w:t xml:space="preserve"> </w:t>
            </w:r>
            <w:r w:rsidR="00485267" w:rsidRPr="00FA1A9D">
              <w:rPr>
                <w:rFonts w:ascii="Times New Roman" w:hAnsi="Times New Roman"/>
                <w:szCs w:val="20"/>
                <w:u w:val="single"/>
                <w:lang w:eastAsia="de-DE"/>
              </w:rPr>
              <w:t>des kritischten Stoffes der Schiffsstoffliste</w:t>
            </w:r>
            <w:r w:rsidRPr="00FA1A9D">
              <w:rPr>
                <w:rFonts w:ascii="Times New Roman" w:hAnsi="Times New Roman"/>
                <w:szCs w:val="20"/>
                <w:u w:val="single"/>
                <w:lang w:eastAsia="de-DE"/>
              </w:rPr>
              <w:t>.</w:t>
            </w:r>
            <w:r w:rsidRPr="00FA1A9D">
              <w:rPr>
                <w:rFonts w:ascii="Times New Roman" w:hAnsi="Times New Roman"/>
                <w:szCs w:val="20"/>
                <w:u w:val="single"/>
              </w:rPr>
              <w:t xml:space="preserve"> Das Gasspürgerät mu</w:t>
            </w:r>
            <w:r w:rsidR="00823041" w:rsidRPr="00FA1A9D">
              <w:rPr>
                <w:rFonts w:ascii="Times New Roman" w:hAnsi="Times New Roman"/>
                <w:szCs w:val="20"/>
                <w:u w:val="single"/>
              </w:rPr>
              <w:t>ss</w:t>
            </w:r>
            <w:r w:rsidRPr="00FA1A9D">
              <w:rPr>
                <w:rFonts w:ascii="Times New Roman" w:hAnsi="Times New Roman"/>
                <w:szCs w:val="20"/>
              </w:rPr>
              <w:t xml:space="preserve"> </w:t>
            </w:r>
            <w:r w:rsidRPr="00FA1A9D">
              <w:rPr>
                <w:rFonts w:ascii="Times New Roman" w:hAnsi="Times New Roman"/>
                <w:szCs w:val="20"/>
                <w:u w:val="single"/>
              </w:rPr>
              <w:t>nach</w:t>
            </w:r>
            <w:r w:rsidRPr="00FA1A9D">
              <w:rPr>
                <w:rFonts w:ascii="Times New Roman" w:hAnsi="Times New Roman"/>
                <w:i/>
                <w:szCs w:val="20"/>
                <w:u w:val="single"/>
              </w:rPr>
              <w:t xml:space="preserve"> </w:t>
            </w:r>
            <w:r w:rsidRPr="00FA1A9D">
              <w:rPr>
                <w:rFonts w:ascii="Times New Roman" w:hAnsi="Times New Roman"/>
                <w:szCs w:val="20"/>
                <w:u w:val="single"/>
              </w:rPr>
              <w:t>IEC/EN</w:t>
            </w:r>
            <w:r w:rsidRPr="00FA1A9D">
              <w:rPr>
                <w:rStyle w:val="FootnoteReference"/>
                <w:rFonts w:ascii="Times New Roman" w:hAnsi="Times New Roman"/>
                <w:szCs w:val="20"/>
                <w:u w:val="single"/>
              </w:rPr>
              <w:footnoteReference w:id="13"/>
            </w:r>
            <w:r w:rsidRPr="00FA1A9D">
              <w:rPr>
                <w:rFonts w:ascii="Times New Roman" w:hAnsi="Times New Roman"/>
                <w:szCs w:val="20"/>
                <w:u w:val="single"/>
                <w:vertAlign w:val="superscript"/>
              </w:rPr>
              <w:t>)</w:t>
            </w:r>
            <w:r w:rsidRPr="00FA1A9D">
              <w:rPr>
                <w:rFonts w:ascii="Times New Roman" w:hAnsi="Times New Roman"/>
                <w:szCs w:val="20"/>
                <w:u w:val="single"/>
              </w:rPr>
              <w:t xml:space="preserve"> 60079-29-1</w:t>
            </w:r>
            <w:r w:rsidR="00A06003" w:rsidRPr="00FA1A9D">
              <w:rPr>
                <w:rFonts w:ascii="Times New Roman" w:hAnsi="Times New Roman"/>
                <w:szCs w:val="20"/>
                <w:u w:val="single"/>
              </w:rPr>
              <w:t>:2011</w:t>
            </w:r>
            <w:r w:rsidRPr="00FA1A9D">
              <w:rPr>
                <w:rFonts w:ascii="Times New Roman" w:hAnsi="Times New Roman"/>
                <w:szCs w:val="20"/>
                <w:u w:val="single"/>
              </w:rPr>
              <w:t>, geprüft sein. Wenn es in explosionsgefährdeten Bereichen einges</w:t>
            </w:r>
            <w:r w:rsidR="00823041" w:rsidRPr="00FA1A9D">
              <w:rPr>
                <w:rFonts w:ascii="Times New Roman" w:hAnsi="Times New Roman"/>
                <w:szCs w:val="20"/>
                <w:u w:val="single"/>
              </w:rPr>
              <w:t>e</w:t>
            </w:r>
            <w:r w:rsidRPr="00FA1A9D">
              <w:rPr>
                <w:rFonts w:ascii="Times New Roman" w:hAnsi="Times New Roman"/>
                <w:szCs w:val="20"/>
                <w:u w:val="single"/>
              </w:rPr>
              <w:t>tzt wird, mu</w:t>
            </w:r>
            <w:r w:rsidR="00823041" w:rsidRPr="00FA1A9D">
              <w:rPr>
                <w:rFonts w:ascii="Times New Roman" w:hAnsi="Times New Roman"/>
                <w:szCs w:val="20"/>
                <w:u w:val="single"/>
              </w:rPr>
              <w:t>ss</w:t>
            </w:r>
            <w:r w:rsidRPr="00FA1A9D">
              <w:rPr>
                <w:rFonts w:ascii="Times New Roman" w:hAnsi="Times New Roman"/>
                <w:szCs w:val="20"/>
                <w:u w:val="single"/>
              </w:rPr>
              <w:t xml:space="preserve"> es zusätzlich die Anforderungen für den Einsatz in der jeweiligen Zone erfüllen und es muss nachgewiesen sein, dass es den anwendbaren Anforderungen entspricht (z. B Konformitätsbewertungsverfahren nach Richtlinie 2014/34/EG</w:t>
            </w:r>
            <w:r w:rsidRPr="00FA1A9D">
              <w:rPr>
                <w:rStyle w:val="FootnoteReference"/>
                <w:rFonts w:ascii="Times New Roman" w:hAnsi="Times New Roman"/>
                <w:szCs w:val="20"/>
                <w:u w:val="single"/>
              </w:rPr>
              <w:footnoteReference w:id="14"/>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IECEx-System </w:t>
            </w:r>
            <w:r w:rsidRPr="00FA1A9D">
              <w:rPr>
                <w:rStyle w:val="FootnoteReference"/>
                <w:rFonts w:ascii="Times New Roman" w:hAnsi="Times New Roman"/>
                <w:szCs w:val="20"/>
                <w:u w:val="single"/>
              </w:rPr>
              <w:footnoteReference w:id="15"/>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oder ECE Trade 391</w:t>
            </w:r>
            <w:r w:rsidRPr="00FA1A9D">
              <w:rPr>
                <w:rStyle w:val="FootnoteReference"/>
                <w:rFonts w:ascii="Times New Roman" w:hAnsi="Times New Roman"/>
                <w:szCs w:val="20"/>
                <w:u w:val="single"/>
              </w:rPr>
              <w:footnoteReference w:id="16"/>
            </w:r>
            <w:r w:rsidRPr="00FA1A9D">
              <w:rPr>
                <w:rFonts w:ascii="Times New Roman" w:eastAsia="Calibri" w:hAnsi="Times New Roman"/>
                <w:bCs/>
                <w:szCs w:val="20"/>
                <w:u w:val="single"/>
                <w:vertAlign w:val="superscript"/>
                <w:lang w:eastAsia="de-DE"/>
              </w:rPr>
              <w:t>)</w:t>
            </w:r>
            <w:r w:rsidRPr="00FA1A9D">
              <w:rPr>
                <w:rFonts w:ascii="Times New Roman" w:hAnsi="Times New Roman"/>
                <w:szCs w:val="20"/>
                <w:u w:val="single"/>
              </w:rPr>
              <w:t>oder mindestens gleichwertig).</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ED2D18" w:rsidRPr="00FA1A9D" w:rsidRDefault="006462FF" w:rsidP="0019192D">
            <w:pPr>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p>
        </w:tc>
      </w:tr>
      <w:tr w:rsidR="00ED2D18" w:rsidRPr="00FA1A9D" w:rsidTr="007C7DFD">
        <w:tc>
          <w:tcPr>
            <w:tcW w:w="3239" w:type="dxa"/>
          </w:tcPr>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lastRenderedPageBreak/>
              <w:t>Gerät</w:t>
            </w:r>
          </w:p>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lang w:val="en-US"/>
              </w:rPr>
              <w:t>Equipment</w:t>
            </w:r>
          </w:p>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t>Appareil</w:t>
            </w:r>
          </w:p>
          <w:p w:rsidR="00ED2D18" w:rsidRPr="00FA1A9D" w:rsidRDefault="0038084B" w:rsidP="001626C5">
            <w:pPr>
              <w:pStyle w:val="ListParagraph"/>
              <w:ind w:left="0"/>
              <w:jc w:val="both"/>
              <w:rPr>
                <w:rFonts w:ascii="Times New Roman" w:hAnsi="Times New Roman"/>
                <w:sz w:val="20"/>
                <w:szCs w:val="20"/>
              </w:rPr>
            </w:pPr>
            <w:r w:rsidRPr="00FA1A9D">
              <w:rPr>
                <w:rFonts w:ascii="Times New Roman" w:hAnsi="Times New Roman"/>
                <w:b/>
                <w:i/>
                <w:sz w:val="20"/>
                <w:szCs w:val="20"/>
              </w:rPr>
              <w:t>П</w:t>
            </w:r>
            <w:r w:rsidR="00ED2D18" w:rsidRPr="00FA1A9D">
              <w:rPr>
                <w:rFonts w:ascii="Times New Roman" w:hAnsi="Times New Roman"/>
                <w:b/>
                <w:i/>
                <w:sz w:val="20"/>
                <w:szCs w:val="20"/>
              </w:rPr>
              <w:t>рибор</w:t>
            </w:r>
          </w:p>
        </w:tc>
        <w:tc>
          <w:tcPr>
            <w:tcW w:w="9060" w:type="dxa"/>
          </w:tcPr>
          <w:p w:rsidR="00ED2D18" w:rsidRPr="00FA1A9D" w:rsidRDefault="00ED2D18" w:rsidP="001626C5">
            <w:pPr>
              <w:pStyle w:val="ListParagraph"/>
              <w:ind w:left="0" w:right="567"/>
              <w:jc w:val="both"/>
              <w:rPr>
                <w:rFonts w:ascii="Times New Roman" w:hAnsi="Times New Roman"/>
                <w:b/>
                <w:sz w:val="20"/>
                <w:szCs w:val="20"/>
                <w:u w:val="single"/>
              </w:rPr>
            </w:pPr>
            <w:r w:rsidRPr="00FA1A9D">
              <w:rPr>
                <w:rFonts w:ascii="Times New Roman" w:hAnsi="Times New Roman"/>
                <w:b/>
                <w:i/>
                <w:sz w:val="20"/>
                <w:szCs w:val="20"/>
                <w:u w:val="single"/>
              </w:rPr>
              <w:t xml:space="preserve">Gerät </w:t>
            </w:r>
            <w:r w:rsidRPr="00FA1A9D">
              <w:rPr>
                <w:rFonts w:ascii="Times New Roman" w:hAnsi="Times New Roman"/>
                <w:sz w:val="20"/>
                <w:szCs w:val="20"/>
                <w:u w:val="single"/>
              </w:rPr>
              <w:t xml:space="preserve">(siehe Richtlinie 2014/34/EG </w:t>
            </w:r>
            <w:r w:rsidRPr="00FA1A9D">
              <w:rPr>
                <w:rStyle w:val="FootnoteReference"/>
                <w:rFonts w:ascii="Times New Roman" w:hAnsi="Times New Roman"/>
                <w:sz w:val="20"/>
                <w:szCs w:val="20"/>
                <w:u w:val="single"/>
              </w:rPr>
              <w:footnoteReference w:id="17"/>
            </w:r>
            <w:r w:rsidRPr="00FA1A9D">
              <w:rPr>
                <w:rFonts w:ascii="Times New Roman" w:hAnsi="Times New Roman"/>
                <w:sz w:val="20"/>
                <w:szCs w:val="20"/>
                <w:u w:val="single"/>
                <w:vertAlign w:val="superscript"/>
                <w:lang w:eastAsia="de-DE"/>
              </w:rPr>
              <w:t>)</w:t>
            </w:r>
            <w:r w:rsidRPr="00FA1A9D">
              <w:rPr>
                <w:rFonts w:ascii="Times New Roman" w:hAnsi="Times New Roman"/>
                <w:sz w:val="20"/>
                <w:szCs w:val="20"/>
                <w:u w:val="single"/>
              </w:rPr>
              <w:t>)</w:t>
            </w:r>
            <w:r w:rsidRPr="00FA1A9D">
              <w:rPr>
                <w:rFonts w:ascii="Times New Roman" w:hAnsi="Times New Roman"/>
                <w:b/>
                <w:sz w:val="20"/>
                <w:szCs w:val="20"/>
                <w:u w:val="single"/>
              </w:rPr>
              <w:t>:</w:t>
            </w:r>
          </w:p>
          <w:p w:rsidR="00ED2D18" w:rsidRPr="00FA1A9D" w:rsidRDefault="00ED2D18" w:rsidP="001626C5">
            <w:pPr>
              <w:pStyle w:val="ListParagraph"/>
              <w:ind w:left="0" w:right="14"/>
              <w:jc w:val="both"/>
              <w:rPr>
                <w:rFonts w:ascii="Times New Roman" w:hAnsi="Times New Roman"/>
                <w:sz w:val="20"/>
                <w:szCs w:val="20"/>
                <w:u w:val="single"/>
              </w:rPr>
            </w:pPr>
            <w:r w:rsidRPr="00FA1A9D">
              <w:rPr>
                <w:rFonts w:ascii="Times New Roman" w:hAnsi="Times New Roman"/>
                <w:sz w:val="20"/>
                <w:szCs w:val="20"/>
                <w:u w:val="single"/>
              </w:rPr>
              <w:t>Elektrische oder nicht-elektrische Maschinen, Betriebsmittel, stationäre oder ortsbewegliche Vorrichtun</w:t>
            </w:r>
            <w:r w:rsidRPr="00FA1A9D">
              <w:rPr>
                <w:rFonts w:ascii="Times New Roman" w:hAnsi="Times New Roman"/>
                <w:sz w:val="20"/>
                <w:szCs w:val="20"/>
                <w:u w:val="single"/>
              </w:rPr>
              <w:softHyphen/>
              <w:t>gen, Steuerungs- und Ausrüstungsteile sowie Warn- und Vorbeugungssysteme, die einzeln oder kombi</w:t>
            </w:r>
            <w:r w:rsidRPr="00FA1A9D">
              <w:rPr>
                <w:rFonts w:ascii="Times New Roman" w:hAnsi="Times New Roman"/>
                <w:sz w:val="20"/>
                <w:szCs w:val="20"/>
                <w:u w:val="single"/>
              </w:rPr>
              <w:softHyphen/>
              <w:t>niert zur Erzeugung, Übertragung, Speicherung, Messung, Regelung und Umwandlung von Energien und/oder zur Verarbeitung von Werkstoffen bestimmt sind und die eigene potentielle Zündquellen auf</w:t>
            </w:r>
            <w:r w:rsidRPr="00FA1A9D">
              <w:rPr>
                <w:rFonts w:ascii="Times New Roman" w:hAnsi="Times New Roman"/>
                <w:sz w:val="20"/>
                <w:szCs w:val="20"/>
                <w:u w:val="single"/>
              </w:rPr>
              <w:softHyphen/>
              <w:t>weisen und dadurch eine Explosion verursachen können.</w:t>
            </w:r>
          </w:p>
          <w:p w:rsidR="00ED2D18" w:rsidRPr="00FA1A9D" w:rsidRDefault="00ED2D18" w:rsidP="00B7198C">
            <w:pPr>
              <w:pStyle w:val="ListParagraph"/>
              <w:ind w:left="0" w:right="567"/>
              <w:jc w:val="both"/>
              <w:rPr>
                <w:rFonts w:ascii="Times New Roman" w:hAnsi="Times New Roman"/>
                <w:sz w:val="20"/>
                <w:szCs w:val="20"/>
                <w:u w:val="single"/>
              </w:rPr>
            </w:pPr>
            <w:r w:rsidRPr="00FA1A9D">
              <w:rPr>
                <w:rFonts w:ascii="Times New Roman" w:hAnsi="Times New Roman"/>
                <w:sz w:val="20"/>
                <w:szCs w:val="20"/>
                <w:u w:val="single"/>
              </w:rPr>
              <w:t>Hierzu zählen nicht Geräte die einer UN</w:t>
            </w:r>
            <w:r w:rsidR="007F5307" w:rsidRPr="00FA1A9D">
              <w:rPr>
                <w:rFonts w:ascii="Times New Roman" w:hAnsi="Times New Roman"/>
                <w:sz w:val="20"/>
                <w:szCs w:val="20"/>
                <w:u w:val="single"/>
              </w:rPr>
              <w:t>-Nummer</w:t>
            </w:r>
            <w:r w:rsidRPr="00FA1A9D">
              <w:rPr>
                <w:rFonts w:ascii="Times New Roman" w:hAnsi="Times New Roman"/>
                <w:sz w:val="20"/>
                <w:szCs w:val="20"/>
                <w:u w:val="single"/>
              </w:rPr>
              <w:t xml:space="preserve"> zugeordnet sind</w:t>
            </w:r>
            <w:r w:rsidR="007F5307" w:rsidRPr="00FA1A9D">
              <w:rPr>
                <w:rFonts w:ascii="Times New Roman" w:hAnsi="Times New Roman"/>
                <w:sz w:val="20"/>
                <w:szCs w:val="20"/>
                <w:u w:val="single"/>
              </w:rPr>
              <w:t xml:space="preserve"> und als Ladung befördert werden</w:t>
            </w:r>
            <w:r w:rsidRPr="00FA1A9D">
              <w:rPr>
                <w:rFonts w:ascii="Times New Roman" w:hAnsi="Times New Roman"/>
                <w:sz w:val="20"/>
                <w:szCs w:val="20"/>
                <w:u w:val="single"/>
              </w:rPr>
              <w:t>.</w:t>
            </w:r>
          </w:p>
        </w:tc>
        <w:tc>
          <w:tcPr>
            <w:tcW w:w="2693" w:type="dxa"/>
          </w:tcPr>
          <w:p w:rsidR="006462FF" w:rsidRPr="00FA1A9D" w:rsidRDefault="006462FF" w:rsidP="006462FF">
            <w:pPr>
              <w:rPr>
                <w:rFonts w:ascii="Times New Roman" w:hAnsi="Times New Roman"/>
              </w:rPr>
            </w:pPr>
            <w:r w:rsidRPr="00FA1A9D">
              <w:rPr>
                <w:rFonts w:ascii="Times New Roman" w:hAnsi="Times New Roman"/>
                <w:szCs w:val="20"/>
              </w:rPr>
              <w:t>Neue Definition</w:t>
            </w:r>
            <w:r w:rsidRPr="00FA1A9D">
              <w:rPr>
                <w:rFonts w:ascii="Times New Roman" w:hAnsi="Times New Roman"/>
              </w:rPr>
              <w:t xml:space="preserve"> </w:t>
            </w:r>
          </w:p>
          <w:p w:rsidR="00C25B5F" w:rsidRPr="00FA1A9D" w:rsidRDefault="00C25B5F" w:rsidP="00C25B5F">
            <w:pPr>
              <w:rPr>
                <w:rFonts w:ascii="Times New Roman" w:hAnsi="Times New Roman"/>
              </w:rPr>
            </w:pPr>
            <w:r w:rsidRPr="00FA1A9D">
              <w:rPr>
                <w:rFonts w:ascii="Times New Roman" w:hAnsi="Times New Roman"/>
              </w:rPr>
              <w:t>Im ADN 2015 Bes</w:t>
            </w:r>
            <w:r w:rsidR="00823041" w:rsidRPr="00FA1A9D">
              <w:rPr>
                <w:rFonts w:ascii="Times New Roman" w:hAnsi="Times New Roman"/>
              </w:rPr>
              <w:t>t</w:t>
            </w:r>
            <w:r w:rsidRPr="00FA1A9D">
              <w:rPr>
                <w:rFonts w:ascii="Times New Roman" w:hAnsi="Times New Roman"/>
              </w:rPr>
              <w:t>andteil de</w:t>
            </w:r>
            <w:r w:rsidR="00CF72FF">
              <w:rPr>
                <w:rFonts w:ascii="Times New Roman" w:hAnsi="Times New Roman"/>
              </w:rPr>
              <w:t>s</w:t>
            </w:r>
            <w:r w:rsidRPr="00FA1A9D">
              <w:rPr>
                <w:rFonts w:ascii="Times New Roman" w:hAnsi="Times New Roman"/>
              </w:rPr>
              <w:t xml:space="preserve"> Begriffes </w:t>
            </w:r>
            <w:r w:rsidR="0019192D">
              <w:rPr>
                <w:rFonts w:ascii="Times New Roman" w:hAnsi="Times New Roman"/>
              </w:rPr>
              <w:t>„</w:t>
            </w:r>
            <w:r w:rsidRPr="00FA1A9D">
              <w:rPr>
                <w:rFonts w:ascii="Times New Roman" w:hAnsi="Times New Roman"/>
              </w:rPr>
              <w:t>Betriebsmittel</w:t>
            </w:r>
            <w:r w:rsidR="0019192D">
              <w:rPr>
                <w:rFonts w:ascii="Times New Roman" w:hAnsi="Times New Roman"/>
              </w:rPr>
              <w:t>“</w:t>
            </w:r>
          </w:p>
          <w:p w:rsidR="00C25B5F" w:rsidRPr="00FA1A9D" w:rsidRDefault="00C25B5F" w:rsidP="006462FF">
            <w:pPr>
              <w:rPr>
                <w:rFonts w:ascii="Times New Roman" w:hAnsi="Times New Roman"/>
              </w:rPr>
            </w:pPr>
          </w:p>
          <w:p w:rsidR="00ED2D18" w:rsidRPr="00FA1A9D" w:rsidRDefault="00ED2D18">
            <w:pPr>
              <w:rPr>
                <w:rFonts w:ascii="Times New Roman" w:hAnsi="Times New Roman"/>
              </w:rPr>
            </w:pPr>
          </w:p>
        </w:tc>
      </w:tr>
      <w:tr w:rsidR="00ED2D18" w:rsidRPr="00FA1A9D" w:rsidTr="007C7DFD">
        <w:tc>
          <w:tcPr>
            <w:tcW w:w="3239" w:type="dxa"/>
          </w:tcPr>
          <w:p w:rsidR="00ED2D18" w:rsidRPr="00FA1A9D" w:rsidRDefault="00ED2D18" w:rsidP="001626C5">
            <w:pPr>
              <w:pStyle w:val="ListParagraph"/>
              <w:ind w:left="0"/>
              <w:rPr>
                <w:rFonts w:ascii="Times New Roman" w:hAnsi="Times New Roman"/>
                <w:b/>
                <w:i/>
                <w:sz w:val="20"/>
                <w:szCs w:val="20"/>
              </w:rPr>
            </w:pPr>
            <w:r w:rsidRPr="00FA1A9D">
              <w:rPr>
                <w:rFonts w:ascii="Times New Roman" w:hAnsi="Times New Roman"/>
                <w:b/>
                <w:i/>
                <w:sz w:val="20"/>
                <w:szCs w:val="20"/>
              </w:rPr>
              <w:t>Gerät zum Einsatz in explosionsgefährdeten Bereichen</w:t>
            </w:r>
          </w:p>
          <w:p w:rsidR="00ED2D18" w:rsidRPr="00FA1A9D" w:rsidRDefault="00ED2D18" w:rsidP="001626C5">
            <w:pPr>
              <w:pStyle w:val="ListParagraph"/>
              <w:ind w:left="0"/>
              <w:rPr>
                <w:rFonts w:ascii="Times New Roman" w:hAnsi="Times New Roman"/>
                <w:b/>
                <w:i/>
                <w:sz w:val="20"/>
                <w:szCs w:val="20"/>
                <w:lang w:val="en-US"/>
              </w:rPr>
            </w:pPr>
            <w:r w:rsidRPr="00FA1A9D">
              <w:rPr>
                <w:rFonts w:ascii="Times New Roman" w:hAnsi="Times New Roman"/>
                <w:b/>
                <w:i/>
                <w:sz w:val="20"/>
                <w:szCs w:val="20"/>
                <w:lang w:val="en-US"/>
              </w:rPr>
              <w:t>Equipment intended for use in potentially explosive atmospheres</w:t>
            </w:r>
          </w:p>
          <w:p w:rsidR="00ED2D18" w:rsidRPr="00FA1A9D" w:rsidRDefault="00ED2D18" w:rsidP="001626C5">
            <w:pPr>
              <w:pStyle w:val="ListParagraph"/>
              <w:ind w:left="0"/>
              <w:rPr>
                <w:rFonts w:ascii="Times New Roman" w:hAnsi="Times New Roman"/>
                <w:b/>
                <w:i/>
                <w:sz w:val="20"/>
                <w:szCs w:val="20"/>
                <w:lang w:val="fr-FR"/>
              </w:rPr>
            </w:pPr>
            <w:r w:rsidRPr="00FA1A9D">
              <w:rPr>
                <w:rFonts w:ascii="Times New Roman" w:hAnsi="Times New Roman"/>
                <w:b/>
                <w:i/>
                <w:sz w:val="20"/>
                <w:szCs w:val="20"/>
                <w:lang w:val="fr-FR"/>
              </w:rPr>
              <w:t>Apparail pour L’utilisation dans atmosphère explosible</w:t>
            </w:r>
          </w:p>
          <w:p w:rsidR="00ED2D18" w:rsidRPr="00FA1A9D" w:rsidRDefault="00ED2D18" w:rsidP="001626C5">
            <w:pPr>
              <w:pStyle w:val="ListParagraph"/>
              <w:ind w:left="0"/>
              <w:rPr>
                <w:rFonts w:ascii="Times New Roman" w:hAnsi="Times New Roman"/>
                <w:sz w:val="20"/>
                <w:szCs w:val="20"/>
                <w:lang w:val="fr-CH"/>
              </w:rPr>
            </w:pPr>
            <w:r w:rsidRPr="00FA1A9D">
              <w:rPr>
                <w:rFonts w:ascii="Times New Roman" w:hAnsi="Times New Roman"/>
                <w:b/>
                <w:i/>
                <w:sz w:val="20"/>
                <w:szCs w:val="20"/>
                <w:lang w:val="en-US"/>
              </w:rPr>
              <w:t>Прибор</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предназначенный</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для</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использования</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во</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взрывоопасной</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атмосфере</w:t>
            </w:r>
          </w:p>
        </w:tc>
        <w:tc>
          <w:tcPr>
            <w:tcW w:w="9060" w:type="dxa"/>
          </w:tcPr>
          <w:p w:rsidR="00ED2D18" w:rsidRPr="00FA1A9D" w:rsidRDefault="00ED2D18" w:rsidP="001626C5">
            <w:pPr>
              <w:pStyle w:val="ListParagraph"/>
              <w:ind w:left="0"/>
              <w:rPr>
                <w:rFonts w:ascii="Times New Roman" w:hAnsi="Times New Roman"/>
                <w:b/>
                <w:sz w:val="20"/>
                <w:szCs w:val="20"/>
                <w:u w:val="single"/>
              </w:rPr>
            </w:pPr>
            <w:r w:rsidRPr="00FA1A9D">
              <w:rPr>
                <w:rFonts w:ascii="Times New Roman" w:hAnsi="Times New Roman"/>
                <w:b/>
                <w:i/>
                <w:sz w:val="20"/>
                <w:szCs w:val="20"/>
                <w:u w:val="single"/>
              </w:rPr>
              <w:t>Gerät zum Einsatz in explosionsgefährdeten Bereichen</w:t>
            </w:r>
            <w:r w:rsidRPr="00FA1A9D">
              <w:rPr>
                <w:rFonts w:ascii="Times New Roman" w:hAnsi="Times New Roman"/>
                <w:b/>
                <w:sz w:val="20"/>
                <w:szCs w:val="20"/>
                <w:u w:val="single"/>
              </w:rPr>
              <w:t>:</w:t>
            </w:r>
          </w:p>
          <w:p w:rsidR="00ED2D18" w:rsidRPr="00FA1A9D" w:rsidRDefault="00ED2D18" w:rsidP="009A0E34">
            <w:pPr>
              <w:jc w:val="both"/>
              <w:rPr>
                <w:rFonts w:ascii="Times New Roman" w:hAnsi="Times New Roman"/>
                <w:b/>
                <w:szCs w:val="20"/>
                <w:u w:val="single"/>
              </w:rPr>
            </w:pPr>
            <w:r w:rsidRPr="00FA1A9D">
              <w:rPr>
                <w:rFonts w:ascii="Times New Roman" w:hAnsi="Times New Roman"/>
                <w:szCs w:val="20"/>
                <w:u w:val="single"/>
              </w:rPr>
              <w:t>Elektrisches oder nicht-elektrisches Gerät, bei dem Maßnahmen getroffen sind, die ver</w:t>
            </w:r>
            <w:r w:rsidRPr="00FA1A9D">
              <w:rPr>
                <w:rFonts w:ascii="Times New Roman" w:hAnsi="Times New Roman"/>
                <w:szCs w:val="20"/>
                <w:u w:val="single"/>
              </w:rPr>
              <w:softHyphen/>
              <w:t>hindern, dass geräteeigene Zündquellen wirksam werden können. Solche Geräte müssen die Anfor</w:t>
            </w:r>
            <w:r w:rsidRPr="00FA1A9D">
              <w:rPr>
                <w:rFonts w:ascii="Times New Roman" w:hAnsi="Times New Roman"/>
                <w:szCs w:val="20"/>
                <w:u w:val="single"/>
              </w:rPr>
              <w:softHyphen/>
              <w:t xml:space="preserve">derungen für den Einsatz in der jeweiligen Zone erfüllen. Sie müssen entsprechend ihrer Zündschutzart geprüft sein und es muss nachgewiesen sein, dass sie den anwendbaren Anforderungen entsprechen (z. B Konformitätsbewertungsverfahren nach Richtlinie 2014/34/EG </w:t>
            </w:r>
            <w:r w:rsidRPr="00FA1A9D">
              <w:rPr>
                <w:rStyle w:val="FootnoteReference"/>
                <w:rFonts w:ascii="Times New Roman" w:hAnsi="Times New Roman"/>
                <w:szCs w:val="20"/>
                <w:u w:val="single"/>
              </w:rPr>
              <w:footnoteReference w:id="1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IECEx-System</w:t>
            </w:r>
            <w:r w:rsidRPr="00FA1A9D">
              <w:rPr>
                <w:rStyle w:val="FootnoteReference"/>
                <w:rFonts w:ascii="Times New Roman" w:hAnsi="Times New Roman"/>
                <w:szCs w:val="20"/>
                <w:u w:val="single"/>
              </w:rPr>
              <w:footnoteReference w:id="19"/>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ECE Trade 391</w:t>
            </w:r>
            <w:r w:rsidRPr="00FA1A9D">
              <w:rPr>
                <w:rStyle w:val="FootnoteReference"/>
                <w:rFonts w:ascii="Times New Roman" w:hAnsi="Times New Roman"/>
                <w:szCs w:val="20"/>
                <w:u w:val="single"/>
              </w:rPr>
              <w:footnoteReference w:id="20"/>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mindestens gleichwertig).</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i/>
                <w:szCs w:val="20"/>
              </w:rPr>
            </w:pPr>
            <w:r w:rsidRPr="00FA1A9D">
              <w:rPr>
                <w:rFonts w:ascii="Times New Roman" w:hAnsi="Times New Roman"/>
                <w:b/>
                <w:i/>
                <w:szCs w:val="20"/>
              </w:rPr>
              <w:t>Gerätekategorie</w:t>
            </w:r>
          </w:p>
          <w:p w:rsidR="00ED2D18" w:rsidRPr="00FA1A9D" w:rsidRDefault="00ED2D18" w:rsidP="001626C5">
            <w:pPr>
              <w:autoSpaceDE w:val="0"/>
              <w:autoSpaceDN w:val="0"/>
              <w:adjustRightInd w:val="0"/>
              <w:jc w:val="both"/>
              <w:rPr>
                <w:rFonts w:ascii="Times New Roman" w:hAnsi="Times New Roman"/>
                <w:b/>
                <w:i/>
                <w:szCs w:val="20"/>
              </w:rPr>
            </w:pPr>
            <w:r w:rsidRPr="00FA1A9D">
              <w:rPr>
                <w:rFonts w:ascii="Times New Roman" w:hAnsi="Times New Roman"/>
                <w:b/>
                <w:i/>
                <w:szCs w:val="20"/>
              </w:rPr>
              <w:t>Equipment category</w:t>
            </w:r>
          </w:p>
          <w:p w:rsidR="00ED2D18" w:rsidRPr="00FA1A9D" w:rsidRDefault="00ED2D18" w:rsidP="001626C5">
            <w:pPr>
              <w:autoSpaceDE w:val="0"/>
              <w:autoSpaceDN w:val="0"/>
              <w:adjustRightInd w:val="0"/>
              <w:jc w:val="both"/>
              <w:rPr>
                <w:rFonts w:ascii="Times New Roman" w:hAnsi="Times New Roman"/>
                <w:b/>
                <w:i/>
                <w:szCs w:val="20"/>
              </w:rPr>
            </w:pPr>
            <w:r w:rsidRPr="00FA1A9D">
              <w:rPr>
                <w:rFonts w:ascii="Times New Roman" w:hAnsi="Times New Roman"/>
                <w:b/>
                <w:i/>
                <w:szCs w:val="20"/>
              </w:rPr>
              <w:t>Catégorie d’appareils</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b/>
                <w:i/>
                <w:szCs w:val="20"/>
                <w:lang w:val="en-US"/>
              </w:rPr>
              <w:t>Категория</w:t>
            </w:r>
            <w:r w:rsidRPr="00FA1A9D">
              <w:rPr>
                <w:rFonts w:ascii="Times New Roman" w:hAnsi="Times New Roman"/>
                <w:b/>
                <w:i/>
                <w:szCs w:val="20"/>
              </w:rPr>
              <w:t xml:space="preserve"> </w:t>
            </w:r>
            <w:r w:rsidRPr="00FA1A9D">
              <w:rPr>
                <w:rFonts w:ascii="Times New Roman" w:hAnsi="Times New Roman"/>
                <w:b/>
                <w:i/>
                <w:szCs w:val="20"/>
                <w:lang w:val="en-US"/>
              </w:rPr>
              <w:t>приборов</w:t>
            </w:r>
          </w:p>
        </w:tc>
        <w:tc>
          <w:tcPr>
            <w:tcW w:w="9060" w:type="dxa"/>
          </w:tcPr>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b/>
                <w:i/>
                <w:szCs w:val="20"/>
                <w:u w:val="single"/>
              </w:rPr>
              <w:t>Gerätekategorie</w:t>
            </w:r>
            <w:r w:rsidRPr="00FA1A9D">
              <w:rPr>
                <w:rFonts w:ascii="Times New Roman" w:hAnsi="Times New Roman"/>
                <w:b/>
                <w:szCs w:val="20"/>
                <w:u w:val="single"/>
              </w:rPr>
              <w:t xml:space="preserve"> </w:t>
            </w:r>
            <w:r w:rsidRPr="00FA1A9D">
              <w:rPr>
                <w:rFonts w:ascii="Times New Roman" w:hAnsi="Times New Roman"/>
                <w:szCs w:val="20"/>
                <w:u w:val="single"/>
              </w:rPr>
              <w:t xml:space="preserve">(siehe Richtlinie 2014/34/EG </w:t>
            </w:r>
            <w:r w:rsidRPr="00FA1A9D">
              <w:rPr>
                <w:rStyle w:val="FootnoteReference"/>
                <w:rFonts w:ascii="Times New Roman" w:hAnsi="Times New Roman"/>
                <w:szCs w:val="20"/>
                <w:u w:val="single"/>
              </w:rPr>
              <w:footnoteReference w:id="2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r w:rsidR="00F9062F" w:rsidRPr="00FA1A9D">
              <w:rPr>
                <w:rFonts w:ascii="Times New Roman" w:hAnsi="Times New Roman"/>
                <w:szCs w:val="20"/>
                <w:u w:val="single"/>
              </w:rPr>
              <w:t>:</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Einteilung von Geräten zum Einsatz in explosionsgefährdeten Bereichen, aus der sich das erforderliche Maß an Sicherheit, das gewährleistet werden muss, ergibt.</w:t>
            </w:r>
          </w:p>
          <w:p w:rsidR="00ED2D18" w:rsidRPr="00FA1A9D" w:rsidRDefault="00ED2D18" w:rsidP="001626C5">
            <w:pPr>
              <w:autoSpaceDE w:val="0"/>
              <w:autoSpaceDN w:val="0"/>
              <w:adjustRightInd w:val="0"/>
              <w:jc w:val="both"/>
              <w:rPr>
                <w:rFonts w:ascii="Times New Roman" w:hAnsi="Times New Roman"/>
                <w:szCs w:val="20"/>
                <w:u w:val="singl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1 umfasst Geräte, die konstruktiv so gestaltet sind, dass sie in Übereinstimmung mit den vom Hersteller angegebenen Kenngrößen betrieben werden können und ein sehr hohes 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Geräte dieser Kategorie sind zur Verwendung in Bereichen bestimmt, in denen eine explosionsfähige Atmosphäre, die aus einem Gemisch von Luft und Gasen, Dämpfen oder Nebeln oder aus Staub/Luft-Gemischen besteht, ständig oder langzeitig oder häufig vor</w:t>
            </w:r>
            <w:r w:rsidRPr="00FA1A9D">
              <w:rPr>
                <w:rFonts w:ascii="Times New Roman" w:hAnsi="Times New Roman"/>
                <w:szCs w:val="20"/>
                <w:u w:val="single"/>
              </w:rPr>
              <w:softHyphen/>
              <w:t xml:space="preserve">handen ist.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müssen selbst bei selten auftretenden Gerätestörungen das erforderliche Maß an Sicherheit gewährleisten und weisen daher Explosionsschutzmaßnahmen auf, so dass </w:t>
            </w:r>
          </w:p>
          <w:p w:rsidR="00ED2D18" w:rsidRPr="00FA1A9D" w:rsidRDefault="00ED2D18" w:rsidP="001626C5">
            <w:pPr>
              <w:autoSpaceDE w:val="0"/>
              <w:autoSpaceDN w:val="0"/>
              <w:adjustRightInd w:val="0"/>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beim Versagen einer apparativen Schutzmaßnahme mindestens eine zweite unab</w:t>
            </w:r>
            <w:r w:rsidRPr="00FA1A9D">
              <w:rPr>
                <w:rFonts w:ascii="Times New Roman" w:hAnsi="Times New Roman"/>
                <w:szCs w:val="20"/>
                <w:u w:val="single"/>
              </w:rPr>
              <w:softHyphen/>
              <w:t xml:space="preserve">hängige apparative Schutzmaßnahme die erforderliche Sicherheit gewährleistet oder </w:t>
            </w:r>
          </w:p>
          <w:p w:rsidR="00ED2D18" w:rsidRPr="00FA1A9D" w:rsidRDefault="00ED2D18" w:rsidP="001626C5">
            <w:pPr>
              <w:autoSpaceDE w:val="0"/>
              <w:autoSpaceDN w:val="0"/>
              <w:adjustRightInd w:val="0"/>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 xml:space="preserve">beim Auftreten von zwei unabhängigen Fehlern die erforderliche Sicherheit gewährleistet wird.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Kategorie-1-Geräte nach Richtlinie 2014/34/EG </w:t>
            </w:r>
            <w:r w:rsidRPr="00FA1A9D">
              <w:rPr>
                <w:rStyle w:val="FootnoteReference"/>
                <w:rFonts w:ascii="Times New Roman" w:hAnsi="Times New Roman"/>
                <w:szCs w:val="20"/>
                <w:u w:val="single"/>
              </w:rPr>
              <w:footnoteReference w:id="22"/>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 xml:space="preserve"> haben die Kennzeichnung II 1 G. Sie entsprechen EPL</w:t>
            </w:r>
            <w:r w:rsidRPr="00FA1A9D">
              <w:rPr>
                <w:rStyle w:val="FootnoteReference"/>
                <w:rFonts w:ascii="Times New Roman" w:hAnsi="Times New Roman"/>
                <w:szCs w:val="20"/>
                <w:u w:val="single"/>
              </w:rPr>
              <w:footnoteReference w:id="23"/>
            </w:r>
            <w:r w:rsidRPr="00FA1A9D">
              <w:rPr>
                <w:rFonts w:ascii="Times New Roman" w:hAnsi="Times New Roman"/>
                <w:szCs w:val="20"/>
                <w:u w:val="single"/>
                <w:vertAlign w:val="superscript"/>
                <w:lang w:eastAsia="de-DE"/>
              </w:rPr>
              <w:t>)</w:t>
            </w:r>
            <w:r w:rsidR="0019192D">
              <w:rPr>
                <w:rFonts w:ascii="Times New Roman" w:hAnsi="Times New Roman"/>
                <w:szCs w:val="20"/>
                <w:u w:val="single"/>
              </w:rPr>
              <w:t>“</w:t>
            </w:r>
            <w:r w:rsidRPr="00FA1A9D">
              <w:rPr>
                <w:rFonts w:ascii="Times New Roman" w:hAnsi="Times New Roman"/>
                <w:szCs w:val="20"/>
                <w:u w:val="single"/>
              </w:rPr>
              <w:t>Ga</w:t>
            </w:r>
            <w:r w:rsidR="0019192D">
              <w:rPr>
                <w:rFonts w:ascii="Times New Roman" w:hAnsi="Times New Roman"/>
                <w:szCs w:val="20"/>
                <w:u w:val="single"/>
              </w:rPr>
              <w:t>“</w:t>
            </w:r>
            <w:r w:rsidRPr="00FA1A9D">
              <w:rPr>
                <w:rFonts w:ascii="Times New Roman" w:hAnsi="Times New Roman"/>
                <w:szCs w:val="20"/>
                <w:u w:val="single"/>
              </w:rPr>
              <w:t xml:space="preserve"> nach IEC 60079-0.</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lastRenderedPageBreak/>
              <w:t>Kategorie 1- Geräte sind geeignet für den Einsatz in Zone 0, 1 und 2.</w:t>
            </w:r>
          </w:p>
          <w:p w:rsidR="00ED2D18" w:rsidRPr="00FA1A9D" w:rsidRDefault="00ED2D18" w:rsidP="001626C5">
            <w:pPr>
              <w:jc w:val="both"/>
              <w:rPr>
                <w:rFonts w:ascii="Times New Roman" w:hAnsi="Times New Roman"/>
                <w:szCs w:val="20"/>
                <w:u w:val="singl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2 umfasst Geräte, die konstruktiv so gestaltet sind, dass sie in Übereinstimmung mit den vom Hersteller angegebenen Kenngrößen betrieben werden können und ein hohes 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Geräte dieser Kategorie sind zur Verwendung in Bereichen bestimmt, in denen damit zu rechnen ist, dass eine explosionsfähige Atmosphäre die aus einem Gemisch von Luft und Gasen, Dämpfen, Nebeln oder Staub/ Luft-Gemischen gelegentlich auftritt.</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apparativen Explosionsschutzmaßnahmen dieser Kategorie gewährleisten selbst bei häufigen Gerätestörungen oder Fehlerzuständen, die üblicherweise zu erwarten sind, das erforderliche Maß an Sicherheit.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Kategorie-2-Geräte nach Richtlinie 2014/34/EG </w:t>
            </w:r>
            <w:r w:rsidRPr="00FA1A9D">
              <w:rPr>
                <w:rStyle w:val="FootnoteReference"/>
                <w:rFonts w:ascii="Times New Roman" w:hAnsi="Times New Roman"/>
                <w:szCs w:val="20"/>
                <w:u w:val="single"/>
                <w:lang w:eastAsia="de-DE"/>
              </w:rPr>
              <w:footnoteReference w:id="24"/>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haben die Kennzeichnung II 2 G. Sie entsprechen EPL</w:t>
            </w:r>
            <w:r w:rsidRPr="00FA1A9D">
              <w:rPr>
                <w:rStyle w:val="FootnoteReference"/>
                <w:rFonts w:ascii="Times New Roman" w:hAnsi="Times New Roman"/>
                <w:szCs w:val="20"/>
                <w:u w:val="single"/>
              </w:rPr>
              <w:footnoteReference w:id="25"/>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Gb</w:t>
            </w:r>
            <w:r w:rsidR="0019192D">
              <w:rPr>
                <w:rFonts w:ascii="Times New Roman" w:hAnsi="Times New Roman"/>
                <w:szCs w:val="20"/>
                <w:u w:val="single"/>
              </w:rPr>
              <w:t>“</w:t>
            </w:r>
            <w:r w:rsidR="00A06003" w:rsidRPr="00FA1A9D">
              <w:rPr>
                <w:rFonts w:ascii="Times New Roman" w:hAnsi="Times New Roman"/>
                <w:szCs w:val="20"/>
                <w:u w:val="single"/>
              </w:rPr>
              <w:t xml:space="preserve"> </w:t>
            </w:r>
            <w:r w:rsidRPr="00FA1A9D">
              <w:rPr>
                <w:rFonts w:ascii="Times New Roman" w:hAnsi="Times New Roman"/>
                <w:szCs w:val="20"/>
                <w:u w:val="single"/>
              </w:rPr>
              <w:t>nach IEC 60079-0.</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Kategorie 2- Geräte sind geeignet für den Einsatz in Zone 1 und 2.</w:t>
            </w:r>
          </w:p>
          <w:p w:rsidR="00ED2D18" w:rsidRPr="00FA1A9D" w:rsidRDefault="00ED2D18" w:rsidP="001626C5">
            <w:pPr>
              <w:rPr>
                <w:rFonts w:ascii="Times New Roman" w:hAnsi="Times New Roman"/>
                <w:szCs w:val="20"/>
                <w:u w:val="single"/>
                <w:lang w:eastAsia="de-D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3 umfasst Geräte, die konstruktiv so gestaltet sind, dass sie in Übereinstimmung mit den vom Hersteller angegebenen Kenngrößen betrieben werden können und ein Normalmaß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sind zur Verwendung in Bereichen bestimmt, in denen nicht damit zu rechnen ist, dass eine explosionsfähige Atmosphäre die aus einem Gemisch von Luft und Gase, Dämpfe, Nebel oder Staub/ Luft-Gemischen auftritt, aber wenn sie dennoch auftritt, dann aller Wahrscheinlichkeit nach nur selten und während eines kurzen Zeitraums.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gewährleisten bei normalem Betrieb das erforderliche Maß an Sicherheit.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Kategorie-3-Geräte nach Richtlinie 2014/34/EG </w:t>
            </w:r>
            <w:r w:rsidRPr="00FA1A9D">
              <w:rPr>
                <w:rStyle w:val="FootnoteReference"/>
                <w:rFonts w:ascii="Times New Roman" w:hAnsi="Times New Roman"/>
                <w:szCs w:val="20"/>
                <w:u w:val="single"/>
              </w:rPr>
              <w:footnoteReference w:id="26"/>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haben die Kennzeichnung II 3 G. Sie entsprechen EPL</w:t>
            </w:r>
            <w:r w:rsidRPr="00FA1A9D">
              <w:rPr>
                <w:rStyle w:val="FootnoteReference"/>
                <w:rFonts w:ascii="Times New Roman" w:hAnsi="Times New Roman"/>
                <w:szCs w:val="20"/>
                <w:u w:val="single"/>
              </w:rPr>
              <w:footnoteReference w:id="27"/>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Gc</w:t>
            </w:r>
            <w:r w:rsidR="0019192D">
              <w:rPr>
                <w:rFonts w:ascii="Times New Roman" w:hAnsi="Times New Roman"/>
                <w:szCs w:val="20"/>
                <w:u w:val="single"/>
              </w:rPr>
              <w:t>“</w:t>
            </w:r>
            <w:r w:rsidRPr="00FA1A9D">
              <w:rPr>
                <w:rFonts w:ascii="Times New Roman" w:hAnsi="Times New Roman"/>
                <w:szCs w:val="20"/>
                <w:u w:val="single"/>
              </w:rPr>
              <w:t xml:space="preserve"> nach IEC 60079-0.</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lang w:eastAsia="de-DE"/>
              </w:rPr>
              <w:t>Kategorie 3- Geräte sind geeignet für den Einsatz in Zone 2.</w:t>
            </w:r>
          </w:p>
        </w:tc>
        <w:tc>
          <w:tcPr>
            <w:tcW w:w="2693" w:type="dxa"/>
          </w:tcPr>
          <w:p w:rsidR="006462FF" w:rsidRPr="00FA1A9D" w:rsidRDefault="006462FF" w:rsidP="006462FF">
            <w:pPr>
              <w:rPr>
                <w:rFonts w:ascii="Times New Roman" w:hAnsi="Times New Roman"/>
              </w:rPr>
            </w:pPr>
            <w:r w:rsidRPr="00FA1A9D">
              <w:rPr>
                <w:rFonts w:ascii="Times New Roman" w:hAnsi="Times New Roman"/>
              </w:rPr>
              <w:lastRenderedPageBreak/>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Geräteschutzniveau</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Equipment protection level</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Niveau de Protection</w:t>
            </w:r>
          </w:p>
          <w:p w:rsidR="00ED2D18" w:rsidRPr="00FA1A9D" w:rsidRDefault="00ED2D18" w:rsidP="001626C5">
            <w:pPr>
              <w:jc w:val="both"/>
              <w:rPr>
                <w:rFonts w:ascii="Times New Roman" w:hAnsi="Times New Roman"/>
                <w:szCs w:val="20"/>
                <w:lang w:val="en-US"/>
              </w:rPr>
            </w:pPr>
            <w:r w:rsidRPr="00FA1A9D">
              <w:rPr>
                <w:rFonts w:ascii="Times New Roman" w:hAnsi="Times New Roman"/>
                <w:b/>
                <w:i/>
                <w:szCs w:val="20"/>
              </w:rPr>
              <w:t>Уровень</w:t>
            </w:r>
            <w:r w:rsidRPr="00FA1A9D">
              <w:rPr>
                <w:rFonts w:ascii="Times New Roman" w:hAnsi="Times New Roman"/>
                <w:b/>
                <w:i/>
                <w:szCs w:val="20"/>
                <w:lang w:val="en-US"/>
              </w:rPr>
              <w:t xml:space="preserve"> </w:t>
            </w:r>
            <w:r w:rsidRPr="00FA1A9D">
              <w:rPr>
                <w:rFonts w:ascii="Times New Roman" w:hAnsi="Times New Roman"/>
                <w:b/>
                <w:i/>
                <w:szCs w:val="20"/>
              </w:rPr>
              <w:t>защиты</w:t>
            </w:r>
            <w:r w:rsidRPr="00FA1A9D">
              <w:rPr>
                <w:rFonts w:ascii="Times New Roman" w:hAnsi="Times New Roman"/>
                <w:b/>
                <w:i/>
                <w:szCs w:val="20"/>
                <w:lang w:val="en-US"/>
              </w:rPr>
              <w:t xml:space="preserve"> </w:t>
            </w:r>
            <w:r w:rsidRPr="00FA1A9D">
              <w:rPr>
                <w:rFonts w:ascii="Times New Roman" w:hAnsi="Times New Roman"/>
                <w:b/>
                <w:i/>
                <w:szCs w:val="20"/>
              </w:rPr>
              <w:t>приборов</w:t>
            </w:r>
          </w:p>
        </w:tc>
        <w:tc>
          <w:tcPr>
            <w:tcW w:w="9060" w:type="dxa"/>
          </w:tcPr>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u w:val="single"/>
              </w:rPr>
              <w:t>Geräteschutzniveau</w:t>
            </w:r>
            <w:r w:rsidRPr="00FA1A9D">
              <w:rPr>
                <w:rFonts w:ascii="Times New Roman" w:hAnsi="Times New Roman"/>
                <w:szCs w:val="20"/>
                <w:u w:val="single"/>
              </w:rPr>
              <w:t xml:space="preserve"> (EPL</w:t>
            </w:r>
            <w:r w:rsidRPr="00FA1A9D">
              <w:rPr>
                <w:rStyle w:val="FootnoteReference"/>
                <w:rFonts w:ascii="Times New Roman" w:hAnsi="Times New Roman"/>
                <w:szCs w:val="20"/>
                <w:u w:val="single"/>
              </w:rPr>
              <w:footnoteReference w:id="2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(siehe IEC 60079-0)):</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Das Schutzniveau, das für ein Gerät festgelegt ist, wobei die Höhe der Wahrscheinlichkeit einer Zündung zugrunde gelegt ist. </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Ga</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Geräte mit </w:t>
            </w:r>
            <w:r w:rsidR="0019192D">
              <w:rPr>
                <w:rFonts w:ascii="Times New Roman" w:hAnsi="Times New Roman"/>
                <w:szCs w:val="20"/>
                <w:u w:val="single"/>
              </w:rPr>
              <w:t>„</w:t>
            </w:r>
            <w:r w:rsidRPr="00FA1A9D">
              <w:rPr>
                <w:rFonts w:ascii="Times New Roman" w:hAnsi="Times New Roman"/>
                <w:szCs w:val="20"/>
                <w:u w:val="single"/>
              </w:rPr>
              <w:t>sehr hohem</w:t>
            </w:r>
            <w:r w:rsidR="0019192D">
              <w:rPr>
                <w:rFonts w:ascii="Times New Roman" w:hAnsi="Times New Roman"/>
                <w:szCs w:val="20"/>
                <w:u w:val="single"/>
              </w:rPr>
              <w:t>“</w:t>
            </w:r>
            <w:r w:rsidRPr="00FA1A9D">
              <w:rPr>
                <w:rFonts w:ascii="Times New Roman" w:hAnsi="Times New Roman"/>
                <w:szCs w:val="20"/>
                <w:u w:val="single"/>
              </w:rPr>
              <w:t xml:space="preserve"> Schutzniveau. </w:t>
            </w:r>
            <w:r w:rsidRPr="00FA1A9D">
              <w:rPr>
                <w:rFonts w:ascii="Times New Roman" w:hAnsi="Times New Roman"/>
                <w:szCs w:val="20"/>
                <w:u w:val="single"/>
                <w:lang w:eastAsia="de-DE"/>
              </w:rPr>
              <w:t xml:space="preserve">Sie entsprechen den Kategorie-1-Geräten nach </w:t>
            </w:r>
            <w:r w:rsidRPr="00FA1A9D">
              <w:rPr>
                <w:rFonts w:ascii="Times New Roman" w:hAnsi="Times New Roman"/>
                <w:szCs w:val="20"/>
                <w:u w:val="single"/>
              </w:rPr>
              <w:t xml:space="preserve">Richtlinie 2014/34/EG </w:t>
            </w:r>
            <w:r w:rsidRPr="00FA1A9D">
              <w:rPr>
                <w:rStyle w:val="FootnoteReference"/>
                <w:rFonts w:ascii="Times New Roman" w:hAnsi="Times New Roman"/>
                <w:szCs w:val="20"/>
                <w:u w:val="single"/>
              </w:rPr>
              <w:footnoteReference w:id="29"/>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lastRenderedPageBreak/>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Ga</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0, 1 und 2.</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Gb</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lang w:eastAsia="de-DE"/>
              </w:rPr>
            </w:pPr>
            <w:r w:rsidRPr="00FA1A9D">
              <w:rPr>
                <w:rFonts w:ascii="Times New Roman" w:hAnsi="Times New Roman"/>
                <w:szCs w:val="20"/>
                <w:u w:val="single"/>
              </w:rPr>
              <w:t xml:space="preserve">Gerät mit </w:t>
            </w:r>
            <w:r w:rsidR="0019192D">
              <w:rPr>
                <w:rFonts w:ascii="Times New Roman" w:hAnsi="Times New Roman"/>
                <w:szCs w:val="20"/>
                <w:u w:val="single"/>
              </w:rPr>
              <w:t>„</w:t>
            </w:r>
            <w:r w:rsidRPr="00FA1A9D">
              <w:rPr>
                <w:rFonts w:ascii="Times New Roman" w:hAnsi="Times New Roman"/>
                <w:szCs w:val="20"/>
                <w:u w:val="single"/>
              </w:rPr>
              <w:t>hohem</w:t>
            </w:r>
            <w:r w:rsidR="0019192D">
              <w:rPr>
                <w:rFonts w:ascii="Times New Roman" w:hAnsi="Times New Roman"/>
                <w:szCs w:val="20"/>
                <w:u w:val="single"/>
              </w:rPr>
              <w:t>“</w:t>
            </w:r>
            <w:r w:rsidRPr="00FA1A9D">
              <w:rPr>
                <w:rFonts w:ascii="Times New Roman" w:hAnsi="Times New Roman"/>
                <w:szCs w:val="20"/>
                <w:u w:val="single"/>
              </w:rPr>
              <w:t xml:space="preserve"> Schutzniveau. </w:t>
            </w:r>
            <w:r w:rsidRPr="00FA1A9D">
              <w:rPr>
                <w:rFonts w:ascii="Times New Roman" w:hAnsi="Times New Roman"/>
                <w:szCs w:val="20"/>
                <w:u w:val="single"/>
                <w:lang w:eastAsia="de-DE"/>
              </w:rPr>
              <w:t xml:space="preserve">Sie entsprechen den Kategorie-2-Geräten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lang w:eastAsia="de-DE"/>
              </w:rPr>
              <w:footnoteReference w:id="30"/>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Gb</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1 und 2.</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Gc</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Gerät mit ‚erweitertem‘ Schutzniveau. </w:t>
            </w:r>
            <w:r w:rsidRPr="00FA1A9D">
              <w:rPr>
                <w:rFonts w:ascii="Times New Roman" w:hAnsi="Times New Roman"/>
                <w:szCs w:val="20"/>
                <w:u w:val="single"/>
                <w:lang w:eastAsia="de-DE"/>
              </w:rPr>
              <w:t xml:space="preserve">Sie entsprechen den Kategorie-3-Geräten nach </w:t>
            </w:r>
            <w:r w:rsidRPr="00FA1A9D">
              <w:rPr>
                <w:rFonts w:ascii="Times New Roman" w:hAnsi="Times New Roman"/>
                <w:szCs w:val="20"/>
                <w:u w:val="single"/>
              </w:rPr>
              <w:t>Richtlinie</w:t>
            </w:r>
            <w:r w:rsidR="00F637D7">
              <w:rPr>
                <w:rFonts w:ascii="Times New Roman" w:hAnsi="Times New Roman"/>
                <w:szCs w:val="20"/>
                <w:u w:val="single"/>
              </w:rPr>
              <w:t> </w:t>
            </w:r>
            <w:r w:rsidRPr="00FA1A9D">
              <w:rPr>
                <w:rFonts w:ascii="Times New Roman" w:hAnsi="Times New Roman"/>
                <w:szCs w:val="20"/>
                <w:u w:val="single"/>
              </w:rPr>
              <w:t>2014/34/EG</w:t>
            </w:r>
            <w:r w:rsidR="00F637D7">
              <w:rPr>
                <w:rFonts w:ascii="Times New Roman" w:hAnsi="Times New Roman"/>
                <w:szCs w:val="20"/>
                <w:u w:val="single"/>
              </w:rPr>
              <w:t> </w:t>
            </w:r>
            <w:r w:rsidRPr="00FA1A9D">
              <w:rPr>
                <w:rStyle w:val="FootnoteReference"/>
                <w:rFonts w:ascii="Times New Roman" w:hAnsi="Times New Roman"/>
                <w:szCs w:val="20"/>
                <w:u w:val="single"/>
              </w:rPr>
              <w:footnoteReference w:id="3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p>
          <w:p w:rsidR="00ED2D18" w:rsidRPr="00FA1A9D" w:rsidRDefault="00ED2D18" w:rsidP="0019192D">
            <w:pPr>
              <w:spacing w:after="120"/>
              <w:rPr>
                <w:rFonts w:ascii="Times New Roman" w:hAnsi="Times New Roman"/>
                <w:szCs w:val="20"/>
                <w:u w:val="single"/>
                <w:lang w:eastAsia="de-DE"/>
              </w:rPr>
            </w:pPr>
            <w:r w:rsidRPr="00FA1A9D">
              <w:rPr>
                <w:rFonts w:ascii="Times New Roman" w:hAnsi="Times New Roman"/>
                <w:szCs w:val="20"/>
                <w:u w:val="single"/>
                <w:lang w:eastAsia="de-DE"/>
              </w:rPr>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Gc</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2.</w:t>
            </w:r>
          </w:p>
        </w:tc>
        <w:tc>
          <w:tcPr>
            <w:tcW w:w="2693" w:type="dxa"/>
          </w:tcPr>
          <w:p w:rsidR="006462FF" w:rsidRPr="00FA1A9D" w:rsidRDefault="006462FF" w:rsidP="006462FF">
            <w:pPr>
              <w:rPr>
                <w:rFonts w:ascii="Times New Roman" w:hAnsi="Times New Roman"/>
              </w:rPr>
            </w:pPr>
            <w:r w:rsidRPr="00FA1A9D">
              <w:rPr>
                <w:rFonts w:ascii="Times New Roman" w:hAnsi="Times New Roman"/>
              </w:rPr>
              <w:lastRenderedPageBreak/>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FA1A9D" w:rsidRDefault="00ED2D18" w:rsidP="001626C5">
            <w:pPr>
              <w:rPr>
                <w:rFonts w:ascii="Times New Roman" w:hAnsi="Times New Roman"/>
                <w:b/>
                <w:bCs/>
                <w:i/>
                <w:iCs/>
                <w:szCs w:val="20"/>
              </w:rPr>
            </w:pPr>
            <w:r w:rsidRPr="00FA1A9D">
              <w:rPr>
                <w:rFonts w:ascii="Times New Roman" w:hAnsi="Times New Roman"/>
                <w:b/>
                <w:bCs/>
                <w:i/>
                <w:iCs/>
                <w:szCs w:val="20"/>
              </w:rPr>
              <w:t>Geschützter Bereich</w:t>
            </w:r>
          </w:p>
          <w:p w:rsidR="00ED2D18" w:rsidRPr="00FA1A9D" w:rsidRDefault="00ED2D18" w:rsidP="001626C5">
            <w:pPr>
              <w:autoSpaceDE w:val="0"/>
              <w:autoSpaceDN w:val="0"/>
              <w:adjustRightInd w:val="0"/>
              <w:jc w:val="both"/>
              <w:rPr>
                <w:rFonts w:ascii="Times New Roman" w:eastAsia="TimesNewRomanPSMT" w:hAnsi="Times New Roman"/>
                <w:b/>
                <w:szCs w:val="20"/>
              </w:rPr>
            </w:pPr>
            <w:r w:rsidRPr="00FA1A9D">
              <w:rPr>
                <w:rFonts w:ascii="Times New Roman" w:hAnsi="Times New Roman"/>
                <w:b/>
                <w:i/>
                <w:iCs/>
                <w:szCs w:val="20"/>
              </w:rPr>
              <w:t xml:space="preserve">Protected area </w:t>
            </w:r>
          </w:p>
          <w:p w:rsidR="00ED2D18" w:rsidRPr="00FA1A9D" w:rsidRDefault="00ED2D18" w:rsidP="001626C5">
            <w:pPr>
              <w:autoSpaceDE w:val="0"/>
              <w:autoSpaceDN w:val="0"/>
              <w:adjustRightInd w:val="0"/>
              <w:jc w:val="both"/>
              <w:rPr>
                <w:rFonts w:ascii="Times New Roman" w:eastAsia="TimesNewRomanPSMT" w:hAnsi="Times New Roman"/>
                <w:b/>
                <w:szCs w:val="20"/>
              </w:rPr>
            </w:pPr>
            <w:r w:rsidRPr="00FA1A9D">
              <w:rPr>
                <w:rFonts w:ascii="Times New Roman" w:eastAsia="TimesNewRomanPSMT" w:hAnsi="Times New Roman"/>
                <w:b/>
                <w:szCs w:val="20"/>
              </w:rPr>
              <w:t>Zone protégée</w:t>
            </w:r>
          </w:p>
          <w:p w:rsidR="00ED2D18" w:rsidRPr="00FA1A9D" w:rsidRDefault="00ED2D18" w:rsidP="001626C5">
            <w:pPr>
              <w:autoSpaceDE w:val="0"/>
              <w:autoSpaceDN w:val="0"/>
              <w:adjustRightInd w:val="0"/>
              <w:jc w:val="both"/>
              <w:rPr>
                <w:rFonts w:ascii="Times New Roman" w:eastAsia="TimesNewRomanPSMT" w:hAnsi="Times New Roman"/>
                <w:b/>
                <w:i/>
                <w:szCs w:val="20"/>
              </w:rPr>
            </w:pPr>
            <w:r w:rsidRPr="00FA1A9D">
              <w:rPr>
                <w:rFonts w:ascii="Times New Roman" w:eastAsia="TimesNewRomanPSMT" w:hAnsi="Times New Roman"/>
                <w:b/>
                <w:i/>
                <w:szCs w:val="20"/>
              </w:rPr>
              <w:t>Защищенная зона</w:t>
            </w:r>
          </w:p>
          <w:p w:rsidR="00ED2D18" w:rsidRPr="00FA1A9D" w:rsidRDefault="00ED2D18" w:rsidP="001626C5">
            <w:pPr>
              <w:autoSpaceDE w:val="0"/>
              <w:autoSpaceDN w:val="0"/>
              <w:adjustRightInd w:val="0"/>
              <w:jc w:val="both"/>
              <w:rPr>
                <w:rFonts w:ascii="Times New Roman" w:hAnsi="Times New Roman"/>
                <w:bCs/>
                <w:iCs/>
                <w:szCs w:val="20"/>
                <w:lang w:val="en-US"/>
              </w:rPr>
            </w:pPr>
          </w:p>
        </w:tc>
        <w:tc>
          <w:tcPr>
            <w:tcW w:w="9060" w:type="dxa"/>
          </w:tcPr>
          <w:p w:rsidR="00ED2D18" w:rsidRPr="00FA1A9D" w:rsidRDefault="00ED2D18" w:rsidP="001626C5">
            <w:pPr>
              <w:rPr>
                <w:rFonts w:ascii="Times New Roman" w:hAnsi="Times New Roman"/>
                <w:b/>
                <w:bCs/>
                <w:i/>
                <w:iCs/>
                <w:szCs w:val="20"/>
              </w:rPr>
            </w:pPr>
            <w:r w:rsidRPr="00FA1A9D">
              <w:rPr>
                <w:rFonts w:ascii="Times New Roman" w:hAnsi="Times New Roman"/>
                <w:b/>
                <w:bCs/>
                <w:i/>
                <w:iCs/>
                <w:szCs w:val="20"/>
              </w:rPr>
              <w:t>Geschützter Bereich:</w:t>
            </w:r>
          </w:p>
          <w:p w:rsidR="00ED2D18" w:rsidRPr="00FA1A9D" w:rsidRDefault="00ED2D18" w:rsidP="001626C5">
            <w:pPr>
              <w:rPr>
                <w:rFonts w:ascii="Times New Roman" w:hAnsi="Times New Roman"/>
                <w:szCs w:val="20"/>
              </w:rPr>
            </w:pPr>
            <w:r w:rsidRPr="00FA1A9D">
              <w:rPr>
                <w:rFonts w:ascii="Times New Roman" w:hAnsi="Times New Roman"/>
                <w:szCs w:val="20"/>
                <w:u w:val="single"/>
              </w:rPr>
              <w:t>Die Gesamtheit folgender Räume an Bord von Trockengüterschiffen</w:t>
            </w:r>
          </w:p>
          <w:p w:rsidR="00ED2D18" w:rsidRPr="00FA1A9D" w:rsidRDefault="00ED2D18" w:rsidP="001626C5">
            <w:pPr>
              <w:autoSpaceDE w:val="0"/>
              <w:autoSpaceDN w:val="0"/>
              <w:adjustRightInd w:val="0"/>
              <w:ind w:left="317" w:hanging="284"/>
              <w:jc w:val="both"/>
              <w:rPr>
                <w:rFonts w:ascii="Times New Roman" w:hAnsi="Times New Roman"/>
                <w:bCs/>
                <w:iCs/>
                <w:szCs w:val="20"/>
              </w:rPr>
            </w:pPr>
            <w:r w:rsidRPr="00FA1A9D">
              <w:rPr>
                <w:rFonts w:ascii="Times New Roman" w:hAnsi="Times New Roman"/>
                <w:bCs/>
                <w:iCs/>
                <w:szCs w:val="20"/>
              </w:rPr>
              <w:t>a)</w:t>
            </w:r>
            <w:r w:rsidR="00CF72FF">
              <w:rPr>
                <w:rFonts w:ascii="Times New Roman" w:hAnsi="Times New Roman"/>
                <w:bCs/>
                <w:iCs/>
                <w:szCs w:val="20"/>
              </w:rPr>
              <w:tab/>
            </w:r>
            <w:r w:rsidRPr="00FA1A9D">
              <w:rPr>
                <w:rFonts w:ascii="Times New Roman" w:hAnsi="Times New Roman"/>
                <w:bCs/>
                <w:iCs/>
                <w:szCs w:val="20"/>
              </w:rPr>
              <w:t xml:space="preserve">der Laderaum oder die Laderäume (wenn Explosionsschutz gefordert wird, </w:t>
            </w:r>
            <w:r w:rsidRPr="00FA1A9D">
              <w:rPr>
                <w:rFonts w:ascii="Times New Roman" w:hAnsi="Times New Roman"/>
                <w:strike/>
                <w:szCs w:val="20"/>
              </w:rPr>
              <w:t>vergleichbar</w:t>
            </w:r>
            <w:r w:rsidRPr="00FA1A9D">
              <w:rPr>
                <w:rFonts w:ascii="Times New Roman" w:hAnsi="Times New Roman"/>
                <w:szCs w:val="20"/>
              </w:rPr>
              <w:t xml:space="preserve"> </w:t>
            </w:r>
            <w:r w:rsidRPr="00FA1A9D">
              <w:rPr>
                <w:rFonts w:ascii="Times New Roman" w:hAnsi="Times New Roman"/>
                <w:bCs/>
                <w:iCs/>
                <w:szCs w:val="20"/>
              </w:rPr>
              <w:t xml:space="preserve">Zone 1); </w:t>
            </w:r>
          </w:p>
          <w:p w:rsidR="00ED2D18" w:rsidRPr="00FA1A9D" w:rsidRDefault="00ED2D18" w:rsidP="001626C5">
            <w:pPr>
              <w:autoSpaceDE w:val="0"/>
              <w:autoSpaceDN w:val="0"/>
              <w:adjustRightInd w:val="0"/>
              <w:ind w:left="317" w:hanging="284"/>
              <w:jc w:val="both"/>
              <w:rPr>
                <w:rFonts w:ascii="Times New Roman" w:hAnsi="Times New Roman"/>
                <w:bCs/>
                <w:iCs/>
                <w:szCs w:val="20"/>
              </w:rPr>
            </w:pPr>
            <w:r w:rsidRPr="00FA1A9D">
              <w:rPr>
                <w:rFonts w:ascii="Times New Roman" w:hAnsi="Times New Roman"/>
                <w:bCs/>
                <w:iCs/>
                <w:szCs w:val="20"/>
              </w:rPr>
              <w:t>b)</w:t>
            </w:r>
            <w:r w:rsidR="00CF72FF">
              <w:rPr>
                <w:rFonts w:ascii="Times New Roman" w:hAnsi="Times New Roman"/>
                <w:bCs/>
                <w:iCs/>
                <w:szCs w:val="20"/>
              </w:rPr>
              <w:tab/>
            </w:r>
            <w:r w:rsidRPr="00FA1A9D">
              <w:rPr>
                <w:rFonts w:ascii="Times New Roman" w:hAnsi="Times New Roman"/>
                <w:bCs/>
                <w:iCs/>
                <w:szCs w:val="20"/>
              </w:rPr>
              <w:t xml:space="preserve">der Raum, der über Deck liegt (wenn Explosionsschutz gefordert wird, </w:t>
            </w:r>
            <w:r w:rsidRPr="00FA1A9D">
              <w:rPr>
                <w:rFonts w:ascii="Times New Roman" w:hAnsi="Times New Roman"/>
                <w:strike/>
                <w:szCs w:val="20"/>
              </w:rPr>
              <w:t>vergleichbar</w:t>
            </w:r>
            <w:r w:rsidRPr="00FA1A9D">
              <w:rPr>
                <w:rFonts w:ascii="Times New Roman" w:hAnsi="Times New Roman"/>
                <w:szCs w:val="20"/>
              </w:rPr>
              <w:t xml:space="preserve"> </w:t>
            </w:r>
            <w:r w:rsidRPr="00FA1A9D">
              <w:rPr>
                <w:rFonts w:ascii="Times New Roman" w:hAnsi="Times New Roman"/>
                <w:bCs/>
                <w:iCs/>
                <w:szCs w:val="20"/>
              </w:rPr>
              <w:t xml:space="preserve">Zone 2) und der begrenzt ist: </w:t>
            </w:r>
          </w:p>
          <w:p w:rsidR="00ED2D18" w:rsidRPr="00FA1A9D" w:rsidRDefault="00ED2D18" w:rsidP="001626C5">
            <w:pPr>
              <w:autoSpaceDE w:val="0"/>
              <w:autoSpaceDN w:val="0"/>
              <w:adjustRightInd w:val="0"/>
              <w:ind w:left="601" w:hanging="284"/>
              <w:jc w:val="both"/>
              <w:rPr>
                <w:rFonts w:ascii="Times New Roman" w:hAnsi="Times New Roman"/>
                <w:bCs/>
                <w:iCs/>
                <w:szCs w:val="20"/>
              </w:rPr>
            </w:pPr>
            <w:r w:rsidRPr="00FA1A9D">
              <w:rPr>
                <w:rFonts w:ascii="Times New Roman" w:hAnsi="Times New Roman"/>
                <w:bCs/>
                <w:iCs/>
                <w:szCs w:val="20"/>
              </w:rPr>
              <w:t>(i)</w:t>
            </w:r>
            <w:r w:rsidR="00CF72FF">
              <w:rPr>
                <w:rFonts w:ascii="Times New Roman" w:hAnsi="Times New Roman"/>
                <w:bCs/>
                <w:iCs/>
                <w:szCs w:val="20"/>
              </w:rPr>
              <w:tab/>
            </w:r>
            <w:r w:rsidRPr="00FA1A9D">
              <w:rPr>
                <w:rFonts w:ascii="Times New Roman" w:hAnsi="Times New Roman"/>
                <w:bCs/>
                <w:iCs/>
                <w:szCs w:val="20"/>
              </w:rPr>
              <w:t xml:space="preserve">querschiffs durch senkrechte Ebenen, die mit den Bordwänden zusammenfallen; </w:t>
            </w:r>
          </w:p>
          <w:p w:rsidR="00ED2D18" w:rsidRPr="00FA1A9D" w:rsidRDefault="00ED2D18" w:rsidP="00480208">
            <w:pPr>
              <w:autoSpaceDE w:val="0"/>
              <w:autoSpaceDN w:val="0"/>
              <w:adjustRightInd w:val="0"/>
              <w:ind w:left="730" w:hanging="413"/>
              <w:rPr>
                <w:rFonts w:ascii="Times New Roman" w:hAnsi="Times New Roman"/>
                <w:bCs/>
                <w:iCs/>
                <w:szCs w:val="20"/>
              </w:rPr>
            </w:pPr>
            <w:r w:rsidRPr="00FA1A9D">
              <w:rPr>
                <w:rFonts w:ascii="Times New Roman" w:hAnsi="Times New Roman"/>
                <w:bCs/>
                <w:iCs/>
                <w:szCs w:val="20"/>
              </w:rPr>
              <w:t>(ii)</w:t>
            </w:r>
            <w:r w:rsidR="00CF72FF">
              <w:rPr>
                <w:rFonts w:ascii="Times New Roman" w:hAnsi="Times New Roman"/>
                <w:bCs/>
                <w:iCs/>
                <w:szCs w:val="20"/>
              </w:rPr>
              <w:tab/>
            </w:r>
            <w:r w:rsidRPr="00FA1A9D">
              <w:rPr>
                <w:rFonts w:ascii="Times New Roman" w:hAnsi="Times New Roman"/>
                <w:bCs/>
                <w:iCs/>
                <w:szCs w:val="20"/>
              </w:rPr>
              <w:t>in der Längsrichtung des Schiffes durch senkrechte Ebenen, die mit den Laderaumendschotten zusammenfallen;</w:t>
            </w:r>
          </w:p>
          <w:p w:rsidR="00ED2D18" w:rsidRPr="00FA1A9D" w:rsidRDefault="00ED2D18" w:rsidP="00AD1444">
            <w:pPr>
              <w:autoSpaceDE w:val="0"/>
              <w:autoSpaceDN w:val="0"/>
              <w:adjustRightInd w:val="0"/>
              <w:ind w:left="730" w:hanging="413"/>
              <w:rPr>
                <w:rFonts w:ascii="Times New Roman" w:hAnsi="Times New Roman"/>
                <w:b/>
                <w:bCs/>
                <w:i/>
                <w:iCs/>
                <w:szCs w:val="20"/>
                <w:highlight w:val="lightGray"/>
              </w:rPr>
            </w:pPr>
            <w:r w:rsidRPr="00FA1A9D">
              <w:rPr>
                <w:rFonts w:ascii="Times New Roman" w:hAnsi="Times New Roman"/>
                <w:bCs/>
                <w:iCs/>
                <w:szCs w:val="20"/>
              </w:rPr>
              <w:t>(iii)</w:t>
            </w:r>
            <w:r w:rsidR="00CF72FF">
              <w:rPr>
                <w:rFonts w:ascii="Times New Roman" w:hAnsi="Times New Roman"/>
                <w:bCs/>
                <w:iCs/>
                <w:szCs w:val="20"/>
              </w:rPr>
              <w:tab/>
            </w:r>
            <w:r w:rsidRPr="00FA1A9D">
              <w:rPr>
                <w:rFonts w:ascii="Times New Roman" w:hAnsi="Times New Roman"/>
                <w:bCs/>
                <w:iCs/>
                <w:szCs w:val="20"/>
              </w:rPr>
              <w:t>nach oben durch eine 2 m über der Oberkante der Ladung liegende horizontale Ebene, mindestens jedoch durch eine 3 m über Deck liegende horizontale Ebene.</w:t>
            </w:r>
          </w:p>
        </w:tc>
        <w:tc>
          <w:tcPr>
            <w:tcW w:w="2693" w:type="dxa"/>
          </w:tcPr>
          <w:p w:rsidR="006462FF" w:rsidRPr="00FA1A9D" w:rsidRDefault="006462FF" w:rsidP="006462FF">
            <w:pPr>
              <w:rPr>
                <w:rFonts w:ascii="Times New Roman" w:hAnsi="Times New Roman"/>
              </w:rPr>
            </w:pPr>
            <w:r w:rsidRPr="00FA1A9D">
              <w:rPr>
                <w:rFonts w:ascii="Times New Roman" w:hAnsi="Times New Roman"/>
              </w:rPr>
              <w:t>Klarstellung</w:t>
            </w:r>
          </w:p>
          <w:p w:rsidR="006462FF" w:rsidRPr="00FA1A9D" w:rsidRDefault="006462FF" w:rsidP="006462FF">
            <w:pPr>
              <w:rPr>
                <w:rFonts w:ascii="Times New Roman" w:hAnsi="Times New Roman"/>
              </w:rPr>
            </w:pPr>
          </w:p>
          <w:p w:rsidR="00ED2D18" w:rsidRPr="00FA1A9D" w:rsidRDefault="006462FF" w:rsidP="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bCs/>
                <w:i/>
                <w:iCs/>
                <w:szCs w:val="20"/>
                <w:lang w:val="fr-FR"/>
              </w:rPr>
            </w:pPr>
            <w:r w:rsidRPr="00FA1A9D">
              <w:rPr>
                <w:rFonts w:ascii="Times New Roman" w:hAnsi="Times New Roman"/>
                <w:b/>
                <w:bCs/>
                <w:i/>
                <w:iCs/>
                <w:szCs w:val="20"/>
                <w:lang w:val="fr-FR"/>
              </w:rPr>
              <w:t>Hochgeschwindigkeitsventil</w:t>
            </w:r>
          </w:p>
          <w:p w:rsidR="00ED2D18" w:rsidRPr="00FA1A9D" w:rsidRDefault="00ED2D18"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High-velocity vent valve</w:t>
            </w:r>
          </w:p>
          <w:p w:rsidR="00ED2D18" w:rsidRPr="00FA1A9D" w:rsidRDefault="00ED2D18" w:rsidP="001626C5">
            <w:pPr>
              <w:autoSpaceDE w:val="0"/>
              <w:autoSpaceDN w:val="0"/>
              <w:adjustRightInd w:val="0"/>
              <w:rPr>
                <w:rFonts w:ascii="Times New Roman" w:hAnsi="Times New Roman"/>
                <w:b/>
                <w:i/>
                <w:iCs/>
                <w:szCs w:val="20"/>
                <w:lang w:val="fr-FR"/>
              </w:rPr>
            </w:pPr>
            <w:r w:rsidRPr="00FA1A9D">
              <w:rPr>
                <w:rFonts w:ascii="Times New Roman" w:hAnsi="Times New Roman"/>
                <w:b/>
                <w:i/>
                <w:iCs/>
                <w:szCs w:val="20"/>
                <w:lang w:val="fr-FR"/>
              </w:rPr>
              <w:t>Soupage de dégagemnet à grande vitesse</w:t>
            </w:r>
          </w:p>
          <w:p w:rsidR="00ED2D18" w:rsidRPr="00FA1A9D" w:rsidRDefault="00ED2D18" w:rsidP="001626C5">
            <w:pPr>
              <w:autoSpaceDE w:val="0"/>
              <w:autoSpaceDN w:val="0"/>
              <w:adjustRightInd w:val="0"/>
              <w:rPr>
                <w:rFonts w:ascii="Times New Roman" w:hAnsi="Times New Roman"/>
                <w:iCs/>
                <w:szCs w:val="20"/>
              </w:rPr>
            </w:pPr>
            <w:r w:rsidRPr="00FA1A9D">
              <w:rPr>
                <w:rFonts w:ascii="Times New Roman" w:hAnsi="Times New Roman"/>
                <w:b/>
                <w:i/>
                <w:iCs/>
                <w:szCs w:val="20"/>
              </w:rPr>
              <w:t>Быстродействующий выпускной клапан</w:t>
            </w:r>
          </w:p>
        </w:tc>
        <w:tc>
          <w:tcPr>
            <w:tcW w:w="9060" w:type="dxa"/>
          </w:tcPr>
          <w:p w:rsidR="00ED2D18" w:rsidRPr="00FA1A9D" w:rsidRDefault="00ED2D18"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Hochgeschwindigkeitsventil:</w:t>
            </w:r>
          </w:p>
          <w:p w:rsidR="00ED2D18" w:rsidRPr="00FA1A9D" w:rsidRDefault="00ED2D18" w:rsidP="00E72166">
            <w:pPr>
              <w:autoSpaceDE w:val="0"/>
              <w:autoSpaceDN w:val="0"/>
              <w:adjustRightInd w:val="0"/>
              <w:spacing w:after="120"/>
              <w:rPr>
                <w:rFonts w:ascii="Times New Roman" w:hAnsi="Times New Roman"/>
                <w:b/>
                <w:bCs/>
                <w:i/>
                <w:iCs/>
                <w:szCs w:val="20"/>
                <w:highlight w:val="lightGray"/>
              </w:rPr>
            </w:pPr>
            <w:r w:rsidRPr="00FA1A9D">
              <w:rPr>
                <w:rFonts w:ascii="Times New Roman" w:hAnsi="Times New Roman"/>
                <w:strike/>
                <w:szCs w:val="20"/>
              </w:rPr>
              <w:t>Druckentlastungs</w:t>
            </w:r>
            <w:r w:rsidRPr="00FA1A9D">
              <w:rPr>
                <w:rFonts w:ascii="Times New Roman" w:hAnsi="Times New Roman"/>
                <w:bCs/>
                <w:iCs/>
                <w:szCs w:val="20"/>
                <w:u w:val="single"/>
              </w:rPr>
              <w:t>Überdruck</w:t>
            </w:r>
            <w:r w:rsidRPr="00FA1A9D">
              <w:rPr>
                <w:rFonts w:ascii="Times New Roman" w:hAnsi="Times New Roman"/>
                <w:szCs w:val="20"/>
              </w:rPr>
              <w:t>ventil, das Nenn-Strömungs</w:t>
            </w:r>
            <w:r w:rsidRPr="00FA1A9D">
              <w:rPr>
                <w:rFonts w:ascii="Times New Roman" w:hAnsi="Times New Roman"/>
                <w:szCs w:val="20"/>
              </w:rPr>
              <w:softHyphen/>
              <w:t>geschwindigkeiten o</w:t>
            </w:r>
            <w:r w:rsidR="001B5DB8" w:rsidRPr="00FA1A9D">
              <w:rPr>
                <w:rFonts w:ascii="Times New Roman" w:hAnsi="Times New Roman"/>
                <w:szCs w:val="20"/>
              </w:rPr>
              <w:t>berhalb der Flammenausbreitungs</w:t>
            </w:r>
            <w:r w:rsidRPr="00FA1A9D">
              <w:rPr>
                <w:rFonts w:ascii="Times New Roman" w:hAnsi="Times New Roman"/>
                <w:szCs w:val="20"/>
              </w:rPr>
              <w:t>geschwindigkeit des explosions</w:t>
            </w:r>
            <w:r w:rsidRPr="00FA1A9D">
              <w:rPr>
                <w:rFonts w:ascii="Times New Roman" w:hAnsi="Times New Roman"/>
                <w:szCs w:val="20"/>
              </w:rPr>
              <w:softHyphen/>
              <w:t xml:space="preserve">fähigen Gemisches aufweist und dadurch den Flammendurchschlag verhindert. </w:t>
            </w:r>
            <w:r w:rsidR="007346C0" w:rsidRPr="00FA1A9D">
              <w:rPr>
                <w:rFonts w:ascii="Times New Roman" w:hAnsi="Times New Roman"/>
                <w:szCs w:val="20"/>
                <w:u w:val="single"/>
              </w:rPr>
              <w:t xml:space="preserve">Wenn </w:t>
            </w:r>
            <w:r w:rsidR="007346C0" w:rsidRPr="00FA1A9D">
              <w:rPr>
                <w:rFonts w:ascii="Times New Roman" w:hAnsi="Times New Roman"/>
                <w:szCs w:val="20"/>
                <w:u w:val="single"/>
                <w:lang w:eastAsia="de-DE"/>
              </w:rPr>
              <w:t xml:space="preserve">die </w:t>
            </w:r>
            <w:r w:rsidR="007346C0" w:rsidRPr="00FA1A9D">
              <w:rPr>
                <w:rFonts w:ascii="Times New Roman" w:hAnsi="Times New Roman"/>
                <w:szCs w:val="20"/>
                <w:u w:val="single"/>
              </w:rPr>
              <w:t>Schiff</w:t>
            </w:r>
            <w:r w:rsidR="007F5307" w:rsidRPr="00FA1A9D">
              <w:rPr>
                <w:rFonts w:ascii="Times New Roman" w:hAnsi="Times New Roman"/>
                <w:szCs w:val="20"/>
                <w:u w:val="single"/>
              </w:rPr>
              <w:t>s</w:t>
            </w:r>
            <w:r w:rsidR="007346C0" w:rsidRPr="00FA1A9D">
              <w:rPr>
                <w:rFonts w:ascii="Times New Roman" w:hAnsi="Times New Roman"/>
                <w:szCs w:val="20"/>
                <w:u w:val="single"/>
              </w:rPr>
              <w:t>stoffliste nach A</w:t>
            </w:r>
            <w:r w:rsidR="007F5307" w:rsidRPr="00FA1A9D">
              <w:rPr>
                <w:rFonts w:ascii="Times New Roman" w:hAnsi="Times New Roman"/>
                <w:szCs w:val="20"/>
                <w:u w:val="single"/>
              </w:rPr>
              <w:t>b</w:t>
            </w:r>
            <w:r w:rsidR="007346C0" w:rsidRPr="00FA1A9D">
              <w:rPr>
                <w:rFonts w:ascii="Times New Roman" w:hAnsi="Times New Roman"/>
                <w:szCs w:val="20"/>
                <w:u w:val="single"/>
              </w:rPr>
              <w:t>satz 1.16.1.2.5 Stoffe enth</w:t>
            </w:r>
            <w:r w:rsidR="00C800CE" w:rsidRPr="00FA1A9D">
              <w:rPr>
                <w:rFonts w:ascii="Times New Roman" w:hAnsi="Times New Roman"/>
                <w:szCs w:val="20"/>
                <w:u w:val="single"/>
              </w:rPr>
              <w:t>ält</w:t>
            </w:r>
            <w:r w:rsidR="007346C0" w:rsidRPr="00FA1A9D">
              <w:rPr>
                <w:rFonts w:ascii="Times New Roman" w:hAnsi="Times New Roman"/>
                <w:szCs w:val="20"/>
                <w:u w:val="single"/>
              </w:rPr>
              <w:t xml:space="preserve">, für die nach Unterabschnitt 3.2.3.2, Tabelle C, Spalte (17) Explosionsschutz gefordert ist muss eine </w:t>
            </w:r>
            <w:r w:rsidRPr="00FA1A9D">
              <w:rPr>
                <w:rFonts w:ascii="Times New Roman" w:hAnsi="Times New Roman"/>
                <w:strike/>
                <w:szCs w:val="20"/>
              </w:rPr>
              <w:t>Eine</w:t>
            </w:r>
            <w:r w:rsidRPr="00FA1A9D">
              <w:rPr>
                <w:rFonts w:ascii="Times New Roman" w:hAnsi="Times New Roman"/>
                <w:szCs w:val="20"/>
              </w:rPr>
              <w:t xml:space="preserve"> solche Einrichtung </w:t>
            </w:r>
            <w:r w:rsidRPr="00FA1A9D">
              <w:rPr>
                <w:rFonts w:ascii="Times New Roman" w:hAnsi="Times New Roman"/>
                <w:strike/>
                <w:szCs w:val="20"/>
              </w:rPr>
              <w:t>muss</w:t>
            </w:r>
            <w:r w:rsidRPr="00FA1A9D">
              <w:rPr>
                <w:rFonts w:ascii="Times New Roman" w:hAnsi="Times New Roman"/>
                <w:szCs w:val="20"/>
              </w:rPr>
              <w:t xml:space="preserve"> nach der </w:t>
            </w:r>
            <w:r w:rsidRPr="00A12B34">
              <w:rPr>
                <w:rFonts w:ascii="Times New Roman" w:hAnsi="Times New Roman"/>
                <w:szCs w:val="20"/>
                <w:u w:val="single"/>
              </w:rPr>
              <w:t>internationalen</w:t>
            </w:r>
            <w:r w:rsidRPr="00FA1A9D">
              <w:rPr>
                <w:rFonts w:ascii="Times New Roman" w:hAnsi="Times New Roman"/>
                <w:szCs w:val="20"/>
              </w:rPr>
              <w:t xml:space="preserve"> Norm ISO </w:t>
            </w:r>
            <w:r w:rsidR="00E72166" w:rsidRPr="00E72166">
              <w:rPr>
                <w:rFonts w:ascii="Times New Roman" w:hAnsi="Times New Roman"/>
                <w:strike/>
                <w:szCs w:val="20"/>
              </w:rPr>
              <w:t>EN</w:t>
            </w:r>
            <w:r w:rsidR="00E72166">
              <w:rPr>
                <w:rFonts w:ascii="Times New Roman" w:hAnsi="Times New Roman"/>
                <w:szCs w:val="20"/>
              </w:rPr>
              <w:t xml:space="preserve"> </w:t>
            </w:r>
            <w:r w:rsidRPr="00FA1A9D">
              <w:rPr>
                <w:rFonts w:ascii="Times New Roman" w:hAnsi="Times New Roman"/>
                <w:szCs w:val="20"/>
              </w:rPr>
              <w:t>16852:2010</w:t>
            </w:r>
            <w:r w:rsidR="003E204C" w:rsidRPr="00FA1A9D">
              <w:rPr>
                <w:rStyle w:val="FootnoteReference"/>
                <w:rFonts w:ascii="Times New Roman" w:hAnsi="Times New Roman"/>
                <w:szCs w:val="20"/>
              </w:rPr>
              <w:footnoteReference w:id="32"/>
            </w:r>
            <w:r w:rsidRPr="00FA1A9D">
              <w:rPr>
                <w:rFonts w:ascii="Times New Roman" w:hAnsi="Times New Roman"/>
                <w:szCs w:val="20"/>
              </w:rPr>
              <w:t xml:space="preserve"> geprüft </w:t>
            </w:r>
            <w:r w:rsidRPr="00FA1A9D">
              <w:rPr>
                <w:rFonts w:ascii="Times New Roman" w:hAnsi="Times New Roman"/>
                <w:szCs w:val="20"/>
                <w:u w:val="single"/>
              </w:rPr>
              <w:t>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33"/>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34"/>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 oder mindestens gleichwertig).</w:t>
            </w:r>
          </w:p>
        </w:tc>
        <w:tc>
          <w:tcPr>
            <w:tcW w:w="2693" w:type="dxa"/>
          </w:tcPr>
          <w:p w:rsidR="00ED2D18" w:rsidRPr="00FA1A9D" w:rsidRDefault="00ED2D18">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6462FF" w:rsidRPr="00FA1A9D" w:rsidRDefault="006462FF" w:rsidP="006462FF">
            <w:pPr>
              <w:rPr>
                <w:rFonts w:ascii="Times New Roman" w:hAnsi="Times New Roman"/>
              </w:rPr>
            </w:pPr>
            <w:r w:rsidRPr="00FA1A9D">
              <w:rPr>
                <w:rFonts w:ascii="Times New Roman" w:hAnsi="Times New Roman"/>
              </w:rPr>
              <w:t>ATEX Wortwahl</w:t>
            </w:r>
          </w:p>
          <w:p w:rsidR="006462FF" w:rsidRPr="00FA1A9D" w:rsidRDefault="006462FF">
            <w:pPr>
              <w:rPr>
                <w:rFonts w:ascii="Times New Roman" w:hAnsi="Times New Roman"/>
              </w:rPr>
            </w:pPr>
          </w:p>
          <w:p w:rsidR="006718CD" w:rsidRPr="00FA1A9D" w:rsidRDefault="006718CD" w:rsidP="006718CD">
            <w:pPr>
              <w:rPr>
                <w:rFonts w:ascii="Times New Roman" w:hAnsi="Times New Roman"/>
                <w:color w:val="FF0000"/>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Cs/>
                <w:szCs w:val="20"/>
              </w:rPr>
            </w:pPr>
            <w:r w:rsidRPr="00FA1A9D">
              <w:rPr>
                <w:rFonts w:ascii="Times New Roman" w:hAnsi="Times New Roman"/>
                <w:b/>
                <w:bCs/>
                <w:iCs/>
                <w:szCs w:val="20"/>
              </w:rPr>
              <w:t>Kofferdamm:</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Cofferdam</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Cofferdam</w:t>
            </w:r>
          </w:p>
          <w:p w:rsidR="001664E9" w:rsidRPr="00FA1A9D" w:rsidRDefault="001664E9" w:rsidP="001626C5">
            <w:pPr>
              <w:autoSpaceDE w:val="0"/>
              <w:autoSpaceDN w:val="0"/>
              <w:adjustRightInd w:val="0"/>
              <w:jc w:val="both"/>
              <w:rPr>
                <w:rFonts w:ascii="Times New Roman" w:hAnsi="Times New Roman"/>
                <w:bCs/>
                <w:iCs/>
                <w:szCs w:val="20"/>
              </w:rPr>
            </w:pPr>
            <w:r w:rsidRPr="00FA1A9D">
              <w:rPr>
                <w:rFonts w:ascii="Times New Roman" w:hAnsi="Times New Roman"/>
                <w:b/>
                <w:bCs/>
                <w:i/>
                <w:iCs/>
                <w:szCs w:val="20"/>
              </w:rPr>
              <w:t>Коффердам</w:t>
            </w:r>
          </w:p>
        </w:tc>
        <w:tc>
          <w:tcPr>
            <w:tcW w:w="9060" w:type="dxa"/>
          </w:tcPr>
          <w:p w:rsidR="00F9062F" w:rsidRPr="00FA1A9D" w:rsidRDefault="001664E9" w:rsidP="00485267">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Kofferdamm:</w:t>
            </w:r>
            <w:r w:rsidRPr="00FA1A9D" w:rsidDel="002400C8">
              <w:rPr>
                <w:rFonts w:ascii="Times New Roman" w:hAnsi="Times New Roman"/>
                <w:szCs w:val="20"/>
              </w:rPr>
              <w:t xml:space="preserve">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p>
          <w:p w:rsidR="001664E9" w:rsidRPr="00FA1A9D" w:rsidRDefault="001664E9" w:rsidP="00CF72FF">
            <w:pPr>
              <w:autoSpaceDE w:val="0"/>
              <w:autoSpaceDN w:val="0"/>
              <w:adjustRightInd w:val="0"/>
              <w:spacing w:after="120"/>
              <w:jc w:val="both"/>
              <w:rPr>
                <w:rFonts w:ascii="Times New Roman" w:hAnsi="Times New Roman"/>
                <w:b/>
                <w:bCs/>
                <w:i/>
                <w:iCs/>
                <w:szCs w:val="20"/>
                <w:highlight w:val="lightGray"/>
              </w:rPr>
            </w:pPr>
            <w:r w:rsidRPr="00FA1A9D">
              <w:rPr>
                <w:rFonts w:ascii="Times New Roman" w:hAnsi="Times New Roman"/>
                <w:szCs w:val="20"/>
                <w:lang w:eastAsia="de-DE"/>
              </w:rPr>
              <w:t>Eine querschiffs liegende Abteilung des Schiffes, die durch wasserdichte Schotte begrenzt wird und die kontrolliert werden kann. Der Kofferdamm muss die ganze Fläche der Endschotte der Ladetanks abdecken.</w:t>
            </w:r>
            <w:r w:rsidR="001B5DB8" w:rsidRPr="00FA1A9D">
              <w:rPr>
                <w:rFonts w:ascii="Times New Roman" w:hAnsi="Times New Roman"/>
                <w:szCs w:val="20"/>
                <w:lang w:eastAsia="de-DE"/>
              </w:rPr>
              <w:t xml:space="preserve"> </w:t>
            </w:r>
            <w:r w:rsidRPr="00FA1A9D">
              <w:rPr>
                <w:rFonts w:ascii="Times New Roman" w:hAnsi="Times New Roman"/>
                <w:szCs w:val="20"/>
                <w:lang w:eastAsia="de-DE"/>
              </w:rPr>
              <w:t xml:space="preserve">Das dem Ladungsbereich abgewandte Schott </w:t>
            </w:r>
            <w:r w:rsidRPr="00FA1A9D">
              <w:rPr>
                <w:rFonts w:ascii="Times New Roman" w:hAnsi="Times New Roman"/>
                <w:szCs w:val="20"/>
                <w:u w:val="single"/>
                <w:lang w:eastAsia="de-DE"/>
              </w:rPr>
              <w:t>(äu</w:t>
            </w:r>
            <w:r w:rsidR="00485267" w:rsidRPr="00FA1A9D">
              <w:rPr>
                <w:rFonts w:ascii="Times New Roman" w:hAnsi="Times New Roman"/>
                <w:szCs w:val="20"/>
                <w:u w:val="single"/>
                <w:lang w:eastAsia="de-DE"/>
              </w:rPr>
              <w:t>ß</w:t>
            </w:r>
            <w:r w:rsidRPr="00FA1A9D">
              <w:rPr>
                <w:rFonts w:ascii="Times New Roman" w:hAnsi="Times New Roman"/>
                <w:szCs w:val="20"/>
                <w:u w:val="single"/>
                <w:lang w:eastAsia="de-DE"/>
              </w:rPr>
              <w:t>eres Kofferdammschott)</w:t>
            </w:r>
            <w:r w:rsidRPr="00FA1A9D">
              <w:rPr>
                <w:rFonts w:ascii="Times New Roman" w:hAnsi="Times New Roman"/>
                <w:szCs w:val="20"/>
                <w:lang w:eastAsia="de-DE"/>
              </w:rPr>
              <w:t xml:space="preserve"> muss von Bordwand zu Bordwand und vom Boden zum Deck in einer Spantebene angeordnet sein.</w:t>
            </w:r>
          </w:p>
        </w:tc>
        <w:tc>
          <w:tcPr>
            <w:tcW w:w="2693" w:type="dxa"/>
          </w:tcPr>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lastRenderedPageBreak/>
              <w:t>Laderaum</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Hold</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Cale</w:t>
            </w:r>
          </w:p>
          <w:p w:rsidR="001664E9" w:rsidRPr="00FA1A9D" w:rsidRDefault="001664E9"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bCs/>
                <w:i/>
                <w:iCs/>
                <w:szCs w:val="20"/>
                <w:lang w:eastAsia="de-DE"/>
              </w:rPr>
              <w:t>Трюм</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 xml:space="preserve">Laderaum </w:t>
            </w:r>
            <w:r w:rsidRPr="00FA1A9D">
              <w:rPr>
                <w:rFonts w:ascii="Times New Roman" w:hAnsi="Times New Roman"/>
                <w:strike/>
                <w:szCs w:val="20"/>
                <w:lang w:eastAsia="de-DE"/>
              </w:rPr>
              <w:t>(wenn Explosionsschutz gefordert wird, vergleichbar Zone 1)</w:t>
            </w:r>
            <w:r w:rsidRPr="00FA1A9D">
              <w:rPr>
                <w:rFonts w:ascii="Times New Roman" w:hAnsi="Times New Roman"/>
                <w:b/>
                <w:bCs/>
                <w:i/>
                <w:iCs/>
                <w:szCs w:val="20"/>
                <w:lang w:eastAsia="de-DE"/>
              </w:rPr>
              <w:t xml:space="preserve">: </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szCs w:val="20"/>
                <w:lang w:eastAsia="de-DE"/>
              </w:rPr>
              <w:t>Ein nach vorne und hinten durch Schotte begrenzter, offener oder durch Lukendeckel geschlossener Teil des Schiffes, der für die Beförderung von Gütern in Versandstücken oder in loser Schüttung bestimmt ist. Die obere Begrenzung des Laderaums ist die Oberkante des Lukensülls. Ladegüter, die über die Oberkante des Lukensülls hinausragen, gelten als an Deck gestaut.</w:t>
            </w:r>
          </w:p>
        </w:tc>
        <w:tc>
          <w:tcPr>
            <w:tcW w:w="2693" w:type="dxa"/>
          </w:tcPr>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rPr>
                <w:rFonts w:ascii="Times New Roman" w:hAnsi="Times New Roman"/>
                <w:b/>
                <w:bCs/>
                <w:i/>
                <w:iCs/>
                <w:szCs w:val="20"/>
                <w:lang w:val="en-US"/>
              </w:rPr>
            </w:pPr>
            <w:r w:rsidRPr="00FA1A9D">
              <w:rPr>
                <w:rFonts w:ascii="Times New Roman" w:hAnsi="Times New Roman"/>
                <w:b/>
                <w:bCs/>
                <w:i/>
                <w:iCs/>
                <w:szCs w:val="20"/>
                <w:lang w:val="en-US"/>
              </w:rPr>
              <w:t>Ladetank</w:t>
            </w:r>
          </w:p>
          <w:p w:rsidR="001664E9" w:rsidRPr="00FA1A9D" w:rsidRDefault="001664E9" w:rsidP="001626C5">
            <w:pPr>
              <w:autoSpaceDE w:val="0"/>
              <w:autoSpaceDN w:val="0"/>
              <w:adjustRightInd w:val="0"/>
              <w:rPr>
                <w:rFonts w:ascii="Times New Roman" w:hAnsi="Times New Roman"/>
                <w:b/>
                <w:i/>
                <w:iCs/>
                <w:szCs w:val="20"/>
                <w:lang w:val="en-US"/>
              </w:rPr>
            </w:pPr>
            <w:r w:rsidRPr="00FA1A9D">
              <w:rPr>
                <w:rFonts w:ascii="Times New Roman" w:hAnsi="Times New Roman"/>
                <w:b/>
                <w:i/>
                <w:iCs/>
                <w:szCs w:val="20"/>
                <w:lang w:val="en-US"/>
              </w:rPr>
              <w:t>Cargo tank</w:t>
            </w:r>
          </w:p>
          <w:p w:rsidR="001664E9" w:rsidRPr="00FA1A9D" w:rsidRDefault="001664E9" w:rsidP="001626C5">
            <w:pPr>
              <w:autoSpaceDE w:val="0"/>
              <w:autoSpaceDN w:val="0"/>
              <w:adjustRightInd w:val="0"/>
              <w:rPr>
                <w:rFonts w:ascii="Times New Roman" w:hAnsi="Times New Roman"/>
                <w:b/>
                <w:i/>
                <w:iCs/>
                <w:szCs w:val="20"/>
                <w:lang w:val="en-US"/>
              </w:rPr>
            </w:pPr>
            <w:r w:rsidRPr="00FA1A9D">
              <w:rPr>
                <w:rFonts w:ascii="Times New Roman" w:hAnsi="Times New Roman"/>
                <w:b/>
                <w:i/>
                <w:iCs/>
                <w:szCs w:val="20"/>
                <w:lang w:val="en-US"/>
              </w:rPr>
              <w:t>Citernes de cargaison</w:t>
            </w:r>
          </w:p>
          <w:p w:rsidR="001664E9" w:rsidRPr="00FA1A9D" w:rsidRDefault="001664E9" w:rsidP="001626C5">
            <w:pPr>
              <w:autoSpaceDE w:val="0"/>
              <w:autoSpaceDN w:val="0"/>
              <w:adjustRightInd w:val="0"/>
              <w:rPr>
                <w:rFonts w:ascii="Times New Roman" w:hAnsi="Times New Roman"/>
                <w:bCs/>
                <w:iCs/>
                <w:szCs w:val="20"/>
                <w:lang w:val="en-US"/>
              </w:rPr>
            </w:pPr>
            <w:r w:rsidRPr="00FA1A9D">
              <w:rPr>
                <w:rFonts w:ascii="Times New Roman" w:hAnsi="Times New Roman"/>
                <w:b/>
                <w:bCs/>
                <w:i/>
                <w:iCs/>
                <w:szCs w:val="20"/>
                <w:lang w:val="en-US"/>
              </w:rPr>
              <w:t>Грузовой танк</w:t>
            </w:r>
          </w:p>
        </w:tc>
        <w:tc>
          <w:tcPr>
            <w:tcW w:w="9060" w:type="dxa"/>
          </w:tcPr>
          <w:p w:rsidR="00F9062F"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 xml:space="preserve">Ladetank </w:t>
            </w:r>
            <w:r w:rsidRPr="00FA1A9D">
              <w:rPr>
                <w:rFonts w:ascii="Times New Roman" w:hAnsi="Times New Roman"/>
                <w:strike/>
                <w:szCs w:val="20"/>
              </w:rPr>
              <w:t>(wenn Explosionsschutz gefordert wird, vergleichbar Zone 0)</w:t>
            </w:r>
            <w:r w:rsidRPr="00FA1A9D">
              <w:rPr>
                <w:rFonts w:ascii="Times New Roman" w:hAnsi="Times New Roman"/>
                <w:b/>
                <w:bCs/>
                <w:i/>
                <w:iCs/>
                <w:strike/>
                <w:szCs w:val="20"/>
              </w:rPr>
              <w:t xml:space="preserve">: </w:t>
            </w:r>
            <w:r w:rsidRPr="00FA1A9D">
              <w:rPr>
                <w:rFonts w:ascii="Times New Roman" w:hAnsi="Times New Roman"/>
                <w:b/>
                <w:bCs/>
                <w:i/>
                <w:iCs/>
                <w:szCs w:val="20"/>
              </w:rPr>
              <w:t xml:space="preserve"> </w:t>
            </w:r>
            <w:r w:rsidRPr="00FA1A9D">
              <w:rPr>
                <w:rFonts w:ascii="Times New Roman" w:hAnsi="Times New Roman"/>
                <w:b/>
                <w:bCs/>
                <w:i/>
                <w:iCs/>
                <w:szCs w:val="20"/>
                <w:lang w:eastAsia="de-DE"/>
              </w:rPr>
              <w:t xml:space="preserve"> </w:t>
            </w:r>
            <w:r w:rsidRPr="00FA1A9D">
              <w:rPr>
                <w:rFonts w:ascii="Times New Roman" w:hAnsi="Times New Roman"/>
                <w:b/>
                <w:bCs/>
                <w:i/>
                <w:iCs/>
                <w:szCs w:val="20"/>
              </w:rPr>
              <w:t xml:space="preserve"> </w:t>
            </w:r>
          </w:p>
          <w:p w:rsidR="001664E9"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szCs w:val="20"/>
              </w:rPr>
              <w:t>Ein mit dem Schiff fest verbundener Tank, der für die Beförderung gefährlicher Güter bestimmt ist.</w:t>
            </w:r>
          </w:p>
        </w:tc>
        <w:tc>
          <w:tcPr>
            <w:tcW w:w="2693" w:type="dxa"/>
          </w:tcPr>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Öffnungsdruck</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 xml:space="preserve">Opening pressure </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Pression d’ouverture</w:t>
            </w:r>
          </w:p>
          <w:p w:rsidR="001664E9" w:rsidRPr="00FA1A9D" w:rsidRDefault="001664E9" w:rsidP="001626C5">
            <w:pPr>
              <w:autoSpaceDE w:val="0"/>
              <w:autoSpaceDN w:val="0"/>
              <w:adjustRightInd w:val="0"/>
              <w:jc w:val="both"/>
              <w:rPr>
                <w:rFonts w:ascii="Times New Roman" w:hAnsi="Times New Roman"/>
                <w:bCs/>
                <w:iCs/>
                <w:szCs w:val="20"/>
                <w:lang w:val="en-US"/>
              </w:rPr>
            </w:pPr>
            <w:r w:rsidRPr="00FA1A9D">
              <w:rPr>
                <w:rFonts w:ascii="Times New Roman" w:hAnsi="Times New Roman"/>
                <w:b/>
                <w:bCs/>
                <w:i/>
                <w:iCs/>
                <w:szCs w:val="20"/>
              </w:rPr>
              <w:t>Давление срабатывания</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 xml:space="preserve">Öffnungsdruck: </w:t>
            </w:r>
          </w:p>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rPr>
              <w:t xml:space="preserve">Der Druck gemäß </w:t>
            </w:r>
            <w:r w:rsidRPr="00FA1A9D">
              <w:rPr>
                <w:rFonts w:ascii="Times New Roman" w:hAnsi="Times New Roman"/>
                <w:strike/>
                <w:szCs w:val="20"/>
              </w:rPr>
              <w:t>Kapitel 3.2</w:t>
            </w:r>
            <w:r w:rsidRPr="00FA1A9D">
              <w:rPr>
                <w:rFonts w:ascii="Times New Roman" w:hAnsi="Times New Roman"/>
                <w:szCs w:val="20"/>
              </w:rPr>
              <w:t xml:space="preserve"> </w:t>
            </w:r>
            <w:r w:rsidR="00E02083" w:rsidRPr="00FA1A9D">
              <w:rPr>
                <w:rFonts w:ascii="Times New Roman" w:hAnsi="Times New Roman"/>
                <w:szCs w:val="20"/>
                <w:u w:val="single"/>
              </w:rPr>
              <w:t>Unterabschnitt</w:t>
            </w:r>
            <w:r w:rsidRPr="00FA1A9D">
              <w:rPr>
                <w:rFonts w:ascii="Times New Roman" w:hAnsi="Times New Roman"/>
                <w:szCs w:val="20"/>
                <w:u w:val="single"/>
              </w:rPr>
              <w:t xml:space="preserve"> 3.2.3.2</w:t>
            </w:r>
            <w:r w:rsidR="00E02083" w:rsidRPr="00FA1A9D">
              <w:rPr>
                <w:rFonts w:ascii="Times New Roman" w:hAnsi="Times New Roman"/>
                <w:szCs w:val="20"/>
                <w:u w:val="single"/>
              </w:rPr>
              <w:t>,</w:t>
            </w:r>
            <w:r w:rsidRPr="00FA1A9D">
              <w:rPr>
                <w:rFonts w:ascii="Times New Roman" w:hAnsi="Times New Roman"/>
                <w:szCs w:val="20"/>
              </w:rPr>
              <w:t xml:space="preserve"> Tabelle C, Spalte </w:t>
            </w:r>
            <w:r w:rsidR="00E02083" w:rsidRPr="00FA1A9D">
              <w:rPr>
                <w:rFonts w:ascii="Times New Roman" w:hAnsi="Times New Roman"/>
                <w:szCs w:val="20"/>
                <w:u w:val="single"/>
              </w:rPr>
              <w:t>(</w:t>
            </w:r>
            <w:r w:rsidR="00E02083" w:rsidRPr="00FA1A9D">
              <w:rPr>
                <w:rFonts w:ascii="Times New Roman" w:hAnsi="Times New Roman"/>
                <w:szCs w:val="20"/>
              </w:rPr>
              <w:t>10</w:t>
            </w:r>
            <w:r w:rsidR="00E02083" w:rsidRPr="00FA1A9D">
              <w:rPr>
                <w:rFonts w:ascii="Times New Roman" w:hAnsi="Times New Roman"/>
                <w:szCs w:val="20"/>
                <w:u w:val="single"/>
              </w:rPr>
              <w:t>)</w:t>
            </w:r>
            <w:r w:rsidR="00E02083" w:rsidRPr="00FA1A9D">
              <w:rPr>
                <w:rFonts w:ascii="Times New Roman" w:hAnsi="Times New Roman"/>
                <w:szCs w:val="20"/>
              </w:rPr>
              <w:t xml:space="preserve">, bei </w:t>
            </w:r>
            <w:r w:rsidR="003F42C2" w:rsidRPr="00FA1A9D">
              <w:rPr>
                <w:rFonts w:ascii="Times New Roman" w:hAnsi="Times New Roman"/>
                <w:szCs w:val="20"/>
              </w:rPr>
              <w:t>d</w:t>
            </w:r>
            <w:r w:rsidRPr="00FA1A9D">
              <w:rPr>
                <w:rFonts w:ascii="Times New Roman" w:hAnsi="Times New Roman"/>
                <w:szCs w:val="20"/>
              </w:rPr>
              <w:t xml:space="preserve">em das </w:t>
            </w:r>
            <w:r w:rsidRPr="00FA1A9D">
              <w:rPr>
                <w:rFonts w:ascii="Times New Roman" w:hAnsi="Times New Roman"/>
                <w:bCs/>
                <w:szCs w:val="20"/>
                <w:u w:val="single"/>
              </w:rPr>
              <w:t>Überdruck-/</w:t>
            </w:r>
            <w:r w:rsidR="00E02083" w:rsidRPr="00FA1A9D">
              <w:rPr>
                <w:rFonts w:ascii="Times New Roman" w:hAnsi="Times New Roman"/>
                <w:szCs w:val="20"/>
              </w:rPr>
              <w:t>Hochge</w:t>
            </w:r>
            <w:r w:rsidRPr="00FA1A9D">
              <w:rPr>
                <w:rFonts w:ascii="Times New Roman" w:hAnsi="Times New Roman"/>
                <w:szCs w:val="20"/>
              </w:rPr>
              <w:t>schwindigkeitsventil anspricht. Bei Drucktanks entspricht der Öffnungsdruck des Sicherheitsventils den von der zuständigen Behörde oder einer anerkannten Klassifikationsgesellschaft festgelegten Vorschriften.</w:t>
            </w:r>
          </w:p>
        </w:tc>
        <w:tc>
          <w:tcPr>
            <w:tcW w:w="2693" w:type="dxa"/>
          </w:tcPr>
          <w:p w:rsidR="001664E9" w:rsidRPr="00FA1A9D" w:rsidRDefault="003C240F">
            <w:pPr>
              <w:rPr>
                <w:rFonts w:ascii="Times New Roman" w:hAnsi="Times New Roman"/>
              </w:rPr>
            </w:pPr>
            <w:r w:rsidRPr="00FA1A9D">
              <w:rPr>
                <w:rFonts w:ascii="Times New Roman" w:hAnsi="Times New Roman"/>
              </w:rPr>
              <w:t>Klarstellung</w:t>
            </w:r>
          </w:p>
        </w:tc>
      </w:tr>
      <w:tr w:rsidR="001664E9" w:rsidRPr="00FA1A9D" w:rsidTr="007C7DFD">
        <w:tc>
          <w:tcPr>
            <w:tcW w:w="3239" w:type="dxa"/>
          </w:tcPr>
          <w:p w:rsidR="001664E9" w:rsidRPr="00FA1A9D" w:rsidRDefault="001664E9" w:rsidP="001626C5">
            <w:pPr>
              <w:jc w:val="both"/>
              <w:rPr>
                <w:rFonts w:ascii="Times New Roman" w:hAnsi="Times New Roman"/>
                <w:b/>
                <w:bCs/>
                <w:i/>
                <w:iCs/>
                <w:szCs w:val="20"/>
              </w:rPr>
            </w:pPr>
            <w:r w:rsidRPr="00FA1A9D">
              <w:rPr>
                <w:rFonts w:ascii="Times New Roman" w:hAnsi="Times New Roman"/>
                <w:b/>
                <w:bCs/>
                <w:i/>
                <w:iCs/>
                <w:szCs w:val="20"/>
              </w:rPr>
              <w:t>Peilöffnung</w:t>
            </w:r>
          </w:p>
          <w:p w:rsidR="001664E9" w:rsidRPr="00FA1A9D" w:rsidRDefault="001664E9" w:rsidP="001626C5">
            <w:pPr>
              <w:jc w:val="both"/>
              <w:rPr>
                <w:rFonts w:ascii="Times New Roman" w:eastAsia="TimesNewRomanPSMT" w:hAnsi="Times New Roman"/>
                <w:b/>
                <w:i/>
                <w:szCs w:val="20"/>
              </w:rPr>
            </w:pPr>
            <w:r w:rsidRPr="00FA1A9D">
              <w:rPr>
                <w:rFonts w:ascii="Times New Roman" w:eastAsia="TimesNewRomanPSMT" w:hAnsi="Times New Roman"/>
                <w:b/>
                <w:i/>
                <w:szCs w:val="20"/>
              </w:rPr>
              <w:t>Ullage opening</w:t>
            </w:r>
          </w:p>
          <w:p w:rsidR="001664E9" w:rsidRPr="00FA1A9D" w:rsidRDefault="001664E9" w:rsidP="001626C5">
            <w:pPr>
              <w:jc w:val="both"/>
              <w:rPr>
                <w:rFonts w:ascii="Times New Roman" w:hAnsi="Times New Roman"/>
                <w:b/>
                <w:bCs/>
                <w:i/>
                <w:iCs/>
                <w:szCs w:val="20"/>
              </w:rPr>
            </w:pPr>
            <w:r w:rsidRPr="00FA1A9D">
              <w:rPr>
                <w:rFonts w:ascii="Times New Roman" w:hAnsi="Times New Roman"/>
                <w:b/>
                <w:bCs/>
                <w:i/>
                <w:iCs/>
                <w:szCs w:val="20"/>
              </w:rPr>
              <w:t>Orifice d</w:t>
            </w:r>
            <w:r w:rsidR="0019192D">
              <w:rPr>
                <w:rFonts w:ascii="Times New Roman" w:hAnsi="Times New Roman"/>
                <w:b/>
                <w:bCs/>
                <w:i/>
                <w:iCs/>
                <w:szCs w:val="20"/>
              </w:rPr>
              <w:t xml:space="preserve">e </w:t>
            </w:r>
            <w:r w:rsidRPr="00FA1A9D">
              <w:rPr>
                <w:rFonts w:ascii="Times New Roman" w:hAnsi="Times New Roman"/>
                <w:b/>
                <w:bCs/>
                <w:i/>
                <w:iCs/>
                <w:szCs w:val="20"/>
              </w:rPr>
              <w:t>jaugeage</w:t>
            </w:r>
          </w:p>
          <w:p w:rsidR="001664E9" w:rsidRPr="00FA1A9D" w:rsidRDefault="001664E9" w:rsidP="003F42C2">
            <w:pPr>
              <w:autoSpaceDE w:val="0"/>
              <w:autoSpaceDN w:val="0"/>
              <w:adjustRightInd w:val="0"/>
              <w:jc w:val="both"/>
              <w:rPr>
                <w:rFonts w:ascii="Times New Roman" w:hAnsi="Times New Roman"/>
                <w:b/>
                <w:bCs/>
                <w:i/>
                <w:iCs/>
                <w:szCs w:val="20"/>
                <w:highlight w:val="lightGray"/>
              </w:rPr>
            </w:pPr>
            <w:r w:rsidRPr="00FA1A9D">
              <w:rPr>
                <w:rFonts w:ascii="Times New Roman" w:hAnsi="Times New Roman"/>
                <w:b/>
                <w:bCs/>
                <w:i/>
                <w:iCs/>
                <w:szCs w:val="20"/>
              </w:rPr>
              <w:t>Отверстие для замеров</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u w:val="single"/>
              </w:rPr>
            </w:pPr>
            <w:r w:rsidRPr="00FA1A9D">
              <w:rPr>
                <w:rFonts w:ascii="Times New Roman" w:hAnsi="Times New Roman"/>
                <w:b/>
                <w:bCs/>
                <w:i/>
                <w:iCs/>
                <w:szCs w:val="20"/>
                <w:u w:val="single"/>
              </w:rPr>
              <w:t xml:space="preserve">Peilöffnung: </w:t>
            </w:r>
          </w:p>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u w:val="single"/>
              </w:rPr>
              <w:t>Eine verschließbare Öffnung des Restetanks mit einem Durchmesser von höchstens 0,10 m. Die Peilöffnung muss so beschaffen sein, dass der Füllungsgrad mit einem Peilstab gemessen werden kann.</w:t>
            </w:r>
          </w:p>
        </w:tc>
        <w:tc>
          <w:tcPr>
            <w:tcW w:w="2693" w:type="dxa"/>
          </w:tcPr>
          <w:p w:rsidR="001664E9" w:rsidRPr="00FA1A9D" w:rsidRDefault="003C240F" w:rsidP="003C240F">
            <w:pPr>
              <w:rPr>
                <w:rFonts w:ascii="Times New Roman" w:hAnsi="Times New Roman"/>
              </w:rPr>
            </w:pPr>
            <w:r w:rsidRPr="00FA1A9D">
              <w:rPr>
                <w:rFonts w:ascii="Times New Roman" w:hAnsi="Times New Roman"/>
              </w:rPr>
              <w:t>Neue Definition</w:t>
            </w:r>
          </w:p>
        </w:tc>
      </w:tr>
      <w:tr w:rsidR="001664E9" w:rsidRPr="00FA1A9D" w:rsidTr="007C7DFD">
        <w:tc>
          <w:tcPr>
            <w:tcW w:w="3239" w:type="dxa"/>
          </w:tcPr>
          <w:p w:rsidR="001664E9" w:rsidRPr="00C9062B" w:rsidRDefault="001664E9" w:rsidP="001626C5">
            <w:pPr>
              <w:autoSpaceDE w:val="0"/>
              <w:autoSpaceDN w:val="0"/>
              <w:adjustRightInd w:val="0"/>
              <w:jc w:val="both"/>
              <w:rPr>
                <w:rFonts w:ascii="Times New Roman" w:hAnsi="Times New Roman"/>
                <w:b/>
                <w:bCs/>
                <w:i/>
                <w:iCs/>
                <w:szCs w:val="20"/>
                <w:lang w:val="fr-FR"/>
              </w:rPr>
            </w:pPr>
            <w:r w:rsidRPr="00C9062B">
              <w:rPr>
                <w:rFonts w:ascii="Times New Roman" w:hAnsi="Times New Roman"/>
                <w:b/>
                <w:bCs/>
                <w:i/>
                <w:iCs/>
                <w:szCs w:val="20"/>
                <w:lang w:val="fr-FR"/>
              </w:rPr>
              <w:t>Probeentnahmeöffnung:</w:t>
            </w:r>
          </w:p>
          <w:p w:rsidR="001664E9" w:rsidRPr="00C9062B" w:rsidRDefault="001664E9" w:rsidP="001626C5">
            <w:pPr>
              <w:autoSpaceDE w:val="0"/>
              <w:autoSpaceDN w:val="0"/>
              <w:adjustRightInd w:val="0"/>
              <w:jc w:val="both"/>
              <w:rPr>
                <w:rFonts w:ascii="Times New Roman" w:hAnsi="Times New Roman"/>
                <w:b/>
                <w:i/>
                <w:iCs/>
                <w:szCs w:val="20"/>
                <w:lang w:val="fr-FR"/>
              </w:rPr>
            </w:pPr>
            <w:r w:rsidRPr="00C9062B">
              <w:rPr>
                <w:rFonts w:ascii="Times New Roman" w:hAnsi="Times New Roman"/>
                <w:b/>
                <w:i/>
                <w:iCs/>
                <w:szCs w:val="20"/>
                <w:lang w:val="fr-FR"/>
              </w:rPr>
              <w:t>Sampling opening</w:t>
            </w:r>
          </w:p>
          <w:p w:rsidR="001664E9" w:rsidRPr="00C9062B" w:rsidRDefault="001664E9" w:rsidP="001626C5">
            <w:pPr>
              <w:autoSpaceDE w:val="0"/>
              <w:autoSpaceDN w:val="0"/>
              <w:adjustRightInd w:val="0"/>
              <w:rPr>
                <w:rFonts w:ascii="Times New Roman" w:hAnsi="Times New Roman"/>
                <w:b/>
                <w:i/>
                <w:iCs/>
                <w:szCs w:val="20"/>
                <w:lang w:val="fr-FR"/>
              </w:rPr>
            </w:pPr>
            <w:r w:rsidRPr="00C9062B">
              <w:rPr>
                <w:rFonts w:ascii="Times New Roman" w:hAnsi="Times New Roman"/>
                <w:b/>
                <w:i/>
                <w:iCs/>
                <w:szCs w:val="20"/>
                <w:lang w:val="fr-FR"/>
              </w:rPr>
              <w:t>Dispositive de pr</w:t>
            </w:r>
            <w:r w:rsidR="00BD2438" w:rsidRPr="00C9062B">
              <w:rPr>
                <w:rFonts w:ascii="Times New Roman" w:hAnsi="Times New Roman"/>
                <w:b/>
                <w:i/>
                <w:iCs/>
                <w:szCs w:val="20"/>
                <w:lang w:val="fr-FR"/>
              </w:rPr>
              <w:t>i</w:t>
            </w:r>
            <w:r w:rsidRPr="00C9062B">
              <w:rPr>
                <w:rFonts w:ascii="Times New Roman" w:hAnsi="Times New Roman"/>
                <w:b/>
                <w:i/>
                <w:iCs/>
                <w:szCs w:val="20"/>
                <w:lang w:val="fr-FR"/>
              </w:rPr>
              <w:t>se d’echantillons ouvert</w:t>
            </w:r>
          </w:p>
          <w:p w:rsidR="001664E9" w:rsidRPr="00FA1A9D" w:rsidRDefault="001664E9" w:rsidP="001626C5">
            <w:pPr>
              <w:autoSpaceDE w:val="0"/>
              <w:autoSpaceDN w:val="0"/>
              <w:adjustRightInd w:val="0"/>
              <w:rPr>
                <w:rFonts w:ascii="Times New Roman" w:hAnsi="Times New Roman"/>
                <w:bCs/>
                <w:iCs/>
                <w:szCs w:val="20"/>
              </w:rPr>
            </w:pPr>
            <w:r w:rsidRPr="00FA1A9D">
              <w:rPr>
                <w:rFonts w:ascii="Times New Roman" w:hAnsi="Times New Roman"/>
                <w:b/>
                <w:bCs/>
                <w:i/>
                <w:iCs/>
                <w:szCs w:val="20"/>
                <w:lang w:val="en-US"/>
              </w:rPr>
              <w:t>Отверстие</w:t>
            </w:r>
            <w:r w:rsidRPr="00FA1A9D">
              <w:rPr>
                <w:rFonts w:ascii="Times New Roman" w:hAnsi="Times New Roman"/>
                <w:b/>
                <w:bCs/>
                <w:i/>
                <w:iCs/>
                <w:szCs w:val="20"/>
              </w:rPr>
              <w:t xml:space="preserve"> </w:t>
            </w:r>
            <w:r w:rsidRPr="00FA1A9D">
              <w:rPr>
                <w:rFonts w:ascii="Times New Roman" w:hAnsi="Times New Roman"/>
                <w:b/>
                <w:bCs/>
                <w:i/>
                <w:iCs/>
                <w:szCs w:val="20"/>
                <w:lang w:val="en-US"/>
              </w:rPr>
              <w:t>для</w:t>
            </w:r>
            <w:r w:rsidRPr="00FA1A9D">
              <w:rPr>
                <w:rFonts w:ascii="Times New Roman" w:hAnsi="Times New Roman"/>
                <w:b/>
                <w:bCs/>
                <w:i/>
                <w:iCs/>
                <w:szCs w:val="20"/>
              </w:rPr>
              <w:t xml:space="preserve"> </w:t>
            </w:r>
            <w:r w:rsidRPr="00FA1A9D">
              <w:rPr>
                <w:rFonts w:ascii="Times New Roman" w:hAnsi="Times New Roman"/>
                <w:b/>
                <w:bCs/>
                <w:i/>
                <w:iCs/>
                <w:szCs w:val="20"/>
                <w:lang w:val="en-US"/>
              </w:rPr>
              <w:t>взятия</w:t>
            </w:r>
            <w:r w:rsidRPr="00FA1A9D">
              <w:rPr>
                <w:rFonts w:ascii="Times New Roman" w:hAnsi="Times New Roman"/>
                <w:b/>
                <w:bCs/>
                <w:i/>
                <w:iCs/>
                <w:szCs w:val="20"/>
              </w:rPr>
              <w:t xml:space="preserve"> </w:t>
            </w:r>
            <w:r w:rsidRPr="00FA1A9D">
              <w:rPr>
                <w:rFonts w:ascii="Times New Roman" w:hAnsi="Times New Roman"/>
                <w:b/>
                <w:bCs/>
                <w:i/>
                <w:iCs/>
                <w:szCs w:val="20"/>
                <w:lang w:val="en-US"/>
              </w:rPr>
              <w:t>проб</w:t>
            </w:r>
          </w:p>
        </w:tc>
        <w:tc>
          <w:tcPr>
            <w:tcW w:w="9060" w:type="dxa"/>
          </w:tcPr>
          <w:p w:rsidR="00F9062F" w:rsidRPr="00FA1A9D" w:rsidRDefault="001664E9" w:rsidP="000E71D8">
            <w:pPr>
              <w:autoSpaceDE w:val="0"/>
              <w:autoSpaceDN w:val="0"/>
              <w:adjustRightInd w:val="0"/>
              <w:rPr>
                <w:rFonts w:ascii="Times New Roman" w:hAnsi="Times New Roman"/>
                <w:b/>
                <w:bCs/>
                <w:i/>
                <w:iCs/>
                <w:szCs w:val="20"/>
              </w:rPr>
            </w:pPr>
            <w:r w:rsidRPr="00FA1A9D">
              <w:rPr>
                <w:rFonts w:ascii="Times New Roman" w:hAnsi="Times New Roman"/>
                <w:b/>
                <w:bCs/>
                <w:i/>
                <w:iCs/>
                <w:szCs w:val="20"/>
              </w:rPr>
              <w:t xml:space="preserve">Probeentnahmeöffnung: </w:t>
            </w:r>
          </w:p>
          <w:p w:rsidR="006A081A" w:rsidRPr="00FA1A9D" w:rsidRDefault="001664E9" w:rsidP="000E71D8">
            <w:pPr>
              <w:autoSpaceDE w:val="0"/>
              <w:autoSpaceDN w:val="0"/>
              <w:adjustRightInd w:val="0"/>
              <w:rPr>
                <w:rFonts w:ascii="Times New Roman" w:hAnsi="Times New Roman"/>
                <w:sz w:val="18"/>
                <w:szCs w:val="18"/>
              </w:rPr>
            </w:pPr>
            <w:r w:rsidRPr="00FA1A9D">
              <w:rPr>
                <w:rFonts w:ascii="Times New Roman" w:hAnsi="Times New Roman"/>
                <w:szCs w:val="20"/>
              </w:rPr>
              <w:t xml:space="preserve">Eine </w:t>
            </w:r>
            <w:r w:rsidRPr="00FA1A9D">
              <w:rPr>
                <w:rFonts w:ascii="Times New Roman" w:hAnsi="Times New Roman"/>
                <w:szCs w:val="20"/>
                <w:u w:val="single"/>
              </w:rPr>
              <w:t xml:space="preserve">verschließbare </w:t>
            </w:r>
            <w:r w:rsidRPr="00FA1A9D">
              <w:rPr>
                <w:rFonts w:ascii="Times New Roman" w:hAnsi="Times New Roman"/>
                <w:szCs w:val="20"/>
              </w:rPr>
              <w:t xml:space="preserve">Öffnung </w:t>
            </w:r>
            <w:r w:rsidRPr="00FA1A9D">
              <w:rPr>
                <w:rFonts w:ascii="Times New Roman" w:hAnsi="Times New Roman"/>
                <w:szCs w:val="20"/>
                <w:u w:val="single"/>
              </w:rPr>
              <w:t>des Ladetanks</w:t>
            </w:r>
            <w:r w:rsidRPr="00FA1A9D">
              <w:rPr>
                <w:rFonts w:ascii="Times New Roman" w:hAnsi="Times New Roman"/>
                <w:szCs w:val="20"/>
              </w:rPr>
              <w:t xml:space="preserve"> mit einem Durchmesser von höchstens 0,30 m. Wenn die Schiffsstoffliste nach</w:t>
            </w:r>
            <w:r w:rsidRPr="00FA1A9D">
              <w:rPr>
                <w:rFonts w:ascii="Times New Roman" w:hAnsi="Times New Roman"/>
                <w:szCs w:val="20"/>
                <w:u w:val="single"/>
              </w:rPr>
              <w:t xml:space="preserve"> Abs</w:t>
            </w:r>
            <w:r w:rsidR="00E02083" w:rsidRPr="00FA1A9D">
              <w:rPr>
                <w:rFonts w:ascii="Times New Roman" w:hAnsi="Times New Roman"/>
                <w:szCs w:val="20"/>
                <w:u w:val="single"/>
              </w:rPr>
              <w:t>atz</w:t>
            </w:r>
            <w:r w:rsidRPr="00FA1A9D">
              <w:rPr>
                <w:rFonts w:ascii="Times New Roman" w:hAnsi="Times New Roman"/>
                <w:szCs w:val="20"/>
                <w:u w:val="single"/>
              </w:rPr>
              <w:t xml:space="preserve"> </w:t>
            </w:r>
            <w:r w:rsidRPr="00FA1A9D">
              <w:rPr>
                <w:rFonts w:ascii="Times New Roman" w:hAnsi="Times New Roman"/>
                <w:szCs w:val="20"/>
              </w:rPr>
              <w:t xml:space="preserve">1.16.1.2.5 Stoffe enthält, für die </w:t>
            </w:r>
            <w:r w:rsidRPr="00FA1A9D">
              <w:rPr>
                <w:rFonts w:ascii="Times New Roman" w:hAnsi="Times New Roman"/>
                <w:szCs w:val="20"/>
                <w:lang w:eastAsia="de-DE"/>
              </w:rPr>
              <w:t xml:space="preserve">in </w:t>
            </w:r>
            <w:r w:rsidRPr="00FA1A9D">
              <w:rPr>
                <w:rFonts w:ascii="Times New Roman" w:hAnsi="Times New Roman"/>
                <w:strike/>
                <w:szCs w:val="20"/>
              </w:rPr>
              <w:t>Kapitel 3.2</w:t>
            </w:r>
            <w:r w:rsidRPr="00FA1A9D">
              <w:rPr>
                <w:rFonts w:ascii="Times New Roman" w:hAnsi="Times New Roman"/>
                <w:szCs w:val="20"/>
              </w:rPr>
              <w:t xml:space="preserve"> </w:t>
            </w:r>
            <w:r w:rsidR="00E02083" w:rsidRPr="00FA1A9D">
              <w:rPr>
                <w:rFonts w:ascii="Times New Roman" w:hAnsi="Times New Roman"/>
                <w:szCs w:val="20"/>
                <w:u w:val="single"/>
              </w:rPr>
              <w:t>Unterabschnitt</w:t>
            </w:r>
            <w:r w:rsidRPr="00FA1A9D">
              <w:rPr>
                <w:rFonts w:ascii="Times New Roman" w:hAnsi="Times New Roman"/>
                <w:szCs w:val="20"/>
                <w:u w:val="single"/>
              </w:rPr>
              <w:t xml:space="preserve"> 3.2.3.2</w:t>
            </w:r>
            <w:r w:rsidR="00E02083" w:rsidRPr="00FA1A9D">
              <w:rPr>
                <w:rFonts w:ascii="Times New Roman" w:hAnsi="Times New Roman"/>
                <w:szCs w:val="20"/>
                <w:u w:val="single"/>
              </w:rPr>
              <w:t>,</w:t>
            </w:r>
            <w:r w:rsidRPr="00FA1A9D">
              <w:rPr>
                <w:rFonts w:ascii="Times New Roman" w:hAnsi="Times New Roman"/>
                <w:szCs w:val="20"/>
              </w:rPr>
              <w:t xml:space="preserve"> Tabelle C</w:t>
            </w:r>
            <w:r w:rsidR="00E02083" w:rsidRPr="00FA1A9D">
              <w:rPr>
                <w:rFonts w:ascii="Times New Roman" w:hAnsi="Times New Roman"/>
                <w:szCs w:val="20"/>
                <w:u w:val="single"/>
              </w:rPr>
              <w:t>,</w:t>
            </w:r>
            <w:r w:rsidRPr="00FA1A9D">
              <w:rPr>
                <w:rFonts w:ascii="Times New Roman" w:hAnsi="Times New Roman"/>
                <w:szCs w:val="20"/>
              </w:rPr>
              <w:t xml:space="preserve"> Spalte </w:t>
            </w:r>
            <w:r w:rsidR="00E02083" w:rsidRPr="00FA1A9D">
              <w:rPr>
                <w:rFonts w:ascii="Times New Roman" w:hAnsi="Times New Roman"/>
                <w:szCs w:val="20"/>
                <w:u w:val="single"/>
              </w:rPr>
              <w:t>(</w:t>
            </w:r>
            <w:r w:rsidRPr="00FA1A9D">
              <w:rPr>
                <w:rFonts w:ascii="Times New Roman" w:hAnsi="Times New Roman"/>
                <w:szCs w:val="20"/>
              </w:rPr>
              <w:t>17</w:t>
            </w:r>
            <w:r w:rsidR="00E02083" w:rsidRPr="00FA1A9D">
              <w:rPr>
                <w:rFonts w:ascii="Times New Roman" w:hAnsi="Times New Roman"/>
                <w:szCs w:val="20"/>
                <w:u w:val="single"/>
              </w:rPr>
              <w:t>)</w:t>
            </w:r>
            <w:r w:rsidRPr="00FA1A9D">
              <w:rPr>
                <w:rFonts w:ascii="Times New Roman" w:hAnsi="Times New Roman"/>
                <w:szCs w:val="20"/>
                <w:lang w:eastAsia="de-DE"/>
              </w:rPr>
              <w:t xml:space="preserve"> </w:t>
            </w:r>
            <w:r w:rsidRPr="00FA1A9D">
              <w:rPr>
                <w:rFonts w:ascii="Times New Roman" w:hAnsi="Times New Roman"/>
                <w:szCs w:val="20"/>
              </w:rPr>
              <w:t xml:space="preserve">Explosionsschutz gefordert ist, </w:t>
            </w:r>
            <w:r w:rsidR="006A081A" w:rsidRPr="00FA1A9D">
              <w:rPr>
                <w:rFonts w:ascii="Times New Roman" w:hAnsi="Times New Roman"/>
                <w:szCs w:val="20"/>
                <w:u w:val="single"/>
              </w:rPr>
              <w:t>muss sie deflagrations - und dauerbrandsicher für den kritischsten Stoff der Schiffstoffliste ausgeführt sein,</w:t>
            </w:r>
            <w:r w:rsidR="006A081A" w:rsidRPr="00FA1A9D">
              <w:rPr>
                <w:rFonts w:ascii="Times New Roman" w:hAnsi="Times New Roman"/>
                <w:szCs w:val="20"/>
              </w:rPr>
              <w:t xml:space="preserve"> </w:t>
            </w:r>
            <w:r w:rsidRPr="00FA1A9D">
              <w:rPr>
                <w:rFonts w:ascii="Times New Roman" w:hAnsi="Times New Roman"/>
                <w:strike/>
                <w:szCs w:val="20"/>
              </w:rPr>
              <w:t>dauerbrandsicheren Flammensperre versehen</w:t>
            </w:r>
            <w:r w:rsidRPr="00FA1A9D">
              <w:rPr>
                <w:rFonts w:ascii="Times New Roman" w:hAnsi="Times New Roman"/>
                <w:szCs w:val="20"/>
              </w:rPr>
              <w:t xml:space="preserve"> sein, eine möglichst kurze Öffnungsdauer ermöglichen, und so beschaffen sein, dass sie nicht ohne äußere Einwirkung offen bleiben kann. </w:t>
            </w:r>
            <w:r w:rsidR="000E71D8" w:rsidRPr="00FA1A9D">
              <w:rPr>
                <w:rFonts w:ascii="Times New Roman" w:hAnsi="Times New Roman"/>
                <w:strike/>
                <w:sz w:val="18"/>
                <w:szCs w:val="18"/>
              </w:rPr>
              <w:t>Die Flammensperre muss einem von der zuständigen Behörde für den vorgesehenen Zweck zugelassenen Typ entsprechen.</w:t>
            </w:r>
            <w:r w:rsidR="000E71D8" w:rsidRPr="00FA1A9D">
              <w:rPr>
                <w:rFonts w:ascii="Times New Roman" w:hAnsi="Times New Roman"/>
                <w:sz w:val="18"/>
                <w:szCs w:val="18"/>
              </w:rPr>
              <w:t xml:space="preserve"> </w:t>
            </w:r>
          </w:p>
          <w:p w:rsidR="001664E9" w:rsidRPr="00FA1A9D" w:rsidRDefault="006A081A" w:rsidP="00266C38">
            <w:pPr>
              <w:autoSpaceDE w:val="0"/>
              <w:autoSpaceDN w:val="0"/>
              <w:adjustRightInd w:val="0"/>
              <w:rPr>
                <w:rFonts w:ascii="Times New Roman" w:hAnsi="Times New Roman"/>
                <w:b/>
                <w:bCs/>
                <w:iCs/>
                <w:szCs w:val="20"/>
              </w:rPr>
            </w:pPr>
            <w:r w:rsidRPr="00FA1A9D">
              <w:rPr>
                <w:rFonts w:ascii="Times New Roman" w:hAnsi="Times New Roman"/>
                <w:szCs w:val="20"/>
                <w:u w:val="single"/>
              </w:rPr>
              <w:t>Die Deflagrationssicherheit muss nach der internationalen Norm ISO 16852:2010</w:t>
            </w:r>
            <w:r w:rsidRPr="00FA1A9D">
              <w:rPr>
                <w:rStyle w:val="FootnoteReference"/>
                <w:rFonts w:ascii="Times New Roman" w:hAnsi="Times New Roman"/>
                <w:szCs w:val="20"/>
                <w:u w:val="single"/>
              </w:rPr>
              <w:footnoteReference w:id="35"/>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36"/>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37"/>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oder mindestens gleichwertig). Die Deflagrationssicherheit kann durch eine integrierte Flammensperre oder durch eine dauerbrandsichere Flammendurchschlagsicherung (Deflagrationsendsicherung) gewährleistet werden.</w:t>
            </w:r>
            <w:r w:rsidRPr="00FA1A9D">
              <w:rPr>
                <w:rFonts w:ascii="Times New Roman" w:hAnsi="Times New Roman"/>
                <w:sz w:val="18"/>
                <w:szCs w:val="18"/>
              </w:rPr>
              <w:t xml:space="preserve"> </w:t>
            </w:r>
          </w:p>
        </w:tc>
        <w:tc>
          <w:tcPr>
            <w:tcW w:w="2693" w:type="dxa"/>
          </w:tcPr>
          <w:p w:rsidR="001664E9" w:rsidRPr="00CF72FF" w:rsidRDefault="003C240F">
            <w:pPr>
              <w:rPr>
                <w:rFonts w:ascii="Times New Roman" w:hAnsi="Times New Roman"/>
              </w:rPr>
            </w:pPr>
            <w:r w:rsidRPr="00CF72FF">
              <w:rPr>
                <w:rFonts w:ascii="Times New Roman" w:hAnsi="Times New Roman"/>
              </w:rPr>
              <w:t>Klarstellung</w:t>
            </w:r>
          </w:p>
          <w:p w:rsidR="003C240F" w:rsidRPr="00CF72FF" w:rsidRDefault="003C240F">
            <w:pPr>
              <w:rPr>
                <w:rFonts w:ascii="Times New Roman" w:hAnsi="Times New Roman"/>
              </w:rPr>
            </w:pPr>
          </w:p>
          <w:p w:rsidR="003C240F" w:rsidRPr="00CF72FF" w:rsidRDefault="003C240F">
            <w:pPr>
              <w:rPr>
                <w:rFonts w:ascii="Times New Roman" w:hAnsi="Times New Roman"/>
              </w:rPr>
            </w:pPr>
          </w:p>
          <w:p w:rsidR="003C240F" w:rsidRPr="00CF72FF" w:rsidRDefault="003C240F">
            <w:pPr>
              <w:rPr>
                <w:rFonts w:ascii="Times New Roman" w:hAnsi="Times New Roman"/>
              </w:rPr>
            </w:pPr>
          </w:p>
          <w:p w:rsidR="003C240F" w:rsidRPr="00CF72FF" w:rsidRDefault="003C240F">
            <w:pPr>
              <w:rPr>
                <w:rFonts w:ascii="Times New Roman" w:hAnsi="Times New Roman"/>
              </w:rPr>
            </w:pPr>
          </w:p>
          <w:p w:rsidR="003C240F" w:rsidRPr="00CF72FF" w:rsidRDefault="003C240F" w:rsidP="003C240F">
            <w:pPr>
              <w:rPr>
                <w:rFonts w:ascii="Times New Roman" w:hAnsi="Times New Roman"/>
              </w:rPr>
            </w:pPr>
            <w:r w:rsidRPr="00CF72FF">
              <w:rPr>
                <w:rFonts w:ascii="Times New Roman" w:hAnsi="Times New Roman"/>
              </w:rPr>
              <w:t xml:space="preserve">Neues Zonenkonzept </w:t>
            </w:r>
          </w:p>
          <w:p w:rsidR="003C240F" w:rsidRPr="00CF72FF" w:rsidRDefault="003C240F" w:rsidP="003C240F">
            <w:pPr>
              <w:rPr>
                <w:rFonts w:ascii="Times New Roman" w:hAnsi="Times New Roman"/>
              </w:rPr>
            </w:pPr>
            <w:r w:rsidRPr="00CF72FF">
              <w:rPr>
                <w:rFonts w:ascii="Times New Roman" w:hAnsi="Times New Roman"/>
              </w:rPr>
              <w:t>ATEX Wortwahl</w:t>
            </w:r>
          </w:p>
          <w:p w:rsidR="003C240F" w:rsidRPr="00CF72FF" w:rsidRDefault="003C240F" w:rsidP="00266C38">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rPr>
                <w:rFonts w:ascii="Times New Roman" w:hAnsi="Times New Roman"/>
                <w:b/>
                <w:bCs/>
                <w:iCs/>
                <w:szCs w:val="20"/>
              </w:rPr>
            </w:pPr>
            <w:r w:rsidRPr="00FA1A9D">
              <w:rPr>
                <w:rFonts w:ascii="Times New Roman" w:hAnsi="Times New Roman"/>
                <w:b/>
                <w:bCs/>
                <w:iCs/>
                <w:szCs w:val="20"/>
              </w:rPr>
              <w:t>Pumpenraum</w:t>
            </w:r>
          </w:p>
          <w:p w:rsidR="001664E9" w:rsidRPr="00FA1A9D" w:rsidRDefault="001664E9"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Cargo pump-room</w:t>
            </w:r>
          </w:p>
          <w:p w:rsidR="001664E9" w:rsidRPr="00FA1A9D" w:rsidRDefault="001664E9"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Chambre des pompes</w:t>
            </w:r>
          </w:p>
          <w:p w:rsidR="001664E9" w:rsidRPr="00FA1A9D" w:rsidRDefault="001664E9" w:rsidP="001626C5">
            <w:pPr>
              <w:autoSpaceDE w:val="0"/>
              <w:autoSpaceDN w:val="0"/>
              <w:adjustRightInd w:val="0"/>
              <w:rPr>
                <w:rFonts w:ascii="Times New Roman" w:hAnsi="Times New Roman"/>
                <w:bCs/>
                <w:iCs/>
                <w:szCs w:val="20"/>
              </w:rPr>
            </w:pPr>
            <w:r w:rsidRPr="00FA1A9D">
              <w:rPr>
                <w:rFonts w:ascii="Times New Roman" w:hAnsi="Times New Roman"/>
                <w:b/>
                <w:bCs/>
                <w:iCs/>
                <w:szCs w:val="20"/>
                <w:lang w:val="en-US"/>
              </w:rPr>
              <w:t>Отделение</w:t>
            </w:r>
            <w:r w:rsidRPr="00FA1A9D">
              <w:rPr>
                <w:rFonts w:ascii="Times New Roman" w:hAnsi="Times New Roman"/>
                <w:b/>
                <w:bCs/>
                <w:iCs/>
                <w:szCs w:val="20"/>
              </w:rPr>
              <w:t xml:space="preserve"> </w:t>
            </w:r>
            <w:r w:rsidRPr="00FA1A9D">
              <w:rPr>
                <w:rFonts w:ascii="Times New Roman" w:hAnsi="Times New Roman"/>
                <w:b/>
                <w:bCs/>
                <w:iCs/>
                <w:szCs w:val="20"/>
                <w:lang w:val="en-US"/>
              </w:rPr>
              <w:t>грузовых</w:t>
            </w:r>
            <w:r w:rsidRPr="00FA1A9D">
              <w:rPr>
                <w:rFonts w:ascii="Times New Roman" w:hAnsi="Times New Roman"/>
                <w:b/>
                <w:bCs/>
                <w:iCs/>
                <w:szCs w:val="20"/>
              </w:rPr>
              <w:t xml:space="preserve"> </w:t>
            </w:r>
            <w:r w:rsidRPr="00FA1A9D">
              <w:rPr>
                <w:rFonts w:ascii="Times New Roman" w:hAnsi="Times New Roman"/>
                <w:b/>
                <w:bCs/>
                <w:iCs/>
                <w:szCs w:val="20"/>
                <w:lang w:val="en-US"/>
              </w:rPr>
              <w:t>насосов</w:t>
            </w:r>
          </w:p>
        </w:tc>
        <w:tc>
          <w:tcPr>
            <w:tcW w:w="9060" w:type="dxa"/>
          </w:tcPr>
          <w:p w:rsidR="00F9062F"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Pumpenraum</w:t>
            </w:r>
            <w:r w:rsidRPr="00FA1A9D" w:rsidDel="002400C8">
              <w:rPr>
                <w:rFonts w:ascii="Times New Roman" w:hAnsi="Times New Roman"/>
                <w:szCs w:val="20"/>
              </w:rPr>
              <w:t xml:space="preserve">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p>
          <w:p w:rsidR="001664E9" w:rsidRPr="00FA1A9D" w:rsidRDefault="001664E9" w:rsidP="001626C5">
            <w:pPr>
              <w:autoSpaceDE w:val="0"/>
              <w:autoSpaceDN w:val="0"/>
              <w:adjustRightInd w:val="0"/>
              <w:rPr>
                <w:rFonts w:ascii="Times New Roman" w:hAnsi="Times New Roman"/>
                <w:szCs w:val="20"/>
              </w:rPr>
            </w:pPr>
            <w:r w:rsidRPr="00FA1A9D">
              <w:rPr>
                <w:rFonts w:ascii="Times New Roman" w:hAnsi="Times New Roman"/>
                <w:szCs w:val="20"/>
              </w:rPr>
              <w:t>Ein Betriebsraum, in dem die Lade-, Lösch- sowie die Nachlenzpumpen mit ihren ent</w:t>
            </w:r>
            <w:r w:rsidRPr="00FA1A9D">
              <w:rPr>
                <w:rFonts w:ascii="Times New Roman" w:hAnsi="Times New Roman"/>
                <w:szCs w:val="20"/>
              </w:rPr>
              <w:softHyphen/>
              <w:t>sprechenden Betriebseinrichtungen für die Förderung von Stoffen aus den Ladetanks untergebracht sind.</w:t>
            </w:r>
          </w:p>
          <w:p w:rsidR="001664E9" w:rsidRPr="00FA1A9D" w:rsidRDefault="001664E9" w:rsidP="001626C5">
            <w:pPr>
              <w:autoSpaceDE w:val="0"/>
              <w:autoSpaceDN w:val="0"/>
              <w:adjustRightInd w:val="0"/>
              <w:rPr>
                <w:rFonts w:ascii="Times New Roman" w:hAnsi="Times New Roman"/>
                <w:b/>
                <w:bCs/>
                <w:iCs/>
                <w:szCs w:val="20"/>
              </w:rPr>
            </w:pPr>
          </w:p>
        </w:tc>
        <w:tc>
          <w:tcPr>
            <w:tcW w:w="2693" w:type="dxa"/>
          </w:tcPr>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AD1444">
            <w:pPr>
              <w:autoSpaceDE w:val="0"/>
              <w:autoSpaceDN w:val="0"/>
              <w:adjustRightInd w:val="0"/>
              <w:spacing w:before="120"/>
              <w:jc w:val="both"/>
              <w:rPr>
                <w:rFonts w:ascii="Times New Roman" w:hAnsi="Times New Roman"/>
                <w:szCs w:val="20"/>
                <w:lang w:val="fr-FR"/>
              </w:rPr>
            </w:pPr>
            <w:r w:rsidRPr="00FA1A9D">
              <w:rPr>
                <w:rFonts w:ascii="Times New Roman" w:hAnsi="Times New Roman"/>
                <w:b/>
                <w:szCs w:val="20"/>
                <w:lang w:val="fr-FR"/>
              </w:rPr>
              <w:lastRenderedPageBreak/>
              <w:t>Sauerstoffmessanlage</w:t>
            </w:r>
          </w:p>
          <w:p w:rsidR="001664E9" w:rsidRPr="00FA1A9D" w:rsidRDefault="001664E9"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Oxygen measuring system</w:t>
            </w:r>
          </w:p>
          <w:p w:rsidR="001664E9" w:rsidRPr="00FA1A9D" w:rsidRDefault="00B31923" w:rsidP="001E35F1">
            <w:pPr>
              <w:autoSpaceDE w:val="0"/>
              <w:autoSpaceDN w:val="0"/>
              <w:adjustRightInd w:val="0"/>
              <w:jc w:val="both"/>
              <w:rPr>
                <w:rFonts w:ascii="Times New Roman" w:hAnsi="Times New Roman"/>
                <w:bCs/>
                <w:iCs/>
                <w:szCs w:val="20"/>
                <w:lang w:val="fr-FR"/>
              </w:rPr>
            </w:pPr>
            <w:r w:rsidRPr="00FA1A9D">
              <w:rPr>
                <w:rFonts w:ascii="Times New Roman" w:hAnsi="Times New Roman"/>
                <w:b/>
                <w:i/>
                <w:szCs w:val="20"/>
                <w:lang w:val="fr-FR"/>
              </w:rPr>
              <w:t>Appareils de contrôle de l’oxygène</w:t>
            </w:r>
          </w:p>
        </w:tc>
        <w:tc>
          <w:tcPr>
            <w:tcW w:w="9060" w:type="dxa"/>
          </w:tcPr>
          <w:p w:rsidR="00797CD8" w:rsidRPr="00797CD8" w:rsidRDefault="00797CD8" w:rsidP="00AD1444">
            <w:pPr>
              <w:autoSpaceDE w:val="0"/>
              <w:autoSpaceDN w:val="0"/>
              <w:adjustRightInd w:val="0"/>
              <w:spacing w:before="120"/>
              <w:jc w:val="both"/>
              <w:rPr>
                <w:rFonts w:ascii="Times New Roman" w:hAnsi="Times New Roman"/>
                <w:szCs w:val="20"/>
                <w:u w:val="single"/>
              </w:rPr>
            </w:pPr>
            <w:r w:rsidRPr="00797CD8">
              <w:rPr>
                <w:rFonts w:ascii="Times New Roman" w:hAnsi="Times New Roman"/>
                <w:b/>
                <w:i/>
                <w:szCs w:val="20"/>
                <w:u w:val="single"/>
              </w:rPr>
              <w:t>Sauerstoffmessanlage:</w:t>
            </w:r>
            <w:r w:rsidRPr="00797CD8">
              <w:rPr>
                <w:rFonts w:ascii="Times New Roman" w:hAnsi="Times New Roman"/>
                <w:szCs w:val="20"/>
                <w:u w:val="single"/>
              </w:rPr>
              <w:t xml:space="preserve"> Eine dauerhaft stationär arbeitende Messeinrichtung, mit der rechtzeitig eine bedeutsame Verringerung des Sauerstoffanteils der Luft gemessen und ein Alarm beim Erreichen einer Sauerstoffkonzentrationen von 19,5 Vol% ausgelöst werden kann. </w:t>
            </w:r>
          </w:p>
          <w:p w:rsidR="00797CD8" w:rsidRPr="00797CD8" w:rsidRDefault="00797CD8" w:rsidP="00797CD8">
            <w:pPr>
              <w:autoSpaceDE w:val="0"/>
              <w:autoSpaceDN w:val="0"/>
              <w:adjustRightInd w:val="0"/>
              <w:jc w:val="both"/>
              <w:rPr>
                <w:rFonts w:ascii="Times New Roman" w:hAnsi="Times New Roman"/>
                <w:szCs w:val="20"/>
                <w:u w:val="single"/>
              </w:rPr>
            </w:pPr>
            <w:r w:rsidRPr="00797CD8">
              <w:rPr>
                <w:rFonts w:ascii="Times New Roman" w:hAnsi="Times New Roman"/>
                <w:szCs w:val="20"/>
                <w:u w:val="single"/>
              </w:rPr>
              <w:t>Sie muss</w:t>
            </w:r>
            <w:r w:rsidRPr="00797CD8">
              <w:rPr>
                <w:rFonts w:ascii="Times New Roman" w:hAnsi="Times New Roman"/>
                <w:szCs w:val="20"/>
              </w:rPr>
              <w:t xml:space="preserve"> </w:t>
            </w:r>
            <w:r w:rsidRPr="00797CD8">
              <w:rPr>
                <w:rFonts w:ascii="Times New Roman" w:hAnsi="Times New Roman"/>
                <w:szCs w:val="20"/>
                <w:u w:val="single"/>
              </w:rPr>
              <w:t>nach</w:t>
            </w:r>
            <w:r w:rsidRPr="00797CD8">
              <w:rPr>
                <w:rFonts w:ascii="Times New Roman" w:hAnsi="Times New Roman"/>
                <w:i/>
                <w:szCs w:val="20"/>
                <w:u w:val="single"/>
              </w:rPr>
              <w:t xml:space="preserve"> </w:t>
            </w:r>
            <w:r w:rsidRPr="00797CD8">
              <w:rPr>
                <w:rFonts w:ascii="Times New Roman" w:hAnsi="Times New Roman"/>
                <w:szCs w:val="20"/>
                <w:u w:val="single"/>
              </w:rPr>
              <w:t>IEC/EN</w:t>
            </w:r>
            <w:r w:rsidRPr="00797CD8">
              <w:rPr>
                <w:rStyle w:val="FootnoteReference"/>
                <w:rFonts w:ascii="Times New Roman" w:hAnsi="Times New Roman"/>
                <w:u w:val="single"/>
              </w:rPr>
              <w:footnoteReference w:id="38"/>
            </w:r>
            <w:r w:rsidRPr="00797CD8">
              <w:rPr>
                <w:rFonts w:ascii="Times New Roman" w:hAnsi="Times New Roman"/>
                <w:szCs w:val="20"/>
                <w:u w:val="single"/>
                <w:vertAlign w:val="superscript"/>
              </w:rPr>
              <w:t>)</w:t>
            </w:r>
            <w:r w:rsidRPr="00797CD8">
              <w:rPr>
                <w:rFonts w:ascii="Times New Roman" w:hAnsi="Times New Roman"/>
                <w:szCs w:val="20"/>
                <w:u w:val="single"/>
              </w:rPr>
              <w:t xml:space="preserve"> 50104:2011 geprüft sein. Wenn sie in explosionsgefährdeten Bereichen eingesetzt wird, muss sie zusätzlich die Anforderungen für den Einsatz in der jeweiligen Zone erfüllen und es muss nachgewiesen sein, dass sie den anwendbaren Anforderungen entspricht (z. B Konformitätsbewertungsverfahren nach Richtlinie 2014/34/EG</w:t>
            </w:r>
            <w:r w:rsidRPr="00797CD8">
              <w:rPr>
                <w:rStyle w:val="FootnoteReference"/>
                <w:rFonts w:ascii="Times New Roman" w:hAnsi="Times New Roman"/>
                <w:u w:val="single"/>
              </w:rPr>
              <w:footnoteReference w:id="39"/>
            </w:r>
            <w:r w:rsidRPr="00797CD8">
              <w:rPr>
                <w:rFonts w:ascii="Times New Roman" w:hAnsi="Times New Roman"/>
                <w:szCs w:val="20"/>
                <w:u w:val="single"/>
                <w:vertAlign w:val="superscript"/>
                <w:lang w:eastAsia="de-DE"/>
              </w:rPr>
              <w:t>)</w:t>
            </w:r>
            <w:r w:rsidRPr="00797CD8">
              <w:rPr>
                <w:rFonts w:ascii="Times New Roman" w:hAnsi="Times New Roman"/>
                <w:szCs w:val="20"/>
                <w:u w:val="single"/>
              </w:rPr>
              <w:t xml:space="preserve">, IECEx-System </w:t>
            </w:r>
            <w:r w:rsidRPr="00797CD8">
              <w:rPr>
                <w:rStyle w:val="FootnoteReference"/>
                <w:rFonts w:ascii="Times New Roman" w:hAnsi="Times New Roman"/>
                <w:u w:val="single"/>
              </w:rPr>
              <w:footnoteReference w:id="40"/>
            </w:r>
            <w:r w:rsidRPr="00797CD8">
              <w:rPr>
                <w:rFonts w:ascii="Times New Roman" w:hAnsi="Times New Roman"/>
                <w:szCs w:val="20"/>
                <w:u w:val="single"/>
                <w:vertAlign w:val="superscript"/>
                <w:lang w:eastAsia="de-DE"/>
              </w:rPr>
              <w:t>)</w:t>
            </w:r>
            <w:r w:rsidR="003B65A4" w:rsidRPr="00A12B34">
              <w:rPr>
                <w:rFonts w:ascii="Times New Roman" w:hAnsi="Times New Roman"/>
                <w:szCs w:val="20"/>
                <w:u w:val="single"/>
                <w:lang w:eastAsia="de-DE"/>
              </w:rPr>
              <w:t>,</w:t>
            </w:r>
            <w:r w:rsidR="003B65A4">
              <w:rPr>
                <w:rFonts w:ascii="Times New Roman" w:hAnsi="Times New Roman"/>
                <w:szCs w:val="20"/>
                <w:u w:val="single"/>
                <w:vertAlign w:val="superscript"/>
                <w:lang w:eastAsia="de-DE"/>
              </w:rPr>
              <w:t xml:space="preserve"> </w:t>
            </w:r>
            <w:r w:rsidRPr="00797CD8">
              <w:rPr>
                <w:rFonts w:ascii="Times New Roman" w:hAnsi="Times New Roman"/>
                <w:szCs w:val="20"/>
                <w:u w:val="single"/>
              </w:rPr>
              <w:t>oder ECE Trade 391</w:t>
            </w:r>
            <w:r w:rsidRPr="00797CD8">
              <w:rPr>
                <w:rStyle w:val="FootnoteReference"/>
                <w:rFonts w:ascii="Times New Roman" w:hAnsi="Times New Roman"/>
                <w:u w:val="single"/>
              </w:rPr>
              <w:footnoteReference w:id="41"/>
            </w:r>
            <w:r w:rsidRPr="00797CD8">
              <w:rPr>
                <w:rFonts w:ascii="Times New Roman" w:eastAsia="Calibri" w:hAnsi="Times New Roman"/>
                <w:bCs/>
                <w:szCs w:val="20"/>
                <w:u w:val="single"/>
                <w:vertAlign w:val="superscript"/>
                <w:lang w:eastAsia="de-DE"/>
              </w:rPr>
              <w:t>)</w:t>
            </w:r>
            <w:r w:rsidR="003B65A4">
              <w:rPr>
                <w:rFonts w:ascii="Times New Roman" w:eastAsia="Calibri" w:hAnsi="Times New Roman"/>
                <w:bCs/>
                <w:szCs w:val="20"/>
                <w:u w:val="single"/>
                <w:vertAlign w:val="superscript"/>
                <w:lang w:eastAsia="de-DE"/>
              </w:rPr>
              <w:t xml:space="preserve"> </w:t>
            </w:r>
            <w:r w:rsidRPr="00797CD8">
              <w:rPr>
                <w:rFonts w:ascii="Times New Roman" w:hAnsi="Times New Roman"/>
                <w:szCs w:val="20"/>
                <w:u w:val="single"/>
              </w:rPr>
              <w:t>oder mindestens gleichwertig).</w:t>
            </w:r>
          </w:p>
          <w:p w:rsidR="00797CD8" w:rsidRPr="00797CD8" w:rsidRDefault="00797CD8" w:rsidP="00797CD8">
            <w:pPr>
              <w:autoSpaceDE w:val="0"/>
              <w:autoSpaceDN w:val="0"/>
              <w:adjustRightInd w:val="0"/>
              <w:jc w:val="both"/>
              <w:rPr>
                <w:rFonts w:ascii="Times New Roman" w:hAnsi="Times New Roman"/>
                <w:szCs w:val="20"/>
                <w:u w:val="single"/>
              </w:rPr>
            </w:pPr>
            <w:r w:rsidRPr="00797CD8">
              <w:rPr>
                <w:rFonts w:ascii="Times New Roman" w:hAnsi="Times New Roman"/>
                <w:szCs w:val="20"/>
                <w:u w:val="single"/>
              </w:rPr>
              <w:t>Eine Sauerstoffmessanlage kann auch als Kombinationsmessgerät zur Messung von Sauerstoff und brennbaren Gasen ausgeführt sein.</w:t>
            </w:r>
          </w:p>
          <w:p w:rsidR="001664E9" w:rsidRPr="00FA1A9D" w:rsidRDefault="001664E9" w:rsidP="001626C5">
            <w:pPr>
              <w:autoSpaceDE w:val="0"/>
              <w:autoSpaceDN w:val="0"/>
              <w:adjustRightInd w:val="0"/>
              <w:jc w:val="both"/>
              <w:rPr>
                <w:rFonts w:ascii="Times New Roman" w:hAnsi="Times New Roman"/>
                <w:b/>
                <w:bCs/>
                <w:i/>
                <w:iCs/>
                <w:szCs w:val="20"/>
              </w:rPr>
            </w:pPr>
          </w:p>
        </w:tc>
        <w:tc>
          <w:tcPr>
            <w:tcW w:w="2693" w:type="dxa"/>
          </w:tcPr>
          <w:p w:rsidR="001664E9" w:rsidRPr="00FA1A9D" w:rsidRDefault="003C240F" w:rsidP="00AD1444">
            <w:pPr>
              <w:spacing w:before="120"/>
              <w:rPr>
                <w:rFonts w:ascii="Times New Roman" w:hAnsi="Times New Roman"/>
                <w:szCs w:val="20"/>
              </w:rPr>
            </w:pPr>
            <w:r w:rsidRPr="00FA1A9D">
              <w:rPr>
                <w:rFonts w:ascii="Times New Roman" w:hAnsi="Times New Roman"/>
                <w:szCs w:val="20"/>
              </w:rPr>
              <w:t>Neue Definition</w:t>
            </w:r>
          </w:p>
          <w:p w:rsidR="003C240F" w:rsidRPr="00FA1A9D" w:rsidRDefault="003C240F">
            <w:pPr>
              <w:rPr>
                <w:rFonts w:ascii="Times New Roman" w:hAnsi="Times New Roman"/>
                <w:szCs w:val="20"/>
              </w:rPr>
            </w:pPr>
          </w:p>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3C240F" w:rsidRPr="00FA1A9D" w:rsidRDefault="003C240F" w:rsidP="003C240F">
            <w:pPr>
              <w:rPr>
                <w:rFonts w:ascii="Times New Roman" w:hAnsi="Times New Roman"/>
              </w:rPr>
            </w:pPr>
            <w:r w:rsidRPr="00FA1A9D">
              <w:rPr>
                <w:rFonts w:ascii="Times New Roman" w:hAnsi="Times New Roman"/>
              </w:rPr>
              <w:t>ATEX Wortwahl</w:t>
            </w:r>
          </w:p>
          <w:p w:rsidR="003C240F" w:rsidRPr="00FA1A9D" w:rsidRDefault="003C240F">
            <w:pPr>
              <w:rPr>
                <w:rFonts w:ascii="Times New Roman" w:hAnsi="Times New Roman"/>
              </w:rPr>
            </w:pPr>
          </w:p>
        </w:tc>
      </w:tr>
      <w:tr w:rsidR="003F42C2" w:rsidRPr="00FA1A9D" w:rsidTr="007C7DFD">
        <w:tc>
          <w:tcPr>
            <w:tcW w:w="3239" w:type="dxa"/>
          </w:tcPr>
          <w:p w:rsidR="003F42C2" w:rsidRPr="00FA1A9D" w:rsidRDefault="003F42C2" w:rsidP="00AD1444">
            <w:pPr>
              <w:autoSpaceDE w:val="0"/>
              <w:autoSpaceDN w:val="0"/>
              <w:adjustRightInd w:val="0"/>
              <w:spacing w:before="120"/>
              <w:jc w:val="both"/>
              <w:rPr>
                <w:rFonts w:ascii="Times New Roman" w:hAnsi="Times New Roman"/>
                <w:szCs w:val="20"/>
              </w:rPr>
            </w:pPr>
            <w:r w:rsidRPr="00FA1A9D">
              <w:rPr>
                <w:rFonts w:ascii="Times New Roman" w:hAnsi="Times New Roman"/>
                <w:b/>
                <w:szCs w:val="20"/>
              </w:rPr>
              <w:t>Sauerstoffmessgerät</w:t>
            </w:r>
          </w:p>
          <w:p w:rsidR="003F42C2" w:rsidRPr="00FA1A9D" w:rsidRDefault="003F42C2" w:rsidP="003F42C2">
            <w:pPr>
              <w:autoSpaceDE w:val="0"/>
              <w:autoSpaceDN w:val="0"/>
              <w:adjustRightInd w:val="0"/>
              <w:jc w:val="both"/>
              <w:rPr>
                <w:rFonts w:ascii="Times New Roman" w:hAnsi="Times New Roman"/>
                <w:b/>
                <w:i/>
                <w:iCs/>
                <w:szCs w:val="20"/>
              </w:rPr>
            </w:pPr>
            <w:r w:rsidRPr="00FA1A9D">
              <w:rPr>
                <w:rFonts w:ascii="Times New Roman" w:hAnsi="Times New Roman"/>
                <w:b/>
                <w:i/>
                <w:iCs/>
                <w:szCs w:val="20"/>
              </w:rPr>
              <w:t>Oxygen meter</w:t>
            </w:r>
          </w:p>
          <w:p w:rsidR="003F42C2" w:rsidRPr="00FA1A9D" w:rsidRDefault="00B31923" w:rsidP="00B31923">
            <w:pPr>
              <w:autoSpaceDE w:val="0"/>
              <w:autoSpaceDN w:val="0"/>
              <w:adjustRightInd w:val="0"/>
              <w:jc w:val="both"/>
              <w:rPr>
                <w:rFonts w:ascii="Times New Roman" w:hAnsi="Times New Roman"/>
                <w:b/>
                <w:szCs w:val="20"/>
              </w:rPr>
            </w:pPr>
            <w:r w:rsidRPr="00FA1A9D">
              <w:rPr>
                <w:rFonts w:ascii="Times New Roman" w:hAnsi="Times New Roman"/>
                <w:b/>
                <w:i/>
                <w:iCs/>
                <w:szCs w:val="20"/>
              </w:rPr>
              <w:t xml:space="preserve">Oxygène-mètre </w:t>
            </w:r>
            <w:r w:rsidR="00082D40" w:rsidRPr="00FA1A9D">
              <w:rPr>
                <w:rFonts w:ascii="Times New Roman" w:hAnsi="Times New Roman"/>
                <w:b/>
                <w:szCs w:val="20"/>
              </w:rPr>
              <w:t>Кислорододетекторная система</w:t>
            </w:r>
          </w:p>
        </w:tc>
        <w:tc>
          <w:tcPr>
            <w:tcW w:w="9060" w:type="dxa"/>
          </w:tcPr>
          <w:p w:rsidR="00FD3562" w:rsidRPr="00FD3562" w:rsidRDefault="00FD3562" w:rsidP="00AD1444">
            <w:pPr>
              <w:autoSpaceDE w:val="0"/>
              <w:autoSpaceDN w:val="0"/>
              <w:adjustRightInd w:val="0"/>
              <w:spacing w:before="120"/>
              <w:rPr>
                <w:rFonts w:ascii="Times New Roman" w:hAnsi="Times New Roman"/>
                <w:b/>
                <w:bCs/>
                <w:i/>
                <w:iCs/>
                <w:szCs w:val="20"/>
              </w:rPr>
            </w:pPr>
            <w:r w:rsidRPr="00FD3562">
              <w:rPr>
                <w:rFonts w:ascii="Times New Roman" w:hAnsi="Times New Roman"/>
                <w:b/>
                <w:bCs/>
                <w:i/>
                <w:iCs/>
                <w:szCs w:val="20"/>
              </w:rPr>
              <w:t xml:space="preserve">Sauerstoffmessgerät: </w:t>
            </w:r>
          </w:p>
          <w:p w:rsidR="00FD3562" w:rsidRDefault="00FD3562" w:rsidP="00FD3562">
            <w:pPr>
              <w:autoSpaceDE w:val="0"/>
              <w:autoSpaceDN w:val="0"/>
              <w:adjustRightInd w:val="0"/>
              <w:rPr>
                <w:rFonts w:ascii="Times New Roman" w:hAnsi="Times New Roman"/>
                <w:szCs w:val="20"/>
                <w:u w:val="single"/>
              </w:rPr>
            </w:pPr>
            <w:r w:rsidRPr="00FD3562">
              <w:rPr>
                <w:rFonts w:ascii="Times New Roman" w:hAnsi="Times New Roman"/>
                <w:szCs w:val="20"/>
              </w:rPr>
              <w:t xml:space="preserve">Ein </w:t>
            </w:r>
            <w:r w:rsidRPr="00FD3562">
              <w:rPr>
                <w:rFonts w:ascii="Times New Roman" w:hAnsi="Times New Roman"/>
                <w:szCs w:val="20"/>
                <w:u w:val="single"/>
              </w:rPr>
              <w:t>mobiles</w:t>
            </w:r>
            <w:r w:rsidRPr="00FD3562">
              <w:rPr>
                <w:rFonts w:ascii="Times New Roman" w:hAnsi="Times New Roman"/>
                <w:szCs w:val="20"/>
              </w:rPr>
              <w:t xml:space="preserve"> Gerät, mit dem jede bedeutsame Verminderung des Sauerstoffgehalts der Luft gemessen werden kann. Ein Sauerstoffmessgerät kann sowohl als Einzelmessgerät als auch als Kombinationsmessgerät zur Messung von Sauerstoff und brennbaren Gasen ausgeführt sein. Das Gerät muss so beschaffen sein, dass auch Messungen möglich sind, ohne die zu prüfenden Räume zu betreten. </w:t>
            </w:r>
            <w:r w:rsidRPr="00FD3562">
              <w:rPr>
                <w:rFonts w:ascii="Times New Roman" w:hAnsi="Times New Roman"/>
                <w:strike/>
                <w:szCs w:val="20"/>
              </w:rPr>
              <w:t xml:space="preserve">Ein solches Gerät muss der Europäischen Richtlinie 94/9/EG entsprechen. </w:t>
            </w:r>
            <w:r w:rsidRPr="00FD3562">
              <w:rPr>
                <w:rFonts w:ascii="Times New Roman" w:hAnsi="Times New Roman"/>
                <w:szCs w:val="20"/>
                <w:u w:val="single"/>
              </w:rPr>
              <w:t>Es muss</w:t>
            </w:r>
            <w:r w:rsidRPr="00FD3562">
              <w:rPr>
                <w:rFonts w:ascii="Times New Roman" w:hAnsi="Times New Roman"/>
                <w:szCs w:val="20"/>
              </w:rPr>
              <w:t xml:space="preserve"> </w:t>
            </w:r>
            <w:r w:rsidRPr="00FD3562">
              <w:rPr>
                <w:rFonts w:ascii="Times New Roman" w:hAnsi="Times New Roman"/>
                <w:szCs w:val="20"/>
                <w:u w:val="single"/>
              </w:rPr>
              <w:t>nach</w:t>
            </w:r>
            <w:r w:rsidRPr="00FD3562">
              <w:rPr>
                <w:rFonts w:ascii="Times New Roman" w:hAnsi="Times New Roman"/>
                <w:i/>
                <w:szCs w:val="20"/>
                <w:u w:val="single"/>
              </w:rPr>
              <w:t xml:space="preserve"> </w:t>
            </w:r>
            <w:r w:rsidRPr="00FD3562">
              <w:rPr>
                <w:rFonts w:ascii="Times New Roman" w:hAnsi="Times New Roman"/>
                <w:szCs w:val="20"/>
                <w:u w:val="single"/>
              </w:rPr>
              <w:t>IEC/EN</w:t>
            </w:r>
            <w:r w:rsidRPr="00FD3562">
              <w:rPr>
                <w:rStyle w:val="FootnoteReference"/>
                <w:rFonts w:ascii="Times New Roman" w:hAnsi="Times New Roman"/>
                <w:u w:val="single"/>
              </w:rPr>
              <w:footnoteReference w:id="42"/>
            </w:r>
            <w:r w:rsidRPr="00FD3562">
              <w:rPr>
                <w:rFonts w:ascii="Times New Roman" w:hAnsi="Times New Roman"/>
                <w:szCs w:val="20"/>
                <w:u w:val="single"/>
                <w:vertAlign w:val="superscript"/>
              </w:rPr>
              <w:t>)</w:t>
            </w:r>
            <w:r w:rsidRPr="00FD3562">
              <w:rPr>
                <w:rFonts w:ascii="Times New Roman" w:hAnsi="Times New Roman"/>
                <w:szCs w:val="20"/>
                <w:u w:val="single"/>
              </w:rPr>
              <w:t xml:space="preserve"> 50104:2011 geprüft sein. Wenn es in explosionsgefährdeten Bereichen eingesetzt wird, muss es zusätzlich die Anforderungen für den Einsatz in der jeweiligen Zone erfüllen und es muss nachgewiesen sein, dass es den anwendbaren Anforderungen entspricht (z. B</w:t>
            </w:r>
            <w:r w:rsidR="00772B30">
              <w:rPr>
                <w:rFonts w:ascii="Times New Roman" w:hAnsi="Times New Roman"/>
                <w:szCs w:val="20"/>
                <w:u w:val="single"/>
              </w:rPr>
              <w:t>.</w:t>
            </w:r>
            <w:r w:rsidRPr="00FD3562">
              <w:rPr>
                <w:rFonts w:ascii="Times New Roman" w:hAnsi="Times New Roman"/>
                <w:szCs w:val="20"/>
                <w:u w:val="single"/>
              </w:rPr>
              <w:t xml:space="preserve"> Konformitätsbewertungsverfahren nach Richtlinie 2014/34/EG</w:t>
            </w:r>
            <w:r w:rsidRPr="00FD3562">
              <w:rPr>
                <w:rStyle w:val="FootnoteReference"/>
                <w:rFonts w:ascii="Times New Roman" w:hAnsi="Times New Roman"/>
                <w:u w:val="single"/>
              </w:rPr>
              <w:footnoteReference w:id="43"/>
            </w:r>
            <w:r w:rsidRPr="00FD3562">
              <w:rPr>
                <w:rFonts w:ascii="Times New Roman" w:hAnsi="Times New Roman"/>
                <w:szCs w:val="20"/>
                <w:u w:val="single"/>
                <w:vertAlign w:val="superscript"/>
                <w:lang w:eastAsia="de-DE"/>
              </w:rPr>
              <w:t>)</w:t>
            </w:r>
            <w:r w:rsidRPr="00FD3562">
              <w:rPr>
                <w:rFonts w:ascii="Times New Roman" w:hAnsi="Times New Roman"/>
                <w:szCs w:val="20"/>
                <w:u w:val="single"/>
              </w:rPr>
              <w:t>, IECEx-System</w:t>
            </w:r>
            <w:r w:rsidRPr="00FD3562">
              <w:rPr>
                <w:rStyle w:val="FootnoteReference"/>
                <w:rFonts w:ascii="Times New Roman" w:hAnsi="Times New Roman"/>
                <w:u w:val="single"/>
              </w:rPr>
              <w:footnoteReference w:id="44"/>
            </w:r>
            <w:r w:rsidRPr="00FD3562">
              <w:rPr>
                <w:rFonts w:ascii="Times New Roman" w:hAnsi="Times New Roman"/>
                <w:szCs w:val="20"/>
                <w:u w:val="single"/>
                <w:vertAlign w:val="superscript"/>
                <w:lang w:eastAsia="de-DE"/>
              </w:rPr>
              <w:t xml:space="preserve">) </w:t>
            </w:r>
            <w:r w:rsidRPr="00FD3562">
              <w:rPr>
                <w:rFonts w:ascii="Times New Roman" w:hAnsi="Times New Roman"/>
                <w:szCs w:val="20"/>
                <w:u w:val="single"/>
              </w:rPr>
              <w:t>oder ECE Trade 391</w:t>
            </w:r>
            <w:r w:rsidRPr="00FD3562">
              <w:rPr>
                <w:rStyle w:val="FootnoteReference"/>
                <w:rFonts w:ascii="Times New Roman" w:hAnsi="Times New Roman"/>
                <w:u w:val="single"/>
              </w:rPr>
              <w:footnoteReference w:id="45"/>
            </w:r>
            <w:r w:rsidRPr="00FD3562">
              <w:rPr>
                <w:rFonts w:ascii="Times New Roman" w:eastAsia="Calibri" w:hAnsi="Times New Roman"/>
                <w:bCs/>
                <w:szCs w:val="20"/>
                <w:u w:val="single"/>
                <w:vertAlign w:val="superscript"/>
                <w:lang w:eastAsia="de-DE"/>
              </w:rPr>
              <w:t>)</w:t>
            </w:r>
            <w:r w:rsidR="00772B30">
              <w:rPr>
                <w:rFonts w:ascii="Times New Roman" w:eastAsia="Calibri" w:hAnsi="Times New Roman"/>
                <w:bCs/>
                <w:szCs w:val="20"/>
                <w:u w:val="single"/>
                <w:vertAlign w:val="superscript"/>
                <w:lang w:eastAsia="de-DE"/>
              </w:rPr>
              <w:t xml:space="preserve"> </w:t>
            </w:r>
            <w:r w:rsidRPr="00FD3562">
              <w:rPr>
                <w:rFonts w:ascii="Times New Roman" w:hAnsi="Times New Roman"/>
                <w:szCs w:val="20"/>
                <w:u w:val="single"/>
              </w:rPr>
              <w:t>oder mindestens gleichwertig).</w:t>
            </w:r>
          </w:p>
          <w:p w:rsidR="003F42C2" w:rsidRPr="00FA1A9D" w:rsidRDefault="003F42C2" w:rsidP="009A0E34">
            <w:pPr>
              <w:autoSpaceDE w:val="0"/>
              <w:autoSpaceDN w:val="0"/>
              <w:adjustRightInd w:val="0"/>
              <w:rPr>
                <w:rFonts w:ascii="Times New Roman" w:hAnsi="Times New Roman"/>
                <w:b/>
                <w:szCs w:val="20"/>
                <w:u w:val="single"/>
              </w:rPr>
            </w:pPr>
          </w:p>
        </w:tc>
        <w:tc>
          <w:tcPr>
            <w:tcW w:w="2693" w:type="dxa"/>
          </w:tcPr>
          <w:p w:rsidR="003C240F" w:rsidRPr="00FA1A9D" w:rsidRDefault="003C240F">
            <w:pPr>
              <w:rPr>
                <w:rFonts w:ascii="Times New Roman" w:hAnsi="Times New Roman"/>
              </w:rPr>
            </w:pPr>
          </w:p>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3C240F" w:rsidRPr="00FA1A9D" w:rsidRDefault="003C240F" w:rsidP="003C240F">
            <w:pPr>
              <w:rPr>
                <w:rFonts w:ascii="Times New Roman" w:hAnsi="Times New Roman"/>
              </w:rPr>
            </w:pPr>
            <w:r w:rsidRPr="00FA1A9D">
              <w:rPr>
                <w:rFonts w:ascii="Times New Roman" w:hAnsi="Times New Roman"/>
              </w:rPr>
              <w:t>ATEX Wortwahl</w:t>
            </w:r>
          </w:p>
          <w:p w:rsidR="003C240F" w:rsidRPr="00FA1A9D" w:rsidRDefault="003C240F">
            <w:pPr>
              <w:rPr>
                <w:rFonts w:ascii="Times New Roman" w:hAnsi="Times New Roman"/>
              </w:rPr>
            </w:pPr>
          </w:p>
        </w:tc>
      </w:tr>
      <w:tr w:rsidR="001664E9" w:rsidRPr="00FA1A9D" w:rsidTr="007C7DFD">
        <w:tc>
          <w:tcPr>
            <w:tcW w:w="3239" w:type="dxa"/>
          </w:tcPr>
          <w:p w:rsidR="001664E9" w:rsidRPr="00FA1A9D" w:rsidRDefault="001664E9" w:rsidP="00AD1444">
            <w:pPr>
              <w:spacing w:before="120"/>
              <w:rPr>
                <w:rFonts w:ascii="Times New Roman" w:hAnsi="Times New Roman"/>
                <w:b/>
                <w:szCs w:val="20"/>
                <w:u w:val="single"/>
                <w:lang w:val="fr-FR"/>
              </w:rPr>
            </w:pPr>
            <w:r w:rsidRPr="00FA1A9D">
              <w:rPr>
                <w:rFonts w:ascii="Times New Roman" w:hAnsi="Times New Roman"/>
                <w:b/>
                <w:bCs/>
                <w:iCs/>
                <w:szCs w:val="20"/>
                <w:lang w:val="fr-FR"/>
              </w:rPr>
              <w:t>Schutzanzug:</w:t>
            </w:r>
            <w:r w:rsidRPr="00FA1A9D">
              <w:rPr>
                <w:rFonts w:ascii="Times New Roman" w:hAnsi="Times New Roman"/>
                <w:b/>
                <w:szCs w:val="20"/>
                <w:u w:val="single"/>
                <w:lang w:val="fr-FR"/>
              </w:rPr>
              <w:t xml:space="preserve"> </w:t>
            </w:r>
          </w:p>
          <w:p w:rsidR="001664E9" w:rsidRPr="00FA1A9D" w:rsidRDefault="001664E9" w:rsidP="001626C5">
            <w:pPr>
              <w:autoSpaceDE w:val="0"/>
              <w:autoSpaceDN w:val="0"/>
              <w:adjustRightInd w:val="0"/>
              <w:rPr>
                <w:rFonts w:ascii="Times New Roman" w:hAnsi="Times New Roman"/>
                <w:b/>
                <w:iCs/>
                <w:szCs w:val="20"/>
                <w:u w:val="single"/>
                <w:lang w:val="fr-FR"/>
              </w:rPr>
            </w:pPr>
            <w:r w:rsidRPr="00FA1A9D">
              <w:rPr>
                <w:rFonts w:ascii="Times New Roman" w:hAnsi="Times New Roman"/>
                <w:b/>
                <w:szCs w:val="20"/>
                <w:lang w:val="fr-FR"/>
              </w:rPr>
              <w:t>Protective suit</w:t>
            </w:r>
          </w:p>
          <w:p w:rsidR="001664E9" w:rsidRPr="00FA1A9D" w:rsidRDefault="001664E9" w:rsidP="001626C5">
            <w:pPr>
              <w:pStyle w:val="ListParagraph"/>
              <w:ind w:left="0"/>
              <w:rPr>
                <w:rFonts w:ascii="Times New Roman" w:hAnsi="Times New Roman"/>
                <w:b/>
                <w:sz w:val="20"/>
                <w:szCs w:val="20"/>
                <w:lang w:val="fr-FR"/>
              </w:rPr>
            </w:pPr>
            <w:r w:rsidRPr="00FA1A9D">
              <w:rPr>
                <w:rFonts w:ascii="Times New Roman" w:hAnsi="Times New Roman"/>
                <w:b/>
                <w:sz w:val="20"/>
                <w:szCs w:val="20"/>
                <w:lang w:val="fr-FR"/>
              </w:rPr>
              <w:t>Habites de protection</w:t>
            </w:r>
          </w:p>
          <w:p w:rsidR="001664E9" w:rsidRPr="00FA1A9D" w:rsidRDefault="001664E9" w:rsidP="001626C5">
            <w:pPr>
              <w:autoSpaceDE w:val="0"/>
              <w:autoSpaceDN w:val="0"/>
              <w:adjustRightInd w:val="0"/>
              <w:rPr>
                <w:rFonts w:ascii="Times New Roman" w:hAnsi="Times New Roman"/>
                <w:b/>
                <w:szCs w:val="20"/>
                <w:u w:val="single"/>
              </w:rPr>
            </w:pPr>
            <w:r w:rsidRPr="00FA1A9D">
              <w:rPr>
                <w:rFonts w:ascii="Times New Roman" w:eastAsia="TimesNewRoman" w:hAnsi="Times New Roman"/>
                <w:b/>
                <w:szCs w:val="20"/>
              </w:rPr>
              <w:t>Защитный костюм</w:t>
            </w:r>
          </w:p>
        </w:tc>
        <w:tc>
          <w:tcPr>
            <w:tcW w:w="9060" w:type="dxa"/>
          </w:tcPr>
          <w:p w:rsidR="00F9062F" w:rsidRPr="00FA1A9D" w:rsidRDefault="001664E9" w:rsidP="00AD1444">
            <w:pPr>
              <w:pStyle w:val="Heading1"/>
              <w:spacing w:before="120" w:beforeAutospacing="0" w:after="0" w:afterAutospacing="0"/>
              <w:outlineLvl w:val="0"/>
              <w:rPr>
                <w:b w:val="0"/>
                <w:bCs w:val="0"/>
                <w:i/>
                <w:iCs/>
                <w:sz w:val="20"/>
                <w:szCs w:val="20"/>
              </w:rPr>
            </w:pPr>
            <w:r w:rsidRPr="00FA1A9D">
              <w:rPr>
                <w:bCs w:val="0"/>
                <w:i/>
                <w:iCs/>
                <w:sz w:val="20"/>
                <w:szCs w:val="20"/>
              </w:rPr>
              <w:t>Schutzanzug:</w:t>
            </w:r>
            <w:r w:rsidRPr="00FA1A9D">
              <w:rPr>
                <w:b w:val="0"/>
                <w:bCs w:val="0"/>
                <w:i/>
                <w:iCs/>
                <w:sz w:val="20"/>
                <w:szCs w:val="20"/>
              </w:rPr>
              <w:t xml:space="preserve"> </w:t>
            </w:r>
          </w:p>
          <w:p w:rsidR="001664E9" w:rsidRPr="00FA1A9D" w:rsidRDefault="001664E9" w:rsidP="00AD1444">
            <w:pPr>
              <w:pStyle w:val="Heading1"/>
              <w:spacing w:before="0" w:beforeAutospacing="0" w:after="360" w:afterAutospacing="0"/>
              <w:outlineLvl w:val="0"/>
              <w:rPr>
                <w:snapToGrid w:val="0"/>
                <w:sz w:val="20"/>
                <w:szCs w:val="20"/>
                <w:u w:val="single"/>
                <w:lang w:val="fr-CH" w:eastAsia="fr-FR"/>
              </w:rPr>
            </w:pPr>
            <w:r w:rsidRPr="00FA1A9D">
              <w:rPr>
                <w:b w:val="0"/>
                <w:sz w:val="20"/>
                <w:szCs w:val="20"/>
              </w:rPr>
              <w:t>Ein Anzug, der den Körper des Trägers bei Arbeiten in einem Gefahrenbereich schützt. Die Wahl des geeigneten Schutzanzuges muss entsprechend den auftretenden Gefahren erfolgen. Für Schutzanzüge siehe z.</w:t>
            </w:r>
            <w:r w:rsidR="009A0E34">
              <w:rPr>
                <w:b w:val="0"/>
                <w:sz w:val="20"/>
                <w:szCs w:val="20"/>
              </w:rPr>
              <w:t> </w:t>
            </w:r>
            <w:r w:rsidRPr="00FA1A9D">
              <w:rPr>
                <w:b w:val="0"/>
                <w:sz w:val="20"/>
                <w:szCs w:val="20"/>
              </w:rPr>
              <w:t xml:space="preserve">B. </w:t>
            </w:r>
            <w:r w:rsidRPr="00FA1A9D">
              <w:rPr>
                <w:b w:val="0"/>
                <w:strike/>
                <w:sz w:val="20"/>
                <w:szCs w:val="20"/>
              </w:rPr>
              <w:t>Europäische Norm EN 340:2003</w:t>
            </w:r>
            <w:r w:rsidR="001C66DF" w:rsidRPr="00FA1A9D">
              <w:rPr>
                <w:b w:val="0"/>
                <w:sz w:val="20"/>
                <w:szCs w:val="20"/>
              </w:rPr>
              <w:t xml:space="preserve"> </w:t>
            </w:r>
            <w:r w:rsidR="001C66DF" w:rsidRPr="00FA1A9D">
              <w:rPr>
                <w:b w:val="0"/>
                <w:sz w:val="20"/>
                <w:szCs w:val="20"/>
                <w:u w:val="single"/>
              </w:rPr>
              <w:t>ISO 13688:2013</w:t>
            </w:r>
            <w:r w:rsidR="00BA43F1" w:rsidRPr="00FA1A9D">
              <w:rPr>
                <w:rStyle w:val="FootnoteReference"/>
                <w:b w:val="0"/>
                <w:sz w:val="20"/>
                <w:szCs w:val="20"/>
                <w:u w:val="single"/>
              </w:rPr>
              <w:footnoteReference w:id="46"/>
            </w:r>
            <w:r w:rsidR="001C66DF" w:rsidRPr="00FA1A9D">
              <w:rPr>
                <w:b w:val="0"/>
                <w:sz w:val="20"/>
                <w:szCs w:val="20"/>
              </w:rPr>
              <w:t xml:space="preserve">. </w:t>
            </w:r>
            <w:r w:rsidRPr="00FA1A9D">
              <w:rPr>
                <w:b w:val="0"/>
                <w:sz w:val="20"/>
                <w:szCs w:val="20"/>
                <w:u w:val="single"/>
              </w:rPr>
              <w:t>Bei Gefahren durch elektrostatische Aufladung</w:t>
            </w:r>
            <w:r w:rsidR="00B31923" w:rsidRPr="00FA1A9D">
              <w:rPr>
                <w:b w:val="0"/>
                <w:sz w:val="20"/>
                <w:szCs w:val="20"/>
                <w:u w:val="single"/>
              </w:rPr>
              <w:t>/Entladung</w:t>
            </w:r>
            <w:r w:rsidRPr="00FA1A9D">
              <w:rPr>
                <w:b w:val="0"/>
                <w:sz w:val="20"/>
                <w:szCs w:val="20"/>
                <w:u w:val="single"/>
              </w:rPr>
              <w:t xml:space="preserve"> </w:t>
            </w:r>
            <w:r w:rsidR="00BA43F1" w:rsidRPr="00FA1A9D">
              <w:rPr>
                <w:b w:val="0"/>
                <w:sz w:val="20"/>
                <w:szCs w:val="20"/>
                <w:u w:val="single"/>
              </w:rPr>
              <w:t xml:space="preserve">zusätzlich </w:t>
            </w:r>
            <w:r w:rsidRPr="00FA1A9D">
              <w:rPr>
                <w:b w:val="0"/>
                <w:sz w:val="20"/>
                <w:szCs w:val="20"/>
                <w:u w:val="single"/>
              </w:rPr>
              <w:t>europäische Norm EN 1149-5. 2008</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FA1A9D" w:rsidRDefault="001664E9" w:rsidP="00AD1444">
            <w:pPr>
              <w:spacing w:before="120"/>
              <w:rPr>
                <w:rFonts w:ascii="Times New Roman" w:hAnsi="Times New Roman"/>
                <w:b/>
                <w:szCs w:val="20"/>
                <w:u w:val="single"/>
                <w:lang w:val="fr-FR"/>
              </w:rPr>
            </w:pPr>
            <w:r w:rsidRPr="00FA1A9D">
              <w:rPr>
                <w:rFonts w:ascii="Times New Roman" w:hAnsi="Times New Roman"/>
                <w:b/>
                <w:bCs/>
                <w:iCs/>
                <w:szCs w:val="20"/>
                <w:lang w:val="fr-FR"/>
              </w:rPr>
              <w:lastRenderedPageBreak/>
              <w:t>Schutzhandschuhe:</w:t>
            </w:r>
            <w:r w:rsidRPr="00FA1A9D">
              <w:rPr>
                <w:rFonts w:ascii="Times New Roman" w:hAnsi="Times New Roman"/>
                <w:b/>
                <w:szCs w:val="20"/>
                <w:u w:val="single"/>
                <w:lang w:val="fr-FR"/>
              </w:rPr>
              <w:t xml:space="preserve"> </w:t>
            </w:r>
          </w:p>
          <w:p w:rsidR="001664E9" w:rsidRPr="00FA1A9D" w:rsidRDefault="001664E9" w:rsidP="001626C5">
            <w:pPr>
              <w:autoSpaceDE w:val="0"/>
              <w:autoSpaceDN w:val="0"/>
              <w:adjustRightInd w:val="0"/>
              <w:rPr>
                <w:rFonts w:ascii="Times New Roman" w:hAnsi="Times New Roman"/>
                <w:b/>
                <w:iCs/>
                <w:szCs w:val="20"/>
                <w:u w:val="single"/>
                <w:lang w:val="fr-FR"/>
              </w:rPr>
            </w:pPr>
            <w:r w:rsidRPr="00FA1A9D">
              <w:rPr>
                <w:rFonts w:ascii="Times New Roman" w:hAnsi="Times New Roman"/>
                <w:b/>
                <w:szCs w:val="20"/>
                <w:lang w:val="fr-FR"/>
              </w:rPr>
              <w:t xml:space="preserve">Protective gloves </w:t>
            </w:r>
          </w:p>
          <w:p w:rsidR="001664E9" w:rsidRPr="00FA1A9D" w:rsidRDefault="001664E9" w:rsidP="001626C5">
            <w:pPr>
              <w:pStyle w:val="ListParagraph"/>
              <w:ind w:left="0"/>
              <w:rPr>
                <w:rFonts w:ascii="Times New Roman" w:eastAsia="Times New Roman" w:hAnsi="Times New Roman"/>
                <w:b/>
                <w:snapToGrid w:val="0"/>
                <w:sz w:val="20"/>
                <w:szCs w:val="20"/>
                <w:lang w:val="fr-CH" w:eastAsia="fr-FR"/>
              </w:rPr>
            </w:pPr>
            <w:r w:rsidRPr="00FA1A9D">
              <w:rPr>
                <w:rFonts w:ascii="Times New Roman" w:eastAsia="Times New Roman" w:hAnsi="Times New Roman"/>
                <w:b/>
                <w:snapToGrid w:val="0"/>
                <w:sz w:val="20"/>
                <w:szCs w:val="20"/>
                <w:lang w:val="fr-CH" w:eastAsia="fr-FR"/>
              </w:rPr>
              <w:t>Gantes de protection</w:t>
            </w:r>
          </w:p>
          <w:p w:rsidR="001664E9" w:rsidRPr="00FA1A9D" w:rsidRDefault="001664E9" w:rsidP="001626C5">
            <w:pPr>
              <w:rPr>
                <w:rFonts w:ascii="Times New Roman" w:hAnsi="Times New Roman"/>
                <w:b/>
                <w:bCs/>
                <w:iCs/>
                <w:szCs w:val="20"/>
              </w:rPr>
            </w:pPr>
            <w:r w:rsidRPr="00FA1A9D">
              <w:rPr>
                <w:rFonts w:ascii="Times New Roman" w:eastAsia="TimesNewRoman" w:hAnsi="Times New Roman"/>
                <w:b/>
                <w:szCs w:val="20"/>
              </w:rPr>
              <w:t>защитные перчатки</w:t>
            </w:r>
          </w:p>
        </w:tc>
        <w:tc>
          <w:tcPr>
            <w:tcW w:w="9060" w:type="dxa"/>
          </w:tcPr>
          <w:p w:rsidR="00F9062F" w:rsidRPr="00FA1A9D" w:rsidRDefault="001664E9" w:rsidP="00AD1444">
            <w:pPr>
              <w:pStyle w:val="ListParagraph"/>
              <w:spacing w:before="120"/>
              <w:ind w:left="0" w:right="14"/>
              <w:jc w:val="both"/>
              <w:rPr>
                <w:rFonts w:ascii="Times New Roman" w:hAnsi="Times New Roman"/>
                <w:b/>
                <w:bCs/>
                <w:i/>
                <w:iCs/>
                <w:sz w:val="20"/>
                <w:szCs w:val="20"/>
              </w:rPr>
            </w:pPr>
            <w:r w:rsidRPr="00FA1A9D">
              <w:rPr>
                <w:rFonts w:ascii="Times New Roman" w:hAnsi="Times New Roman"/>
                <w:b/>
                <w:bCs/>
                <w:i/>
                <w:iCs/>
                <w:sz w:val="20"/>
                <w:szCs w:val="20"/>
              </w:rPr>
              <w:t xml:space="preserve">Schutzhandschuhe: </w:t>
            </w:r>
          </w:p>
          <w:p w:rsidR="001664E9" w:rsidRPr="00FA1A9D" w:rsidRDefault="001664E9" w:rsidP="00AD1444">
            <w:pPr>
              <w:pStyle w:val="ListParagraph"/>
              <w:spacing w:before="120"/>
              <w:ind w:left="0" w:right="14"/>
              <w:jc w:val="both"/>
              <w:rPr>
                <w:rFonts w:ascii="Times New Roman" w:hAnsi="Times New Roman"/>
                <w:b/>
                <w:bCs/>
                <w:i/>
                <w:iCs/>
                <w:sz w:val="20"/>
                <w:szCs w:val="20"/>
              </w:rPr>
            </w:pPr>
            <w:r w:rsidRPr="00FA1A9D">
              <w:rPr>
                <w:rFonts w:ascii="Times New Roman" w:hAnsi="Times New Roman"/>
                <w:sz w:val="20"/>
                <w:szCs w:val="20"/>
              </w:rPr>
              <w:t>Handschuhe, die die Hände des Trägers bei Arbeiten in einem Gefahrenbereich schützen. Die Wahl der geeigneten Handschuhe muss entsprechend den auftretenden Gefahren erfolgen. Für Schutzhandschuhe siehe z. B. Europäische Norm EN 374-1:2003, EN 374-2:</w:t>
            </w:r>
            <w:r w:rsidRPr="00FA1A9D">
              <w:rPr>
                <w:rFonts w:ascii="Times New Roman" w:hAnsi="Times New Roman"/>
                <w:strike/>
                <w:sz w:val="20"/>
                <w:szCs w:val="20"/>
              </w:rPr>
              <w:t>2003</w:t>
            </w:r>
            <w:r w:rsidR="00BA43F1" w:rsidRPr="00FA1A9D">
              <w:rPr>
                <w:rFonts w:ascii="Times New Roman" w:hAnsi="Times New Roman"/>
                <w:strike/>
                <w:sz w:val="20"/>
                <w:szCs w:val="20"/>
              </w:rPr>
              <w:t xml:space="preserve"> </w:t>
            </w:r>
            <w:r w:rsidR="00BA43F1" w:rsidRPr="00FA1A9D">
              <w:rPr>
                <w:rFonts w:ascii="Times New Roman" w:hAnsi="Times New Roman"/>
                <w:sz w:val="20"/>
                <w:szCs w:val="20"/>
                <w:u w:val="single"/>
              </w:rPr>
              <w:t>2015</w:t>
            </w:r>
            <w:r w:rsidRPr="00FA1A9D">
              <w:rPr>
                <w:rFonts w:ascii="Times New Roman" w:hAnsi="Times New Roman"/>
                <w:sz w:val="20"/>
                <w:szCs w:val="20"/>
              </w:rPr>
              <w:t xml:space="preserve"> oder EN 374-</w:t>
            </w:r>
            <w:r w:rsidRPr="00FA1A9D">
              <w:rPr>
                <w:rFonts w:ascii="Times New Roman" w:hAnsi="Times New Roman"/>
                <w:strike/>
                <w:sz w:val="20"/>
                <w:szCs w:val="20"/>
              </w:rPr>
              <w:t>3:2003 + AC:2006</w:t>
            </w:r>
            <w:r w:rsidR="00BA43F1" w:rsidRPr="00FA1A9D">
              <w:rPr>
                <w:rFonts w:ascii="Times New Roman" w:hAnsi="Times New Roman"/>
                <w:sz w:val="20"/>
                <w:szCs w:val="20"/>
              </w:rPr>
              <w:t xml:space="preserve"> 4:2014</w:t>
            </w:r>
            <w:r w:rsidRPr="00FA1A9D">
              <w:rPr>
                <w:rFonts w:ascii="Times New Roman" w:hAnsi="Times New Roman"/>
                <w:sz w:val="20"/>
                <w:szCs w:val="20"/>
              </w:rPr>
              <w:t xml:space="preserve">. </w:t>
            </w:r>
            <w:r w:rsidRPr="00FA1A9D">
              <w:rPr>
                <w:rFonts w:ascii="Times New Roman" w:hAnsi="Times New Roman"/>
                <w:sz w:val="20"/>
                <w:szCs w:val="20"/>
                <w:u w:val="single"/>
              </w:rPr>
              <w:t>Bei Gefahren durch elektrostatische Aufladung</w:t>
            </w:r>
            <w:r w:rsidR="00B31923" w:rsidRPr="00FA1A9D">
              <w:rPr>
                <w:rFonts w:ascii="Times New Roman" w:hAnsi="Times New Roman"/>
                <w:sz w:val="20"/>
                <w:szCs w:val="20"/>
                <w:u w:val="single"/>
              </w:rPr>
              <w:t>/Entladung</w:t>
            </w:r>
            <w:r w:rsidRPr="00FA1A9D">
              <w:rPr>
                <w:rFonts w:ascii="Times New Roman" w:hAnsi="Times New Roman"/>
                <w:sz w:val="20"/>
                <w:szCs w:val="20"/>
                <w:u w:val="single"/>
              </w:rPr>
              <w:t xml:space="preserve"> europäische Norm EN 16350:2015.</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FA1A9D" w:rsidRDefault="001664E9" w:rsidP="00AD1444">
            <w:pPr>
              <w:pStyle w:val="ListParagraph"/>
              <w:spacing w:before="120"/>
              <w:ind w:left="0"/>
              <w:rPr>
                <w:rFonts w:ascii="Times New Roman" w:hAnsi="Times New Roman"/>
                <w:b/>
                <w:bCs/>
                <w:iCs/>
                <w:sz w:val="20"/>
                <w:szCs w:val="20"/>
                <w:lang w:val="fr-FR"/>
              </w:rPr>
            </w:pPr>
            <w:r w:rsidRPr="00FA1A9D">
              <w:rPr>
                <w:rFonts w:ascii="Times New Roman" w:hAnsi="Times New Roman"/>
                <w:b/>
                <w:bCs/>
                <w:iCs/>
                <w:sz w:val="20"/>
                <w:szCs w:val="20"/>
                <w:lang w:val="fr-FR"/>
              </w:rPr>
              <w:t>Schutzschuhe (oder Schutzstiefel):</w:t>
            </w:r>
          </w:p>
          <w:p w:rsidR="001664E9" w:rsidRPr="00FA1A9D" w:rsidRDefault="001664E9" w:rsidP="001626C5">
            <w:pPr>
              <w:autoSpaceDE w:val="0"/>
              <w:autoSpaceDN w:val="0"/>
              <w:adjustRightInd w:val="0"/>
              <w:rPr>
                <w:rFonts w:ascii="Times New Roman" w:hAnsi="Times New Roman"/>
                <w:b/>
                <w:szCs w:val="20"/>
                <w:lang w:val="fr-FR"/>
              </w:rPr>
            </w:pPr>
            <w:r w:rsidRPr="00FA1A9D">
              <w:rPr>
                <w:rFonts w:ascii="Times New Roman" w:hAnsi="Times New Roman"/>
                <w:b/>
                <w:szCs w:val="20"/>
                <w:lang w:val="fr-FR"/>
              </w:rPr>
              <w:t xml:space="preserve">Protective shoes (or protective boots) </w:t>
            </w:r>
          </w:p>
          <w:p w:rsidR="001664E9" w:rsidRPr="00FA1A9D" w:rsidRDefault="001664E9" w:rsidP="001626C5">
            <w:pPr>
              <w:pStyle w:val="ListParagraph"/>
              <w:ind w:left="0"/>
              <w:rPr>
                <w:rFonts w:ascii="Times New Roman" w:hAnsi="Times New Roman"/>
                <w:b/>
                <w:sz w:val="20"/>
                <w:szCs w:val="20"/>
                <w:u w:val="single"/>
                <w:lang w:val="fr-FR"/>
              </w:rPr>
            </w:pPr>
            <w:r w:rsidRPr="00FA1A9D">
              <w:rPr>
                <w:rFonts w:ascii="Times New Roman" w:hAnsi="Times New Roman"/>
                <w:b/>
                <w:sz w:val="20"/>
                <w:szCs w:val="20"/>
                <w:lang w:val="fr-FR"/>
              </w:rPr>
              <w:t>Chaussures de protection (ou bottes de protection)</w:t>
            </w:r>
            <w:r w:rsidRPr="00FA1A9D">
              <w:rPr>
                <w:rFonts w:ascii="Times New Roman" w:hAnsi="Times New Roman"/>
                <w:b/>
                <w:sz w:val="20"/>
                <w:szCs w:val="20"/>
                <w:u w:val="single"/>
                <w:lang w:val="fr-FR"/>
              </w:rPr>
              <w:t xml:space="preserve"> </w:t>
            </w:r>
          </w:p>
          <w:p w:rsidR="001664E9" w:rsidRPr="00FA1A9D" w:rsidRDefault="001664E9" w:rsidP="00AD1444">
            <w:pPr>
              <w:autoSpaceDE w:val="0"/>
              <w:autoSpaceDN w:val="0"/>
              <w:adjustRightInd w:val="0"/>
              <w:spacing w:after="120"/>
              <w:rPr>
                <w:rFonts w:ascii="Times New Roman" w:hAnsi="Times New Roman"/>
                <w:b/>
                <w:iCs/>
                <w:szCs w:val="20"/>
                <w:u w:val="single"/>
                <w:lang w:val="fr-FR"/>
              </w:rPr>
            </w:pPr>
            <w:r w:rsidRPr="00FA1A9D">
              <w:rPr>
                <w:rFonts w:ascii="Times New Roman" w:eastAsia="TimesNewRoman,Italic" w:hAnsi="Times New Roman"/>
                <w:b/>
                <w:iCs/>
                <w:szCs w:val="20"/>
              </w:rPr>
              <w:t>Защитная</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обувь</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или</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защитные</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сапоги</w:t>
            </w:r>
            <w:r w:rsidRPr="00FA1A9D">
              <w:rPr>
                <w:rFonts w:ascii="Times New Roman" w:eastAsia="TimesNewRoman,Italic" w:hAnsi="Times New Roman"/>
                <w:b/>
                <w:iCs/>
                <w:szCs w:val="20"/>
                <w:lang w:val="fr-FR"/>
              </w:rPr>
              <w:t>)</w:t>
            </w:r>
            <w:r w:rsidRPr="00FA1A9D">
              <w:rPr>
                <w:rFonts w:ascii="Times New Roman" w:hAnsi="Times New Roman"/>
                <w:b/>
                <w:iCs/>
                <w:szCs w:val="20"/>
                <w:u w:val="single"/>
                <w:lang w:val="fr-FR"/>
              </w:rPr>
              <w:t xml:space="preserve"> </w:t>
            </w:r>
          </w:p>
        </w:tc>
        <w:tc>
          <w:tcPr>
            <w:tcW w:w="9060" w:type="dxa"/>
          </w:tcPr>
          <w:p w:rsidR="00F9062F" w:rsidRPr="00FA1A9D" w:rsidRDefault="001664E9" w:rsidP="00AD1444">
            <w:pPr>
              <w:autoSpaceDE w:val="0"/>
              <w:autoSpaceDN w:val="0"/>
              <w:adjustRightInd w:val="0"/>
              <w:spacing w:before="120"/>
              <w:rPr>
                <w:rFonts w:ascii="Times New Roman" w:hAnsi="Times New Roman"/>
                <w:b/>
                <w:bCs/>
                <w:i/>
                <w:iCs/>
                <w:szCs w:val="20"/>
              </w:rPr>
            </w:pPr>
            <w:r w:rsidRPr="00FA1A9D">
              <w:rPr>
                <w:rFonts w:ascii="Times New Roman" w:hAnsi="Times New Roman"/>
                <w:b/>
                <w:bCs/>
                <w:i/>
                <w:iCs/>
                <w:szCs w:val="20"/>
              </w:rPr>
              <w:t xml:space="preserve">Schutzschuhe (oder Schutzstiefel): </w:t>
            </w:r>
          </w:p>
          <w:p w:rsidR="001664E9" w:rsidRPr="00FA1A9D" w:rsidRDefault="001664E9" w:rsidP="00642F73">
            <w:pPr>
              <w:autoSpaceDE w:val="0"/>
              <w:autoSpaceDN w:val="0"/>
              <w:adjustRightInd w:val="0"/>
              <w:rPr>
                <w:rFonts w:ascii="Times New Roman" w:hAnsi="Times New Roman"/>
                <w:b/>
                <w:bCs/>
                <w:i/>
                <w:iCs/>
                <w:szCs w:val="20"/>
              </w:rPr>
            </w:pPr>
            <w:r w:rsidRPr="00FA1A9D">
              <w:rPr>
                <w:rFonts w:ascii="Times New Roman" w:hAnsi="Times New Roman"/>
                <w:szCs w:val="20"/>
              </w:rPr>
              <w:t xml:space="preserve">Schuhe oder Stiefel, welche die Füße des Trägers bei Arbeiten in einem Gefahrenbereich schützen. Die Wahl der geeigneten Schutzschuhe oder Schutzstiefel muss entsprechend den auftretenden Gefahren </w:t>
            </w:r>
            <w:r w:rsidRPr="00FA1A9D">
              <w:rPr>
                <w:rFonts w:ascii="Times New Roman" w:hAnsi="Times New Roman"/>
                <w:szCs w:val="20"/>
                <w:u w:val="single"/>
              </w:rPr>
              <w:t>z.B</w:t>
            </w:r>
            <w:r w:rsidR="007F5307" w:rsidRPr="00FA1A9D">
              <w:rPr>
                <w:rFonts w:ascii="Times New Roman" w:hAnsi="Times New Roman"/>
                <w:szCs w:val="20"/>
                <w:u w:val="single"/>
              </w:rPr>
              <w:t>.</w:t>
            </w:r>
            <w:r w:rsidRPr="00FA1A9D">
              <w:rPr>
                <w:rFonts w:ascii="Times New Roman" w:hAnsi="Times New Roman"/>
                <w:szCs w:val="20"/>
                <w:u w:val="single"/>
              </w:rPr>
              <w:t xml:space="preserve"> elektrostatische Aufladung</w:t>
            </w:r>
            <w:r w:rsidR="00B31923" w:rsidRPr="00FA1A9D">
              <w:rPr>
                <w:rFonts w:ascii="Times New Roman" w:hAnsi="Times New Roman"/>
                <w:szCs w:val="20"/>
                <w:u w:val="single"/>
              </w:rPr>
              <w:t>/Entladung</w:t>
            </w:r>
            <w:r w:rsidRPr="00FA1A9D">
              <w:rPr>
                <w:rFonts w:ascii="Times New Roman" w:hAnsi="Times New Roman"/>
                <w:szCs w:val="20"/>
              </w:rPr>
              <w:t xml:space="preserve"> erfolgen. Für Schutzschuhe oder Schutzstiefel siehe z. B. </w:t>
            </w:r>
            <w:r w:rsidRPr="00FA1A9D">
              <w:rPr>
                <w:rFonts w:ascii="Times New Roman" w:hAnsi="Times New Roman"/>
                <w:szCs w:val="20"/>
                <w:u w:val="single"/>
              </w:rPr>
              <w:t xml:space="preserve">internationalen </w:t>
            </w:r>
            <w:r w:rsidRPr="00FA1A9D">
              <w:rPr>
                <w:rFonts w:ascii="Times New Roman" w:hAnsi="Times New Roman"/>
                <w:strike/>
                <w:szCs w:val="20"/>
              </w:rPr>
              <w:t>Europäische</w:t>
            </w:r>
            <w:r w:rsidRPr="00FA1A9D">
              <w:rPr>
                <w:rFonts w:ascii="Times New Roman" w:hAnsi="Times New Roman"/>
                <w:szCs w:val="20"/>
              </w:rPr>
              <w:t xml:space="preserve"> Norm </w:t>
            </w:r>
            <w:r w:rsidRPr="00FA1A9D">
              <w:rPr>
                <w:rFonts w:ascii="Times New Roman" w:hAnsi="Times New Roman"/>
                <w:strike/>
                <w:szCs w:val="20"/>
              </w:rPr>
              <w:t>EN 345:1997</w:t>
            </w:r>
            <w:r w:rsidRPr="00FA1A9D">
              <w:rPr>
                <w:rFonts w:ascii="Times New Roman" w:hAnsi="Times New Roman"/>
                <w:szCs w:val="20"/>
              </w:rPr>
              <w:t xml:space="preserve"> </w:t>
            </w:r>
            <w:r w:rsidRPr="00FA1A9D">
              <w:rPr>
                <w:rFonts w:ascii="Times New Roman" w:hAnsi="Times New Roman"/>
                <w:strike/>
                <w:szCs w:val="20"/>
              </w:rPr>
              <w:t>EN</w:t>
            </w:r>
            <w:r w:rsidRPr="00FA1A9D">
              <w:rPr>
                <w:rFonts w:ascii="Times New Roman" w:hAnsi="Times New Roman"/>
                <w:szCs w:val="20"/>
              </w:rPr>
              <w:t xml:space="preserve"> ISO 20345:2012 oder </w:t>
            </w:r>
            <w:r w:rsidRPr="00FA1A9D">
              <w:rPr>
                <w:rFonts w:ascii="Times New Roman" w:hAnsi="Times New Roman"/>
                <w:strike/>
                <w:szCs w:val="20"/>
              </w:rPr>
              <w:t>EN</w:t>
            </w:r>
            <w:r w:rsidRPr="00FA1A9D">
              <w:rPr>
                <w:rFonts w:ascii="Times New Roman" w:hAnsi="Times New Roman"/>
                <w:szCs w:val="20"/>
              </w:rPr>
              <w:t xml:space="preserve"> ISO 20346:2014.</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C9062B" w:rsidRDefault="001664E9" w:rsidP="00AD1444">
            <w:pPr>
              <w:pStyle w:val="ListParagraph"/>
              <w:spacing w:before="120"/>
              <w:ind w:left="0" w:right="567"/>
              <w:jc w:val="both"/>
              <w:rPr>
                <w:rFonts w:ascii="Times New Roman" w:eastAsia="Times New Roman" w:hAnsi="Times New Roman"/>
                <w:b/>
                <w:i/>
                <w:snapToGrid w:val="0"/>
                <w:sz w:val="20"/>
                <w:szCs w:val="20"/>
                <w:lang w:val="en-US" w:eastAsia="fr-FR"/>
              </w:rPr>
            </w:pPr>
            <w:r w:rsidRPr="00C9062B">
              <w:rPr>
                <w:rFonts w:ascii="Times New Roman" w:eastAsia="Times New Roman" w:hAnsi="Times New Roman"/>
                <w:b/>
                <w:i/>
                <w:snapToGrid w:val="0"/>
                <w:sz w:val="20"/>
                <w:szCs w:val="20"/>
                <w:lang w:val="en-US" w:eastAsia="fr-FR"/>
              </w:rPr>
              <w:t>Schutzsüll, flüssigkeitsdicht</w:t>
            </w:r>
          </w:p>
          <w:p w:rsidR="001664E9" w:rsidRPr="00C9062B" w:rsidRDefault="001664E9" w:rsidP="001626C5">
            <w:pPr>
              <w:pStyle w:val="ListParagraph"/>
              <w:ind w:left="0" w:right="567"/>
              <w:jc w:val="both"/>
              <w:rPr>
                <w:rFonts w:ascii="Times New Roman" w:eastAsia="Times New Roman" w:hAnsi="Times New Roman"/>
                <w:b/>
                <w:i/>
                <w:snapToGrid w:val="0"/>
                <w:sz w:val="20"/>
                <w:szCs w:val="20"/>
                <w:lang w:val="en-US" w:eastAsia="fr-FR"/>
              </w:rPr>
            </w:pPr>
            <w:r w:rsidRPr="00C9062B">
              <w:rPr>
                <w:rFonts w:ascii="Times New Roman" w:eastAsia="Times New Roman" w:hAnsi="Times New Roman"/>
                <w:b/>
                <w:i/>
                <w:snapToGrid w:val="0"/>
                <w:sz w:val="20"/>
                <w:szCs w:val="20"/>
                <w:lang w:val="en-US" w:eastAsia="fr-FR"/>
              </w:rPr>
              <w:t>Protective co</w:t>
            </w:r>
            <w:r w:rsidR="00BD2438" w:rsidRPr="00C9062B">
              <w:rPr>
                <w:rFonts w:ascii="Times New Roman" w:eastAsia="Times New Roman" w:hAnsi="Times New Roman"/>
                <w:b/>
                <w:i/>
                <w:snapToGrid w:val="0"/>
                <w:sz w:val="20"/>
                <w:szCs w:val="20"/>
                <w:lang w:val="en-US" w:eastAsia="fr-FR"/>
              </w:rPr>
              <w:t>a</w:t>
            </w:r>
            <w:r w:rsidRPr="00C9062B">
              <w:rPr>
                <w:rFonts w:ascii="Times New Roman" w:eastAsia="Times New Roman" w:hAnsi="Times New Roman"/>
                <w:b/>
                <w:i/>
                <w:snapToGrid w:val="0"/>
                <w:sz w:val="20"/>
                <w:szCs w:val="20"/>
                <w:lang w:val="en-US" w:eastAsia="fr-FR"/>
              </w:rPr>
              <w:t>ming, liquid tight</w:t>
            </w:r>
          </w:p>
          <w:p w:rsidR="001664E9" w:rsidRPr="00FA1A9D" w:rsidRDefault="001664E9" w:rsidP="001626C5">
            <w:pPr>
              <w:pStyle w:val="ListParagraph"/>
              <w:ind w:left="0" w:right="567"/>
              <w:rPr>
                <w:rFonts w:ascii="Times New Roman" w:hAnsi="Times New Roman"/>
                <w:b/>
                <w:bCs/>
                <w:i/>
                <w:sz w:val="20"/>
                <w:szCs w:val="20"/>
                <w:lang w:val="fr-CH"/>
              </w:rPr>
            </w:pPr>
            <w:r w:rsidRPr="00FA1A9D">
              <w:rPr>
                <w:rFonts w:ascii="Times New Roman" w:eastAsia="Times New Roman" w:hAnsi="Times New Roman"/>
                <w:b/>
                <w:i/>
                <w:snapToGrid w:val="0"/>
                <w:sz w:val="20"/>
                <w:szCs w:val="20"/>
                <w:lang w:val="fr-CH" w:eastAsia="fr-FR"/>
              </w:rPr>
              <w:t xml:space="preserve">Seuil de protétion, </w:t>
            </w:r>
            <w:r w:rsidRPr="00FA1A9D">
              <w:rPr>
                <w:rFonts w:ascii="Times New Roman" w:hAnsi="Times New Roman"/>
                <w:b/>
                <w:i/>
                <w:sz w:val="20"/>
                <w:szCs w:val="20"/>
                <w:lang w:val="fr-CH"/>
              </w:rPr>
              <w:t xml:space="preserve">étanche </w:t>
            </w:r>
            <w:r w:rsidRPr="00FA1A9D">
              <w:rPr>
                <w:rFonts w:ascii="Times New Roman" w:hAnsi="Times New Roman"/>
                <w:b/>
                <w:bCs/>
                <w:i/>
                <w:sz w:val="20"/>
                <w:szCs w:val="20"/>
                <w:lang w:val="fr-CH"/>
              </w:rPr>
              <w:t>aux liquides</w:t>
            </w:r>
          </w:p>
          <w:p w:rsidR="001664E9" w:rsidRPr="00FA1A9D" w:rsidRDefault="001664E9" w:rsidP="001626C5">
            <w:pPr>
              <w:pStyle w:val="ListParagraph"/>
              <w:ind w:left="0" w:right="567"/>
              <w:rPr>
                <w:rFonts w:ascii="Times New Roman" w:hAnsi="Times New Roman"/>
                <w:bCs/>
                <w:iCs/>
                <w:sz w:val="20"/>
                <w:szCs w:val="20"/>
                <w:lang w:val="fr-CH"/>
              </w:rPr>
            </w:pPr>
            <w:r w:rsidRPr="00FA1A9D">
              <w:rPr>
                <w:rFonts w:ascii="Times New Roman" w:eastAsia="Times New Roman" w:hAnsi="Times New Roman"/>
                <w:b/>
                <w:i/>
                <w:snapToGrid w:val="0"/>
                <w:sz w:val="20"/>
                <w:szCs w:val="20"/>
                <w:lang w:eastAsia="fr-FR"/>
              </w:rPr>
              <w:t>Коминг</w:t>
            </w:r>
            <w:r w:rsidRPr="00FA1A9D">
              <w:rPr>
                <w:rFonts w:ascii="Times New Roman" w:eastAsia="Times New Roman" w:hAnsi="Times New Roman"/>
                <w:b/>
                <w:i/>
                <w:snapToGrid w:val="0"/>
                <w:sz w:val="20"/>
                <w:szCs w:val="20"/>
                <w:lang w:val="fr-CH" w:eastAsia="fr-FR"/>
              </w:rPr>
              <w:t xml:space="preserve"> </w:t>
            </w:r>
            <w:r w:rsidRPr="00FA1A9D">
              <w:rPr>
                <w:rFonts w:ascii="Times New Roman" w:eastAsia="Times New Roman" w:hAnsi="Times New Roman"/>
                <w:b/>
                <w:i/>
                <w:snapToGrid w:val="0"/>
                <w:sz w:val="20"/>
                <w:szCs w:val="20"/>
                <w:lang w:eastAsia="fr-FR"/>
              </w:rPr>
              <w:t>защиты</w:t>
            </w:r>
            <w:r w:rsidRPr="00FA1A9D">
              <w:rPr>
                <w:rFonts w:ascii="Times New Roman" w:eastAsia="Times New Roman" w:hAnsi="Times New Roman"/>
                <w:b/>
                <w:i/>
                <w:snapToGrid w:val="0"/>
                <w:sz w:val="20"/>
                <w:szCs w:val="20"/>
                <w:lang w:val="fr-CH" w:eastAsia="fr-FR"/>
              </w:rPr>
              <w:t xml:space="preserve">, </w:t>
            </w:r>
            <w:r w:rsidRPr="00FA1A9D">
              <w:rPr>
                <w:rFonts w:ascii="Times New Roman" w:eastAsia="Times New Roman" w:hAnsi="Times New Roman"/>
                <w:b/>
                <w:i/>
                <w:snapToGrid w:val="0"/>
                <w:sz w:val="20"/>
                <w:szCs w:val="20"/>
                <w:lang w:eastAsia="fr-FR"/>
              </w:rPr>
              <w:t>герметичный</w:t>
            </w:r>
          </w:p>
        </w:tc>
        <w:tc>
          <w:tcPr>
            <w:tcW w:w="9060" w:type="dxa"/>
          </w:tcPr>
          <w:p w:rsidR="00F9062F" w:rsidRPr="00FA1A9D" w:rsidRDefault="001664E9" w:rsidP="00AD1444">
            <w:pPr>
              <w:pStyle w:val="ListParagraph"/>
              <w:spacing w:before="120"/>
              <w:ind w:left="0" w:right="-108"/>
              <w:contextualSpacing w:val="0"/>
              <w:rPr>
                <w:rFonts w:ascii="Times New Roman" w:eastAsia="Times New Roman" w:hAnsi="Times New Roman"/>
                <w:snapToGrid w:val="0"/>
                <w:sz w:val="20"/>
                <w:szCs w:val="20"/>
                <w:u w:val="single"/>
                <w:lang w:eastAsia="fr-FR"/>
              </w:rPr>
            </w:pPr>
            <w:r w:rsidRPr="00FA1A9D">
              <w:rPr>
                <w:rFonts w:ascii="Times New Roman" w:eastAsia="Times New Roman" w:hAnsi="Times New Roman"/>
                <w:b/>
                <w:i/>
                <w:snapToGrid w:val="0"/>
                <w:sz w:val="20"/>
                <w:szCs w:val="20"/>
                <w:u w:val="single"/>
                <w:lang w:eastAsia="fr-FR"/>
              </w:rPr>
              <w:t>Schutzsüll, flüssigkeitsdicht:</w:t>
            </w:r>
            <w:r w:rsidRPr="00FA1A9D">
              <w:rPr>
                <w:rFonts w:ascii="Times New Roman" w:eastAsia="Times New Roman" w:hAnsi="Times New Roman"/>
                <w:snapToGrid w:val="0"/>
                <w:sz w:val="20"/>
                <w:szCs w:val="20"/>
                <w:u w:val="single"/>
                <w:lang w:eastAsia="fr-FR"/>
              </w:rPr>
              <w:t xml:space="preserve"> </w:t>
            </w:r>
          </w:p>
          <w:p w:rsidR="001664E9" w:rsidRPr="00FA1A9D" w:rsidRDefault="001664E9" w:rsidP="00AB1656">
            <w:pPr>
              <w:pStyle w:val="ListParagraph"/>
              <w:ind w:left="0" w:right="-108"/>
              <w:rPr>
                <w:rFonts w:ascii="Times New Roman" w:hAnsi="Times New Roman"/>
                <w:b/>
                <w:bCs/>
                <w:i/>
                <w:iCs/>
                <w:sz w:val="20"/>
                <w:szCs w:val="20"/>
              </w:rPr>
            </w:pPr>
            <w:r w:rsidRPr="00FA1A9D">
              <w:rPr>
                <w:rFonts w:ascii="Times New Roman" w:hAnsi="Times New Roman"/>
                <w:sz w:val="20"/>
                <w:szCs w:val="20"/>
                <w:u w:val="single"/>
              </w:rPr>
              <w:t>Ein an Deck auf Höhe der äußersten Ladetankschotten (siehe Skizze Zoneneinteilung) höchstens jedoch 0,6</w:t>
            </w:r>
            <w:r w:rsidR="007F5307" w:rsidRPr="00FA1A9D">
              <w:rPr>
                <w:rFonts w:ascii="Times New Roman" w:hAnsi="Times New Roman"/>
                <w:sz w:val="20"/>
                <w:szCs w:val="20"/>
                <w:u w:val="single"/>
              </w:rPr>
              <w:t>0</w:t>
            </w:r>
            <w:r w:rsidRPr="00FA1A9D">
              <w:rPr>
                <w:rFonts w:ascii="Times New Roman" w:hAnsi="Times New Roman"/>
                <w:sz w:val="20"/>
                <w:szCs w:val="20"/>
                <w:u w:val="single"/>
              </w:rPr>
              <w:t xml:space="preserve"> m </w:t>
            </w:r>
            <w:r w:rsidR="00AB1656" w:rsidRPr="00FA1A9D">
              <w:rPr>
                <w:rFonts w:ascii="Times New Roman" w:hAnsi="Times New Roman"/>
                <w:sz w:val="20"/>
                <w:szCs w:val="20"/>
                <w:u w:val="single"/>
              </w:rPr>
              <w:t>innerhalb der</w:t>
            </w:r>
            <w:r w:rsidRPr="00FA1A9D">
              <w:rPr>
                <w:rFonts w:ascii="Times New Roman" w:hAnsi="Times New Roman"/>
                <w:sz w:val="20"/>
                <w:szCs w:val="20"/>
                <w:u w:val="single"/>
              </w:rPr>
              <w:t xml:space="preserve"> äußeren Kofferdammschott oder den Begrenzungsschotten der Aufstellungsräume, verlaufendes flüssigkeitsdichtes Süll, das an Deck den Übertritt von Flüssigkeit in Richtung des Vor – oder Achterschiffs verhindert. Die Verbindung mit den Spillsüllen muss flüssigkeitsdicht sein.</w:t>
            </w:r>
          </w:p>
        </w:tc>
        <w:tc>
          <w:tcPr>
            <w:tcW w:w="2693" w:type="dxa"/>
          </w:tcPr>
          <w:p w:rsidR="003C240F" w:rsidRPr="00FA1A9D" w:rsidRDefault="003C240F" w:rsidP="00AD1444">
            <w:pPr>
              <w:spacing w:before="120"/>
              <w:rPr>
                <w:rFonts w:ascii="Times New Roman" w:hAnsi="Times New Roman"/>
              </w:rPr>
            </w:pPr>
            <w:r w:rsidRPr="00FA1A9D">
              <w:rPr>
                <w:rFonts w:ascii="Times New Roman" w:hAnsi="Times New Roman"/>
              </w:rPr>
              <w:t>Neues Zonenkonzept</w:t>
            </w:r>
          </w:p>
          <w:p w:rsidR="001664E9" w:rsidRPr="00FA1A9D" w:rsidRDefault="003C240F" w:rsidP="003C240F">
            <w:pPr>
              <w:rPr>
                <w:rFonts w:ascii="Times New Roman" w:hAnsi="Times New Roman"/>
              </w:rPr>
            </w:pPr>
            <w:r w:rsidRPr="00FA1A9D">
              <w:rPr>
                <w:rFonts w:ascii="Times New Roman" w:hAnsi="Times New Roman"/>
                <w:szCs w:val="20"/>
              </w:rPr>
              <w:t>Neue Definition</w:t>
            </w:r>
          </w:p>
        </w:tc>
      </w:tr>
      <w:tr w:rsidR="001664E9" w:rsidRPr="00FA1A9D" w:rsidTr="007C7DFD">
        <w:tc>
          <w:tcPr>
            <w:tcW w:w="3239" w:type="dxa"/>
          </w:tcPr>
          <w:p w:rsidR="001664E9" w:rsidRPr="00FA1A9D" w:rsidRDefault="001664E9" w:rsidP="00AD1444">
            <w:pPr>
              <w:pStyle w:val="ListParagraph"/>
              <w:spacing w:before="120"/>
              <w:ind w:left="0" w:right="567"/>
              <w:jc w:val="both"/>
              <w:rPr>
                <w:rFonts w:ascii="Times New Roman" w:eastAsia="Times New Roman" w:hAnsi="Times New Roman"/>
                <w:b/>
                <w:snapToGrid w:val="0"/>
                <w:sz w:val="20"/>
                <w:szCs w:val="20"/>
                <w:lang w:eastAsia="fr-FR"/>
              </w:rPr>
            </w:pPr>
            <w:r w:rsidRPr="00FA1A9D">
              <w:rPr>
                <w:rFonts w:ascii="Times New Roman" w:eastAsia="Times New Roman" w:hAnsi="Times New Roman"/>
                <w:b/>
                <w:snapToGrid w:val="0"/>
                <w:sz w:val="20"/>
                <w:szCs w:val="20"/>
                <w:lang w:eastAsia="fr-FR"/>
              </w:rPr>
              <w:t>Schutzwand, gas- und flüssigkeitsdicht</w:t>
            </w:r>
          </w:p>
          <w:p w:rsidR="001664E9" w:rsidRPr="00FA1A9D" w:rsidRDefault="001664E9" w:rsidP="001626C5">
            <w:pPr>
              <w:pStyle w:val="ListParagraph"/>
              <w:ind w:left="0" w:right="567"/>
              <w:jc w:val="both"/>
              <w:rPr>
                <w:rFonts w:ascii="Times New Roman" w:hAnsi="Times New Roman"/>
                <w:b/>
                <w:i/>
                <w:iCs/>
                <w:sz w:val="20"/>
                <w:szCs w:val="20"/>
              </w:rPr>
            </w:pPr>
            <w:r w:rsidRPr="00FA1A9D">
              <w:rPr>
                <w:rFonts w:ascii="Times New Roman" w:hAnsi="Times New Roman"/>
                <w:b/>
                <w:i/>
                <w:iCs/>
                <w:sz w:val="20"/>
                <w:szCs w:val="20"/>
              </w:rPr>
              <w:t>Protection wall, gas and liquid tight</w:t>
            </w:r>
          </w:p>
          <w:p w:rsidR="001664E9" w:rsidRPr="00FA1A9D" w:rsidRDefault="001664E9" w:rsidP="001626C5">
            <w:pPr>
              <w:pStyle w:val="ListParagraph"/>
              <w:ind w:left="0" w:right="567"/>
              <w:rPr>
                <w:rFonts w:ascii="Times New Roman" w:hAnsi="Times New Roman"/>
                <w:b/>
                <w:i/>
                <w:sz w:val="20"/>
                <w:szCs w:val="20"/>
                <w:lang w:val="fr-CH"/>
              </w:rPr>
            </w:pPr>
            <w:r w:rsidRPr="00FA1A9D">
              <w:rPr>
                <w:rFonts w:ascii="Times New Roman" w:hAnsi="Times New Roman"/>
                <w:b/>
                <w:i/>
                <w:iCs/>
                <w:sz w:val="20"/>
                <w:szCs w:val="20"/>
                <w:lang w:val="fr-CH"/>
              </w:rPr>
              <w:t>Mure de protection, étanche aux gaz et aux liquids</w:t>
            </w:r>
          </w:p>
          <w:p w:rsidR="001664E9" w:rsidRPr="00FA1A9D" w:rsidRDefault="001664E9" w:rsidP="001626C5">
            <w:pPr>
              <w:pStyle w:val="ListParagraph"/>
              <w:ind w:left="0"/>
              <w:jc w:val="both"/>
              <w:rPr>
                <w:rFonts w:ascii="Times New Roman" w:eastAsia="Times New Roman" w:hAnsi="Times New Roman"/>
                <w:snapToGrid w:val="0"/>
                <w:sz w:val="20"/>
                <w:szCs w:val="20"/>
                <w:lang w:val="fr-CH" w:eastAsia="fr-FR"/>
              </w:rPr>
            </w:pPr>
            <w:r w:rsidRPr="00FA1A9D">
              <w:rPr>
                <w:rFonts w:ascii="Times New Roman" w:eastAsia="Times New Roman" w:hAnsi="Times New Roman"/>
                <w:b/>
                <w:snapToGrid w:val="0"/>
                <w:sz w:val="20"/>
                <w:szCs w:val="20"/>
                <w:lang w:val="en-US" w:eastAsia="fr-FR"/>
              </w:rPr>
              <w:t>Стена</w:t>
            </w:r>
            <w:r w:rsidRPr="00FA1A9D">
              <w:rPr>
                <w:rFonts w:ascii="Times New Roman" w:eastAsia="Times New Roman" w:hAnsi="Times New Roman"/>
                <w:b/>
                <w:snapToGrid w:val="0"/>
                <w:sz w:val="20"/>
                <w:szCs w:val="20"/>
                <w:lang w:val="fr-CH" w:eastAsia="fr-FR"/>
              </w:rPr>
              <w:t xml:space="preserve"> </w:t>
            </w:r>
            <w:r w:rsidRPr="00FA1A9D">
              <w:rPr>
                <w:rFonts w:ascii="Times New Roman" w:eastAsia="Times New Roman" w:hAnsi="Times New Roman"/>
                <w:b/>
                <w:snapToGrid w:val="0"/>
                <w:sz w:val="20"/>
                <w:szCs w:val="20"/>
                <w:lang w:val="en-US" w:eastAsia="fr-FR"/>
              </w:rPr>
              <w:t>защиты</w:t>
            </w:r>
            <w:r w:rsidRPr="00FA1A9D">
              <w:rPr>
                <w:rFonts w:ascii="Times New Roman" w:eastAsia="Times New Roman" w:hAnsi="Times New Roman"/>
                <w:b/>
                <w:snapToGrid w:val="0"/>
                <w:sz w:val="20"/>
                <w:szCs w:val="20"/>
                <w:lang w:val="fr-CH" w:eastAsia="fr-FR"/>
              </w:rPr>
              <w:t xml:space="preserve">, </w:t>
            </w:r>
            <w:r w:rsidRPr="00FA1A9D">
              <w:rPr>
                <w:rFonts w:ascii="Times New Roman" w:eastAsia="Times New Roman" w:hAnsi="Times New Roman"/>
                <w:b/>
                <w:snapToGrid w:val="0"/>
                <w:sz w:val="20"/>
                <w:szCs w:val="20"/>
                <w:lang w:val="en-US" w:eastAsia="fr-FR"/>
              </w:rPr>
              <w:t>герметичная</w:t>
            </w:r>
          </w:p>
        </w:tc>
        <w:tc>
          <w:tcPr>
            <w:tcW w:w="9060" w:type="dxa"/>
          </w:tcPr>
          <w:p w:rsidR="00F9062F" w:rsidRPr="00FA1A9D" w:rsidRDefault="001664E9" w:rsidP="00AD1444">
            <w:pPr>
              <w:spacing w:before="120"/>
              <w:jc w:val="both"/>
              <w:rPr>
                <w:rFonts w:ascii="Times New Roman" w:hAnsi="Times New Roman"/>
                <w:szCs w:val="20"/>
                <w:u w:val="single"/>
              </w:rPr>
            </w:pPr>
            <w:r w:rsidRPr="00FA1A9D">
              <w:rPr>
                <w:rFonts w:ascii="Times New Roman" w:hAnsi="Times New Roman"/>
                <w:b/>
                <w:i/>
                <w:szCs w:val="20"/>
                <w:u w:val="single"/>
              </w:rPr>
              <w:t>Schutzwand, gas- und flüssigkeitsdicht</w:t>
            </w:r>
            <w:r w:rsidRPr="00FA1A9D">
              <w:rPr>
                <w:rFonts w:ascii="Times New Roman" w:hAnsi="Times New Roman"/>
                <w:b/>
                <w:szCs w:val="20"/>
                <w:u w:val="single"/>
              </w:rPr>
              <w:t> :</w:t>
            </w:r>
            <w:r w:rsidRPr="00FA1A9D">
              <w:rPr>
                <w:rFonts w:ascii="Times New Roman" w:hAnsi="Times New Roman"/>
                <w:szCs w:val="20"/>
                <w:u w:val="single"/>
              </w:rPr>
              <w:t xml:space="preserve"> </w:t>
            </w:r>
          </w:p>
          <w:p w:rsidR="001664E9" w:rsidRPr="00FA1A9D" w:rsidRDefault="001664E9" w:rsidP="001626C5">
            <w:pPr>
              <w:jc w:val="both"/>
              <w:rPr>
                <w:rFonts w:ascii="Times New Roman" w:hAnsi="Times New Roman"/>
                <w:szCs w:val="20"/>
                <w:u w:val="single"/>
              </w:rPr>
            </w:pPr>
            <w:r w:rsidRPr="00FA1A9D">
              <w:rPr>
                <w:rFonts w:ascii="Times New Roman" w:hAnsi="Times New Roman"/>
                <w:szCs w:val="20"/>
                <w:u w:val="single"/>
              </w:rPr>
              <w:t>Eine an Deck auf Höhe der Begrenzungsebene des Bereichs der Ladung angebrachte gas- und flüssigkeitsdichte Wand, die den Übertritt von Gasen und Flüssigkeit in Bereiche außerhalb des Bereichs der Ladung verhindert.</w:t>
            </w:r>
          </w:p>
        </w:tc>
        <w:tc>
          <w:tcPr>
            <w:tcW w:w="2693" w:type="dxa"/>
          </w:tcPr>
          <w:p w:rsidR="003C240F" w:rsidRPr="00FA1A9D" w:rsidRDefault="003C240F" w:rsidP="00AD1444">
            <w:pPr>
              <w:spacing w:before="120"/>
              <w:rPr>
                <w:rFonts w:ascii="Times New Roman" w:hAnsi="Times New Roman"/>
              </w:rPr>
            </w:pPr>
            <w:r w:rsidRPr="00FA1A9D">
              <w:rPr>
                <w:rFonts w:ascii="Times New Roman" w:hAnsi="Times New Roman"/>
              </w:rPr>
              <w:t>Neues Zonenkonzept</w:t>
            </w:r>
          </w:p>
          <w:p w:rsidR="001664E9" w:rsidRPr="00FA1A9D" w:rsidRDefault="003C240F" w:rsidP="003C240F">
            <w:pPr>
              <w:rPr>
                <w:rFonts w:ascii="Times New Roman" w:hAnsi="Times New Roman"/>
              </w:rPr>
            </w:pPr>
            <w:r w:rsidRPr="00FA1A9D">
              <w:rPr>
                <w:rFonts w:ascii="Times New Roman" w:hAnsi="Times New Roman"/>
                <w:szCs w:val="20"/>
              </w:rPr>
              <w:t>Neue Definition</w:t>
            </w:r>
          </w:p>
        </w:tc>
      </w:tr>
      <w:tr w:rsidR="00494896" w:rsidRPr="00FA1A9D" w:rsidTr="007C7DFD">
        <w:tc>
          <w:tcPr>
            <w:tcW w:w="3239" w:type="dxa"/>
          </w:tcPr>
          <w:p w:rsidR="00494896" w:rsidRPr="00FA1A9D" w:rsidRDefault="00494896" w:rsidP="00AD1444">
            <w:pPr>
              <w:spacing w:before="120"/>
              <w:rPr>
                <w:rFonts w:ascii="Times New Roman" w:hAnsi="Times New Roman"/>
                <w:b/>
                <w:bCs/>
                <w:i/>
                <w:iCs/>
                <w:szCs w:val="20"/>
                <w:lang w:val="en-US"/>
              </w:rPr>
            </w:pPr>
            <w:r w:rsidRPr="00FA1A9D">
              <w:rPr>
                <w:rFonts w:ascii="Times New Roman" w:hAnsi="Times New Roman"/>
                <w:b/>
                <w:bCs/>
                <w:i/>
                <w:iCs/>
                <w:szCs w:val="20"/>
                <w:lang w:val="en-US"/>
              </w:rPr>
              <w:t>Spillsüll</w:t>
            </w:r>
          </w:p>
          <w:p w:rsidR="00832202" w:rsidRPr="00FA1A9D" w:rsidRDefault="00832202" w:rsidP="001626C5">
            <w:pPr>
              <w:rPr>
                <w:rFonts w:ascii="Times New Roman" w:hAnsi="Times New Roman"/>
                <w:b/>
                <w:bCs/>
                <w:iCs/>
                <w:szCs w:val="20"/>
                <w:highlight w:val="lightGray"/>
                <w:lang w:val="en-US"/>
              </w:rPr>
            </w:pPr>
            <w:r w:rsidRPr="00FA1A9D">
              <w:rPr>
                <w:rFonts w:ascii="Times New Roman" w:hAnsi="Times New Roman"/>
                <w:b/>
                <w:bCs/>
                <w:i/>
                <w:iCs/>
                <w:szCs w:val="20"/>
                <w:lang w:val="en-US"/>
              </w:rPr>
              <w:t>Spill coaming</w:t>
            </w:r>
          </w:p>
        </w:tc>
        <w:tc>
          <w:tcPr>
            <w:tcW w:w="9060" w:type="dxa"/>
          </w:tcPr>
          <w:p w:rsidR="00F9062F" w:rsidRPr="00FA1A9D" w:rsidRDefault="00494896" w:rsidP="00AD1444">
            <w:pPr>
              <w:tabs>
                <w:tab w:val="center" w:pos="4536"/>
                <w:tab w:val="right" w:pos="9072"/>
              </w:tabs>
              <w:autoSpaceDE w:val="0"/>
              <w:autoSpaceDN w:val="0"/>
              <w:adjustRightInd w:val="0"/>
              <w:spacing w:before="120"/>
              <w:jc w:val="both"/>
              <w:rPr>
                <w:rFonts w:ascii="Times New Roman" w:eastAsia="Times New Roman" w:hAnsi="Times New Roman"/>
                <w:snapToGrid w:val="0"/>
                <w:szCs w:val="20"/>
                <w:u w:val="single"/>
                <w:lang w:eastAsia="fr-FR"/>
              </w:rPr>
            </w:pPr>
            <w:r w:rsidRPr="00FA1A9D">
              <w:rPr>
                <w:rFonts w:ascii="Times New Roman" w:eastAsia="Times New Roman" w:hAnsi="Times New Roman"/>
                <w:b/>
                <w:i/>
                <w:snapToGrid w:val="0"/>
                <w:szCs w:val="20"/>
                <w:u w:val="single"/>
                <w:lang w:eastAsia="fr-FR"/>
              </w:rPr>
              <w:t>Spillsüll:</w:t>
            </w:r>
            <w:r w:rsidRPr="00FA1A9D">
              <w:rPr>
                <w:rFonts w:ascii="Times New Roman" w:eastAsia="Times New Roman" w:hAnsi="Times New Roman"/>
                <w:snapToGrid w:val="0"/>
                <w:szCs w:val="20"/>
                <w:u w:val="single"/>
                <w:lang w:eastAsia="fr-FR"/>
              </w:rPr>
              <w:t xml:space="preserve"> </w:t>
            </w:r>
          </w:p>
          <w:p w:rsidR="00494896" w:rsidRPr="00FA1A9D" w:rsidRDefault="00494896" w:rsidP="001626C5">
            <w:pPr>
              <w:tabs>
                <w:tab w:val="center" w:pos="4536"/>
                <w:tab w:val="right" w:pos="9072"/>
              </w:tabs>
              <w:autoSpaceDE w:val="0"/>
              <w:autoSpaceDN w:val="0"/>
              <w:adjustRightInd w:val="0"/>
              <w:jc w:val="both"/>
              <w:rPr>
                <w:rFonts w:ascii="Times New Roman" w:hAnsi="Times New Roman"/>
                <w:b/>
                <w:bCs/>
                <w:i/>
                <w:iCs/>
                <w:szCs w:val="20"/>
              </w:rPr>
            </w:pPr>
            <w:r w:rsidRPr="00FA1A9D">
              <w:rPr>
                <w:rFonts w:ascii="Times New Roman" w:hAnsi="Times New Roman"/>
                <w:szCs w:val="20"/>
                <w:u w:val="single"/>
              </w:rPr>
              <w:t>Ein an Deck im Bereich der Ladung parallel zur Bordwand verlaufendes Süll mit verschließbaren Öffnungen die den Übertritt von Flüssigkeit über Bord verhindert. Die Verbindung mit den</w:t>
            </w:r>
            <w:r w:rsidR="00781CA5" w:rsidRPr="00FA1A9D">
              <w:rPr>
                <w:rFonts w:ascii="Times New Roman" w:hAnsi="Times New Roman"/>
                <w:szCs w:val="20"/>
                <w:u w:val="single"/>
              </w:rPr>
              <w:t xml:space="preserve"> </w:t>
            </w:r>
            <w:r w:rsidRPr="00FA1A9D">
              <w:rPr>
                <w:rFonts w:ascii="Times New Roman" w:hAnsi="Times New Roman"/>
                <w:szCs w:val="20"/>
                <w:u w:val="single"/>
              </w:rPr>
              <w:t>Schutzsüllen, sofern vorhanden, muss flüssigkeitsdicht sein.</w:t>
            </w:r>
          </w:p>
        </w:tc>
        <w:tc>
          <w:tcPr>
            <w:tcW w:w="2693" w:type="dxa"/>
          </w:tcPr>
          <w:p w:rsidR="00494896" w:rsidRPr="00FA1A9D" w:rsidRDefault="003C240F" w:rsidP="00AD1444">
            <w:pPr>
              <w:spacing w:before="120"/>
              <w:rPr>
                <w:rFonts w:ascii="Times New Roman" w:hAnsi="Times New Roman"/>
                <w:lang w:val="fr-FR"/>
              </w:rPr>
            </w:pPr>
            <w:r w:rsidRPr="00FA1A9D">
              <w:rPr>
                <w:rFonts w:ascii="Times New Roman" w:hAnsi="Times New Roman"/>
                <w:szCs w:val="20"/>
              </w:rPr>
              <w:t>Neue Definition</w:t>
            </w:r>
          </w:p>
        </w:tc>
      </w:tr>
      <w:tr w:rsidR="003C240F" w:rsidRPr="00FA1A9D" w:rsidTr="007C7DFD">
        <w:tc>
          <w:tcPr>
            <w:tcW w:w="3239" w:type="dxa"/>
          </w:tcPr>
          <w:p w:rsidR="003C240F" w:rsidRPr="00FA1A9D" w:rsidRDefault="003C240F" w:rsidP="00AD1444">
            <w:pPr>
              <w:autoSpaceDE w:val="0"/>
              <w:autoSpaceDN w:val="0"/>
              <w:adjustRightInd w:val="0"/>
              <w:spacing w:before="120"/>
              <w:jc w:val="both"/>
              <w:rPr>
                <w:rFonts w:ascii="Times New Roman" w:hAnsi="Times New Roman"/>
                <w:b/>
                <w:bCs/>
                <w:i/>
                <w:iCs/>
                <w:szCs w:val="20"/>
                <w:lang w:val="fr-FR"/>
              </w:rPr>
            </w:pPr>
            <w:r w:rsidRPr="00FA1A9D">
              <w:rPr>
                <w:rFonts w:ascii="Times New Roman" w:hAnsi="Times New Roman"/>
                <w:b/>
                <w:bCs/>
                <w:i/>
                <w:iCs/>
                <w:szCs w:val="20"/>
                <w:lang w:val="fr-FR"/>
              </w:rPr>
              <w:t>Überdruckventil:</w:t>
            </w:r>
          </w:p>
          <w:p w:rsidR="003C240F" w:rsidRPr="00FA1A9D" w:rsidRDefault="003C240F"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Pressure relief device</w:t>
            </w:r>
          </w:p>
          <w:p w:rsidR="003C240F" w:rsidRPr="00FA1A9D" w:rsidRDefault="003C240F"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Soupape de surpression</w:t>
            </w:r>
          </w:p>
          <w:p w:rsidR="003C240F" w:rsidRPr="00FA1A9D" w:rsidRDefault="003C240F" w:rsidP="001626C5">
            <w:pPr>
              <w:autoSpaceDE w:val="0"/>
              <w:autoSpaceDN w:val="0"/>
              <w:adjustRightInd w:val="0"/>
              <w:rPr>
                <w:rFonts w:ascii="Times New Roman" w:hAnsi="Times New Roman"/>
                <w:bCs/>
                <w:iCs/>
                <w:szCs w:val="20"/>
                <w:lang w:val="en-GB"/>
              </w:rPr>
            </w:pPr>
            <w:r w:rsidRPr="00FA1A9D">
              <w:rPr>
                <w:rFonts w:ascii="Times New Roman" w:hAnsi="Times New Roman"/>
                <w:b/>
                <w:bCs/>
                <w:i/>
                <w:iCs/>
                <w:szCs w:val="20"/>
                <w:lang w:val="en-US"/>
              </w:rPr>
              <w:t>Клапан повышенного давления</w:t>
            </w:r>
          </w:p>
        </w:tc>
        <w:tc>
          <w:tcPr>
            <w:tcW w:w="9060" w:type="dxa"/>
          </w:tcPr>
          <w:p w:rsidR="00F9062F" w:rsidRPr="00FA1A9D" w:rsidRDefault="003C240F" w:rsidP="00AD1444">
            <w:pPr>
              <w:autoSpaceDE w:val="0"/>
              <w:autoSpaceDN w:val="0"/>
              <w:adjustRightInd w:val="0"/>
              <w:spacing w:before="120"/>
              <w:jc w:val="both"/>
              <w:rPr>
                <w:rFonts w:ascii="Times New Roman" w:hAnsi="Times New Roman"/>
                <w:b/>
                <w:bCs/>
                <w:i/>
                <w:iCs/>
                <w:szCs w:val="20"/>
              </w:rPr>
            </w:pPr>
            <w:r w:rsidRPr="00FA1A9D">
              <w:rPr>
                <w:rFonts w:ascii="Times New Roman" w:hAnsi="Times New Roman"/>
                <w:b/>
                <w:bCs/>
                <w:i/>
                <w:iCs/>
                <w:szCs w:val="20"/>
              </w:rPr>
              <w:t xml:space="preserve">Überdruckventil: </w:t>
            </w:r>
          </w:p>
          <w:p w:rsidR="003C240F" w:rsidRPr="00FA1A9D" w:rsidRDefault="003C240F"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rPr>
              <w:t>Eine selbsttätige</w:t>
            </w:r>
            <w:r w:rsidRPr="00FA1A9D">
              <w:rPr>
                <w:rFonts w:ascii="Times New Roman" w:hAnsi="Times New Roman"/>
                <w:szCs w:val="20"/>
                <w:u w:val="single"/>
              </w:rPr>
              <w:t>s</w:t>
            </w:r>
            <w:r w:rsidRPr="00FA1A9D">
              <w:rPr>
                <w:rFonts w:ascii="Times New Roman" w:hAnsi="Times New Roman"/>
                <w:szCs w:val="20"/>
              </w:rPr>
              <w:t xml:space="preserve"> </w:t>
            </w:r>
            <w:r w:rsidRPr="00FA1A9D">
              <w:rPr>
                <w:rFonts w:ascii="Times New Roman" w:hAnsi="Times New Roman"/>
                <w:strike/>
                <w:szCs w:val="20"/>
              </w:rPr>
              <w:t xml:space="preserve">druckabhängige federbelastete Einrichtung </w:t>
            </w:r>
            <w:r w:rsidRPr="00FA1A9D">
              <w:rPr>
                <w:rFonts w:ascii="Times New Roman" w:hAnsi="Times New Roman"/>
                <w:szCs w:val="20"/>
                <w:u w:val="single"/>
              </w:rPr>
              <w:t xml:space="preserve">Sicherheitsventil </w:t>
            </w:r>
            <w:r w:rsidRPr="00FA1A9D">
              <w:rPr>
                <w:rFonts w:ascii="Times New Roman" w:hAnsi="Times New Roman"/>
                <w:szCs w:val="20"/>
              </w:rPr>
              <w:softHyphen/>
              <w:t>zum Schutz des Ladetanks gegen einen unzulässigen inneren Überdruck.</w:t>
            </w:r>
          </w:p>
        </w:tc>
        <w:tc>
          <w:tcPr>
            <w:tcW w:w="2693" w:type="dxa"/>
          </w:tcPr>
          <w:p w:rsidR="003C240F" w:rsidRPr="00FA1A9D" w:rsidRDefault="003C240F" w:rsidP="00AD1444">
            <w:pPr>
              <w:autoSpaceDE w:val="0"/>
              <w:autoSpaceDN w:val="0"/>
              <w:adjustRightInd w:val="0"/>
              <w:spacing w:before="120"/>
              <w:jc w:val="both"/>
              <w:rPr>
                <w:rFonts w:ascii="Times New Roman" w:hAnsi="Times New Roman"/>
              </w:rPr>
            </w:pPr>
            <w:r w:rsidRPr="00FA1A9D">
              <w:rPr>
                <w:rFonts w:ascii="Times New Roman" w:hAnsi="Times New Roman"/>
              </w:rPr>
              <w:t>Klarstellung</w:t>
            </w:r>
          </w:p>
        </w:tc>
      </w:tr>
      <w:tr w:rsidR="003C240F" w:rsidRPr="00FA1A9D" w:rsidTr="007C7DFD">
        <w:tc>
          <w:tcPr>
            <w:tcW w:w="3239" w:type="dxa"/>
          </w:tcPr>
          <w:p w:rsidR="003C240F" w:rsidRPr="00FA1A9D" w:rsidRDefault="003C240F" w:rsidP="00AD1444">
            <w:pPr>
              <w:spacing w:before="120"/>
              <w:jc w:val="both"/>
              <w:rPr>
                <w:rFonts w:ascii="Times New Roman" w:hAnsi="Times New Roman"/>
                <w:b/>
                <w:i/>
                <w:iCs/>
                <w:szCs w:val="20"/>
                <w:lang w:val="fr-FR"/>
              </w:rPr>
            </w:pPr>
            <w:r w:rsidRPr="00FA1A9D">
              <w:rPr>
                <w:rFonts w:ascii="Times New Roman" w:hAnsi="Times New Roman"/>
                <w:b/>
                <w:bCs/>
                <w:iCs/>
                <w:szCs w:val="20"/>
                <w:lang w:val="fr-FR"/>
              </w:rPr>
              <w:lastRenderedPageBreak/>
              <w:t>Unterdruckventil:</w:t>
            </w:r>
          </w:p>
          <w:p w:rsidR="003C240F" w:rsidRPr="00FA1A9D" w:rsidRDefault="003C240F" w:rsidP="001626C5">
            <w:pPr>
              <w:jc w:val="both"/>
              <w:rPr>
                <w:rFonts w:ascii="Times New Roman" w:hAnsi="Times New Roman"/>
                <w:b/>
                <w:i/>
                <w:iCs/>
                <w:szCs w:val="20"/>
                <w:lang w:val="fr-FR"/>
              </w:rPr>
            </w:pPr>
            <w:r w:rsidRPr="00FA1A9D">
              <w:rPr>
                <w:rFonts w:ascii="Times New Roman" w:hAnsi="Times New Roman"/>
                <w:b/>
                <w:i/>
                <w:iCs/>
                <w:szCs w:val="20"/>
                <w:lang w:val="fr-FR"/>
              </w:rPr>
              <w:t>Vacuum valve</w:t>
            </w:r>
          </w:p>
          <w:p w:rsidR="003C240F" w:rsidRPr="00FA1A9D" w:rsidRDefault="003C240F" w:rsidP="001626C5">
            <w:pPr>
              <w:jc w:val="both"/>
              <w:rPr>
                <w:rFonts w:ascii="Times New Roman" w:hAnsi="Times New Roman"/>
                <w:b/>
                <w:i/>
                <w:iCs/>
                <w:szCs w:val="20"/>
                <w:lang w:val="fr-FR"/>
              </w:rPr>
            </w:pPr>
            <w:r w:rsidRPr="00FA1A9D">
              <w:rPr>
                <w:rFonts w:ascii="Times New Roman" w:hAnsi="Times New Roman"/>
                <w:b/>
                <w:i/>
                <w:iCs/>
                <w:szCs w:val="20"/>
                <w:lang w:val="fr-FR"/>
              </w:rPr>
              <w:t>Soupape des souspressions</w:t>
            </w:r>
          </w:p>
          <w:p w:rsidR="003C240F" w:rsidRPr="00FA1A9D" w:rsidRDefault="003C240F" w:rsidP="001626C5">
            <w:pPr>
              <w:jc w:val="both"/>
              <w:rPr>
                <w:rFonts w:ascii="Times New Roman" w:hAnsi="Times New Roman"/>
                <w:bCs/>
                <w:iCs/>
                <w:szCs w:val="20"/>
                <w:lang w:val="fr-FR"/>
              </w:rPr>
            </w:pPr>
            <w:r w:rsidRPr="00FA1A9D">
              <w:rPr>
                <w:rFonts w:ascii="Times New Roman" w:hAnsi="Times New Roman"/>
                <w:b/>
                <w:bCs/>
                <w:iCs/>
                <w:szCs w:val="20"/>
              </w:rPr>
              <w:t>вакуумный</w:t>
            </w:r>
            <w:r w:rsidRPr="00FA1A9D">
              <w:rPr>
                <w:rFonts w:ascii="Times New Roman" w:hAnsi="Times New Roman"/>
                <w:b/>
                <w:bCs/>
                <w:iCs/>
                <w:szCs w:val="20"/>
                <w:lang w:val="fr-FR"/>
              </w:rPr>
              <w:t xml:space="preserve"> </w:t>
            </w:r>
            <w:r w:rsidRPr="00FA1A9D">
              <w:rPr>
                <w:rFonts w:ascii="Times New Roman" w:hAnsi="Times New Roman"/>
                <w:b/>
                <w:bCs/>
                <w:iCs/>
                <w:szCs w:val="20"/>
              </w:rPr>
              <w:t>клапан</w:t>
            </w:r>
          </w:p>
        </w:tc>
        <w:tc>
          <w:tcPr>
            <w:tcW w:w="9060" w:type="dxa"/>
          </w:tcPr>
          <w:p w:rsidR="00F9062F" w:rsidRPr="00FA1A9D" w:rsidRDefault="003C240F" w:rsidP="00AD1444">
            <w:pPr>
              <w:spacing w:before="120"/>
              <w:jc w:val="both"/>
              <w:rPr>
                <w:rFonts w:ascii="Times New Roman" w:hAnsi="Times New Roman"/>
                <w:b/>
                <w:i/>
                <w:iCs/>
                <w:szCs w:val="20"/>
              </w:rPr>
            </w:pPr>
            <w:r w:rsidRPr="00FA1A9D">
              <w:rPr>
                <w:rFonts w:ascii="Times New Roman" w:hAnsi="Times New Roman"/>
                <w:b/>
                <w:bCs/>
                <w:i/>
                <w:iCs/>
                <w:szCs w:val="20"/>
              </w:rPr>
              <w:t>Unterdruckventil:</w:t>
            </w:r>
            <w:r w:rsidRPr="00FA1A9D">
              <w:rPr>
                <w:rFonts w:ascii="Times New Roman" w:hAnsi="Times New Roman"/>
                <w:b/>
                <w:i/>
                <w:iCs/>
                <w:szCs w:val="20"/>
              </w:rPr>
              <w:t xml:space="preserve"> </w:t>
            </w:r>
          </w:p>
          <w:p w:rsidR="003C240F" w:rsidRPr="00FA1A9D" w:rsidRDefault="003C240F" w:rsidP="00AA7F50">
            <w:pPr>
              <w:jc w:val="both"/>
              <w:rPr>
                <w:rFonts w:ascii="Times New Roman" w:hAnsi="Times New Roman"/>
                <w:szCs w:val="20"/>
                <w:u w:val="single"/>
              </w:rPr>
            </w:pPr>
            <w:r w:rsidRPr="00FA1A9D">
              <w:rPr>
                <w:rFonts w:ascii="Times New Roman" w:hAnsi="Times New Roman"/>
                <w:szCs w:val="20"/>
              </w:rPr>
              <w:t>Eine selbsttätige</w:t>
            </w:r>
            <w:r w:rsidRPr="00FA1A9D">
              <w:rPr>
                <w:rFonts w:ascii="Times New Roman" w:hAnsi="Times New Roman"/>
                <w:szCs w:val="20"/>
                <w:u w:val="single"/>
              </w:rPr>
              <w:t>s</w:t>
            </w:r>
            <w:r w:rsidRPr="00FA1A9D">
              <w:rPr>
                <w:rFonts w:ascii="Times New Roman" w:hAnsi="Times New Roman"/>
                <w:szCs w:val="20"/>
              </w:rPr>
              <w:t xml:space="preserve"> </w:t>
            </w:r>
            <w:r w:rsidRPr="00FA1A9D">
              <w:rPr>
                <w:rFonts w:ascii="Times New Roman" w:hAnsi="Times New Roman"/>
                <w:strike/>
                <w:szCs w:val="20"/>
              </w:rPr>
              <w:t>federbelastete Einrichtung</w:t>
            </w:r>
            <w:r w:rsidRPr="00FA1A9D">
              <w:rPr>
                <w:rFonts w:ascii="Times New Roman" w:hAnsi="Times New Roman"/>
                <w:szCs w:val="20"/>
              </w:rPr>
              <w:t xml:space="preserve"> </w:t>
            </w:r>
            <w:r w:rsidRPr="00FA1A9D">
              <w:rPr>
                <w:rFonts w:ascii="Times New Roman" w:hAnsi="Times New Roman"/>
                <w:strike/>
                <w:szCs w:val="20"/>
              </w:rPr>
              <w:t>(</w:t>
            </w:r>
            <w:r w:rsidRPr="00FA1A9D">
              <w:rPr>
                <w:rFonts w:ascii="Times New Roman" w:hAnsi="Times New Roman"/>
                <w:szCs w:val="20"/>
              </w:rPr>
              <w:t xml:space="preserve"> Sicherheitsventil </w:t>
            </w:r>
            <w:r w:rsidRPr="00FA1A9D">
              <w:rPr>
                <w:rFonts w:ascii="Times New Roman" w:hAnsi="Times New Roman"/>
                <w:strike/>
                <w:szCs w:val="20"/>
              </w:rPr>
              <w:t xml:space="preserve">) </w:t>
            </w:r>
            <w:r w:rsidRPr="00FA1A9D">
              <w:rPr>
                <w:rFonts w:ascii="Times New Roman" w:hAnsi="Times New Roman"/>
                <w:szCs w:val="20"/>
              </w:rPr>
              <w:t xml:space="preserve">zum Schutz des Ladetanks gegen einen unzulässigen inneren Unterdruck. </w:t>
            </w:r>
            <w:r w:rsidRPr="00FA1A9D">
              <w:rPr>
                <w:rFonts w:ascii="Times New Roman" w:hAnsi="Times New Roman"/>
                <w:szCs w:val="20"/>
                <w:u w:val="single"/>
              </w:rPr>
              <w:t xml:space="preserve">Wenn </w:t>
            </w:r>
            <w:r w:rsidRPr="00FA1A9D">
              <w:rPr>
                <w:rFonts w:ascii="Times New Roman" w:hAnsi="Times New Roman"/>
                <w:szCs w:val="20"/>
                <w:u w:val="single"/>
                <w:lang w:eastAsia="de-DE"/>
              </w:rPr>
              <w:t xml:space="preserve">die </w:t>
            </w:r>
            <w:r w:rsidRPr="00FA1A9D">
              <w:rPr>
                <w:rFonts w:ascii="Times New Roman" w:hAnsi="Times New Roman"/>
                <w:szCs w:val="20"/>
                <w:u w:val="single"/>
              </w:rPr>
              <w:t>Schiff</w:t>
            </w:r>
            <w:r w:rsidR="001A60D1" w:rsidRPr="00FA1A9D">
              <w:rPr>
                <w:rFonts w:ascii="Times New Roman" w:hAnsi="Times New Roman"/>
                <w:szCs w:val="20"/>
                <w:u w:val="single"/>
              </w:rPr>
              <w:t>s</w:t>
            </w:r>
            <w:r w:rsidRPr="00FA1A9D">
              <w:rPr>
                <w:rFonts w:ascii="Times New Roman" w:hAnsi="Times New Roman"/>
                <w:szCs w:val="20"/>
                <w:u w:val="single"/>
              </w:rPr>
              <w:t>stoffliste nach A</w:t>
            </w:r>
            <w:r w:rsidR="001A60D1" w:rsidRPr="00FA1A9D">
              <w:rPr>
                <w:rFonts w:ascii="Times New Roman" w:hAnsi="Times New Roman"/>
                <w:szCs w:val="20"/>
                <w:u w:val="single"/>
              </w:rPr>
              <w:t>b</w:t>
            </w:r>
            <w:r w:rsidRPr="00FA1A9D">
              <w:rPr>
                <w:rFonts w:ascii="Times New Roman" w:hAnsi="Times New Roman"/>
                <w:szCs w:val="20"/>
                <w:u w:val="single"/>
              </w:rPr>
              <w:t>satz 1.16.1.2.5 Stoffe enthält, für die nach Unterabschnitt 3.2.3.2, Tabelle C, Spalte (17) Explosionsschutz gefordert ist, muss sie deflagrationssicher gegenüber einer atmosphärischen Explosion für den kritischsten Stoff der Schiff</w:t>
            </w:r>
            <w:r w:rsidR="001A60D1" w:rsidRPr="00FA1A9D">
              <w:rPr>
                <w:rFonts w:ascii="Times New Roman" w:hAnsi="Times New Roman"/>
                <w:szCs w:val="20"/>
                <w:u w:val="single"/>
              </w:rPr>
              <w:t>s</w:t>
            </w:r>
            <w:r w:rsidRPr="00FA1A9D">
              <w:rPr>
                <w:rFonts w:ascii="Times New Roman" w:hAnsi="Times New Roman"/>
                <w:szCs w:val="20"/>
                <w:u w:val="single"/>
              </w:rPr>
              <w:t>stoffliste ausgeführt sein. Die Deflagrationssicherheit muss nach der internationalen Norm ISO 16852:2010</w:t>
            </w:r>
            <w:r w:rsidR="003E204C" w:rsidRPr="00FA1A9D">
              <w:rPr>
                <w:rStyle w:val="FootnoteReference"/>
                <w:rFonts w:ascii="Times New Roman" w:hAnsi="Times New Roman"/>
                <w:szCs w:val="20"/>
                <w:u w:val="single"/>
              </w:rPr>
              <w:footnoteReference w:id="47"/>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4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49"/>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oder mindestens gleichwertig). Die Deflagrationssicherheit kann durch </w:t>
            </w:r>
            <w:r w:rsidR="00F41883" w:rsidRPr="00FA1A9D">
              <w:rPr>
                <w:rFonts w:ascii="Times New Roman" w:hAnsi="Times New Roman"/>
                <w:szCs w:val="20"/>
                <w:u w:val="single"/>
              </w:rPr>
              <w:t xml:space="preserve">eine integrierte Flammensperre oder durch </w:t>
            </w:r>
            <w:r w:rsidRPr="00FA1A9D">
              <w:rPr>
                <w:rFonts w:ascii="Times New Roman" w:hAnsi="Times New Roman"/>
                <w:szCs w:val="20"/>
                <w:u w:val="single"/>
              </w:rPr>
              <w:t>eine Flammendurchschlagsicherung (Deflagrationsendsicherung) gewährleistet werden.</w:t>
            </w:r>
          </w:p>
          <w:p w:rsidR="000E71D8" w:rsidRPr="00FA1A9D" w:rsidRDefault="000E71D8" w:rsidP="00AA7F50">
            <w:pPr>
              <w:spacing w:before="120"/>
              <w:jc w:val="both"/>
              <w:rPr>
                <w:rFonts w:ascii="Times New Roman" w:hAnsi="Times New Roman"/>
                <w:b/>
                <w:i/>
                <w:iCs/>
                <w:szCs w:val="20"/>
              </w:rPr>
            </w:pPr>
            <w:r w:rsidRPr="00FA1A9D">
              <w:rPr>
                <w:rFonts w:ascii="Times New Roman" w:hAnsi="Times New Roman"/>
                <w:b/>
                <w:szCs w:val="20"/>
              </w:rPr>
              <w:t>Bem</w:t>
            </w:r>
            <w:r w:rsidRPr="00FA1A9D">
              <w:rPr>
                <w:rFonts w:ascii="Times New Roman" w:hAnsi="Times New Roman"/>
                <w:szCs w:val="20"/>
              </w:rPr>
              <w:t>. Im ADR werden solche Einrichtungen zum Schutz von Tanks Vakuumventile genannt.</w:t>
            </w:r>
          </w:p>
        </w:tc>
        <w:tc>
          <w:tcPr>
            <w:tcW w:w="2693" w:type="dxa"/>
          </w:tcPr>
          <w:p w:rsidR="003C240F" w:rsidRPr="00FA1A9D" w:rsidRDefault="003C240F" w:rsidP="00AD1444">
            <w:pPr>
              <w:spacing w:before="120"/>
              <w:jc w:val="both"/>
              <w:rPr>
                <w:rFonts w:ascii="Times New Roman" w:hAnsi="Times New Roman"/>
              </w:rPr>
            </w:pPr>
            <w:r w:rsidRPr="00FA1A9D">
              <w:rPr>
                <w:rFonts w:ascii="Times New Roman" w:hAnsi="Times New Roman"/>
              </w:rPr>
              <w:t>Klarstellung</w:t>
            </w: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19192D">
            <w:pPr>
              <w:jc w:val="both"/>
              <w:rPr>
                <w:rFonts w:ascii="Times New Roman" w:hAnsi="Times New Roman"/>
              </w:rPr>
            </w:pPr>
            <w:r w:rsidRPr="00FA1A9D">
              <w:rPr>
                <w:rFonts w:ascii="Times New Roman" w:hAnsi="Times New Roman"/>
              </w:rPr>
              <w:t xml:space="preserve">Angenommener Text der InfAG </w:t>
            </w:r>
            <w:r w:rsidR="0019192D">
              <w:rPr>
                <w:rFonts w:ascii="Times New Roman" w:hAnsi="Times New Roman"/>
              </w:rPr>
              <w:t>„</w:t>
            </w:r>
            <w:r w:rsidRPr="00FA1A9D">
              <w:rPr>
                <w:rFonts w:ascii="Times New Roman" w:hAnsi="Times New Roman"/>
              </w:rPr>
              <w:t>Stoffe</w:t>
            </w:r>
            <w:r w:rsidR="0019192D">
              <w:rPr>
                <w:rFonts w:ascii="Times New Roman" w:hAnsi="Times New Roman"/>
              </w:rPr>
              <w:t>“</w:t>
            </w:r>
          </w:p>
        </w:tc>
      </w:tr>
      <w:tr w:rsidR="003C240F" w:rsidRPr="00FA1A9D" w:rsidTr="007C7DFD">
        <w:tc>
          <w:tcPr>
            <w:tcW w:w="3239" w:type="dxa"/>
          </w:tcPr>
          <w:p w:rsidR="003C240F" w:rsidRPr="00FA1A9D" w:rsidRDefault="003C240F" w:rsidP="001626C5">
            <w:pPr>
              <w:jc w:val="both"/>
              <w:rPr>
                <w:rFonts w:ascii="Times New Roman" w:hAnsi="Times New Roman"/>
                <w:b/>
                <w:bCs/>
                <w:iCs/>
                <w:szCs w:val="20"/>
              </w:rPr>
            </w:pPr>
            <w:r w:rsidRPr="00FA1A9D">
              <w:rPr>
                <w:rFonts w:ascii="Times New Roman" w:hAnsi="Times New Roman"/>
                <w:b/>
                <w:sz w:val="18"/>
                <w:szCs w:val="18"/>
              </w:rPr>
              <w:t>Vorrichtung zum gefahrlosen Entspannen der Ladetanks</w:t>
            </w:r>
          </w:p>
        </w:tc>
        <w:tc>
          <w:tcPr>
            <w:tcW w:w="9060" w:type="dxa"/>
          </w:tcPr>
          <w:p w:rsidR="00F9062F" w:rsidRPr="00FA1A9D" w:rsidRDefault="003C240F" w:rsidP="00AA7F50">
            <w:pPr>
              <w:jc w:val="both"/>
              <w:rPr>
                <w:rFonts w:ascii="Times New Roman" w:hAnsi="Times New Roman"/>
                <w:b/>
                <w:sz w:val="18"/>
                <w:szCs w:val="18"/>
              </w:rPr>
            </w:pPr>
            <w:r w:rsidRPr="00FA1A9D">
              <w:rPr>
                <w:rFonts w:ascii="Times New Roman" w:hAnsi="Times New Roman"/>
                <w:b/>
                <w:sz w:val="18"/>
                <w:szCs w:val="18"/>
              </w:rPr>
              <w:t xml:space="preserve">Vorrichtung zum gefahrlosen Entspannen der Ladetanks: </w:t>
            </w:r>
          </w:p>
          <w:p w:rsidR="003C240F" w:rsidRPr="00FA1A9D" w:rsidRDefault="003C240F" w:rsidP="00D206BF">
            <w:pPr>
              <w:jc w:val="both"/>
              <w:rPr>
                <w:rFonts w:ascii="Times New Roman" w:hAnsi="Times New Roman"/>
                <w:b/>
                <w:bCs/>
                <w:i/>
                <w:iCs/>
                <w:szCs w:val="20"/>
              </w:rPr>
            </w:pPr>
            <w:r w:rsidRPr="00FA1A9D">
              <w:rPr>
                <w:rFonts w:ascii="Times New Roman" w:hAnsi="Times New Roman"/>
                <w:szCs w:val="20"/>
                <w:u w:val="single"/>
              </w:rPr>
              <w:t>Eine handbetätigte oder fernbediente Vorrichtung die so angeordnet ist, das das Entspannen der Ladetanks gefahrlos möglich ist.</w:t>
            </w:r>
            <w:r w:rsidRPr="00FA1A9D">
              <w:rPr>
                <w:rFonts w:ascii="Times New Roman" w:hAnsi="Times New Roman"/>
                <w:sz w:val="18"/>
                <w:szCs w:val="18"/>
              </w:rPr>
              <w:t xml:space="preserve"> </w:t>
            </w:r>
            <w:r w:rsidRPr="00FA1A9D">
              <w:rPr>
                <w:rFonts w:ascii="Times New Roman" w:hAnsi="Times New Roman"/>
                <w:szCs w:val="20"/>
                <w:u w:val="single"/>
              </w:rPr>
              <w:t xml:space="preserve">Wenn </w:t>
            </w:r>
            <w:r w:rsidRPr="00FA1A9D">
              <w:rPr>
                <w:rFonts w:ascii="Times New Roman" w:hAnsi="Times New Roman"/>
                <w:szCs w:val="20"/>
                <w:u w:val="single"/>
                <w:lang w:eastAsia="de-DE"/>
              </w:rPr>
              <w:t xml:space="preserve">die </w:t>
            </w:r>
            <w:r w:rsidRPr="00FA1A9D">
              <w:rPr>
                <w:rFonts w:ascii="Times New Roman" w:hAnsi="Times New Roman"/>
                <w:szCs w:val="20"/>
                <w:u w:val="single"/>
              </w:rPr>
              <w:t>Schiff</w:t>
            </w:r>
            <w:r w:rsidR="001A60D1" w:rsidRPr="00FA1A9D">
              <w:rPr>
                <w:rFonts w:ascii="Times New Roman" w:hAnsi="Times New Roman"/>
                <w:szCs w:val="20"/>
                <w:u w:val="single"/>
              </w:rPr>
              <w:t>s</w:t>
            </w:r>
            <w:r w:rsidRPr="00FA1A9D">
              <w:rPr>
                <w:rFonts w:ascii="Times New Roman" w:hAnsi="Times New Roman"/>
                <w:szCs w:val="20"/>
                <w:u w:val="single"/>
              </w:rPr>
              <w:t>stoffliste nach A</w:t>
            </w:r>
            <w:r w:rsidR="001A60D1" w:rsidRPr="00FA1A9D">
              <w:rPr>
                <w:rFonts w:ascii="Times New Roman" w:hAnsi="Times New Roman"/>
                <w:szCs w:val="20"/>
                <w:u w:val="single"/>
              </w:rPr>
              <w:t>b</w:t>
            </w:r>
            <w:r w:rsidRPr="00FA1A9D">
              <w:rPr>
                <w:rFonts w:ascii="Times New Roman" w:hAnsi="Times New Roman"/>
                <w:szCs w:val="20"/>
                <w:u w:val="single"/>
              </w:rPr>
              <w:t>satz 1.16.1.2.5 Stoffe enthält, für die nach Unterabschnitt 3.2.3.2, Tabelle C, Spalte (17) Explosionsschutz gefordert ist, muss sie deflagrations</w:t>
            </w:r>
            <w:r w:rsidR="00F303E7" w:rsidRPr="00FA1A9D">
              <w:rPr>
                <w:rFonts w:ascii="Times New Roman" w:hAnsi="Times New Roman"/>
                <w:szCs w:val="20"/>
                <w:u w:val="single"/>
              </w:rPr>
              <w:t>- und dauerbrand</w:t>
            </w:r>
            <w:r w:rsidRPr="00FA1A9D">
              <w:rPr>
                <w:rFonts w:ascii="Times New Roman" w:hAnsi="Times New Roman"/>
                <w:szCs w:val="20"/>
                <w:u w:val="single"/>
              </w:rPr>
              <w:t>sicher für den kritischsten Stoff der Schiff</w:t>
            </w:r>
            <w:r w:rsidR="001A60D1" w:rsidRPr="00FA1A9D">
              <w:rPr>
                <w:rFonts w:ascii="Times New Roman" w:hAnsi="Times New Roman"/>
                <w:szCs w:val="20"/>
                <w:u w:val="single"/>
              </w:rPr>
              <w:t>s</w:t>
            </w:r>
            <w:r w:rsidRPr="00FA1A9D">
              <w:rPr>
                <w:rFonts w:ascii="Times New Roman" w:hAnsi="Times New Roman"/>
                <w:szCs w:val="20"/>
                <w:u w:val="single"/>
              </w:rPr>
              <w:t>stoffliste ausgeführt sein. Die Deflagrationssicherheit muss nach der internationalen Norm ISO 16852:2010</w:t>
            </w:r>
            <w:r w:rsidR="003E204C" w:rsidRPr="00FA1A9D">
              <w:rPr>
                <w:rStyle w:val="FootnoteReference"/>
                <w:rFonts w:ascii="Times New Roman" w:hAnsi="Times New Roman"/>
                <w:szCs w:val="20"/>
                <w:u w:val="single"/>
              </w:rPr>
              <w:footnoteReference w:id="50"/>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5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52"/>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oder mindestens gleichwertig). Die Deflagrationssicherheit kann </w:t>
            </w:r>
            <w:r w:rsidR="00F41883" w:rsidRPr="00FA1A9D">
              <w:rPr>
                <w:rFonts w:ascii="Times New Roman" w:hAnsi="Times New Roman"/>
                <w:szCs w:val="20"/>
                <w:u w:val="single"/>
              </w:rPr>
              <w:t xml:space="preserve">durch eine integrierte </w:t>
            </w:r>
            <w:r w:rsidR="00D453FB" w:rsidRPr="00FA1A9D">
              <w:rPr>
                <w:rFonts w:ascii="Times New Roman" w:hAnsi="Times New Roman"/>
                <w:szCs w:val="20"/>
                <w:u w:val="single"/>
              </w:rPr>
              <w:t xml:space="preserve">dauerbrandsichere </w:t>
            </w:r>
            <w:r w:rsidR="00F41883" w:rsidRPr="00FA1A9D">
              <w:rPr>
                <w:rFonts w:ascii="Times New Roman" w:hAnsi="Times New Roman"/>
                <w:szCs w:val="20"/>
                <w:u w:val="single"/>
              </w:rPr>
              <w:t xml:space="preserve">Flammensperre oder </w:t>
            </w:r>
            <w:r w:rsidRPr="00FA1A9D">
              <w:rPr>
                <w:rFonts w:ascii="Times New Roman" w:hAnsi="Times New Roman"/>
                <w:szCs w:val="20"/>
                <w:u w:val="single"/>
              </w:rPr>
              <w:t xml:space="preserve">durch eine </w:t>
            </w:r>
            <w:r w:rsidR="00F303E7" w:rsidRPr="00FA1A9D">
              <w:rPr>
                <w:rFonts w:ascii="Times New Roman" w:hAnsi="Times New Roman"/>
                <w:szCs w:val="20"/>
                <w:u w:val="single"/>
              </w:rPr>
              <w:t xml:space="preserve">dauerbrandsichere </w:t>
            </w:r>
            <w:r w:rsidRPr="00FA1A9D">
              <w:rPr>
                <w:rFonts w:ascii="Times New Roman" w:hAnsi="Times New Roman"/>
                <w:szCs w:val="20"/>
                <w:u w:val="single"/>
              </w:rPr>
              <w:t>Flammendurchschlagsicherung (Deflagrationsendsicherung) gewährleistet werden.</w:t>
            </w:r>
            <w:r w:rsidRPr="00FA1A9D">
              <w:rPr>
                <w:rFonts w:ascii="Times New Roman" w:hAnsi="Times New Roman"/>
                <w:sz w:val="18"/>
                <w:szCs w:val="18"/>
              </w:rPr>
              <w:t xml:space="preserve"> </w:t>
            </w:r>
          </w:p>
        </w:tc>
        <w:tc>
          <w:tcPr>
            <w:tcW w:w="2693" w:type="dxa"/>
          </w:tcPr>
          <w:p w:rsidR="003C240F" w:rsidRPr="00FA1A9D" w:rsidRDefault="003C240F" w:rsidP="003C240F">
            <w:pPr>
              <w:rPr>
                <w:rFonts w:ascii="Times New Roman" w:hAnsi="Times New Roman"/>
              </w:rPr>
            </w:pPr>
            <w:r w:rsidRPr="00FA1A9D">
              <w:rPr>
                <w:rFonts w:ascii="Times New Roman" w:hAnsi="Times New Roman"/>
              </w:rPr>
              <w:t>Neues Zonenkonzept</w:t>
            </w:r>
          </w:p>
          <w:p w:rsidR="003C240F" w:rsidRPr="00FA1A9D" w:rsidRDefault="003C240F" w:rsidP="003C240F">
            <w:pPr>
              <w:rPr>
                <w:rFonts w:ascii="Times New Roman" w:hAnsi="Times New Roman"/>
                <w:szCs w:val="20"/>
              </w:rPr>
            </w:pPr>
            <w:r w:rsidRPr="00FA1A9D">
              <w:rPr>
                <w:rFonts w:ascii="Times New Roman" w:hAnsi="Times New Roman"/>
                <w:szCs w:val="20"/>
              </w:rPr>
              <w:t>Neue Definition</w:t>
            </w: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rPr>
            </w:pPr>
            <w:r w:rsidRPr="00FA1A9D">
              <w:rPr>
                <w:rFonts w:ascii="Times New Roman" w:hAnsi="Times New Roman"/>
                <w:szCs w:val="20"/>
              </w:rPr>
              <w:t>Präzisierung der Ausrüstung mit Flammensperre etc.</w:t>
            </w:r>
            <w:r w:rsidR="001A60D1" w:rsidRPr="00FA1A9D">
              <w:rPr>
                <w:rFonts w:ascii="Times New Roman" w:hAnsi="Times New Roman"/>
                <w:szCs w:val="20"/>
              </w:rPr>
              <w:t xml:space="preserve"> übernommen aus 9.3.x.22.4</w:t>
            </w:r>
          </w:p>
        </w:tc>
      </w:tr>
      <w:tr w:rsidR="003C240F" w:rsidRPr="00FA1A9D" w:rsidTr="007C7DFD">
        <w:tc>
          <w:tcPr>
            <w:tcW w:w="3239" w:type="dxa"/>
          </w:tcPr>
          <w:p w:rsidR="003C240F" w:rsidRPr="00FA1A9D" w:rsidRDefault="003C240F"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t>Zoneneinteilung</w:t>
            </w:r>
          </w:p>
          <w:p w:rsidR="003C240F" w:rsidRPr="00FA1A9D" w:rsidRDefault="003C240F" w:rsidP="001626C5">
            <w:pPr>
              <w:pStyle w:val="ListParagraph"/>
              <w:ind w:left="0" w:right="567"/>
              <w:jc w:val="both"/>
              <w:rPr>
                <w:rFonts w:ascii="Times New Roman" w:hAnsi="Times New Roman"/>
                <w:b/>
                <w:i/>
                <w:snapToGrid w:val="0"/>
                <w:sz w:val="20"/>
                <w:szCs w:val="20"/>
              </w:rPr>
            </w:pPr>
            <w:r w:rsidRPr="00FA1A9D">
              <w:rPr>
                <w:rFonts w:ascii="Times New Roman" w:hAnsi="Times New Roman"/>
                <w:b/>
                <w:i/>
                <w:snapToGrid w:val="0"/>
                <w:sz w:val="20"/>
                <w:szCs w:val="20"/>
              </w:rPr>
              <w:t>Zoning</w:t>
            </w:r>
          </w:p>
          <w:p w:rsidR="003C240F" w:rsidRPr="00FA1A9D" w:rsidRDefault="003C240F" w:rsidP="001626C5">
            <w:pPr>
              <w:pStyle w:val="ListParagraph"/>
              <w:ind w:left="0" w:right="567"/>
              <w:jc w:val="both"/>
              <w:rPr>
                <w:rFonts w:ascii="Times New Roman" w:hAnsi="Times New Roman"/>
                <w:b/>
                <w:i/>
                <w:snapToGrid w:val="0"/>
                <w:sz w:val="20"/>
                <w:szCs w:val="20"/>
              </w:rPr>
            </w:pPr>
            <w:r w:rsidRPr="00FA1A9D">
              <w:rPr>
                <w:rFonts w:ascii="Times New Roman" w:hAnsi="Times New Roman"/>
                <w:b/>
                <w:i/>
                <w:snapToGrid w:val="0"/>
                <w:sz w:val="20"/>
                <w:szCs w:val="20"/>
              </w:rPr>
              <w:t>Classification des zones</w:t>
            </w:r>
          </w:p>
          <w:p w:rsidR="003C240F" w:rsidRPr="00FA1A9D" w:rsidRDefault="003C240F" w:rsidP="001626C5">
            <w:pPr>
              <w:jc w:val="both"/>
              <w:rPr>
                <w:rFonts w:ascii="Times New Roman" w:hAnsi="Times New Roman"/>
                <w:b/>
                <w:bCs/>
                <w:iCs/>
                <w:szCs w:val="20"/>
                <w:highlight w:val="lightGray"/>
              </w:rPr>
            </w:pPr>
            <w:r w:rsidRPr="00FA1A9D">
              <w:rPr>
                <w:rFonts w:ascii="Times New Roman" w:hAnsi="Times New Roman"/>
                <w:b/>
                <w:i/>
                <w:szCs w:val="20"/>
              </w:rPr>
              <w:t>Классификация зон</w:t>
            </w:r>
          </w:p>
        </w:tc>
        <w:tc>
          <w:tcPr>
            <w:tcW w:w="9060" w:type="dxa"/>
          </w:tcPr>
          <w:p w:rsidR="00F9062F" w:rsidRPr="00FA1A9D" w:rsidRDefault="00F9062F" w:rsidP="00AA7F50">
            <w:pPr>
              <w:pStyle w:val="ListParagraph"/>
              <w:ind w:left="0" w:right="567"/>
              <w:jc w:val="both"/>
              <w:rPr>
                <w:rFonts w:ascii="Times New Roman" w:hAnsi="Times New Roman"/>
                <w:b/>
                <w:i/>
                <w:sz w:val="20"/>
                <w:szCs w:val="20"/>
              </w:rPr>
            </w:pPr>
            <w:r w:rsidRPr="00FA1A9D">
              <w:rPr>
                <w:rFonts w:ascii="Times New Roman" w:hAnsi="Times New Roman"/>
                <w:b/>
                <w:i/>
                <w:sz w:val="20"/>
                <w:szCs w:val="20"/>
              </w:rPr>
              <w:t>Zoneneinteilung :</w:t>
            </w:r>
          </w:p>
          <w:p w:rsidR="003C240F" w:rsidRPr="00FA1A9D" w:rsidRDefault="003C240F" w:rsidP="00AA7F50">
            <w:pPr>
              <w:pStyle w:val="ListParagraph"/>
              <w:tabs>
                <w:tab w:val="left" w:pos="9072"/>
              </w:tabs>
              <w:ind w:left="0"/>
              <w:jc w:val="both"/>
              <w:rPr>
                <w:rFonts w:ascii="Times New Roman" w:hAnsi="Times New Roman"/>
                <w:b/>
                <w:sz w:val="20"/>
                <w:szCs w:val="20"/>
                <w:u w:val="single"/>
              </w:rPr>
            </w:pPr>
            <w:r w:rsidRPr="00FA1A9D">
              <w:rPr>
                <w:rFonts w:ascii="Times New Roman" w:hAnsi="Times New Roman"/>
                <w:sz w:val="20"/>
                <w:szCs w:val="20"/>
                <w:u w:val="single"/>
              </w:rPr>
              <w:t>Diese Zoneneinteilung (siehe Skizze) gilt für Binnentankschiffe, deren Schiff</w:t>
            </w:r>
            <w:r w:rsidR="001A60D1" w:rsidRPr="00FA1A9D">
              <w:rPr>
                <w:rFonts w:ascii="Times New Roman" w:hAnsi="Times New Roman"/>
                <w:sz w:val="20"/>
                <w:szCs w:val="20"/>
                <w:u w:val="single"/>
              </w:rPr>
              <w:t>s</w:t>
            </w:r>
            <w:r w:rsidRPr="00FA1A9D">
              <w:rPr>
                <w:rFonts w:ascii="Times New Roman" w:hAnsi="Times New Roman"/>
                <w:sz w:val="20"/>
                <w:szCs w:val="20"/>
                <w:u w:val="single"/>
              </w:rPr>
              <w:t xml:space="preserve">stoffliste nach Abschnitt 1.16.1.2.5 Stoffe enthält, für die nach Absatz 3.2.3.2 Tabelle C Spalte </w:t>
            </w:r>
            <w:r w:rsidR="00642F73">
              <w:rPr>
                <w:rFonts w:ascii="Times New Roman" w:hAnsi="Times New Roman"/>
                <w:sz w:val="20"/>
                <w:szCs w:val="20"/>
                <w:u w:val="single"/>
              </w:rPr>
              <w:t>(</w:t>
            </w:r>
            <w:r w:rsidRPr="00FA1A9D">
              <w:rPr>
                <w:rFonts w:ascii="Times New Roman" w:hAnsi="Times New Roman"/>
                <w:sz w:val="20"/>
                <w:szCs w:val="20"/>
                <w:u w:val="single"/>
              </w:rPr>
              <w:t>17</w:t>
            </w:r>
            <w:r w:rsidR="00642F73">
              <w:rPr>
                <w:rFonts w:ascii="Times New Roman" w:hAnsi="Times New Roman"/>
                <w:sz w:val="20"/>
                <w:szCs w:val="20"/>
                <w:u w:val="single"/>
              </w:rPr>
              <w:t>)</w:t>
            </w:r>
            <w:r w:rsidRPr="00FA1A9D">
              <w:rPr>
                <w:rFonts w:ascii="Times New Roman" w:hAnsi="Times New Roman"/>
                <w:sz w:val="20"/>
                <w:szCs w:val="20"/>
                <w:u w:val="single"/>
              </w:rPr>
              <w:t xml:space="preserve"> Explosionsschutz gefordert wird</w:t>
            </w:r>
          </w:p>
          <w:p w:rsidR="003C240F" w:rsidRPr="00FA1A9D" w:rsidRDefault="003C240F" w:rsidP="00AA7F50">
            <w:pPr>
              <w:tabs>
                <w:tab w:val="left" w:pos="851"/>
              </w:tabs>
              <w:jc w:val="both"/>
              <w:rPr>
                <w:rFonts w:ascii="Times New Roman" w:hAnsi="Times New Roman"/>
                <w:u w:val="single"/>
              </w:rPr>
            </w:pPr>
            <w:r w:rsidRPr="00FA1A9D">
              <w:rPr>
                <w:rFonts w:ascii="Times New Roman" w:hAnsi="Times New Roman"/>
                <w:b/>
                <w:u w:val="single"/>
              </w:rPr>
              <w:t>Zone 0</w:t>
            </w:r>
            <w:r w:rsidRPr="00FA1A9D">
              <w:rPr>
                <w:rFonts w:ascii="Times New Roman" w:hAnsi="Times New Roman"/>
                <w:u w:val="single"/>
              </w:rPr>
              <w:t>:</w:t>
            </w:r>
            <w:r w:rsidRPr="00FA1A9D">
              <w:rPr>
                <w:rFonts w:ascii="Times New Roman" w:hAnsi="Times New Roman"/>
                <w:u w:val="single"/>
              </w:rPr>
              <w:tab/>
              <w:t>umfasst:</w:t>
            </w:r>
          </w:p>
          <w:p w:rsidR="003C240F" w:rsidRPr="00FA1A9D" w:rsidRDefault="00D4556C" w:rsidP="00AA7F50">
            <w:pPr>
              <w:numPr>
                <w:ilvl w:val="0"/>
                <w:numId w:val="8"/>
              </w:numPr>
              <w:tabs>
                <w:tab w:val="left" w:pos="851"/>
              </w:tabs>
              <w:suppressAutoHyphens/>
              <w:ind w:left="567" w:hanging="284"/>
              <w:jc w:val="both"/>
              <w:outlineLvl w:val="1"/>
              <w:rPr>
                <w:rFonts w:ascii="Times New Roman" w:hAnsi="Times New Roman"/>
                <w:u w:val="single"/>
              </w:rPr>
            </w:pPr>
            <w:r>
              <w:rPr>
                <w:rFonts w:ascii="Times New Roman" w:hAnsi="Times New Roman"/>
                <w:noProof/>
                <w:u w:val="single"/>
                <w:lang w:val="en-US"/>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43180</wp:posOffset>
                      </wp:positionV>
                      <wp:extent cx="297180" cy="224155"/>
                      <wp:effectExtent l="8890" t="7620" r="8255" b="6350"/>
                      <wp:wrapNone/>
                      <wp:docPr id="4" name="Rectangle 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A8ECC5" id="Rectangle 7" o:spid="_x0000_s1026" alt="Große Konfetti" style="position:absolute;margin-left:1.05pt;margin-top:3.4pt;width:23.4pt;height:17.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ylVw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d8&#10;zpkVPUn0mZombGsUO+WsVl5Su64Rfjwq9h5so0LQsW2D8yXdvnO3GAv37gbkN88srDu6rS4RYeiU&#10;qIlsHuOzZxei4ekq2w4foCZUcR8gdXDfYB8TUm/YPgn1cBBK7QOTdFicneZLklOSqyjm+WKREET5&#10;dNmhD9cKehY3FUcqKSUXuxsfIhlRPoVELCdC2GhjpnDTrp8Kjd6mXZuxRmy3tGU7Qa9pvlnmb64m&#10;3EPI9q+xm/RNsVNIpDDBRhBj2VDxs0WxSEQ9GF1HStHnj3Fn6ZtyPQvrdaBZMrqv+PIQJMoowltb&#10;p5cehDbjnuCNnVSJQoyCbqF+IFEQxkGhwaZNB/ids4GGpOKWppgz886SrGf5fB5nKhnzxWlBBh57&#10;tsceYSUlqrgMyNlorMM4ifcOddsRUp5qt3BJj6HRSaj4UEZWE1kahKTfNLRx0o7tFPXr17L6CQAA&#10;//8DAFBLAwQUAAYACAAAACEAyCe+ENoAAAAFAQAADwAAAGRycy9kb3ducmV2LnhtbEyOzU7DMBCE&#10;70i8g7VI3KiTioYS4lQIxAWkVhS4u/HmR7XXwXbb9O1ZTnAa7cxo9qtWk7PiiCEOnhTkswwEUuPN&#10;QJ2Cz4+XmyWImDQZbT2hgjNGWNWXF5UujT/ROx63qRM8QrHUCvqUxlLK2PTodJz5EYmz1genE5+h&#10;kyboE487K+dZVkinB+IPvR7xqcdmvz04Bet2/bxpw37xGhbf56+7Ji/im1Xq+mp6fACRcEp/ZfjF&#10;Z3SomWnnD2SisArmORcVFMzP6e3yHsSOlW1ZV/I/ff0DAAD//wMAUEsBAi0AFAAGAAgAAAAhALaD&#10;OJL+AAAA4QEAABMAAAAAAAAAAAAAAAAAAAAAAFtDb250ZW50X1R5cGVzXS54bWxQSwECLQAUAAYA&#10;CAAAACEAOP0h/9YAAACUAQAACwAAAAAAAAAAAAAAAAAvAQAAX3JlbHMvLnJlbHNQSwECLQAUAAYA&#10;CAAAACEAgIcspVcCAACiBAAADgAAAAAAAAAAAAAAAAAuAgAAZHJzL2Uyb0RvYy54bWxQSwECLQAU&#10;AAYACAAAACEAyCe+ENoAAAAFAQAADwAAAAAAAAAAAAAAAACxBAAAZHJzL2Rvd25yZXYueG1sUEsF&#10;BgAAAAAEAAQA8wAAALgFAAAAAA==&#10;" fillcolor="#4f81bd">
                      <v:fill r:id="rId12" o:title="" type="pattern"/>
                    </v:rect>
                  </w:pict>
                </mc:Fallback>
              </mc:AlternateContent>
            </w:r>
            <w:r w:rsidR="003C240F" w:rsidRPr="00FA1A9D">
              <w:rPr>
                <w:rFonts w:ascii="Times New Roman" w:hAnsi="Times New Roman"/>
                <w:u w:val="single"/>
              </w:rPr>
              <w:t>Das Innere aller Lade-, Slop- und Restetanks sowie von Rohrleitungen, die Ladung oder Ladungsdämpfe enthalten, einschließlich deren Ausrüstung sowie Pumpen und Kompressoren.</w:t>
            </w:r>
          </w:p>
          <w:p w:rsidR="003C240F" w:rsidRPr="00FA1A9D" w:rsidRDefault="003C240F" w:rsidP="00AA7F50">
            <w:pPr>
              <w:tabs>
                <w:tab w:val="left" w:pos="851"/>
              </w:tabs>
              <w:jc w:val="both"/>
              <w:rPr>
                <w:rFonts w:ascii="Times New Roman" w:hAnsi="Times New Roman"/>
                <w:u w:val="single"/>
              </w:rPr>
            </w:pPr>
            <w:r w:rsidRPr="00FA1A9D">
              <w:rPr>
                <w:rFonts w:ascii="Times New Roman" w:hAnsi="Times New Roman"/>
                <w:b/>
                <w:u w:val="single"/>
              </w:rPr>
              <w:t>Zone 1:</w:t>
            </w:r>
            <w:r w:rsidRPr="00FA1A9D">
              <w:rPr>
                <w:rFonts w:ascii="Times New Roman" w:hAnsi="Times New Roman"/>
                <w:b/>
                <w:u w:val="single"/>
              </w:rPr>
              <w:tab/>
            </w:r>
            <w:r w:rsidRPr="00FA1A9D">
              <w:rPr>
                <w:rFonts w:ascii="Times New Roman" w:hAnsi="Times New Roman"/>
                <w:u w:val="single"/>
              </w:rPr>
              <w:t>umfasst:</w:t>
            </w:r>
          </w:p>
          <w:p w:rsidR="003C240F" w:rsidRPr="00FA1A9D" w:rsidRDefault="00D4556C" w:rsidP="00AA7F50">
            <w:pPr>
              <w:numPr>
                <w:ilvl w:val="0"/>
                <w:numId w:val="8"/>
              </w:numPr>
              <w:tabs>
                <w:tab w:val="left" w:pos="851"/>
              </w:tabs>
              <w:suppressAutoHyphens/>
              <w:ind w:left="567" w:firstLine="0"/>
              <w:jc w:val="both"/>
              <w:outlineLvl w:val="1"/>
              <w:rPr>
                <w:rFonts w:ascii="Times New Roman" w:hAnsi="Times New Roman"/>
                <w:u w:val="single"/>
              </w:rPr>
            </w:pPr>
            <w:r>
              <w:rPr>
                <w:rFonts w:ascii="Times New Roman" w:hAnsi="Times New Roman"/>
                <w:noProof/>
                <w:u w:val="single"/>
                <w:lang w:val="en-US"/>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78105</wp:posOffset>
                      </wp:positionV>
                      <wp:extent cx="297180" cy="224155"/>
                      <wp:effectExtent l="8890" t="13970" r="8255" b="9525"/>
                      <wp:wrapNone/>
                      <wp:docPr id="3" name="Rectangle 6"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F80F3" id="Rectangle 6" o:spid="_x0000_s1026" alt="Diagonal hell nach oben" style="position:absolute;margin-left:1.05pt;margin-top:6.15pt;width:23.4pt;height:1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gfVwIAAKgEAAAOAAAAZHJzL2Uyb0RvYy54bWysVF1v0zAUfUfiP1h+p/mg3bpo6TS1FCEN&#10;mBj8gBvbSSwc27K9puPXc+1kpQOeEHmwfH2Pz/04vrm+OQ6KHITz0uiaFoucEqGZ4VJ3Nf32df9m&#10;TYkPoDkoo0VNn4SnN5vXr65HW4nS9EZx4QiSaF+NtqZ9CLbKMs96MYBfGCs0OlvjBghoui7jDkZk&#10;H1RW5vlFNhrHrTNMeI+nu8lJN4m/bQULn9vWi0BUTTG3kFaX1iau2eYaqs6B7SWb04B/yGIAqTHo&#10;iWoHAcijk39QDZI5400bFswMmWlbyUSqAasp8t+qeejBilQLNsfbU5v8/6Nlnw73jkhe07eUaBhQ&#10;oi/YNNCdEuSCEi48w3btJHRGgyK9UApxrCemETq2b7S+QpYHe+9iA7y9M+y7J9pse2QRt86ZsRfA&#10;Meki4rMXF6Lh8Sppxo+GY3R4DCZ18ti6IRJij8gxCfZ0EkwcA2F4WF5dFmuUlaGrLJfFapUiQPV8&#10;2Tof3gszkLipqcPSEjkc7nyIyUD1DImxLISwl1jhBI+vbzdonq603VZNFbquwS05AL6pbb7Kl7s5&#10;6gnS/BW7T9+MnSExgTloTEBpMtb0alWuUkxvlOQxodTZ87h5+mauF7BBBpwoJYeark8gqKIE7zRP&#10;7z2AVNMewys9axJlmORsDH9CSZyZxgXHGze9cT8oGXFUaqpxlilRHzSKelUsl3GykrFcXZZouHNP&#10;c+4BzZCopiw4SiZjG6Z5fLROdj1GKlLt2tziU2hlkik+kymrOVkch6TePLpx3s7thPr1g9n8BAAA&#10;//8DAFBLAwQUAAYACAAAACEA3qRapdwAAAAGAQAADwAAAGRycy9kb3ducmV2LnhtbEyOwU7DMBBE&#10;70j8g7VI3KhTg0qbxqlQpB6KuBAqELdtsiSB2I7ibRv+nuUEp9HOjGZftplcr040xi54C/NZAop8&#10;FerONxb2L9ubJajI6GvsgycL3xRhk19eZJjW4eyf6VRyo2TExxQttMxDqnWsWnIYZ2EgL9lHGB2y&#10;nGOj6xHPMu56bZJkoR12Xj60OFDRUvVVHp2FrXk1xdMO3/fmEwt+eyx2zKW111fTwxoU08R/ZfjF&#10;F3TIhekQjr6Oqrdg5lIU29yCkvhuuQJ1EL1fgM4z/R8//wEAAP//AwBQSwECLQAUAAYACAAAACEA&#10;toM4kv4AAADhAQAAEwAAAAAAAAAAAAAAAAAAAAAAW0NvbnRlbnRfVHlwZXNdLnhtbFBLAQItABQA&#10;BgAIAAAAIQA4/SH/1gAAAJQBAAALAAAAAAAAAAAAAAAAAC8BAABfcmVscy8ucmVsc1BLAQItABQA&#10;BgAIAAAAIQBTy7gfVwIAAKgEAAAOAAAAAAAAAAAAAAAAAC4CAABkcnMvZTJvRG9jLnhtbFBLAQIt&#10;ABQABgAIAAAAIQDepFql3AAAAAYBAAAPAAAAAAAAAAAAAAAAALEEAABkcnMvZG93bnJldi54bWxQ&#10;SwUGAAAAAAQABADzAAAAugUAAAAA&#10;" fillcolor="#c0504d">
                      <v:fill r:id="rId13" o:title="" type="pattern"/>
                    </v:rect>
                  </w:pict>
                </mc:Fallback>
              </mc:AlternateContent>
            </w:r>
            <w:r w:rsidR="003C240F" w:rsidRPr="00FA1A9D">
              <w:rPr>
                <w:rFonts w:ascii="Times New Roman" w:hAnsi="Times New Roman"/>
                <w:u w:val="single"/>
              </w:rPr>
              <w:t xml:space="preserve">Alle Räume unter Deck im Bereich der Ladung, die nicht zu Zone 0 gehören. </w:t>
            </w:r>
          </w:p>
          <w:p w:rsidR="003C240F" w:rsidRPr="00FA1A9D" w:rsidRDefault="003C240F" w:rsidP="00AA7F50">
            <w:pPr>
              <w:numPr>
                <w:ilvl w:val="0"/>
                <w:numId w:val="8"/>
              </w:numPr>
              <w:suppressAutoHyphens/>
              <w:ind w:left="872" w:hanging="567"/>
              <w:jc w:val="both"/>
              <w:outlineLvl w:val="0"/>
              <w:rPr>
                <w:rFonts w:ascii="Times New Roman" w:hAnsi="Times New Roman"/>
                <w:u w:val="single"/>
              </w:rPr>
            </w:pPr>
            <w:r w:rsidRPr="00FA1A9D">
              <w:rPr>
                <w:rFonts w:ascii="Times New Roman" w:hAnsi="Times New Roman"/>
                <w:u w:val="single"/>
              </w:rPr>
              <w:t>Geschlossene Räume an Deck im Bereich der Ladung</w:t>
            </w:r>
            <w:r w:rsidR="009A6DEE" w:rsidRPr="00FA1A9D">
              <w:rPr>
                <w:rFonts w:ascii="Times New Roman" w:hAnsi="Times New Roman"/>
                <w:u w:val="single"/>
              </w:rPr>
              <w:t xml:space="preserve"> </w:t>
            </w:r>
          </w:p>
          <w:p w:rsidR="003C240F" w:rsidRPr="00FA1A9D" w:rsidRDefault="003C240F" w:rsidP="00AA7F50">
            <w:pPr>
              <w:numPr>
                <w:ilvl w:val="0"/>
                <w:numId w:val="8"/>
              </w:numPr>
              <w:tabs>
                <w:tab w:val="left" w:pos="851"/>
              </w:tabs>
              <w:suppressAutoHyphens/>
              <w:ind w:left="851" w:hanging="284"/>
              <w:jc w:val="both"/>
              <w:outlineLvl w:val="2"/>
              <w:rPr>
                <w:rFonts w:ascii="Times New Roman" w:hAnsi="Times New Roman"/>
                <w:u w:val="single"/>
              </w:rPr>
            </w:pPr>
            <w:r w:rsidRPr="00FA1A9D">
              <w:rPr>
                <w:rFonts w:ascii="Times New Roman" w:hAnsi="Times New Roman"/>
                <w:u w:val="single"/>
              </w:rPr>
              <w:t>Das freie Deck im Bereich der Ladung in voller Breite des Schiffes</w:t>
            </w:r>
            <w:r w:rsidR="009A6DEE" w:rsidRPr="00FA1A9D">
              <w:rPr>
                <w:rFonts w:ascii="Times New Roman" w:hAnsi="Times New Roman"/>
                <w:u w:val="single"/>
              </w:rPr>
              <w:t xml:space="preserve"> bis zu den äußeren Kofferdammschotten.</w:t>
            </w:r>
          </w:p>
          <w:p w:rsidR="003C240F" w:rsidRPr="00FA1A9D" w:rsidRDefault="003C240F" w:rsidP="00AA7F50">
            <w:pPr>
              <w:numPr>
                <w:ilvl w:val="0"/>
                <w:numId w:val="8"/>
              </w:numPr>
              <w:tabs>
                <w:tab w:val="left" w:pos="851"/>
              </w:tabs>
              <w:suppressAutoHyphens/>
              <w:ind w:left="851" w:hanging="284"/>
              <w:jc w:val="both"/>
              <w:outlineLvl w:val="2"/>
              <w:rPr>
                <w:rFonts w:ascii="Times New Roman" w:hAnsi="Times New Roman"/>
                <w:u w:val="single"/>
              </w:rPr>
            </w:pPr>
            <w:r w:rsidRPr="00FA1A9D">
              <w:rPr>
                <w:rFonts w:ascii="Times New Roman" w:hAnsi="Times New Roman"/>
                <w:u w:val="single"/>
              </w:rPr>
              <w:lastRenderedPageBreak/>
              <w:t xml:space="preserve">Bis zu einem Abstand von 1,6 m zu den </w:t>
            </w:r>
            <w:r w:rsidR="006E4D33">
              <w:rPr>
                <w:rFonts w:ascii="Times New Roman" w:hAnsi="Times New Roman"/>
                <w:u w:val="single"/>
              </w:rPr>
              <w:t>„</w:t>
            </w:r>
            <w:r w:rsidRPr="00FA1A9D">
              <w:rPr>
                <w:rFonts w:ascii="Times New Roman" w:hAnsi="Times New Roman"/>
                <w:u w:val="single"/>
              </w:rPr>
              <w:t>Begrenzungsebenen des Bereichs der Ladung</w:t>
            </w:r>
            <w:r w:rsidR="006E4D33">
              <w:rPr>
                <w:rFonts w:ascii="Times New Roman" w:hAnsi="Times New Roman"/>
                <w:u w:val="single"/>
              </w:rPr>
              <w:t xml:space="preserve">“ </w:t>
            </w:r>
            <w:r w:rsidRPr="00FA1A9D">
              <w:rPr>
                <w:rFonts w:ascii="Times New Roman" w:hAnsi="Times New Roman"/>
                <w:u w:val="single"/>
              </w:rPr>
              <w:t>beträgt die Höhe 2,5</w:t>
            </w:r>
            <w:r w:rsidR="00A460AA" w:rsidRPr="00FA1A9D">
              <w:rPr>
                <w:rFonts w:ascii="Times New Roman" w:hAnsi="Times New Roman"/>
                <w:u w:val="single"/>
              </w:rPr>
              <w:t>0</w:t>
            </w:r>
            <w:r w:rsidRPr="00FA1A9D">
              <w:rPr>
                <w:rFonts w:ascii="Times New Roman" w:hAnsi="Times New Roman"/>
                <w:u w:val="single"/>
              </w:rPr>
              <w:t xml:space="preserve"> m über Deck, mindestens jedoch 1,5</w:t>
            </w:r>
            <w:r w:rsidR="00A460AA" w:rsidRPr="00FA1A9D">
              <w:rPr>
                <w:rFonts w:ascii="Times New Roman" w:hAnsi="Times New Roman"/>
                <w:u w:val="single"/>
              </w:rPr>
              <w:t>0</w:t>
            </w:r>
            <w:r w:rsidRPr="00FA1A9D">
              <w:rPr>
                <w:rFonts w:ascii="Times New Roman" w:hAnsi="Times New Roman"/>
                <w:u w:val="single"/>
              </w:rPr>
              <w:t xml:space="preserve"> m über den höchstgelegenen Rohrleitungen, die Ladung oder Ladungsdämpfe enthalten. </w:t>
            </w:r>
          </w:p>
          <w:p w:rsidR="003C240F" w:rsidRPr="00FA1A9D" w:rsidRDefault="003C240F" w:rsidP="00AA7F50">
            <w:pPr>
              <w:ind w:left="885"/>
              <w:jc w:val="both"/>
              <w:outlineLvl w:val="2"/>
              <w:rPr>
                <w:rFonts w:ascii="Times New Roman" w:hAnsi="Times New Roman"/>
                <w:u w:val="single"/>
              </w:rPr>
            </w:pPr>
            <w:r w:rsidRPr="00FA1A9D">
              <w:rPr>
                <w:rFonts w:ascii="Times New Roman" w:hAnsi="Times New Roman"/>
                <w:u w:val="single"/>
              </w:rPr>
              <w:t>Dabei muss jede Öffnung aus Zone 0, außer um Hochgeschwindigkeits</w:t>
            </w:r>
            <w:r w:rsidRPr="00FA1A9D">
              <w:rPr>
                <w:rFonts w:ascii="Times New Roman" w:hAnsi="Times New Roman"/>
                <w:u w:val="single"/>
              </w:rPr>
              <w:softHyphen/>
              <w:t>ventile/Sicherheitsventile der Drucktanks von einem Kreisring Zone 1 umgeben sein, dessen Kreisringbreite mindestens 2,5</w:t>
            </w:r>
            <w:r w:rsidR="00A460AA" w:rsidRPr="00FA1A9D">
              <w:rPr>
                <w:rFonts w:ascii="Times New Roman" w:hAnsi="Times New Roman"/>
                <w:u w:val="single"/>
              </w:rPr>
              <w:t>0</w:t>
            </w:r>
            <w:r w:rsidR="00F637D7">
              <w:rPr>
                <w:rFonts w:ascii="Times New Roman" w:hAnsi="Times New Roman"/>
                <w:u w:val="single"/>
              </w:rPr>
              <w:t> </w:t>
            </w:r>
            <w:r w:rsidRPr="00FA1A9D">
              <w:rPr>
                <w:rFonts w:ascii="Times New Roman" w:hAnsi="Times New Roman"/>
                <w:u w:val="single"/>
              </w:rPr>
              <w:t>m beträgt. Bei Öffnungen deren Durchmesser weniger 0,026 m (1</w:t>
            </w:r>
            <w:r w:rsidRPr="00FA1A9D">
              <w:rPr>
                <w:rFonts w:ascii="Times New Roman" w:hAnsi="Times New Roman"/>
                <w:sz w:val="28"/>
                <w:szCs w:val="28"/>
                <w:u w:val="single"/>
              </w:rPr>
              <w:t>ˮ</w:t>
            </w:r>
            <w:r w:rsidRPr="00FA1A9D">
              <w:rPr>
                <w:rFonts w:ascii="Times New Roman" w:hAnsi="Times New Roman"/>
                <w:u w:val="single"/>
              </w:rPr>
              <w:t>) beträgt, kann der Abstand zum äußeren Kofferdammschott auf 0,5</w:t>
            </w:r>
            <w:r w:rsidR="00A460AA" w:rsidRPr="00FA1A9D">
              <w:rPr>
                <w:rFonts w:ascii="Times New Roman" w:hAnsi="Times New Roman"/>
                <w:u w:val="single"/>
              </w:rPr>
              <w:t>0</w:t>
            </w:r>
            <w:r w:rsidRPr="00FA1A9D">
              <w:rPr>
                <w:rFonts w:ascii="Times New Roman" w:hAnsi="Times New Roman"/>
                <w:u w:val="single"/>
              </w:rPr>
              <w:t xml:space="preserve"> m verringert werden, sofern sichergestellt ist, dass solche Öffnungen </w:t>
            </w:r>
            <w:r w:rsidR="00656FC6" w:rsidRPr="00656FC6">
              <w:rPr>
                <w:rFonts w:ascii="Times New Roman" w:hAnsi="Times New Roman"/>
                <w:u w:val="single"/>
              </w:rPr>
              <w:t xml:space="preserve">innerhalb dieses Abstandes </w:t>
            </w:r>
            <w:r w:rsidRPr="00FA1A9D">
              <w:rPr>
                <w:rFonts w:ascii="Times New Roman" w:hAnsi="Times New Roman"/>
                <w:u w:val="single"/>
              </w:rPr>
              <w:t>nicht zur Atmosphäre geöffnet werden.</w:t>
            </w:r>
          </w:p>
          <w:p w:rsidR="003C240F" w:rsidRPr="00FA1A9D" w:rsidRDefault="003C240F" w:rsidP="00AA7F50">
            <w:pPr>
              <w:ind w:left="885"/>
              <w:jc w:val="both"/>
              <w:outlineLvl w:val="2"/>
              <w:rPr>
                <w:rFonts w:ascii="Times New Roman" w:hAnsi="Times New Roman"/>
                <w:u w:val="single"/>
              </w:rPr>
            </w:pPr>
            <w:r w:rsidRPr="00FA1A9D">
              <w:rPr>
                <w:rFonts w:ascii="Times New Roman" w:hAnsi="Times New Roman"/>
                <w:u w:val="single"/>
              </w:rPr>
              <w:t>Daran anschließend (nach vorne und nach hinten) bis zum äußersten Ladetankschott, beträgt die Höhe 0, 25 m über Deck.</w:t>
            </w:r>
          </w:p>
          <w:p w:rsidR="003C240F" w:rsidRPr="00FA1A9D" w:rsidRDefault="003C240F" w:rsidP="00AA7F50">
            <w:pPr>
              <w:ind w:left="851"/>
              <w:jc w:val="both"/>
              <w:outlineLvl w:val="2"/>
              <w:rPr>
                <w:rFonts w:ascii="Times New Roman" w:hAnsi="Times New Roman"/>
                <w:u w:val="single"/>
              </w:rPr>
            </w:pPr>
            <w:r w:rsidRPr="00FA1A9D">
              <w:rPr>
                <w:rFonts w:ascii="Times New Roman" w:hAnsi="Times New Roman"/>
                <w:u w:val="single"/>
              </w:rPr>
              <w:t xml:space="preserve">Ist das Schiff mit Aufstellungsräumen gebaut, </w:t>
            </w:r>
            <w:r w:rsidR="00B310CD" w:rsidRPr="00FA1A9D">
              <w:rPr>
                <w:rFonts w:ascii="Times New Roman" w:hAnsi="Times New Roman"/>
                <w:u w:val="single"/>
              </w:rPr>
              <w:t>oder der Kofferdamm/</w:t>
            </w:r>
            <w:r w:rsidR="00DF257F" w:rsidRPr="00FA1A9D">
              <w:rPr>
                <w:rFonts w:ascii="Times New Roman" w:hAnsi="Times New Roman"/>
                <w:u w:val="single"/>
              </w:rPr>
              <w:t xml:space="preserve">ein </w:t>
            </w:r>
            <w:r w:rsidR="00B310CD" w:rsidRPr="00FA1A9D">
              <w:rPr>
                <w:rFonts w:ascii="Times New Roman" w:hAnsi="Times New Roman"/>
                <w:u w:val="single"/>
              </w:rPr>
              <w:t>Teile des Koffer</w:t>
            </w:r>
            <w:r w:rsidR="00DA529C" w:rsidRPr="00FA1A9D">
              <w:rPr>
                <w:rFonts w:ascii="Times New Roman" w:hAnsi="Times New Roman"/>
                <w:u w:val="single"/>
              </w:rPr>
              <w:t>-</w:t>
            </w:r>
            <w:r w:rsidR="00B310CD" w:rsidRPr="00FA1A9D">
              <w:rPr>
                <w:rFonts w:ascii="Times New Roman" w:hAnsi="Times New Roman"/>
                <w:u w:val="single"/>
              </w:rPr>
              <w:t xml:space="preserve">dammes als Betriebsraum eingerichtet, </w:t>
            </w:r>
            <w:r w:rsidRPr="00FA1A9D">
              <w:rPr>
                <w:rFonts w:ascii="Times New Roman" w:hAnsi="Times New Roman"/>
                <w:u w:val="single"/>
              </w:rPr>
              <w:t xml:space="preserve">beträgt diese daran anschließende Höhe (nach vorne und nach hinten) bis zur </w:t>
            </w:r>
            <w:r w:rsidR="006E4D33">
              <w:rPr>
                <w:rFonts w:ascii="Times New Roman" w:hAnsi="Times New Roman"/>
                <w:u w:val="single"/>
              </w:rPr>
              <w:t>„</w:t>
            </w:r>
            <w:r w:rsidRPr="00FA1A9D">
              <w:rPr>
                <w:rFonts w:ascii="Times New Roman" w:hAnsi="Times New Roman"/>
                <w:u w:val="single"/>
              </w:rPr>
              <w:t>Begrenzungsebene des Bereichs der Ladung</w:t>
            </w:r>
            <w:r w:rsidR="006E4D33">
              <w:rPr>
                <w:rFonts w:ascii="Times New Roman" w:hAnsi="Times New Roman"/>
                <w:u w:val="single"/>
              </w:rPr>
              <w:t>“</w:t>
            </w:r>
            <w:r w:rsidR="0019192D" w:rsidRPr="00FA1A9D">
              <w:rPr>
                <w:rFonts w:ascii="Times New Roman" w:hAnsi="Times New Roman"/>
                <w:u w:val="single"/>
              </w:rPr>
              <w:t xml:space="preserve"> </w:t>
            </w:r>
            <w:r w:rsidRPr="00FA1A9D">
              <w:rPr>
                <w:rFonts w:ascii="Times New Roman" w:hAnsi="Times New Roman"/>
                <w:u w:val="single"/>
              </w:rPr>
              <w:t>1,0</w:t>
            </w:r>
            <w:r w:rsidR="00A460AA" w:rsidRPr="00FA1A9D">
              <w:rPr>
                <w:rFonts w:ascii="Times New Roman" w:hAnsi="Times New Roman"/>
                <w:u w:val="single"/>
              </w:rPr>
              <w:t>0</w:t>
            </w:r>
            <w:r w:rsidRPr="00FA1A9D">
              <w:rPr>
                <w:rFonts w:ascii="Times New Roman" w:hAnsi="Times New Roman"/>
                <w:u w:val="single"/>
              </w:rPr>
              <w:t xml:space="preserve"> m über Deck,</w:t>
            </w:r>
          </w:p>
          <w:p w:rsidR="003C240F" w:rsidRPr="00FA1A9D" w:rsidRDefault="003C240F" w:rsidP="00AA7F50">
            <w:pPr>
              <w:numPr>
                <w:ilvl w:val="0"/>
                <w:numId w:val="8"/>
              </w:numPr>
              <w:ind w:left="851" w:hanging="284"/>
              <w:jc w:val="both"/>
              <w:rPr>
                <w:rFonts w:ascii="Times New Roman" w:hAnsi="Times New Roman"/>
                <w:u w:val="single"/>
              </w:rPr>
            </w:pPr>
            <w:r w:rsidRPr="00FA1A9D">
              <w:rPr>
                <w:rFonts w:ascii="Times New Roman" w:hAnsi="Times New Roman"/>
                <w:u w:val="single"/>
              </w:rPr>
              <w:t>Um Hochgeschwindigkeitsventile oder Sicherheitsventile der Drucktanks einen zylindrischen Bereich mit einem Radius von 3</w:t>
            </w:r>
            <w:r w:rsidR="00DA529C" w:rsidRPr="00FA1A9D">
              <w:rPr>
                <w:rFonts w:ascii="Times New Roman" w:hAnsi="Times New Roman"/>
                <w:u w:val="single"/>
              </w:rPr>
              <w:t>,00</w:t>
            </w:r>
            <w:r w:rsidRPr="00FA1A9D">
              <w:rPr>
                <w:rFonts w:ascii="Times New Roman" w:hAnsi="Times New Roman"/>
                <w:u w:val="single"/>
              </w:rPr>
              <w:t xml:space="preserve"> m bis zu einer Höhe von 4 m über der Austrittsöffnung des Hochgeschwindigkeitsventils oder Sicherheitsventils der Drucktanks.</w:t>
            </w:r>
          </w:p>
          <w:p w:rsidR="003C240F" w:rsidRPr="00FA1A9D" w:rsidRDefault="003C240F" w:rsidP="00AA7F50">
            <w:pPr>
              <w:numPr>
                <w:ilvl w:val="0"/>
                <w:numId w:val="8"/>
              </w:numPr>
              <w:tabs>
                <w:tab w:val="left" w:pos="851"/>
              </w:tabs>
              <w:suppressAutoHyphens/>
              <w:ind w:left="851" w:right="175" w:hanging="284"/>
              <w:jc w:val="both"/>
              <w:rPr>
                <w:rFonts w:ascii="Times New Roman" w:hAnsi="Times New Roman"/>
                <w:u w:val="single"/>
              </w:rPr>
            </w:pPr>
            <w:r w:rsidRPr="00FA1A9D">
              <w:rPr>
                <w:rFonts w:ascii="Times New Roman" w:hAnsi="Times New Roman"/>
                <w:u w:val="single"/>
              </w:rPr>
              <w:t>Um Entlüftungsöffnungen technisch belüfteter Betriebsräume im Bereich der Ladung einen Bereich in Form eines Kugelsegmentes mit Radius von 1</w:t>
            </w:r>
            <w:r w:rsidR="00DA529C" w:rsidRPr="00FA1A9D">
              <w:rPr>
                <w:rFonts w:ascii="Times New Roman" w:hAnsi="Times New Roman"/>
                <w:u w:val="single"/>
              </w:rPr>
              <w:t>,00</w:t>
            </w:r>
            <w:r w:rsidRPr="00FA1A9D">
              <w:rPr>
                <w:rFonts w:ascii="Times New Roman" w:hAnsi="Times New Roman"/>
                <w:u w:val="single"/>
              </w:rPr>
              <w:t xml:space="preserve"> m.</w:t>
            </w:r>
          </w:p>
          <w:p w:rsidR="003C240F" w:rsidRPr="00FA1A9D" w:rsidRDefault="003C240F" w:rsidP="00AA7F50">
            <w:pPr>
              <w:tabs>
                <w:tab w:val="left" w:pos="851"/>
              </w:tabs>
              <w:ind w:left="567" w:right="193" w:hanging="567"/>
              <w:jc w:val="both"/>
              <w:rPr>
                <w:rFonts w:ascii="Times New Roman" w:hAnsi="Times New Roman"/>
                <w:u w:val="single"/>
              </w:rPr>
            </w:pPr>
            <w:r w:rsidRPr="00FA1A9D">
              <w:rPr>
                <w:rFonts w:ascii="Times New Roman" w:hAnsi="Times New Roman"/>
                <w:b/>
                <w:u w:val="single"/>
              </w:rPr>
              <w:t>Zone 2:</w:t>
            </w:r>
            <w:r w:rsidRPr="00FA1A9D">
              <w:rPr>
                <w:rFonts w:ascii="Times New Roman" w:hAnsi="Times New Roman"/>
                <w:b/>
                <w:u w:val="single"/>
              </w:rPr>
              <w:tab/>
            </w:r>
            <w:r w:rsidRPr="00FA1A9D">
              <w:rPr>
                <w:rFonts w:ascii="Times New Roman" w:hAnsi="Times New Roman"/>
                <w:u w:val="single"/>
              </w:rPr>
              <w:t>umfasst:</w:t>
            </w:r>
          </w:p>
          <w:p w:rsidR="003C240F" w:rsidRPr="00FA1A9D" w:rsidRDefault="00D4556C" w:rsidP="00AA7F50">
            <w:pPr>
              <w:numPr>
                <w:ilvl w:val="0"/>
                <w:numId w:val="8"/>
              </w:numPr>
              <w:tabs>
                <w:tab w:val="left" w:pos="851"/>
              </w:tabs>
              <w:suppressAutoHyphens/>
              <w:ind w:left="851" w:right="193" w:hanging="284"/>
              <w:jc w:val="both"/>
              <w:outlineLvl w:val="0"/>
              <w:rPr>
                <w:rFonts w:ascii="Times New Roman" w:hAnsi="Times New Roman"/>
                <w:u w:val="single"/>
              </w:rPr>
            </w:pPr>
            <w:r>
              <w:rPr>
                <w:rFonts w:ascii="Times New Roman" w:hAnsi="Times New Roman"/>
                <w:b/>
                <w:noProof/>
                <w:u w:val="single"/>
                <w:lang w:val="en-US"/>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71120</wp:posOffset>
                      </wp:positionV>
                      <wp:extent cx="297180" cy="224155"/>
                      <wp:effectExtent l="8890" t="11430" r="8255" b="12065"/>
                      <wp:wrapNone/>
                      <wp:docPr id="1" name="Rectangle 5"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540BE" id="Rectangle 5" o:spid="_x0000_s1026" alt="Diagonal hell nach oben" style="position:absolute;margin-left:1.05pt;margin-top:5.6pt;width:23.4pt;height:17.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y4UA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SDvODAwk&#10;0RdqGphOS7birJFeULt2Cjo0oFkvtaY40TOspYntG60vCeXO3rrYAG9vUHzzzOC2JxR57RyOvYSG&#10;SOcxPntxIRqerrJ6/IgNZYeHgKmTx9YNEZB6xI5JsMeTYPIYmKDD4vI8vyBZBbmKYpmvVikDlE+X&#10;rfPhvcSBxU3FHZWWwOFw40MkA+VTSMxlIYS9ogqncB3ubaw8XWm7rZ4qdF1NW3aA+KbSN2c9hdR/&#10;jN2nb46dQyKBOWkkoA0bK365KlYpp0etmkgodfaveV+EDSrQRGk1VPziRA7KKME706T3HkDpaU/p&#10;tZk1iTJMctbYPJIkDqdxofGmTY/uO2cjjUrFDc0yZ/qDIVEv8+UyTlYylqvzggz33FM/94ARBFRx&#10;ERxnk7EN0zw+WKe6njLlqXaD1/QUWpVkis9kYjWTpXFI6s2jG+ftuZ2ifv5gNj8AAAD//wMAUEsD&#10;BBQABgAIAAAAIQBozaWJ2gAAAAYBAAAPAAAAZHJzL2Rvd25yZXYueG1sTI5BT4NAEIXvJv6HzZh4&#10;swtoG0pZGtKk8ai2/oApTAFlZ5FdWvz3jic9vcx7L2++fDvbXl1o9J1jA/EiAkVcubrjxsD7cf+Q&#10;gvIBucbeMRn4Jg/b4vYmx6x2V36jyyE0SkbYZ2igDWHItPZVSxb9wg3Ekp3daDHIOTa6HvEq47bX&#10;SRSttMWO5UOLA+1aqj4PkzWwtPvHyWK6C+VXeC31+mhfnj+Mub+byw2oQHP4K8MvvqBDIUwnN3Ht&#10;VW8giaUodpyAkvgpXYM6ia6WoItc/8cvfgAAAP//AwBQSwECLQAUAAYACAAAACEAtoM4kv4AAADh&#10;AQAAEwAAAAAAAAAAAAAAAAAAAAAAW0NvbnRlbnRfVHlwZXNdLnhtbFBLAQItABQABgAIAAAAIQA4&#10;/SH/1gAAAJQBAAALAAAAAAAAAAAAAAAAAC8BAABfcmVscy8ucmVsc1BLAQItABQABgAIAAAAIQCH&#10;9Ay4UAIAAKgEAAAOAAAAAAAAAAAAAAAAAC4CAABkcnMvZTJvRG9jLnhtbFBLAQItABQABgAIAAAA&#10;IQBozaWJ2gAAAAYBAAAPAAAAAAAAAAAAAAAAAKoEAABkcnMvZG93bnJldi54bWxQSwUGAAAAAAQA&#10;BADzAAAAsQUAAAAA&#10;" fillcolor="black">
                      <v:fill r:id="rId14" o:title="" type="pattern"/>
                    </v:rect>
                  </w:pict>
                </mc:Fallback>
              </mc:AlternateContent>
            </w:r>
            <w:r w:rsidR="003C240F" w:rsidRPr="00FA1A9D">
              <w:rPr>
                <w:rFonts w:ascii="Times New Roman" w:hAnsi="Times New Roman"/>
                <w:u w:val="single"/>
              </w:rPr>
              <w:t>An Deck im Bereich der Ladung, einen Bereich mit einer Ausdehnung von 1</w:t>
            </w:r>
            <w:r w:rsidR="00DA529C" w:rsidRPr="00FA1A9D">
              <w:rPr>
                <w:rFonts w:ascii="Times New Roman" w:hAnsi="Times New Roman"/>
                <w:u w:val="single"/>
              </w:rPr>
              <w:t>,00</w:t>
            </w:r>
            <w:r w:rsidR="003C240F" w:rsidRPr="00FA1A9D">
              <w:rPr>
                <w:rFonts w:ascii="Times New Roman" w:hAnsi="Times New Roman"/>
                <w:u w:val="single"/>
              </w:rPr>
              <w:t xml:space="preserve"> m in der Höhe und in Längsrichtung anschließend an Zone 1</w:t>
            </w:r>
            <w:r w:rsidR="003C240F" w:rsidRPr="00FA1A9D">
              <w:rPr>
                <w:rFonts w:ascii="Times New Roman" w:hAnsi="Times New Roman"/>
                <w:highlight w:val="lightGray"/>
                <w:u w:val="single"/>
              </w:rPr>
              <w:t>.</w:t>
            </w:r>
          </w:p>
          <w:p w:rsidR="003C240F" w:rsidRPr="00FA1A9D" w:rsidRDefault="003C240F" w:rsidP="00AA7F50">
            <w:pPr>
              <w:keepNext/>
              <w:keepLines/>
              <w:numPr>
                <w:ilvl w:val="0"/>
                <w:numId w:val="8"/>
              </w:numPr>
              <w:tabs>
                <w:tab w:val="left" w:pos="851"/>
              </w:tabs>
              <w:suppressAutoHyphens/>
              <w:ind w:left="851" w:right="193" w:hanging="284"/>
              <w:jc w:val="both"/>
              <w:outlineLvl w:val="0"/>
              <w:rPr>
                <w:rFonts w:ascii="Times New Roman" w:hAnsi="Times New Roman"/>
                <w:u w:val="single"/>
              </w:rPr>
            </w:pPr>
            <w:r w:rsidRPr="00FA1A9D">
              <w:rPr>
                <w:rFonts w:ascii="Times New Roman" w:hAnsi="Times New Roman"/>
                <w:u w:val="single"/>
              </w:rPr>
              <w:t xml:space="preserve">Auf dem Vor- und Achterdeck anschließend an die </w:t>
            </w:r>
            <w:r w:rsidR="006E4D33">
              <w:rPr>
                <w:rFonts w:ascii="Times New Roman" w:hAnsi="Times New Roman"/>
                <w:u w:val="single"/>
              </w:rPr>
              <w:t>„</w:t>
            </w:r>
            <w:r w:rsidRPr="00FA1A9D">
              <w:rPr>
                <w:rFonts w:ascii="Times New Roman" w:hAnsi="Times New Roman"/>
                <w:u w:val="single"/>
              </w:rPr>
              <w:t>Begrenzungsebene des Bereichs der Ladung</w:t>
            </w:r>
            <w:r w:rsidR="006E4D33">
              <w:rPr>
                <w:rFonts w:ascii="Times New Roman" w:hAnsi="Times New Roman"/>
                <w:u w:val="single"/>
              </w:rPr>
              <w:t>“</w:t>
            </w:r>
            <w:r w:rsidR="0019192D" w:rsidRPr="00FA1A9D">
              <w:rPr>
                <w:rFonts w:ascii="Times New Roman" w:hAnsi="Times New Roman"/>
                <w:u w:val="single"/>
              </w:rPr>
              <w:t xml:space="preserve"> </w:t>
            </w:r>
            <w:r w:rsidRPr="00FA1A9D">
              <w:rPr>
                <w:rFonts w:ascii="Times New Roman" w:hAnsi="Times New Roman"/>
                <w:u w:val="single"/>
              </w:rPr>
              <w:t>einen Bereich über die volle Breite des Schiffs, mit einer Länge von 7,5 m. Zwischen der seitlichen Bordwand und der Schutzwand entspricht dieser Bereich in der Länge und in der Höhe den Abmessungen der seitlichen Flanke dieser Schutzwand. Ansonsten beträgt die Höhe der Zone 2 0,5</w:t>
            </w:r>
            <w:r w:rsidR="00DA529C" w:rsidRPr="00FA1A9D">
              <w:rPr>
                <w:rFonts w:ascii="Times New Roman" w:hAnsi="Times New Roman"/>
                <w:u w:val="single"/>
              </w:rPr>
              <w:t>0</w:t>
            </w:r>
            <w:r w:rsidRPr="00FA1A9D">
              <w:rPr>
                <w:rFonts w:ascii="Times New Roman" w:hAnsi="Times New Roman"/>
                <w:u w:val="single"/>
              </w:rPr>
              <w:t xml:space="preserve"> m.</w:t>
            </w:r>
          </w:p>
          <w:p w:rsidR="003C240F" w:rsidRPr="00FA1A9D" w:rsidRDefault="003C240F" w:rsidP="00AA7F50">
            <w:pPr>
              <w:keepNext/>
              <w:keepLines/>
              <w:tabs>
                <w:tab w:val="left" w:pos="851"/>
              </w:tabs>
              <w:ind w:left="851" w:right="193"/>
              <w:jc w:val="both"/>
              <w:outlineLvl w:val="0"/>
              <w:rPr>
                <w:rFonts w:ascii="Times New Roman" w:hAnsi="Times New Roman"/>
                <w:u w:val="single"/>
              </w:rPr>
            </w:pPr>
            <w:r w:rsidRPr="00FA1A9D">
              <w:rPr>
                <w:rFonts w:ascii="Times New Roman" w:hAnsi="Times New Roman"/>
                <w:u w:val="single"/>
              </w:rPr>
              <w:t>Dieser Bereich zählt nicht zu Zone 2, wenn die Schutzwand von Bord zu Bord reicht und keine Öffnungen aufweist.</w:t>
            </w:r>
          </w:p>
          <w:p w:rsidR="003C240F" w:rsidRPr="00FA1A9D" w:rsidRDefault="003C240F" w:rsidP="00AA7F50">
            <w:pPr>
              <w:numPr>
                <w:ilvl w:val="0"/>
                <w:numId w:val="8"/>
              </w:numPr>
              <w:tabs>
                <w:tab w:val="left" w:pos="851"/>
              </w:tabs>
              <w:suppressAutoHyphens/>
              <w:ind w:left="851" w:right="193" w:hanging="284"/>
              <w:jc w:val="both"/>
              <w:outlineLvl w:val="3"/>
              <w:rPr>
                <w:rFonts w:ascii="Times New Roman" w:hAnsi="Times New Roman"/>
                <w:u w:val="single"/>
              </w:rPr>
            </w:pPr>
            <w:r w:rsidRPr="00FA1A9D">
              <w:rPr>
                <w:rFonts w:ascii="Times New Roman" w:hAnsi="Times New Roman"/>
                <w:u w:val="single"/>
              </w:rPr>
              <w:t>Einen Bereich von 3</w:t>
            </w:r>
            <w:r w:rsidR="00DA529C" w:rsidRPr="00FA1A9D">
              <w:rPr>
                <w:rFonts w:ascii="Times New Roman" w:hAnsi="Times New Roman"/>
                <w:u w:val="single"/>
              </w:rPr>
              <w:t>,00</w:t>
            </w:r>
            <w:r w:rsidRPr="00FA1A9D">
              <w:rPr>
                <w:rFonts w:ascii="Times New Roman" w:hAnsi="Times New Roman"/>
                <w:u w:val="single"/>
              </w:rPr>
              <w:t xml:space="preserve"> m Ausdehnung um die Zone 1 um Hochgeschwindigkeitsventile oder Sicherheitsventile der Drucktanks.</w:t>
            </w:r>
          </w:p>
          <w:p w:rsidR="003C240F" w:rsidRPr="00FA1A9D" w:rsidRDefault="003C240F" w:rsidP="00AA7F50">
            <w:pPr>
              <w:ind w:left="872" w:hanging="283"/>
              <w:jc w:val="both"/>
              <w:rPr>
                <w:rFonts w:ascii="Times New Roman" w:hAnsi="Times New Roman"/>
                <w:b/>
                <w:bCs/>
                <w:i/>
                <w:iCs/>
                <w:szCs w:val="20"/>
              </w:rPr>
            </w:pPr>
            <w:r w:rsidRPr="00FA1A9D">
              <w:rPr>
                <w:rFonts w:ascii="Times New Roman" w:hAnsi="Times New Roman"/>
                <w:u w:val="single"/>
              </w:rPr>
              <w:t>-</w:t>
            </w:r>
            <w:r w:rsidRPr="00FA1A9D">
              <w:rPr>
                <w:rFonts w:ascii="Times New Roman" w:hAnsi="Times New Roman"/>
                <w:u w:val="single"/>
              </w:rPr>
              <w:tab/>
              <w:t>Um Entlüftungsöffnungen technisch belüfteter Betriebsräume im Bereich der Ladung einen Bereich in Form einer Kugelschale mit Kugelschalenbreite 1</w:t>
            </w:r>
            <w:r w:rsidR="00DA529C" w:rsidRPr="00FA1A9D">
              <w:rPr>
                <w:rFonts w:ascii="Times New Roman" w:hAnsi="Times New Roman"/>
                <w:u w:val="single"/>
              </w:rPr>
              <w:t>,00</w:t>
            </w:r>
            <w:r w:rsidRPr="00FA1A9D">
              <w:rPr>
                <w:rFonts w:ascii="Times New Roman" w:hAnsi="Times New Roman"/>
                <w:u w:val="single"/>
              </w:rPr>
              <w:t xml:space="preserve"> m, die Zone 1 umhüllt</w:t>
            </w:r>
            <w:r w:rsidRPr="00FA1A9D">
              <w:rPr>
                <w:rFonts w:ascii="Times New Roman" w:hAnsi="Times New Roman"/>
                <w:iCs/>
              </w:rPr>
              <w:t>.</w:t>
            </w:r>
          </w:p>
        </w:tc>
        <w:tc>
          <w:tcPr>
            <w:tcW w:w="2693" w:type="dxa"/>
          </w:tcPr>
          <w:p w:rsidR="003C240F" w:rsidRPr="00FA1A9D" w:rsidRDefault="003C240F" w:rsidP="00AA7F50">
            <w:pPr>
              <w:rPr>
                <w:rFonts w:ascii="Times New Roman" w:hAnsi="Times New Roman"/>
              </w:rPr>
            </w:pPr>
            <w:r w:rsidRPr="00FA1A9D">
              <w:rPr>
                <w:rFonts w:ascii="Times New Roman" w:hAnsi="Times New Roman"/>
              </w:rPr>
              <w:lastRenderedPageBreak/>
              <w:t>Neues Zonenkonzept</w:t>
            </w:r>
          </w:p>
          <w:p w:rsidR="003C240F" w:rsidRPr="00FA1A9D" w:rsidRDefault="003C240F" w:rsidP="00AA7F50">
            <w:pPr>
              <w:rPr>
                <w:rFonts w:ascii="Times New Roman" w:hAnsi="Times New Roman"/>
                <w:lang w:val="fr-FR"/>
              </w:rPr>
            </w:pPr>
            <w:r w:rsidRPr="00FA1A9D">
              <w:rPr>
                <w:rFonts w:ascii="Times New Roman" w:hAnsi="Times New Roman"/>
                <w:szCs w:val="20"/>
              </w:rPr>
              <w:t>Neue Definition</w:t>
            </w:r>
          </w:p>
        </w:tc>
      </w:tr>
      <w:tr w:rsidR="003C240F" w:rsidRPr="00FA1A9D" w:rsidTr="007C7DFD">
        <w:tc>
          <w:tcPr>
            <w:tcW w:w="3239" w:type="dxa"/>
          </w:tcPr>
          <w:p w:rsidR="003C240F" w:rsidRPr="00FA1A9D" w:rsidRDefault="003C240F" w:rsidP="001626C5">
            <w:pPr>
              <w:jc w:val="both"/>
              <w:rPr>
                <w:rFonts w:ascii="Times New Roman" w:hAnsi="Times New Roman"/>
                <w:b/>
                <w:szCs w:val="20"/>
                <w:lang w:val="en-US"/>
              </w:rPr>
            </w:pPr>
            <w:r w:rsidRPr="00FA1A9D">
              <w:rPr>
                <w:rFonts w:ascii="Times New Roman" w:hAnsi="Times New Roman"/>
                <w:b/>
                <w:szCs w:val="20"/>
                <w:lang w:val="en-US"/>
              </w:rPr>
              <w:t>Zündschutzarten</w:t>
            </w:r>
          </w:p>
          <w:p w:rsidR="003C240F" w:rsidRPr="00FA1A9D" w:rsidRDefault="003C240F" w:rsidP="001626C5">
            <w:pPr>
              <w:jc w:val="both"/>
              <w:rPr>
                <w:rFonts w:ascii="Times New Roman" w:hAnsi="Times New Roman"/>
                <w:b/>
                <w:iCs/>
                <w:szCs w:val="20"/>
                <w:lang w:val="en-US"/>
              </w:rPr>
            </w:pPr>
            <w:r w:rsidRPr="00FA1A9D">
              <w:rPr>
                <w:rFonts w:ascii="Times New Roman" w:hAnsi="Times New Roman"/>
                <w:b/>
                <w:iCs/>
                <w:szCs w:val="20"/>
                <w:lang w:val="en-US"/>
              </w:rPr>
              <w:t>Types of protection</w:t>
            </w:r>
          </w:p>
          <w:p w:rsidR="003C240F" w:rsidRPr="00FA1A9D" w:rsidRDefault="003C240F" w:rsidP="001626C5">
            <w:pPr>
              <w:ind w:right="113"/>
              <w:contextualSpacing/>
              <w:rPr>
                <w:rFonts w:ascii="Times New Roman" w:eastAsia="Calibri" w:hAnsi="Times New Roman"/>
                <w:b/>
                <w:iCs/>
                <w:szCs w:val="20"/>
                <w:lang w:val="en-US"/>
              </w:rPr>
            </w:pPr>
            <w:r w:rsidRPr="00FA1A9D">
              <w:rPr>
                <w:rFonts w:ascii="Times New Roman" w:eastAsia="Calibri" w:hAnsi="Times New Roman"/>
                <w:b/>
                <w:iCs/>
                <w:szCs w:val="20"/>
                <w:lang w:val="en-US"/>
              </w:rPr>
              <w:t>Types de protection</w:t>
            </w:r>
          </w:p>
          <w:p w:rsidR="003C240F" w:rsidRPr="00FA1A9D" w:rsidRDefault="003C240F" w:rsidP="001626C5">
            <w:pPr>
              <w:pStyle w:val="ListParagraph"/>
              <w:ind w:left="0"/>
              <w:jc w:val="both"/>
              <w:rPr>
                <w:rFonts w:ascii="Times New Roman" w:hAnsi="Times New Roman"/>
                <w:sz w:val="20"/>
                <w:szCs w:val="20"/>
                <w:u w:val="single"/>
                <w:lang w:val="en-US"/>
              </w:rPr>
            </w:pPr>
            <w:r w:rsidRPr="00FA1A9D">
              <w:rPr>
                <w:rFonts w:ascii="Times New Roman" w:eastAsia="TimesNewRoman,Italic" w:hAnsi="Times New Roman"/>
                <w:b/>
                <w:iCs/>
                <w:sz w:val="20"/>
                <w:szCs w:val="20"/>
              </w:rPr>
              <w:t>Типы</w:t>
            </w:r>
            <w:r w:rsidRPr="00FA1A9D">
              <w:rPr>
                <w:rFonts w:ascii="Times New Roman" w:eastAsia="TimesNewRoman,Italic" w:hAnsi="Times New Roman"/>
                <w:b/>
                <w:iCs/>
                <w:sz w:val="20"/>
                <w:szCs w:val="20"/>
                <w:lang w:val="en-US"/>
              </w:rPr>
              <w:t xml:space="preserve"> </w:t>
            </w:r>
            <w:r w:rsidRPr="00FA1A9D">
              <w:rPr>
                <w:rFonts w:ascii="Times New Roman" w:eastAsia="TimesNewRoman,Italic" w:hAnsi="Times New Roman"/>
                <w:b/>
                <w:iCs/>
                <w:sz w:val="20"/>
                <w:szCs w:val="20"/>
              </w:rPr>
              <w:t>защиты</w:t>
            </w:r>
          </w:p>
        </w:tc>
        <w:tc>
          <w:tcPr>
            <w:tcW w:w="9060" w:type="dxa"/>
          </w:tcPr>
          <w:p w:rsidR="00F9062F" w:rsidRPr="00FA1A9D" w:rsidRDefault="00C25B5F" w:rsidP="00AA7F50">
            <w:pPr>
              <w:tabs>
                <w:tab w:val="left" w:pos="7392"/>
              </w:tabs>
              <w:rPr>
                <w:rFonts w:ascii="Times New Roman" w:hAnsi="Times New Roman"/>
                <w:szCs w:val="20"/>
              </w:rPr>
            </w:pPr>
            <w:r w:rsidRPr="00FA1A9D">
              <w:rPr>
                <w:rFonts w:ascii="Times New Roman" w:hAnsi="Times New Roman"/>
                <w:b/>
                <w:i/>
                <w:szCs w:val="20"/>
              </w:rPr>
              <w:t>Zündschutzarten:</w:t>
            </w:r>
          </w:p>
          <w:p w:rsidR="00C25B5F" w:rsidRPr="00FA1A9D" w:rsidRDefault="00C25B5F" w:rsidP="00AA7F50">
            <w:pPr>
              <w:tabs>
                <w:tab w:val="left" w:pos="7392"/>
              </w:tabs>
              <w:rPr>
                <w:rFonts w:ascii="Times New Roman" w:hAnsi="Times New Roman"/>
                <w:iCs/>
                <w:szCs w:val="20"/>
              </w:rPr>
            </w:pPr>
            <w:r w:rsidRPr="00FA1A9D">
              <w:rPr>
                <w:rFonts w:ascii="Times New Roman" w:hAnsi="Times New Roman"/>
                <w:szCs w:val="20"/>
                <w:u w:val="single"/>
              </w:rPr>
              <w:t>elektrische Geräte</w:t>
            </w:r>
            <w:r w:rsidRPr="00FA1A9D">
              <w:rPr>
                <w:rFonts w:ascii="Times New Roman" w:hAnsi="Times New Roman"/>
                <w:szCs w:val="20"/>
              </w:rPr>
              <w:t xml:space="preserve"> </w:t>
            </w:r>
            <w:r w:rsidRPr="00FA1A9D">
              <w:rPr>
                <w:rFonts w:ascii="Times New Roman" w:hAnsi="Times New Roman"/>
                <w:iCs/>
                <w:szCs w:val="20"/>
              </w:rPr>
              <w:t xml:space="preserve">(siehe IEC 60079-0:2011 </w:t>
            </w:r>
            <w:r w:rsidRPr="00FA1A9D">
              <w:rPr>
                <w:rFonts w:ascii="Times New Roman" w:hAnsi="Times New Roman"/>
                <w:iCs/>
                <w:szCs w:val="20"/>
                <w:u w:val="single"/>
              </w:rPr>
              <w:t>oder mindestens gleichwertig</w:t>
            </w:r>
            <w:r w:rsidRPr="00FA1A9D">
              <w:rPr>
                <w:rFonts w:ascii="Times New Roman" w:hAnsi="Times New Roman"/>
                <w:iCs/>
                <w:szCs w:val="20"/>
              </w:rPr>
              <w:t xml:space="preserve"> )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EEx (d): druckfeste Kapselung (IEC 60079-1:</w:t>
            </w:r>
            <w:r w:rsidR="000D2E40" w:rsidRPr="00A12B34">
              <w:rPr>
                <w:rFonts w:ascii="Times New Roman" w:hAnsi="Times New Roman"/>
                <w:iCs/>
                <w:strike/>
              </w:rPr>
              <w:t>2007</w:t>
            </w:r>
            <w:r w:rsidR="000D2E40">
              <w:rPr>
                <w:rFonts w:ascii="Times New Roman" w:hAnsi="Times New Roman"/>
                <w:iCs/>
              </w:rPr>
              <w:t xml:space="preserve"> 2014</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(e): erhöhte Sicherheit  (IEC 60079-7:2006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(ia) und EEx (ib): Eigensicherheit (IEC 60079-11:2011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(m): Vergusskapselung (IEC 60079-18:2009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lastRenderedPageBreak/>
              <w:t>EEx (p): Überdruckkapselung (IEC 60079-2:</w:t>
            </w:r>
            <w:r w:rsidR="000D2E40" w:rsidRPr="00A12B34">
              <w:rPr>
                <w:rFonts w:ascii="Times New Roman" w:hAnsi="Times New Roman"/>
                <w:iCs/>
                <w:u w:val="single"/>
              </w:rPr>
              <w:t>2007</w:t>
            </w:r>
            <w:r w:rsidRPr="00FA1A9D">
              <w:rPr>
                <w:rFonts w:ascii="Times New Roman" w:hAnsi="Times New Roman"/>
                <w:iCs/>
              </w:rPr>
              <w:t xml:space="preserve"> </w:t>
            </w:r>
            <w:r w:rsidR="000D2E40">
              <w:rPr>
                <w:rFonts w:ascii="Times New Roman" w:hAnsi="Times New Roman"/>
                <w:iCs/>
              </w:rPr>
              <w:t>2014</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(q): Sandkapselung (IEC 60079-5:2007 </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nicht-elektrische Geräte</w:t>
            </w:r>
            <w:r w:rsidR="001A60D1" w:rsidRPr="00FA1A9D">
              <w:rPr>
                <w:rFonts w:ascii="Times New Roman" w:hAnsi="Times New Roman"/>
                <w:iCs/>
                <w:u w:val="single"/>
              </w:rPr>
              <w:t xml:space="preserve"> (</w:t>
            </w:r>
            <w:r w:rsidRPr="00FA1A9D">
              <w:rPr>
                <w:rFonts w:ascii="Times New Roman" w:hAnsi="Times New Roman"/>
                <w:iCs/>
                <w:u w:val="single"/>
              </w:rPr>
              <w:t xml:space="preserve">EN 13463-1:2009 oder mindestens gleichwertig) </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 xml:space="preserve">EEx (fr): </w:t>
            </w:r>
            <w:r w:rsidRPr="00FA1A9D">
              <w:rPr>
                <w:rStyle w:val="panel-medium"/>
                <w:rFonts w:ascii="Times New Roman" w:hAnsi="Times New Roman"/>
                <w:u w:val="single"/>
              </w:rPr>
              <w:t xml:space="preserve">schwadenhemmende Kapselung </w:t>
            </w:r>
            <w:r w:rsidRPr="00FA1A9D">
              <w:rPr>
                <w:rFonts w:ascii="Times New Roman" w:hAnsi="Times New Roman"/>
                <w:iCs/>
                <w:u w:val="single"/>
              </w:rPr>
              <w:t>(EN 13463-2:2005 oder mindestens gleichwertig)</w:t>
            </w:r>
          </w:p>
          <w:p w:rsidR="003C240F" w:rsidRPr="00FA1A9D" w:rsidRDefault="003C240F" w:rsidP="00AA7F50">
            <w:pPr>
              <w:pStyle w:val="N5"/>
              <w:tabs>
                <w:tab w:val="left" w:pos="2977"/>
              </w:tabs>
              <w:ind w:left="2977" w:hanging="2977"/>
              <w:jc w:val="left"/>
              <w:rPr>
                <w:rStyle w:val="panel-medium"/>
                <w:rFonts w:ascii="Times New Roman" w:hAnsi="Times New Roman"/>
                <w:u w:val="single"/>
              </w:rPr>
            </w:pPr>
            <w:r w:rsidRPr="00FA1A9D">
              <w:rPr>
                <w:rFonts w:ascii="Times New Roman" w:hAnsi="Times New Roman"/>
                <w:iCs/>
                <w:u w:val="single"/>
              </w:rPr>
              <w:t xml:space="preserve">EEx (d): </w:t>
            </w:r>
            <w:r w:rsidRPr="00FA1A9D">
              <w:rPr>
                <w:rStyle w:val="panel-medium"/>
                <w:rFonts w:ascii="Times New Roman" w:hAnsi="Times New Roman"/>
                <w:u w:val="single"/>
              </w:rPr>
              <w:t xml:space="preserve">druckfeste Kapselung </w:t>
            </w:r>
            <w:r w:rsidRPr="00FA1A9D">
              <w:rPr>
                <w:rFonts w:ascii="Times New Roman" w:hAnsi="Times New Roman"/>
                <w:iCs/>
                <w:u w:val="single"/>
              </w:rPr>
              <w:t>(EN 13463-3:2005 oder mindestens gleichwertig)</w:t>
            </w:r>
          </w:p>
          <w:p w:rsidR="003C240F" w:rsidRPr="00FA1A9D" w:rsidRDefault="003C240F" w:rsidP="00AA7F50">
            <w:pPr>
              <w:pStyle w:val="N5"/>
              <w:tabs>
                <w:tab w:val="left" w:pos="2977"/>
              </w:tabs>
              <w:ind w:left="2977" w:hanging="2977"/>
              <w:jc w:val="left"/>
              <w:rPr>
                <w:rStyle w:val="panel-medium"/>
                <w:rFonts w:ascii="Times New Roman" w:hAnsi="Times New Roman"/>
                <w:u w:val="single"/>
              </w:rPr>
            </w:pPr>
            <w:r w:rsidRPr="00FA1A9D">
              <w:rPr>
                <w:rFonts w:ascii="Times New Roman" w:hAnsi="Times New Roman"/>
                <w:iCs/>
                <w:u w:val="single"/>
              </w:rPr>
              <w:t xml:space="preserve">EEx (c): </w:t>
            </w:r>
            <w:r w:rsidRPr="00FA1A9D">
              <w:rPr>
                <w:rStyle w:val="panel-medium"/>
                <w:rFonts w:ascii="Times New Roman" w:hAnsi="Times New Roman"/>
                <w:u w:val="single"/>
              </w:rPr>
              <w:t xml:space="preserve">Schutz durch konstruktive Sicherheit </w:t>
            </w:r>
            <w:r w:rsidRPr="00FA1A9D">
              <w:rPr>
                <w:rFonts w:ascii="Times New Roman" w:hAnsi="Times New Roman"/>
                <w:iCs/>
                <w:u w:val="single"/>
              </w:rPr>
              <w:t>(EN 13463-5:2011 oder mindestens gleichwertig)</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 xml:space="preserve">EEx (b): </w:t>
            </w:r>
            <w:r w:rsidRPr="00FA1A9D">
              <w:rPr>
                <w:rStyle w:val="panel-medium"/>
                <w:rFonts w:ascii="Times New Roman" w:hAnsi="Times New Roman"/>
                <w:u w:val="single"/>
              </w:rPr>
              <w:t xml:space="preserve">Schutz durch Zündquellenüberwachung </w:t>
            </w:r>
            <w:r w:rsidRPr="00FA1A9D">
              <w:rPr>
                <w:rFonts w:ascii="Times New Roman" w:hAnsi="Times New Roman"/>
                <w:iCs/>
                <w:u w:val="single"/>
              </w:rPr>
              <w:t>(EN 13463-6:2005 oder mindestens gleichwertig)</w:t>
            </w:r>
          </w:p>
          <w:p w:rsidR="003C240F" w:rsidRPr="00FA1A9D" w:rsidRDefault="003C240F" w:rsidP="00AA7F50">
            <w:pPr>
              <w:pStyle w:val="N5"/>
              <w:tabs>
                <w:tab w:val="left" w:pos="2977"/>
              </w:tabs>
              <w:ind w:left="2977" w:hanging="2977"/>
              <w:jc w:val="left"/>
              <w:rPr>
                <w:rFonts w:ascii="Times New Roman" w:hAnsi="Times New Roman"/>
                <w:b/>
                <w:u w:val="single"/>
              </w:rPr>
            </w:pPr>
            <w:r w:rsidRPr="00FA1A9D">
              <w:rPr>
                <w:rFonts w:ascii="Times New Roman" w:hAnsi="Times New Roman"/>
                <w:iCs/>
                <w:u w:val="single"/>
              </w:rPr>
              <w:t>EEx (k):</w:t>
            </w:r>
            <w:r w:rsidRPr="00FA1A9D">
              <w:rPr>
                <w:rFonts w:ascii="Times New Roman" w:hAnsi="Times New Roman"/>
                <w:u w:val="single"/>
              </w:rPr>
              <w:t xml:space="preserve">Schutz durch Flüssigkeitskapselung: </w:t>
            </w:r>
            <w:r w:rsidRPr="00FA1A9D">
              <w:rPr>
                <w:rFonts w:ascii="Times New Roman" w:hAnsi="Times New Roman"/>
                <w:iCs/>
                <w:u w:val="single"/>
              </w:rPr>
              <w:t>(EN 13463-8:2003 oder mindestens gleichwertig)</w:t>
            </w:r>
          </w:p>
        </w:tc>
        <w:tc>
          <w:tcPr>
            <w:tcW w:w="2693" w:type="dxa"/>
          </w:tcPr>
          <w:p w:rsidR="003C240F" w:rsidRPr="00FA1A9D" w:rsidRDefault="003C240F" w:rsidP="003C240F">
            <w:pPr>
              <w:rPr>
                <w:rFonts w:ascii="Times New Roman" w:hAnsi="Times New Roman"/>
              </w:rPr>
            </w:pPr>
            <w:r w:rsidRPr="00FA1A9D">
              <w:rPr>
                <w:rFonts w:ascii="Times New Roman" w:hAnsi="Times New Roman"/>
              </w:rPr>
              <w:lastRenderedPageBreak/>
              <w:t>Präzisierung</w:t>
            </w: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6F20E1" w:rsidP="003C240F">
            <w:pPr>
              <w:rPr>
                <w:rFonts w:ascii="Times New Roman" w:hAnsi="Times New Roman"/>
                <w:lang w:val="fr-FR"/>
              </w:rPr>
            </w:pPr>
            <w:r w:rsidRPr="00FA1A9D">
              <w:rPr>
                <w:rFonts w:ascii="Times New Roman" w:hAnsi="Times New Roman"/>
              </w:rPr>
              <w:t>Neues Zo</w:t>
            </w:r>
            <w:r w:rsidR="003C240F" w:rsidRPr="00FA1A9D">
              <w:rPr>
                <w:rFonts w:ascii="Times New Roman" w:hAnsi="Times New Roman"/>
              </w:rPr>
              <w:t>nenschutzkonzept</w:t>
            </w:r>
          </w:p>
        </w:tc>
      </w:tr>
    </w:tbl>
    <w:p w:rsidR="00AA7F50" w:rsidRDefault="00AA7F50" w:rsidP="001A60D1">
      <w:pPr>
        <w:rPr>
          <w:rFonts w:ascii="Times New Roman" w:hAnsi="Times New Roman"/>
          <w:b/>
          <w:sz w:val="24"/>
        </w:rPr>
      </w:pPr>
    </w:p>
    <w:p w:rsidR="001A60D1" w:rsidRPr="00FA1A9D" w:rsidRDefault="001A60D1" w:rsidP="001A60D1">
      <w:pPr>
        <w:rPr>
          <w:rFonts w:ascii="Times New Roman" w:hAnsi="Times New Roman"/>
          <w:b/>
          <w:sz w:val="24"/>
        </w:rPr>
      </w:pPr>
      <w:r w:rsidRPr="00FA1A9D">
        <w:rPr>
          <w:rFonts w:ascii="Times New Roman" w:hAnsi="Times New Roman"/>
          <w:b/>
          <w:sz w:val="24"/>
        </w:rPr>
        <w:t>1.3.2</w:t>
      </w:r>
      <w:r w:rsidRPr="00FA1A9D">
        <w:rPr>
          <w:rFonts w:ascii="Times New Roman" w:hAnsi="Times New Roman"/>
          <w:b/>
          <w:sz w:val="24"/>
        </w:rPr>
        <w:tab/>
        <w:t>Art der Unterweisung</w:t>
      </w:r>
    </w:p>
    <w:tbl>
      <w:tblPr>
        <w:tblStyle w:val="TableGrid"/>
        <w:tblW w:w="14992" w:type="dxa"/>
        <w:tblLook w:val="04A0" w:firstRow="1" w:lastRow="0" w:firstColumn="1" w:lastColumn="0" w:noHBand="0" w:noVBand="1"/>
      </w:tblPr>
      <w:tblGrid>
        <w:gridCol w:w="3239"/>
        <w:gridCol w:w="9060"/>
        <w:gridCol w:w="2693"/>
      </w:tblGrid>
      <w:tr w:rsidR="001A60D1" w:rsidRPr="00FA1A9D" w:rsidTr="00823041">
        <w:tc>
          <w:tcPr>
            <w:tcW w:w="3239" w:type="dxa"/>
          </w:tcPr>
          <w:p w:rsidR="001A60D1" w:rsidRPr="00FA1A9D" w:rsidRDefault="001A60D1" w:rsidP="00823041">
            <w:pPr>
              <w:pStyle w:val="ListParagraph"/>
              <w:ind w:left="0"/>
              <w:jc w:val="both"/>
              <w:rPr>
                <w:rFonts w:ascii="Times New Roman" w:hAnsi="Times New Roman"/>
                <w:sz w:val="20"/>
                <w:szCs w:val="20"/>
                <w:u w:val="single"/>
                <w:lang w:val="en-US"/>
              </w:rPr>
            </w:pPr>
            <w:r w:rsidRPr="00FA1A9D">
              <w:rPr>
                <w:rFonts w:ascii="Times New Roman" w:hAnsi="Times New Roman"/>
                <w:u w:val="single"/>
              </w:rPr>
              <w:t xml:space="preserve">1.3.2.5 </w:t>
            </w:r>
            <w:r w:rsidRPr="00FA1A9D">
              <w:rPr>
                <w:rFonts w:ascii="Times New Roman" w:hAnsi="Times New Roman"/>
              </w:rPr>
              <w:t>(neu)</w:t>
            </w:r>
          </w:p>
        </w:tc>
        <w:tc>
          <w:tcPr>
            <w:tcW w:w="9060" w:type="dxa"/>
          </w:tcPr>
          <w:p w:rsidR="001A60D1" w:rsidRPr="00FA1A9D" w:rsidRDefault="001A60D1" w:rsidP="00823041">
            <w:pPr>
              <w:pStyle w:val="N5"/>
              <w:tabs>
                <w:tab w:val="left" w:pos="2977"/>
              </w:tabs>
              <w:ind w:left="2977" w:hanging="2977"/>
              <w:jc w:val="left"/>
              <w:rPr>
                <w:rFonts w:ascii="Times New Roman" w:hAnsi="Times New Roman"/>
                <w:u w:val="single"/>
              </w:rPr>
            </w:pPr>
            <w:r w:rsidRPr="00FA1A9D">
              <w:rPr>
                <w:rFonts w:ascii="Times New Roman" w:hAnsi="Times New Roman"/>
                <w:u w:val="single"/>
              </w:rPr>
              <w:t>Arbeitsanweisung zum Explosionsschutz</w:t>
            </w:r>
          </w:p>
          <w:p w:rsidR="001A60D1" w:rsidRPr="00FA1A9D" w:rsidRDefault="001A60D1" w:rsidP="005527E7">
            <w:pPr>
              <w:spacing w:before="180" w:line="240" w:lineRule="atLeast"/>
              <w:rPr>
                <w:rFonts w:ascii="Times New Roman" w:hAnsi="Times New Roman"/>
                <w:b/>
                <w:u w:val="single"/>
              </w:rPr>
            </w:pPr>
            <w:r w:rsidRPr="00FA1A9D">
              <w:rPr>
                <w:rFonts w:ascii="Times New Roman" w:hAnsi="Times New Roman"/>
                <w:szCs w:val="18"/>
                <w:u w:val="single"/>
              </w:rPr>
              <w:t>Die in Unterabschnitt 1.3.2.3 genannte Sicherheitsunterweisung muss durch Arbeitsanweisungen zum Explosionsschutz ergänzt werden.</w:t>
            </w:r>
          </w:p>
        </w:tc>
        <w:tc>
          <w:tcPr>
            <w:tcW w:w="2693" w:type="dxa"/>
          </w:tcPr>
          <w:p w:rsidR="001A60D1" w:rsidRPr="00FA1A9D" w:rsidRDefault="001A60D1" w:rsidP="005527E7">
            <w:pPr>
              <w:rPr>
                <w:rFonts w:ascii="Times New Roman" w:hAnsi="Times New Roman"/>
              </w:rPr>
            </w:pPr>
            <w:r w:rsidRPr="00FA1A9D">
              <w:rPr>
                <w:rFonts w:ascii="Times New Roman" w:hAnsi="Times New Roman"/>
              </w:rPr>
              <w:t>Siehe Begriffsbestimmung „Explosionsschutz“ – organisatorische Maßnahmen.</w:t>
            </w:r>
          </w:p>
        </w:tc>
      </w:tr>
    </w:tbl>
    <w:p w:rsidR="00F9062F" w:rsidRPr="00FA1A9D" w:rsidRDefault="00F9062F">
      <w:pPr>
        <w:rPr>
          <w:rFonts w:ascii="Times New Roman" w:hAnsi="Times New Roman"/>
        </w:rPr>
      </w:pPr>
    </w:p>
    <w:p w:rsidR="00820D01" w:rsidRPr="00FA1A9D" w:rsidRDefault="00820D01" w:rsidP="00820D01">
      <w:pPr>
        <w:autoSpaceDE w:val="0"/>
        <w:autoSpaceDN w:val="0"/>
        <w:adjustRightInd w:val="0"/>
        <w:spacing w:line="240" w:lineRule="auto"/>
        <w:rPr>
          <w:rFonts w:ascii="Times New Roman" w:hAnsi="Times New Roman"/>
          <w:b/>
          <w:bCs/>
          <w:sz w:val="24"/>
          <w:lang w:eastAsia="de-DE"/>
        </w:rPr>
      </w:pPr>
      <w:r w:rsidRPr="00FA1A9D">
        <w:rPr>
          <w:rFonts w:ascii="Times New Roman" w:hAnsi="Times New Roman"/>
          <w:b/>
          <w:bCs/>
          <w:sz w:val="24"/>
          <w:lang w:eastAsia="de-DE"/>
        </w:rPr>
        <w:t>1.4</w:t>
      </w:r>
      <w:r w:rsidRPr="00FA1A9D">
        <w:rPr>
          <w:rFonts w:ascii="Times New Roman" w:hAnsi="Times New Roman"/>
          <w:b/>
          <w:bCs/>
          <w:sz w:val="24"/>
          <w:lang w:eastAsia="de-DE"/>
        </w:rPr>
        <w:tab/>
        <w:t>Sicherheitspflichten der Beteiligten</w:t>
      </w:r>
    </w:p>
    <w:p w:rsidR="00820D01" w:rsidRPr="00FA1A9D" w:rsidRDefault="00820D01" w:rsidP="00820D01">
      <w:pPr>
        <w:autoSpaceDE w:val="0"/>
        <w:autoSpaceDN w:val="0"/>
        <w:adjustRightInd w:val="0"/>
        <w:spacing w:line="240" w:lineRule="auto"/>
        <w:rPr>
          <w:rFonts w:ascii="Times New Roman" w:hAnsi="Times New Roman"/>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9995"/>
        <w:gridCol w:w="2409"/>
      </w:tblGrid>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Abschnit</w:t>
            </w:r>
          </w:p>
          <w:p w:rsidR="00820D01" w:rsidRPr="00FA1A9D" w:rsidRDefault="00820D01"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Absatz</w:t>
            </w:r>
          </w:p>
        </w:tc>
        <w:tc>
          <w:tcPr>
            <w:tcW w:w="9995" w:type="dxa"/>
            <w:shd w:val="clear" w:color="auto" w:fill="auto"/>
          </w:tcPr>
          <w:p w:rsidR="00820D01" w:rsidRPr="00FA1A9D" w:rsidRDefault="00820D01" w:rsidP="001626C5">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lang w:eastAsia="de-DE"/>
              </w:rPr>
              <w:t>Änderung</w:t>
            </w:r>
          </w:p>
        </w:tc>
        <w:tc>
          <w:tcPr>
            <w:tcW w:w="2409" w:type="dxa"/>
          </w:tcPr>
          <w:p w:rsidR="00820D01" w:rsidRPr="00FA1A9D" w:rsidRDefault="00820D01" w:rsidP="00BE65F0">
            <w:pPr>
              <w:autoSpaceDE w:val="0"/>
              <w:autoSpaceDN w:val="0"/>
              <w:adjustRightInd w:val="0"/>
              <w:spacing w:line="240" w:lineRule="auto"/>
              <w:jc w:val="both"/>
              <w:rPr>
                <w:rFonts w:ascii="Times New Roman" w:hAnsi="Times New Roman"/>
                <w:b/>
                <w:lang w:eastAsia="de-DE"/>
              </w:rPr>
            </w:pPr>
            <w:r w:rsidRPr="00FA1A9D">
              <w:rPr>
                <w:rFonts w:ascii="Times New Roman" w:hAnsi="Times New Roman"/>
                <w:b/>
              </w:rPr>
              <w:t>Begründung / Erläuterung</w:t>
            </w:r>
          </w:p>
        </w:tc>
      </w:tr>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rPr>
              <w:t>1.4.2.2</w:t>
            </w:r>
          </w:p>
        </w:tc>
        <w:tc>
          <w:tcPr>
            <w:tcW w:w="9995" w:type="dxa"/>
            <w:shd w:val="clear" w:color="auto" w:fill="auto"/>
          </w:tcPr>
          <w:p w:rsidR="00820D01" w:rsidRPr="00FA1A9D" w:rsidRDefault="00820D01" w:rsidP="001626C5">
            <w:pPr>
              <w:pStyle w:val="N2"/>
              <w:jc w:val="left"/>
              <w:rPr>
                <w:rFonts w:ascii="Times New Roman" w:hAnsi="Times New Roman"/>
                <w:b/>
                <w:lang w:eastAsia="de-DE"/>
              </w:rPr>
            </w:pPr>
            <w:r w:rsidRPr="00FA1A9D">
              <w:rPr>
                <w:rFonts w:ascii="Times New Roman" w:hAnsi="Times New Roman"/>
                <w:b/>
                <w:bCs/>
              </w:rPr>
              <w:t>Beförderer</w:t>
            </w:r>
          </w:p>
        </w:tc>
        <w:tc>
          <w:tcPr>
            <w:tcW w:w="2409" w:type="dxa"/>
          </w:tcPr>
          <w:p w:rsidR="00820D01" w:rsidRPr="00FA1A9D" w:rsidRDefault="00820D01" w:rsidP="00BE65F0">
            <w:pPr>
              <w:pStyle w:val="N2"/>
              <w:jc w:val="left"/>
              <w:rPr>
                <w:rFonts w:ascii="Times New Roman" w:hAnsi="Times New Roman"/>
                <w:b/>
                <w:bCs/>
              </w:rPr>
            </w:pPr>
          </w:p>
        </w:tc>
      </w:tr>
      <w:tr w:rsidR="00820D01" w:rsidRPr="00FA1A9D" w:rsidTr="00BE65F0">
        <w:tc>
          <w:tcPr>
            <w:tcW w:w="1913" w:type="dxa"/>
            <w:shd w:val="clear" w:color="auto" w:fill="auto"/>
          </w:tcPr>
          <w:p w:rsidR="00820D01" w:rsidRPr="00FA1A9D" w:rsidRDefault="00820D01" w:rsidP="001626C5">
            <w:pPr>
              <w:pStyle w:val="N2"/>
              <w:jc w:val="left"/>
              <w:rPr>
                <w:rFonts w:ascii="Times New Roman" w:hAnsi="Times New Roman"/>
                <w:b/>
                <w:bCs/>
              </w:rPr>
            </w:pPr>
            <w:r w:rsidRPr="00FA1A9D">
              <w:rPr>
                <w:rFonts w:ascii="Times New Roman" w:hAnsi="Times New Roman"/>
                <w:b/>
                <w:bCs/>
              </w:rPr>
              <w:t>1.4.2.2.1 f)</w:t>
            </w:r>
          </w:p>
        </w:tc>
        <w:tc>
          <w:tcPr>
            <w:tcW w:w="9995" w:type="dxa"/>
            <w:shd w:val="clear" w:color="auto" w:fill="auto"/>
          </w:tcPr>
          <w:p w:rsidR="00820D01" w:rsidRPr="00FA1A9D" w:rsidRDefault="00820D01" w:rsidP="001626C5">
            <w:pPr>
              <w:keepNext/>
              <w:keepLines/>
              <w:tabs>
                <w:tab w:val="right" w:pos="851"/>
              </w:tabs>
              <w:autoSpaceDE w:val="0"/>
              <w:autoSpaceDN w:val="0"/>
              <w:adjustRightInd w:val="0"/>
              <w:spacing w:after="0" w:line="240" w:lineRule="auto"/>
              <w:ind w:left="42"/>
              <w:rPr>
                <w:rFonts w:ascii="Times New Roman" w:hAnsi="Times New Roman"/>
                <w:szCs w:val="20"/>
              </w:rPr>
            </w:pPr>
            <w:r w:rsidRPr="00FA1A9D">
              <w:rPr>
                <w:rFonts w:ascii="Times New Roman" w:hAnsi="Times New Roman"/>
                <w:strike/>
                <w:szCs w:val="20"/>
              </w:rPr>
              <w:t>(bleibt offen)</w:t>
            </w:r>
            <w:r w:rsidRPr="00FA1A9D">
              <w:rPr>
                <w:rFonts w:ascii="Times New Roman" w:hAnsi="Times New Roman"/>
                <w:szCs w:val="20"/>
              </w:rPr>
              <w:t xml:space="preserve"> </w:t>
            </w:r>
          </w:p>
          <w:p w:rsidR="00820D01" w:rsidRPr="00FA1A9D" w:rsidRDefault="00820D01" w:rsidP="00CC4EFE">
            <w:pPr>
              <w:keepNext/>
              <w:keepLines/>
              <w:tabs>
                <w:tab w:val="right" w:pos="851"/>
              </w:tabs>
              <w:autoSpaceDE w:val="0"/>
              <w:autoSpaceDN w:val="0"/>
              <w:adjustRightInd w:val="0"/>
              <w:spacing w:after="0" w:line="240" w:lineRule="auto"/>
              <w:ind w:left="42"/>
              <w:rPr>
                <w:rFonts w:ascii="Times New Roman" w:hAnsi="Times New Roman"/>
                <w:bCs/>
                <w:szCs w:val="20"/>
              </w:rPr>
            </w:pPr>
            <w:r w:rsidRPr="00FA1A9D">
              <w:rPr>
                <w:rFonts w:ascii="Times New Roman" w:hAnsi="Times New Roman"/>
                <w:szCs w:val="20"/>
                <w:u w:val="single"/>
              </w:rPr>
              <w:t xml:space="preserve">sicherzustellen, dass an Bord des Schiffes in den explosionsgefährdeten Bereichen nur elektrische und nicht-elektrische </w:t>
            </w:r>
            <w:r w:rsidR="00CC4EFE" w:rsidRPr="00FA1A9D">
              <w:rPr>
                <w:rFonts w:ascii="Times New Roman" w:hAnsi="Times New Roman"/>
                <w:szCs w:val="20"/>
                <w:u w:val="single"/>
              </w:rPr>
              <w:t>Anlagen</w:t>
            </w:r>
            <w:r w:rsidRPr="00FA1A9D">
              <w:rPr>
                <w:rFonts w:ascii="Times New Roman" w:hAnsi="Times New Roman"/>
                <w:szCs w:val="20"/>
                <w:u w:val="single"/>
              </w:rPr>
              <w:t xml:space="preserve"> und Geräte verwendet werden, die mindestens die Anforderungen für den Einsatz in der jeweiligen Zone erfüllen.</w:t>
            </w:r>
          </w:p>
        </w:tc>
        <w:tc>
          <w:tcPr>
            <w:tcW w:w="2409" w:type="dxa"/>
          </w:tcPr>
          <w:p w:rsidR="00820D01" w:rsidRPr="00FA1A9D" w:rsidRDefault="00820D01" w:rsidP="00BE65F0">
            <w:pPr>
              <w:keepNext/>
              <w:keepLines/>
              <w:tabs>
                <w:tab w:val="right" w:pos="851"/>
              </w:tabs>
              <w:autoSpaceDE w:val="0"/>
              <w:autoSpaceDN w:val="0"/>
              <w:adjustRightInd w:val="0"/>
              <w:spacing w:line="240" w:lineRule="auto"/>
              <w:ind w:left="42"/>
              <w:rPr>
                <w:rFonts w:ascii="Times New Roman" w:hAnsi="Times New Roman"/>
                <w:color w:val="0000FF"/>
              </w:rPr>
            </w:pPr>
            <w:r w:rsidRPr="00FA1A9D">
              <w:rPr>
                <w:rFonts w:ascii="Times New Roman" w:hAnsi="Times New Roman"/>
                <w:lang w:eastAsia="de-DE"/>
              </w:rPr>
              <w:t>Neues Zonenkonzept</w:t>
            </w:r>
          </w:p>
        </w:tc>
      </w:tr>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 xml:space="preserve">1.4.3.3 </w:t>
            </w:r>
          </w:p>
        </w:tc>
        <w:tc>
          <w:tcPr>
            <w:tcW w:w="9995" w:type="dxa"/>
            <w:shd w:val="clear" w:color="auto" w:fill="auto"/>
          </w:tcPr>
          <w:p w:rsidR="00820D01" w:rsidRPr="00FA1A9D" w:rsidRDefault="00820D01" w:rsidP="001626C5">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bCs/>
                <w:szCs w:val="20"/>
                <w:lang w:eastAsia="de-DE"/>
              </w:rPr>
              <w:t>Befüller</w:t>
            </w:r>
          </w:p>
        </w:tc>
        <w:tc>
          <w:tcPr>
            <w:tcW w:w="2409" w:type="dxa"/>
          </w:tcPr>
          <w:p w:rsidR="00820D01" w:rsidRPr="00FA1A9D" w:rsidRDefault="00820D01" w:rsidP="00BE65F0">
            <w:pPr>
              <w:keepNext/>
              <w:keepLines/>
              <w:tabs>
                <w:tab w:val="right" w:pos="851"/>
              </w:tabs>
              <w:autoSpaceDE w:val="0"/>
              <w:autoSpaceDN w:val="0"/>
              <w:adjustRightInd w:val="0"/>
              <w:spacing w:line="240" w:lineRule="auto"/>
              <w:ind w:left="42"/>
              <w:rPr>
                <w:rFonts w:ascii="Times New Roman" w:hAnsi="Times New Roman"/>
                <w:lang w:eastAsia="de-DE"/>
              </w:rPr>
            </w:pPr>
          </w:p>
        </w:tc>
      </w:tr>
      <w:tr w:rsidR="000E71D8" w:rsidRPr="00FA1A9D" w:rsidTr="00BE65F0">
        <w:tc>
          <w:tcPr>
            <w:tcW w:w="1913" w:type="dxa"/>
            <w:shd w:val="clear" w:color="auto" w:fill="auto"/>
          </w:tcPr>
          <w:p w:rsidR="000E71D8" w:rsidRPr="00FA1A9D" w:rsidRDefault="000E71D8" w:rsidP="000E71D8">
            <w:pPr>
              <w:spacing w:after="0"/>
              <w:jc w:val="both"/>
              <w:rPr>
                <w:rFonts w:ascii="Times New Roman" w:hAnsi="Times New Roman"/>
                <w:b/>
                <w:i/>
                <w:iCs/>
                <w:szCs w:val="20"/>
              </w:rPr>
            </w:pPr>
            <w:r w:rsidRPr="00FA1A9D">
              <w:rPr>
                <w:rFonts w:ascii="Times New Roman" w:hAnsi="Times New Roman"/>
                <w:b/>
                <w:bCs/>
                <w:sz w:val="18"/>
                <w:szCs w:val="18"/>
              </w:rPr>
              <w:t>1.4.3.3</w:t>
            </w:r>
            <w:r w:rsidR="009A6DEE" w:rsidRPr="00FA1A9D">
              <w:rPr>
                <w:rFonts w:ascii="Times New Roman" w:hAnsi="Times New Roman"/>
                <w:b/>
                <w:bCs/>
                <w:sz w:val="18"/>
                <w:szCs w:val="18"/>
              </w:rPr>
              <w:t xml:space="preserve"> r</w:t>
            </w:r>
            <w:r w:rsidR="009A6DEE" w:rsidRPr="00FA1A9D">
              <w:rPr>
                <w:rFonts w:ascii="Times New Roman" w:hAnsi="Times New Roman"/>
                <w:bCs/>
                <w:sz w:val="18"/>
                <w:szCs w:val="18"/>
              </w:rPr>
              <w:t>)</w:t>
            </w:r>
          </w:p>
          <w:p w:rsidR="000E71D8" w:rsidRPr="00FA1A9D" w:rsidRDefault="000E71D8" w:rsidP="000E71D8">
            <w:pPr>
              <w:spacing w:after="0"/>
              <w:jc w:val="both"/>
              <w:rPr>
                <w:rFonts w:ascii="Times New Roman" w:hAnsi="Times New Roman"/>
                <w:bCs/>
                <w:iCs/>
                <w:szCs w:val="20"/>
              </w:rPr>
            </w:pPr>
          </w:p>
        </w:tc>
        <w:tc>
          <w:tcPr>
            <w:tcW w:w="9995" w:type="dxa"/>
            <w:shd w:val="clear" w:color="auto" w:fill="auto"/>
          </w:tcPr>
          <w:p w:rsidR="000E71D8" w:rsidRPr="00FA1A9D" w:rsidRDefault="000E71D8" w:rsidP="00AD1444">
            <w:pPr>
              <w:spacing w:after="120"/>
              <w:jc w:val="both"/>
              <w:rPr>
                <w:rFonts w:ascii="Times New Roman" w:hAnsi="Times New Roman"/>
                <w:b/>
                <w:i/>
                <w:iCs/>
                <w:szCs w:val="20"/>
              </w:rPr>
            </w:pPr>
            <w:r w:rsidRPr="00FA1A9D">
              <w:rPr>
                <w:rFonts w:ascii="Times New Roman" w:hAnsi="Times New Roman"/>
                <w:bCs/>
                <w:szCs w:val="20"/>
              </w:rPr>
              <w:t>hat sicherzustellen, dass in der Gasrückfuhrleitung, wenn diese gemäß Absatz 7.2.4.25.5 erforderlich ist</w:t>
            </w:r>
            <w:r w:rsidR="001A60D1" w:rsidRPr="00FA1A9D">
              <w:rPr>
                <w:rFonts w:ascii="Times New Roman" w:hAnsi="Times New Roman"/>
                <w:szCs w:val="20"/>
                <w:u w:val="single"/>
              </w:rPr>
              <w:t xml:space="preserve"> und</w:t>
            </w:r>
            <w:r w:rsidR="001A60D1" w:rsidRPr="00FA1A9D">
              <w:rPr>
                <w:rFonts w:ascii="Times New Roman" w:hAnsi="Times New Roman"/>
                <w:szCs w:val="20"/>
              </w:rPr>
              <w:t xml:space="preserve"> </w:t>
            </w:r>
            <w:r w:rsidR="001A60D1" w:rsidRPr="00FA1A9D">
              <w:rPr>
                <w:rFonts w:ascii="Times New Roman" w:hAnsi="Times New Roman"/>
                <w:szCs w:val="20"/>
                <w:u w:val="single"/>
              </w:rPr>
              <w:t xml:space="preserve">nach </w:t>
            </w:r>
            <w:r w:rsidR="00DF3240" w:rsidRPr="00FA1A9D">
              <w:rPr>
                <w:rFonts w:ascii="Times New Roman" w:hAnsi="Times New Roman"/>
                <w:szCs w:val="20"/>
                <w:u w:val="single"/>
              </w:rPr>
              <w:t>Unter</w:t>
            </w:r>
            <w:r w:rsidR="00A64041">
              <w:rPr>
                <w:rFonts w:ascii="Times New Roman" w:hAnsi="Times New Roman"/>
                <w:szCs w:val="20"/>
                <w:u w:val="single"/>
              </w:rPr>
              <w:t>a</w:t>
            </w:r>
            <w:r w:rsidR="00DF3240" w:rsidRPr="00FA1A9D">
              <w:rPr>
                <w:rFonts w:ascii="Times New Roman" w:hAnsi="Times New Roman"/>
                <w:szCs w:val="20"/>
                <w:u w:val="single"/>
              </w:rPr>
              <w:t>bschnitt</w:t>
            </w:r>
            <w:r w:rsidR="001A60D1" w:rsidRPr="00FA1A9D">
              <w:rPr>
                <w:rFonts w:ascii="Times New Roman" w:hAnsi="Times New Roman"/>
                <w:szCs w:val="20"/>
                <w:u w:val="single"/>
              </w:rPr>
              <w:t xml:space="preserve"> 3.2</w:t>
            </w:r>
            <w:r w:rsidR="00DF3240" w:rsidRPr="00FA1A9D">
              <w:rPr>
                <w:rFonts w:ascii="Times New Roman" w:hAnsi="Times New Roman"/>
                <w:szCs w:val="20"/>
                <w:u w:val="single"/>
              </w:rPr>
              <w:t>.3.2</w:t>
            </w:r>
            <w:r w:rsidR="001A60D1" w:rsidRPr="00FA1A9D">
              <w:rPr>
                <w:rFonts w:ascii="Times New Roman" w:hAnsi="Times New Roman"/>
                <w:szCs w:val="20"/>
                <w:u w:val="single"/>
              </w:rPr>
              <w:t xml:space="preserve"> Tabelle C Spalte (17) Explosionsschutz </w:t>
            </w:r>
            <w:r w:rsidR="00DF3240" w:rsidRPr="00FA1A9D">
              <w:rPr>
                <w:rFonts w:ascii="Times New Roman" w:hAnsi="Times New Roman"/>
                <w:szCs w:val="20"/>
                <w:u w:val="single"/>
              </w:rPr>
              <w:t>erforderlich</w:t>
            </w:r>
            <w:r w:rsidR="001A60D1" w:rsidRPr="00FA1A9D">
              <w:rPr>
                <w:rFonts w:ascii="Times New Roman" w:hAnsi="Times New Roman"/>
                <w:szCs w:val="20"/>
                <w:u w:val="single"/>
              </w:rPr>
              <w:t xml:space="preserve"> ist</w:t>
            </w:r>
            <w:r w:rsidRPr="00FA1A9D">
              <w:rPr>
                <w:rFonts w:ascii="Times New Roman" w:hAnsi="Times New Roman"/>
                <w:bCs/>
                <w:szCs w:val="20"/>
              </w:rPr>
              <w:t xml:space="preserve">, eine Flammendurchschlagsicherung vorhanden ist, welche das Schiff gegen Detonation und Flammendurchschlag von Land aus schützt </w:t>
            </w:r>
            <w:r w:rsidRPr="00FA1A9D">
              <w:rPr>
                <w:rFonts w:ascii="Times New Roman" w:hAnsi="Times New Roman"/>
                <w:bCs/>
                <w:szCs w:val="20"/>
                <w:u w:val="single"/>
              </w:rPr>
              <w:t xml:space="preserve">und </w:t>
            </w:r>
            <w:r w:rsidR="00F9062F" w:rsidRPr="00FA1A9D">
              <w:rPr>
                <w:rFonts w:ascii="Times New Roman" w:hAnsi="Times New Roman"/>
                <w:bCs/>
                <w:szCs w:val="20"/>
                <w:u w:val="single"/>
              </w:rPr>
              <w:t xml:space="preserve">die </w:t>
            </w:r>
            <w:r w:rsidR="00602C13" w:rsidRPr="00FA1A9D">
              <w:rPr>
                <w:rFonts w:ascii="Times New Roman" w:hAnsi="Times New Roman"/>
                <w:bCs/>
                <w:szCs w:val="20"/>
                <w:u w:val="single"/>
              </w:rPr>
              <w:t xml:space="preserve">mindestens </w:t>
            </w:r>
            <w:r w:rsidRPr="00FA1A9D">
              <w:rPr>
                <w:rFonts w:ascii="Times New Roman" w:hAnsi="Times New Roman"/>
                <w:bCs/>
                <w:szCs w:val="20"/>
                <w:u w:val="single"/>
              </w:rPr>
              <w:t>der in Unterabschnitt 3.2.3.2, Tabelle C, Spalte (16) angegebenen Explosions</w:t>
            </w:r>
            <w:r w:rsidR="00DA529C" w:rsidRPr="00FA1A9D">
              <w:rPr>
                <w:rFonts w:ascii="Times New Roman" w:hAnsi="Times New Roman"/>
                <w:bCs/>
                <w:szCs w:val="20"/>
                <w:u w:val="single"/>
              </w:rPr>
              <w:t>-</w:t>
            </w:r>
            <w:r w:rsidRPr="00FA1A9D">
              <w:rPr>
                <w:rFonts w:ascii="Times New Roman" w:hAnsi="Times New Roman"/>
                <w:bCs/>
                <w:szCs w:val="20"/>
                <w:u w:val="single"/>
              </w:rPr>
              <w:t>gruppe</w:t>
            </w:r>
            <w:r w:rsidR="008751A2" w:rsidRPr="00FA1A9D">
              <w:rPr>
                <w:rFonts w:ascii="Times New Roman" w:hAnsi="Times New Roman"/>
                <w:bCs/>
                <w:szCs w:val="20"/>
                <w:u w:val="single"/>
              </w:rPr>
              <w:t>/Untergruppe</w:t>
            </w:r>
            <w:r w:rsidRPr="00FA1A9D">
              <w:rPr>
                <w:rFonts w:ascii="Times New Roman" w:hAnsi="Times New Roman"/>
                <w:bCs/>
                <w:szCs w:val="20"/>
                <w:u w:val="single"/>
              </w:rPr>
              <w:t xml:space="preserve"> entspricht</w:t>
            </w:r>
            <w:r w:rsidRPr="00FA1A9D">
              <w:rPr>
                <w:rFonts w:ascii="Times New Roman" w:hAnsi="Times New Roman"/>
                <w:bCs/>
                <w:sz w:val="18"/>
                <w:szCs w:val="18"/>
              </w:rPr>
              <w:t>;</w:t>
            </w:r>
          </w:p>
        </w:tc>
        <w:tc>
          <w:tcPr>
            <w:tcW w:w="2409" w:type="dxa"/>
          </w:tcPr>
          <w:p w:rsidR="000E71D8" w:rsidRPr="00FA1A9D" w:rsidRDefault="00B31A55"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Präzisierung</w:t>
            </w: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lastRenderedPageBreak/>
              <w:t>1.4.3.3 s)</w:t>
            </w:r>
          </w:p>
        </w:tc>
        <w:tc>
          <w:tcPr>
            <w:tcW w:w="9995" w:type="dxa"/>
            <w:shd w:val="clear" w:color="auto" w:fill="auto"/>
          </w:tcPr>
          <w:p w:rsidR="000E71D8" w:rsidRPr="00FA1A9D" w:rsidRDefault="000E71D8" w:rsidP="00C8142B">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szCs w:val="20"/>
                <w:lang w:eastAsia="de-DE"/>
              </w:rPr>
              <w:t xml:space="preserve">hat sicherzustellen dass die Laderate in Übereinstimmung mit der </w:t>
            </w:r>
            <w:r w:rsidRPr="00FA1A9D">
              <w:rPr>
                <w:rFonts w:ascii="Times New Roman" w:hAnsi="Times New Roman"/>
                <w:strike/>
                <w:szCs w:val="20"/>
                <w:lang w:eastAsia="de-DE"/>
              </w:rPr>
              <w:t>Ladeinstruktion</w:t>
            </w:r>
            <w:r w:rsidRPr="00FA1A9D">
              <w:rPr>
                <w:rFonts w:ascii="Times New Roman" w:hAnsi="Times New Roman"/>
                <w:szCs w:val="20"/>
                <w:lang w:eastAsia="de-DE"/>
              </w:rPr>
              <w:t xml:space="preserve"> </w:t>
            </w:r>
            <w:r w:rsidRPr="00FA1A9D">
              <w:rPr>
                <w:rFonts w:ascii="Times New Roman" w:hAnsi="Times New Roman"/>
                <w:szCs w:val="20"/>
                <w:u w:val="single"/>
                <w:lang w:eastAsia="de-DE"/>
              </w:rPr>
              <w:t>Instruktion für die Lade- und Löschraten</w:t>
            </w:r>
            <w:r w:rsidRPr="00FA1A9D">
              <w:rPr>
                <w:rFonts w:ascii="Times New Roman" w:hAnsi="Times New Roman"/>
                <w:szCs w:val="20"/>
                <w:lang w:eastAsia="de-DE"/>
              </w:rPr>
              <w:t xml:space="preserve"> nach Absatz 9.3.2.25.9 oder 9.3.3.25.9 ist und der Druck an der Übergabestelle </w:t>
            </w:r>
            <w:r w:rsidR="00986790" w:rsidRPr="00FA1A9D">
              <w:rPr>
                <w:rFonts w:ascii="Times New Roman" w:hAnsi="Times New Roman"/>
                <w:u w:val="single"/>
                <w:lang w:eastAsia="de-DE"/>
              </w:rPr>
              <w:t>Gasabfuhrleitung / Gasr</w:t>
            </w:r>
            <w:r w:rsidR="00C8142B" w:rsidRPr="00FA1A9D">
              <w:rPr>
                <w:rFonts w:ascii="Times New Roman" w:hAnsi="Times New Roman"/>
                <w:u w:val="single"/>
                <w:lang w:eastAsia="de-DE"/>
              </w:rPr>
              <w:t>ü</w:t>
            </w:r>
            <w:r w:rsidR="00986790" w:rsidRPr="00FA1A9D">
              <w:rPr>
                <w:rFonts w:ascii="Times New Roman" w:hAnsi="Times New Roman"/>
                <w:u w:val="single"/>
                <w:lang w:eastAsia="de-DE"/>
              </w:rPr>
              <w:t>ckf</w:t>
            </w:r>
            <w:r w:rsidR="00C8142B" w:rsidRPr="00FA1A9D">
              <w:rPr>
                <w:rFonts w:ascii="Times New Roman" w:hAnsi="Times New Roman"/>
                <w:u w:val="single"/>
                <w:lang w:eastAsia="de-DE"/>
              </w:rPr>
              <w:t>u</w:t>
            </w:r>
            <w:r w:rsidR="00986790" w:rsidRPr="00FA1A9D">
              <w:rPr>
                <w:rFonts w:ascii="Times New Roman" w:hAnsi="Times New Roman"/>
                <w:u w:val="single"/>
                <w:lang w:eastAsia="de-DE"/>
              </w:rPr>
              <w:t>hrleitung</w:t>
            </w:r>
            <w:r w:rsidR="00986790" w:rsidRPr="00FA1A9D">
              <w:rPr>
                <w:rFonts w:ascii="Times New Roman" w:hAnsi="Times New Roman"/>
                <w:color w:val="FF0000"/>
                <w:lang w:eastAsia="de-DE"/>
              </w:rPr>
              <w:t xml:space="preserve"> </w:t>
            </w:r>
            <w:r w:rsidRPr="00FA1A9D">
              <w:rPr>
                <w:rFonts w:ascii="Times New Roman" w:hAnsi="Times New Roman"/>
                <w:strike/>
                <w:szCs w:val="20"/>
                <w:lang w:eastAsia="de-DE"/>
              </w:rPr>
              <w:t>der Gasrückführ</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 </w:t>
            </w:r>
            <w:r w:rsidRPr="00FA1A9D">
              <w:rPr>
                <w:rFonts w:ascii="Times New Roman" w:hAnsi="Times New Roman"/>
                <w:strike/>
                <w:szCs w:val="20"/>
                <w:lang w:eastAsia="de-DE"/>
              </w:rPr>
              <w:t>oder</w:t>
            </w:r>
            <w:r w:rsidRPr="00FA1A9D">
              <w:rPr>
                <w:rFonts w:ascii="Times New Roman" w:hAnsi="Times New Roman"/>
                <w:szCs w:val="20"/>
                <w:lang w:eastAsia="de-DE"/>
              </w:rPr>
              <w:t xml:space="preserve">  </w:t>
            </w:r>
            <w:r w:rsidRPr="00FA1A9D">
              <w:rPr>
                <w:rFonts w:ascii="Times New Roman" w:hAnsi="Times New Roman"/>
                <w:strike/>
                <w:szCs w:val="20"/>
                <w:lang w:eastAsia="de-DE"/>
              </w:rPr>
              <w:t>Gasabfuhrleitung</w:t>
            </w:r>
            <w:r w:rsidRPr="00FA1A9D">
              <w:rPr>
                <w:rFonts w:ascii="Times New Roman" w:hAnsi="Times New Roman"/>
                <w:szCs w:val="20"/>
                <w:lang w:eastAsia="de-DE"/>
              </w:rPr>
              <w:t xml:space="preserve"> 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/Hochgeschwindigkeitsventils nicht übersteigt;</w:t>
            </w:r>
          </w:p>
        </w:tc>
        <w:tc>
          <w:tcPr>
            <w:tcW w:w="2409" w:type="dxa"/>
          </w:tcPr>
          <w:p w:rsidR="004450DA" w:rsidRPr="00FA1A9D" w:rsidRDefault="004450DA" w:rsidP="00BE65F0">
            <w:pPr>
              <w:keepNext/>
              <w:keepLines/>
              <w:tabs>
                <w:tab w:val="right" w:pos="851"/>
              </w:tabs>
              <w:autoSpaceDE w:val="0"/>
              <w:autoSpaceDN w:val="0"/>
              <w:adjustRightInd w:val="0"/>
              <w:spacing w:line="240" w:lineRule="auto"/>
              <w:ind w:left="42"/>
              <w:rPr>
                <w:rFonts w:ascii="Times New Roman" w:hAnsi="Times New Roman"/>
                <w:lang w:eastAsia="de-DE"/>
              </w:rPr>
            </w:pPr>
          </w:p>
          <w:p w:rsidR="000E71D8" w:rsidRPr="00FA1A9D" w:rsidRDefault="000E71D8"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Neues Zonenkonzept</w:t>
            </w:r>
          </w:p>
        </w:tc>
      </w:tr>
      <w:tr w:rsidR="004450DA" w:rsidRPr="00FA1A9D" w:rsidTr="00BE65F0">
        <w:tc>
          <w:tcPr>
            <w:tcW w:w="1913" w:type="dxa"/>
            <w:shd w:val="clear" w:color="auto" w:fill="auto"/>
          </w:tcPr>
          <w:p w:rsidR="004450DA" w:rsidRPr="00FA1A9D" w:rsidRDefault="004450DA"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w:t>
            </w:r>
          </w:p>
        </w:tc>
        <w:tc>
          <w:tcPr>
            <w:tcW w:w="9995" w:type="dxa"/>
            <w:shd w:val="clear" w:color="auto" w:fill="auto"/>
          </w:tcPr>
          <w:p w:rsidR="004450DA" w:rsidRPr="00FA1A9D" w:rsidRDefault="004450DA" w:rsidP="00135876">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lang w:eastAsia="de-DE"/>
              </w:rPr>
              <w:t>Entlader</w:t>
            </w:r>
          </w:p>
        </w:tc>
        <w:tc>
          <w:tcPr>
            <w:tcW w:w="2409" w:type="dxa"/>
          </w:tcPr>
          <w:p w:rsidR="004450DA" w:rsidRPr="00FA1A9D" w:rsidRDefault="004450DA" w:rsidP="00BE65F0">
            <w:pPr>
              <w:keepNext/>
              <w:keepLines/>
              <w:tabs>
                <w:tab w:val="right" w:pos="851"/>
              </w:tabs>
              <w:autoSpaceDE w:val="0"/>
              <w:autoSpaceDN w:val="0"/>
              <w:adjustRightInd w:val="0"/>
              <w:spacing w:line="240" w:lineRule="auto"/>
              <w:ind w:left="42"/>
              <w:rPr>
                <w:rFonts w:ascii="Times New Roman" w:hAnsi="Times New Roman"/>
                <w:lang w:eastAsia="de-DE"/>
              </w:rPr>
            </w:pP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1.4.3.7.1</w:t>
            </w:r>
            <w:r w:rsidR="00410B39" w:rsidRPr="00FA1A9D">
              <w:rPr>
                <w:rFonts w:ascii="Times New Roman" w:eastAsia="Times New Roman" w:hAnsi="Times New Roman"/>
                <w:b/>
                <w:iCs/>
                <w:szCs w:val="20"/>
              </w:rPr>
              <w:t xml:space="preserve"> i)</w:t>
            </w:r>
          </w:p>
        </w:tc>
        <w:tc>
          <w:tcPr>
            <w:tcW w:w="9995" w:type="dxa"/>
            <w:shd w:val="clear" w:color="auto" w:fill="auto"/>
          </w:tcPr>
          <w:p w:rsidR="004450DA" w:rsidRPr="00FA1A9D" w:rsidRDefault="00B8314A" w:rsidP="00F9062F">
            <w:pPr>
              <w:overflowPunct w:val="0"/>
              <w:autoSpaceDE w:val="0"/>
              <w:autoSpaceDN w:val="0"/>
              <w:spacing w:after="0" w:line="240" w:lineRule="auto"/>
              <w:rPr>
                <w:rFonts w:ascii="Times New Roman" w:eastAsia="Times New Roman" w:hAnsi="Times New Roman"/>
                <w:iCs/>
                <w:szCs w:val="20"/>
              </w:rPr>
            </w:pPr>
            <w:r w:rsidRPr="00B8314A">
              <w:rPr>
                <w:rFonts w:ascii="Times New Roman" w:eastAsia="Times New Roman" w:hAnsi="Times New Roman"/>
                <w:iCs/>
                <w:szCs w:val="20"/>
              </w:rPr>
              <w:t xml:space="preserve">hat sicherzustellen, dass in der Gasrückfuhrleitung, wenn </w:t>
            </w:r>
            <w:r w:rsidRPr="00B8314A">
              <w:rPr>
                <w:rFonts w:ascii="Times New Roman" w:eastAsia="Times New Roman" w:hAnsi="Times New Roman"/>
                <w:iCs/>
                <w:strike/>
                <w:szCs w:val="20"/>
              </w:rPr>
              <w:t xml:space="preserve">diese </w:t>
            </w:r>
            <w:r w:rsidRPr="00B8314A">
              <w:rPr>
                <w:rFonts w:ascii="Times New Roman" w:hAnsi="Times New Roman"/>
                <w:strike/>
                <w:szCs w:val="20"/>
              </w:rPr>
              <w:t>gemäß Absatz 7.2.4.25.5</w:t>
            </w:r>
            <w:r w:rsidRPr="00B8314A">
              <w:rPr>
                <w:rFonts w:ascii="Times New Roman" w:hAnsi="Times New Roman"/>
                <w:strike/>
                <w:sz w:val="18"/>
                <w:szCs w:val="18"/>
              </w:rPr>
              <w:t xml:space="preserve"> </w:t>
            </w:r>
            <w:r w:rsidRPr="00B8314A">
              <w:rPr>
                <w:rFonts w:ascii="Times New Roman" w:eastAsia="Times New Roman" w:hAnsi="Times New Roman"/>
                <w:iCs/>
                <w:szCs w:val="20"/>
                <w:u w:val="single"/>
              </w:rPr>
              <w:t>es</w:t>
            </w:r>
            <w:r w:rsidRPr="00B8314A">
              <w:rPr>
                <w:rFonts w:ascii="Times New Roman" w:eastAsia="Times New Roman" w:hAnsi="Times New Roman"/>
                <w:iCs/>
                <w:szCs w:val="20"/>
              </w:rPr>
              <w:t xml:space="preserve"> erforderlich ist</w:t>
            </w:r>
            <w:r w:rsidRPr="00B8314A">
              <w:rPr>
                <w:rFonts w:ascii="Times New Roman" w:hAnsi="Times New Roman"/>
                <w:szCs w:val="20"/>
                <w:u w:val="single"/>
              </w:rPr>
              <w:t xml:space="preserve"> sie an die Gasabfuhrleitung anzuschließen und</w:t>
            </w:r>
            <w:r w:rsidRPr="00B8314A">
              <w:rPr>
                <w:rFonts w:ascii="Times New Roman" w:hAnsi="Times New Roman"/>
                <w:szCs w:val="20"/>
              </w:rPr>
              <w:t xml:space="preserve"> </w:t>
            </w:r>
            <w:r w:rsidRPr="00B8314A">
              <w:rPr>
                <w:rFonts w:ascii="Times New Roman" w:hAnsi="Times New Roman"/>
                <w:szCs w:val="20"/>
                <w:u w:val="single"/>
              </w:rPr>
              <w:t>nach Unterabschnitt 3.2.3.2 Tabelle C Spalte (17) Explosionsschutz erforderlich ist</w:t>
            </w:r>
            <w:r w:rsidRPr="00B8314A">
              <w:rPr>
                <w:rFonts w:ascii="Times New Roman" w:hAnsi="Times New Roman"/>
                <w:bCs/>
                <w:szCs w:val="20"/>
              </w:rPr>
              <w:t>,</w:t>
            </w:r>
            <w:r w:rsidRPr="00B8314A">
              <w:rPr>
                <w:rFonts w:ascii="Times New Roman" w:eastAsia="Times New Roman" w:hAnsi="Times New Roman"/>
                <w:iCs/>
                <w:szCs w:val="20"/>
              </w:rPr>
              <w:t xml:space="preserve"> eine Flammendurchschlagsicherung vorhanden ist, welche das Schiff gegen Detonation und Flammendurchschlag von Land aus schützt </w:t>
            </w:r>
            <w:r w:rsidRPr="00B8314A">
              <w:rPr>
                <w:rFonts w:ascii="Times New Roman" w:hAnsi="Times New Roman"/>
                <w:bCs/>
                <w:szCs w:val="20"/>
                <w:u w:val="single"/>
              </w:rPr>
              <w:t>und die mindestens der in Unterabschnitt 3.2.3.2, Tabelle C, Spalte (16) angegebenen Explosionsgruppe/ Untergruppe entspricht</w:t>
            </w:r>
            <w:r w:rsidRPr="00B8314A">
              <w:rPr>
                <w:rFonts w:ascii="Times New Roman" w:hAnsi="Times New Roman"/>
                <w:bCs/>
                <w:szCs w:val="20"/>
              </w:rPr>
              <w:t>;</w:t>
            </w:r>
          </w:p>
        </w:tc>
        <w:tc>
          <w:tcPr>
            <w:tcW w:w="2409" w:type="dxa"/>
          </w:tcPr>
          <w:p w:rsidR="000E71D8" w:rsidRPr="00FA1A9D" w:rsidRDefault="00B31A55" w:rsidP="00DB42E3">
            <w:pPr>
              <w:keepNext/>
              <w:keepLines/>
              <w:tabs>
                <w:tab w:val="right" w:pos="851"/>
              </w:tabs>
              <w:autoSpaceDE w:val="0"/>
              <w:autoSpaceDN w:val="0"/>
              <w:adjustRightInd w:val="0"/>
              <w:spacing w:line="240" w:lineRule="auto"/>
              <w:ind w:left="42"/>
              <w:rPr>
                <w:rFonts w:ascii="Times New Roman" w:hAnsi="Times New Roman"/>
                <w:color w:val="FF0000"/>
                <w:lang w:eastAsia="de-DE"/>
              </w:rPr>
            </w:pPr>
            <w:r w:rsidRPr="00FA1A9D">
              <w:rPr>
                <w:rFonts w:ascii="Times New Roman" w:hAnsi="Times New Roman"/>
                <w:lang w:eastAsia="de-DE"/>
              </w:rPr>
              <w:t>Präzisierung</w:t>
            </w:r>
            <w:r w:rsidR="00DB42E3" w:rsidRPr="00DB42E3">
              <w:rPr>
                <w:rFonts w:ascii="Times New Roman" w:hAnsi="Times New Roman"/>
                <w:lang w:eastAsia="de-DE"/>
              </w:rPr>
              <w:t>, da 7.2.4.25.5 nur für das Beladen gilt</w:t>
            </w: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1.4.3.7.1</w:t>
            </w:r>
            <w:r w:rsidR="00410B39" w:rsidRPr="00FA1A9D">
              <w:rPr>
                <w:rFonts w:ascii="Times New Roman" w:hAnsi="Times New Roman"/>
                <w:b/>
                <w:szCs w:val="20"/>
              </w:rPr>
              <w:t xml:space="preserve"> j)</w:t>
            </w:r>
          </w:p>
        </w:tc>
        <w:tc>
          <w:tcPr>
            <w:tcW w:w="9995" w:type="dxa"/>
            <w:shd w:val="clear" w:color="auto" w:fill="auto"/>
          </w:tcPr>
          <w:p w:rsidR="000E71D8" w:rsidRPr="00FA1A9D" w:rsidRDefault="000E71D8" w:rsidP="004450DA">
            <w:pPr>
              <w:tabs>
                <w:tab w:val="left" w:pos="1196"/>
              </w:tabs>
              <w:spacing w:after="0" w:line="240" w:lineRule="auto"/>
              <w:ind w:hanging="36"/>
              <w:rPr>
                <w:rFonts w:ascii="Times New Roman" w:hAnsi="Times New Roman"/>
                <w:szCs w:val="20"/>
              </w:rPr>
            </w:pPr>
            <w:r w:rsidRPr="00FA1A9D">
              <w:rPr>
                <w:rFonts w:ascii="Times New Roman" w:hAnsi="Times New Roman"/>
                <w:szCs w:val="20"/>
              </w:rPr>
              <w:t xml:space="preserve">hat sicherzustellen, dass die </w:t>
            </w:r>
            <w:r w:rsidR="00DD331F" w:rsidRPr="00FA1A9D">
              <w:rPr>
                <w:rFonts w:ascii="Times New Roman" w:hAnsi="Times New Roman"/>
                <w:strike/>
                <w:szCs w:val="20"/>
              </w:rPr>
              <w:t xml:space="preserve">Laderate </w:t>
            </w:r>
            <w:r w:rsidRPr="00FA1A9D">
              <w:rPr>
                <w:rFonts w:ascii="Times New Roman" w:hAnsi="Times New Roman"/>
                <w:szCs w:val="20"/>
                <w:u w:val="single"/>
              </w:rPr>
              <w:t>Löschrate</w:t>
            </w:r>
            <w:r w:rsidRPr="00FA1A9D">
              <w:rPr>
                <w:rFonts w:ascii="Times New Roman" w:hAnsi="Times New Roman"/>
                <w:szCs w:val="20"/>
              </w:rPr>
              <w:t xml:space="preserve"> in Übereinstimmung mit der </w:t>
            </w:r>
            <w:r w:rsidR="00DD331F" w:rsidRPr="00FA1A9D">
              <w:rPr>
                <w:rFonts w:ascii="Times New Roman" w:hAnsi="Times New Roman"/>
                <w:strike/>
                <w:szCs w:val="20"/>
                <w:lang w:eastAsia="de-DE"/>
              </w:rPr>
              <w:t>Ladeinstruktion</w:t>
            </w:r>
            <w:r w:rsidR="00DD331F" w:rsidRPr="00FA1A9D">
              <w:rPr>
                <w:rFonts w:ascii="Times New Roman" w:hAnsi="Times New Roman"/>
                <w:szCs w:val="20"/>
                <w:lang w:eastAsia="de-DE"/>
              </w:rPr>
              <w:t xml:space="preserve"> </w:t>
            </w:r>
            <w:r w:rsidR="00DD331F" w:rsidRPr="00FA1A9D">
              <w:rPr>
                <w:rFonts w:ascii="Times New Roman" w:hAnsi="Times New Roman"/>
                <w:szCs w:val="20"/>
                <w:u w:val="single"/>
                <w:lang w:eastAsia="de-DE"/>
              </w:rPr>
              <w:t>Instruktion für die Lade- und Löschraten</w:t>
            </w:r>
            <w:r w:rsidR="00DD331F" w:rsidRPr="00FA1A9D">
              <w:rPr>
                <w:rFonts w:ascii="Times New Roman" w:hAnsi="Times New Roman"/>
                <w:szCs w:val="20"/>
                <w:lang w:eastAsia="de-DE"/>
              </w:rPr>
              <w:t xml:space="preserve"> </w:t>
            </w:r>
            <w:r w:rsidRPr="00FA1A9D">
              <w:rPr>
                <w:rFonts w:ascii="Times New Roman" w:hAnsi="Times New Roman"/>
                <w:szCs w:val="20"/>
              </w:rPr>
              <w:t>nach Absatz 9.3.2.25.9</w:t>
            </w:r>
            <w:r w:rsidRPr="00FA1A9D">
              <w:rPr>
                <w:rFonts w:ascii="Times New Roman" w:hAnsi="Times New Roman"/>
                <w:szCs w:val="20"/>
                <w:u w:val="single"/>
              </w:rPr>
              <w:t xml:space="preserve"> </w:t>
            </w:r>
            <w:r w:rsidRPr="00FA1A9D">
              <w:rPr>
                <w:rFonts w:ascii="Times New Roman" w:hAnsi="Times New Roman"/>
                <w:szCs w:val="20"/>
              </w:rPr>
              <w:t>oder 9.3.3.25.9</w:t>
            </w:r>
            <w:r w:rsidRPr="00FA1A9D">
              <w:rPr>
                <w:rFonts w:ascii="Times New Roman" w:hAnsi="Times New Roman"/>
                <w:szCs w:val="20"/>
                <w:u w:val="single"/>
              </w:rPr>
              <w:t xml:space="preserve"> </w:t>
            </w:r>
            <w:r w:rsidRPr="00FA1A9D">
              <w:rPr>
                <w:rFonts w:ascii="Times New Roman" w:hAnsi="Times New Roman"/>
                <w:szCs w:val="20"/>
              </w:rPr>
              <w:t xml:space="preserve">ist und der Druck an der Übergabestelle </w:t>
            </w:r>
            <w:r w:rsidRPr="00FA1A9D">
              <w:rPr>
                <w:rFonts w:ascii="Times New Roman" w:hAnsi="Times New Roman"/>
                <w:strike/>
                <w:szCs w:val="20"/>
              </w:rPr>
              <w:t xml:space="preserve">der der </w:t>
            </w:r>
            <w:r w:rsidRPr="00FA1A9D">
              <w:rPr>
                <w:rFonts w:ascii="Times New Roman" w:hAnsi="Times New Roman"/>
                <w:strike/>
                <w:szCs w:val="20"/>
                <w:lang w:eastAsia="de-DE"/>
              </w:rPr>
              <w:t xml:space="preserve">Gasrückführ </w:t>
            </w:r>
            <w:r w:rsidRPr="00FA1A9D">
              <w:rPr>
                <w:rFonts w:ascii="Times New Roman" w:hAnsi="Times New Roman"/>
                <w:strike/>
                <w:szCs w:val="20"/>
                <w:u w:val="single"/>
                <w:lang w:eastAsia="de-DE"/>
              </w:rPr>
              <w:t xml:space="preserve">- </w:t>
            </w:r>
            <w:r w:rsidRPr="00FA1A9D">
              <w:rPr>
                <w:rFonts w:ascii="Times New Roman" w:hAnsi="Times New Roman"/>
                <w:strike/>
                <w:szCs w:val="20"/>
              </w:rPr>
              <w:t xml:space="preserve"> oder Gasabfuhrleitung</w:t>
            </w:r>
            <w:r w:rsidRPr="00FA1A9D">
              <w:rPr>
                <w:rFonts w:ascii="Times New Roman" w:hAnsi="Times New Roman"/>
                <w:szCs w:val="20"/>
              </w:rPr>
              <w:t xml:space="preserve"> </w:t>
            </w:r>
            <w:r w:rsidR="00B7198C" w:rsidRPr="00FA1A9D">
              <w:rPr>
                <w:rFonts w:ascii="Times New Roman" w:hAnsi="Times New Roman"/>
                <w:u w:val="single"/>
                <w:lang w:eastAsia="de-DE"/>
              </w:rPr>
              <w:t>Gasabfuhrleitung / Gasrückfu</w:t>
            </w:r>
            <w:r w:rsidR="00986790" w:rsidRPr="00FA1A9D">
              <w:rPr>
                <w:rFonts w:ascii="Times New Roman" w:hAnsi="Times New Roman"/>
                <w:u w:val="single"/>
                <w:lang w:eastAsia="de-DE"/>
              </w:rPr>
              <w:t>hrleitung</w:t>
            </w:r>
            <w:r w:rsidR="00986790" w:rsidRPr="00FA1A9D">
              <w:rPr>
                <w:rFonts w:ascii="Times New Roman" w:hAnsi="Times New Roman"/>
                <w:color w:val="FF0000"/>
                <w:lang w:eastAsia="de-DE"/>
              </w:rPr>
              <w:t xml:space="preserve"> </w:t>
            </w:r>
            <w:r w:rsidRPr="00FA1A9D">
              <w:rPr>
                <w:rFonts w:ascii="Times New Roman" w:hAnsi="Times New Roman"/>
                <w:szCs w:val="20"/>
              </w:rPr>
              <w:t xml:space="preserve">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w:t>
            </w:r>
            <w:r w:rsidRPr="00FA1A9D">
              <w:rPr>
                <w:rFonts w:ascii="Times New Roman" w:hAnsi="Times New Roman"/>
                <w:szCs w:val="20"/>
              </w:rPr>
              <w:t>Hochgeschwindigkeitsventils nicht übersteigt;</w:t>
            </w:r>
          </w:p>
          <w:p w:rsidR="00DD331F" w:rsidRPr="00FA1A9D" w:rsidRDefault="00DD331F" w:rsidP="00DD331F">
            <w:pPr>
              <w:tabs>
                <w:tab w:val="left" w:pos="1196"/>
              </w:tabs>
              <w:spacing w:after="0" w:line="240" w:lineRule="auto"/>
              <w:ind w:hanging="36"/>
              <w:rPr>
                <w:rFonts w:ascii="Times New Roman" w:hAnsi="Times New Roman"/>
                <w:szCs w:val="20"/>
                <w:lang w:eastAsia="de-DE"/>
              </w:rPr>
            </w:pPr>
          </w:p>
        </w:tc>
        <w:tc>
          <w:tcPr>
            <w:tcW w:w="2409" w:type="dxa"/>
          </w:tcPr>
          <w:p w:rsidR="000E71D8" w:rsidRPr="00FA1A9D" w:rsidRDefault="00B31A55"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Präzisierung</w:t>
            </w:r>
          </w:p>
        </w:tc>
      </w:tr>
    </w:tbl>
    <w:p w:rsidR="007260F7" w:rsidRPr="00FA1A9D" w:rsidRDefault="007260F7">
      <w:pPr>
        <w:rPr>
          <w:rFonts w:ascii="Times New Roman" w:hAnsi="Times New Roman"/>
          <w:lang w:val="fr-FR"/>
        </w:rPr>
      </w:pPr>
    </w:p>
    <w:p w:rsidR="004466E4" w:rsidRPr="00FA1A9D" w:rsidRDefault="004466E4" w:rsidP="004466E4">
      <w:pPr>
        <w:pStyle w:val="ADN11"/>
        <w:spacing w:before="180"/>
        <w:rPr>
          <w:rFonts w:ascii="Times New Roman" w:hAnsi="Times New Roman" w:cs="Times New Roman"/>
          <w:sz w:val="24"/>
          <w:szCs w:val="24"/>
        </w:rPr>
      </w:pPr>
      <w:r w:rsidRPr="00FA1A9D">
        <w:rPr>
          <w:rFonts w:ascii="Times New Roman" w:hAnsi="Times New Roman" w:cs="Times New Roman"/>
          <w:sz w:val="24"/>
          <w:szCs w:val="24"/>
        </w:rPr>
        <w:t>1.6.7.2</w:t>
      </w:r>
      <w:r w:rsidRPr="00FA1A9D">
        <w:rPr>
          <w:rFonts w:ascii="Times New Roman" w:hAnsi="Times New Roman" w:cs="Times New Roman"/>
          <w:sz w:val="24"/>
          <w:szCs w:val="24"/>
        </w:rPr>
        <w:tab/>
        <w:t>Allgemeine Übergangsvorschriften</w:t>
      </w:r>
    </w:p>
    <w:p w:rsidR="004466E4" w:rsidRPr="00FA1A9D" w:rsidRDefault="004466E4" w:rsidP="004466E4">
      <w:pPr>
        <w:rPr>
          <w:rFonts w:ascii="Times New Roman" w:hAnsi="Times New Roman"/>
          <w:b/>
          <w:lang w:eastAsia="de-DE"/>
        </w:rPr>
      </w:pPr>
    </w:p>
    <w:tbl>
      <w:tblPr>
        <w:tblStyle w:val="TableGrid"/>
        <w:tblW w:w="14425" w:type="dxa"/>
        <w:tblInd w:w="108" w:type="dxa"/>
        <w:tblLook w:val="04A0" w:firstRow="1" w:lastRow="0" w:firstColumn="1" w:lastColumn="0" w:noHBand="0" w:noVBand="1"/>
      </w:tblPr>
      <w:tblGrid>
        <w:gridCol w:w="1384"/>
        <w:gridCol w:w="3969"/>
        <w:gridCol w:w="5954"/>
        <w:gridCol w:w="3118"/>
      </w:tblGrid>
      <w:tr w:rsidR="004466E4" w:rsidRPr="00FA1A9D" w:rsidTr="002003CE">
        <w:trPr>
          <w:trHeight w:val="464"/>
        </w:trPr>
        <w:tc>
          <w:tcPr>
            <w:tcW w:w="11307" w:type="dxa"/>
            <w:gridSpan w:val="3"/>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1.6.7.2.1.1 Tabelle der allgemeinen Übergangsvorschriften: Trockengüter</w:t>
            </w:r>
          </w:p>
        </w:tc>
        <w:tc>
          <w:tcPr>
            <w:tcW w:w="3118" w:type="dxa"/>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Begründung / Erläuterung</w:t>
            </w:r>
          </w:p>
        </w:tc>
      </w:tr>
      <w:tr w:rsidR="004466E4" w:rsidRPr="00FA1A9D" w:rsidTr="002003CE">
        <w:trPr>
          <w:trHeight w:val="464"/>
        </w:trPr>
        <w:tc>
          <w:tcPr>
            <w:tcW w:w="1384"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Absatz</w:t>
            </w:r>
          </w:p>
        </w:tc>
        <w:tc>
          <w:tcPr>
            <w:tcW w:w="3969"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Inhalt</w:t>
            </w:r>
          </w:p>
        </w:tc>
        <w:tc>
          <w:tcPr>
            <w:tcW w:w="5954"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Frist und Nebenbestimmungen</w:t>
            </w:r>
          </w:p>
        </w:tc>
        <w:tc>
          <w:tcPr>
            <w:tcW w:w="3118" w:type="dxa"/>
          </w:tcPr>
          <w:p w:rsidR="004466E4" w:rsidRPr="00FA1A9D" w:rsidRDefault="004466E4" w:rsidP="002003CE">
            <w:pPr>
              <w:autoSpaceDE w:val="0"/>
              <w:autoSpaceDN w:val="0"/>
              <w:adjustRightInd w:val="0"/>
              <w:jc w:val="center"/>
              <w:rPr>
                <w:rFonts w:ascii="Times New Roman" w:hAnsi="Times New Roman"/>
                <w:b/>
              </w:rPr>
            </w:pPr>
          </w:p>
        </w:tc>
      </w:tr>
      <w:tr w:rsidR="004466E4" w:rsidRPr="00FA1A9D" w:rsidTr="002003CE">
        <w:trPr>
          <w:trHeight w:val="464"/>
        </w:trPr>
        <w:tc>
          <w:tcPr>
            <w:tcW w:w="1384" w:type="dxa"/>
          </w:tcPr>
          <w:p w:rsidR="004466E4" w:rsidRPr="00FA1A9D" w:rsidRDefault="004466E4" w:rsidP="002003CE">
            <w:pPr>
              <w:jc w:val="center"/>
              <w:rPr>
                <w:rFonts w:ascii="Times New Roman" w:eastAsia="Calibri" w:hAnsi="Times New Roman"/>
                <w:b/>
                <w:u w:val="single"/>
              </w:rPr>
            </w:pPr>
            <w:r w:rsidRPr="00FA1A9D">
              <w:rPr>
                <w:rFonts w:ascii="Times New Roman" w:hAnsi="Times New Roman"/>
                <w:b/>
                <w:u w:val="single"/>
                <w:lang w:eastAsia="de-DE"/>
              </w:rPr>
              <w:t>7.1.2.19.1</w:t>
            </w:r>
          </w:p>
        </w:tc>
        <w:tc>
          <w:tcPr>
            <w:tcW w:w="3969" w:type="dxa"/>
          </w:tcPr>
          <w:p w:rsidR="004466E4" w:rsidRPr="00FA1A9D" w:rsidRDefault="004466E4" w:rsidP="002003CE">
            <w:pPr>
              <w:rPr>
                <w:rFonts w:ascii="Times New Roman" w:eastAsia="Calibri" w:hAnsi="Times New Roman"/>
                <w:u w:val="single"/>
              </w:rPr>
            </w:pPr>
            <w:r w:rsidRPr="00FA1A9D">
              <w:rPr>
                <w:rFonts w:ascii="Times New Roman" w:eastAsia="Calibri" w:hAnsi="Times New Roman"/>
                <w:u w:val="single"/>
              </w:rPr>
              <w:t xml:space="preserve">Schiffe die für die Fortbewegung gebraucht werden </w:t>
            </w:r>
          </w:p>
          <w:p w:rsidR="0043304B" w:rsidRPr="00FA1A9D" w:rsidRDefault="004466E4" w:rsidP="00DD331F">
            <w:pPr>
              <w:rPr>
                <w:rFonts w:ascii="Times New Roman" w:eastAsia="Calibri" w:hAnsi="Times New Roman"/>
                <w:u w:val="single"/>
              </w:rPr>
            </w:pPr>
            <w:r w:rsidRPr="00FA1A9D">
              <w:rPr>
                <w:rFonts w:ascii="Times New Roman" w:eastAsia="Calibri" w:hAnsi="Times New Roman"/>
                <w:u w:val="single"/>
              </w:rPr>
              <w:t>Anpassung an die neuen Vorschriften</w:t>
            </w:r>
            <w:r w:rsidR="00DD331F" w:rsidRPr="00FA1A9D">
              <w:rPr>
                <w:rFonts w:ascii="Times New Roman" w:eastAsia="Calibri" w:hAnsi="Times New Roman"/>
                <w:u w:val="single"/>
              </w:rPr>
              <w:t xml:space="preserve"> </w:t>
            </w:r>
            <w:r w:rsidR="0043304B" w:rsidRPr="00FA1A9D">
              <w:rPr>
                <w:rFonts w:ascii="Times New Roman" w:eastAsia="Calibri" w:hAnsi="Times New Roman"/>
                <w:u w:val="single"/>
              </w:rPr>
              <w:t>in 9.1.0.12.4, 9.1.0.40.2, 9.1.0.51 und 9.1.0.52</w:t>
            </w:r>
            <w:r w:rsidR="0043304B" w:rsidRPr="00FA1A9D">
              <w:rPr>
                <w:rFonts w:ascii="Times New Roman" w:hAnsi="Times New Roman"/>
                <w:u w:val="single"/>
              </w:rPr>
              <w:t xml:space="preserve">  </w:t>
            </w:r>
          </w:p>
        </w:tc>
        <w:tc>
          <w:tcPr>
            <w:tcW w:w="5954" w:type="dxa"/>
          </w:tcPr>
          <w:p w:rsidR="004466E4"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N.E.U.</w:t>
            </w:r>
            <w:r w:rsidR="00DD331F" w:rsidRPr="00FA1A9D">
              <w:rPr>
                <w:rFonts w:ascii="Times New Roman" w:eastAsia="Calibri" w:hAnsi="Times New Roman"/>
                <w:u w:val="single"/>
              </w:rPr>
              <w:t>,</w:t>
            </w:r>
            <w:r w:rsidRPr="00FA1A9D">
              <w:rPr>
                <w:rFonts w:ascii="Times New Roman" w:eastAsia="Calibri" w:hAnsi="Times New Roman"/>
                <w:u w:val="single"/>
              </w:rPr>
              <w:t xml:space="preserve"> ab 1. Januar 2017,</w:t>
            </w:r>
          </w:p>
          <w:p w:rsidR="00DD331F"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 xml:space="preserve">Erneuerung des Zulassungszeugnisses nach dem </w:t>
            </w:r>
          </w:p>
          <w:p w:rsidR="004466E4"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 xml:space="preserve">31. Dezember 2034  </w:t>
            </w:r>
          </w:p>
          <w:p w:rsidR="004466E4" w:rsidRPr="00FA1A9D" w:rsidRDefault="004466E4" w:rsidP="009273CF">
            <w:pPr>
              <w:jc w:val="center"/>
              <w:rPr>
                <w:rFonts w:ascii="Times New Roman" w:eastAsia="Calibri" w:hAnsi="Times New Roman"/>
                <w:u w:val="single"/>
              </w:rPr>
            </w:pPr>
            <w:r w:rsidRPr="00FA1A9D">
              <w:rPr>
                <w:rFonts w:ascii="Times New Roman" w:hAnsi="Times New Roman"/>
                <w:u w:val="single"/>
              </w:rPr>
              <w:t xml:space="preserve">An Bord von in Betrieb befindlichen Schiffen müssen bis dahin die Vorschriften </w:t>
            </w:r>
            <w:r w:rsidR="009273CF" w:rsidRPr="00FA1A9D">
              <w:rPr>
                <w:rFonts w:ascii="Times New Roman" w:hAnsi="Times New Roman"/>
                <w:u w:val="single"/>
              </w:rPr>
              <w:t xml:space="preserve">des Absatzes 7.2.2.19.1 </w:t>
            </w:r>
            <w:r w:rsidRPr="00FA1A9D">
              <w:rPr>
                <w:rFonts w:ascii="Times New Roman" w:hAnsi="Times New Roman"/>
                <w:u w:val="single"/>
              </w:rPr>
              <w:t xml:space="preserve">der bis zum 31. Dezember 2016 geltenden Fassung </w:t>
            </w:r>
            <w:r w:rsidR="009273CF" w:rsidRPr="00FA1A9D">
              <w:rPr>
                <w:rFonts w:ascii="Times New Roman" w:hAnsi="Times New Roman"/>
                <w:u w:val="single"/>
              </w:rPr>
              <w:t xml:space="preserve">des ADN </w:t>
            </w:r>
            <w:r w:rsidRPr="00FA1A9D">
              <w:rPr>
                <w:rFonts w:ascii="Times New Roman" w:hAnsi="Times New Roman"/>
                <w:u w:val="single"/>
              </w:rPr>
              <w:t>eingehalten werden</w:t>
            </w:r>
            <w:r w:rsidR="00DD331F" w:rsidRPr="00FA1A9D">
              <w:rPr>
                <w:rFonts w:ascii="Times New Roman" w:hAnsi="Times New Roman"/>
                <w:u w:val="single"/>
              </w:rPr>
              <w:t>.</w:t>
            </w:r>
          </w:p>
        </w:tc>
        <w:tc>
          <w:tcPr>
            <w:tcW w:w="3118" w:type="dxa"/>
          </w:tcPr>
          <w:p w:rsidR="004466E4" w:rsidRPr="00FA1A9D" w:rsidRDefault="005F64F9" w:rsidP="002003CE">
            <w:pPr>
              <w:jc w:val="center"/>
              <w:rPr>
                <w:rFonts w:ascii="Times New Roman" w:eastAsia="Calibri"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7346C0">
            <w:pPr>
              <w:autoSpaceDE w:val="0"/>
              <w:autoSpaceDN w:val="0"/>
              <w:adjustRightInd w:val="0"/>
              <w:jc w:val="center"/>
              <w:rPr>
                <w:rFonts w:ascii="Times New Roman" w:hAnsi="Times New Roman"/>
                <w:b/>
                <w:u w:val="single"/>
              </w:rPr>
            </w:pPr>
            <w:r w:rsidRPr="00FA1A9D">
              <w:rPr>
                <w:rFonts w:ascii="Times New Roman" w:hAnsi="Times New Roman"/>
                <w:b/>
                <w:u w:val="single"/>
              </w:rPr>
              <w:t>7.1.3.41</w:t>
            </w:r>
          </w:p>
        </w:tc>
        <w:tc>
          <w:tcPr>
            <w:tcW w:w="3969" w:type="dxa"/>
          </w:tcPr>
          <w:p w:rsidR="005F64F9" w:rsidRPr="00FA1A9D" w:rsidRDefault="005F64F9" w:rsidP="007346C0">
            <w:pPr>
              <w:autoSpaceDE w:val="0"/>
              <w:autoSpaceDN w:val="0"/>
              <w:adjustRightInd w:val="0"/>
              <w:rPr>
                <w:rFonts w:ascii="Times New Roman" w:hAnsi="Times New Roman"/>
                <w:u w:val="single"/>
              </w:rPr>
            </w:pPr>
            <w:r w:rsidRPr="00FA1A9D">
              <w:rPr>
                <w:rFonts w:ascii="Times New Roman" w:hAnsi="Times New Roman"/>
                <w:u w:val="single"/>
              </w:rPr>
              <w:t xml:space="preserve">Rauchen, </w:t>
            </w:r>
          </w:p>
        </w:tc>
        <w:tc>
          <w:tcPr>
            <w:tcW w:w="5954" w:type="dxa"/>
          </w:tcPr>
          <w:p w:rsidR="005F64F9" w:rsidRPr="00FA1A9D" w:rsidRDefault="005F64F9" w:rsidP="007346C0">
            <w:pPr>
              <w:jc w:val="center"/>
              <w:rPr>
                <w:rFonts w:ascii="Times New Roman" w:eastAsia="Calibri" w:hAnsi="Times New Roman"/>
              </w:rPr>
            </w:pPr>
            <w:r w:rsidRPr="00FA1A9D">
              <w:rPr>
                <w:rFonts w:ascii="Times New Roman" w:eastAsia="Calibri" w:hAnsi="Times New Roman"/>
              </w:rPr>
              <w:t>N.E.U.</w:t>
            </w:r>
            <w:r w:rsidR="00DD331F" w:rsidRPr="00FA1A9D">
              <w:rPr>
                <w:rFonts w:ascii="Times New Roman" w:eastAsia="Calibri" w:hAnsi="Times New Roman"/>
              </w:rPr>
              <w:t>,</w:t>
            </w:r>
            <w:r w:rsidRPr="00FA1A9D">
              <w:rPr>
                <w:rFonts w:ascii="Times New Roman" w:eastAsia="Calibri" w:hAnsi="Times New Roman"/>
              </w:rPr>
              <w:t xml:space="preserve"> ab 1. Januar 2017</w:t>
            </w:r>
          </w:p>
          <w:p w:rsidR="005F64F9" w:rsidRPr="00FA1A9D" w:rsidRDefault="005F64F9" w:rsidP="007346C0">
            <w:pPr>
              <w:pStyle w:val="NoSpacing"/>
              <w:jc w:val="center"/>
              <w:rPr>
                <w:rFonts w:eastAsia="Calibri"/>
                <w:lang w:val="de-DE"/>
              </w:rPr>
            </w:pPr>
            <w:r w:rsidRPr="00FA1A9D">
              <w:rPr>
                <w:rFonts w:eastAsia="Calibri"/>
                <w:lang w:val="de-DE"/>
              </w:rPr>
              <w:t xml:space="preserve">Erneuerung des Zulassungszeugnisses nach dem </w:t>
            </w:r>
          </w:p>
          <w:p w:rsidR="005F64F9" w:rsidRPr="00FA1A9D" w:rsidRDefault="005F64F9" w:rsidP="007346C0">
            <w:pPr>
              <w:pStyle w:val="NoSpacing"/>
              <w:jc w:val="center"/>
              <w:rPr>
                <w:rFonts w:eastAsia="Calibri"/>
                <w:i/>
                <w:sz w:val="24"/>
                <w:szCs w:val="24"/>
                <w:lang w:val="de-DE"/>
              </w:rPr>
            </w:pPr>
            <w:r w:rsidRPr="00FA1A9D">
              <w:rPr>
                <w:rFonts w:eastAsia="Calibri"/>
                <w:lang w:val="de-DE"/>
              </w:rPr>
              <w:t>31. Dezember 2018</w:t>
            </w:r>
          </w:p>
        </w:tc>
        <w:tc>
          <w:tcPr>
            <w:tcW w:w="3118" w:type="dxa"/>
          </w:tcPr>
          <w:p w:rsidR="005F64F9" w:rsidRPr="00FA1A9D" w:rsidRDefault="005F64F9" w:rsidP="002003CE">
            <w:pPr>
              <w:jc w:val="center"/>
              <w:rPr>
                <w:rFonts w:ascii="Times New Roman" w:eastAsia="Calibri"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E204C">
            <w:pPr>
              <w:autoSpaceDE w:val="0"/>
              <w:autoSpaceDN w:val="0"/>
              <w:adjustRightInd w:val="0"/>
              <w:jc w:val="center"/>
              <w:rPr>
                <w:rFonts w:ascii="Times New Roman" w:hAnsi="Times New Roman"/>
                <w:b/>
                <w:u w:val="single"/>
              </w:rPr>
            </w:pPr>
            <w:r w:rsidRPr="00FA1A9D">
              <w:rPr>
                <w:rFonts w:ascii="Times New Roman" w:hAnsi="Times New Roman"/>
                <w:b/>
                <w:u w:val="single"/>
              </w:rPr>
              <w:t>7.1.3.51.1</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Nicht elektrische Anlagen und Geräte</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2024</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B1AB2">
            <w:pPr>
              <w:autoSpaceDE w:val="0"/>
              <w:autoSpaceDN w:val="0"/>
              <w:adjustRightInd w:val="0"/>
              <w:jc w:val="center"/>
              <w:rPr>
                <w:rFonts w:ascii="Times New Roman" w:hAnsi="Times New Roman"/>
                <w:b/>
                <w:u w:val="single"/>
              </w:rPr>
            </w:pPr>
            <w:r w:rsidRPr="00FA1A9D">
              <w:rPr>
                <w:rFonts w:ascii="Times New Roman" w:hAnsi="Times New Roman"/>
                <w:b/>
                <w:bCs/>
                <w:szCs w:val="20"/>
                <w:u w:val="single"/>
                <w:lang w:eastAsia="de-DE"/>
              </w:rPr>
              <w:lastRenderedPageBreak/>
              <w:t>7.1.4.13.1</w:t>
            </w:r>
          </w:p>
        </w:tc>
        <w:tc>
          <w:tcPr>
            <w:tcW w:w="3969" w:type="dxa"/>
          </w:tcPr>
          <w:p w:rsidR="005F64F9" w:rsidRPr="00FA1A9D" w:rsidRDefault="005F64F9" w:rsidP="005F64F9">
            <w:pPr>
              <w:autoSpaceDE w:val="0"/>
              <w:autoSpaceDN w:val="0"/>
              <w:adjustRightInd w:val="0"/>
              <w:rPr>
                <w:rFonts w:ascii="Times New Roman" w:hAnsi="Times New Roman"/>
                <w:u w:val="single"/>
              </w:rPr>
            </w:pPr>
            <w:r w:rsidRPr="00FA1A9D">
              <w:rPr>
                <w:rFonts w:ascii="Times New Roman" w:hAnsi="Times New Roman"/>
                <w:u w:val="single"/>
              </w:rPr>
              <w:t>Abschalten rot gekennzeichneter Anlagen und Geräte</w:t>
            </w:r>
          </w:p>
        </w:tc>
        <w:tc>
          <w:tcPr>
            <w:tcW w:w="5954" w:type="dxa"/>
          </w:tcPr>
          <w:p w:rsidR="005F64F9" w:rsidRPr="00FA1A9D" w:rsidRDefault="005F64F9" w:rsidP="003B1AB2">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B1AB2">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5F64F9">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5F64F9">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p w:rsidR="005F64F9" w:rsidRPr="00FA1A9D" w:rsidRDefault="005F64F9" w:rsidP="005F64F9">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2003CE">
            <w:pPr>
              <w:autoSpaceDE w:val="0"/>
              <w:autoSpaceDN w:val="0"/>
              <w:adjustRightInd w:val="0"/>
              <w:jc w:val="center"/>
              <w:rPr>
                <w:rFonts w:ascii="Times New Roman" w:hAnsi="Times New Roman"/>
              </w:rPr>
            </w:pPr>
          </w:p>
        </w:tc>
      </w:tr>
      <w:tr w:rsidR="005F64F9" w:rsidRPr="00FA1A9D" w:rsidTr="002003CE">
        <w:trPr>
          <w:trHeight w:val="464"/>
        </w:trPr>
        <w:tc>
          <w:tcPr>
            <w:tcW w:w="1384" w:type="dxa"/>
          </w:tcPr>
          <w:p w:rsidR="005F64F9" w:rsidRPr="00FA1A9D" w:rsidRDefault="005F64F9" w:rsidP="002003CE">
            <w:pPr>
              <w:jc w:val="center"/>
              <w:rPr>
                <w:rFonts w:ascii="Times New Roman" w:eastAsia="Calibri" w:hAnsi="Times New Roman"/>
                <w:b/>
                <w:u w:val="single"/>
              </w:rPr>
            </w:pPr>
            <w:r w:rsidRPr="00FA1A9D">
              <w:rPr>
                <w:rFonts w:ascii="Times New Roman" w:hAnsi="Times New Roman"/>
                <w:b/>
                <w:bCs/>
                <w:szCs w:val="20"/>
                <w:u w:val="single"/>
                <w:lang w:eastAsia="de-DE"/>
              </w:rPr>
              <w:t>7.1.4.13.1</w:t>
            </w:r>
          </w:p>
        </w:tc>
        <w:tc>
          <w:tcPr>
            <w:tcW w:w="3969" w:type="dxa"/>
          </w:tcPr>
          <w:p w:rsidR="005F64F9" w:rsidRPr="00FA1A9D" w:rsidRDefault="005F64F9" w:rsidP="002003CE">
            <w:pPr>
              <w:rPr>
                <w:rFonts w:ascii="Times New Roman" w:eastAsia="Calibri" w:hAnsi="Times New Roman"/>
                <w:u w:val="single"/>
              </w:rPr>
            </w:pPr>
            <w:r w:rsidRPr="00FA1A9D">
              <w:rPr>
                <w:rFonts w:ascii="Times New Roman" w:eastAsia="Calibri" w:hAnsi="Times New Roman"/>
                <w:u w:val="single"/>
              </w:rPr>
              <w:t>Anlagen und Geräte mit Oberflächentemperaturen über 200°C</w:t>
            </w:r>
          </w:p>
        </w:tc>
        <w:tc>
          <w:tcPr>
            <w:tcW w:w="5954" w:type="dxa"/>
          </w:tcPr>
          <w:p w:rsidR="005F64F9" w:rsidRPr="00FA1A9D" w:rsidRDefault="005F64F9" w:rsidP="002003CE">
            <w:pPr>
              <w:jc w:val="center"/>
              <w:rPr>
                <w:rFonts w:ascii="Times New Roman" w:eastAsia="Calibri" w:hAnsi="Times New Roman"/>
                <w:u w:val="single"/>
              </w:rPr>
            </w:pPr>
            <w:r w:rsidRPr="00FA1A9D">
              <w:rPr>
                <w:rFonts w:ascii="Times New Roman" w:eastAsia="Calibri" w:hAnsi="Times New Roman"/>
                <w:u w:val="single"/>
              </w:rPr>
              <w:t>N.E.U.</w:t>
            </w:r>
            <w:r w:rsidR="00DD331F" w:rsidRPr="00FA1A9D">
              <w:rPr>
                <w:rFonts w:ascii="Times New Roman" w:eastAsia="Calibri" w:hAnsi="Times New Roman"/>
                <w:u w:val="single"/>
              </w:rPr>
              <w:t>,</w:t>
            </w:r>
            <w:r w:rsidRPr="00FA1A9D">
              <w:rPr>
                <w:rFonts w:ascii="Times New Roman" w:eastAsia="Calibri" w:hAnsi="Times New Roman"/>
                <w:u w:val="single"/>
              </w:rPr>
              <w:t xml:space="preserve"> ab 1. Januar 2017</w:t>
            </w:r>
          </w:p>
          <w:p w:rsidR="005F64F9" w:rsidRPr="00FA1A9D" w:rsidRDefault="005F64F9" w:rsidP="005F64F9">
            <w:pPr>
              <w:jc w:val="center"/>
              <w:rPr>
                <w:rFonts w:ascii="Times New Roman" w:eastAsia="Calibri" w:hAnsi="Times New Roman"/>
                <w:u w:val="single"/>
              </w:rPr>
            </w:pPr>
            <w:r w:rsidRPr="00FA1A9D">
              <w:rPr>
                <w:rFonts w:ascii="Times New Roman" w:eastAsia="Calibri" w:hAnsi="Times New Roman"/>
                <w:u w:val="single"/>
              </w:rPr>
              <w:t>Erneuerung des Zulassungszeugnisses nach dem 31. Dezember 2034</w:t>
            </w:r>
          </w:p>
        </w:tc>
        <w:tc>
          <w:tcPr>
            <w:tcW w:w="3118" w:type="dxa"/>
          </w:tcPr>
          <w:p w:rsidR="00791845" w:rsidRPr="00FA1A9D" w:rsidRDefault="00791845" w:rsidP="00791845">
            <w:pPr>
              <w:autoSpaceDE w:val="0"/>
              <w:autoSpaceDN w:val="0"/>
              <w:adjustRightInd w:val="0"/>
              <w:jc w:val="center"/>
              <w:rPr>
                <w:rFonts w:ascii="Times New Roman" w:hAnsi="Times New Roman"/>
              </w:rPr>
            </w:pPr>
            <w:r w:rsidRPr="00FA1A9D">
              <w:rPr>
                <w:rFonts w:ascii="Times New Roman" w:eastAsia="Calibri" w:hAnsi="Times New Roman"/>
              </w:rPr>
              <w:t xml:space="preserve"> Neu Übergangsvorschrift</w:t>
            </w:r>
          </w:p>
          <w:p w:rsidR="005F64F9" w:rsidRPr="00FA1A9D" w:rsidRDefault="005F64F9" w:rsidP="005F64F9">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2003CE">
            <w:pPr>
              <w:jc w:val="center"/>
              <w:rPr>
                <w:rFonts w:ascii="Times New Roman" w:eastAsia="Calibri" w:hAnsi="Times New Roman"/>
              </w:rPr>
            </w:pPr>
          </w:p>
        </w:tc>
      </w:tr>
      <w:tr w:rsidR="005F64F9" w:rsidRPr="00FA1A9D" w:rsidTr="002003CE">
        <w:trPr>
          <w:trHeight w:val="27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7.1.4.53</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Leuchten in explosionsgefährdeten Bereich der Zone 2</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2020</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hAnsi="Times New Roman"/>
              </w:rPr>
              <w:t>Redaktionell angepasst</w:t>
            </w:r>
          </w:p>
        </w:tc>
      </w:tr>
      <w:tr w:rsidR="005F64F9" w:rsidRPr="00FA1A9D" w:rsidTr="002003CE">
        <w:trPr>
          <w:trHeight w:val="464"/>
        </w:trPr>
        <w:tc>
          <w:tcPr>
            <w:tcW w:w="1384" w:type="dxa"/>
          </w:tcPr>
          <w:p w:rsidR="005F64F9" w:rsidRPr="00FA1A9D" w:rsidRDefault="005F64F9" w:rsidP="00552174">
            <w:pPr>
              <w:pStyle w:val="N3"/>
              <w:tabs>
                <w:tab w:val="clear" w:pos="170"/>
              </w:tabs>
              <w:spacing w:before="60" w:after="60" w:line="240" w:lineRule="atLeast"/>
              <w:ind w:left="34"/>
              <w:jc w:val="center"/>
              <w:rPr>
                <w:rFonts w:ascii="Times New Roman" w:eastAsiaTheme="minorHAnsi" w:hAnsi="Times New Roman"/>
                <w:b/>
                <w:sz w:val="20"/>
                <w:u w:val="single"/>
                <w:lang w:eastAsia="en-US"/>
              </w:rPr>
            </w:pPr>
            <w:r w:rsidRPr="00FA1A9D">
              <w:rPr>
                <w:rFonts w:ascii="Times New Roman" w:eastAsiaTheme="minorHAnsi" w:hAnsi="Times New Roman"/>
                <w:b/>
                <w:sz w:val="20"/>
                <w:u w:val="single"/>
                <w:lang w:eastAsia="en-US"/>
              </w:rPr>
              <w:t xml:space="preserve">8.1.2.2 </w:t>
            </w:r>
          </w:p>
          <w:p w:rsidR="005F64F9" w:rsidRPr="00FA1A9D" w:rsidRDefault="005F64F9" w:rsidP="00552174">
            <w:pPr>
              <w:pStyle w:val="N3"/>
              <w:tabs>
                <w:tab w:val="clear" w:pos="170"/>
              </w:tabs>
              <w:spacing w:before="60" w:after="60" w:line="240" w:lineRule="atLeast"/>
              <w:ind w:left="34"/>
              <w:jc w:val="center"/>
              <w:rPr>
                <w:rFonts w:ascii="Times New Roman" w:eastAsiaTheme="minorHAnsi" w:hAnsi="Times New Roman"/>
                <w:b/>
                <w:sz w:val="20"/>
                <w:u w:val="single"/>
                <w:lang w:eastAsia="en-US"/>
              </w:rPr>
            </w:pPr>
            <w:r w:rsidRPr="00FA1A9D">
              <w:rPr>
                <w:rFonts w:ascii="Times New Roman" w:eastAsiaTheme="minorHAnsi" w:hAnsi="Times New Roman"/>
                <w:b/>
                <w:sz w:val="20"/>
                <w:u w:val="single"/>
                <w:lang w:eastAsia="en-US"/>
              </w:rPr>
              <w:t>e) – h)</w:t>
            </w:r>
          </w:p>
        </w:tc>
        <w:tc>
          <w:tcPr>
            <w:tcW w:w="3969" w:type="dxa"/>
          </w:tcPr>
          <w:p w:rsidR="005F64F9" w:rsidRPr="00FA1A9D" w:rsidRDefault="005F64F9" w:rsidP="00552174">
            <w:pPr>
              <w:pStyle w:val="N3"/>
              <w:tabs>
                <w:tab w:val="clear" w:pos="170"/>
              </w:tabs>
              <w:spacing w:line="240" w:lineRule="auto"/>
              <w:ind w:left="34"/>
              <w:rPr>
                <w:rFonts w:ascii="Times New Roman" w:eastAsia="Calibri" w:hAnsi="Times New Roman"/>
                <w:sz w:val="20"/>
                <w:u w:val="single"/>
              </w:rPr>
            </w:pPr>
            <w:r w:rsidRPr="00FA1A9D">
              <w:rPr>
                <w:rFonts w:ascii="Times New Roman" w:hAnsi="Times New Roman"/>
                <w:sz w:val="20"/>
                <w:u w:val="single"/>
              </w:rPr>
              <w:t>Unterlagen, die an Bord verfügbar sein müssen</w:t>
            </w:r>
          </w:p>
        </w:tc>
        <w:tc>
          <w:tcPr>
            <w:tcW w:w="5954" w:type="dxa"/>
          </w:tcPr>
          <w:p w:rsidR="005F64F9" w:rsidRPr="00FA1A9D" w:rsidRDefault="00DD331F" w:rsidP="0055217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5F64F9" w:rsidRPr="00FA1A9D" w:rsidRDefault="005F64F9" w:rsidP="00552174">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5F64F9" w:rsidRPr="00FA1A9D" w:rsidRDefault="005F64F9" w:rsidP="00DD331F">
            <w:pPr>
              <w:autoSpaceDE w:val="0"/>
              <w:autoSpaceDN w:val="0"/>
              <w:adjustRightInd w:val="0"/>
              <w:jc w:val="center"/>
              <w:rPr>
                <w:rFonts w:ascii="Times New Roman" w:hAnsi="Times New Roman"/>
                <w:strike/>
                <w:color w:val="FF0000"/>
                <w:u w:val="single"/>
              </w:rPr>
            </w:pPr>
            <w:r w:rsidRPr="00FA1A9D">
              <w:rPr>
                <w:rFonts w:ascii="Times New Roman" w:hAnsi="Times New Roman"/>
                <w:szCs w:val="20"/>
                <w:u w:val="single"/>
              </w:rPr>
              <w:t>31. Dezember 2018</w:t>
            </w:r>
          </w:p>
        </w:tc>
        <w:tc>
          <w:tcPr>
            <w:tcW w:w="3118" w:type="dxa"/>
          </w:tcPr>
          <w:p w:rsidR="005F64F9" w:rsidRPr="00FA1A9D" w:rsidRDefault="005F64F9" w:rsidP="00552174">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8.6.1.1</w:t>
            </w:r>
          </w:p>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8.6.1.2</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Änderung Zulassungszeugnis</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2016</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9.1.0.12.3 </w:t>
            </w:r>
          </w:p>
        </w:tc>
        <w:tc>
          <w:tcPr>
            <w:tcW w:w="3969" w:type="dxa"/>
          </w:tcPr>
          <w:p w:rsidR="005F64F9" w:rsidRPr="00FA1A9D" w:rsidRDefault="005F64F9" w:rsidP="00B32EA5">
            <w:pPr>
              <w:autoSpaceDE w:val="0"/>
              <w:autoSpaceDN w:val="0"/>
              <w:adjustRightInd w:val="0"/>
              <w:rPr>
                <w:rFonts w:ascii="Times New Roman" w:hAnsi="Times New Roman"/>
                <w:u w:val="single"/>
              </w:rPr>
            </w:pPr>
            <w:r w:rsidRPr="00FA1A9D">
              <w:rPr>
                <w:rFonts w:ascii="Times New Roman" w:hAnsi="Times New Roman"/>
                <w:u w:val="single"/>
              </w:rPr>
              <w:t xml:space="preserve">Lüftung Wohnungen, Steuerhaus </w:t>
            </w:r>
          </w:p>
        </w:tc>
        <w:tc>
          <w:tcPr>
            <w:tcW w:w="5954" w:type="dxa"/>
          </w:tcPr>
          <w:p w:rsidR="005F64F9" w:rsidRPr="00FA1A9D" w:rsidRDefault="005F64F9" w:rsidP="00F03D49">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9.1.0.12.3 </w:t>
            </w:r>
          </w:p>
        </w:tc>
        <w:tc>
          <w:tcPr>
            <w:tcW w:w="3969" w:type="dxa"/>
          </w:tcPr>
          <w:p w:rsidR="005F64F9" w:rsidRPr="00FA1A9D" w:rsidRDefault="005F64F9" w:rsidP="006E7B0F">
            <w:pPr>
              <w:autoSpaceDE w:val="0"/>
              <w:autoSpaceDN w:val="0"/>
              <w:adjustRightInd w:val="0"/>
              <w:ind w:left="34" w:right="34"/>
              <w:jc w:val="both"/>
              <w:rPr>
                <w:rFonts w:ascii="Times New Roman" w:hAnsi="Times New Roman"/>
                <w:u w:val="single"/>
              </w:rPr>
            </w:pPr>
            <w:r w:rsidRPr="00FA1A9D">
              <w:rPr>
                <w:rFonts w:ascii="Times New Roman" w:hAnsi="Times New Roman"/>
                <w:u w:val="single"/>
              </w:rPr>
              <w:t>Ausstattung Wohnung , Steuerhaus, Betriebsräume wenn höhere Ober</w:t>
            </w:r>
            <w:r w:rsidRPr="00FA1A9D">
              <w:rPr>
                <w:rFonts w:ascii="Times New Roman" w:hAnsi="Times New Roman"/>
                <w:u w:val="single"/>
              </w:rPr>
              <w:softHyphen/>
              <w:t>flächentemperaturen als unter 9.1.0.51 angegeben auftreten können, oder elektrische An</w:t>
            </w:r>
            <w:r w:rsidR="00DD331F" w:rsidRPr="00FA1A9D">
              <w:rPr>
                <w:rFonts w:ascii="Times New Roman" w:hAnsi="Times New Roman"/>
                <w:u w:val="single"/>
              </w:rPr>
              <w:t>l</w:t>
            </w:r>
            <w:r w:rsidRPr="00FA1A9D">
              <w:rPr>
                <w:rFonts w:ascii="Times New Roman" w:hAnsi="Times New Roman"/>
                <w:u w:val="single"/>
              </w:rPr>
              <w:t>agen und Geräte betrieben werden, die nicht die Anforderungen in 9.1.0.52.1</w:t>
            </w:r>
            <w:r w:rsidRPr="00FA1A9D">
              <w:rPr>
                <w:rFonts w:ascii="Times New Roman" w:hAnsi="Times New Roman"/>
                <w:b/>
                <w:u w:val="single"/>
              </w:rPr>
              <w:t xml:space="preserve"> </w:t>
            </w:r>
            <w:r w:rsidRPr="00FA1A9D">
              <w:rPr>
                <w:rFonts w:ascii="Times New Roman" w:hAnsi="Times New Roman"/>
                <w:u w:val="single"/>
              </w:rPr>
              <w:t xml:space="preserve">erfüllen </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5F64F9" w:rsidRPr="00FA1A9D" w:rsidRDefault="005F64F9" w:rsidP="00385F6C">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9.1.0.12.4 </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Lüftungsöffnungen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9.1.0.12.5</w:t>
            </w:r>
          </w:p>
        </w:tc>
        <w:tc>
          <w:tcPr>
            <w:tcW w:w="3969" w:type="dxa"/>
          </w:tcPr>
          <w:p w:rsidR="005F64F9" w:rsidRPr="00FA1A9D" w:rsidRDefault="005F64F9" w:rsidP="00385F6C">
            <w:pPr>
              <w:autoSpaceDE w:val="0"/>
              <w:autoSpaceDN w:val="0"/>
              <w:adjustRightInd w:val="0"/>
              <w:rPr>
                <w:rFonts w:ascii="Times New Roman" w:hAnsi="Times New Roman"/>
                <w:szCs w:val="20"/>
                <w:u w:val="single"/>
              </w:rPr>
            </w:pPr>
            <w:r w:rsidRPr="00FA1A9D">
              <w:rPr>
                <w:rFonts w:ascii="Times New Roman" w:hAnsi="Times New Roman"/>
                <w:szCs w:val="20"/>
                <w:u w:val="single"/>
                <w:lang w:eastAsia="de-DE"/>
              </w:rPr>
              <w:t xml:space="preserve">Ventilatoren im geschützten Bereich und </w:t>
            </w:r>
            <w:r w:rsidRPr="00FA1A9D">
              <w:rPr>
                <w:rFonts w:ascii="Times New Roman" w:hAnsi="Times New Roman"/>
                <w:szCs w:val="20"/>
                <w:u w:val="single"/>
              </w:rPr>
              <w:t>Laderaumventilatoren, die im Luftstrom angeordnet sind</w:t>
            </w:r>
            <w:r w:rsidR="00DD331F" w:rsidRPr="00FA1A9D">
              <w:rPr>
                <w:rFonts w:ascii="Times New Roman" w:hAnsi="Times New Roman"/>
                <w:szCs w:val="20"/>
                <w:u w:val="single"/>
              </w:rPr>
              <w:t>:</w:t>
            </w:r>
          </w:p>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szCs w:val="20"/>
                <w:u w:val="single"/>
              </w:rPr>
              <w:t>Temperaturklasse, Explosion</w:t>
            </w:r>
            <w:r w:rsidR="00DD331F" w:rsidRPr="00FA1A9D">
              <w:rPr>
                <w:rFonts w:ascii="Times New Roman" w:hAnsi="Times New Roman"/>
                <w:szCs w:val="20"/>
                <w:u w:val="single"/>
              </w:rPr>
              <w:t>s</w:t>
            </w:r>
            <w:r w:rsidRPr="00FA1A9D">
              <w:rPr>
                <w:rFonts w:ascii="Times New Roman" w:hAnsi="Times New Roman"/>
                <w:szCs w:val="20"/>
                <w:u w:val="single"/>
              </w:rPr>
              <w:t>gruppe</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Redaktionell angepasst</w:t>
            </w: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9.1.0.51</w:t>
            </w:r>
          </w:p>
        </w:tc>
        <w:tc>
          <w:tcPr>
            <w:tcW w:w="3969" w:type="dxa"/>
          </w:tcPr>
          <w:p w:rsidR="005F64F9" w:rsidRPr="00FA1A9D" w:rsidRDefault="005F64F9" w:rsidP="006F20E1">
            <w:pPr>
              <w:autoSpaceDE w:val="0"/>
              <w:autoSpaceDN w:val="0"/>
              <w:adjustRightInd w:val="0"/>
              <w:rPr>
                <w:rFonts w:ascii="Times New Roman" w:hAnsi="Times New Roman"/>
                <w:u w:val="single"/>
              </w:rPr>
            </w:pPr>
            <w:r w:rsidRPr="00FA1A9D">
              <w:rPr>
                <w:rFonts w:ascii="Times New Roman" w:hAnsi="Times New Roman"/>
                <w:u w:val="single"/>
              </w:rPr>
              <w:t>Oberflächentemperaturen</w:t>
            </w:r>
            <w:r w:rsidRPr="00FA1A9D">
              <w:rPr>
                <w:rFonts w:ascii="Times New Roman" w:hAnsi="Times New Roman"/>
                <w:szCs w:val="20"/>
                <w:u w:val="single"/>
              </w:rPr>
              <w:t xml:space="preserve"> einschließlich der äußeren Teile von Motoren</w:t>
            </w:r>
            <w:r w:rsidRPr="00FA1A9D">
              <w:rPr>
                <w:rFonts w:ascii="Times New Roman" w:hAnsi="Times New Roman"/>
                <w:strike/>
                <w:szCs w:val="20"/>
                <w:u w:val="single"/>
              </w:rPr>
              <w:t xml:space="preserve"> </w:t>
            </w:r>
            <w:r w:rsidRPr="00FA1A9D">
              <w:rPr>
                <w:rFonts w:ascii="Times New Roman" w:hAnsi="Times New Roman"/>
                <w:szCs w:val="20"/>
                <w:u w:val="single"/>
              </w:rPr>
              <w:t>sowie deren Luft- und Abgasschächten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9.1.0.52.1</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Elektrische Anlagen, Geräte  und Installationsmaterial außerhalb des geschützten Bereichs</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p w:rsidR="0043304B" w:rsidRPr="00FA1A9D" w:rsidRDefault="0043304B" w:rsidP="00810F86">
            <w:pPr>
              <w:autoSpaceDE w:val="0"/>
              <w:autoSpaceDN w:val="0"/>
              <w:adjustRightInd w:val="0"/>
              <w:rPr>
                <w:rFonts w:ascii="Times New Roman" w:hAnsi="Times New Roman"/>
                <w:szCs w:val="20"/>
                <w:u w:val="single"/>
              </w:rPr>
            </w:pPr>
            <w:r w:rsidRPr="00FA1A9D">
              <w:rPr>
                <w:rFonts w:ascii="Times New Roman" w:hAnsi="Times New Roman"/>
                <w:szCs w:val="20"/>
                <w:u w:val="single"/>
              </w:rPr>
              <w:lastRenderedPageBreak/>
              <w:t>An Bord von in Betrieb befindlichen Schiffen müssen bis dahin folgende Vorschriften eingehalten werden:</w:t>
            </w:r>
          </w:p>
          <w:p w:rsidR="0043304B" w:rsidRPr="00FA1A9D" w:rsidRDefault="0043304B" w:rsidP="0043304B">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Einrichtungen im geschützten Bereich müssen durch zentral angeordnete Schalter spannungslos gemacht werden können, es sei denn, sie entsprechen</w:t>
            </w:r>
          </w:p>
          <w:p w:rsidR="0043304B" w:rsidRPr="00FA1A9D" w:rsidRDefault="0043304B" w:rsidP="0043304B">
            <w:pPr>
              <w:autoSpaceDE w:val="0"/>
              <w:autoSpaceDN w:val="0"/>
              <w:adjustRightInd w:val="0"/>
              <w:ind w:left="233" w:hanging="233"/>
              <w:rPr>
                <w:rFonts w:ascii="Times New Roman" w:hAnsi="Times New Roman"/>
                <w:szCs w:val="20"/>
                <w:u w:val="single"/>
              </w:rPr>
            </w:pPr>
            <w:r w:rsidRPr="00FA1A9D">
              <w:rPr>
                <w:rFonts w:ascii="Times New Roman" w:hAnsi="Times New Roman"/>
                <w:szCs w:val="20"/>
                <w:u w:val="single"/>
              </w:rPr>
              <w:t>-</w:t>
            </w:r>
            <w:r w:rsidR="00D206BF">
              <w:rPr>
                <w:rFonts w:ascii="Times New Roman" w:hAnsi="Times New Roman"/>
                <w:szCs w:val="20"/>
                <w:u w:val="single"/>
              </w:rPr>
              <w:tab/>
            </w:r>
            <w:r w:rsidRPr="00FA1A9D">
              <w:rPr>
                <w:rFonts w:ascii="Times New Roman" w:hAnsi="Times New Roman"/>
                <w:szCs w:val="20"/>
                <w:u w:val="single"/>
              </w:rPr>
              <w:t>in den Laderäumen dem Typ “bescheinigte Sicherheit“ mindestens für die Temperaturklasse T4 und die Explosionsgruppe II B und</w:t>
            </w:r>
          </w:p>
          <w:p w:rsidR="0043304B" w:rsidRPr="00FA1A9D" w:rsidRDefault="0043304B" w:rsidP="0043304B">
            <w:pPr>
              <w:autoSpaceDE w:val="0"/>
              <w:autoSpaceDN w:val="0"/>
              <w:adjustRightInd w:val="0"/>
              <w:ind w:left="233" w:hanging="233"/>
              <w:rPr>
                <w:rFonts w:ascii="Times New Roman" w:hAnsi="Times New Roman"/>
                <w:szCs w:val="20"/>
                <w:u w:val="single"/>
              </w:rPr>
            </w:pPr>
            <w:r w:rsidRPr="00FA1A9D">
              <w:rPr>
                <w:rFonts w:ascii="Times New Roman" w:hAnsi="Times New Roman"/>
                <w:szCs w:val="20"/>
                <w:u w:val="single"/>
              </w:rPr>
              <w:t>-</w:t>
            </w:r>
            <w:r w:rsidR="00D206BF">
              <w:rPr>
                <w:rFonts w:ascii="Times New Roman" w:hAnsi="Times New Roman"/>
                <w:szCs w:val="20"/>
                <w:u w:val="single"/>
              </w:rPr>
              <w:tab/>
            </w:r>
            <w:r w:rsidRPr="00FA1A9D">
              <w:rPr>
                <w:rFonts w:ascii="Times New Roman" w:hAnsi="Times New Roman"/>
                <w:szCs w:val="20"/>
                <w:u w:val="single"/>
              </w:rPr>
              <w:t>im geschützten Bereich an Deck dem Typ “begrenzte Explosionsgefahr“.</w:t>
            </w:r>
          </w:p>
          <w:p w:rsidR="0043304B" w:rsidRPr="00FA1A9D" w:rsidRDefault="0043304B" w:rsidP="0043304B">
            <w:pPr>
              <w:autoSpaceDE w:val="0"/>
              <w:autoSpaceDN w:val="0"/>
              <w:adjustRightInd w:val="0"/>
              <w:rPr>
                <w:rFonts w:ascii="Times New Roman" w:hAnsi="Times New Roman"/>
                <w:szCs w:val="20"/>
                <w:u w:val="single"/>
              </w:rPr>
            </w:pPr>
            <w:r w:rsidRPr="00FA1A9D">
              <w:rPr>
                <w:rFonts w:ascii="Times New Roman" w:hAnsi="Times New Roman"/>
                <w:szCs w:val="20"/>
                <w:u w:val="single"/>
              </w:rPr>
              <w:t>Die entsprechenden Stromkreise müssen mit Kontrolllampen versehen sein, die anzeigen, ob der Stromkreis unter Spannung steht oder nicht.</w:t>
            </w:r>
          </w:p>
          <w:p w:rsidR="0043304B" w:rsidRPr="00FA1A9D" w:rsidRDefault="0043304B" w:rsidP="00AA7F50">
            <w:pPr>
              <w:pStyle w:val="N3"/>
              <w:tabs>
                <w:tab w:val="clear" w:pos="170"/>
              </w:tabs>
              <w:spacing w:before="60" w:after="60" w:line="240" w:lineRule="atLeast"/>
              <w:rPr>
                <w:rFonts w:ascii="Times New Roman" w:eastAsiaTheme="minorHAnsi" w:hAnsi="Times New Roman"/>
                <w:sz w:val="20"/>
                <w:u w:val="single"/>
                <w:lang w:eastAsia="en-US"/>
              </w:rPr>
            </w:pPr>
            <w:r w:rsidRPr="00FA1A9D">
              <w:rPr>
                <w:rFonts w:ascii="Times New Roman" w:hAnsi="Times New Roman"/>
                <w:sz w:val="20"/>
                <w:u w:val="single"/>
              </w:rPr>
              <w:t>Die Schalter müssen gegen unbeabsichtigtes Einschalten gesichert sein. Die in diesem Bereich verwendeten Steckdosen müssen so ausgeführt sein, dass das Herstellen und das Lösen der Steckverbindung nur im spannungslosen Zustand möglich ist. Tauchpumpen, welche in den Laderäumen eingebaut oder benutzt werden, müssen dem Typ „bescheinigte Sicherheit“ mindestens für Temperaturklasse T4 und Explosionsgruppe II B entsprechen</w:t>
            </w:r>
            <w:r w:rsidR="00DD331F" w:rsidRPr="00FA1A9D">
              <w:rPr>
                <w:rFonts w:ascii="Times New Roman" w:hAnsi="Times New Roman"/>
                <w:sz w:val="20"/>
              </w:rPr>
              <w:t>.</w:t>
            </w:r>
          </w:p>
        </w:tc>
        <w:tc>
          <w:tcPr>
            <w:tcW w:w="3118" w:type="dxa"/>
          </w:tcPr>
          <w:p w:rsidR="005F64F9" w:rsidRPr="00FA1A9D" w:rsidRDefault="00FD6F3D" w:rsidP="00385F6C">
            <w:pPr>
              <w:autoSpaceDE w:val="0"/>
              <w:autoSpaceDN w:val="0"/>
              <w:adjustRightInd w:val="0"/>
              <w:jc w:val="center"/>
              <w:rPr>
                <w:rFonts w:ascii="Times New Roman" w:hAnsi="Times New Roman"/>
              </w:rPr>
            </w:pPr>
            <w:r w:rsidRPr="00FA1A9D">
              <w:rPr>
                <w:rFonts w:ascii="Times New Roman" w:eastAsia="Calibri" w:hAnsi="Times New Roman"/>
              </w:rPr>
              <w:lastRenderedPageBreak/>
              <w:t>Neu Übergangsvorschrift</w:t>
            </w: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B95E95">
            <w:pPr>
              <w:pStyle w:val="N3"/>
              <w:tabs>
                <w:tab w:val="clear" w:pos="170"/>
              </w:tabs>
              <w:spacing w:before="60" w:after="60" w:line="240" w:lineRule="atLeast"/>
              <w:jc w:val="center"/>
              <w:rPr>
                <w:rFonts w:ascii="Times New Roman" w:hAnsi="Times New Roman"/>
              </w:rPr>
            </w:pP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lastRenderedPageBreak/>
              <w:t>9.1.0.52.2</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Rote Kennzeichnung Anlagen und Geräten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FD6F3D" w:rsidRDefault="00FD6F3D" w:rsidP="00385F6C">
            <w:pPr>
              <w:autoSpaceDE w:val="0"/>
              <w:autoSpaceDN w:val="0"/>
              <w:adjustRightInd w:val="0"/>
              <w:jc w:val="center"/>
              <w:rPr>
                <w:rFonts w:ascii="Times New Roman" w:hAnsi="Times New Roman"/>
              </w:rPr>
            </w:pPr>
            <w:r w:rsidRPr="00FD6F3D">
              <w:rPr>
                <w:rFonts w:ascii="Times New Roman" w:hAnsi="Times New Roman"/>
              </w:rPr>
              <w:t xml:space="preserve">Neu Übergangsvorschrift </w:t>
            </w: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385F6C">
            <w:pPr>
              <w:autoSpaceDE w:val="0"/>
              <w:autoSpaceDN w:val="0"/>
              <w:adjustRightInd w:val="0"/>
              <w:jc w:val="center"/>
              <w:rPr>
                <w:rFonts w:ascii="Times New Roman" w:hAnsi="Times New Roman"/>
              </w:rPr>
            </w:pPr>
          </w:p>
        </w:tc>
      </w:tr>
      <w:tr w:rsidR="005F64F9" w:rsidRPr="00FA1A9D" w:rsidTr="002003CE">
        <w:trPr>
          <w:trHeight w:val="464"/>
        </w:trPr>
        <w:tc>
          <w:tcPr>
            <w:tcW w:w="1384" w:type="dxa"/>
          </w:tcPr>
          <w:p w:rsidR="005F64F9" w:rsidRPr="00FA1A9D" w:rsidRDefault="005F64F9" w:rsidP="005F64F9">
            <w:pPr>
              <w:autoSpaceDE w:val="0"/>
              <w:autoSpaceDN w:val="0"/>
              <w:adjustRightInd w:val="0"/>
              <w:jc w:val="center"/>
              <w:rPr>
                <w:rFonts w:ascii="Times New Roman" w:hAnsi="Times New Roman"/>
                <w:b/>
                <w:u w:val="single"/>
              </w:rPr>
            </w:pPr>
            <w:r w:rsidRPr="00FA1A9D">
              <w:rPr>
                <w:rFonts w:ascii="Times New Roman" w:hAnsi="Times New Roman"/>
                <w:b/>
                <w:u w:val="single"/>
              </w:rPr>
              <w:t>9.1.0.52.5</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Ausfall der elektrischen Speisung von Sicherheits- und Kontrolleinrichtungen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2024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9.1.0.53.6</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Nicht-elektrische Anlagen und Geräte im geschützten Bereich</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r w:rsidRPr="00FA1A9D">
              <w:rPr>
                <w:rFonts w:ascii="Times New Roman" w:hAnsi="Times New Roman"/>
                <w:u w:val="single"/>
              </w:rPr>
              <w:t xml:space="preserve">,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EB439D">
            <w:pPr>
              <w:autoSpaceDE w:val="0"/>
              <w:autoSpaceDN w:val="0"/>
              <w:adjustRightInd w:val="0"/>
              <w:jc w:val="center"/>
              <w:rPr>
                <w:rFonts w:ascii="Times New Roman" w:hAnsi="Times New Roman"/>
                <w:u w:val="single"/>
              </w:rPr>
            </w:pPr>
            <w:r w:rsidRPr="00FA1A9D">
              <w:rPr>
                <w:rFonts w:ascii="Times New Roman" w:hAnsi="Times New Roman"/>
                <w:u w:val="single"/>
              </w:rPr>
              <w:t>31. Dezember 20</w:t>
            </w:r>
            <w:r w:rsidR="00EB439D" w:rsidRPr="00FA1A9D">
              <w:rPr>
                <w:rFonts w:ascii="Times New Roman" w:hAnsi="Times New Roman"/>
                <w:u w:val="single"/>
              </w:rPr>
              <w:t>3</w:t>
            </w:r>
            <w:r w:rsidRPr="00FA1A9D">
              <w:rPr>
                <w:rFonts w:ascii="Times New Roman" w:hAnsi="Times New Roman"/>
                <w:u w:val="single"/>
              </w:rPr>
              <w:t>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bl>
    <w:p w:rsidR="004466E4" w:rsidRPr="00FA1A9D" w:rsidRDefault="004466E4" w:rsidP="007260F7">
      <w:pPr>
        <w:autoSpaceDE w:val="0"/>
        <w:autoSpaceDN w:val="0"/>
        <w:adjustRightInd w:val="0"/>
        <w:spacing w:line="240" w:lineRule="auto"/>
        <w:rPr>
          <w:rFonts w:ascii="Times New Roman" w:hAnsi="Times New Roman"/>
          <w:b/>
          <w:sz w:val="24"/>
          <w:lang w:eastAsia="de-DE"/>
        </w:rPr>
      </w:pPr>
    </w:p>
    <w:p w:rsidR="00AD1444" w:rsidRDefault="00AD1444">
      <w:pPr>
        <w:rPr>
          <w:rFonts w:ascii="Times New Roman" w:hAnsi="Times New Roman"/>
          <w:b/>
          <w:sz w:val="24"/>
          <w:lang w:eastAsia="de-DE"/>
        </w:rPr>
      </w:pPr>
      <w:r>
        <w:rPr>
          <w:rFonts w:ascii="Times New Roman" w:hAnsi="Times New Roman"/>
          <w:b/>
          <w:sz w:val="24"/>
          <w:lang w:eastAsia="de-DE"/>
        </w:rPr>
        <w:br w:type="page"/>
      </w:r>
    </w:p>
    <w:p w:rsidR="004466E4" w:rsidRPr="00FA1A9D" w:rsidRDefault="004466E4" w:rsidP="007260F7">
      <w:pPr>
        <w:autoSpaceDE w:val="0"/>
        <w:autoSpaceDN w:val="0"/>
        <w:adjustRightInd w:val="0"/>
        <w:spacing w:line="240" w:lineRule="auto"/>
        <w:rPr>
          <w:rFonts w:ascii="Times New Roman" w:hAnsi="Times New Roman"/>
          <w:b/>
          <w:sz w:val="24"/>
          <w:lang w:eastAsia="de-DE"/>
        </w:rPr>
      </w:pPr>
    </w:p>
    <w:tbl>
      <w:tblPr>
        <w:tblStyle w:val="TableGrid"/>
        <w:tblW w:w="14655" w:type="dxa"/>
        <w:tblInd w:w="108" w:type="dxa"/>
        <w:tblLook w:val="04A0" w:firstRow="1" w:lastRow="0" w:firstColumn="1" w:lastColumn="0" w:noHBand="0" w:noVBand="1"/>
      </w:tblPr>
      <w:tblGrid>
        <w:gridCol w:w="1461"/>
        <w:gridCol w:w="3926"/>
        <w:gridCol w:w="6096"/>
        <w:gridCol w:w="3172"/>
      </w:tblGrid>
      <w:tr w:rsidR="00AA4CD2" w:rsidRPr="00FA1A9D" w:rsidTr="00A06003">
        <w:trPr>
          <w:trHeight w:val="464"/>
        </w:trPr>
        <w:tc>
          <w:tcPr>
            <w:tcW w:w="11483" w:type="dxa"/>
            <w:gridSpan w:val="3"/>
            <w:vAlign w:val="center"/>
          </w:tcPr>
          <w:p w:rsidR="00AA4CD2" w:rsidRPr="00FA1A9D" w:rsidRDefault="00AA4CD2" w:rsidP="002003CE">
            <w:pPr>
              <w:autoSpaceDE w:val="0"/>
              <w:autoSpaceDN w:val="0"/>
              <w:adjustRightInd w:val="0"/>
              <w:jc w:val="center"/>
              <w:rPr>
                <w:rFonts w:ascii="Times New Roman" w:hAnsi="Times New Roman"/>
                <w:b/>
              </w:rPr>
            </w:pPr>
            <w:r w:rsidRPr="00FA1A9D">
              <w:rPr>
                <w:rFonts w:ascii="Times New Roman" w:hAnsi="Times New Roman"/>
                <w:b/>
              </w:rPr>
              <w:t>1.6.7.2.2.2 Tabelle der allgemeinen Übergangsvorschriften: Tankschiffe</w:t>
            </w:r>
          </w:p>
        </w:tc>
        <w:tc>
          <w:tcPr>
            <w:tcW w:w="3172" w:type="dxa"/>
          </w:tcPr>
          <w:p w:rsidR="00AA4CD2" w:rsidRPr="00FA1A9D" w:rsidRDefault="00AA4CD2" w:rsidP="002003CE">
            <w:pPr>
              <w:autoSpaceDE w:val="0"/>
              <w:autoSpaceDN w:val="0"/>
              <w:adjustRightInd w:val="0"/>
              <w:jc w:val="center"/>
              <w:rPr>
                <w:rFonts w:ascii="Times New Roman" w:hAnsi="Times New Roman"/>
                <w:b/>
              </w:rPr>
            </w:pPr>
            <w:r w:rsidRPr="00FA1A9D">
              <w:rPr>
                <w:rFonts w:ascii="Times New Roman" w:hAnsi="Times New Roman"/>
                <w:b/>
              </w:rPr>
              <w:t>Begründung / Erläuterung</w:t>
            </w:r>
          </w:p>
        </w:tc>
      </w:tr>
      <w:tr w:rsidR="00AA4CD2" w:rsidRPr="00FA1A9D" w:rsidTr="00A06003">
        <w:trPr>
          <w:trHeight w:val="464"/>
        </w:trPr>
        <w:tc>
          <w:tcPr>
            <w:tcW w:w="1461" w:type="dxa"/>
          </w:tcPr>
          <w:p w:rsidR="00AA4CD2" w:rsidRPr="00FA1A9D" w:rsidRDefault="00AA4CD2" w:rsidP="002003CE">
            <w:pPr>
              <w:pStyle w:val="N3"/>
              <w:tabs>
                <w:tab w:val="clear" w:pos="170"/>
              </w:tabs>
              <w:spacing w:line="240" w:lineRule="auto"/>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Bereich der Ladung</w:t>
            </w:r>
          </w:p>
          <w:p w:rsidR="00AA4CD2" w:rsidRPr="00FA1A9D" w:rsidRDefault="00AA4CD2"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Räumliche Ausdehnung oberhalb des Decks </w:t>
            </w:r>
          </w:p>
        </w:tc>
        <w:tc>
          <w:tcPr>
            <w:tcW w:w="6096" w:type="dxa"/>
          </w:tcPr>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An Bord von in Betrieb befindlichen Schiffen müssen bis dahin folgende Vorschriften eingehalten werden: </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Die räumliche Ausdehnung entspricht einem rechteckigen Pyramidenstumpf mit </w:t>
            </w:r>
            <w:r w:rsidR="00A66357" w:rsidRPr="00FA1A9D">
              <w:rPr>
                <w:rFonts w:ascii="Times New Roman" w:hAnsi="Times New Roman"/>
                <w:sz w:val="20"/>
                <w:u w:val="single"/>
              </w:rPr>
              <w:t>folgenden</w:t>
            </w:r>
            <w:r w:rsidRPr="00FA1A9D">
              <w:rPr>
                <w:rFonts w:ascii="Times New Roman" w:hAnsi="Times New Roman"/>
                <w:sz w:val="20"/>
                <w:u w:val="single"/>
              </w:rPr>
              <w:t xml:space="preserve"> A</w:t>
            </w:r>
            <w:r w:rsidR="00A66357" w:rsidRPr="00FA1A9D">
              <w:rPr>
                <w:rFonts w:ascii="Times New Roman" w:hAnsi="Times New Roman"/>
                <w:sz w:val="20"/>
                <w:u w:val="single"/>
              </w:rPr>
              <w:t>b</w:t>
            </w:r>
            <w:r w:rsidRPr="00FA1A9D">
              <w:rPr>
                <w:rFonts w:ascii="Times New Roman" w:hAnsi="Times New Roman"/>
                <w:sz w:val="20"/>
                <w:u w:val="single"/>
              </w:rPr>
              <w:t>maßen:</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Grundfläche: von Bord zu Bord und von äußerem Kofferdammschott zu äußerem Kofferdammschott</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Neigungswinkel der schmalen Seiten: 45°</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Neigungswinkel der langen Seiten</w:t>
            </w:r>
            <w:r w:rsidR="00A66357" w:rsidRPr="00FA1A9D">
              <w:rPr>
                <w:rFonts w:ascii="Times New Roman" w:hAnsi="Times New Roman"/>
                <w:sz w:val="20"/>
                <w:u w:val="single"/>
              </w:rPr>
              <w:t>:</w:t>
            </w:r>
            <w:r w:rsidRPr="00FA1A9D">
              <w:rPr>
                <w:rFonts w:ascii="Times New Roman" w:hAnsi="Times New Roman"/>
                <w:sz w:val="20"/>
                <w:u w:val="single"/>
              </w:rPr>
              <w:t xml:space="preserve"> 90°</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Höhe: 3</w:t>
            </w:r>
            <w:r w:rsidR="00DA529C" w:rsidRPr="00FA1A9D">
              <w:rPr>
                <w:rFonts w:ascii="Times New Roman" w:hAnsi="Times New Roman"/>
                <w:sz w:val="20"/>
                <w:u w:val="single"/>
              </w:rPr>
              <w:t>,00</w:t>
            </w:r>
            <w:r w:rsidRPr="00FA1A9D">
              <w:rPr>
                <w:rFonts w:ascii="Times New Roman" w:hAnsi="Times New Roman"/>
                <w:sz w:val="20"/>
                <w:u w:val="single"/>
              </w:rPr>
              <w:t xml:space="preserve"> m </w:t>
            </w:r>
          </w:p>
          <w:p w:rsidR="001C19BF" w:rsidRPr="00FA1A9D" w:rsidRDefault="001C19BF" w:rsidP="00DA2D74">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Räumliche Ausdehnung der Zone 1 entspricht Bereich der Ladung </w:t>
            </w:r>
            <w:r w:rsidR="00DA2D74" w:rsidRPr="00FA1A9D">
              <w:rPr>
                <w:rFonts w:ascii="Times New Roman" w:hAnsi="Times New Roman"/>
                <w:sz w:val="20"/>
                <w:u w:val="single"/>
              </w:rPr>
              <w:t>oberhalb des</w:t>
            </w:r>
            <w:r w:rsidRPr="00FA1A9D">
              <w:rPr>
                <w:rFonts w:ascii="Times New Roman" w:hAnsi="Times New Roman"/>
                <w:sz w:val="20"/>
                <w:u w:val="single"/>
              </w:rPr>
              <w:t xml:space="preserve"> Deck</w:t>
            </w:r>
            <w:r w:rsidR="00DA2D74" w:rsidRPr="00FA1A9D">
              <w:rPr>
                <w:rFonts w:ascii="Times New Roman" w:hAnsi="Times New Roman"/>
                <w:sz w:val="20"/>
                <w:u w:val="single"/>
              </w:rPr>
              <w:t>s</w:t>
            </w:r>
          </w:p>
        </w:tc>
        <w:tc>
          <w:tcPr>
            <w:tcW w:w="3172" w:type="dxa"/>
          </w:tcPr>
          <w:p w:rsidR="00AA4CD2" w:rsidRPr="00FA1A9D" w:rsidRDefault="00EB439D" w:rsidP="002003CE">
            <w:pPr>
              <w:pStyle w:val="N3"/>
              <w:tabs>
                <w:tab w:val="clear" w:pos="170"/>
              </w:tabs>
              <w:spacing w:before="60" w:after="60" w:line="240" w:lineRule="atLeast"/>
              <w:jc w:val="both"/>
              <w:rPr>
                <w:rFonts w:ascii="Times New Roman" w:hAnsi="Times New Roman"/>
                <w:sz w:val="20"/>
              </w:rPr>
            </w:pPr>
            <w:r w:rsidRPr="00FA1A9D">
              <w:rPr>
                <w:rFonts w:ascii="Times New Roman" w:eastAsia="Calibri" w:hAnsi="Times New Roman"/>
                <w:sz w:val="20"/>
              </w:rPr>
              <w:t>Neu Übergangsvorschrift</w:t>
            </w:r>
          </w:p>
        </w:tc>
      </w:tr>
      <w:tr w:rsidR="00DA2D74" w:rsidRPr="00FA1A9D" w:rsidTr="00A06003">
        <w:trPr>
          <w:trHeight w:val="464"/>
        </w:trPr>
        <w:tc>
          <w:tcPr>
            <w:tcW w:w="1461" w:type="dxa"/>
          </w:tcPr>
          <w:p w:rsidR="00DA2D74" w:rsidRPr="00FA1A9D" w:rsidRDefault="00DA2D74" w:rsidP="00DA2D74">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DA2D74" w:rsidRPr="00FA1A9D" w:rsidRDefault="00DA2D74" w:rsidP="00DA2D74">
            <w:pPr>
              <w:pStyle w:val="N3"/>
              <w:tabs>
                <w:tab w:val="clear" w:pos="170"/>
              </w:tabs>
              <w:spacing w:line="240" w:lineRule="auto"/>
              <w:jc w:val="both"/>
              <w:rPr>
                <w:rFonts w:ascii="Times New Roman" w:hAnsi="Times New Roman"/>
                <w:sz w:val="20"/>
              </w:rPr>
            </w:pPr>
            <w:r w:rsidRPr="00FA1A9D">
              <w:rPr>
                <w:rFonts w:ascii="Times New Roman" w:hAnsi="Times New Roman"/>
                <w:sz w:val="20"/>
              </w:rPr>
              <w:t>Flammendurchschlagsicherung</w:t>
            </w:r>
          </w:p>
          <w:p w:rsidR="00D315F7" w:rsidRPr="00FA1A9D" w:rsidRDefault="00DA2D74" w:rsidP="004E7A4B">
            <w:pPr>
              <w:pStyle w:val="N3"/>
              <w:tabs>
                <w:tab w:val="clear" w:pos="170"/>
              </w:tabs>
              <w:spacing w:line="240" w:lineRule="auto"/>
              <w:rPr>
                <w:rFonts w:ascii="Times New Roman" w:hAnsi="Times New Roman"/>
                <w:sz w:val="20"/>
                <w:u w:val="single"/>
              </w:rPr>
            </w:pPr>
            <w:r w:rsidRPr="00FA1A9D">
              <w:rPr>
                <w:rFonts w:ascii="Times New Roman" w:hAnsi="Times New Roman"/>
                <w:sz w:val="20"/>
              </w:rPr>
              <w:t xml:space="preserve">Prüfung nach </w:t>
            </w:r>
            <w:r w:rsidR="00622506" w:rsidRPr="00FA1A9D">
              <w:rPr>
                <w:rFonts w:ascii="Times New Roman" w:hAnsi="Times New Roman"/>
                <w:sz w:val="20"/>
              </w:rPr>
              <w:t>der Norm</w:t>
            </w:r>
            <w:r w:rsidR="001C4CE7" w:rsidRPr="00FA1A9D">
              <w:rPr>
                <w:rFonts w:ascii="Times New Roman" w:hAnsi="Times New Roman"/>
                <w:sz w:val="20"/>
              </w:rPr>
              <w:t xml:space="preserve"> </w:t>
            </w:r>
            <w:r w:rsidR="001C4CE7" w:rsidRPr="00FA1A9D">
              <w:rPr>
                <w:rFonts w:ascii="Times New Roman" w:hAnsi="Times New Roman"/>
                <w:sz w:val="20"/>
                <w:u w:val="single"/>
              </w:rPr>
              <w:t>ISO 16852:2010 bzw.</w:t>
            </w:r>
            <w:r w:rsidR="00622506" w:rsidRPr="00FA1A9D">
              <w:rPr>
                <w:rFonts w:ascii="Times New Roman" w:hAnsi="Times New Roman"/>
                <w:sz w:val="20"/>
              </w:rPr>
              <w:t xml:space="preserve"> </w:t>
            </w:r>
            <w:r w:rsidR="007F2B46" w:rsidRPr="00FA1A9D">
              <w:rPr>
                <w:rFonts w:ascii="Times New Roman" w:hAnsi="Times New Roman"/>
                <w:sz w:val="20"/>
              </w:rPr>
              <w:t xml:space="preserve">EN </w:t>
            </w:r>
            <w:r w:rsidRPr="00FA1A9D">
              <w:rPr>
                <w:rFonts w:ascii="Times New Roman" w:hAnsi="Times New Roman"/>
                <w:sz w:val="20"/>
              </w:rPr>
              <w:t>ISO 16852</w:t>
            </w:r>
            <w:r w:rsidR="00622506" w:rsidRPr="00FA1A9D">
              <w:rPr>
                <w:rFonts w:ascii="Times New Roman" w:hAnsi="Times New Roman"/>
                <w:sz w:val="20"/>
              </w:rPr>
              <w:t>:2010</w:t>
            </w:r>
            <w:r w:rsidRPr="00FA1A9D">
              <w:rPr>
                <w:rFonts w:ascii="Times New Roman" w:hAnsi="Times New Roman"/>
                <w:sz w:val="20"/>
                <w:u w:val="single"/>
              </w:rPr>
              <w:t xml:space="preserve"> </w:t>
            </w:r>
          </w:p>
        </w:tc>
        <w:tc>
          <w:tcPr>
            <w:tcW w:w="6096" w:type="dxa"/>
          </w:tcPr>
          <w:p w:rsidR="00CD1FEA"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 xml:space="preserve">N.E.U. ab 1. Januar </w:t>
            </w:r>
            <w:r w:rsidRPr="00FA1A9D">
              <w:rPr>
                <w:rFonts w:ascii="Times New Roman" w:hAnsi="Times New Roman"/>
                <w:strike/>
                <w:szCs w:val="20"/>
              </w:rPr>
              <w:t>2001</w:t>
            </w:r>
            <w:r w:rsidR="006F20E1" w:rsidRPr="00FA1A9D">
              <w:rPr>
                <w:rFonts w:ascii="Times New Roman" w:hAnsi="Times New Roman"/>
                <w:strike/>
                <w:szCs w:val="20"/>
              </w:rPr>
              <w:t xml:space="preserve"> </w:t>
            </w:r>
            <w:r w:rsidR="006F20E1" w:rsidRPr="00FA1A9D">
              <w:rPr>
                <w:rFonts w:ascii="Times New Roman" w:hAnsi="Times New Roman"/>
                <w:szCs w:val="20"/>
                <w:u w:val="single"/>
              </w:rPr>
              <w:t>201</w:t>
            </w:r>
            <w:r w:rsidR="0095399E" w:rsidRPr="00FA1A9D">
              <w:rPr>
                <w:rFonts w:ascii="Times New Roman" w:hAnsi="Times New Roman"/>
                <w:szCs w:val="20"/>
                <w:u w:val="single"/>
              </w:rPr>
              <w:t>5</w:t>
            </w:r>
            <w:r w:rsidRPr="00FA1A9D">
              <w:rPr>
                <w:rFonts w:ascii="Times New Roman" w:hAnsi="Times New Roman"/>
                <w:szCs w:val="20"/>
                <w:u w:val="single"/>
              </w:rPr>
              <w:t>,</w:t>
            </w:r>
          </w:p>
          <w:p w:rsidR="007F2B46"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7F2B46"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nach dem 31. Dezember 2034</w:t>
            </w:r>
          </w:p>
          <w:p w:rsidR="007F2B46" w:rsidRPr="00FA1A9D" w:rsidRDefault="007F2B46" w:rsidP="007F2B46">
            <w:pPr>
              <w:autoSpaceDE w:val="0"/>
              <w:autoSpaceDN w:val="0"/>
              <w:adjustRightInd w:val="0"/>
              <w:rPr>
                <w:rFonts w:ascii="Times New Roman" w:hAnsi="Times New Roman"/>
                <w:szCs w:val="20"/>
              </w:rPr>
            </w:pPr>
            <w:r w:rsidRPr="00FA1A9D">
              <w:rPr>
                <w:rFonts w:ascii="Times New Roman" w:hAnsi="Times New Roman"/>
                <w:szCs w:val="20"/>
              </w:rPr>
              <w:t>Bis dahin müssen an Bord von in Betrieb befindlichen</w:t>
            </w:r>
            <w:r w:rsidR="00CD1FEA" w:rsidRPr="00FA1A9D">
              <w:rPr>
                <w:rFonts w:ascii="Times New Roman" w:hAnsi="Times New Roman"/>
                <w:szCs w:val="20"/>
              </w:rPr>
              <w:t xml:space="preserve"> </w:t>
            </w:r>
            <w:r w:rsidRPr="00FA1A9D">
              <w:rPr>
                <w:rFonts w:ascii="Times New Roman" w:hAnsi="Times New Roman"/>
                <w:szCs w:val="20"/>
              </w:rPr>
              <w:t>Schiffen folgende Vorschriften eingehalten werden:</w:t>
            </w:r>
          </w:p>
          <w:p w:rsidR="00DA2D74" w:rsidRPr="00FA1A9D" w:rsidRDefault="007F2B46" w:rsidP="00A64041">
            <w:pPr>
              <w:autoSpaceDE w:val="0"/>
              <w:autoSpaceDN w:val="0"/>
              <w:adjustRightInd w:val="0"/>
              <w:rPr>
                <w:rFonts w:ascii="Times New Roman" w:hAnsi="Times New Roman"/>
                <w:u w:val="single"/>
              </w:rPr>
            </w:pPr>
            <w:r w:rsidRPr="00FA1A9D">
              <w:rPr>
                <w:rFonts w:ascii="Times New Roman" w:hAnsi="Times New Roman"/>
                <w:szCs w:val="20"/>
              </w:rPr>
              <w:t>Die Flammendurchschlagsicherungen müssen auf Schiffen,</w:t>
            </w:r>
            <w:r w:rsidR="00CD1FEA" w:rsidRPr="00FA1A9D">
              <w:rPr>
                <w:rFonts w:ascii="Times New Roman" w:hAnsi="Times New Roman"/>
                <w:szCs w:val="20"/>
              </w:rPr>
              <w:t xml:space="preserve"> </w:t>
            </w:r>
            <w:r w:rsidRPr="00FA1A9D">
              <w:rPr>
                <w:rFonts w:ascii="Times New Roman" w:hAnsi="Times New Roman"/>
                <w:szCs w:val="20"/>
              </w:rPr>
              <w:t>die ab dem 1. Januar 2001 neu</w:t>
            </w:r>
            <w:r w:rsidR="00363124" w:rsidRPr="00FA1A9D">
              <w:rPr>
                <w:rFonts w:ascii="Times New Roman" w:hAnsi="Times New Roman"/>
                <w:szCs w:val="20"/>
              </w:rPr>
              <w:t xml:space="preserve"> </w:t>
            </w:r>
            <w:r w:rsidRPr="00FA1A9D">
              <w:rPr>
                <w:rFonts w:ascii="Times New Roman" w:hAnsi="Times New Roman"/>
                <w:szCs w:val="20"/>
              </w:rPr>
              <w:t>gebaut oder umgebaut</w:t>
            </w:r>
            <w:r w:rsidR="00CD1FEA" w:rsidRPr="00FA1A9D">
              <w:rPr>
                <w:rFonts w:ascii="Times New Roman" w:hAnsi="Times New Roman"/>
                <w:szCs w:val="20"/>
              </w:rPr>
              <w:t xml:space="preserve"> </w:t>
            </w:r>
            <w:r w:rsidRPr="00FA1A9D">
              <w:rPr>
                <w:rFonts w:ascii="Times New Roman" w:hAnsi="Times New Roman"/>
                <w:szCs w:val="20"/>
              </w:rPr>
              <w:t>wurden, oder wenn sie ab dem 1. Januar 2001 ersetzt</w:t>
            </w:r>
            <w:r w:rsidR="00CD1FEA" w:rsidRPr="00FA1A9D">
              <w:rPr>
                <w:rFonts w:ascii="Times New Roman" w:hAnsi="Times New Roman"/>
                <w:szCs w:val="20"/>
              </w:rPr>
              <w:t xml:space="preserve"> </w:t>
            </w:r>
            <w:r w:rsidRPr="00FA1A9D">
              <w:rPr>
                <w:rFonts w:ascii="Times New Roman" w:hAnsi="Times New Roman"/>
                <w:szCs w:val="20"/>
              </w:rPr>
              <w:t>wurden, nach der Norm EN 12874:</w:t>
            </w:r>
            <w:r w:rsidRPr="00FA1A9D">
              <w:rPr>
                <w:rFonts w:ascii="Times New Roman" w:hAnsi="Times New Roman"/>
                <w:strike/>
                <w:szCs w:val="20"/>
              </w:rPr>
              <w:t>1999</w:t>
            </w:r>
            <w:r w:rsidR="00797A92" w:rsidRPr="00FA1A9D">
              <w:rPr>
                <w:rFonts w:ascii="Times New Roman" w:hAnsi="Times New Roman"/>
                <w:szCs w:val="20"/>
                <w:u w:val="single"/>
              </w:rPr>
              <w:t xml:space="preserve">2001 </w:t>
            </w:r>
            <w:r w:rsidRPr="00FA1A9D">
              <w:rPr>
                <w:rFonts w:ascii="Times New Roman" w:hAnsi="Times New Roman"/>
                <w:szCs w:val="20"/>
              </w:rPr>
              <w:t>geprüft sein. In</w:t>
            </w:r>
            <w:r w:rsidR="00CD1FEA" w:rsidRPr="00FA1A9D">
              <w:rPr>
                <w:rFonts w:ascii="Times New Roman" w:hAnsi="Times New Roman"/>
                <w:szCs w:val="20"/>
              </w:rPr>
              <w:t xml:space="preserve"> </w:t>
            </w:r>
            <w:r w:rsidRPr="00FA1A9D">
              <w:rPr>
                <w:rFonts w:ascii="Times New Roman" w:hAnsi="Times New Roman"/>
                <w:szCs w:val="20"/>
              </w:rPr>
              <w:t>den anderen Fällen müssen sie von einem von der zuständigen</w:t>
            </w:r>
            <w:r w:rsidR="00363124" w:rsidRPr="00FA1A9D">
              <w:rPr>
                <w:rFonts w:ascii="Times New Roman" w:hAnsi="Times New Roman"/>
                <w:szCs w:val="20"/>
              </w:rPr>
              <w:t xml:space="preserve"> </w:t>
            </w:r>
            <w:r w:rsidRPr="00FA1A9D">
              <w:rPr>
                <w:rFonts w:ascii="Times New Roman" w:hAnsi="Times New Roman"/>
                <w:szCs w:val="20"/>
              </w:rPr>
              <w:t>Behörde für den vorgesehenen Zweck zugelassenen</w:t>
            </w:r>
            <w:r w:rsidR="00CD1FEA" w:rsidRPr="00FA1A9D">
              <w:rPr>
                <w:rFonts w:ascii="Times New Roman" w:hAnsi="Times New Roman"/>
                <w:szCs w:val="20"/>
              </w:rPr>
              <w:t xml:space="preserve"> </w:t>
            </w:r>
            <w:r w:rsidRPr="00FA1A9D">
              <w:rPr>
                <w:rFonts w:ascii="Times New Roman" w:hAnsi="Times New Roman"/>
                <w:szCs w:val="20"/>
              </w:rPr>
              <w:t>Typ sein</w:t>
            </w:r>
          </w:p>
        </w:tc>
        <w:tc>
          <w:tcPr>
            <w:tcW w:w="3172" w:type="dxa"/>
          </w:tcPr>
          <w:p w:rsidR="00EB439D" w:rsidRPr="00FA1A9D" w:rsidRDefault="00EB439D" w:rsidP="002003CE">
            <w:pPr>
              <w:pStyle w:val="N3"/>
              <w:tabs>
                <w:tab w:val="clear" w:pos="170"/>
              </w:tabs>
              <w:spacing w:before="60" w:after="60" w:line="240" w:lineRule="atLeast"/>
              <w:jc w:val="both"/>
              <w:rPr>
                <w:rFonts w:ascii="Times New Roman" w:hAnsi="Times New Roman"/>
                <w:sz w:val="20"/>
                <w:lang w:eastAsia="en-US"/>
              </w:rPr>
            </w:pPr>
          </w:p>
          <w:p w:rsidR="00EB439D" w:rsidRPr="00FA1A9D" w:rsidRDefault="00EB439D"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Redaktionell angepasst</w:t>
            </w:r>
          </w:p>
        </w:tc>
      </w:tr>
      <w:tr w:rsidR="0095399E" w:rsidRPr="00FA1A9D" w:rsidTr="00A06003">
        <w:trPr>
          <w:trHeight w:val="464"/>
        </w:trPr>
        <w:tc>
          <w:tcPr>
            <w:tcW w:w="1461" w:type="dxa"/>
          </w:tcPr>
          <w:p w:rsidR="0095399E" w:rsidRPr="00FA1A9D" w:rsidRDefault="0095399E" w:rsidP="00810F86">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810F86">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Flammendurchschlagsicherung</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r w:rsidRPr="00FA1A9D">
              <w:rPr>
                <w:rFonts w:ascii="Times New Roman" w:hAnsi="Times New Roman"/>
                <w:u w:val="single"/>
              </w:rPr>
              <w:t xml:space="preserve"> </w:t>
            </w:r>
          </w:p>
        </w:tc>
        <w:tc>
          <w:tcPr>
            <w:tcW w:w="6096" w:type="dxa"/>
          </w:tcPr>
          <w:p w:rsidR="0095399E" w:rsidRPr="00FA1A9D" w:rsidRDefault="0095399E" w:rsidP="0095399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w:t>
            </w:r>
            <w:r w:rsidR="00A66357" w:rsidRPr="00FA1A9D">
              <w:rPr>
                <w:rFonts w:ascii="Times New Roman" w:hAnsi="Times New Roman"/>
                <w:szCs w:val="20"/>
                <w:u w:val="single"/>
              </w:rPr>
              <w:t>,</w:t>
            </w:r>
            <w:r w:rsidRPr="00FA1A9D">
              <w:rPr>
                <w:rFonts w:ascii="Times New Roman" w:hAnsi="Times New Roman"/>
                <w:szCs w:val="20"/>
                <w:u w:val="single"/>
              </w:rPr>
              <w:t xml:space="preserve"> ab 1. Januar 2017</w:t>
            </w:r>
            <w:r w:rsidR="00C9062B">
              <w:rPr>
                <w:rFonts w:ascii="Times New Roman" w:hAnsi="Times New Roman"/>
                <w:szCs w:val="20"/>
                <w:u w:val="single"/>
              </w:rPr>
              <w:t>;</w:t>
            </w:r>
          </w:p>
          <w:p w:rsidR="0095399E" w:rsidRPr="00FA1A9D" w:rsidRDefault="0095399E" w:rsidP="0095399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w:t>
            </w:r>
          </w:p>
          <w:p w:rsidR="0095399E" w:rsidRPr="00FA1A9D" w:rsidRDefault="0095399E" w:rsidP="0095399E">
            <w:pPr>
              <w:autoSpaceDE w:val="0"/>
              <w:autoSpaceDN w:val="0"/>
              <w:adjustRightInd w:val="0"/>
              <w:jc w:val="center"/>
              <w:rPr>
                <w:rFonts w:ascii="Times New Roman" w:hAnsi="Times New Roman"/>
                <w:szCs w:val="20"/>
              </w:rPr>
            </w:pPr>
            <w:r w:rsidRPr="00FA1A9D">
              <w:rPr>
                <w:rFonts w:ascii="Times New Roman" w:hAnsi="Times New Roman"/>
                <w:szCs w:val="20"/>
                <w:u w:val="single"/>
              </w:rPr>
              <w:t>nach dem 31. Dezember 2034</w:t>
            </w:r>
          </w:p>
        </w:tc>
        <w:tc>
          <w:tcPr>
            <w:tcW w:w="3172" w:type="dxa"/>
          </w:tcPr>
          <w:p w:rsidR="0095399E" w:rsidRPr="00FA1A9D" w:rsidRDefault="008E591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Gasspüranlage</w:t>
            </w:r>
          </w:p>
          <w:p w:rsidR="0095399E" w:rsidRPr="00FA1A9D" w:rsidRDefault="0095399E" w:rsidP="00A64041">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Prüfung nach der Norm IEC </w:t>
            </w:r>
            <w:r w:rsidRPr="00FA1A9D">
              <w:rPr>
                <w:rFonts w:ascii="Times New Roman" w:eastAsia="Calibri" w:hAnsi="Times New Roman"/>
                <w:sz w:val="20"/>
                <w:u w:val="single"/>
              </w:rPr>
              <w:t>60079-</w:t>
            </w:r>
            <w:r w:rsidRPr="00FA1A9D">
              <w:rPr>
                <w:rFonts w:ascii="Times New Roman" w:hAnsi="Times New Roman"/>
                <w:sz w:val="20"/>
                <w:u w:val="single"/>
              </w:rPr>
              <w:t>29-</w:t>
            </w:r>
            <w:r w:rsidRPr="00FA1A9D">
              <w:rPr>
                <w:rFonts w:ascii="Times New Roman" w:eastAsia="Calibri" w:hAnsi="Times New Roman"/>
                <w:sz w:val="20"/>
                <w:u w:val="single"/>
              </w:rPr>
              <w:t>1: 2011</w:t>
            </w:r>
            <w:r w:rsidRPr="00FA1A9D">
              <w:rPr>
                <w:rFonts w:ascii="Times New Roman" w:hAnsi="Times New Roman"/>
                <w:sz w:val="20"/>
                <w:u w:val="single"/>
              </w:rPr>
              <w:t xml:space="preserve"> und der Norm</w:t>
            </w:r>
            <w:r w:rsidRPr="00FA1A9D">
              <w:rPr>
                <w:rFonts w:ascii="Times New Roman" w:hAnsi="Times New Roman"/>
                <w:sz w:val="20"/>
              </w:rPr>
              <w:t xml:space="preserve"> </w:t>
            </w:r>
            <w:r w:rsidRPr="00FA1A9D">
              <w:rPr>
                <w:rFonts w:ascii="Times New Roman" w:hAnsi="Times New Roman"/>
                <w:sz w:val="20"/>
                <w:u w:val="single"/>
              </w:rPr>
              <w:t>EN 50271:2011</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2024</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Gasspürgerät</w:t>
            </w:r>
          </w:p>
          <w:p w:rsidR="0095399E" w:rsidRPr="00FA1A9D" w:rsidRDefault="0095399E" w:rsidP="00396288">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Prüfung nach der Norm IEC </w:t>
            </w:r>
            <w:r w:rsidRPr="00FA1A9D">
              <w:rPr>
                <w:rFonts w:ascii="Times New Roman" w:eastAsia="Calibri" w:hAnsi="Times New Roman"/>
                <w:sz w:val="20"/>
                <w:u w:val="single"/>
              </w:rPr>
              <w:t>60079-</w:t>
            </w:r>
            <w:r w:rsidRPr="00FA1A9D">
              <w:rPr>
                <w:rFonts w:ascii="Times New Roman" w:hAnsi="Times New Roman"/>
                <w:sz w:val="20"/>
                <w:u w:val="single"/>
              </w:rPr>
              <w:t>29-</w:t>
            </w:r>
            <w:r w:rsidRPr="00FA1A9D">
              <w:rPr>
                <w:rFonts w:ascii="Times New Roman" w:eastAsia="Calibri" w:hAnsi="Times New Roman"/>
                <w:sz w:val="20"/>
                <w:u w:val="single"/>
              </w:rPr>
              <w:t>1: 2011</w:t>
            </w:r>
            <w:r w:rsidRPr="00FA1A9D">
              <w:rPr>
                <w:rFonts w:ascii="Times New Roman" w:hAnsi="Times New Roman"/>
                <w:sz w:val="20"/>
                <w:u w:val="single"/>
              </w:rPr>
              <w:t xml:space="preserve"> </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AA7F50">
            <w:pPr>
              <w:autoSpaceDE w:val="0"/>
              <w:autoSpaceDN w:val="0"/>
              <w:adjustRightInd w:val="0"/>
              <w:rPr>
                <w:rFonts w:ascii="Times New Roman" w:hAnsi="Times New Roman"/>
                <w:b/>
                <w:u w:val="single"/>
              </w:rPr>
            </w:pPr>
            <w:r w:rsidRPr="00FA1A9D">
              <w:rPr>
                <w:rFonts w:ascii="Times New Roman" w:hAnsi="Times New Roman"/>
                <w:b/>
                <w:szCs w:val="20"/>
              </w:rPr>
              <w:lastRenderedPageBreak/>
              <w:t>1.2.1</w:t>
            </w:r>
            <w:r w:rsidRPr="00FA1A9D">
              <w:rPr>
                <w:rFonts w:ascii="Times New Roman" w:hAnsi="Times New Roman"/>
                <w:b/>
              </w:rPr>
              <w:t>.</w:t>
            </w:r>
          </w:p>
        </w:tc>
        <w:tc>
          <w:tcPr>
            <w:tcW w:w="3926" w:type="dxa"/>
          </w:tcPr>
          <w:p w:rsidR="0095399E" w:rsidRPr="00FA1A9D" w:rsidRDefault="0095399E" w:rsidP="00DA2D74">
            <w:pPr>
              <w:autoSpaceDE w:val="0"/>
              <w:autoSpaceDN w:val="0"/>
              <w:adjustRightInd w:val="0"/>
              <w:rPr>
                <w:rFonts w:ascii="Times New Roman" w:hAnsi="Times New Roman"/>
                <w:szCs w:val="20"/>
              </w:rPr>
            </w:pPr>
            <w:r w:rsidRPr="00FA1A9D">
              <w:rPr>
                <w:rFonts w:ascii="Times New Roman" w:hAnsi="Times New Roman"/>
                <w:szCs w:val="20"/>
              </w:rPr>
              <w:t>Hochgeschwindigkeitsventil</w:t>
            </w:r>
          </w:p>
          <w:p w:rsidR="0095399E" w:rsidRPr="00FA1A9D" w:rsidRDefault="0095399E" w:rsidP="00DA2D74">
            <w:pPr>
              <w:autoSpaceDE w:val="0"/>
              <w:autoSpaceDN w:val="0"/>
              <w:adjustRightInd w:val="0"/>
              <w:rPr>
                <w:rFonts w:ascii="Times New Roman" w:hAnsi="Times New Roman"/>
                <w:szCs w:val="20"/>
              </w:rPr>
            </w:pPr>
            <w:r w:rsidRPr="00FA1A9D">
              <w:rPr>
                <w:rFonts w:ascii="Times New Roman" w:hAnsi="Times New Roman"/>
                <w:szCs w:val="20"/>
              </w:rPr>
              <w:t xml:space="preserve">Prüfung nach der Norm </w:t>
            </w:r>
            <w:r w:rsidRPr="00FA1A9D">
              <w:rPr>
                <w:rFonts w:ascii="Times New Roman" w:hAnsi="Times New Roman"/>
                <w:u w:val="single"/>
              </w:rPr>
              <w:t>ISO 16852: 2010 bzw.</w:t>
            </w:r>
            <w:r w:rsidRPr="00FA1A9D">
              <w:rPr>
                <w:rFonts w:ascii="Times New Roman" w:hAnsi="Times New Roman"/>
              </w:rPr>
              <w:t xml:space="preserve"> EN ISO 16852: 2010</w:t>
            </w:r>
            <w:r w:rsidRPr="00FA1A9D">
              <w:rPr>
                <w:rFonts w:ascii="Times New Roman" w:hAnsi="Times New Roman"/>
                <w:u w:val="single"/>
              </w:rPr>
              <w:t xml:space="preserve"> / Nachweis </w:t>
            </w:r>
            <w:r w:rsidR="0019192D">
              <w:rPr>
                <w:rFonts w:ascii="Times New Roman" w:hAnsi="Times New Roman"/>
                <w:u w:val="single"/>
              </w:rPr>
              <w:t>„</w:t>
            </w:r>
            <w:r w:rsidRPr="00FA1A9D">
              <w:rPr>
                <w:rFonts w:ascii="Times New Roman" w:hAnsi="Times New Roman"/>
                <w:szCs w:val="20"/>
                <w:u w:val="single"/>
              </w:rPr>
              <w:t>entspricht anwendbaren Anforderungen</w:t>
            </w:r>
            <w:r w:rsidR="0019192D">
              <w:rPr>
                <w:rFonts w:ascii="Times New Roman" w:hAnsi="Times New Roman"/>
                <w:szCs w:val="20"/>
                <w:u w:val="single"/>
              </w:rPr>
              <w:t>“</w:t>
            </w:r>
          </w:p>
          <w:p w:rsidR="0095399E" w:rsidRPr="00FA1A9D" w:rsidRDefault="0095399E" w:rsidP="002003CE">
            <w:pPr>
              <w:pStyle w:val="N3"/>
              <w:tabs>
                <w:tab w:val="clear" w:pos="170"/>
              </w:tabs>
              <w:spacing w:line="240" w:lineRule="auto"/>
              <w:jc w:val="both"/>
              <w:rPr>
                <w:rFonts w:ascii="Times New Roman" w:hAnsi="Times New Roman"/>
                <w:sz w:val="20"/>
                <w:u w:val="single"/>
              </w:rPr>
            </w:pPr>
          </w:p>
        </w:tc>
        <w:tc>
          <w:tcPr>
            <w:tcW w:w="6096" w:type="dxa"/>
          </w:tcPr>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N.E.U.</w:t>
            </w:r>
            <w:r w:rsidR="00A66357" w:rsidRPr="00FA1A9D">
              <w:rPr>
                <w:rFonts w:ascii="Times New Roman" w:hAnsi="Times New Roman"/>
                <w:szCs w:val="20"/>
              </w:rPr>
              <w:t>,</w:t>
            </w:r>
            <w:r w:rsidRPr="00FA1A9D">
              <w:rPr>
                <w:rFonts w:ascii="Times New Roman" w:hAnsi="Times New Roman"/>
                <w:szCs w:val="20"/>
              </w:rPr>
              <w:t xml:space="preserve"> ab 1. Januar 2015,</w:t>
            </w:r>
          </w:p>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nach dem 31. Dezember 2034</w:t>
            </w:r>
          </w:p>
          <w:p w:rsidR="0095399E" w:rsidRPr="00FA1A9D" w:rsidRDefault="0095399E" w:rsidP="00A66357">
            <w:pPr>
              <w:autoSpaceDE w:val="0"/>
              <w:autoSpaceDN w:val="0"/>
              <w:adjustRightInd w:val="0"/>
              <w:rPr>
                <w:rFonts w:ascii="Times New Roman" w:hAnsi="Times New Roman"/>
                <w:szCs w:val="20"/>
              </w:rPr>
            </w:pPr>
            <w:r w:rsidRPr="00FA1A9D">
              <w:rPr>
                <w:rFonts w:ascii="Times New Roman" w:hAnsi="Times New Roman"/>
                <w:szCs w:val="20"/>
              </w:rPr>
              <w:t>Bis dahin müssen an Bord von in Betrieb befindlichen Schiffen folgende Vorschriften eingehalten werden:</w:t>
            </w:r>
          </w:p>
          <w:p w:rsidR="0095399E" w:rsidRPr="00FA1A9D" w:rsidRDefault="0095399E" w:rsidP="00AA7F50">
            <w:pPr>
              <w:autoSpaceDE w:val="0"/>
              <w:autoSpaceDN w:val="0"/>
              <w:adjustRightInd w:val="0"/>
              <w:rPr>
                <w:rFonts w:ascii="Times New Roman" w:hAnsi="Times New Roman"/>
                <w:szCs w:val="20"/>
                <w:u w:val="single"/>
              </w:rPr>
            </w:pPr>
            <w:r w:rsidRPr="00FA1A9D">
              <w:rPr>
                <w:rFonts w:ascii="Times New Roman" w:hAnsi="Times New Roman"/>
                <w:szCs w:val="20"/>
              </w:rPr>
              <w:t>Die Hochgeschwindigkeitsventile müssen auf Schiffen, die ab dem 1.</w:t>
            </w:r>
            <w:r w:rsidR="00AA7F50">
              <w:rPr>
                <w:rFonts w:ascii="Times New Roman" w:hAnsi="Times New Roman"/>
                <w:szCs w:val="20"/>
              </w:rPr>
              <w:t> </w:t>
            </w:r>
            <w:r w:rsidRPr="00FA1A9D">
              <w:rPr>
                <w:rFonts w:ascii="Times New Roman" w:hAnsi="Times New Roman"/>
                <w:szCs w:val="20"/>
              </w:rPr>
              <w:t>Januar 2001 neugebaut oder umgebaut wurden, oder wenn sie ab dem 1. Januar 2001 ersetzt wurden, nach der Norm EN 12874:</w:t>
            </w:r>
            <w:r w:rsidRPr="00FA1A9D">
              <w:rPr>
                <w:rFonts w:ascii="Times New Roman" w:hAnsi="Times New Roman"/>
                <w:strike/>
                <w:szCs w:val="20"/>
              </w:rPr>
              <w:t xml:space="preserve"> 1999 </w:t>
            </w:r>
            <w:r w:rsidRPr="00FA1A9D">
              <w:rPr>
                <w:rFonts w:ascii="Times New Roman" w:hAnsi="Times New Roman"/>
                <w:szCs w:val="20"/>
                <w:u w:val="single"/>
              </w:rPr>
              <w:t>2001</w:t>
            </w:r>
            <w:r w:rsidRPr="00FA1A9D">
              <w:rPr>
                <w:rFonts w:ascii="Times New Roman" w:hAnsi="Times New Roman"/>
                <w:sz w:val="18"/>
                <w:szCs w:val="18"/>
                <w:u w:val="single"/>
              </w:rPr>
              <w:t xml:space="preserve"> </w:t>
            </w:r>
            <w:r w:rsidRPr="00FA1A9D">
              <w:rPr>
                <w:rFonts w:ascii="Times New Roman" w:hAnsi="Times New Roman"/>
                <w:szCs w:val="20"/>
              </w:rPr>
              <w:t xml:space="preserve">geprüft sein </w:t>
            </w:r>
            <w:r w:rsidRPr="00FA1A9D">
              <w:rPr>
                <w:rFonts w:ascii="Times New Roman" w:hAnsi="Times New Roman"/>
                <w:szCs w:val="20"/>
                <w:u w:val="single"/>
              </w:rPr>
              <w:t xml:space="preserve">einschließlich </w:t>
            </w:r>
            <w:r w:rsidR="00A66357" w:rsidRPr="00FA1A9D">
              <w:rPr>
                <w:rFonts w:ascii="Times New Roman" w:hAnsi="Times New Roman"/>
                <w:szCs w:val="20"/>
                <w:u w:val="single"/>
              </w:rPr>
              <w:t xml:space="preserve">des </w:t>
            </w:r>
            <w:r w:rsidRPr="00FA1A9D">
              <w:rPr>
                <w:rFonts w:ascii="Times New Roman" w:hAnsi="Times New Roman"/>
                <w:szCs w:val="20"/>
                <w:u w:val="single"/>
              </w:rPr>
              <w:t>Nachweis</w:t>
            </w:r>
            <w:r w:rsidR="00A66357" w:rsidRPr="00FA1A9D">
              <w:rPr>
                <w:rFonts w:ascii="Times New Roman" w:hAnsi="Times New Roman"/>
                <w:szCs w:val="20"/>
                <w:u w:val="single"/>
              </w:rPr>
              <w:t>es</w:t>
            </w:r>
            <w:r w:rsidRPr="00FA1A9D">
              <w:rPr>
                <w:rFonts w:ascii="Times New Roman" w:hAnsi="Times New Roman"/>
                <w:szCs w:val="20"/>
                <w:u w:val="single"/>
              </w:rPr>
              <w:t xml:space="preserve"> des Herstellers nach Richtlinie 94/9/EG oder gleichwertig</w:t>
            </w:r>
            <w:r w:rsidRPr="00FA1A9D">
              <w:rPr>
                <w:rFonts w:ascii="Times New Roman" w:hAnsi="Times New Roman"/>
                <w:szCs w:val="20"/>
              </w:rPr>
              <w:t>. In den anderen Fällen müssen sie von einem von der zuständigen Behörde für den vorgesehenen Zweck zugelassenen Typ sein</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p>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p>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Redaktionell angepasst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highlight w:val="lightGray"/>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Probeentnahmeöffnung</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Deflagrationssicherheit</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Prüfung nach ISO 16852: 2010 bzw.</w:t>
            </w:r>
            <w:r w:rsidRPr="00FA1A9D">
              <w:rPr>
                <w:rFonts w:ascii="Times New Roman" w:hAnsi="Times New Roman"/>
                <w:sz w:val="20"/>
              </w:rPr>
              <w:t xml:space="preserve"> </w:t>
            </w:r>
            <w:r w:rsidRPr="00FA1A9D">
              <w:rPr>
                <w:rFonts w:ascii="Times New Roman" w:hAnsi="Times New Roman"/>
                <w:sz w:val="20"/>
                <w:u w:val="single"/>
              </w:rPr>
              <w:t xml:space="preserve">EN ISO 16852: 2010 / 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p>
        </w:tc>
        <w:tc>
          <w:tcPr>
            <w:tcW w:w="6096" w:type="dxa"/>
          </w:tcPr>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1C19BF">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Erneuerung des Zulassungszeugnisses</w:t>
            </w:r>
          </w:p>
          <w:p w:rsidR="00042D52" w:rsidRPr="00FA1A9D" w:rsidRDefault="00042D52" w:rsidP="00042D52">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nach dem 31. Dezember 2034</w:t>
            </w:r>
          </w:p>
          <w:p w:rsidR="0095399E" w:rsidRPr="00FA1A9D" w:rsidRDefault="0095399E" w:rsidP="00A64041">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Die Deflagrationssicherheit der Probeentnahmeöffnung muss auf Schiffen, die ab dem 1. Januar 2001 neugebaut oder umgebaut wurden, oder wenn sie ab dem 1. Januar 2001 ersetzt wurden, nach der Norm EN 12874:2001  geprüft sein einschließlich </w:t>
            </w:r>
            <w:r w:rsidR="00A66357" w:rsidRPr="00FA1A9D">
              <w:rPr>
                <w:rFonts w:ascii="Times New Roman" w:hAnsi="Times New Roman"/>
                <w:sz w:val="20"/>
                <w:u w:val="single"/>
              </w:rPr>
              <w:t xml:space="preserve">des </w:t>
            </w:r>
            <w:r w:rsidRPr="00FA1A9D">
              <w:rPr>
                <w:rFonts w:ascii="Times New Roman" w:hAnsi="Times New Roman"/>
                <w:sz w:val="20"/>
                <w:u w:val="single"/>
              </w:rPr>
              <w:t>Nachweis</w:t>
            </w:r>
            <w:r w:rsidR="00A66357" w:rsidRPr="00FA1A9D">
              <w:rPr>
                <w:rFonts w:ascii="Times New Roman" w:hAnsi="Times New Roman"/>
                <w:sz w:val="20"/>
                <w:u w:val="single"/>
              </w:rPr>
              <w:t>es</w:t>
            </w:r>
            <w:r w:rsidRPr="00FA1A9D">
              <w:rPr>
                <w:rFonts w:ascii="Times New Roman" w:hAnsi="Times New Roman"/>
                <w:sz w:val="20"/>
                <w:u w:val="single"/>
              </w:rPr>
              <w:t xml:space="preserve"> des Herstellers nach Richtlinie 94/9/EG oder gleichwertig. In den anderen Fällen müssen sie von einem von der zuständigen Behörde für den vorgesehenen Zweck zugelassenen Typ sein</w:t>
            </w:r>
          </w:p>
        </w:tc>
        <w:tc>
          <w:tcPr>
            <w:tcW w:w="3172" w:type="dxa"/>
          </w:tcPr>
          <w:p w:rsidR="0095399E" w:rsidRPr="00FA1A9D" w:rsidRDefault="002A5A5F" w:rsidP="002003CE">
            <w:pPr>
              <w:pStyle w:val="N3"/>
              <w:tabs>
                <w:tab w:val="clear" w:pos="170"/>
              </w:tabs>
              <w:spacing w:before="60" w:after="60" w:line="240" w:lineRule="atLeast"/>
              <w:jc w:val="both"/>
              <w:rPr>
                <w:rFonts w:ascii="Times New Roman" w:hAnsi="Times New Roman"/>
                <w:sz w:val="20"/>
                <w:lang w:eastAsia="en-US"/>
              </w:rPr>
            </w:pPr>
            <w:r w:rsidRPr="002A5A5F">
              <w:rPr>
                <w:rFonts w:ascii="Times New Roman" w:hAnsi="Times New Roman"/>
                <w:sz w:val="18"/>
                <w:szCs w:val="18"/>
                <w:lang w:val="fr-FR" w:eastAsia="en-US"/>
              </w:rPr>
              <w:t>Neue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Sauerstoffmessanlage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Prüfung nach EN 50104:2011</w:t>
            </w:r>
            <w:r w:rsidR="00A66357" w:rsidRPr="00FA1A9D">
              <w:rPr>
                <w:rFonts w:ascii="Times New Roman" w:hAnsi="Times New Roman"/>
                <w:sz w:val="20"/>
                <w:u w:val="single"/>
              </w:rPr>
              <w:t xml:space="preserve"> etc.</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Sauerstoffmessgerät</w:t>
            </w:r>
          </w:p>
          <w:p w:rsidR="0095399E" w:rsidRPr="00FA1A9D" w:rsidRDefault="0095399E"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Prüfung nach EN 50104: 2011</w:t>
            </w:r>
          </w:p>
        </w:tc>
        <w:tc>
          <w:tcPr>
            <w:tcW w:w="6096" w:type="dxa"/>
          </w:tcPr>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w:t>
            </w:r>
            <w:r w:rsidR="00791845">
              <w:rPr>
                <w:rFonts w:ascii="Times New Roman" w:hAnsi="Times New Roman"/>
                <w:b/>
                <w:sz w:val="20"/>
                <w:u w:val="single"/>
              </w:rPr>
              <w:t>.</w:t>
            </w:r>
            <w:r w:rsidRPr="00FA1A9D">
              <w:rPr>
                <w:rFonts w:ascii="Times New Roman" w:hAnsi="Times New Roman"/>
                <w:b/>
                <w:sz w:val="20"/>
                <w:u w:val="single"/>
              </w:rPr>
              <w:t>1</w:t>
            </w:r>
          </w:p>
        </w:tc>
        <w:tc>
          <w:tcPr>
            <w:tcW w:w="3926" w:type="dxa"/>
          </w:tcPr>
          <w:p w:rsidR="0095399E" w:rsidRPr="00FA1A9D" w:rsidRDefault="0095399E" w:rsidP="004303D4">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Vorrichtung zum gefahrlosen Entspannen von Ladetanks</w:t>
            </w:r>
          </w:p>
          <w:p w:rsidR="0095399E" w:rsidRPr="00FA1A9D" w:rsidRDefault="0095399E" w:rsidP="004303D4">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Deflagrationssicherheit</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Prüfung nach der Norm ISO 16852: 2010 bzw.</w:t>
            </w:r>
            <w:r w:rsidRPr="00FA1A9D">
              <w:rPr>
                <w:rFonts w:ascii="Times New Roman" w:hAnsi="Times New Roman"/>
                <w:sz w:val="20"/>
              </w:rPr>
              <w:t xml:space="preserve"> </w:t>
            </w:r>
            <w:r w:rsidRPr="00FA1A9D">
              <w:rPr>
                <w:rFonts w:ascii="Times New Roman" w:hAnsi="Times New Roman"/>
                <w:sz w:val="20"/>
                <w:u w:val="single"/>
              </w:rPr>
              <w:t xml:space="preserve">EN ISO 16852: 2010 </w:t>
            </w:r>
            <w:r w:rsidR="00A66357" w:rsidRPr="00FA1A9D">
              <w:rPr>
                <w:rFonts w:ascii="Times New Roman" w:hAnsi="Times New Roman"/>
                <w:sz w:val="20"/>
                <w:u w:val="single"/>
              </w:rPr>
              <w:t xml:space="preserve">/ 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p>
        </w:tc>
        <w:tc>
          <w:tcPr>
            <w:tcW w:w="6096" w:type="dxa"/>
          </w:tcPr>
          <w:p w:rsidR="0095399E" w:rsidRPr="00FA1A9D" w:rsidRDefault="0095399E" w:rsidP="004303D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4303D4">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Erneuerung des Zulassungszeugnisses</w:t>
            </w:r>
          </w:p>
          <w:p w:rsidR="0095399E" w:rsidRPr="00FA1A9D" w:rsidRDefault="0095399E" w:rsidP="004303D4">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nach dem 31. Dezember 2034</w:t>
            </w:r>
          </w:p>
          <w:p w:rsidR="0095399E" w:rsidRPr="00FA1A9D" w:rsidRDefault="0095399E" w:rsidP="00A64041">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Die Deflagrationssicherheit mu</w:t>
            </w:r>
            <w:r w:rsidR="00A66357" w:rsidRPr="00FA1A9D">
              <w:rPr>
                <w:rFonts w:ascii="Times New Roman" w:hAnsi="Times New Roman"/>
                <w:sz w:val="20"/>
                <w:u w:val="single"/>
              </w:rPr>
              <w:t>ss</w:t>
            </w:r>
            <w:r w:rsidRPr="00FA1A9D">
              <w:rPr>
                <w:rFonts w:ascii="Times New Roman" w:hAnsi="Times New Roman"/>
                <w:sz w:val="20"/>
                <w:u w:val="single"/>
              </w:rPr>
              <w:t xml:space="preserve"> auf Schiffen, die ab dem 1. Januar 2001 neugebaut oder umgebaut wurden, oder wenn sie ab dem 1. Januar 2001 ersetzt wurden, nach der Norm EN 12874:2001  geprüft sein einschließlich </w:t>
            </w:r>
            <w:r w:rsidR="00A66357" w:rsidRPr="00FA1A9D">
              <w:rPr>
                <w:rFonts w:ascii="Times New Roman" w:hAnsi="Times New Roman"/>
                <w:sz w:val="20"/>
                <w:u w:val="single"/>
              </w:rPr>
              <w:t xml:space="preserve">des </w:t>
            </w:r>
            <w:r w:rsidRPr="00FA1A9D">
              <w:rPr>
                <w:rFonts w:ascii="Times New Roman" w:hAnsi="Times New Roman"/>
                <w:sz w:val="20"/>
                <w:u w:val="single"/>
              </w:rPr>
              <w:t xml:space="preserve">Nachweis </w:t>
            </w:r>
            <w:r w:rsidR="00A66357" w:rsidRPr="00FA1A9D">
              <w:rPr>
                <w:rFonts w:ascii="Times New Roman" w:hAnsi="Times New Roman"/>
                <w:sz w:val="20"/>
                <w:u w:val="single"/>
              </w:rPr>
              <w:t xml:space="preserve">es </w:t>
            </w:r>
            <w:r w:rsidRPr="00FA1A9D">
              <w:rPr>
                <w:rFonts w:ascii="Times New Roman" w:hAnsi="Times New Roman"/>
                <w:sz w:val="20"/>
                <w:u w:val="single"/>
              </w:rPr>
              <w:t>des Herstellers nach Richtlinie 94/9/EG oder gleichwertig. In den anderen Fällen müssen sie von einem von der zuständigen Behörde für den vorgesehenen Zweck zugelassenen Typ sein</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 xml:space="preserve">Neue Formulierung </w:t>
            </w:r>
          </w:p>
          <w:p w:rsidR="0095399E" w:rsidRPr="00FA1A9D" w:rsidRDefault="0095399E" w:rsidP="005249A2">
            <w:pPr>
              <w:pStyle w:val="N3"/>
              <w:tabs>
                <w:tab w:val="clear" w:pos="170"/>
              </w:tabs>
              <w:spacing w:before="60" w:after="60" w:line="240" w:lineRule="atLeast"/>
              <w:jc w:val="both"/>
              <w:rPr>
                <w:rFonts w:ascii="Times New Roman" w:hAnsi="Times New Roman"/>
                <w:sz w:val="20"/>
                <w:lang w:eastAsia="en-US"/>
              </w:rPr>
            </w:pP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lastRenderedPageBreak/>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Zoneneinteilung</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 1 Bereiche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Räumliche Ausdehnung</w:t>
            </w: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 2 Bereiche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Räumliche Ausdehnung</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An Bord von in Betrieb befindlichen Schiffen müssen bis dahin folgende Vorschriften eingehalten werden: Die räumliche Ausdehnung der Zone 1 entspricht einem rechteckigen Pyramiden-stumpf mit den Anmaßen:</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Grundfläche: von Bord zu Bord und von äußerem Kofferdammschott zu äußerem Kofferdammschott</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Neigungswinkel der schmalen Seiten: 45°C</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Neigungswinkel der langen Seiten 90°C</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Höhe: 3</w:t>
            </w:r>
            <w:r w:rsidR="00DA529C" w:rsidRPr="00FA1A9D">
              <w:rPr>
                <w:rFonts w:ascii="Times New Roman" w:hAnsi="Times New Roman"/>
                <w:sz w:val="20"/>
                <w:u w:val="single"/>
              </w:rPr>
              <w:t>,00</w:t>
            </w:r>
            <w:r w:rsidRPr="00FA1A9D">
              <w:rPr>
                <w:rFonts w:ascii="Times New Roman" w:hAnsi="Times New Roman"/>
                <w:sz w:val="20"/>
                <w:u w:val="single"/>
              </w:rPr>
              <w:t xml:space="preserve"> m</w:t>
            </w:r>
          </w:p>
          <w:p w:rsidR="0095399E" w:rsidRPr="00FA1A9D" w:rsidRDefault="0095399E" w:rsidP="00A66357">
            <w:pPr>
              <w:pStyle w:val="N3"/>
              <w:tabs>
                <w:tab w:val="clear" w:pos="170"/>
              </w:tabs>
              <w:spacing w:line="240" w:lineRule="auto"/>
              <w:rPr>
                <w:rFonts w:ascii="Times New Roman" w:hAnsi="Times New Roman"/>
                <w:sz w:val="20"/>
                <w:u w:val="single"/>
              </w:rPr>
            </w:pPr>
          </w:p>
          <w:p w:rsidR="0095399E" w:rsidRPr="00FA1A9D" w:rsidRDefault="0095399E" w:rsidP="00A66357">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A66357">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autoSpaceDE w:val="0"/>
              <w:autoSpaceDN w:val="0"/>
              <w:adjustRightInd w:val="0"/>
              <w:jc w:val="center"/>
              <w:rPr>
                <w:rFonts w:ascii="Times New Roman" w:hAnsi="Times New Roman"/>
                <w:b/>
                <w:szCs w:val="20"/>
                <w:u w:val="single"/>
                <w:lang w:eastAsia="de-DE"/>
              </w:rPr>
            </w:pPr>
            <w:r w:rsidRPr="00FA1A9D">
              <w:rPr>
                <w:rFonts w:ascii="Times New Roman" w:hAnsi="Times New Roman"/>
                <w:b/>
                <w:szCs w:val="20"/>
                <w:u w:val="single"/>
                <w:lang w:eastAsia="de-DE"/>
              </w:rPr>
              <w:t>7.2.2.6</w:t>
            </w:r>
          </w:p>
        </w:tc>
        <w:tc>
          <w:tcPr>
            <w:tcW w:w="3926" w:type="dxa"/>
          </w:tcPr>
          <w:p w:rsidR="0095399E" w:rsidRPr="00FA1A9D" w:rsidRDefault="0095399E"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Gasspüranlagen Kalibrieren auf n-Hexan</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95399E" w:rsidRPr="00FA1A9D" w:rsidRDefault="0095399E"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95399E" w:rsidRPr="00FA1A9D" w:rsidTr="00E55302">
        <w:trPr>
          <w:trHeight w:val="269"/>
        </w:trPr>
        <w:tc>
          <w:tcPr>
            <w:tcW w:w="1461" w:type="dxa"/>
          </w:tcPr>
          <w:p w:rsidR="0095399E" w:rsidRPr="00FA1A9D" w:rsidRDefault="0095399E" w:rsidP="002003CE">
            <w:pPr>
              <w:jc w:val="center"/>
              <w:rPr>
                <w:rFonts w:ascii="Times New Roman" w:eastAsia="Calibri" w:hAnsi="Times New Roman"/>
                <w:b/>
                <w:szCs w:val="20"/>
                <w:u w:val="single"/>
              </w:rPr>
            </w:pPr>
            <w:r w:rsidRPr="00FA1A9D">
              <w:rPr>
                <w:rFonts w:ascii="Times New Roman" w:hAnsi="Times New Roman"/>
                <w:b/>
                <w:szCs w:val="20"/>
                <w:u w:val="single"/>
                <w:lang w:eastAsia="de-DE"/>
              </w:rPr>
              <w:t>7.2.2.19.3</w:t>
            </w:r>
          </w:p>
        </w:tc>
        <w:tc>
          <w:tcPr>
            <w:tcW w:w="3926" w:type="dxa"/>
          </w:tcPr>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u w:val="single"/>
              </w:rPr>
              <w:t xml:space="preserve">Schiffe die für die Fortbewegung </w:t>
            </w:r>
            <w:r w:rsidRPr="00FA1A9D">
              <w:rPr>
                <w:rFonts w:ascii="Times New Roman" w:hAnsi="Times New Roman"/>
                <w:szCs w:val="20"/>
                <w:u w:val="single"/>
                <w:lang w:eastAsia="de-DE"/>
              </w:rPr>
              <w:t>verwendet</w:t>
            </w:r>
            <w:r w:rsidRPr="00FA1A9D">
              <w:rPr>
                <w:rFonts w:ascii="Times New Roman" w:eastAsia="Calibri" w:hAnsi="Times New Roman"/>
                <w:szCs w:val="20"/>
                <w:u w:val="single"/>
              </w:rPr>
              <w:t xml:space="preserve"> werden</w:t>
            </w:r>
          </w:p>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u w:val="single"/>
              </w:rPr>
              <w:t>Anpassung an die neuen Vorschriften</w:t>
            </w:r>
          </w:p>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rPr>
              <w:t xml:space="preserve">Vorschriften </w:t>
            </w:r>
            <w:r w:rsidRPr="00FA1A9D">
              <w:rPr>
                <w:rFonts w:ascii="Times New Roman" w:eastAsia="Calibri" w:hAnsi="Times New Roman"/>
                <w:szCs w:val="20"/>
                <w:u w:val="single"/>
              </w:rPr>
              <w:t>in 9.3.3.12.4, 9.3.3.51 und 9.3.3.52.1 bis 9.3.3.52.8</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2003CE">
            <w:pPr>
              <w:jc w:val="center"/>
              <w:rPr>
                <w:rFonts w:ascii="Times New Roman" w:eastAsia="Calibri" w:hAnsi="Times New Roman"/>
                <w:szCs w:val="20"/>
                <w:u w:val="single"/>
              </w:rPr>
            </w:pPr>
            <w:r w:rsidRPr="00FA1A9D">
              <w:rPr>
                <w:rFonts w:ascii="Times New Roman" w:eastAsia="Calibri" w:hAnsi="Times New Roman"/>
                <w:szCs w:val="20"/>
                <w:u w:val="single"/>
              </w:rPr>
              <w:t xml:space="preserve">Erneuerung des Zulassungszeugnisses nach dem </w:t>
            </w:r>
          </w:p>
          <w:p w:rsidR="0095399E" w:rsidRPr="00FA1A9D" w:rsidRDefault="0095399E" w:rsidP="00774832">
            <w:pPr>
              <w:jc w:val="center"/>
              <w:rPr>
                <w:rFonts w:ascii="Times New Roman" w:eastAsia="Calibri" w:hAnsi="Times New Roman"/>
                <w:strike/>
                <w:color w:val="FF0000"/>
                <w:u w:val="single"/>
              </w:rPr>
            </w:pPr>
            <w:r w:rsidRPr="00FA1A9D">
              <w:rPr>
                <w:rFonts w:ascii="Times New Roman" w:eastAsia="Calibri" w:hAnsi="Times New Roman"/>
                <w:szCs w:val="20"/>
                <w:u w:val="single"/>
              </w:rPr>
              <w:t>31. Dezember 2034</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464"/>
        </w:trPr>
        <w:tc>
          <w:tcPr>
            <w:tcW w:w="1461" w:type="dxa"/>
          </w:tcPr>
          <w:p w:rsidR="0095399E" w:rsidRPr="00FA1A9D" w:rsidRDefault="0095399E" w:rsidP="002003CE">
            <w:pPr>
              <w:jc w:val="center"/>
              <w:rPr>
                <w:rFonts w:ascii="Times New Roman" w:hAnsi="Times New Roman"/>
                <w:b/>
                <w:szCs w:val="20"/>
                <w:u w:val="single"/>
                <w:lang w:eastAsia="de-DE"/>
              </w:rPr>
            </w:pPr>
            <w:r w:rsidRPr="00FA1A9D">
              <w:rPr>
                <w:rFonts w:ascii="Times New Roman" w:hAnsi="Times New Roman"/>
                <w:b/>
                <w:szCs w:val="20"/>
                <w:u w:val="single"/>
                <w:lang w:eastAsia="de-DE"/>
              </w:rPr>
              <w:t>7.2.2.19.4</w:t>
            </w:r>
          </w:p>
        </w:tc>
        <w:tc>
          <w:tcPr>
            <w:tcW w:w="3926" w:type="dxa"/>
          </w:tcPr>
          <w:p w:rsidR="0095399E" w:rsidRPr="00FA1A9D" w:rsidRDefault="0095399E" w:rsidP="000366A4">
            <w:pPr>
              <w:rPr>
                <w:rFonts w:ascii="Times New Roman" w:hAnsi="Times New Roman"/>
                <w:u w:val="single"/>
              </w:rPr>
            </w:pPr>
            <w:r w:rsidRPr="00FA1A9D">
              <w:rPr>
                <w:rFonts w:ascii="Times New Roman" w:eastAsia="Calibri" w:hAnsi="Times New Roman"/>
                <w:szCs w:val="20"/>
                <w:u w:val="single"/>
              </w:rPr>
              <w:t xml:space="preserve">Schiffe </w:t>
            </w:r>
            <w:r w:rsidRPr="00FA1A9D">
              <w:rPr>
                <w:rFonts w:ascii="Times New Roman" w:hAnsi="Times New Roman"/>
                <w:u w:val="single"/>
              </w:rPr>
              <w:t>der Zusammenstellung</w:t>
            </w:r>
            <w:r w:rsidRPr="00FA1A9D">
              <w:rPr>
                <w:rFonts w:ascii="Times New Roman" w:eastAsia="Calibri" w:hAnsi="Times New Roman"/>
                <w:szCs w:val="20"/>
                <w:u w:val="single"/>
              </w:rPr>
              <w:t xml:space="preserve"> für die </w:t>
            </w:r>
          </w:p>
          <w:p w:rsidR="0095399E" w:rsidRPr="00FA1A9D" w:rsidRDefault="0095399E" w:rsidP="000366A4">
            <w:pPr>
              <w:rPr>
                <w:rFonts w:ascii="Times New Roman" w:eastAsia="Calibri" w:hAnsi="Times New Roman"/>
                <w:szCs w:val="20"/>
                <w:u w:val="single"/>
              </w:rPr>
            </w:pPr>
            <w:r w:rsidRPr="00FA1A9D">
              <w:rPr>
                <w:rFonts w:ascii="Times New Roman" w:hAnsi="Times New Roman"/>
                <w:u w:val="single"/>
              </w:rPr>
              <w:t>Explosionsschutz gefordert ist</w:t>
            </w:r>
          </w:p>
        </w:tc>
        <w:tc>
          <w:tcPr>
            <w:tcW w:w="6096" w:type="dxa"/>
          </w:tcPr>
          <w:p w:rsidR="0095399E" w:rsidRPr="00FA1A9D" w:rsidRDefault="0095399E" w:rsidP="000366A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0366A4">
            <w:pPr>
              <w:jc w:val="center"/>
              <w:rPr>
                <w:rFonts w:ascii="Times New Roman" w:eastAsia="Calibri" w:hAnsi="Times New Roman"/>
                <w:szCs w:val="20"/>
                <w:u w:val="single"/>
              </w:rPr>
            </w:pPr>
            <w:r w:rsidRPr="00FA1A9D">
              <w:rPr>
                <w:rFonts w:ascii="Times New Roman" w:eastAsia="Calibri" w:hAnsi="Times New Roman"/>
                <w:szCs w:val="20"/>
                <w:u w:val="single"/>
              </w:rPr>
              <w:t xml:space="preserve">Erneuerung des Zulassungszeugnisses nach dem </w:t>
            </w:r>
          </w:p>
          <w:p w:rsidR="0095399E" w:rsidRPr="00FA1A9D" w:rsidRDefault="0095399E" w:rsidP="000366A4">
            <w:pPr>
              <w:jc w:val="center"/>
              <w:rPr>
                <w:rFonts w:ascii="Times New Roman" w:eastAsia="Calibri" w:hAnsi="Times New Roman"/>
                <w:szCs w:val="20"/>
                <w:u w:val="single"/>
              </w:rPr>
            </w:pPr>
            <w:r w:rsidRPr="00FA1A9D">
              <w:rPr>
                <w:rFonts w:ascii="Times New Roman" w:eastAsia="Calibri" w:hAnsi="Times New Roman"/>
                <w:szCs w:val="20"/>
                <w:u w:val="single"/>
              </w:rPr>
              <w:t xml:space="preserve">31. Dezember 2034 </w:t>
            </w:r>
          </w:p>
          <w:p w:rsidR="0095399E" w:rsidRPr="00FA1A9D" w:rsidRDefault="0095399E" w:rsidP="000366A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An Bord von in Betrieb befindlichen Schiffen müssen bis dahin die Vorschriften der bis zum 31. Dezember 2016 geltenden Fassung des Absatzes 7.2.2.19.3 eingehalten werden</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464"/>
        </w:trPr>
        <w:tc>
          <w:tcPr>
            <w:tcW w:w="1461" w:type="dxa"/>
          </w:tcPr>
          <w:p w:rsidR="0095399E" w:rsidRPr="00D3677A" w:rsidRDefault="0095399E" w:rsidP="003D0C99">
            <w:pPr>
              <w:autoSpaceDE w:val="0"/>
              <w:autoSpaceDN w:val="0"/>
              <w:adjustRightInd w:val="0"/>
              <w:jc w:val="center"/>
              <w:rPr>
                <w:rFonts w:ascii="Times New Roman" w:hAnsi="Times New Roman"/>
                <w:b/>
                <w:szCs w:val="20"/>
                <w:u w:val="single"/>
              </w:rPr>
            </w:pPr>
            <w:r w:rsidRPr="00D3677A">
              <w:rPr>
                <w:rFonts w:ascii="Times New Roman" w:hAnsi="Times New Roman"/>
                <w:b/>
                <w:bCs/>
                <w:color w:val="000000"/>
                <w:szCs w:val="20"/>
                <w:u w:val="single"/>
              </w:rPr>
              <w:t>7.2.3.41</w:t>
            </w:r>
          </w:p>
        </w:tc>
        <w:tc>
          <w:tcPr>
            <w:tcW w:w="3926" w:type="dxa"/>
          </w:tcPr>
          <w:p w:rsidR="0095399E" w:rsidRPr="00FA1A9D" w:rsidRDefault="0095399E" w:rsidP="006462FF">
            <w:pPr>
              <w:jc w:val="both"/>
              <w:rPr>
                <w:rFonts w:ascii="Times New Roman" w:hAnsi="Times New Roman"/>
                <w:szCs w:val="20"/>
                <w:u w:val="single"/>
              </w:rPr>
            </w:pPr>
            <w:r w:rsidRPr="00FA1A9D">
              <w:rPr>
                <w:rFonts w:ascii="Times New Roman" w:hAnsi="Times New Roman"/>
                <w:bCs/>
                <w:szCs w:val="20"/>
                <w:u w:val="single"/>
              </w:rPr>
              <w:t xml:space="preserve">Rauchen </w:t>
            </w:r>
          </w:p>
          <w:p w:rsidR="0095399E" w:rsidRPr="00FA1A9D" w:rsidRDefault="0095399E" w:rsidP="006462F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 </w:t>
            </w:r>
          </w:p>
        </w:tc>
        <w:tc>
          <w:tcPr>
            <w:tcW w:w="6096" w:type="dxa"/>
          </w:tcPr>
          <w:p w:rsidR="0095399E" w:rsidRPr="00FA1A9D" w:rsidRDefault="0095399E" w:rsidP="006462F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41094B">
            <w:pPr>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95399E" w:rsidRPr="00FA1A9D" w:rsidRDefault="0095399E" w:rsidP="0041094B">
            <w:pPr>
              <w:jc w:val="center"/>
              <w:rPr>
                <w:rFonts w:ascii="Times New Roman" w:hAnsi="Times New Roman"/>
                <w:u w:val="single"/>
              </w:rPr>
            </w:pPr>
            <w:r w:rsidRPr="00FA1A9D">
              <w:rPr>
                <w:rFonts w:ascii="Times New Roman" w:hAnsi="Times New Roman"/>
                <w:szCs w:val="20"/>
                <w:u w:val="single"/>
              </w:rPr>
              <w:t xml:space="preserve">31. Dezember 2018 </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ind w:left="34"/>
              <w:jc w:val="center"/>
              <w:rPr>
                <w:rFonts w:ascii="Times New Roman" w:eastAsia="Calibri" w:hAnsi="Times New Roman"/>
                <w:b/>
                <w:sz w:val="20"/>
              </w:rPr>
            </w:pPr>
            <w:r w:rsidRPr="00FA1A9D">
              <w:rPr>
                <w:rFonts w:ascii="Times New Roman" w:eastAsiaTheme="minorHAnsi" w:hAnsi="Times New Roman"/>
                <w:b/>
                <w:sz w:val="20"/>
                <w:u w:val="single"/>
                <w:lang w:eastAsia="en-US"/>
              </w:rPr>
              <w:t>7.2.3.51.4</w:t>
            </w:r>
          </w:p>
        </w:tc>
        <w:tc>
          <w:tcPr>
            <w:tcW w:w="3926" w:type="dxa"/>
          </w:tcPr>
          <w:p w:rsidR="0095399E" w:rsidRPr="00FA1A9D" w:rsidRDefault="0095399E" w:rsidP="00AE7DB3">
            <w:pPr>
              <w:pStyle w:val="N3"/>
              <w:tabs>
                <w:tab w:val="clear" w:pos="170"/>
              </w:tabs>
              <w:spacing w:line="240" w:lineRule="auto"/>
              <w:ind w:left="34"/>
              <w:rPr>
                <w:rFonts w:ascii="Times New Roman" w:eastAsia="Calibri" w:hAnsi="Times New Roman"/>
                <w:sz w:val="20"/>
              </w:rPr>
            </w:pPr>
            <w:r w:rsidRPr="00FA1A9D">
              <w:rPr>
                <w:rFonts w:ascii="Times New Roman" w:eastAsiaTheme="minorHAnsi" w:hAnsi="Times New Roman"/>
                <w:sz w:val="20"/>
                <w:u w:val="single"/>
                <w:lang w:eastAsia="en-US"/>
              </w:rPr>
              <w:t>Abschalten der rot gekennzeichneten nichtelektrischen</w:t>
            </w:r>
            <w:r w:rsidRPr="00FA1A9D">
              <w:rPr>
                <w:rFonts w:ascii="Times New Roman" w:eastAsiaTheme="minorHAnsi" w:hAnsi="Times New Roman"/>
                <w:sz w:val="20"/>
                <w:lang w:eastAsia="en-US"/>
              </w:rPr>
              <w:t xml:space="preserve"> </w:t>
            </w:r>
            <w:r w:rsidRPr="00FA1A9D">
              <w:rPr>
                <w:rFonts w:ascii="Times New Roman" w:eastAsiaTheme="minorHAnsi" w:hAnsi="Times New Roman"/>
                <w:sz w:val="20"/>
                <w:u w:val="single"/>
                <w:lang w:eastAsia="en-US"/>
              </w:rPr>
              <w:t>Anlagen und Geräte</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95399E" w:rsidRPr="00FA1A9D" w:rsidRDefault="0095399E" w:rsidP="001C19BF">
            <w:pPr>
              <w:pStyle w:val="N2"/>
              <w:ind w:left="-79" w:firstLine="0"/>
              <w:jc w:val="center"/>
              <w:rPr>
                <w:rFonts w:ascii="Times New Roman" w:eastAsia="Calibri" w:hAnsi="Times New Roman"/>
              </w:rPr>
            </w:pPr>
            <w:r w:rsidRPr="00FA1A9D">
              <w:rPr>
                <w:rFonts w:ascii="Times New Roman" w:eastAsiaTheme="minorHAnsi" w:hAnsi="Times New Roman"/>
                <w:u w:val="single"/>
                <w:lang w:eastAsia="en-US"/>
              </w:rPr>
              <w:t>31. Dezember 2034</w:t>
            </w:r>
          </w:p>
        </w:tc>
        <w:tc>
          <w:tcPr>
            <w:tcW w:w="3172" w:type="dxa"/>
          </w:tcPr>
          <w:p w:rsidR="0095399E" w:rsidRPr="00FA1A9D" w:rsidRDefault="0095399E" w:rsidP="002003CE">
            <w:pPr>
              <w:pStyle w:val="N2"/>
              <w:spacing w:before="60" w:after="60" w:line="240" w:lineRule="atLeast"/>
              <w:ind w:left="0" w:firstLine="0"/>
              <w:rPr>
                <w:rFonts w:ascii="Times New Roman" w:hAnsi="Times New Roman"/>
                <w:bCs/>
              </w:rPr>
            </w:pPr>
            <w:r w:rsidRPr="00FA1A9D">
              <w:rPr>
                <w:rFonts w:ascii="Times New Roman" w:eastAsia="Calibri" w:hAnsi="Times New Roman"/>
              </w:rPr>
              <w:t>Neu Übergangsvorschrift</w:t>
            </w:r>
            <w:r w:rsidRPr="00FA1A9D">
              <w:rPr>
                <w:rFonts w:ascii="Times New Roman" w:hAnsi="Times New Roman"/>
                <w:b/>
                <w:bCs/>
              </w:rPr>
              <w:t xml:space="preserve"> </w:t>
            </w:r>
            <w:r w:rsidRPr="00FA1A9D">
              <w:rPr>
                <w:rFonts w:ascii="Times New Roman" w:hAnsi="Times New Roman"/>
                <w:bCs/>
              </w:rPr>
              <w:t xml:space="preserve">für nicht-elektrische </w:t>
            </w:r>
            <w:r w:rsidR="00042D52" w:rsidRPr="00FA1A9D">
              <w:rPr>
                <w:rFonts w:ascii="Times New Roman" w:hAnsi="Times New Roman"/>
                <w:bCs/>
              </w:rPr>
              <w:t xml:space="preserve">Anlagen und </w:t>
            </w:r>
            <w:r w:rsidRPr="00FA1A9D">
              <w:rPr>
                <w:rFonts w:ascii="Times New Roman" w:hAnsi="Times New Roman"/>
                <w:bCs/>
              </w:rPr>
              <w:t>Geräte .</w:t>
            </w:r>
          </w:p>
          <w:p w:rsidR="0095399E" w:rsidRPr="00FA1A9D" w:rsidRDefault="0095399E" w:rsidP="00AD1444">
            <w:pPr>
              <w:autoSpaceDE w:val="0"/>
              <w:autoSpaceDN w:val="0"/>
              <w:adjustRightInd w:val="0"/>
              <w:spacing w:after="120"/>
              <w:rPr>
                <w:rFonts w:ascii="Times New Roman" w:eastAsia="Calibri" w:hAnsi="Times New Roman"/>
                <w:highlight w:val="lightGray"/>
              </w:rPr>
            </w:pPr>
            <w:r w:rsidRPr="00FA1A9D">
              <w:rPr>
                <w:rFonts w:ascii="Times New Roman" w:hAnsi="Times New Roman"/>
                <w:bCs/>
                <w:szCs w:val="20"/>
              </w:rPr>
              <w:t>Für elektrische jetzt in</w:t>
            </w:r>
            <w:r w:rsidRPr="00FA1A9D">
              <w:rPr>
                <w:rFonts w:ascii="Times New Roman" w:hAnsi="Times New Roman"/>
                <w:b/>
                <w:bCs/>
                <w:szCs w:val="20"/>
              </w:rPr>
              <w:t xml:space="preserve"> </w:t>
            </w:r>
            <w:r w:rsidRPr="00FA1A9D">
              <w:rPr>
                <w:rFonts w:ascii="Times New Roman" w:hAnsi="Times New Roman"/>
                <w:szCs w:val="20"/>
              </w:rPr>
              <w:t>9.3.1.52.1e)</w:t>
            </w:r>
            <w:r w:rsidR="00E55302" w:rsidRPr="00FA1A9D">
              <w:rPr>
                <w:rFonts w:ascii="Times New Roman" w:hAnsi="Times New Roman"/>
                <w:szCs w:val="20"/>
              </w:rPr>
              <w:t xml:space="preserve">, </w:t>
            </w:r>
            <w:r w:rsidRPr="00FA1A9D">
              <w:rPr>
                <w:rFonts w:ascii="Times New Roman" w:hAnsi="Times New Roman"/>
                <w:szCs w:val="20"/>
              </w:rPr>
              <w:t>9.3.3.52.1 e)</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ind w:left="34"/>
              <w:jc w:val="center"/>
              <w:rPr>
                <w:rFonts w:ascii="Times New Roman" w:eastAsia="Calibri" w:hAnsi="Times New Roman"/>
                <w:b/>
                <w:sz w:val="20"/>
              </w:rPr>
            </w:pPr>
            <w:r w:rsidRPr="00FA1A9D">
              <w:rPr>
                <w:rFonts w:ascii="Times New Roman" w:eastAsiaTheme="minorHAnsi" w:hAnsi="Times New Roman"/>
                <w:b/>
                <w:sz w:val="20"/>
                <w:u w:val="single"/>
                <w:lang w:eastAsia="en-US"/>
              </w:rPr>
              <w:lastRenderedPageBreak/>
              <w:t>7.2.3.51.5</w:t>
            </w:r>
          </w:p>
        </w:tc>
        <w:tc>
          <w:tcPr>
            <w:tcW w:w="3926" w:type="dxa"/>
          </w:tcPr>
          <w:p w:rsidR="0095399E" w:rsidRPr="00FA1A9D" w:rsidRDefault="0095399E" w:rsidP="002003CE">
            <w:pPr>
              <w:pStyle w:val="N3"/>
              <w:tabs>
                <w:tab w:val="clear" w:pos="170"/>
              </w:tabs>
              <w:spacing w:line="240" w:lineRule="auto"/>
              <w:ind w:left="34"/>
              <w:rPr>
                <w:rFonts w:ascii="Times New Roman" w:eastAsia="Calibri" w:hAnsi="Times New Roman"/>
                <w:sz w:val="20"/>
                <w:u w:val="single"/>
              </w:rPr>
            </w:pPr>
            <w:r w:rsidRPr="00FA1A9D">
              <w:rPr>
                <w:rFonts w:ascii="Times New Roman" w:eastAsia="Calibri" w:hAnsi="Times New Roman"/>
                <w:sz w:val="20"/>
                <w:u w:val="single"/>
              </w:rPr>
              <w:t xml:space="preserve">Oberflächentemperatur wenn T4, T5 oder T6 gefordert ist </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95399E" w:rsidRPr="00FA1A9D" w:rsidRDefault="0095399E" w:rsidP="002003CE">
            <w:pPr>
              <w:pStyle w:val="N2"/>
              <w:ind w:left="-79" w:firstLine="0"/>
              <w:jc w:val="center"/>
              <w:rPr>
                <w:rFonts w:ascii="Times New Roman" w:eastAsia="Calibri" w:hAnsi="Times New Roman"/>
              </w:rPr>
            </w:pPr>
            <w:r w:rsidRPr="00FA1A9D">
              <w:rPr>
                <w:rFonts w:ascii="Times New Roman" w:eastAsiaTheme="minorHAnsi" w:hAnsi="Times New Roman"/>
                <w:u w:val="single"/>
                <w:lang w:eastAsia="en-US"/>
              </w:rPr>
              <w:t>31. Dezember 2018</w:t>
            </w:r>
          </w:p>
        </w:tc>
        <w:tc>
          <w:tcPr>
            <w:tcW w:w="3172" w:type="dxa"/>
          </w:tcPr>
          <w:p w:rsidR="0095399E" w:rsidRPr="00FA1A9D" w:rsidRDefault="0095399E" w:rsidP="002003CE">
            <w:pPr>
              <w:pStyle w:val="N2"/>
              <w:spacing w:before="60" w:after="60" w:line="240" w:lineRule="atLeast"/>
              <w:ind w:left="0" w:firstLine="0"/>
              <w:rPr>
                <w:rFonts w:ascii="Times New Roman" w:eastAsia="Calibri" w:hAnsi="Times New Roman"/>
                <w:highlight w:val="lightGray"/>
              </w:rPr>
            </w:pPr>
          </w:p>
        </w:tc>
      </w:tr>
      <w:tr w:rsidR="00A414EA" w:rsidRPr="00FA1A9D" w:rsidTr="00A06003">
        <w:trPr>
          <w:trHeight w:val="464"/>
        </w:trPr>
        <w:tc>
          <w:tcPr>
            <w:tcW w:w="1461" w:type="dxa"/>
          </w:tcPr>
          <w:p w:rsidR="00A414EA" w:rsidRPr="00FA1A9D" w:rsidRDefault="00A414EA" w:rsidP="0001092E">
            <w:pPr>
              <w:jc w:val="center"/>
              <w:rPr>
                <w:rFonts w:ascii="Times New Roman" w:hAnsi="Times New Roman"/>
                <w:b/>
                <w:bCs/>
                <w:sz w:val="22"/>
                <w:szCs w:val="22"/>
                <w:u w:val="single"/>
              </w:rPr>
            </w:pPr>
            <w:r w:rsidRPr="00FA1A9D">
              <w:rPr>
                <w:rFonts w:ascii="Times New Roman" w:hAnsi="Times New Roman"/>
                <w:b/>
                <w:bCs/>
                <w:u w:val="single"/>
              </w:rPr>
              <w:t>7.2.4.25.5</w:t>
            </w:r>
          </w:p>
        </w:tc>
        <w:tc>
          <w:tcPr>
            <w:tcW w:w="3926" w:type="dxa"/>
          </w:tcPr>
          <w:p w:rsidR="00A414EA" w:rsidRPr="00FA1A9D" w:rsidRDefault="00A414EA" w:rsidP="0001092E">
            <w:pPr>
              <w:rPr>
                <w:rFonts w:ascii="Times New Roman" w:hAnsi="Times New Roman"/>
                <w:sz w:val="22"/>
                <w:szCs w:val="22"/>
                <w:u w:val="single"/>
              </w:rPr>
            </w:pPr>
            <w:r w:rsidRPr="00FA1A9D">
              <w:rPr>
                <w:rFonts w:ascii="Times New Roman" w:hAnsi="Times New Roman"/>
                <w:u w:val="single"/>
              </w:rPr>
              <w:t>Explosionsgruppe/Untergruppe</w:t>
            </w:r>
          </w:p>
        </w:tc>
        <w:tc>
          <w:tcPr>
            <w:tcW w:w="6096" w:type="dxa"/>
          </w:tcPr>
          <w:p w:rsidR="00A414EA" w:rsidRPr="00FA1A9D" w:rsidRDefault="00A414EA" w:rsidP="0001092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01092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DE4220">
            <w:pPr>
              <w:jc w:val="center"/>
              <w:rPr>
                <w:rFonts w:ascii="Times New Roman" w:hAnsi="Times New Roman"/>
                <w:sz w:val="22"/>
                <w:szCs w:val="22"/>
              </w:rPr>
            </w:pPr>
            <w:r w:rsidRPr="00FA1A9D">
              <w:rPr>
                <w:rFonts w:ascii="Times New Roman" w:hAnsi="Times New Roman"/>
                <w:u w:val="single"/>
              </w:rPr>
              <w:t>31. Dezember 2024</w:t>
            </w:r>
          </w:p>
        </w:tc>
        <w:tc>
          <w:tcPr>
            <w:tcW w:w="3172" w:type="dxa"/>
          </w:tcPr>
          <w:p w:rsidR="00A414EA" w:rsidRPr="00FA1A9D" w:rsidRDefault="00A414EA" w:rsidP="0001092E">
            <w:pPr>
              <w:pStyle w:val="N2"/>
              <w:spacing w:before="60" w:after="60" w:line="240" w:lineRule="atLeast"/>
              <w:ind w:left="0" w:firstLine="0"/>
              <w:jc w:val="center"/>
              <w:rPr>
                <w:rFonts w:ascii="Times New Roman" w:eastAsia="Calibri" w:hAnsi="Times New Roman"/>
                <w:highlight w:val="lightGray"/>
              </w:rPr>
            </w:pPr>
            <w:r w:rsidRPr="00FA1A9D">
              <w:rPr>
                <w:rFonts w:ascii="Times New Roman" w:eastAsia="Calibri" w:hAnsi="Times New Roman"/>
              </w:rPr>
              <w:t>Neu Übergangsvorschrift</w:t>
            </w:r>
          </w:p>
        </w:tc>
      </w:tr>
      <w:tr w:rsidR="00A414EA" w:rsidRPr="00FA1A9D" w:rsidTr="00A06003">
        <w:trPr>
          <w:trHeight w:val="283"/>
        </w:trPr>
        <w:tc>
          <w:tcPr>
            <w:tcW w:w="1461" w:type="dxa"/>
            <w:shd w:val="clear" w:color="auto" w:fill="auto"/>
          </w:tcPr>
          <w:p w:rsidR="00A414EA" w:rsidRPr="00FA1A9D" w:rsidRDefault="00A414EA" w:rsidP="000C2C2D">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8.1.2.3</w:t>
            </w:r>
          </w:p>
          <w:p w:rsidR="00A414EA" w:rsidRPr="00FA1A9D" w:rsidRDefault="00A414EA" w:rsidP="00DC33E7">
            <w:pPr>
              <w:autoSpaceDE w:val="0"/>
              <w:autoSpaceDN w:val="0"/>
              <w:adjustRightInd w:val="0"/>
              <w:jc w:val="center"/>
              <w:rPr>
                <w:rFonts w:ascii="Times New Roman" w:hAnsi="Times New Roman"/>
                <w:b/>
                <w:strike/>
                <w:szCs w:val="20"/>
                <w:u w:val="single"/>
              </w:rPr>
            </w:pPr>
            <w:r w:rsidRPr="00FA1A9D">
              <w:rPr>
                <w:rFonts w:ascii="Times New Roman" w:hAnsi="Times New Roman"/>
                <w:b/>
                <w:szCs w:val="20"/>
                <w:u w:val="single"/>
              </w:rPr>
              <w:t xml:space="preserve">r), s), t), v) </w:t>
            </w:r>
          </w:p>
        </w:tc>
        <w:tc>
          <w:tcPr>
            <w:tcW w:w="3926" w:type="dxa"/>
            <w:shd w:val="clear" w:color="auto" w:fill="auto"/>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u w:val="single"/>
              </w:rPr>
              <w:t>Unterlagen, die an Bord verfügbar sein müssen</w:t>
            </w:r>
          </w:p>
        </w:tc>
        <w:tc>
          <w:tcPr>
            <w:tcW w:w="6096" w:type="dxa"/>
            <w:shd w:val="clear" w:color="auto" w:fill="auto"/>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p w:rsidR="00A414EA" w:rsidRPr="00FA1A9D" w:rsidRDefault="00A414EA" w:rsidP="0043304B">
            <w:pPr>
              <w:autoSpaceDE w:val="0"/>
              <w:autoSpaceDN w:val="0"/>
              <w:adjustRightInd w:val="0"/>
              <w:rPr>
                <w:rFonts w:ascii="Times New Roman" w:hAnsi="Times New Roman"/>
                <w:szCs w:val="20"/>
                <w:u w:val="single"/>
              </w:rPr>
            </w:pPr>
            <w:r w:rsidRPr="00FA1A9D">
              <w:rPr>
                <w:rFonts w:ascii="Times New Roman" w:hAnsi="Times New Roman"/>
                <w:u w:val="single"/>
              </w:rPr>
              <w:t>An Bord von in Betrieb befindlichen Schiffen müssen bis dahin z</w:t>
            </w:r>
            <w:r w:rsidRPr="00FA1A9D">
              <w:rPr>
                <w:rFonts w:ascii="Times New Roman" w:hAnsi="Times New Roman"/>
                <w:szCs w:val="20"/>
                <w:u w:val="single"/>
              </w:rPr>
              <w:t>usätzlich zu den nach den in Unterabschnitt 1.1.4.6 genannten Vorschriften an Bord vorhanden sein:</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a)</w:t>
            </w:r>
            <w:r w:rsidR="00AA7F50">
              <w:rPr>
                <w:rFonts w:ascii="Times New Roman" w:hAnsi="Times New Roman"/>
                <w:szCs w:val="20"/>
                <w:u w:val="single"/>
              </w:rPr>
              <w:tab/>
            </w:r>
            <w:r w:rsidRPr="00FA1A9D">
              <w:rPr>
                <w:rFonts w:ascii="Times New Roman" w:hAnsi="Times New Roman"/>
                <w:szCs w:val="20"/>
                <w:u w:val="single"/>
              </w:rPr>
              <w:t>ein Plan mit den Grenzen des Bereichs der Ladung, auf dem die in diesem Bereich installierten elektrischen Betriebsmittel eingetragen sind;</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b)</w:t>
            </w:r>
            <w:r w:rsidR="00AA7F50">
              <w:rPr>
                <w:rFonts w:ascii="Times New Roman" w:hAnsi="Times New Roman"/>
                <w:szCs w:val="20"/>
                <w:u w:val="single"/>
              </w:rPr>
              <w:tab/>
            </w:r>
            <w:r w:rsidRPr="00FA1A9D">
              <w:rPr>
                <w:rFonts w:ascii="Times New Roman" w:hAnsi="Times New Roman"/>
                <w:szCs w:val="20"/>
                <w:u w:val="single"/>
              </w:rPr>
              <w:t>eine Liste über die unter Buchstabe a) aufgeführten elektrischen Betriebsmittel mit folgenden Angaben:</w:t>
            </w:r>
          </w:p>
          <w:p w:rsidR="00A414EA" w:rsidRPr="00FA1A9D" w:rsidRDefault="00AA7F50" w:rsidP="0043304B">
            <w:pPr>
              <w:autoSpaceDE w:val="0"/>
              <w:autoSpaceDN w:val="0"/>
              <w:adjustRightInd w:val="0"/>
              <w:ind w:left="322" w:hanging="322"/>
              <w:rPr>
                <w:rFonts w:ascii="Times New Roman" w:hAnsi="Times New Roman"/>
                <w:szCs w:val="20"/>
                <w:u w:val="single"/>
              </w:rPr>
            </w:pPr>
            <w:r>
              <w:rPr>
                <w:rFonts w:ascii="Times New Roman" w:hAnsi="Times New Roman"/>
                <w:szCs w:val="20"/>
                <w:u w:val="single"/>
              </w:rPr>
              <w:tab/>
            </w:r>
            <w:r w:rsidR="00A414EA" w:rsidRPr="00FA1A9D">
              <w:rPr>
                <w:rFonts w:ascii="Times New Roman" w:hAnsi="Times New Roman"/>
                <w:szCs w:val="20"/>
                <w:u w:val="single"/>
              </w:rPr>
              <w:t>Gerät, Aufstellungsort, Schutzart, Zündschutzart, Prüfstelle und Zulassungsnummer;</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c)</w:t>
            </w:r>
            <w:r w:rsidR="00AA7F50">
              <w:rPr>
                <w:rFonts w:ascii="Times New Roman" w:hAnsi="Times New Roman"/>
                <w:szCs w:val="20"/>
                <w:u w:val="single"/>
              </w:rPr>
              <w:tab/>
            </w:r>
            <w:r w:rsidRPr="00FA1A9D">
              <w:rPr>
                <w:rFonts w:ascii="Times New Roman" w:hAnsi="Times New Roman"/>
                <w:szCs w:val="20"/>
                <w:u w:val="single"/>
              </w:rPr>
              <w:t>eine Liste oder ein Übersichtsplan über die außerhalb des Bereichs der Ladung vorhandenen Betriebsmittel, die während des Ladens, Löschens und Entgasens betrieben werden dürfen</w:t>
            </w:r>
          </w:p>
          <w:p w:rsidR="00A414EA" w:rsidRPr="00FA1A9D" w:rsidRDefault="00A414EA" w:rsidP="00AA7F50">
            <w:pPr>
              <w:pStyle w:val="N3"/>
              <w:tabs>
                <w:tab w:val="clear" w:pos="170"/>
              </w:tabs>
              <w:spacing w:after="120" w:line="240" w:lineRule="auto"/>
              <w:rPr>
                <w:rFonts w:ascii="Times New Roman" w:eastAsiaTheme="minorHAnsi" w:hAnsi="Times New Roman"/>
                <w:sz w:val="20"/>
                <w:u w:val="single"/>
                <w:lang w:eastAsia="en-US"/>
              </w:rPr>
            </w:pPr>
            <w:r w:rsidRPr="00FA1A9D">
              <w:rPr>
                <w:rFonts w:ascii="Times New Roman" w:hAnsi="Times New Roman"/>
                <w:sz w:val="20"/>
                <w:u w:val="single"/>
              </w:rPr>
              <w:t>Die vorstehend genannten Unterlagen müssen mit dem Sichtvermerk der zuständigen Behörde versehen sein, die das Zulassungszeugnis erteilt.</w:t>
            </w:r>
          </w:p>
        </w:tc>
        <w:tc>
          <w:tcPr>
            <w:tcW w:w="3172" w:type="dxa"/>
          </w:tcPr>
          <w:p w:rsidR="00A414EA" w:rsidRPr="00FA1A9D" w:rsidRDefault="00A414EA" w:rsidP="002003CE">
            <w:pPr>
              <w:autoSpaceDE w:val="0"/>
              <w:autoSpaceDN w:val="0"/>
              <w:adjustRightInd w:val="0"/>
              <w:jc w:val="center"/>
              <w:rPr>
                <w:rFonts w:ascii="Times New Roman" w:eastAsia="Calibri" w:hAnsi="Times New Roman"/>
              </w:rPr>
            </w:pPr>
            <w:r w:rsidRPr="00FA1A9D">
              <w:rPr>
                <w:rFonts w:ascii="Times New Roman" w:eastAsia="Calibri" w:hAnsi="Times New Roman"/>
              </w:rPr>
              <w:t>Neu Übergangsvorschrift</w:t>
            </w:r>
          </w:p>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 xml:space="preserve">Ausführlicher Text, da </w:t>
            </w:r>
            <w:r w:rsidRPr="00FA1A9D">
              <w:rPr>
                <w:rFonts w:ascii="Times New Roman" w:hAnsi="Times New Roman"/>
                <w:bCs/>
                <w:sz w:val="18"/>
                <w:szCs w:val="18"/>
              </w:rPr>
              <w:t>9.3.1.50 des ADN 2015 gestrichen</w:t>
            </w:r>
          </w:p>
        </w:tc>
      </w:tr>
      <w:tr w:rsidR="00A414EA" w:rsidRPr="00FA1A9D" w:rsidTr="00A06003">
        <w:trPr>
          <w:trHeight w:val="283"/>
        </w:trPr>
        <w:tc>
          <w:tcPr>
            <w:tcW w:w="1461" w:type="dxa"/>
            <w:shd w:val="clear" w:color="auto" w:fill="auto"/>
          </w:tcPr>
          <w:p w:rsidR="00A414EA" w:rsidRPr="00FA1A9D" w:rsidRDefault="00A414EA" w:rsidP="00DC33E7">
            <w:pPr>
              <w:autoSpaceDE w:val="0"/>
              <w:autoSpaceDN w:val="0"/>
              <w:adjustRightInd w:val="0"/>
              <w:jc w:val="center"/>
              <w:rPr>
                <w:rFonts w:ascii="Times New Roman" w:hAnsi="Times New Roman"/>
                <w:b/>
                <w:szCs w:val="20"/>
                <w:highlight w:val="yellow"/>
                <w:u w:val="single"/>
              </w:rPr>
            </w:pPr>
            <w:r w:rsidRPr="00FA1A9D">
              <w:rPr>
                <w:rFonts w:ascii="Times New Roman" w:hAnsi="Times New Roman"/>
                <w:b/>
                <w:szCs w:val="20"/>
                <w:u w:val="single"/>
              </w:rPr>
              <w:t>8.1.2.3 u)</w:t>
            </w:r>
          </w:p>
        </w:tc>
        <w:tc>
          <w:tcPr>
            <w:tcW w:w="3926" w:type="dxa"/>
            <w:shd w:val="clear" w:color="auto" w:fill="auto"/>
          </w:tcPr>
          <w:p w:rsidR="00A414EA" w:rsidRPr="00FA1A9D" w:rsidRDefault="00A414EA" w:rsidP="00DA2D74">
            <w:pPr>
              <w:autoSpaceDE w:val="0"/>
              <w:autoSpaceDN w:val="0"/>
              <w:adjustRightInd w:val="0"/>
              <w:rPr>
                <w:rFonts w:ascii="Times New Roman" w:hAnsi="Times New Roman"/>
                <w:szCs w:val="20"/>
                <w:u w:val="single"/>
              </w:rPr>
            </w:pPr>
            <w:r w:rsidRPr="00FA1A9D">
              <w:rPr>
                <w:rFonts w:ascii="Times New Roman" w:hAnsi="Times New Roman"/>
                <w:u w:val="single"/>
              </w:rPr>
              <w:t>Unterlagen, die an Bord verfügbar sein müssen</w:t>
            </w:r>
          </w:p>
          <w:p w:rsidR="00A414EA" w:rsidRPr="00FA1A9D" w:rsidRDefault="00A414EA" w:rsidP="00480208">
            <w:pPr>
              <w:autoSpaceDE w:val="0"/>
              <w:autoSpaceDN w:val="0"/>
              <w:adjustRightInd w:val="0"/>
              <w:rPr>
                <w:rFonts w:ascii="Times New Roman" w:hAnsi="Times New Roman"/>
                <w:szCs w:val="20"/>
                <w:u w:val="single"/>
              </w:rPr>
            </w:pPr>
            <w:r w:rsidRPr="00FA1A9D">
              <w:rPr>
                <w:rFonts w:ascii="Times New Roman" w:hAnsi="Times New Roman"/>
                <w:szCs w:val="20"/>
                <w:u w:val="single"/>
              </w:rPr>
              <w:t>Plan mit Zoneneinteilung</w:t>
            </w:r>
          </w:p>
        </w:tc>
        <w:tc>
          <w:tcPr>
            <w:tcW w:w="6096" w:type="dxa"/>
            <w:shd w:val="clear" w:color="auto" w:fill="auto"/>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31. Dezember 2034 </w:t>
            </w:r>
          </w:p>
        </w:tc>
        <w:tc>
          <w:tcPr>
            <w:tcW w:w="3172" w:type="dxa"/>
          </w:tcPr>
          <w:p w:rsidR="00A414EA" w:rsidRPr="00FA1A9D" w:rsidRDefault="00A414EA" w:rsidP="001C19BF">
            <w:pPr>
              <w:jc w:val="center"/>
              <w:rPr>
                <w:rFonts w:ascii="Times New Roman" w:hAnsi="Times New Roman"/>
                <w:u w:val="single"/>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highlight w:val="yellow"/>
                <w:u w:val="single"/>
              </w:rPr>
            </w:pPr>
            <w:r w:rsidRPr="00FA1A9D">
              <w:rPr>
                <w:rFonts w:ascii="Times New Roman" w:hAnsi="Times New Roman"/>
                <w:b/>
                <w:szCs w:val="20"/>
                <w:u w:val="single"/>
              </w:rPr>
              <w:t>8.1.7.2</w:t>
            </w:r>
          </w:p>
        </w:tc>
        <w:tc>
          <w:tcPr>
            <w:tcW w:w="3926" w:type="dxa"/>
          </w:tcPr>
          <w:p w:rsidR="00A414EA" w:rsidRPr="00FA1A9D" w:rsidRDefault="00A414EA" w:rsidP="0095399E">
            <w:pPr>
              <w:autoSpaceDE w:val="0"/>
              <w:autoSpaceDN w:val="0"/>
              <w:adjustRightInd w:val="0"/>
              <w:rPr>
                <w:rFonts w:ascii="Times New Roman" w:hAnsi="Times New Roman"/>
                <w:szCs w:val="20"/>
                <w:u w:val="single"/>
              </w:rPr>
            </w:pPr>
            <w:r w:rsidRPr="00FA1A9D">
              <w:rPr>
                <w:rFonts w:ascii="Times New Roman" w:hAnsi="Times New Roman"/>
                <w:szCs w:val="20"/>
                <w:u w:val="single"/>
              </w:rPr>
              <w:t xml:space="preserve">Anlagen, Geräte autonome Schutzsysteme, </w:t>
            </w:r>
            <w:r w:rsidRPr="00FA1A9D">
              <w:rPr>
                <w:rFonts w:ascii="Times New Roman" w:hAnsi="Times New Roman"/>
                <w:szCs w:val="20"/>
                <w:u w:val="single"/>
                <w:lang w:eastAsia="de-DE"/>
              </w:rPr>
              <w:t>Prüfung der Anlagen, Geräte und autonomen Schutzsysteme sowie</w:t>
            </w:r>
            <w:r w:rsidRPr="00FA1A9D">
              <w:rPr>
                <w:rFonts w:ascii="Times New Roman" w:hAnsi="Times New Roman"/>
                <w:color w:val="FF0000"/>
                <w:szCs w:val="20"/>
                <w:u w:val="single"/>
                <w:lang w:eastAsia="de-DE"/>
              </w:rPr>
              <w:t xml:space="preserve"> </w:t>
            </w:r>
            <w:r w:rsidRPr="00FA1A9D">
              <w:rPr>
                <w:rFonts w:ascii="Times New Roman" w:hAnsi="Times New Roman"/>
                <w:szCs w:val="20"/>
                <w:u w:val="single"/>
                <w:lang w:eastAsia="de-DE"/>
              </w:rPr>
              <w:t xml:space="preserve">Übereinstimmung der nach Absatz </w:t>
            </w:r>
            <w:r w:rsidRPr="00FA1A9D">
              <w:rPr>
                <w:rFonts w:ascii="Times New Roman" w:hAnsi="Times New Roman"/>
                <w:szCs w:val="20"/>
                <w:u w:val="single"/>
              </w:rPr>
              <w:t xml:space="preserve">8.1.2.3 r) bis v) </w:t>
            </w:r>
            <w:r w:rsidRPr="00FA1A9D">
              <w:rPr>
                <w:rFonts w:ascii="Times New Roman" w:hAnsi="Times New Roman"/>
                <w:szCs w:val="20"/>
                <w:u w:val="single"/>
                <w:lang w:eastAsia="de-DE"/>
              </w:rPr>
              <w:t>geforderten Unterlagen mit den Gegebenheiten an Bord</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2016 2018</w:t>
            </w:r>
          </w:p>
        </w:tc>
        <w:tc>
          <w:tcPr>
            <w:tcW w:w="3172" w:type="dxa"/>
          </w:tcPr>
          <w:p w:rsidR="00A414EA" w:rsidRPr="00FA1A9D" w:rsidRDefault="00A414EA" w:rsidP="002003CE">
            <w:pPr>
              <w:autoSpaceDE w:val="0"/>
              <w:autoSpaceDN w:val="0"/>
              <w:adjustRightInd w:val="0"/>
              <w:jc w:val="center"/>
              <w:rPr>
                <w:rFonts w:ascii="Times New Roman" w:hAnsi="Times New Roman"/>
                <w:highlight w:val="gree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8.1.7.2</w:t>
            </w:r>
          </w:p>
        </w:tc>
        <w:tc>
          <w:tcPr>
            <w:tcW w:w="3926" w:type="dxa"/>
          </w:tcPr>
          <w:p w:rsidR="00A414EA" w:rsidRPr="00FA1A9D" w:rsidRDefault="00A414EA" w:rsidP="00AA7F50">
            <w:pPr>
              <w:autoSpaceDE w:val="0"/>
              <w:autoSpaceDN w:val="0"/>
              <w:adjustRightInd w:val="0"/>
              <w:ind w:left="-9"/>
              <w:rPr>
                <w:rFonts w:ascii="Times New Roman" w:hAnsi="Times New Roman"/>
                <w:szCs w:val="20"/>
                <w:u w:val="single"/>
              </w:rPr>
            </w:pPr>
            <w:r w:rsidRPr="00FA1A9D">
              <w:rPr>
                <w:rFonts w:ascii="Times New Roman" w:hAnsi="Times New Roman"/>
                <w:szCs w:val="20"/>
                <w:u w:val="single"/>
              </w:rPr>
              <w:t xml:space="preserve">Kennzeichnung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 zum Einsatz in explosionsgefährdeten Bereichen sowie an den autonomen Schutzsystemen</w:t>
            </w:r>
          </w:p>
        </w:tc>
        <w:tc>
          <w:tcPr>
            <w:tcW w:w="6096" w:type="dxa"/>
          </w:tcPr>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 31. Dezember 2024</w:t>
            </w:r>
          </w:p>
        </w:tc>
        <w:tc>
          <w:tcPr>
            <w:tcW w:w="3172" w:type="dxa"/>
          </w:tcPr>
          <w:p w:rsidR="00A414EA" w:rsidRPr="00FA1A9D" w:rsidRDefault="00A414EA" w:rsidP="002003CE">
            <w:pPr>
              <w:autoSpaceDE w:val="0"/>
              <w:autoSpaceDN w:val="0"/>
              <w:adjustRightInd w:val="0"/>
              <w:jc w:val="center"/>
              <w:rPr>
                <w:rFonts w:ascii="Times New Roman" w:hAnsi="Times New Roman"/>
                <w:highlight w:val="gree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8.6.1.3,</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8.6.1.4</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Änderung Zulassungszeugnis</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2016</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lastRenderedPageBreak/>
              <w:t>9.3.1.8.3</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9.3.2.8.3</w:t>
            </w:r>
          </w:p>
          <w:p w:rsidR="00A414EA" w:rsidRPr="00FA1A9D" w:rsidRDefault="00A414EA"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9.3.3.8.3</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Überprüfung der Sauerstoffmessanlage</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b/>
                <w:szCs w:val="20"/>
                <w:u w:val="single"/>
              </w:rPr>
            </w:pPr>
            <w:r w:rsidRPr="00FA1A9D">
              <w:rPr>
                <w:rFonts w:ascii="Times New Roman" w:hAnsi="Times New Roman"/>
                <w:szCs w:val="20"/>
                <w:u w:val="single"/>
              </w:rPr>
              <w:t>31. Dezember 2018</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r w:rsidRPr="00FA1A9D">
              <w:rPr>
                <w:rFonts w:ascii="Times New Roman" w:hAnsi="Times New Roman"/>
              </w:rPr>
              <w:t xml:space="preserve"> </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9.3.1.8.4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9.3.2.8.4</w:t>
            </w:r>
          </w:p>
          <w:p w:rsidR="00A414EA" w:rsidRPr="00FA1A9D" w:rsidRDefault="00A414EA" w:rsidP="00AD1444">
            <w:pPr>
              <w:pStyle w:val="N3"/>
              <w:tabs>
                <w:tab w:val="clear" w:pos="170"/>
                <w:tab w:val="left" w:pos="708"/>
              </w:tabs>
              <w:spacing w:after="120" w:line="240" w:lineRule="auto"/>
              <w:jc w:val="center"/>
              <w:rPr>
                <w:rFonts w:ascii="Times New Roman" w:hAnsi="Times New Roman"/>
                <w:b/>
                <w:sz w:val="20"/>
                <w:u w:val="single"/>
              </w:rPr>
            </w:pPr>
            <w:r w:rsidRPr="00FA1A9D">
              <w:rPr>
                <w:rFonts w:ascii="Times New Roman" w:hAnsi="Times New Roman"/>
                <w:b/>
                <w:sz w:val="20"/>
                <w:u w:val="single"/>
              </w:rPr>
              <w:t>9.3.3.8.4</w:t>
            </w:r>
          </w:p>
        </w:tc>
        <w:tc>
          <w:tcPr>
            <w:tcW w:w="3926" w:type="dxa"/>
          </w:tcPr>
          <w:p w:rsidR="00A414EA" w:rsidRPr="00AA7F50" w:rsidRDefault="00A414EA" w:rsidP="00AA7F50">
            <w:pPr>
              <w:pStyle w:val="N3"/>
              <w:tabs>
                <w:tab w:val="clear" w:pos="170"/>
                <w:tab w:val="left" w:pos="708"/>
              </w:tabs>
              <w:spacing w:before="60" w:after="60"/>
              <w:rPr>
                <w:rFonts w:ascii="Times New Roman" w:hAnsi="Times New Roman"/>
                <w:sz w:val="20"/>
                <w:u w:val="single"/>
              </w:rPr>
            </w:pPr>
            <w:r w:rsidRPr="00AA7F50">
              <w:rPr>
                <w:rFonts w:ascii="Times New Roman" w:hAnsi="Times New Roman"/>
                <w:sz w:val="20"/>
                <w:u w:val="single"/>
              </w:rPr>
              <w:t>Übereinstimmung der Unterlagen nach 8.1.2.3 r) bis v)</w:t>
            </w:r>
          </w:p>
        </w:tc>
        <w:tc>
          <w:tcPr>
            <w:tcW w:w="6096" w:type="dxa"/>
          </w:tcPr>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 xml:space="preserve"> Erneuerung des Zulassungszeugnisses nach dem </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31. Dezember 2016</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9.3.1.10.1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9.3.2.10.1</w:t>
            </w:r>
          </w:p>
          <w:p w:rsidR="00A414EA" w:rsidRPr="00FA1A9D" w:rsidRDefault="00A414EA" w:rsidP="00AD1444">
            <w:pPr>
              <w:pStyle w:val="N3"/>
              <w:tabs>
                <w:tab w:val="clear" w:pos="170"/>
                <w:tab w:val="left" w:pos="708"/>
              </w:tabs>
              <w:spacing w:after="100" w:afterAutospacing="1" w:line="240" w:lineRule="auto"/>
              <w:jc w:val="center"/>
              <w:rPr>
                <w:rFonts w:ascii="Times New Roman" w:hAnsi="Times New Roman"/>
                <w:b/>
                <w:sz w:val="20"/>
                <w:u w:val="single"/>
              </w:rPr>
            </w:pPr>
            <w:r w:rsidRPr="00FA1A9D">
              <w:rPr>
                <w:rFonts w:ascii="Times New Roman" w:hAnsi="Times New Roman"/>
                <w:b/>
                <w:sz w:val="20"/>
                <w:u w:val="single"/>
              </w:rPr>
              <w:t>9.3.3.10.1</w:t>
            </w:r>
          </w:p>
        </w:tc>
        <w:tc>
          <w:tcPr>
            <w:tcW w:w="3926" w:type="dxa"/>
          </w:tcPr>
          <w:p w:rsidR="00A414EA" w:rsidRPr="00FA1A9D" w:rsidRDefault="00A414EA" w:rsidP="00AA7F50">
            <w:pPr>
              <w:pStyle w:val="N3"/>
              <w:tabs>
                <w:tab w:val="clear" w:pos="170"/>
                <w:tab w:val="left" w:pos="708"/>
              </w:tabs>
              <w:rPr>
                <w:rFonts w:ascii="Times New Roman" w:hAnsi="Times New Roman"/>
                <w:sz w:val="20"/>
                <w:u w:val="single"/>
              </w:rPr>
            </w:pPr>
            <w:r w:rsidRPr="00FA1A9D">
              <w:rPr>
                <w:rFonts w:ascii="Times New Roman" w:hAnsi="Times New Roman"/>
                <w:sz w:val="20"/>
                <w:u w:val="single"/>
              </w:rPr>
              <w:t xml:space="preserve">Eindringen von Gasen und Flüssigkeiten ins Steuerhaus </w:t>
            </w:r>
          </w:p>
          <w:p w:rsidR="00A414EA" w:rsidRPr="00FA1A9D" w:rsidRDefault="00A414EA" w:rsidP="00AA7F50">
            <w:pPr>
              <w:pStyle w:val="N3"/>
              <w:tabs>
                <w:tab w:val="clear" w:pos="170"/>
                <w:tab w:val="left" w:pos="708"/>
              </w:tabs>
              <w:rPr>
                <w:rFonts w:ascii="Times New Roman" w:hAnsi="Times New Roman"/>
                <w:sz w:val="20"/>
                <w:u w:val="single"/>
              </w:rPr>
            </w:pPr>
            <w:r w:rsidRPr="00FA1A9D">
              <w:rPr>
                <w:rFonts w:ascii="Times New Roman" w:hAnsi="Times New Roman"/>
                <w:sz w:val="20"/>
                <w:u w:val="single"/>
              </w:rPr>
              <w:t>Zu öffnende Fenster</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2"/>
              <w:spacing w:after="120"/>
              <w:ind w:left="0" w:firstLine="0"/>
              <w:jc w:val="center"/>
              <w:rPr>
                <w:rFonts w:ascii="Times New Roman" w:hAnsi="Times New Roman"/>
                <w:u w:val="single"/>
              </w:rPr>
            </w:pPr>
            <w:r w:rsidRPr="00FA1A9D">
              <w:rPr>
                <w:rFonts w:ascii="Times New Roman" w:hAnsi="Times New Roman"/>
                <w:u w:val="single"/>
              </w:rPr>
              <w:t xml:space="preserve"> 31. Dezember 2024</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9.3.1.10.2</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9.3.2.10.2</w:t>
            </w:r>
          </w:p>
          <w:p w:rsidR="00A414EA" w:rsidRPr="00FA1A9D" w:rsidRDefault="00A414EA"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9.3.3.10.2</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Höhe des Schutzsülls</w:t>
            </w:r>
          </w:p>
        </w:tc>
        <w:tc>
          <w:tcPr>
            <w:tcW w:w="6096" w:type="dxa"/>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AA7F50">
            <w:pPr>
              <w:autoSpaceDE w:val="0"/>
              <w:autoSpaceDN w:val="0"/>
              <w:adjustRightInd w:val="0"/>
              <w:spacing w:after="12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A414EA" w:rsidRPr="00AA7F50" w:rsidRDefault="00A414EA" w:rsidP="00AA7F50">
            <w:pPr>
              <w:autoSpaceDE w:val="0"/>
              <w:autoSpaceDN w:val="0"/>
              <w:adjustRightInd w:val="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C55498">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9.3.1.10.3</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9.3.2.10.3</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9.3.3.10.3 </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Schutzwand</w:t>
            </w:r>
          </w:p>
        </w:tc>
        <w:tc>
          <w:tcPr>
            <w:tcW w:w="6096" w:type="dxa"/>
          </w:tcPr>
          <w:p w:rsidR="00A414EA" w:rsidRPr="00FA1A9D" w:rsidRDefault="00A414EA" w:rsidP="00C55498">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C55498">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2"/>
              <w:spacing w:after="120"/>
              <w:ind w:left="34"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 xml:space="preserve">9.3.1.10. </w:t>
            </w:r>
            <w:r w:rsidRPr="00FA1A9D">
              <w:rPr>
                <w:rFonts w:ascii="Times New Roman" w:hAnsi="Times New Roman"/>
                <w:b/>
                <w:strike/>
                <w:szCs w:val="20"/>
              </w:rPr>
              <w:t>2</w:t>
            </w:r>
            <w:r w:rsidRPr="00FA1A9D">
              <w:rPr>
                <w:rFonts w:ascii="Times New Roman" w:hAnsi="Times New Roman"/>
                <w:b/>
                <w:szCs w:val="20"/>
              </w:rPr>
              <w:t xml:space="preserve"> </w:t>
            </w:r>
            <w:r w:rsidRPr="00FA1A9D">
              <w:rPr>
                <w:rFonts w:ascii="Times New Roman" w:hAnsi="Times New Roman"/>
                <w:b/>
                <w:szCs w:val="20"/>
                <w:u w:val="single"/>
              </w:rPr>
              <w:t>4</w:t>
            </w:r>
          </w:p>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 xml:space="preserve">9.3.2.10. </w:t>
            </w:r>
            <w:r w:rsidRPr="00FA1A9D">
              <w:rPr>
                <w:rFonts w:ascii="Times New Roman" w:hAnsi="Times New Roman"/>
                <w:b/>
                <w:strike/>
                <w:szCs w:val="20"/>
              </w:rPr>
              <w:t>2</w:t>
            </w:r>
            <w:r w:rsidRPr="00FA1A9D">
              <w:rPr>
                <w:rFonts w:ascii="Times New Roman" w:hAnsi="Times New Roman"/>
                <w:b/>
                <w:szCs w:val="20"/>
              </w:rPr>
              <w:t xml:space="preserve"> </w:t>
            </w:r>
            <w:r w:rsidRPr="00FA1A9D">
              <w:rPr>
                <w:rFonts w:ascii="Times New Roman" w:hAnsi="Times New Roman"/>
                <w:b/>
                <w:szCs w:val="20"/>
                <w:u w:val="single"/>
              </w:rPr>
              <w:t>4</w:t>
            </w:r>
          </w:p>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9.3.3.10.</w:t>
            </w:r>
            <w:r w:rsidRPr="00FA1A9D">
              <w:rPr>
                <w:rFonts w:ascii="Times New Roman" w:hAnsi="Times New Roman"/>
                <w:b/>
                <w:strike/>
                <w:szCs w:val="20"/>
              </w:rPr>
              <w:t xml:space="preserve"> 2</w:t>
            </w:r>
            <w:r w:rsidRPr="00FA1A9D">
              <w:rPr>
                <w:rFonts w:ascii="Times New Roman" w:hAnsi="Times New Roman"/>
                <w:b/>
                <w:szCs w:val="20"/>
              </w:rPr>
              <w:t xml:space="preserve"> </w:t>
            </w:r>
            <w:r w:rsidRPr="00FA1A9D">
              <w:rPr>
                <w:rFonts w:ascii="Times New Roman" w:hAnsi="Times New Roman"/>
                <w:b/>
                <w:szCs w:val="20"/>
                <w:u w:val="single"/>
              </w:rPr>
              <w:t>4</w:t>
            </w:r>
          </w:p>
        </w:tc>
        <w:tc>
          <w:tcPr>
            <w:tcW w:w="3926" w:type="dxa"/>
          </w:tcPr>
          <w:p w:rsidR="00A414EA" w:rsidRPr="00FA1A9D" w:rsidRDefault="00A414EA" w:rsidP="002003CE">
            <w:pPr>
              <w:autoSpaceDE w:val="0"/>
              <w:autoSpaceDN w:val="0"/>
              <w:adjustRightInd w:val="0"/>
              <w:rPr>
                <w:rFonts w:ascii="Times New Roman" w:hAnsi="Times New Roman"/>
                <w:szCs w:val="20"/>
              </w:rPr>
            </w:pPr>
            <w:r w:rsidRPr="00FA1A9D">
              <w:rPr>
                <w:rFonts w:ascii="Times New Roman" w:hAnsi="Times New Roman"/>
                <w:szCs w:val="20"/>
              </w:rPr>
              <w:t>Sülle von Türen usw.</w:t>
            </w:r>
          </w:p>
        </w:tc>
        <w:tc>
          <w:tcPr>
            <w:tcW w:w="6096" w:type="dxa"/>
          </w:tcPr>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N.E.U.</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31. Dezember 2034</w:t>
            </w:r>
          </w:p>
          <w:p w:rsidR="00A414EA" w:rsidRPr="00FA1A9D" w:rsidRDefault="00A414EA" w:rsidP="00E55302">
            <w:pPr>
              <w:autoSpaceDE w:val="0"/>
              <w:autoSpaceDN w:val="0"/>
              <w:adjustRightInd w:val="0"/>
              <w:rPr>
                <w:rFonts w:ascii="Times New Roman" w:hAnsi="Times New Roman"/>
                <w:szCs w:val="20"/>
              </w:rPr>
            </w:pPr>
            <w:r w:rsidRPr="00FA1A9D">
              <w:rPr>
                <w:rFonts w:ascii="Times New Roman" w:hAnsi="Times New Roman"/>
                <w:szCs w:val="20"/>
              </w:rPr>
              <w:t>An Bord von in Betrieb befindlichen Schiffen, außer Typ N offen, müssen bis dahin folgende Vorschriften eingehalten werden:</w:t>
            </w:r>
          </w:p>
          <w:p w:rsidR="00A414EA" w:rsidRPr="00FA1A9D" w:rsidRDefault="00A414EA" w:rsidP="00E55302">
            <w:pPr>
              <w:autoSpaceDE w:val="0"/>
              <w:autoSpaceDN w:val="0"/>
              <w:adjustRightInd w:val="0"/>
              <w:rPr>
                <w:rFonts w:ascii="Times New Roman" w:hAnsi="Times New Roman"/>
                <w:szCs w:val="20"/>
              </w:rPr>
            </w:pPr>
            <w:r w:rsidRPr="00FA1A9D">
              <w:rPr>
                <w:rFonts w:ascii="Times New Roman" w:hAnsi="Times New Roman"/>
                <w:szCs w:val="20"/>
              </w:rPr>
              <w:t>Zur Erfüllung dieser Bedingungen dürfen senkrechte Schutzwände mit einer Mindesthöhe von 0,50 m angeordnet werden.</w:t>
            </w:r>
          </w:p>
          <w:p w:rsidR="00A414EA" w:rsidRPr="00FA1A9D" w:rsidRDefault="00A414EA" w:rsidP="00AD1444">
            <w:pPr>
              <w:autoSpaceDE w:val="0"/>
              <w:autoSpaceDN w:val="0"/>
              <w:adjustRightInd w:val="0"/>
              <w:spacing w:before="120" w:after="240"/>
              <w:rPr>
                <w:rFonts w:ascii="Times New Roman" w:hAnsi="Times New Roman"/>
                <w:szCs w:val="20"/>
              </w:rPr>
            </w:pPr>
            <w:r w:rsidRPr="00FA1A9D">
              <w:rPr>
                <w:rFonts w:ascii="Times New Roman" w:hAnsi="Times New Roman"/>
                <w:szCs w:val="20"/>
              </w:rPr>
              <w:t>An Bord von in Betrieb befindlichen Schiffen mit einer Länge unter 50</w:t>
            </w:r>
            <w:r w:rsidR="00AA7F50">
              <w:rPr>
                <w:rFonts w:ascii="Times New Roman" w:hAnsi="Times New Roman"/>
                <w:szCs w:val="20"/>
              </w:rPr>
              <w:t> </w:t>
            </w:r>
            <w:r w:rsidRPr="00FA1A9D">
              <w:rPr>
                <w:rFonts w:ascii="Times New Roman" w:hAnsi="Times New Roman"/>
                <w:szCs w:val="20"/>
              </w:rPr>
              <w:t>m kann bis dahin an Stelle der genannten Höhe von 0,50 m an den Türen zum Deck eine Höhe von 0,30 m zugelassen werden.</w:t>
            </w:r>
          </w:p>
        </w:tc>
        <w:tc>
          <w:tcPr>
            <w:tcW w:w="3172" w:type="dxa"/>
          </w:tcPr>
          <w:p w:rsidR="00A414EA" w:rsidRPr="00FA1A9D" w:rsidRDefault="00A414EA" w:rsidP="00AA7F50">
            <w:pPr>
              <w:pStyle w:val="N2"/>
              <w:spacing w:before="60" w:after="60" w:line="240" w:lineRule="atLeast"/>
              <w:ind w:left="175" w:firstLine="0"/>
              <w:jc w:val="center"/>
              <w:rPr>
                <w:rFonts w:ascii="Times New Roman" w:hAnsi="Times New Roman"/>
              </w:rPr>
            </w:pPr>
            <w:r w:rsidRPr="00FA1A9D">
              <w:rPr>
                <w:rFonts w:ascii="Times New Roman" w:hAnsi="Times New Roman"/>
              </w:rPr>
              <w:t>Neue Nummer</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 xml:space="preserve">Lüftung Steuerhaus </w:t>
            </w:r>
          </w:p>
        </w:tc>
        <w:tc>
          <w:tcPr>
            <w:tcW w:w="6096" w:type="dxa"/>
          </w:tcPr>
          <w:p w:rsidR="00A414EA" w:rsidRPr="00FA1A9D" w:rsidRDefault="00A414EA" w:rsidP="002003CE">
            <w:pPr>
              <w:ind w:left="34"/>
              <w:jc w:val="center"/>
              <w:rPr>
                <w:rFonts w:ascii="Times New Roman" w:eastAsia="Calibri" w:hAnsi="Times New Roman"/>
                <w:szCs w:val="20"/>
                <w:u w:val="single"/>
              </w:rPr>
            </w:pPr>
            <w:r w:rsidRPr="00FA1A9D">
              <w:rPr>
                <w:rFonts w:ascii="Times New Roman" w:eastAsia="Calibri" w:hAnsi="Times New Roman"/>
                <w:szCs w:val="20"/>
                <w:u w:val="single"/>
              </w:rPr>
              <w:t>N.E.U., ab 1. Januar 2017,</w:t>
            </w:r>
          </w:p>
          <w:p w:rsidR="00A414EA" w:rsidRPr="00FA1A9D" w:rsidRDefault="00A414EA" w:rsidP="002003CE">
            <w:pPr>
              <w:autoSpaceDE w:val="0"/>
              <w:autoSpaceDN w:val="0"/>
              <w:adjustRightInd w:val="0"/>
              <w:ind w:left="34"/>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D1444">
            <w:pPr>
              <w:autoSpaceDE w:val="0"/>
              <w:autoSpaceDN w:val="0"/>
              <w:adjustRightInd w:val="0"/>
              <w:spacing w:after="120"/>
              <w:ind w:left="34"/>
              <w:jc w:val="center"/>
              <w:rPr>
                <w:rFonts w:ascii="Times New Roman" w:hAnsi="Times New Roman"/>
                <w:szCs w:val="20"/>
                <w:u w:val="single"/>
              </w:rPr>
            </w:pPr>
            <w:r w:rsidRPr="00FA1A9D">
              <w:rPr>
                <w:rFonts w:ascii="Times New Roman" w:hAnsi="Times New Roman"/>
                <w:szCs w:val="20"/>
                <w:u w:val="single"/>
              </w:rPr>
              <w:t>31. Dezember 2024</w:t>
            </w:r>
          </w:p>
        </w:tc>
        <w:tc>
          <w:tcPr>
            <w:tcW w:w="3172" w:type="dxa"/>
          </w:tcPr>
          <w:p w:rsidR="00A414EA" w:rsidRPr="00FA1A9D" w:rsidRDefault="00A414EA" w:rsidP="002003CE">
            <w:pPr>
              <w:jc w:val="center"/>
              <w:rPr>
                <w:rFonts w:ascii="Times New Roman" w:eastAsia="Calibri" w:hAnsi="Times New Roma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AD1444">
            <w:pPr>
              <w:autoSpaceDE w:val="0"/>
              <w:autoSpaceDN w:val="0"/>
              <w:adjustRightInd w:val="0"/>
              <w:spacing w:after="120"/>
              <w:ind w:left="34" w:right="34"/>
              <w:jc w:val="both"/>
              <w:rPr>
                <w:rFonts w:ascii="Times New Roman" w:hAnsi="Times New Roman"/>
                <w:u w:val="single"/>
              </w:rPr>
            </w:pPr>
            <w:r w:rsidRPr="00FA1A9D">
              <w:rPr>
                <w:rFonts w:ascii="Times New Roman" w:hAnsi="Times New Roman"/>
                <w:u w:val="single"/>
              </w:rPr>
              <w:t>Ausstattung Wohnungen , Steuerhaus, Betriebsräume wenn höhere Ober</w:t>
            </w:r>
            <w:r w:rsidRPr="00FA1A9D">
              <w:rPr>
                <w:rFonts w:ascii="Times New Roman" w:hAnsi="Times New Roman"/>
                <w:u w:val="single"/>
              </w:rPr>
              <w:softHyphen/>
              <w:t xml:space="preserve">flächentemperaturen als unter 9.1.x.51 a) angegeben auftreten können </w:t>
            </w:r>
          </w:p>
        </w:tc>
        <w:tc>
          <w:tcPr>
            <w:tcW w:w="6096" w:type="dxa"/>
          </w:tcPr>
          <w:p w:rsidR="00A414EA" w:rsidRPr="00FA1A9D" w:rsidRDefault="00A414EA" w:rsidP="00B04F35">
            <w:pPr>
              <w:autoSpaceDE w:val="0"/>
              <w:autoSpaceDN w:val="0"/>
              <w:adjustRightInd w:val="0"/>
              <w:jc w:val="center"/>
              <w:rPr>
                <w:rFonts w:ascii="Times New Roman" w:hAnsi="Times New Roman"/>
                <w:u w:val="single"/>
              </w:rPr>
            </w:pPr>
            <w:r w:rsidRPr="00FA1A9D">
              <w:rPr>
                <w:rFonts w:ascii="Times New Roman" w:hAnsi="Times New Roman"/>
                <w:u w:val="single"/>
              </w:rPr>
              <w:t xml:space="preserve">N.E.U., </w:t>
            </w:r>
            <w:r w:rsidRPr="00FA1A9D">
              <w:rPr>
                <w:rFonts w:ascii="Times New Roman" w:eastAsia="Calibri" w:hAnsi="Times New Roman"/>
                <w:u w:val="single"/>
              </w:rPr>
              <w:t>ab 1. Januar 2017</w:t>
            </w:r>
          </w:p>
          <w:p w:rsidR="00A414EA" w:rsidRPr="00FA1A9D" w:rsidRDefault="00A414EA" w:rsidP="00B04F35">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B04F35">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72" w:type="dxa"/>
          </w:tcPr>
          <w:p w:rsidR="00A414EA" w:rsidRPr="00FA1A9D" w:rsidRDefault="00A414EA" w:rsidP="00AE7DB3">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lastRenderedPageBreak/>
              <w:t>9.3.1.12.4</w:t>
            </w:r>
          </w:p>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F01E2B">
            <w:pPr>
              <w:autoSpaceDE w:val="0"/>
              <w:autoSpaceDN w:val="0"/>
              <w:adjustRightInd w:val="0"/>
              <w:ind w:left="34" w:right="34"/>
              <w:jc w:val="both"/>
              <w:rPr>
                <w:rFonts w:ascii="Times New Roman" w:hAnsi="Times New Roman"/>
                <w:u w:val="single"/>
              </w:rPr>
            </w:pPr>
            <w:r w:rsidRPr="00FA1A9D">
              <w:rPr>
                <w:rFonts w:ascii="Times New Roman" w:hAnsi="Times New Roman"/>
                <w:u w:val="single"/>
              </w:rPr>
              <w:t>Ausstattung Steuerhaus wenn höhere Ober</w:t>
            </w:r>
            <w:r w:rsidRPr="00FA1A9D">
              <w:rPr>
                <w:rFonts w:ascii="Times New Roman" w:hAnsi="Times New Roman"/>
                <w:u w:val="single"/>
              </w:rPr>
              <w:softHyphen/>
              <w:t>flächentemperaturen als unter 9.1.x.51 a) angegeben auftreten können oder elektrische Geräte betrieben werden, die nicht die Anforderungen in 9.1.x.52.1</w:t>
            </w:r>
            <w:r w:rsidRPr="00FA1A9D">
              <w:rPr>
                <w:rFonts w:ascii="Times New Roman" w:hAnsi="Times New Roman"/>
                <w:b/>
                <w:u w:val="single"/>
              </w:rPr>
              <w:t xml:space="preserve"> </w:t>
            </w:r>
            <w:r w:rsidRPr="00FA1A9D">
              <w:rPr>
                <w:rFonts w:ascii="Times New Roman" w:hAnsi="Times New Roman"/>
                <w:u w:val="single"/>
              </w:rPr>
              <w:t xml:space="preserve">erfüllen </w:t>
            </w:r>
          </w:p>
        </w:tc>
        <w:tc>
          <w:tcPr>
            <w:tcW w:w="6096" w:type="dxa"/>
          </w:tcPr>
          <w:p w:rsidR="00A414EA" w:rsidRPr="00FA1A9D" w:rsidRDefault="00A414EA" w:rsidP="007346C0">
            <w:pPr>
              <w:autoSpaceDE w:val="0"/>
              <w:autoSpaceDN w:val="0"/>
              <w:adjustRightInd w:val="0"/>
              <w:jc w:val="center"/>
              <w:rPr>
                <w:rFonts w:ascii="Times New Roman" w:hAnsi="Times New Roman"/>
                <w:u w:val="single"/>
              </w:rPr>
            </w:pPr>
            <w:r w:rsidRPr="00FA1A9D">
              <w:rPr>
                <w:rFonts w:ascii="Times New Roman" w:hAnsi="Times New Roman"/>
                <w:u w:val="single"/>
              </w:rPr>
              <w:t xml:space="preserve">N.E.U., </w:t>
            </w:r>
            <w:r w:rsidRPr="00FA1A9D">
              <w:rPr>
                <w:rFonts w:ascii="Times New Roman" w:eastAsia="Calibri" w:hAnsi="Times New Roman"/>
                <w:u w:val="single"/>
              </w:rPr>
              <w:t>ab 1. Januar 2017</w:t>
            </w:r>
          </w:p>
          <w:p w:rsidR="00A414EA" w:rsidRPr="00FA1A9D" w:rsidRDefault="00A414EA" w:rsidP="007346C0">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7346C0">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72" w:type="dxa"/>
          </w:tcPr>
          <w:p w:rsidR="00A414EA" w:rsidRPr="00FA1A9D" w:rsidRDefault="00A414EA" w:rsidP="007346C0">
            <w:pPr>
              <w:jc w:val="center"/>
              <w:rPr>
                <w:rFonts w:ascii="Times New Roman" w:eastAsia="Calibri" w:hAnsi="Times New Roman"/>
              </w:rPr>
            </w:pPr>
            <w:r w:rsidRPr="00FA1A9D">
              <w:rPr>
                <w:rFonts w:ascii="Times New Roman" w:eastAsia="Calibri" w:hAnsi="Times New Roman"/>
              </w:rPr>
              <w:t>Neu Übergangsvorschrift für Steuerhaus</w:t>
            </w:r>
          </w:p>
          <w:p w:rsidR="00A414EA" w:rsidRPr="00FA1A9D" w:rsidRDefault="00A414EA" w:rsidP="007346C0">
            <w:pPr>
              <w:jc w:val="center"/>
              <w:rPr>
                <w:rFonts w:ascii="Times New Roman" w:eastAsia="Calibri" w:hAnsi="Times New Roman"/>
              </w:rPr>
            </w:pPr>
          </w:p>
          <w:p w:rsidR="00A414EA" w:rsidRPr="00FA1A9D" w:rsidRDefault="00A414EA" w:rsidP="00F01E2B">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B04F35">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B04F35">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EA476C" w:rsidRPr="00EA476C" w:rsidRDefault="00A414EA" w:rsidP="00EA476C">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Anlagen und Geräte, die während des Ladens, Löschens</w:t>
            </w:r>
            <w:r w:rsidR="00EA476C">
              <w:rPr>
                <w:rFonts w:ascii="Times New Roman" w:hAnsi="Times New Roman"/>
                <w:szCs w:val="20"/>
                <w:u w:val="single"/>
              </w:rPr>
              <w:t>,</w:t>
            </w:r>
            <w:r w:rsidRPr="00FA1A9D">
              <w:rPr>
                <w:rFonts w:ascii="Times New Roman" w:hAnsi="Times New Roman"/>
                <w:szCs w:val="20"/>
                <w:u w:val="single"/>
              </w:rPr>
              <w:t xml:space="preserve"> Entgasens </w:t>
            </w:r>
            <w:r w:rsidR="00EA476C" w:rsidRPr="0033414B">
              <w:rPr>
                <w:rFonts w:ascii="Times New Roman" w:hAnsi="Times New Roman"/>
                <w:szCs w:val="20"/>
                <w:u w:val="single"/>
              </w:rPr>
              <w:t>oder Aufenthalts in einer oder unmittelbar angrenzend an eine landseitig ausgewiesene Zone</w:t>
            </w:r>
            <w:r w:rsidR="00EA476C" w:rsidRPr="00FA1A9D">
              <w:rPr>
                <w:rFonts w:ascii="Times New Roman" w:hAnsi="Times New Roman"/>
                <w:szCs w:val="20"/>
                <w:u w:val="single"/>
              </w:rPr>
              <w:t xml:space="preserve"> </w:t>
            </w:r>
            <w:r w:rsidRPr="00FA1A9D">
              <w:rPr>
                <w:rFonts w:ascii="Times New Roman" w:hAnsi="Times New Roman"/>
                <w:szCs w:val="20"/>
                <w:u w:val="single"/>
              </w:rPr>
              <w:t>betrieben werden</w:t>
            </w:r>
          </w:p>
        </w:tc>
        <w:tc>
          <w:tcPr>
            <w:tcW w:w="6096" w:type="dxa"/>
          </w:tcPr>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31. Dezember 2034 </w:t>
            </w:r>
          </w:p>
          <w:p w:rsidR="00A414EA" w:rsidRPr="00FA1A9D" w:rsidRDefault="00A414EA" w:rsidP="00D96238">
            <w:pPr>
              <w:autoSpaceDE w:val="0"/>
              <w:autoSpaceDN w:val="0"/>
              <w:adjustRightInd w:val="0"/>
              <w:rPr>
                <w:rFonts w:ascii="Times New Roman" w:hAnsi="Times New Roman"/>
                <w:szCs w:val="20"/>
                <w:u w:val="single"/>
              </w:rPr>
            </w:pPr>
            <w:r w:rsidRPr="00FA1A9D">
              <w:rPr>
                <w:rFonts w:ascii="Times New Roman" w:hAnsi="Times New Roman"/>
                <w:u w:val="single"/>
              </w:rPr>
              <w:t xml:space="preserve">An Bord von in Betrieb befindlichen Schiffen des Typs G und N, die vor dem 1. Januar 1977 auf Kiel gelegt worden sind, </w:t>
            </w:r>
            <w:r w:rsidRPr="00FA1A9D">
              <w:rPr>
                <w:rFonts w:ascii="Times New Roman" w:hAnsi="Times New Roman"/>
                <w:szCs w:val="20"/>
                <w:u w:val="single"/>
              </w:rPr>
              <w:t xml:space="preserve">müssen </w:t>
            </w:r>
            <w:r w:rsidRPr="00FA1A9D">
              <w:rPr>
                <w:rFonts w:ascii="Times New Roman" w:hAnsi="Times New Roman"/>
                <w:u w:val="single"/>
              </w:rPr>
              <w:t xml:space="preserve">bis dahin </w:t>
            </w:r>
            <w:r w:rsidRPr="00FA1A9D">
              <w:rPr>
                <w:rFonts w:ascii="Times New Roman" w:hAnsi="Times New Roman"/>
                <w:szCs w:val="20"/>
                <w:u w:val="single"/>
              </w:rPr>
              <w:t xml:space="preserve">alle elektrischen Einrichtungen </w:t>
            </w:r>
            <w:r w:rsidRPr="00FA1A9D">
              <w:rPr>
                <w:rFonts w:ascii="Times New Roman" w:hAnsi="Times New Roman"/>
                <w:u w:val="single"/>
              </w:rPr>
              <w:t xml:space="preserve">mit Ausnahme der </w:t>
            </w:r>
            <w:r w:rsidRPr="00FA1A9D">
              <w:rPr>
                <w:rFonts w:ascii="Times New Roman" w:hAnsi="Times New Roman"/>
                <w:szCs w:val="20"/>
                <w:u w:val="single"/>
              </w:rPr>
              <w:t>Beleuchtungsanlagen in den Wohnungen, der Sprechfunkanlagen in den Wohnungen und im Steuerhaus sowie der Geräte zur Überwachung der Verbrennungsmotoren den folgenden Bedingungen entsprechen:</w:t>
            </w:r>
          </w:p>
          <w:p w:rsidR="00A414EA" w:rsidRPr="00FA1A9D" w:rsidRDefault="00A414EA" w:rsidP="0007010A">
            <w:pPr>
              <w:autoSpaceDE w:val="0"/>
              <w:autoSpaceDN w:val="0"/>
              <w:adjustRightInd w:val="0"/>
              <w:ind w:left="299" w:hanging="299"/>
              <w:rPr>
                <w:rFonts w:ascii="Times New Roman" w:hAnsi="Times New Roman"/>
                <w:szCs w:val="20"/>
                <w:u w:val="single"/>
              </w:rPr>
            </w:pPr>
            <w:r w:rsidRPr="00FA1A9D">
              <w:rPr>
                <w:rFonts w:ascii="Times New Roman" w:hAnsi="Times New Roman"/>
                <w:szCs w:val="20"/>
                <w:u w:val="single"/>
              </w:rPr>
              <w:t>Generatoren, Motoren usw.: Schutzart IP13</w:t>
            </w:r>
          </w:p>
          <w:p w:rsidR="00A414EA" w:rsidRPr="00FA1A9D" w:rsidRDefault="00A414EA" w:rsidP="00D96238">
            <w:pPr>
              <w:autoSpaceDE w:val="0"/>
              <w:autoSpaceDN w:val="0"/>
              <w:adjustRightInd w:val="0"/>
              <w:rPr>
                <w:rFonts w:ascii="Times New Roman" w:hAnsi="Times New Roman"/>
                <w:szCs w:val="20"/>
                <w:u w:val="single"/>
              </w:rPr>
            </w:pPr>
            <w:r w:rsidRPr="00FA1A9D">
              <w:rPr>
                <w:rFonts w:ascii="Times New Roman" w:hAnsi="Times New Roman"/>
                <w:szCs w:val="20"/>
                <w:u w:val="single"/>
              </w:rPr>
              <w:t>Schalttafeln, Schalter, die in der Nähe des Wohnungseinganges angeordnet sind usw.: Schutzart IP23</w:t>
            </w:r>
          </w:p>
          <w:p w:rsidR="00A414EA" w:rsidRPr="00FA1A9D" w:rsidRDefault="00A414EA" w:rsidP="00D96238">
            <w:pPr>
              <w:autoSpaceDE w:val="0"/>
              <w:autoSpaceDN w:val="0"/>
              <w:adjustRightInd w:val="0"/>
              <w:ind w:left="299" w:hanging="299"/>
              <w:rPr>
                <w:rFonts w:ascii="Times New Roman" w:hAnsi="Times New Roman"/>
                <w:u w:val="single"/>
              </w:rPr>
            </w:pPr>
            <w:r w:rsidRPr="00FA1A9D">
              <w:rPr>
                <w:rFonts w:ascii="Times New Roman" w:hAnsi="Times New Roman"/>
                <w:szCs w:val="20"/>
                <w:u w:val="single"/>
              </w:rPr>
              <w:t xml:space="preserve">Installationsmaterial ;usw.: </w:t>
            </w:r>
            <w:r w:rsidRPr="00FA1A9D">
              <w:rPr>
                <w:rFonts w:ascii="Times New Roman" w:hAnsi="Times New Roman"/>
                <w:u w:val="single"/>
              </w:rPr>
              <w:t>Schutzart IP55.</w:t>
            </w:r>
          </w:p>
        </w:tc>
        <w:tc>
          <w:tcPr>
            <w:tcW w:w="3172" w:type="dxa"/>
          </w:tcPr>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Im ADN 2015:</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9.3.1.52.3 a)</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9.3.1.52.3 b)</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9.3.3.52.3 a)</w:t>
            </w:r>
          </w:p>
          <w:p w:rsidR="00A414EA" w:rsidRPr="00FA1A9D" w:rsidRDefault="00A414EA" w:rsidP="008E591E">
            <w:pPr>
              <w:jc w:val="center"/>
              <w:rPr>
                <w:rFonts w:ascii="Times New Roman" w:hAnsi="Times New Roman"/>
                <w:sz w:val="18"/>
                <w:szCs w:val="18"/>
              </w:rPr>
            </w:pPr>
            <w:r w:rsidRPr="00FA1A9D">
              <w:rPr>
                <w:rFonts w:ascii="Times New Roman" w:hAnsi="Times New Roman"/>
                <w:sz w:val="18"/>
                <w:szCs w:val="18"/>
              </w:rPr>
              <w:t>9.3.3.52.3 b)</w:t>
            </w:r>
          </w:p>
          <w:p w:rsidR="00A414EA" w:rsidRPr="00FA1A9D" w:rsidRDefault="00A414EA" w:rsidP="008E591E">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Redaktionell angepasst </w:t>
            </w:r>
          </w:p>
          <w:p w:rsidR="00A414EA" w:rsidRPr="00FA1A9D" w:rsidRDefault="00A414EA" w:rsidP="008E591E">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01744C">
            <w:pPr>
              <w:autoSpaceDE w:val="0"/>
              <w:autoSpaceDN w:val="0"/>
              <w:adjustRightInd w:val="0"/>
              <w:rPr>
                <w:rFonts w:ascii="Times New Roman" w:hAnsi="Times New Roman"/>
                <w:szCs w:val="20"/>
                <w:u w:val="single"/>
              </w:rPr>
            </w:pPr>
            <w:r w:rsidRPr="00FA1A9D">
              <w:rPr>
                <w:rFonts w:ascii="Times New Roman" w:hAnsi="Times New Roman"/>
                <w:szCs w:val="20"/>
                <w:u w:val="single"/>
              </w:rPr>
              <w:t>Nicht-elektrische Anlagen und Geräte, die während des Ladens, Löschens und Entgasens oder während eines Aufenthalts in einer oder unmittelbar angrenzend an eine landseitig ausgewiesene Zone betrieben werden</w:t>
            </w:r>
          </w:p>
        </w:tc>
        <w:tc>
          <w:tcPr>
            <w:tcW w:w="6096" w:type="dxa"/>
          </w:tcPr>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31. Dezember 2034 </w:t>
            </w:r>
          </w:p>
          <w:p w:rsidR="00A414EA" w:rsidRPr="00FA1A9D" w:rsidRDefault="00A414EA" w:rsidP="0001744C">
            <w:pPr>
              <w:pStyle w:val="N3"/>
              <w:tabs>
                <w:tab w:val="clear" w:pos="170"/>
              </w:tabs>
              <w:spacing w:before="60" w:after="60" w:line="240" w:lineRule="atLeast"/>
              <w:rPr>
                <w:rFonts w:ascii="Times New Roman" w:eastAsiaTheme="minorHAnsi" w:hAnsi="Times New Roman"/>
                <w:sz w:val="20"/>
                <w:u w:val="single"/>
                <w:lang w:eastAsia="en-US"/>
              </w:rPr>
            </w:pPr>
            <w:r w:rsidRPr="00FA1A9D">
              <w:rPr>
                <w:rFonts w:ascii="Times New Roman" w:hAnsi="Times New Roman"/>
                <w:color w:val="0000FF"/>
                <w:sz w:val="20"/>
                <w:u w:val="single"/>
              </w:rPr>
              <w:t xml:space="preserve"> </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9.3.1.12.4b)</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9.3.2.12.4b)</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9.3.3.12.4b)</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Gasspüranlage: T90-Zeit</w:t>
            </w:r>
          </w:p>
        </w:tc>
        <w:tc>
          <w:tcPr>
            <w:tcW w:w="6096" w:type="dxa"/>
          </w:tcPr>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u w:val="single"/>
              </w:rPr>
              <w:t>31. Dezember 2034</w:t>
            </w:r>
            <w:r w:rsidRPr="00FA1A9D">
              <w:rPr>
                <w:rFonts w:ascii="Times New Roman" w:hAnsi="Times New Roman"/>
                <w:szCs w:val="20"/>
              </w:rPr>
              <w:t xml:space="preserve"> </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 xml:space="preserve">9.3.1.12.4 </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9.3.2.12.4    9.3.3.12.4.</w:t>
            </w:r>
          </w:p>
        </w:tc>
        <w:tc>
          <w:tcPr>
            <w:tcW w:w="3926" w:type="dxa"/>
          </w:tcPr>
          <w:p w:rsidR="00A414EA" w:rsidRPr="00FA1A9D" w:rsidRDefault="00A414EA" w:rsidP="002003CE">
            <w:pPr>
              <w:autoSpaceDE w:val="0"/>
              <w:autoSpaceDN w:val="0"/>
              <w:adjustRightInd w:val="0"/>
              <w:rPr>
                <w:rFonts w:ascii="Times New Roman" w:hAnsi="Times New Roman"/>
                <w:szCs w:val="20"/>
                <w:highlight w:val="yellow"/>
              </w:rPr>
            </w:pPr>
            <w:r w:rsidRPr="00FA1A9D">
              <w:rPr>
                <w:rFonts w:ascii="Times New Roman" w:hAnsi="Times New Roman"/>
                <w:szCs w:val="20"/>
                <w:u w:val="single"/>
              </w:rPr>
              <w:t>Alarme bei Nichtquittieren</w:t>
            </w:r>
          </w:p>
        </w:tc>
        <w:tc>
          <w:tcPr>
            <w:tcW w:w="6096" w:type="dxa"/>
          </w:tcPr>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2B31D9">
        <w:trPr>
          <w:trHeight w:val="283"/>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 xml:space="preserve">9.3.1.12.6 </w:t>
            </w:r>
          </w:p>
          <w:p w:rsidR="00A414EA" w:rsidRPr="00FA1A9D" w:rsidRDefault="00A414EA" w:rsidP="002003CE">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9.3.2.12.6</w:t>
            </w:r>
          </w:p>
          <w:p w:rsidR="00A414EA" w:rsidRPr="00FA1A9D" w:rsidRDefault="00A414EA" w:rsidP="002003CE">
            <w:pPr>
              <w:autoSpaceDE w:val="0"/>
              <w:autoSpaceDN w:val="0"/>
              <w:adjustRightInd w:val="0"/>
              <w:jc w:val="center"/>
              <w:rPr>
                <w:rFonts w:ascii="Times New Roman" w:hAnsi="Times New Roman"/>
                <w:b/>
                <w:szCs w:val="20"/>
                <w:highlight w:val="yellow"/>
              </w:rPr>
            </w:pPr>
            <w:r w:rsidRPr="00FA1A9D">
              <w:rPr>
                <w:rFonts w:ascii="Times New Roman" w:hAnsi="Times New Roman"/>
                <w:b/>
                <w:szCs w:val="20"/>
              </w:rPr>
              <w:t>9.3.3.12.6</w:t>
            </w:r>
          </w:p>
        </w:tc>
        <w:tc>
          <w:tcPr>
            <w:tcW w:w="3926" w:type="dxa"/>
          </w:tcPr>
          <w:p w:rsidR="00A414EA" w:rsidRPr="00FA1A9D" w:rsidRDefault="00A414EA" w:rsidP="005E1C65">
            <w:pPr>
              <w:autoSpaceDE w:val="0"/>
              <w:autoSpaceDN w:val="0"/>
              <w:adjustRightInd w:val="0"/>
              <w:rPr>
                <w:rFonts w:ascii="Times New Roman" w:hAnsi="Times New Roman"/>
                <w:szCs w:val="20"/>
                <w:u w:val="single"/>
              </w:rPr>
            </w:pPr>
            <w:r w:rsidRPr="00FA1A9D">
              <w:rPr>
                <w:rFonts w:ascii="Times New Roman" w:hAnsi="Times New Roman"/>
                <w:szCs w:val="20"/>
              </w:rPr>
              <w:t xml:space="preserve">Abstand </w:t>
            </w:r>
            <w:r w:rsidRPr="00FA1A9D">
              <w:rPr>
                <w:rFonts w:ascii="Times New Roman" w:hAnsi="Times New Roman"/>
                <w:strike/>
                <w:szCs w:val="20"/>
              </w:rPr>
              <w:t>von</w:t>
            </w:r>
            <w:r w:rsidRPr="00FA1A9D">
              <w:rPr>
                <w:rFonts w:ascii="Times New Roman" w:hAnsi="Times New Roman"/>
                <w:szCs w:val="20"/>
              </w:rPr>
              <w:t xml:space="preserve"> der Lüftungsöffnungen </w:t>
            </w:r>
            <w:r w:rsidRPr="00FA1A9D">
              <w:rPr>
                <w:rFonts w:ascii="Times New Roman" w:hAnsi="Times New Roman"/>
                <w:szCs w:val="20"/>
                <w:u w:val="single"/>
              </w:rPr>
              <w:t>von Wohnung, Steuerhaus und Betriebsräumen</w:t>
            </w:r>
            <w:r w:rsidRPr="00FA1A9D">
              <w:rPr>
                <w:rFonts w:ascii="Times New Roman" w:hAnsi="Times New Roman"/>
                <w:szCs w:val="20"/>
              </w:rPr>
              <w:t xml:space="preserve"> zum Bereich der Ladung</w:t>
            </w:r>
          </w:p>
        </w:tc>
        <w:tc>
          <w:tcPr>
            <w:tcW w:w="6096" w:type="dxa"/>
          </w:tcPr>
          <w:p w:rsidR="00A414EA" w:rsidRPr="00FA1A9D" w:rsidRDefault="00A414EA" w:rsidP="002003CE">
            <w:pPr>
              <w:pStyle w:val="N2"/>
              <w:ind w:left="34" w:firstLine="0"/>
              <w:jc w:val="center"/>
              <w:rPr>
                <w:rFonts w:ascii="Times New Roman" w:hAnsi="Times New Roman"/>
              </w:rPr>
            </w:pPr>
            <w:r w:rsidRPr="00FA1A9D">
              <w:rPr>
                <w:rFonts w:ascii="Times New Roman" w:hAnsi="Times New Roman"/>
              </w:rPr>
              <w:t>N.E.U., ab 1. Januar 2017,</w:t>
            </w:r>
          </w:p>
          <w:p w:rsidR="00A414EA" w:rsidRPr="00FA1A9D" w:rsidRDefault="00A414EA" w:rsidP="002003CE">
            <w:pPr>
              <w:pStyle w:val="N2"/>
              <w:ind w:left="34" w:firstLine="0"/>
              <w:jc w:val="center"/>
              <w:rPr>
                <w:rFonts w:ascii="Times New Roman" w:hAnsi="Times New Roman"/>
              </w:rPr>
            </w:pPr>
            <w:r w:rsidRPr="00FA1A9D">
              <w:rPr>
                <w:rFonts w:ascii="Times New Roman" w:hAnsi="Times New Roman"/>
              </w:rPr>
              <w:t>Erneuerung des Zulassungszeugnisses nach dem</w:t>
            </w:r>
          </w:p>
          <w:p w:rsidR="00A414EA" w:rsidRPr="00FA1A9D" w:rsidRDefault="00A414EA" w:rsidP="00564C4B">
            <w:pPr>
              <w:pStyle w:val="N2"/>
              <w:ind w:left="34" w:firstLine="0"/>
              <w:jc w:val="center"/>
              <w:rPr>
                <w:rFonts w:ascii="Times New Roman" w:hAnsi="Times New Roman"/>
                <w:u w:val="single"/>
              </w:rPr>
            </w:pPr>
            <w:r w:rsidRPr="00FA1A9D">
              <w:rPr>
                <w:rFonts w:ascii="Times New Roman" w:hAnsi="Times New Roman"/>
              </w:rPr>
              <w:t xml:space="preserve">31. Dezember </w:t>
            </w:r>
            <w:r w:rsidRPr="00FA1A9D">
              <w:rPr>
                <w:rFonts w:ascii="Times New Roman" w:hAnsi="Times New Roman"/>
                <w:strike/>
              </w:rPr>
              <w:t>2044</w:t>
            </w:r>
            <w:r w:rsidRPr="00FA1A9D">
              <w:rPr>
                <w:rFonts w:ascii="Times New Roman" w:hAnsi="Times New Roman"/>
              </w:rPr>
              <w:t xml:space="preserve"> </w:t>
            </w:r>
            <w:r w:rsidRPr="00FA1A9D">
              <w:rPr>
                <w:rFonts w:ascii="Times New Roman" w:hAnsi="Times New Roman"/>
                <w:u w:val="single"/>
              </w:rPr>
              <w:t xml:space="preserve">2034 </w:t>
            </w:r>
          </w:p>
        </w:tc>
        <w:tc>
          <w:tcPr>
            <w:tcW w:w="3172" w:type="dxa"/>
          </w:tcPr>
          <w:p w:rsidR="00A414EA" w:rsidRPr="00FA1A9D" w:rsidRDefault="00A414EA" w:rsidP="00F01E2B">
            <w:pPr>
              <w:jc w:val="center"/>
              <w:rPr>
                <w:rFonts w:ascii="Times New Roman" w:hAnsi="Times New Roman"/>
                <w:highlight w:val="lightGray"/>
              </w:rPr>
            </w:pPr>
            <w:r w:rsidRPr="00FA1A9D">
              <w:rPr>
                <w:rFonts w:ascii="Times New Roman" w:eastAsia="Calibri" w:hAnsi="Times New Roman"/>
              </w:rPr>
              <w:t>Neu Übergangsvorschrift f</w:t>
            </w:r>
            <w:r w:rsidRPr="00FA1A9D">
              <w:rPr>
                <w:rFonts w:ascii="Times New Roman" w:hAnsi="Times New Roman"/>
              </w:rPr>
              <w:t xml:space="preserve">ür Steuerhaus </w:t>
            </w:r>
          </w:p>
        </w:tc>
      </w:tr>
      <w:tr w:rsidR="00A414EA" w:rsidRPr="00FA1A9D" w:rsidTr="00A06003">
        <w:trPr>
          <w:trHeight w:val="464"/>
        </w:trPr>
        <w:tc>
          <w:tcPr>
            <w:tcW w:w="1461" w:type="dxa"/>
          </w:tcPr>
          <w:p w:rsidR="00A414EA" w:rsidRPr="00FA1A9D" w:rsidRDefault="00A414EA" w:rsidP="00427F40">
            <w:pPr>
              <w:autoSpaceDE w:val="0"/>
              <w:autoSpaceDN w:val="0"/>
              <w:adjustRightInd w:val="0"/>
              <w:jc w:val="center"/>
              <w:rPr>
                <w:rFonts w:ascii="Times New Roman" w:hAnsi="Times New Roman"/>
                <w:b/>
                <w:szCs w:val="20"/>
              </w:rPr>
            </w:pPr>
            <w:r w:rsidRPr="00FA1A9D">
              <w:rPr>
                <w:rFonts w:ascii="Times New Roman" w:hAnsi="Times New Roman"/>
                <w:b/>
                <w:szCs w:val="20"/>
              </w:rPr>
              <w:t>9.3.1.12.6</w:t>
            </w:r>
          </w:p>
          <w:p w:rsidR="00A414EA" w:rsidRPr="00FA1A9D" w:rsidRDefault="00A414EA" w:rsidP="00427F40">
            <w:pPr>
              <w:autoSpaceDE w:val="0"/>
              <w:autoSpaceDN w:val="0"/>
              <w:adjustRightInd w:val="0"/>
              <w:jc w:val="center"/>
              <w:rPr>
                <w:rFonts w:ascii="Times New Roman" w:hAnsi="Times New Roman"/>
                <w:b/>
                <w:szCs w:val="20"/>
              </w:rPr>
            </w:pPr>
            <w:r w:rsidRPr="00FA1A9D">
              <w:rPr>
                <w:rFonts w:ascii="Times New Roman" w:hAnsi="Times New Roman"/>
                <w:b/>
                <w:szCs w:val="20"/>
              </w:rPr>
              <w:t>9.3.2.12.6</w:t>
            </w:r>
          </w:p>
          <w:p w:rsidR="00A414EA" w:rsidRPr="00FA1A9D" w:rsidRDefault="00A414EA" w:rsidP="00427F40">
            <w:pPr>
              <w:autoSpaceDE w:val="0"/>
              <w:autoSpaceDN w:val="0"/>
              <w:adjustRightInd w:val="0"/>
              <w:jc w:val="center"/>
              <w:rPr>
                <w:rFonts w:ascii="Times New Roman" w:hAnsi="Times New Roman"/>
                <w:b/>
                <w:highlight w:val="yellow"/>
                <w:u w:val="single"/>
              </w:rPr>
            </w:pPr>
            <w:r w:rsidRPr="00FA1A9D">
              <w:rPr>
                <w:rFonts w:ascii="Times New Roman" w:hAnsi="Times New Roman"/>
                <w:b/>
                <w:szCs w:val="20"/>
              </w:rPr>
              <w:t>9.3.3.12.6</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highlight w:val="yellow"/>
                <w:u w:val="single"/>
              </w:rPr>
            </w:pPr>
            <w:r w:rsidRPr="00FA1A9D">
              <w:rPr>
                <w:rFonts w:ascii="Times New Roman" w:hAnsi="Times New Roman"/>
                <w:sz w:val="20"/>
              </w:rPr>
              <w:t xml:space="preserve">Fest installierte </w:t>
            </w:r>
            <w:r w:rsidRPr="00FA1A9D">
              <w:rPr>
                <w:rFonts w:ascii="Times New Roman" w:hAnsi="Times New Roman"/>
                <w:strike/>
                <w:sz w:val="20"/>
              </w:rPr>
              <w:t>Feuerklappen</w:t>
            </w:r>
            <w:r w:rsidRPr="00FA1A9D">
              <w:rPr>
                <w:rFonts w:ascii="Times New Roman" w:hAnsi="Times New Roman"/>
                <w:sz w:val="20"/>
              </w:rPr>
              <w:t xml:space="preserve"> </w:t>
            </w:r>
            <w:r w:rsidRPr="00FA1A9D">
              <w:rPr>
                <w:rFonts w:ascii="Times New Roman" w:hAnsi="Times New Roman"/>
                <w:sz w:val="20"/>
                <w:u w:val="single"/>
                <w:lang w:eastAsia="de-DE"/>
              </w:rPr>
              <w:t xml:space="preserve">Vorrichtungen nach </w:t>
            </w:r>
            <w:r w:rsidRPr="00FA1A9D">
              <w:rPr>
                <w:rFonts w:ascii="Times New Roman" w:hAnsi="Times New Roman"/>
                <w:bCs/>
                <w:sz w:val="20"/>
                <w:u w:val="single"/>
              </w:rPr>
              <w:t>9.3.x.40.2.2c)</w:t>
            </w:r>
          </w:p>
        </w:tc>
        <w:tc>
          <w:tcPr>
            <w:tcW w:w="6096" w:type="dxa"/>
          </w:tcPr>
          <w:p w:rsidR="00A414EA" w:rsidRPr="00FA1A9D" w:rsidRDefault="00A414EA" w:rsidP="00E809A5">
            <w:pPr>
              <w:autoSpaceDE w:val="0"/>
              <w:autoSpaceDN w:val="0"/>
              <w:adjustRightInd w:val="0"/>
              <w:jc w:val="center"/>
              <w:rPr>
                <w:rFonts w:ascii="Times New Roman" w:hAnsi="Times New Roman"/>
                <w:szCs w:val="20"/>
              </w:rPr>
            </w:pPr>
            <w:r w:rsidRPr="00FA1A9D">
              <w:rPr>
                <w:rFonts w:ascii="Times New Roman" w:hAnsi="Times New Roman"/>
                <w:szCs w:val="20"/>
              </w:rPr>
              <w:t>N.E.U., ab 1. Januar 2003,</w:t>
            </w:r>
          </w:p>
          <w:p w:rsidR="00A414EA" w:rsidRPr="00FA1A9D" w:rsidRDefault="00A414EA" w:rsidP="00E809A5">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A414EA" w:rsidRPr="00FA1A9D" w:rsidRDefault="00A414EA" w:rsidP="007F5790">
            <w:pPr>
              <w:pStyle w:val="N2"/>
              <w:ind w:left="34" w:firstLine="0"/>
              <w:jc w:val="center"/>
              <w:rPr>
                <w:rFonts w:ascii="Times New Roman" w:hAnsi="Times New Roman"/>
                <w:highlight w:val="yellow"/>
                <w:u w:val="single"/>
              </w:rPr>
            </w:pPr>
            <w:r w:rsidRPr="00FA1A9D">
              <w:rPr>
                <w:rFonts w:ascii="Times New Roman" w:hAnsi="Times New Roman"/>
              </w:rPr>
              <w:t>nach dem 31. Dezember 2018</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hAnsi="Times New Roman"/>
              </w:rPr>
              <w:t>Redaktionell angepasst</w:t>
            </w:r>
          </w:p>
        </w:tc>
      </w:tr>
      <w:tr w:rsidR="00A414EA" w:rsidRPr="00FA1A9D" w:rsidTr="00A06003">
        <w:trPr>
          <w:trHeight w:val="464"/>
        </w:trPr>
        <w:tc>
          <w:tcPr>
            <w:tcW w:w="1461" w:type="dxa"/>
          </w:tcPr>
          <w:p w:rsidR="00A414EA" w:rsidRPr="00FA1A9D" w:rsidRDefault="00A414EA" w:rsidP="00427F40">
            <w:pPr>
              <w:pStyle w:val="N3"/>
              <w:tabs>
                <w:tab w:val="clear" w:pos="170"/>
                <w:tab w:val="left" w:pos="708"/>
              </w:tabs>
              <w:spacing w:line="240" w:lineRule="auto"/>
              <w:jc w:val="center"/>
              <w:rPr>
                <w:rFonts w:ascii="Times New Roman" w:hAnsi="Times New Roman"/>
                <w:b/>
                <w:strike/>
                <w:sz w:val="20"/>
                <w:u w:val="single"/>
              </w:rPr>
            </w:pPr>
            <w:r w:rsidRPr="00FA1A9D">
              <w:rPr>
                <w:rFonts w:ascii="Times New Roman" w:hAnsi="Times New Roman"/>
                <w:b/>
                <w:strike/>
                <w:sz w:val="20"/>
              </w:rPr>
              <w:t>9.3.3.12.7</w:t>
            </w:r>
          </w:p>
        </w:tc>
        <w:tc>
          <w:tcPr>
            <w:tcW w:w="3926" w:type="dxa"/>
          </w:tcPr>
          <w:p w:rsidR="00A414EA" w:rsidRPr="00FA1A9D" w:rsidRDefault="00A414EA" w:rsidP="00564C4B">
            <w:pPr>
              <w:autoSpaceDE w:val="0"/>
              <w:autoSpaceDN w:val="0"/>
              <w:adjustRightInd w:val="0"/>
              <w:rPr>
                <w:rFonts w:ascii="Times New Roman" w:hAnsi="Times New Roman"/>
                <w:strike/>
                <w:u w:val="single"/>
              </w:rPr>
            </w:pPr>
            <w:r w:rsidRPr="00FA1A9D">
              <w:rPr>
                <w:rFonts w:ascii="Times New Roman" w:hAnsi="Times New Roman"/>
                <w:strike/>
                <w:szCs w:val="20"/>
              </w:rPr>
              <w:t>Zulassung von Flammendurchschlagsicherungen</w:t>
            </w:r>
          </w:p>
        </w:tc>
        <w:tc>
          <w:tcPr>
            <w:tcW w:w="6096" w:type="dxa"/>
          </w:tcPr>
          <w:p w:rsidR="00A414EA" w:rsidRPr="00FA1A9D" w:rsidRDefault="00A414EA" w:rsidP="007F5790">
            <w:pPr>
              <w:autoSpaceDE w:val="0"/>
              <w:autoSpaceDN w:val="0"/>
              <w:adjustRightInd w:val="0"/>
              <w:rPr>
                <w:rFonts w:ascii="Times New Roman" w:hAnsi="Times New Roman"/>
                <w:strike/>
                <w:szCs w:val="20"/>
              </w:rPr>
            </w:pPr>
            <w:r w:rsidRPr="00FA1A9D">
              <w:rPr>
                <w:rFonts w:ascii="Times New Roman" w:hAnsi="Times New Roman"/>
                <w:strike/>
                <w:szCs w:val="20"/>
              </w:rPr>
              <w:t xml:space="preserve">N.E.U. für Schiffe des Typs N, die vor dem 1. Januar 1977 auf Kiel gelegt worden sind </w:t>
            </w:r>
          </w:p>
          <w:p w:rsidR="00A414EA" w:rsidRPr="00FA1A9D" w:rsidRDefault="00A414EA" w:rsidP="00E54AAB">
            <w:pPr>
              <w:autoSpaceDE w:val="0"/>
              <w:autoSpaceDN w:val="0"/>
              <w:adjustRightInd w:val="0"/>
              <w:rPr>
                <w:rFonts w:ascii="Times New Roman" w:hAnsi="Times New Roman"/>
                <w:strike/>
                <w:u w:val="single"/>
              </w:rPr>
            </w:pPr>
            <w:r w:rsidRPr="00FA1A9D">
              <w:rPr>
                <w:rFonts w:ascii="Times New Roman" w:hAnsi="Times New Roman"/>
                <w:strike/>
                <w:szCs w:val="20"/>
              </w:rPr>
              <w:t xml:space="preserve">Erneuerung des Zulassungszeugnisses nach dem 31. Dezember 2018 </w:t>
            </w:r>
          </w:p>
        </w:tc>
        <w:tc>
          <w:tcPr>
            <w:tcW w:w="3172" w:type="dxa"/>
          </w:tcPr>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lastRenderedPageBreak/>
              <w:t xml:space="preserve">9.3.1.17.6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9.3.2.17.6</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9.3.3.17.6</w:t>
            </w:r>
          </w:p>
        </w:tc>
        <w:tc>
          <w:tcPr>
            <w:tcW w:w="3926" w:type="dxa"/>
          </w:tcPr>
          <w:p w:rsidR="00A414EA" w:rsidRPr="00FA1A9D" w:rsidRDefault="00A414EA" w:rsidP="002B31D9">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 xml:space="preserve">Abstand Lüftungsöffnung </w:t>
            </w:r>
            <w:r w:rsidRPr="00FA1A9D">
              <w:rPr>
                <w:rFonts w:ascii="Times New Roman" w:hAnsi="Times New Roman"/>
                <w:u w:val="single"/>
              </w:rPr>
              <w:t>des Pumpenraums</w:t>
            </w:r>
            <w:r w:rsidRPr="00FA1A9D">
              <w:rPr>
                <w:rFonts w:ascii="Times New Roman" w:hAnsi="Times New Roman"/>
                <w:sz w:val="20"/>
                <w:u w:val="single"/>
              </w:rPr>
              <w:t xml:space="preserve"> zum Steuerhaus </w:t>
            </w:r>
          </w:p>
        </w:tc>
        <w:tc>
          <w:tcPr>
            <w:tcW w:w="6096" w:type="dxa"/>
          </w:tcPr>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31. Dezember 2034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9.3.1.17.6</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9.3.2.17.6</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9.3.3.17.6</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Sauerstoffmessanlage</w:t>
            </w:r>
          </w:p>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Grenzwert für Alarm</w:t>
            </w:r>
          </w:p>
        </w:tc>
        <w:tc>
          <w:tcPr>
            <w:tcW w:w="6096" w:type="dxa"/>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9.3.1.17.6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9.3.2.17.6</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9.3.3.17.6</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Alarme bei Nichtquittieren</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pStyle w:val="N2"/>
              <w:ind w:left="0"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9.3.1.21.7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9.3.2.21.7</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9.3.3.21.7</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Alarme bei Nichtquittieren</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pStyle w:val="N2"/>
              <w:ind w:left="68"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427F40">
            <w:pPr>
              <w:autoSpaceDE w:val="0"/>
              <w:autoSpaceDN w:val="0"/>
              <w:adjustRightInd w:val="0"/>
              <w:jc w:val="center"/>
              <w:rPr>
                <w:rFonts w:ascii="Times New Roman" w:hAnsi="Times New Roman"/>
                <w:b/>
                <w:bCs/>
                <w:szCs w:val="20"/>
                <w:u w:val="single"/>
              </w:rPr>
            </w:pPr>
            <w:r w:rsidRPr="00FA1A9D">
              <w:rPr>
                <w:rFonts w:ascii="Times New Roman" w:hAnsi="Times New Roman"/>
                <w:b/>
                <w:bCs/>
                <w:szCs w:val="20"/>
                <w:u w:val="single"/>
              </w:rPr>
              <w:t>9.3.2.20.4</w:t>
            </w:r>
          </w:p>
          <w:p w:rsidR="00A414EA" w:rsidRPr="00FA1A9D" w:rsidRDefault="00A414EA" w:rsidP="00427F40">
            <w:pPr>
              <w:autoSpaceDE w:val="0"/>
              <w:autoSpaceDN w:val="0"/>
              <w:adjustRightInd w:val="0"/>
              <w:jc w:val="center"/>
              <w:rPr>
                <w:rFonts w:ascii="Times New Roman" w:hAnsi="Times New Roman"/>
                <w:b/>
                <w:szCs w:val="20"/>
                <w:u w:val="single"/>
              </w:rPr>
            </w:pPr>
            <w:r w:rsidRPr="00FA1A9D">
              <w:rPr>
                <w:rFonts w:ascii="Times New Roman" w:hAnsi="Times New Roman"/>
                <w:b/>
                <w:bCs/>
                <w:szCs w:val="20"/>
                <w:u w:val="single"/>
              </w:rPr>
              <w:t>9.3.3.20.4</w:t>
            </w:r>
          </w:p>
        </w:tc>
        <w:tc>
          <w:tcPr>
            <w:tcW w:w="3926" w:type="dxa"/>
          </w:tcPr>
          <w:p w:rsidR="00A414EA" w:rsidRPr="00FA1A9D" w:rsidRDefault="00A414EA" w:rsidP="007346C0">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7346C0">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7346C0">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FC2692">
            <w:pPr>
              <w:rPr>
                <w:rFonts w:ascii="Times New Roman" w:eastAsia="Calibri" w:hAnsi="Times New Roman"/>
              </w:rPr>
            </w:pPr>
            <w:r w:rsidRPr="00FA1A9D">
              <w:rPr>
                <w:rFonts w:ascii="Times New Roman" w:eastAsia="Calibri" w:hAnsi="Times New Roman"/>
              </w:rPr>
              <w:t>Präzisierung der Formulierung</w:t>
            </w:r>
          </w:p>
          <w:p w:rsidR="00A414EA" w:rsidRPr="00FA1A9D" w:rsidRDefault="00AA7F50" w:rsidP="00FC2692">
            <w:pPr>
              <w:autoSpaceDE w:val="0"/>
              <w:autoSpaceDN w:val="0"/>
              <w:adjustRightInd w:val="0"/>
              <w:rPr>
                <w:rFonts w:ascii="Times New Roman" w:eastAsia="Calibri" w:hAnsi="Times New Roman"/>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A414EA" w:rsidRPr="00FA1A9D">
              <w:rPr>
                <w:rFonts w:ascii="Times New Roman" w:hAnsi="Times New Roman"/>
                <w:szCs w:val="20"/>
                <w:lang w:eastAsia="de-DE"/>
              </w:rPr>
              <w:t xml:space="preserve"> des </w:t>
            </w:r>
            <w:r w:rsidR="00A414EA" w:rsidRPr="00FA1A9D">
              <w:rPr>
                <w:rFonts w:ascii="Times New Roman" w:hAnsi="Times New Roman"/>
                <w:bCs/>
                <w:szCs w:val="20"/>
                <w:lang w:eastAsia="de-DE"/>
              </w:rPr>
              <w:t>ADN 2015</w:t>
            </w:r>
          </w:p>
        </w:tc>
      </w:tr>
      <w:tr w:rsidR="00A414EA" w:rsidRPr="00FA1A9D" w:rsidTr="00427F40">
        <w:trPr>
          <w:trHeight w:val="269"/>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bCs/>
                <w:sz w:val="20"/>
                <w:u w:val="single"/>
              </w:rPr>
            </w:pPr>
            <w:r w:rsidRPr="00FA1A9D">
              <w:rPr>
                <w:rFonts w:ascii="Times New Roman" w:hAnsi="Times New Roman"/>
                <w:b/>
                <w:bCs/>
                <w:sz w:val="20"/>
                <w:u w:val="single"/>
              </w:rPr>
              <w:t>9.3.3.21.1 g)</w:t>
            </w:r>
          </w:p>
          <w:p w:rsidR="00A414EA" w:rsidRPr="00FA1A9D" w:rsidRDefault="00A414EA" w:rsidP="005F4C37">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bCs/>
                <w:sz w:val="20"/>
                <w:u w:val="single"/>
              </w:rPr>
              <w:t>9.3.2.21.1 g)</w:t>
            </w:r>
          </w:p>
        </w:tc>
        <w:tc>
          <w:tcPr>
            <w:tcW w:w="3926" w:type="dxa"/>
          </w:tcPr>
          <w:p w:rsidR="00A414EA" w:rsidRPr="00FA1A9D" w:rsidRDefault="00A414EA" w:rsidP="000E71D8">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0E71D8">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0E71D8">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0E71D8">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FC2692">
            <w:pPr>
              <w:rPr>
                <w:rFonts w:ascii="Times New Roman" w:eastAsia="Calibri" w:hAnsi="Times New Roman"/>
              </w:rPr>
            </w:pPr>
            <w:r w:rsidRPr="00FA1A9D">
              <w:rPr>
                <w:rFonts w:ascii="Times New Roman" w:eastAsia="Calibri" w:hAnsi="Times New Roman"/>
              </w:rPr>
              <w:t>Präzisierung der Formulierung</w:t>
            </w:r>
          </w:p>
          <w:p w:rsidR="00A414EA" w:rsidRPr="00FA1A9D" w:rsidRDefault="00AA7F50" w:rsidP="00FC2692">
            <w:pPr>
              <w:autoSpaceDE w:val="0"/>
              <w:autoSpaceDN w:val="0"/>
              <w:adjustRightInd w:val="0"/>
              <w:rPr>
                <w:rFonts w:ascii="Times New Roman" w:hAnsi="Times New Roman"/>
                <w:color w:val="FF0000"/>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FC2692">
              <w:rPr>
                <w:rFonts w:ascii="Times New Roman" w:hAnsi="Times New Roman"/>
                <w:szCs w:val="20"/>
                <w:lang w:eastAsia="de-DE"/>
              </w:rPr>
              <w:t xml:space="preserve"> </w:t>
            </w:r>
            <w:r w:rsidR="00A414EA" w:rsidRPr="00FA1A9D">
              <w:rPr>
                <w:rFonts w:ascii="Times New Roman" w:hAnsi="Times New Roman"/>
                <w:bCs/>
                <w:szCs w:val="20"/>
                <w:lang w:eastAsia="de-DE"/>
              </w:rPr>
              <w:t>des ADN 2015</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9.3.2.22.4 a)</w:t>
            </w:r>
          </w:p>
          <w:p w:rsidR="00A414EA" w:rsidRPr="00FA1A9D" w:rsidRDefault="00A414EA" w:rsidP="00E6347B">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u w:val="single"/>
              </w:rPr>
              <w:t xml:space="preserve">9.3.3.22.4 e) </w:t>
            </w:r>
          </w:p>
        </w:tc>
        <w:tc>
          <w:tcPr>
            <w:tcW w:w="3926" w:type="dxa"/>
          </w:tcPr>
          <w:p w:rsidR="00A414EA" w:rsidRPr="00FA1A9D" w:rsidRDefault="00A414EA" w:rsidP="002158A3">
            <w:pPr>
              <w:ind w:left="-1"/>
              <w:rPr>
                <w:rFonts w:ascii="Times New Roman" w:hAnsi="Times New Roman"/>
                <w:szCs w:val="20"/>
                <w:u w:val="single"/>
              </w:rPr>
            </w:pPr>
            <w:r w:rsidRPr="00FA1A9D">
              <w:rPr>
                <w:rFonts w:ascii="Times New Roman" w:hAnsi="Times New Roman"/>
                <w:szCs w:val="20"/>
              </w:rPr>
              <w:t>Einstelldruck des</w:t>
            </w:r>
            <w:r w:rsidRPr="00FA1A9D">
              <w:rPr>
                <w:rFonts w:ascii="Times New Roman" w:hAnsi="Times New Roman"/>
                <w:szCs w:val="20"/>
                <w:u w:val="single"/>
              </w:rPr>
              <w:t xml:space="preserve"> Überdruck-/ </w:t>
            </w:r>
            <w:r w:rsidRPr="00FA1A9D">
              <w:rPr>
                <w:rFonts w:ascii="Times New Roman" w:hAnsi="Times New Roman"/>
                <w:szCs w:val="20"/>
              </w:rPr>
              <w:t xml:space="preserve">Hochgeschwindigkeitsventils </w:t>
            </w:r>
          </w:p>
        </w:tc>
        <w:tc>
          <w:tcPr>
            <w:tcW w:w="6096" w:type="dxa"/>
          </w:tcPr>
          <w:p w:rsidR="00A414EA" w:rsidRPr="00FA1A9D" w:rsidRDefault="00A414EA" w:rsidP="002003CE">
            <w:pPr>
              <w:jc w:val="center"/>
              <w:rPr>
                <w:rFonts w:ascii="Times New Roman" w:hAnsi="Times New Roman"/>
                <w:szCs w:val="20"/>
              </w:rPr>
            </w:pPr>
            <w:r w:rsidRPr="00FA1A9D">
              <w:rPr>
                <w:rFonts w:ascii="Times New Roman" w:hAnsi="Times New Roman"/>
                <w:szCs w:val="20"/>
              </w:rPr>
              <w:t>N.E.U.,</w:t>
            </w:r>
          </w:p>
          <w:p w:rsidR="00A414EA" w:rsidRPr="00FA1A9D" w:rsidRDefault="00A414EA" w:rsidP="00E4737C">
            <w:pPr>
              <w:jc w:val="center"/>
              <w:rPr>
                <w:rFonts w:ascii="Times New Roman" w:hAnsi="Times New Roman"/>
                <w:szCs w:val="20"/>
              </w:rPr>
            </w:pPr>
            <w:r w:rsidRPr="00FA1A9D">
              <w:rPr>
                <w:rFonts w:ascii="Times New Roman" w:hAnsi="Times New Roman"/>
                <w:szCs w:val="20"/>
              </w:rPr>
              <w:t xml:space="preserve">Erneuerung des Zulassungszeugnisses nach dem </w:t>
            </w:r>
          </w:p>
          <w:p w:rsidR="00A414EA" w:rsidRPr="00FA1A9D" w:rsidRDefault="00A414EA" w:rsidP="00E4737C">
            <w:pPr>
              <w:jc w:val="center"/>
              <w:rPr>
                <w:rFonts w:ascii="Times New Roman" w:hAnsi="Times New Roman"/>
                <w:color w:val="000000"/>
                <w:szCs w:val="20"/>
              </w:rPr>
            </w:pPr>
            <w:r w:rsidRPr="00FA1A9D">
              <w:rPr>
                <w:rFonts w:ascii="Times New Roman" w:hAnsi="Times New Roman"/>
                <w:szCs w:val="20"/>
              </w:rPr>
              <w:t>31. Dezember 2018</w:t>
            </w:r>
          </w:p>
        </w:tc>
        <w:tc>
          <w:tcPr>
            <w:tcW w:w="3172" w:type="dxa"/>
          </w:tcPr>
          <w:p w:rsidR="00A414EA" w:rsidRPr="00FA1A9D" w:rsidRDefault="00A414EA" w:rsidP="00AA7F50">
            <w:pPr>
              <w:rPr>
                <w:rFonts w:ascii="Times New Roman" w:hAnsi="Times New Roman"/>
              </w:rPr>
            </w:pPr>
            <w:r w:rsidRPr="00FA1A9D">
              <w:rPr>
                <w:rFonts w:ascii="Times New Roman" w:hAnsi="Times New Roman"/>
              </w:rPr>
              <w:t>Redaktionell angepasst</w:t>
            </w:r>
          </w:p>
          <w:p w:rsidR="00A414EA" w:rsidRPr="00FA1A9D" w:rsidRDefault="00A414EA" w:rsidP="00AA7F50">
            <w:pPr>
              <w:autoSpaceDE w:val="0"/>
              <w:autoSpaceDN w:val="0"/>
              <w:adjustRightInd w:val="0"/>
              <w:rPr>
                <w:rFonts w:ascii="Times New Roman" w:hAnsi="Times New Roman"/>
                <w:szCs w:val="20"/>
              </w:rPr>
            </w:pPr>
            <w:r w:rsidRPr="00FA1A9D">
              <w:rPr>
                <w:rFonts w:ascii="Times New Roman" w:hAnsi="Times New Roman"/>
              </w:rPr>
              <w:t xml:space="preserve">Im ADN 2015 </w:t>
            </w:r>
            <w:r w:rsidRPr="00FA1A9D">
              <w:rPr>
                <w:rFonts w:ascii="Times New Roman" w:hAnsi="Times New Roman"/>
                <w:szCs w:val="20"/>
              </w:rPr>
              <w:t xml:space="preserve">9.3.2.22.4 b), </w:t>
            </w:r>
          </w:p>
          <w:p w:rsidR="00A414EA" w:rsidRPr="00FA1A9D" w:rsidRDefault="00A414EA" w:rsidP="00AA7F50">
            <w:pPr>
              <w:rPr>
                <w:rFonts w:ascii="Times New Roman" w:hAnsi="Times New Roman"/>
              </w:rPr>
            </w:pPr>
            <w:r w:rsidRPr="00FA1A9D">
              <w:rPr>
                <w:rFonts w:ascii="Times New Roman" w:hAnsi="Times New Roman"/>
                <w:szCs w:val="20"/>
              </w:rPr>
              <w:t>9.3.3.22.4 b)</w:t>
            </w:r>
          </w:p>
        </w:tc>
      </w:tr>
      <w:tr w:rsidR="00A414EA" w:rsidRPr="00FA1A9D" w:rsidTr="00A06003">
        <w:trPr>
          <w:trHeight w:val="464"/>
        </w:trPr>
        <w:tc>
          <w:tcPr>
            <w:tcW w:w="1461" w:type="dxa"/>
          </w:tcPr>
          <w:p w:rsidR="00A414EA" w:rsidRPr="00FA1A9D" w:rsidRDefault="00A414EA" w:rsidP="000B0EF9">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9.3.1.22.3</w:t>
            </w:r>
          </w:p>
          <w:p w:rsidR="00A414EA" w:rsidRPr="00FA1A9D" w:rsidRDefault="00A414EA" w:rsidP="000B0EF9">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trike/>
                <w:sz w:val="20"/>
              </w:rPr>
              <w:t>9.3.2.22.4 b)</w:t>
            </w:r>
            <w:r w:rsidRPr="00FA1A9D">
              <w:rPr>
                <w:rFonts w:ascii="Times New Roman" w:hAnsi="Times New Roman"/>
                <w:b/>
                <w:sz w:val="20"/>
              </w:rPr>
              <w:t xml:space="preserve"> </w:t>
            </w:r>
            <w:r w:rsidRPr="00FA1A9D">
              <w:rPr>
                <w:rFonts w:ascii="Times New Roman" w:hAnsi="Times New Roman"/>
                <w:b/>
                <w:strike/>
                <w:sz w:val="20"/>
              </w:rPr>
              <w:t>9.3.3.22.4 b)</w:t>
            </w:r>
          </w:p>
          <w:p w:rsidR="00A414EA" w:rsidRPr="00FA1A9D" w:rsidRDefault="00A414EA" w:rsidP="00427F40">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u w:val="single"/>
              </w:rPr>
              <w:t>9.3.2.22.4 a) 9.3.3.22.4 a)</w:t>
            </w:r>
          </w:p>
        </w:tc>
        <w:tc>
          <w:tcPr>
            <w:tcW w:w="3926" w:type="dxa"/>
          </w:tcPr>
          <w:p w:rsidR="00A414EA" w:rsidRPr="00FA1A9D" w:rsidRDefault="00A414EA" w:rsidP="000B0EF9">
            <w:pPr>
              <w:ind w:left="-1"/>
              <w:rPr>
                <w:rFonts w:ascii="Times New Roman" w:hAnsi="Times New Roman"/>
                <w:szCs w:val="20"/>
              </w:rPr>
            </w:pPr>
            <w:r w:rsidRPr="00FA1A9D">
              <w:rPr>
                <w:rFonts w:ascii="Times New Roman" w:hAnsi="Times New Roman"/>
                <w:szCs w:val="20"/>
              </w:rPr>
              <w:t xml:space="preserve">Position der Austrittsöffnungen der </w:t>
            </w:r>
            <w:r w:rsidRPr="00FA1A9D">
              <w:rPr>
                <w:rFonts w:ascii="Times New Roman" w:hAnsi="Times New Roman"/>
                <w:szCs w:val="20"/>
                <w:u w:val="single"/>
              </w:rPr>
              <w:t xml:space="preserve">Überdruck/Hochgeschwindigkeitsventile </w:t>
            </w:r>
            <w:r w:rsidRPr="00FA1A9D">
              <w:rPr>
                <w:rFonts w:ascii="Times New Roman" w:hAnsi="Times New Roman"/>
                <w:strike/>
                <w:szCs w:val="20"/>
              </w:rPr>
              <w:t xml:space="preserve">Ventile </w:t>
            </w:r>
            <w:r w:rsidRPr="00FA1A9D">
              <w:rPr>
                <w:rFonts w:ascii="Times New Roman" w:hAnsi="Times New Roman"/>
                <w:szCs w:val="20"/>
              </w:rPr>
              <w:t>über Deck</w:t>
            </w:r>
          </w:p>
        </w:tc>
        <w:tc>
          <w:tcPr>
            <w:tcW w:w="6096" w:type="dxa"/>
          </w:tcPr>
          <w:p w:rsidR="00A414EA" w:rsidRPr="00FA1A9D" w:rsidRDefault="00A414EA" w:rsidP="000B0EF9">
            <w:pPr>
              <w:jc w:val="center"/>
              <w:rPr>
                <w:rFonts w:ascii="Times New Roman" w:hAnsi="Times New Roman"/>
                <w:szCs w:val="20"/>
              </w:rPr>
            </w:pPr>
            <w:r w:rsidRPr="00FA1A9D">
              <w:rPr>
                <w:rFonts w:ascii="Times New Roman" w:hAnsi="Times New Roman"/>
                <w:szCs w:val="20"/>
              </w:rPr>
              <w:t>N.E.U.,</w:t>
            </w:r>
          </w:p>
          <w:p w:rsidR="00A414EA" w:rsidRPr="00FA1A9D" w:rsidRDefault="00A414EA" w:rsidP="000B0EF9">
            <w:pPr>
              <w:jc w:val="center"/>
              <w:rPr>
                <w:rFonts w:ascii="Times New Roman" w:hAnsi="Times New Roman"/>
                <w:szCs w:val="20"/>
              </w:rPr>
            </w:pPr>
            <w:r w:rsidRPr="00FA1A9D">
              <w:rPr>
                <w:rFonts w:ascii="Times New Roman" w:hAnsi="Times New Roman"/>
                <w:szCs w:val="20"/>
              </w:rPr>
              <w:t>Erneuerung des Zulassungszeugnisses nach dem</w:t>
            </w:r>
          </w:p>
          <w:p w:rsidR="00A414EA" w:rsidRPr="00FA1A9D" w:rsidRDefault="00A414EA" w:rsidP="000B0EF9">
            <w:pPr>
              <w:jc w:val="center"/>
              <w:rPr>
                <w:rFonts w:ascii="Times New Roman" w:hAnsi="Times New Roman"/>
                <w:szCs w:val="20"/>
              </w:rPr>
            </w:pPr>
            <w:r w:rsidRPr="00FA1A9D">
              <w:rPr>
                <w:rFonts w:ascii="Times New Roman" w:hAnsi="Times New Roman"/>
                <w:szCs w:val="20"/>
              </w:rPr>
              <w:t>31. Dezember 2018</w:t>
            </w:r>
          </w:p>
        </w:tc>
        <w:tc>
          <w:tcPr>
            <w:tcW w:w="3172" w:type="dxa"/>
          </w:tcPr>
          <w:p w:rsidR="00A414EA" w:rsidRPr="00FA1A9D" w:rsidRDefault="00A414EA" w:rsidP="00FC2692">
            <w:pPr>
              <w:rPr>
                <w:rFonts w:ascii="Times New Roman" w:hAnsi="Times New Roman"/>
              </w:rPr>
            </w:pPr>
            <w:r w:rsidRPr="00FA1A9D">
              <w:rPr>
                <w:rFonts w:ascii="Times New Roman" w:hAnsi="Times New Roman"/>
              </w:rPr>
              <w:t>Redaktionell angepasst</w:t>
            </w:r>
          </w:p>
          <w:p w:rsidR="00A414EA" w:rsidRPr="00FA1A9D" w:rsidRDefault="00A414EA" w:rsidP="00FC2692">
            <w:pPr>
              <w:autoSpaceDE w:val="0"/>
              <w:autoSpaceDN w:val="0"/>
              <w:adjustRightInd w:val="0"/>
              <w:rPr>
                <w:rFonts w:ascii="Times New Roman" w:hAnsi="Times New Roman"/>
                <w:szCs w:val="20"/>
              </w:rPr>
            </w:pPr>
            <w:r w:rsidRPr="00FA1A9D">
              <w:rPr>
                <w:rFonts w:ascii="Times New Roman" w:hAnsi="Times New Roman"/>
              </w:rPr>
              <w:t xml:space="preserve">Im ADN 2015 </w:t>
            </w:r>
            <w:r w:rsidRPr="00FA1A9D">
              <w:rPr>
                <w:rFonts w:ascii="Times New Roman" w:hAnsi="Times New Roman"/>
                <w:szCs w:val="20"/>
              </w:rPr>
              <w:t xml:space="preserve">9.3.2.22.4 b), </w:t>
            </w:r>
          </w:p>
          <w:p w:rsidR="00A414EA" w:rsidRPr="00FA1A9D" w:rsidRDefault="00A414EA" w:rsidP="00FC2692">
            <w:pPr>
              <w:rPr>
                <w:rFonts w:ascii="Times New Roman" w:hAnsi="Times New Roman"/>
              </w:rPr>
            </w:pPr>
            <w:r w:rsidRPr="00FA1A9D">
              <w:rPr>
                <w:rFonts w:ascii="Times New Roman" w:hAnsi="Times New Roman"/>
                <w:szCs w:val="20"/>
              </w:rPr>
              <w:t>9.3.3.22.4 b)</w:t>
            </w:r>
          </w:p>
        </w:tc>
      </w:tr>
      <w:tr w:rsidR="00A414EA" w:rsidRPr="00FA1A9D" w:rsidTr="00A06003">
        <w:trPr>
          <w:trHeight w:val="464"/>
        </w:trPr>
        <w:tc>
          <w:tcPr>
            <w:tcW w:w="1461" w:type="dxa"/>
          </w:tcPr>
          <w:p w:rsidR="00A414EA" w:rsidRPr="00FA1A9D" w:rsidRDefault="00A414EA" w:rsidP="002D26A7">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9.3.2.22.4 d)</w:t>
            </w:r>
          </w:p>
          <w:p w:rsidR="00A414EA" w:rsidRPr="00FA1A9D" w:rsidRDefault="00A414EA" w:rsidP="002D26A7">
            <w:pPr>
              <w:pStyle w:val="N3"/>
              <w:tabs>
                <w:tab w:val="clear" w:pos="170"/>
                <w:tab w:val="left" w:pos="708"/>
              </w:tabs>
              <w:spacing w:line="240" w:lineRule="auto"/>
              <w:jc w:val="center"/>
              <w:rPr>
                <w:rFonts w:ascii="Times New Roman" w:hAnsi="Times New Roman"/>
                <w:b/>
                <w:sz w:val="20"/>
                <w:highlight w:val="green"/>
                <w:u w:val="single"/>
              </w:rPr>
            </w:pPr>
            <w:r w:rsidRPr="00FA1A9D">
              <w:rPr>
                <w:rFonts w:ascii="Times New Roman" w:hAnsi="Times New Roman"/>
                <w:b/>
                <w:sz w:val="20"/>
                <w:u w:val="single"/>
              </w:rPr>
              <w:t>9.3.3.22.4 e)</w:t>
            </w:r>
          </w:p>
        </w:tc>
        <w:tc>
          <w:tcPr>
            <w:tcW w:w="3926" w:type="dxa"/>
          </w:tcPr>
          <w:p w:rsidR="00A414EA" w:rsidRPr="00FA1A9D" w:rsidRDefault="00A414EA" w:rsidP="00377EAE">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2D26A7">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D26A7">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2D26A7">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774832">
            <w:pPr>
              <w:rPr>
                <w:rFonts w:ascii="Times New Roman" w:eastAsia="Calibri" w:hAnsi="Times New Roman"/>
              </w:rPr>
            </w:pPr>
            <w:r w:rsidRPr="00FA1A9D">
              <w:rPr>
                <w:rFonts w:ascii="Times New Roman" w:eastAsia="Calibri" w:hAnsi="Times New Roman"/>
              </w:rPr>
              <w:t xml:space="preserve">Präzisierung der Formulierung </w:t>
            </w:r>
          </w:p>
          <w:p w:rsidR="00A414EA" w:rsidRPr="00FA1A9D" w:rsidRDefault="00774832" w:rsidP="00774832">
            <w:pPr>
              <w:autoSpaceDE w:val="0"/>
              <w:autoSpaceDN w:val="0"/>
              <w:adjustRightInd w:val="0"/>
              <w:rPr>
                <w:rFonts w:ascii="Times New Roman" w:hAnsi="Times New Roman"/>
                <w:bCs/>
                <w:szCs w:val="20"/>
                <w:lang w:eastAsia="de-DE"/>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A414EA" w:rsidRPr="00FA1A9D">
              <w:rPr>
                <w:rFonts w:ascii="Times New Roman" w:hAnsi="Times New Roman"/>
                <w:szCs w:val="20"/>
                <w:lang w:eastAsia="de-DE"/>
              </w:rPr>
              <w:t xml:space="preserve"> </w:t>
            </w:r>
          </w:p>
          <w:p w:rsidR="00A414EA" w:rsidRPr="00FA1A9D" w:rsidRDefault="00A414EA" w:rsidP="00774832">
            <w:pPr>
              <w:spacing w:before="60" w:after="60"/>
              <w:rPr>
                <w:rFonts w:ascii="Times New Roman" w:hAnsi="Times New Roman"/>
              </w:rPr>
            </w:pPr>
            <w:r w:rsidRPr="00FA1A9D">
              <w:rPr>
                <w:rFonts w:ascii="Times New Roman" w:hAnsi="Times New Roman"/>
                <w:bCs/>
                <w:szCs w:val="20"/>
                <w:lang w:eastAsia="de-DE"/>
              </w:rPr>
              <w:t xml:space="preserve"> des ADN 2015</w:t>
            </w:r>
          </w:p>
        </w:tc>
      </w:tr>
      <w:tr w:rsidR="00A414EA" w:rsidRPr="00FA1A9D" w:rsidTr="00A06003">
        <w:trPr>
          <w:trHeight w:val="464"/>
        </w:trPr>
        <w:tc>
          <w:tcPr>
            <w:tcW w:w="1461" w:type="dxa"/>
          </w:tcPr>
          <w:p w:rsidR="00A414EA" w:rsidRPr="00FA1A9D" w:rsidRDefault="00A414EA" w:rsidP="00427F40">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9.3.2.26.2</w:t>
            </w:r>
          </w:p>
          <w:p w:rsidR="00A414EA" w:rsidRPr="00FA1A9D" w:rsidRDefault="00A414EA" w:rsidP="00427F40">
            <w:pPr>
              <w:pStyle w:val="N3"/>
              <w:tabs>
                <w:tab w:val="clear" w:pos="170"/>
                <w:tab w:val="left" w:pos="708"/>
              </w:tabs>
              <w:spacing w:line="240" w:lineRule="auto"/>
              <w:jc w:val="center"/>
              <w:rPr>
                <w:rFonts w:ascii="Times New Roman" w:hAnsi="Times New Roman"/>
                <w:b/>
                <w:sz w:val="20"/>
                <w:highlight w:val="yellow"/>
                <w:u w:val="single"/>
              </w:rPr>
            </w:pPr>
            <w:r w:rsidRPr="00FA1A9D">
              <w:rPr>
                <w:rFonts w:ascii="Times New Roman" w:hAnsi="Times New Roman"/>
                <w:b/>
                <w:sz w:val="20"/>
                <w:u w:val="single"/>
              </w:rPr>
              <w:t>9.3.3.26.2</w:t>
            </w:r>
            <w:r w:rsidR="00D374B3" w:rsidRPr="00FA1A9D">
              <w:rPr>
                <w:rFonts w:ascii="Times New Roman" w:hAnsi="Times New Roman"/>
                <w:b/>
                <w:sz w:val="20"/>
                <w:u w:val="single"/>
              </w:rPr>
              <w:t xml:space="preserve"> b)</w:t>
            </w:r>
          </w:p>
        </w:tc>
        <w:tc>
          <w:tcPr>
            <w:tcW w:w="3926" w:type="dxa"/>
          </w:tcPr>
          <w:p w:rsidR="00A414EA" w:rsidRPr="00FA1A9D" w:rsidRDefault="00A414EA" w:rsidP="002A50EC">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2A50EC">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A50EC">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2A50EC">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D374B3" w:rsidP="002A50EC">
            <w:pPr>
              <w:jc w:val="center"/>
              <w:rPr>
                <w:rFonts w:ascii="Times New Roman" w:eastAsia="Calibri" w:hAnsi="Times New Roman"/>
              </w:rPr>
            </w:pPr>
            <w:r w:rsidRPr="00FA1A9D">
              <w:rPr>
                <w:rFonts w:ascii="Times New Roman" w:eastAsia="Calibri" w:hAnsi="Times New Roman"/>
              </w:rPr>
              <w:t>Neu Übergangsvorschrift</w:t>
            </w:r>
          </w:p>
        </w:tc>
      </w:tr>
      <w:tr w:rsidR="00D374B3" w:rsidRPr="00FA1A9D" w:rsidTr="00A06003">
        <w:trPr>
          <w:trHeight w:val="464"/>
        </w:trPr>
        <w:tc>
          <w:tcPr>
            <w:tcW w:w="1461" w:type="dxa"/>
          </w:tcPr>
          <w:p w:rsidR="00D374B3" w:rsidRPr="00FA1A9D" w:rsidRDefault="00D374B3" w:rsidP="00C27D06">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9.3.1.51 a)</w:t>
            </w:r>
          </w:p>
          <w:p w:rsidR="00D374B3" w:rsidRPr="00FA1A9D" w:rsidRDefault="00D374B3" w:rsidP="00C27D06">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9.3.2.51 a)</w:t>
            </w:r>
          </w:p>
          <w:p w:rsidR="00D374B3" w:rsidRPr="00FA1A9D" w:rsidRDefault="00D374B3"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9.3.3.51 a)</w:t>
            </w:r>
          </w:p>
        </w:tc>
        <w:tc>
          <w:tcPr>
            <w:tcW w:w="3926" w:type="dxa"/>
          </w:tcPr>
          <w:p w:rsidR="00D374B3" w:rsidRPr="00FA1A9D" w:rsidRDefault="00D374B3" w:rsidP="00C27D06">
            <w:pPr>
              <w:autoSpaceDE w:val="0"/>
              <w:autoSpaceDN w:val="0"/>
              <w:adjustRightInd w:val="0"/>
              <w:rPr>
                <w:rFonts w:ascii="Times New Roman" w:hAnsi="Times New Roman"/>
                <w:szCs w:val="20"/>
                <w:u w:val="single"/>
              </w:rPr>
            </w:pPr>
            <w:r w:rsidRPr="00FA1A9D">
              <w:rPr>
                <w:rFonts w:ascii="Times New Roman" w:hAnsi="Times New Roman"/>
                <w:szCs w:val="20"/>
                <w:u w:val="single"/>
                <w:lang w:eastAsia="de-DE"/>
              </w:rPr>
              <w:t>Oberflächentemperatur nicht-elektrischer Anlagen und Geräte darf 200°C nicht überschreiten</w:t>
            </w:r>
          </w:p>
        </w:tc>
        <w:tc>
          <w:tcPr>
            <w:tcW w:w="6096" w:type="dxa"/>
          </w:tcPr>
          <w:p w:rsidR="00D374B3" w:rsidRPr="00FA1A9D" w:rsidRDefault="00D374B3" w:rsidP="00C27D06">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C27D06">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D374B3" w:rsidRPr="00FA1A9D" w:rsidRDefault="00D374B3" w:rsidP="00C27D06">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2034</w:t>
            </w:r>
          </w:p>
        </w:tc>
        <w:tc>
          <w:tcPr>
            <w:tcW w:w="3172" w:type="dxa"/>
          </w:tcPr>
          <w:p w:rsidR="00D374B3" w:rsidRPr="00FA1A9D" w:rsidRDefault="00D374B3" w:rsidP="00C27D06">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lastRenderedPageBreak/>
              <w:t>9.3.1.31.4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9.3.2.31.4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9.3.3.31.4</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9.3.1.51 b)</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9.3.2.51 b)</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zCs w:val="20"/>
                <w:u w:val="single"/>
              </w:rPr>
              <w:t>9.3.3.51 b)</w:t>
            </w: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zCs w:val="20"/>
              </w:rPr>
              <w:t xml:space="preserve">Oberflächentemperatur </w:t>
            </w:r>
            <w:r w:rsidRPr="00FA1A9D">
              <w:rPr>
                <w:rFonts w:ascii="Times New Roman" w:hAnsi="Times New Roman"/>
                <w:strike/>
                <w:szCs w:val="20"/>
              </w:rPr>
              <w:t>von</w:t>
            </w:r>
            <w:r w:rsidRPr="00FA1A9D">
              <w:rPr>
                <w:rFonts w:ascii="Times New Roman" w:hAnsi="Times New Roman"/>
                <w:szCs w:val="20"/>
                <w:u w:val="single"/>
              </w:rPr>
              <w:t xml:space="preserve"> der äußeren Teile von </w:t>
            </w:r>
            <w:r w:rsidRPr="00FA1A9D">
              <w:rPr>
                <w:rFonts w:ascii="Times New Roman" w:hAnsi="Times New Roman"/>
                <w:szCs w:val="20"/>
              </w:rPr>
              <w:t>Motoren</w:t>
            </w:r>
            <w:r w:rsidRPr="00FA1A9D">
              <w:rPr>
                <w:rFonts w:ascii="Times New Roman" w:hAnsi="Times New Roman"/>
                <w:strike/>
                <w:szCs w:val="20"/>
              </w:rPr>
              <w:t xml:space="preserve"> </w:t>
            </w:r>
            <w:r w:rsidRPr="00FA1A9D">
              <w:rPr>
                <w:rFonts w:ascii="Times New Roman" w:hAnsi="Times New Roman"/>
                <w:szCs w:val="20"/>
                <w:u w:val="single"/>
              </w:rPr>
              <w:t>sowie deren Luft- und Abgasschächten</w:t>
            </w:r>
          </w:p>
          <w:p w:rsidR="00D374B3" w:rsidRPr="00FA1A9D" w:rsidRDefault="00D374B3" w:rsidP="002A50EC">
            <w:pPr>
              <w:pStyle w:val="N3"/>
              <w:spacing w:line="240" w:lineRule="auto"/>
              <w:rPr>
                <w:rFonts w:ascii="Times New Roman" w:hAnsi="Times New Roman"/>
                <w:strike/>
                <w:sz w:val="20"/>
              </w:rPr>
            </w:pP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N.E.U., Erneuerung des Zulassungszeugnisses nach dem 31. Dezember 2018</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 xml:space="preserve">An Bord von in Betrieb befindlichen Schiffen müssen bis </w:t>
            </w:r>
            <w:r w:rsidRPr="00FA1A9D">
              <w:rPr>
                <w:rFonts w:ascii="Times New Roman" w:hAnsi="Times New Roman"/>
                <w:strike/>
                <w:szCs w:val="20"/>
              </w:rPr>
              <w:t>dahin</w:t>
            </w:r>
            <w:r w:rsidRPr="00FA1A9D">
              <w:rPr>
                <w:rFonts w:ascii="Times New Roman" w:hAnsi="Times New Roman"/>
                <w:szCs w:val="20"/>
              </w:rPr>
              <w:t xml:space="preserve">  </w:t>
            </w:r>
            <w:r w:rsidRPr="00FA1A9D">
              <w:rPr>
                <w:rFonts w:ascii="Times New Roman" w:hAnsi="Times New Roman"/>
                <w:szCs w:val="20"/>
                <w:u w:val="single"/>
              </w:rPr>
              <w:t>31. Dezember 2018</w:t>
            </w:r>
            <w:r w:rsidRPr="00FA1A9D">
              <w:rPr>
                <w:rFonts w:ascii="Times New Roman" w:hAnsi="Times New Roman"/>
                <w:szCs w:val="20"/>
              </w:rPr>
              <w:t xml:space="preserve"> folgende Vorschriften eingehalten werden: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zCs w:val="20"/>
              </w:rPr>
              <w:t>Die Oberflächentemperatur darf nicht höher als 300 °C sein</w:t>
            </w:r>
            <w:r w:rsidRPr="00FA1A9D">
              <w:rPr>
                <w:rFonts w:ascii="Times New Roman" w:hAnsi="Times New Roman"/>
                <w:strike/>
                <w:szCs w:val="20"/>
              </w:rPr>
              <w:t>.</w:t>
            </w:r>
          </w:p>
        </w:tc>
        <w:tc>
          <w:tcPr>
            <w:tcW w:w="3172" w:type="dxa"/>
          </w:tcPr>
          <w:p w:rsidR="00D374B3" w:rsidRPr="00FA1A9D" w:rsidRDefault="00D374B3" w:rsidP="00427F40">
            <w:pPr>
              <w:autoSpaceDE w:val="0"/>
              <w:autoSpaceDN w:val="0"/>
              <w:adjustRightInd w:val="0"/>
              <w:rPr>
                <w:rFonts w:ascii="Times New Roman" w:hAnsi="Times New Roman"/>
                <w:szCs w:val="20"/>
              </w:rPr>
            </w:pPr>
            <w:r w:rsidRPr="00FA1A9D">
              <w:rPr>
                <w:rFonts w:ascii="Times New Roman" w:hAnsi="Times New Roman"/>
                <w:szCs w:val="20"/>
              </w:rPr>
              <w:t>Bestehende Übergangvorschrift 9.3.1.31.4</w:t>
            </w:r>
          </w:p>
          <w:p w:rsidR="00D374B3" w:rsidRPr="00FA1A9D" w:rsidRDefault="00D374B3" w:rsidP="00427F40">
            <w:pPr>
              <w:autoSpaceDE w:val="0"/>
              <w:autoSpaceDN w:val="0"/>
              <w:adjustRightInd w:val="0"/>
              <w:rPr>
                <w:rFonts w:ascii="Times New Roman" w:hAnsi="Times New Roman"/>
                <w:szCs w:val="20"/>
              </w:rPr>
            </w:pPr>
            <w:r w:rsidRPr="00FA1A9D">
              <w:rPr>
                <w:rFonts w:ascii="Times New Roman" w:hAnsi="Times New Roman"/>
                <w:szCs w:val="20"/>
              </w:rPr>
              <w:t>9.3.2.31.4</w:t>
            </w:r>
          </w:p>
          <w:p w:rsidR="00D374B3" w:rsidRPr="00FA1A9D" w:rsidRDefault="00D374B3" w:rsidP="00427F40">
            <w:pPr>
              <w:pStyle w:val="N3"/>
              <w:spacing w:line="240" w:lineRule="auto"/>
              <w:rPr>
                <w:rFonts w:ascii="Times New Roman" w:hAnsi="Times New Roman"/>
                <w:color w:val="FF0000"/>
                <w:sz w:val="20"/>
              </w:rPr>
            </w:pPr>
            <w:r w:rsidRPr="00FA1A9D">
              <w:rPr>
                <w:rFonts w:ascii="Times New Roman" w:hAnsi="Times New Roman"/>
                <w:sz w:val="20"/>
              </w:rPr>
              <w:t>9.3.3.31.4</w:t>
            </w:r>
          </w:p>
        </w:tc>
      </w:tr>
      <w:tr w:rsidR="00D374B3" w:rsidRPr="00FA1A9D" w:rsidTr="00480208">
        <w:trPr>
          <w:trHeight w:val="283"/>
        </w:trPr>
        <w:tc>
          <w:tcPr>
            <w:tcW w:w="1461" w:type="dxa"/>
          </w:tcPr>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trike/>
                <w:sz w:val="18"/>
                <w:szCs w:val="18"/>
              </w:rPr>
              <w:t>9.3.1.51.2</w:t>
            </w:r>
          </w:p>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trike/>
                <w:sz w:val="18"/>
                <w:szCs w:val="18"/>
              </w:rPr>
              <w:t>9.3.2.51.2</w:t>
            </w:r>
          </w:p>
          <w:p w:rsidR="00D374B3" w:rsidRPr="00FA1A9D" w:rsidRDefault="00D374B3" w:rsidP="002A50EC">
            <w:pPr>
              <w:pStyle w:val="N3"/>
              <w:tabs>
                <w:tab w:val="clear" w:pos="170"/>
                <w:tab w:val="left" w:pos="708"/>
              </w:tabs>
              <w:spacing w:line="240" w:lineRule="auto"/>
              <w:jc w:val="center"/>
              <w:rPr>
                <w:rFonts w:ascii="Times New Roman" w:hAnsi="Times New Roman"/>
                <w:b/>
                <w:strike/>
                <w:sz w:val="20"/>
              </w:rPr>
            </w:pPr>
            <w:r w:rsidRPr="00FA1A9D">
              <w:rPr>
                <w:rFonts w:ascii="Times New Roman" w:hAnsi="Times New Roman"/>
                <w:b/>
                <w:strike/>
                <w:sz w:val="18"/>
                <w:szCs w:val="18"/>
              </w:rPr>
              <w:t>9.3.3.51.2</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9.3.1.52.4</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9.3.2.52.4</w:t>
            </w:r>
          </w:p>
          <w:p w:rsidR="00D374B3" w:rsidRPr="00FA1A9D" w:rsidRDefault="00D374B3" w:rsidP="002A50EC">
            <w:pPr>
              <w:pStyle w:val="N3"/>
              <w:tabs>
                <w:tab w:val="clear" w:pos="170"/>
                <w:tab w:val="left" w:pos="708"/>
              </w:tabs>
              <w:spacing w:line="240" w:lineRule="auto"/>
              <w:jc w:val="center"/>
              <w:rPr>
                <w:rFonts w:ascii="Times New Roman" w:hAnsi="Times New Roman"/>
                <w:b/>
                <w:sz w:val="20"/>
                <w:highlight w:val="yellow"/>
              </w:rPr>
            </w:pPr>
            <w:r w:rsidRPr="00FA1A9D">
              <w:rPr>
                <w:rFonts w:ascii="Times New Roman" w:hAnsi="Times New Roman"/>
                <w:b/>
                <w:sz w:val="20"/>
                <w:u w:val="single"/>
              </w:rPr>
              <w:t>9.3.3.52.4</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rPr>
              <w:t>Optische und akustische Warnung</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N.E.U.,</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Nummer angepasst</w:t>
            </w:r>
          </w:p>
        </w:tc>
      </w:tr>
      <w:tr w:rsidR="00D374B3" w:rsidRPr="00FA1A9D" w:rsidTr="00480208">
        <w:trPr>
          <w:trHeight w:val="283"/>
        </w:trPr>
        <w:tc>
          <w:tcPr>
            <w:tcW w:w="1461" w:type="dxa"/>
          </w:tcPr>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9.3.1.52.1</w:t>
            </w:r>
          </w:p>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9.3.2.52.1</w:t>
            </w:r>
          </w:p>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zCs w:val="20"/>
                <w:u w:val="single"/>
              </w:rPr>
              <w:t>9.3.3.52.1</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u w:val="single"/>
              </w:rPr>
              <w:t>Elektrische Anlagen und Geräte „begrenzte Explosionsgefahr</w:t>
            </w:r>
            <w:r w:rsidRPr="00FA1A9D">
              <w:rPr>
                <w:rFonts w:ascii="Times New Roman" w:hAnsi="Times New Roman"/>
                <w:u w:val="single"/>
              </w:rPr>
              <w:t>“</w:t>
            </w:r>
          </w:p>
        </w:tc>
        <w:tc>
          <w:tcPr>
            <w:tcW w:w="6096" w:type="dxa"/>
          </w:tcPr>
          <w:p w:rsidR="00D374B3" w:rsidRPr="00AE391E" w:rsidRDefault="00D374B3" w:rsidP="00DC29E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w:t>
            </w:r>
            <w:r w:rsidRPr="00AE391E">
              <w:rPr>
                <w:rFonts w:ascii="Times New Roman" w:hAnsi="Times New Roman"/>
                <w:sz w:val="20"/>
                <w:u w:val="single"/>
              </w:rPr>
              <w:t>.E.U.</w:t>
            </w:r>
            <w:r w:rsidR="00DC29EE" w:rsidRPr="00AE391E">
              <w:rPr>
                <w:rFonts w:ascii="Times New Roman" w:hAnsi="Times New Roman"/>
                <w:sz w:val="20"/>
                <w:u w:val="single"/>
              </w:rPr>
              <w:t>,</w:t>
            </w:r>
            <w:r w:rsidRPr="00AE391E">
              <w:rPr>
                <w:rFonts w:ascii="Times New Roman" w:hAnsi="Times New Roman"/>
                <w:sz w:val="20"/>
                <w:u w:val="single"/>
              </w:rPr>
              <w:t xml:space="preserve"> Erneuerung des Zulassungszeugnisses nach dem 31.</w:t>
            </w:r>
            <w:r w:rsidR="00DC29EE" w:rsidRPr="00AE391E">
              <w:rPr>
                <w:rFonts w:ascii="Times New Roman" w:hAnsi="Times New Roman"/>
                <w:sz w:val="20"/>
                <w:u w:val="single"/>
              </w:rPr>
              <w:t> </w:t>
            </w:r>
            <w:r w:rsidRPr="00AE391E">
              <w:rPr>
                <w:rFonts w:ascii="Times New Roman" w:hAnsi="Times New Roman"/>
                <w:sz w:val="20"/>
                <w:u w:val="single"/>
              </w:rPr>
              <w:t>Dezember 2034</w:t>
            </w:r>
          </w:p>
          <w:p w:rsidR="00D374B3" w:rsidRPr="00FA1A9D" w:rsidRDefault="00D374B3" w:rsidP="002A50EC">
            <w:pPr>
              <w:autoSpaceDE w:val="0"/>
              <w:autoSpaceDN w:val="0"/>
              <w:adjustRightInd w:val="0"/>
              <w:rPr>
                <w:rFonts w:ascii="Times New Roman" w:hAnsi="Times New Roman"/>
                <w:sz w:val="18"/>
                <w:szCs w:val="18"/>
                <w:highlight w:val="lightGray"/>
                <w:u w:val="single"/>
              </w:rPr>
            </w:pPr>
            <w:r w:rsidRPr="00AE391E">
              <w:rPr>
                <w:rFonts w:ascii="Times New Roman" w:hAnsi="Times New Roman"/>
                <w:szCs w:val="20"/>
                <w:u w:val="single"/>
              </w:rPr>
              <w:t>An Bord von in Betrieb befindlichen Schiffen, die auf Kiel gelegt worden sind nach dem 1. Januar</w:t>
            </w:r>
            <w:r w:rsidRPr="00FA1A9D">
              <w:rPr>
                <w:rFonts w:ascii="Times New Roman" w:hAnsi="Times New Roman"/>
                <w:u w:val="single"/>
              </w:rPr>
              <w:t xml:space="preserve"> 1995, gelten bis dahin für </w:t>
            </w:r>
            <w:r w:rsidRPr="00FA1A9D">
              <w:rPr>
                <w:rFonts w:ascii="Times New Roman" w:hAnsi="Times New Roman"/>
                <w:szCs w:val="20"/>
                <w:u w:val="single"/>
              </w:rPr>
              <w:t>elektrische Einrichtungen, die während des Ladens, Löschens und Entgasens betrieben werden die Vorschriften</w:t>
            </w:r>
            <w:r w:rsidRPr="00FA1A9D">
              <w:rPr>
                <w:rFonts w:ascii="Times New Roman" w:hAnsi="Times New Roman"/>
                <w:sz w:val="18"/>
                <w:szCs w:val="18"/>
                <w:u w:val="single"/>
              </w:rPr>
              <w:t xml:space="preserve"> </w:t>
            </w:r>
            <w:r w:rsidRPr="00FA1A9D">
              <w:rPr>
                <w:rFonts w:ascii="Times New Roman" w:hAnsi="Times New Roman"/>
                <w:u w:val="single"/>
              </w:rPr>
              <w:t>des Absatzes 9.3.1.52.3, 9.3.2.52.3, 9.3.3.52.3 der bis zum 31. Dezember 2016 geltenden Fassung des ADN</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Redaktionell angepasst </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Im ADN 2015 </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9.3.1.52.3, 9.3.2.52.3, 9.3.3.52.3</w:t>
            </w:r>
          </w:p>
        </w:tc>
      </w:tr>
      <w:tr w:rsidR="00D374B3" w:rsidRPr="00FA1A9D" w:rsidTr="00480208">
        <w:trPr>
          <w:trHeight w:val="283"/>
        </w:trPr>
        <w:tc>
          <w:tcPr>
            <w:tcW w:w="1461" w:type="dxa"/>
          </w:tcPr>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9.3.1.52.1</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zCs w:val="20"/>
                <w:u w:val="single"/>
              </w:rPr>
              <w:t>9.3.3.52.1</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u w:val="single"/>
              </w:rPr>
              <w:t>Elektrische Anlagen und Geräte „begrenzte Explosionsgefahr“</w:t>
            </w:r>
          </w:p>
        </w:tc>
        <w:tc>
          <w:tcPr>
            <w:tcW w:w="6096" w:type="dxa"/>
          </w:tcPr>
          <w:p w:rsidR="00B8314A" w:rsidRDefault="00D374B3" w:rsidP="00B8314A">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N.E.U., </w:t>
            </w:r>
          </w:p>
          <w:p w:rsidR="00D374B3" w:rsidRPr="00FA1A9D" w:rsidRDefault="00D374B3" w:rsidP="00B8314A">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 31.</w:t>
            </w:r>
            <w:r w:rsidR="00FC2692">
              <w:rPr>
                <w:rFonts w:ascii="Times New Roman" w:hAnsi="Times New Roman"/>
                <w:szCs w:val="20"/>
                <w:u w:val="single"/>
              </w:rPr>
              <w:t> </w:t>
            </w:r>
            <w:r w:rsidRPr="00FA1A9D">
              <w:rPr>
                <w:rFonts w:ascii="Times New Roman" w:hAnsi="Times New Roman"/>
                <w:szCs w:val="20"/>
                <w:u w:val="single"/>
              </w:rPr>
              <w:t>Dezember</w:t>
            </w:r>
            <w:r w:rsidR="00FC2692">
              <w:rPr>
                <w:rFonts w:ascii="Times New Roman" w:hAnsi="Times New Roman"/>
                <w:szCs w:val="20"/>
                <w:u w:val="single"/>
              </w:rPr>
              <w:t> </w:t>
            </w:r>
            <w:r w:rsidRPr="00FA1A9D">
              <w:rPr>
                <w:rFonts w:ascii="Times New Roman" w:hAnsi="Times New Roman"/>
                <w:szCs w:val="20"/>
                <w:u w:val="single"/>
              </w:rPr>
              <w:t>2034</w:t>
            </w:r>
          </w:p>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u w:val="single"/>
              </w:rPr>
              <w:t>An Bord von in Betrieb befindlichen Schiffen, die vor dem 1.</w:t>
            </w:r>
            <w:r w:rsidR="00FC2692">
              <w:rPr>
                <w:rFonts w:ascii="Times New Roman" w:hAnsi="Times New Roman"/>
                <w:szCs w:val="20"/>
                <w:u w:val="single"/>
              </w:rPr>
              <w:t> </w:t>
            </w:r>
            <w:r w:rsidRPr="00FA1A9D">
              <w:rPr>
                <w:rFonts w:ascii="Times New Roman" w:hAnsi="Times New Roman"/>
                <w:szCs w:val="20"/>
                <w:u w:val="single"/>
              </w:rPr>
              <w:t>Januar</w:t>
            </w:r>
            <w:r w:rsidR="00FC2692">
              <w:rPr>
                <w:rFonts w:ascii="Times New Roman" w:hAnsi="Times New Roman"/>
                <w:szCs w:val="20"/>
                <w:u w:val="single"/>
              </w:rPr>
              <w:t> </w:t>
            </w:r>
            <w:r w:rsidRPr="00FA1A9D">
              <w:rPr>
                <w:rFonts w:ascii="Times New Roman" w:hAnsi="Times New Roman"/>
                <w:szCs w:val="20"/>
                <w:u w:val="single"/>
              </w:rPr>
              <w:t xml:space="preserve">1977 auf Kiel gelegt worden sind müssen elektrische Einrichtungen, </w:t>
            </w:r>
            <w:r w:rsidR="00B8314A" w:rsidRPr="00B8314A">
              <w:rPr>
                <w:rFonts w:ascii="Times New Roman" w:hAnsi="Times New Roman"/>
                <w:szCs w:val="20"/>
                <w:u w:val="single"/>
              </w:rPr>
              <w:t xml:space="preserve">mit Ausnahme der Beleuchtungsanlagen in den Wohnungen, der Sprechfunkanlagen in den Wohnungen und im Steuerhaus sowie der Geräte zur Überwachung der Verbrennungsmotoren, </w:t>
            </w:r>
            <w:r w:rsidRPr="00FA1A9D">
              <w:rPr>
                <w:rFonts w:ascii="Times New Roman" w:hAnsi="Times New Roman"/>
                <w:szCs w:val="20"/>
                <w:u w:val="single"/>
              </w:rPr>
              <w:t>die während des Ladens, Löschens und Entgasens betrieben werden, den folgenden Bedingungen entsprechen:</w:t>
            </w:r>
          </w:p>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u w:val="single"/>
              </w:rPr>
              <w:t>Generatoren, Motoren Schalttafeln, Leuchten usw.: Schutzart IP13</w:t>
            </w:r>
          </w:p>
          <w:p w:rsidR="00D374B3" w:rsidRPr="00FA1A9D" w:rsidRDefault="00D374B3" w:rsidP="00DD16F8">
            <w:pPr>
              <w:autoSpaceDE w:val="0"/>
              <w:autoSpaceDN w:val="0"/>
              <w:adjustRightInd w:val="0"/>
              <w:rPr>
                <w:rFonts w:ascii="Times New Roman" w:hAnsi="Times New Roman"/>
                <w:szCs w:val="20"/>
              </w:rPr>
            </w:pPr>
            <w:r w:rsidRPr="00FA1A9D">
              <w:rPr>
                <w:rFonts w:ascii="Times New Roman" w:hAnsi="Times New Roman"/>
                <w:szCs w:val="20"/>
                <w:u w:val="single"/>
              </w:rPr>
              <w:t>Installationsmaterial usw.: Schutzart IP55</w:t>
            </w:r>
          </w:p>
        </w:tc>
        <w:tc>
          <w:tcPr>
            <w:tcW w:w="3172"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 xml:space="preserve">Bestehende Übergangvorschrift aus </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9.3.1.52.3 a)</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9.3.1.52.3 b)</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9.3.3.52.3 a)</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9.3.3.52.3 b)</w:t>
            </w:r>
          </w:p>
          <w:p w:rsidR="00D374B3" w:rsidRPr="00FA1A9D" w:rsidRDefault="00D374B3" w:rsidP="002A50EC">
            <w:pPr>
              <w:pStyle w:val="N3"/>
              <w:tabs>
                <w:tab w:val="clear" w:pos="170"/>
                <w:tab w:val="left" w:pos="708"/>
              </w:tabs>
              <w:spacing w:before="60" w:after="60"/>
              <w:rPr>
                <w:rFonts w:ascii="Times New Roman" w:hAnsi="Times New Roman"/>
                <w:sz w:val="20"/>
              </w:rPr>
            </w:pP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9.3.1.52.3 a)</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9.3.1.52.3 b)</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9.3.3.52.3 a)</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9.3.3.52.3 b)</w:t>
            </w:r>
          </w:p>
          <w:p w:rsidR="00D374B3" w:rsidRPr="00FA1A9D" w:rsidRDefault="00D374B3" w:rsidP="00427F40">
            <w:pPr>
              <w:autoSpaceDE w:val="0"/>
              <w:autoSpaceDN w:val="0"/>
              <w:adjustRightInd w:val="0"/>
              <w:jc w:val="center"/>
              <w:rPr>
                <w:rFonts w:ascii="Times New Roman" w:hAnsi="Times New Roman"/>
                <w:b/>
                <w:szCs w:val="20"/>
                <w:u w:val="single"/>
              </w:rPr>
            </w:pP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Elektrische Einrichtungen, die</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während des Ladens, Löschens</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und Entgasens betrieben werden</w:t>
            </w:r>
          </w:p>
          <w:p w:rsidR="00D374B3" w:rsidRPr="00FA1A9D" w:rsidRDefault="00D374B3" w:rsidP="002A50EC">
            <w:pPr>
              <w:autoSpaceDE w:val="0"/>
              <w:autoSpaceDN w:val="0"/>
              <w:adjustRightInd w:val="0"/>
              <w:rPr>
                <w:rFonts w:ascii="Times New Roman" w:hAnsi="Times New Roman"/>
                <w:szCs w:val="20"/>
                <w:u w:val="single"/>
              </w:rPr>
            </w:pPr>
          </w:p>
        </w:tc>
        <w:tc>
          <w:tcPr>
            <w:tcW w:w="609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N.E.U., Erneuerung des Zulassungszeugnisses nach</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dem 31. Dezember 2034 für folgende Einrichtungen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an Bord von Schiffen, die vor dem 1. Januar 1977 auf</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Kiel gelegt worden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 die Beleuchtungsanlagen in den Wohnungen mit Ausnahme der Schalter, die in der Nähe des Wohnungseinganges angeordnet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 die Sprechfunkanlagen in den Wohnungen und im Steuerhaus sowie die Geräte zur Überwachung der Verbrennungsmotoren.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Bis dahin müssen alle anderen elektrischen Einrichtungen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lastRenderedPageBreak/>
              <w:t>den folgenden Bedingungen entsprechen: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 Generatoren, Motoren usw.</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Schutzart IP13</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 Schalttafeln, Leuchten usw.</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Schutzart IP23</w:t>
            </w:r>
          </w:p>
          <w:p w:rsidR="00D374B3" w:rsidRPr="00FA1A9D" w:rsidRDefault="00D374B3" w:rsidP="002A50EC">
            <w:pPr>
              <w:autoSpaceDE w:val="0"/>
              <w:autoSpaceDN w:val="0"/>
              <w:adjustRightInd w:val="0"/>
              <w:ind w:left="318" w:hanging="318"/>
              <w:rPr>
                <w:rFonts w:ascii="Times New Roman" w:hAnsi="Times New Roman"/>
                <w:szCs w:val="20"/>
                <w:highlight w:val="yellow"/>
              </w:rPr>
            </w:pPr>
            <w:r w:rsidRPr="00FA1A9D">
              <w:rPr>
                <w:rFonts w:ascii="Times New Roman" w:hAnsi="Times New Roman"/>
                <w:strike/>
                <w:szCs w:val="20"/>
              </w:rPr>
              <w:t>c) Installationsmaterial</w:t>
            </w:r>
          </w:p>
        </w:tc>
        <w:tc>
          <w:tcPr>
            <w:tcW w:w="3172" w:type="dxa"/>
          </w:tcPr>
          <w:p w:rsidR="00D374B3" w:rsidRPr="00FA1A9D" w:rsidRDefault="00D374B3" w:rsidP="002A50E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lastRenderedPageBreak/>
              <w:t>Jetzt in 9.3.1.52.1</w:t>
            </w:r>
          </w:p>
          <w:p w:rsidR="00D374B3" w:rsidRPr="00FA1A9D" w:rsidRDefault="00D374B3" w:rsidP="002A50E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9.3.2.52.1</w:t>
            </w:r>
          </w:p>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u w:val="single"/>
              </w:rPr>
              <w:t>9.3.3.52.1</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b),</w:t>
            </w:r>
          </w:p>
          <w:p w:rsidR="00D374B3" w:rsidRPr="00FA1A9D" w:rsidRDefault="00D374B3" w:rsidP="00427F40">
            <w:pPr>
              <w:autoSpaceDE w:val="0"/>
              <w:autoSpaceDN w:val="0"/>
              <w:adjustRightInd w:val="0"/>
              <w:jc w:val="center"/>
              <w:rPr>
                <w:rFonts w:ascii="Times New Roman" w:hAnsi="Times New Roman"/>
                <w:b/>
                <w:strike/>
                <w:szCs w:val="20"/>
                <w:u w:val="single"/>
              </w:rPr>
            </w:pPr>
            <w:r w:rsidRPr="00FA1A9D">
              <w:rPr>
                <w:rFonts w:ascii="Times New Roman" w:hAnsi="Times New Roman"/>
                <w:b/>
                <w:strike/>
                <w:szCs w:val="20"/>
              </w:rPr>
              <w:t>c), d) und e)</w:t>
            </w:r>
          </w:p>
        </w:tc>
        <w:tc>
          <w:tcPr>
            <w:tcW w:w="3926" w:type="dxa"/>
          </w:tcPr>
          <w:p w:rsidR="00D374B3" w:rsidRPr="00FA1A9D" w:rsidRDefault="00D374B3" w:rsidP="002A50EC">
            <w:pPr>
              <w:autoSpaceDE w:val="0"/>
              <w:autoSpaceDN w:val="0"/>
              <w:adjustRightInd w:val="0"/>
              <w:rPr>
                <w:rFonts w:ascii="Times New Roman" w:hAnsi="Times New Roman"/>
                <w:strike/>
                <w:szCs w:val="20"/>
                <w:u w:val="single"/>
              </w:rPr>
            </w:pPr>
            <w:r w:rsidRPr="00FA1A9D">
              <w:rPr>
                <w:rFonts w:ascii="Times New Roman" w:hAnsi="Times New Roman"/>
                <w:strike/>
                <w:szCs w:val="20"/>
              </w:rPr>
              <w:t>Elektrische Einrichtungen</w:t>
            </w:r>
          </w:p>
        </w:tc>
        <w:tc>
          <w:tcPr>
            <w:tcW w:w="6096" w:type="dxa"/>
          </w:tcPr>
          <w:p w:rsidR="00D374B3" w:rsidRPr="00FA1A9D" w:rsidRDefault="00D374B3" w:rsidP="00FC2692">
            <w:pPr>
              <w:autoSpaceDE w:val="0"/>
              <w:autoSpaceDN w:val="0"/>
              <w:adjustRightInd w:val="0"/>
              <w:rPr>
                <w:rFonts w:ascii="Times New Roman" w:hAnsi="Times New Roman"/>
                <w:strike/>
                <w:u w:val="single"/>
              </w:rPr>
            </w:pPr>
            <w:r w:rsidRPr="00FA1A9D">
              <w:rPr>
                <w:rFonts w:ascii="Times New Roman" w:hAnsi="Times New Roman"/>
                <w:strike/>
                <w:szCs w:val="20"/>
              </w:rPr>
              <w:t>N.E.U., Erneuerung des Zulassungszeugnisses nach</w:t>
            </w:r>
            <w:r w:rsidR="00FC2692">
              <w:rPr>
                <w:rFonts w:ascii="Times New Roman" w:hAnsi="Times New Roman"/>
                <w:strike/>
                <w:szCs w:val="20"/>
              </w:rPr>
              <w:t xml:space="preserve"> </w:t>
            </w:r>
            <w:r w:rsidRPr="00FA1A9D">
              <w:rPr>
                <w:rFonts w:ascii="Times New Roman" w:hAnsi="Times New Roman"/>
                <w:strike/>
              </w:rPr>
              <w:t>dem 31. Dezember 2034 für Schiffe des Typs N offen.</w:t>
            </w:r>
          </w:p>
        </w:tc>
        <w:tc>
          <w:tcPr>
            <w:tcW w:w="3172" w:type="dxa"/>
          </w:tcPr>
          <w:p w:rsidR="00D374B3" w:rsidRPr="00FA1A9D" w:rsidRDefault="00D374B3" w:rsidP="002A50EC">
            <w:pPr>
              <w:autoSpaceDE w:val="0"/>
              <w:autoSpaceDN w:val="0"/>
              <w:adjustRightInd w:val="0"/>
              <w:jc w:val="center"/>
              <w:rPr>
                <w:rFonts w:ascii="Times New Roman" w:hAnsi="Times New Roman"/>
                <w:szCs w:val="20"/>
                <w:highlight w:val="lightGray"/>
              </w:rPr>
            </w:pP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9.3.1.52.1 e)</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e)</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rPr>
              <w:t>.</w:t>
            </w: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Elektrische Einrichtungen des Typs „bescheinigte Sicherheit“ innerhalb des Bereichs der Ladung</w:t>
            </w:r>
          </w:p>
          <w:p w:rsidR="00D374B3" w:rsidRPr="00FA1A9D" w:rsidRDefault="00D374B3" w:rsidP="002A50EC">
            <w:pPr>
              <w:autoSpaceDE w:val="0"/>
              <w:autoSpaceDN w:val="0"/>
              <w:adjustRightInd w:val="0"/>
              <w:rPr>
                <w:rFonts w:ascii="Times New Roman" w:hAnsi="Times New Roman"/>
                <w:strike/>
                <w:szCs w:val="20"/>
                <w:u w:val="single"/>
              </w:rPr>
            </w:pPr>
          </w:p>
        </w:tc>
        <w:tc>
          <w:tcPr>
            <w:tcW w:w="609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N.E.U., Erneuerung des Zulassungszeugnisses nach dem 31. Dezember 2034 für Schiffe, die vor dem 1. Januar 1977 auf Kiel gelegt worden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Bei Schiffen, bei denen eine nicht gasdicht verschließbare Öffnung (z. B. Türen und Fenster usw.) des Steuerhauses in den Bereich der Ladung fällt, müssen bis dahin während des Ladens, Löschens und Entgasens folgende Bedingungen erfüllt sein: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 alle elektrischen Einrichtungen, die im Steuerhaus betrieben werden sollen, müssen begrenzt explosions-geschützt ausgeführt sein, d.h. dass</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diese elektrischen Einrichtungen so beschaffen sein müssen, dass bei normalem Betrieb keine Funken erzeugt werden und keine Oberflächentemperatur von mehr als 200 °C auftreten kann, oder dass diese elektrischen Einrichtungen strahlwassergeschützt sind und deren Oberflächentemperatur unter normalen Betriebsbedingungen 200 °C nicht übersteigt.</w:t>
            </w:r>
          </w:p>
          <w:p w:rsidR="00D374B3" w:rsidRPr="00FA1A9D" w:rsidRDefault="00D374B3" w:rsidP="002A50EC">
            <w:pPr>
              <w:autoSpaceDE w:val="0"/>
              <w:autoSpaceDN w:val="0"/>
              <w:adjustRightInd w:val="0"/>
              <w:rPr>
                <w:rFonts w:ascii="Times New Roman" w:hAnsi="Times New Roman"/>
                <w:strike/>
                <w:szCs w:val="20"/>
                <w:u w:val="single"/>
              </w:rPr>
            </w:pPr>
            <w:r w:rsidRPr="00FA1A9D">
              <w:rPr>
                <w:rFonts w:ascii="Times New Roman" w:hAnsi="Times New Roman"/>
                <w:strike/>
                <w:szCs w:val="20"/>
              </w:rPr>
              <w:t>b) elektrische Einrichtungen, welche die Bedingungen unter a) nicht erfüllen, müssen rot markiert sein und über einen zentralen Schalter abgeschaltet werden können.</w:t>
            </w:r>
          </w:p>
        </w:tc>
        <w:tc>
          <w:tcPr>
            <w:tcW w:w="3172" w:type="dxa"/>
          </w:tcPr>
          <w:p w:rsidR="00D374B3" w:rsidRPr="00FA1A9D" w:rsidRDefault="00D374B3" w:rsidP="002A50EC">
            <w:pPr>
              <w:autoSpaceDE w:val="0"/>
              <w:autoSpaceDN w:val="0"/>
              <w:adjustRightInd w:val="0"/>
              <w:jc w:val="center"/>
              <w:rPr>
                <w:rFonts w:ascii="Times New Roman" w:hAnsi="Times New Roman"/>
                <w:szCs w:val="20"/>
                <w:u w:val="single"/>
              </w:rPr>
            </w:pPr>
            <w:r w:rsidRPr="00FA1A9D">
              <w:rPr>
                <w:rFonts w:ascii="Times New Roman" w:hAnsi="Times New Roman"/>
                <w:szCs w:val="20"/>
              </w:rPr>
              <w:t xml:space="preserve">Jetzt in </w:t>
            </w:r>
            <w:r w:rsidRPr="00FA1A9D">
              <w:rPr>
                <w:rFonts w:ascii="Times New Roman" w:hAnsi="Times New Roman"/>
                <w:szCs w:val="20"/>
                <w:u w:val="single"/>
              </w:rPr>
              <w:t>9.3.2.12.4</w:t>
            </w:r>
          </w:p>
          <w:p w:rsidR="00D374B3" w:rsidRPr="00FA1A9D" w:rsidRDefault="00D374B3" w:rsidP="002A50EC">
            <w:pPr>
              <w:autoSpaceDE w:val="0"/>
              <w:autoSpaceDN w:val="0"/>
              <w:adjustRightInd w:val="0"/>
              <w:jc w:val="center"/>
              <w:rPr>
                <w:rFonts w:ascii="Times New Roman" w:hAnsi="Times New Roman"/>
                <w:szCs w:val="20"/>
                <w:highlight w:val="lightGray"/>
              </w:rPr>
            </w:pPr>
            <w:r w:rsidRPr="00FA1A9D">
              <w:rPr>
                <w:rFonts w:ascii="Times New Roman" w:hAnsi="Times New Roman"/>
                <w:szCs w:val="20"/>
                <w:u w:val="single"/>
              </w:rPr>
              <w:t>9.3.3.12.4</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9.3.3.52.2</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b),</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trike/>
                <w:szCs w:val="20"/>
              </w:rPr>
              <w:t>c), d) und e)</w:t>
            </w:r>
          </w:p>
        </w:tc>
        <w:tc>
          <w:tcPr>
            <w:tcW w:w="3926" w:type="dxa"/>
          </w:tcPr>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rPr>
              <w:t xml:space="preserve">Elektrische Einrichtungen / </w:t>
            </w:r>
            <w:r w:rsidRPr="00FA1A9D">
              <w:rPr>
                <w:rFonts w:ascii="Times New Roman" w:hAnsi="Times New Roman"/>
                <w:szCs w:val="20"/>
                <w:u w:val="single"/>
              </w:rPr>
              <w:t>Echolotschwinger</w:t>
            </w: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N.E.U., für Schiffe des Typs N offen</w:t>
            </w:r>
          </w:p>
          <w:p w:rsidR="00D374B3" w:rsidRPr="00FA1A9D" w:rsidRDefault="00D374B3" w:rsidP="002A50EC">
            <w:pPr>
              <w:autoSpaceDE w:val="0"/>
              <w:autoSpaceDN w:val="0"/>
              <w:adjustRightInd w:val="0"/>
              <w:jc w:val="center"/>
              <w:rPr>
                <w:rFonts w:ascii="Times New Roman" w:hAnsi="Times New Roman"/>
                <w:u w:val="single"/>
              </w:rPr>
            </w:pPr>
            <w:r w:rsidRPr="00FA1A9D">
              <w:rPr>
                <w:rFonts w:ascii="Times New Roman" w:hAnsi="Times New Roman"/>
                <w:szCs w:val="20"/>
              </w:rPr>
              <w:t>Erneuerung des Zulassungszeugnisses nach</w:t>
            </w:r>
            <w:r w:rsidR="00FC2692">
              <w:rPr>
                <w:rFonts w:ascii="Times New Roman" w:hAnsi="Times New Roman"/>
                <w:szCs w:val="20"/>
              </w:rPr>
              <w:t xml:space="preserve"> </w:t>
            </w:r>
            <w:r w:rsidRPr="00FA1A9D">
              <w:rPr>
                <w:rFonts w:ascii="Times New Roman" w:hAnsi="Times New Roman"/>
                <w:szCs w:val="20"/>
              </w:rPr>
              <w:t>dem 31. Dezember 2034</w:t>
            </w:r>
            <w:r w:rsidRPr="00FA1A9D">
              <w:rPr>
                <w:rFonts w:ascii="Times New Roman" w:hAnsi="Times New Roman"/>
                <w:sz w:val="18"/>
                <w:szCs w:val="18"/>
              </w:rPr>
              <w:t>.</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color w:val="000000"/>
                <w:szCs w:val="20"/>
              </w:rPr>
            </w:pPr>
            <w:r w:rsidRPr="00FA1A9D">
              <w:rPr>
                <w:rFonts w:ascii="Times New Roman" w:hAnsi="Times New Roman"/>
                <w:b/>
                <w:strike/>
                <w:color w:val="000000"/>
                <w:szCs w:val="20"/>
              </w:rPr>
              <w:t>9.3.3.52.2</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color w:val="000000"/>
                <w:szCs w:val="20"/>
                <w:u w:val="single"/>
              </w:rPr>
              <w:t>9.3.3.52.10</w:t>
            </w:r>
          </w:p>
        </w:tc>
        <w:tc>
          <w:tcPr>
            <w:tcW w:w="3926"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color w:val="000000"/>
                <w:szCs w:val="20"/>
              </w:rPr>
              <w:t>Akkumulatoren außerhalb des Bereichs der Ladung</w:t>
            </w:r>
          </w:p>
        </w:tc>
        <w:tc>
          <w:tcPr>
            <w:tcW w:w="6096" w:type="dxa"/>
          </w:tcPr>
          <w:p w:rsidR="00D374B3" w:rsidRPr="00FA1A9D" w:rsidRDefault="00D374B3" w:rsidP="002A50EC">
            <w:pPr>
              <w:autoSpaceDE w:val="0"/>
              <w:autoSpaceDN w:val="0"/>
              <w:adjustRightInd w:val="0"/>
              <w:jc w:val="center"/>
              <w:rPr>
                <w:rFonts w:ascii="Times New Roman" w:hAnsi="Times New Roman"/>
                <w:color w:val="000000"/>
                <w:szCs w:val="20"/>
              </w:rPr>
            </w:pPr>
            <w:r w:rsidRPr="00FA1A9D">
              <w:rPr>
                <w:rFonts w:ascii="Times New Roman" w:hAnsi="Times New Roman"/>
                <w:color w:val="000000"/>
                <w:szCs w:val="20"/>
              </w:rPr>
              <w:t>N.E.U., für Schiffe des Typs N offen</w:t>
            </w:r>
          </w:p>
          <w:p w:rsidR="00D374B3" w:rsidRPr="00FA1A9D" w:rsidRDefault="00D374B3" w:rsidP="002A50EC">
            <w:pPr>
              <w:autoSpaceDE w:val="0"/>
              <w:autoSpaceDN w:val="0"/>
              <w:adjustRightInd w:val="0"/>
              <w:jc w:val="center"/>
              <w:rPr>
                <w:rFonts w:ascii="Times New Roman" w:hAnsi="Times New Roman"/>
                <w:sz w:val="18"/>
                <w:szCs w:val="18"/>
              </w:rPr>
            </w:pPr>
            <w:r w:rsidRPr="00FA1A9D">
              <w:rPr>
                <w:rFonts w:ascii="Times New Roman" w:hAnsi="Times New Roman"/>
                <w:color w:val="000000"/>
                <w:szCs w:val="20"/>
              </w:rPr>
              <w:t>Erneuerung des Zulassungszeugnisses nach dem 31. Dezember 2034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9.3.2.52.4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9.3.3.52.4</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9.3.1.52.3</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9.3.2.52.3</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9.3.3.52.3</w:t>
            </w:r>
          </w:p>
          <w:p w:rsidR="00D374B3" w:rsidRPr="00FA1A9D" w:rsidRDefault="00D374B3" w:rsidP="00427F40">
            <w:pPr>
              <w:pStyle w:val="N3"/>
              <w:tabs>
                <w:tab w:val="left" w:pos="708"/>
              </w:tabs>
              <w:spacing w:line="240" w:lineRule="auto"/>
              <w:jc w:val="center"/>
              <w:rPr>
                <w:rFonts w:ascii="Times New Roman" w:hAnsi="Times New Roman"/>
                <w:b/>
                <w:sz w:val="20"/>
              </w:rPr>
            </w:pPr>
            <w:r w:rsidRPr="00FA1A9D">
              <w:rPr>
                <w:rFonts w:ascii="Times New Roman" w:hAnsi="Times New Roman"/>
                <w:b/>
                <w:sz w:val="20"/>
              </w:rPr>
              <w:t>letzter Satz</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rPr>
              <w:t>Abschalten dieser Einrichtungen an einer zentralen Stelle</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N.E.U.,</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w:t>
            </w:r>
            <w:r w:rsidRPr="00FA1A9D">
              <w:rPr>
                <w:rFonts w:ascii="Times New Roman" w:eastAsiaTheme="minorHAnsi" w:hAnsi="Times New Roman"/>
                <w:sz w:val="20"/>
                <w:lang w:val="en-GB" w:eastAsia="en-US"/>
              </w:rPr>
              <w:t xml:space="preserve"> </w:t>
            </w:r>
            <w:r w:rsidRPr="00FA1A9D">
              <w:rPr>
                <w:rFonts w:ascii="Times New Roman" w:eastAsiaTheme="minorHAnsi" w:hAnsi="Times New Roman"/>
                <w:strike/>
                <w:sz w:val="20"/>
                <w:lang w:val="en-GB" w:eastAsia="en-US"/>
              </w:rPr>
              <w:t>2034</w:t>
            </w:r>
            <w:r w:rsidRPr="00FA1A9D">
              <w:rPr>
                <w:rFonts w:ascii="Times New Roman" w:eastAsiaTheme="minorHAnsi" w:hAnsi="Times New Roman"/>
                <w:sz w:val="20"/>
                <w:lang w:val="en-GB" w:eastAsia="en-US"/>
              </w:rPr>
              <w:t xml:space="preserve"> </w:t>
            </w:r>
            <w:r w:rsidRPr="00FA1A9D">
              <w:rPr>
                <w:rFonts w:ascii="Times New Roman" w:eastAsiaTheme="minorHAnsi" w:hAnsi="Times New Roman"/>
                <w:sz w:val="20"/>
                <w:u w:val="single"/>
                <w:lang w:val="en-GB" w:eastAsia="en-US"/>
              </w:rPr>
              <w:t>2024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1E35F1">
            <w:pPr>
              <w:pStyle w:val="N3"/>
              <w:tabs>
                <w:tab w:val="left" w:pos="708"/>
              </w:tabs>
              <w:spacing w:before="120" w:line="240" w:lineRule="auto"/>
              <w:jc w:val="center"/>
              <w:rPr>
                <w:rFonts w:ascii="Times New Roman" w:hAnsi="Times New Roman"/>
                <w:b/>
                <w:strike/>
                <w:sz w:val="20"/>
              </w:rPr>
            </w:pPr>
            <w:r w:rsidRPr="00FA1A9D">
              <w:rPr>
                <w:rFonts w:ascii="Times New Roman" w:hAnsi="Times New Roman"/>
                <w:b/>
                <w:strike/>
                <w:sz w:val="20"/>
              </w:rPr>
              <w:lastRenderedPageBreak/>
              <w:t>9.3.3.52.4</w:t>
            </w:r>
            <w:r w:rsidRPr="00FA1A9D">
              <w:rPr>
                <w:rFonts w:ascii="Times New Roman" w:hAnsi="Times New Roman"/>
                <w:b/>
                <w:sz w:val="20"/>
              </w:rPr>
              <w:br/>
            </w:r>
            <w:r w:rsidRPr="00FA1A9D">
              <w:rPr>
                <w:rFonts w:ascii="Times New Roman" w:hAnsi="Times New Roman"/>
                <w:b/>
                <w:sz w:val="20"/>
                <w:u w:val="single"/>
              </w:rPr>
              <w:t>9.3.3.52.3</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rPr>
              <w:t>Rote Kennzeichnung an elektrische</w:t>
            </w:r>
            <w:r w:rsidRPr="00FA1A9D">
              <w:rPr>
                <w:rFonts w:ascii="Times New Roman" w:hAnsi="Times New Roman"/>
                <w:strike/>
                <w:sz w:val="20"/>
              </w:rPr>
              <w:t>n</w:t>
            </w:r>
            <w:r w:rsidRPr="00FA1A9D">
              <w:rPr>
                <w:rFonts w:ascii="Times New Roman" w:hAnsi="Times New Roman"/>
                <w:sz w:val="20"/>
              </w:rPr>
              <w:t xml:space="preserve"> </w:t>
            </w:r>
            <w:r w:rsidRPr="00FA1A9D">
              <w:rPr>
                <w:rFonts w:ascii="Times New Roman" w:hAnsi="Times New Roman"/>
                <w:strike/>
                <w:sz w:val="20"/>
              </w:rPr>
              <w:t>Einrichtungen</w:t>
            </w:r>
            <w:r w:rsidRPr="00FA1A9D">
              <w:rPr>
                <w:rFonts w:ascii="Times New Roman" w:hAnsi="Times New Roman"/>
                <w:sz w:val="20"/>
              </w:rPr>
              <w:t xml:space="preserve"> </w:t>
            </w:r>
            <w:r w:rsidRPr="00FA1A9D">
              <w:rPr>
                <w:rFonts w:ascii="Times New Roman" w:hAnsi="Times New Roman"/>
                <w:sz w:val="20"/>
                <w:u w:val="single"/>
              </w:rPr>
              <w:t>Anlagen und Geräten</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rPr>
            </w:pPr>
            <w:r w:rsidRPr="00FA1A9D">
              <w:rPr>
                <w:rFonts w:ascii="Times New Roman" w:hAnsi="Times New Roman"/>
                <w:sz w:val="20"/>
              </w:rPr>
              <w:t>N.E.U., für Schiffe des Typs N offen.</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274"/>
        </w:trPr>
        <w:tc>
          <w:tcPr>
            <w:tcW w:w="1461" w:type="dxa"/>
          </w:tcPr>
          <w:p w:rsidR="00D374B3" w:rsidRPr="00FA1A9D" w:rsidRDefault="00D374B3" w:rsidP="00427F40">
            <w:pPr>
              <w:pStyle w:val="N3"/>
              <w:tabs>
                <w:tab w:val="clear" w:pos="170"/>
                <w:tab w:val="left" w:pos="708"/>
              </w:tabs>
              <w:spacing w:line="240" w:lineRule="auto"/>
              <w:jc w:val="center"/>
              <w:rPr>
                <w:rFonts w:ascii="Times New Roman" w:hAnsi="Times New Roman"/>
                <w:b/>
                <w:strike/>
                <w:sz w:val="20"/>
              </w:rPr>
            </w:pPr>
            <w:r w:rsidRPr="00FA1A9D">
              <w:rPr>
                <w:rFonts w:ascii="Times New Roman" w:hAnsi="Times New Roman"/>
                <w:b/>
                <w:strike/>
                <w:sz w:val="20"/>
              </w:rPr>
              <w:t>9.3.3.52.6</w:t>
            </w:r>
          </w:p>
          <w:p w:rsidR="00D374B3" w:rsidRPr="00FA1A9D" w:rsidRDefault="00D374B3" w:rsidP="00427F40">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9.3.3.52.9</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Feste Montierung   Steckdosen</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rPr>
            </w:pPr>
            <w:r w:rsidRPr="00FA1A9D">
              <w:rPr>
                <w:rFonts w:ascii="Times New Roman" w:hAnsi="Times New Roman"/>
                <w:sz w:val="20"/>
              </w:rPr>
              <w:t>N.E.U., für Schiffe des Typs N offen.</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427F40">
            <w:pPr>
              <w:pStyle w:val="N3"/>
              <w:tabs>
                <w:tab w:val="clear" w:pos="170"/>
                <w:tab w:val="left" w:pos="708"/>
              </w:tabs>
              <w:spacing w:before="60" w:after="60"/>
              <w:jc w:val="center"/>
              <w:rPr>
                <w:rFonts w:ascii="Times New Roman" w:hAnsi="Times New Roman"/>
                <w:sz w:val="20"/>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1E35F1">
            <w:pPr>
              <w:spacing w:before="120"/>
              <w:jc w:val="center"/>
              <w:rPr>
                <w:rFonts w:ascii="Times New Roman" w:hAnsi="Times New Roman"/>
                <w:b/>
                <w:szCs w:val="20"/>
              </w:rPr>
            </w:pPr>
            <w:r w:rsidRPr="00FA1A9D">
              <w:rPr>
                <w:rFonts w:ascii="Times New Roman" w:hAnsi="Times New Roman"/>
                <w:b/>
                <w:szCs w:val="20"/>
              </w:rPr>
              <w:t>9.3.1.53.1</w:t>
            </w:r>
          </w:p>
          <w:p w:rsidR="00D374B3" w:rsidRPr="00FA1A9D" w:rsidRDefault="00D374B3" w:rsidP="00427F40">
            <w:pPr>
              <w:jc w:val="center"/>
              <w:rPr>
                <w:rFonts w:ascii="Times New Roman" w:hAnsi="Times New Roman"/>
                <w:b/>
                <w:szCs w:val="20"/>
              </w:rPr>
            </w:pPr>
            <w:r w:rsidRPr="00FA1A9D">
              <w:rPr>
                <w:rFonts w:ascii="Times New Roman" w:hAnsi="Times New Roman"/>
                <w:b/>
                <w:szCs w:val="20"/>
              </w:rPr>
              <w:t>9.3.2.53.1</w:t>
            </w:r>
          </w:p>
          <w:p w:rsidR="00D374B3" w:rsidRPr="00FA1A9D" w:rsidRDefault="00D374B3" w:rsidP="00427F40">
            <w:pPr>
              <w:jc w:val="center"/>
              <w:rPr>
                <w:rFonts w:ascii="Times New Roman" w:hAnsi="Times New Roman"/>
                <w:b/>
                <w:szCs w:val="20"/>
              </w:rPr>
            </w:pPr>
            <w:r w:rsidRPr="00FA1A9D">
              <w:rPr>
                <w:rFonts w:ascii="Times New Roman" w:hAnsi="Times New Roman"/>
                <w:b/>
                <w:szCs w:val="20"/>
              </w:rPr>
              <w:t>9.3.3.53.1</w:t>
            </w:r>
          </w:p>
        </w:tc>
        <w:tc>
          <w:tcPr>
            <w:tcW w:w="3926" w:type="dxa"/>
          </w:tcPr>
          <w:p w:rsidR="00D374B3" w:rsidRPr="00FA1A9D" w:rsidRDefault="00D374B3" w:rsidP="001E35F1">
            <w:pPr>
              <w:pStyle w:val="N3"/>
              <w:tabs>
                <w:tab w:val="clear" w:pos="170"/>
                <w:tab w:val="left" w:pos="708"/>
              </w:tabs>
              <w:spacing w:before="120" w:after="60"/>
              <w:rPr>
                <w:rFonts w:ascii="Times New Roman" w:hAnsi="Times New Roman"/>
                <w:sz w:val="20"/>
                <w:u w:val="single"/>
              </w:rPr>
            </w:pPr>
            <w:r w:rsidRPr="00FA1A9D">
              <w:rPr>
                <w:rFonts w:ascii="Times New Roman" w:hAnsi="Times New Roman"/>
                <w:bCs/>
                <w:sz w:val="20"/>
                <w:u w:val="single"/>
                <w:lang w:eastAsia="de-DE"/>
              </w:rPr>
              <w:t>Art und Aufstellungsort der elektrischen An</w:t>
            </w:r>
            <w:r w:rsidRPr="00FA1A9D">
              <w:rPr>
                <w:rFonts w:ascii="Times New Roman" w:hAnsi="Times New Roman"/>
                <w:bCs/>
                <w:sz w:val="20"/>
                <w:u w:val="single"/>
                <w:lang w:eastAsia="de-DE"/>
              </w:rPr>
              <w:softHyphen/>
              <w:t xml:space="preserve">lagen und Geräte </w:t>
            </w:r>
            <w:r w:rsidRPr="00FA1A9D">
              <w:rPr>
                <w:rFonts w:ascii="Times New Roman" w:hAnsi="Times New Roman"/>
                <w:sz w:val="20"/>
                <w:u w:val="single"/>
              </w:rPr>
              <w:t>zum Einsatz in explosionsgefährdeten Bereichen</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u w:val="single"/>
              </w:rPr>
              <w:t>Zone 0, Zone 1</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2A50EC">
            <w:pPr>
              <w:pStyle w:val="N3"/>
              <w:tabs>
                <w:tab w:val="clear" w:pos="170"/>
                <w:tab w:val="left" w:pos="708"/>
              </w:tabs>
              <w:spacing w:line="240" w:lineRule="auto"/>
              <w:jc w:val="center"/>
              <w:rPr>
                <w:rFonts w:ascii="Times New Roman" w:hAnsi="Times New Roman"/>
                <w:u w:val="single"/>
              </w:rPr>
            </w:pPr>
            <w:r w:rsidRPr="00FA1A9D">
              <w:rPr>
                <w:rFonts w:ascii="Times New Roman" w:hAnsi="Times New Roman"/>
                <w:sz w:val="20"/>
                <w:u w:val="single"/>
              </w:rPr>
              <w:t xml:space="preserve">Erneuerung des Zulassungszeugnisses nach dem </w:t>
            </w:r>
            <w:r w:rsidRPr="00FA1A9D">
              <w:rPr>
                <w:rFonts w:ascii="Times New Roman" w:hAnsi="Times New Roman"/>
                <w:sz w:val="20"/>
                <w:u w:val="single"/>
              </w:rPr>
              <w:br/>
              <w:t>31. Dezember 20</w:t>
            </w:r>
            <w:r w:rsidRPr="00FA1A9D">
              <w:rPr>
                <w:rFonts w:ascii="Times New Roman" w:hAnsi="Times New Roman"/>
                <w:u w:val="single"/>
              </w:rPr>
              <w:t>34</w:t>
            </w:r>
          </w:p>
          <w:p w:rsidR="00D374B3" w:rsidRPr="00FA1A9D" w:rsidRDefault="00D374B3" w:rsidP="002A50EC">
            <w:pPr>
              <w:pStyle w:val="N3"/>
              <w:tabs>
                <w:tab w:val="clear" w:pos="170"/>
              </w:tabs>
              <w:spacing w:before="60" w:after="60" w:line="240" w:lineRule="atLeast"/>
              <w:rPr>
                <w:rFonts w:ascii="Times New Roman" w:hAnsi="Times New Roman"/>
                <w:sz w:val="20"/>
                <w:u w:val="single"/>
              </w:rPr>
            </w:pPr>
            <w:r w:rsidRPr="00FA1A9D">
              <w:rPr>
                <w:rFonts w:ascii="Times New Roman" w:hAnsi="Times New Roman"/>
                <w:sz w:val="20"/>
                <w:u w:val="single"/>
              </w:rPr>
              <w:t>An Bord von in Betrieb befindlichen Schiffen, die auf Kiel gelegt worden sind nach dem 1. Januar 1995, müssen bis dahin folgende Vorschriften eingehalten werden:</w:t>
            </w:r>
          </w:p>
          <w:p w:rsidR="00D374B3" w:rsidRPr="00FA1A9D" w:rsidRDefault="00D374B3" w:rsidP="00427F40">
            <w:pPr>
              <w:pStyle w:val="ListParagraph"/>
              <w:numPr>
                <w:ilvl w:val="0"/>
                <w:numId w:val="30"/>
              </w:numPr>
              <w:autoSpaceDE w:val="0"/>
              <w:autoSpaceDN w:val="0"/>
              <w:adjustRightInd w:val="0"/>
              <w:ind w:left="317" w:hanging="218"/>
              <w:rPr>
                <w:rFonts w:ascii="Times New Roman" w:hAnsi="Times New Roman"/>
                <w:sz w:val="20"/>
                <w:szCs w:val="20"/>
                <w:u w:val="single"/>
              </w:rPr>
            </w:pPr>
            <w:r w:rsidRPr="00FA1A9D">
              <w:rPr>
                <w:rFonts w:ascii="Times New Roman" w:hAnsi="Times New Roman"/>
                <w:sz w:val="20"/>
                <w:szCs w:val="20"/>
                <w:u w:val="single"/>
              </w:rPr>
              <w:t>In Ladetanks sowie in Lade- und Löschleitungen sind nur Mess-, Regel- und Alarmeinrichtungen in Ausführung EEx (ia) zugelassen.</w:t>
            </w:r>
          </w:p>
          <w:p w:rsidR="00D374B3" w:rsidRPr="00FA1A9D" w:rsidRDefault="00D374B3" w:rsidP="00427F40">
            <w:pPr>
              <w:pStyle w:val="ListParagraph"/>
              <w:numPr>
                <w:ilvl w:val="0"/>
                <w:numId w:val="30"/>
              </w:numPr>
              <w:autoSpaceDE w:val="0"/>
              <w:autoSpaceDN w:val="0"/>
              <w:adjustRightInd w:val="0"/>
              <w:ind w:left="317" w:hanging="218"/>
              <w:rPr>
                <w:rFonts w:ascii="Times New Roman" w:hAnsi="Times New Roman"/>
                <w:szCs w:val="20"/>
                <w:u w:val="single"/>
              </w:rPr>
            </w:pPr>
            <w:r w:rsidRPr="00FA1A9D">
              <w:rPr>
                <w:rFonts w:ascii="Times New Roman" w:hAnsi="Times New Roman"/>
                <w:sz w:val="20"/>
                <w:szCs w:val="20"/>
                <w:u w:val="single"/>
              </w:rPr>
              <w:t>Auf Deck innerhalb des Bereichs der Ladung müssen die elektrischen Einrichtungen dem Typ „bescheinigte Sicherheit“ entsprechen.</w:t>
            </w:r>
          </w:p>
          <w:p w:rsidR="00D374B3" w:rsidRPr="00FA1A9D" w:rsidRDefault="00D374B3" w:rsidP="0048211C">
            <w:pPr>
              <w:pStyle w:val="ListParagraph"/>
              <w:numPr>
                <w:ilvl w:val="0"/>
                <w:numId w:val="30"/>
              </w:numPr>
              <w:autoSpaceDE w:val="0"/>
              <w:autoSpaceDN w:val="0"/>
              <w:adjustRightInd w:val="0"/>
              <w:ind w:left="317" w:hanging="218"/>
              <w:rPr>
                <w:rFonts w:ascii="Times New Roman" w:hAnsi="Times New Roman"/>
                <w:sz w:val="20"/>
                <w:szCs w:val="20"/>
                <w:u w:val="single"/>
              </w:rPr>
            </w:pPr>
            <w:r w:rsidRPr="00FA1A9D">
              <w:rPr>
                <w:rFonts w:ascii="Times New Roman" w:hAnsi="Times New Roman"/>
                <w:sz w:val="20"/>
                <w:szCs w:val="20"/>
                <w:u w:val="single"/>
              </w:rPr>
              <w:t>In Kofferdämmen, Wallgängen, Doppelböden, Aufstellungsräumen sowie in Betriebsräumen unter Deck im Bereich der Ladung sind nur zugelassen:</w:t>
            </w:r>
          </w:p>
          <w:p w:rsidR="00D374B3" w:rsidRPr="00FA1A9D" w:rsidRDefault="00D374B3" w:rsidP="001E35F1">
            <w:pPr>
              <w:autoSpaceDE w:val="0"/>
              <w:autoSpaceDN w:val="0"/>
              <w:adjustRightInd w:val="0"/>
              <w:spacing w:before="60"/>
              <w:ind w:left="459" w:hanging="175"/>
              <w:rPr>
                <w:rFonts w:ascii="Times New Roman" w:hAnsi="Times New Roman"/>
                <w:szCs w:val="20"/>
                <w:u w:val="single"/>
              </w:rPr>
            </w:pPr>
            <w:r w:rsidRPr="00FA1A9D">
              <w:rPr>
                <w:rFonts w:ascii="Times New Roman" w:hAnsi="Times New Roman"/>
                <w:szCs w:val="20"/>
                <w:u w:val="single"/>
              </w:rPr>
              <w:t>-</w:t>
            </w:r>
            <w:r w:rsidR="000C7D5E">
              <w:rPr>
                <w:rFonts w:ascii="Times New Roman" w:hAnsi="Times New Roman"/>
                <w:szCs w:val="20"/>
                <w:u w:val="single"/>
              </w:rPr>
              <w:tab/>
            </w:r>
            <w:r w:rsidRPr="00FA1A9D">
              <w:rPr>
                <w:rFonts w:ascii="Times New Roman" w:hAnsi="Times New Roman"/>
                <w:szCs w:val="20"/>
                <w:u w:val="single"/>
              </w:rPr>
              <w:t>Mess-, Regel- und Alarmeinrichtungen sowie Motoren für den Antrieb betriebsnotwendiger Einrichtungen wie z. B. von Ballastpumpen vom Typ „bescheinigte Sicherheit“;</w:t>
            </w:r>
          </w:p>
          <w:p w:rsidR="00D374B3" w:rsidRPr="00FA1A9D" w:rsidRDefault="00D374B3" w:rsidP="001E35F1">
            <w:pPr>
              <w:autoSpaceDE w:val="0"/>
              <w:autoSpaceDN w:val="0"/>
              <w:adjustRightInd w:val="0"/>
              <w:spacing w:before="60"/>
              <w:ind w:left="459" w:hanging="175"/>
              <w:rPr>
                <w:rFonts w:ascii="Times New Roman" w:hAnsi="Times New Roman"/>
                <w:szCs w:val="20"/>
                <w:u w:val="single"/>
              </w:rPr>
            </w:pPr>
            <w:r w:rsidRPr="00FA1A9D">
              <w:rPr>
                <w:rFonts w:ascii="Times New Roman" w:hAnsi="Times New Roman"/>
                <w:szCs w:val="20"/>
                <w:u w:val="single"/>
              </w:rPr>
              <w:t>-</w:t>
            </w:r>
            <w:r w:rsidR="000C7D5E">
              <w:rPr>
                <w:rFonts w:ascii="Times New Roman" w:hAnsi="Times New Roman"/>
                <w:szCs w:val="20"/>
                <w:u w:val="single"/>
              </w:rPr>
              <w:tab/>
            </w:r>
            <w:r w:rsidRPr="00FA1A9D">
              <w:rPr>
                <w:rFonts w:ascii="Times New Roman" w:hAnsi="Times New Roman"/>
                <w:szCs w:val="20"/>
                <w:u w:val="single"/>
              </w:rPr>
              <w:t>Leuchten der Schutzart „druckfeste Kapselung“ oder „Überdruckkapselung“;</w:t>
            </w:r>
          </w:p>
          <w:p w:rsidR="00D374B3" w:rsidRPr="00FA1A9D" w:rsidRDefault="00D374B3" w:rsidP="001E35F1">
            <w:pPr>
              <w:autoSpaceDE w:val="0"/>
              <w:autoSpaceDN w:val="0"/>
              <w:adjustRightInd w:val="0"/>
              <w:spacing w:before="120"/>
              <w:rPr>
                <w:rFonts w:ascii="Times New Roman" w:hAnsi="Times New Roman"/>
                <w:u w:val="single"/>
              </w:rPr>
            </w:pPr>
            <w:r w:rsidRPr="00FA1A9D">
              <w:rPr>
                <w:rFonts w:ascii="Times New Roman" w:hAnsi="Times New Roman"/>
                <w:szCs w:val="20"/>
                <w:u w:val="single"/>
              </w:rPr>
              <w:t>Diese elektrische Betriebsmittel sind unter Berücksichtigung der zu befördernden Stoffe entsprechend den dafür erforderlichen Explosionsgruppen und Temperaturklassen</w:t>
            </w:r>
            <w:r w:rsidRPr="00FA1A9D">
              <w:rPr>
                <w:rFonts w:ascii="Times New Roman" w:hAnsi="Times New Roman"/>
                <w:u w:val="single"/>
              </w:rPr>
              <w:t xml:space="preserve"> auszuwählen (siehe Kapitel</w:t>
            </w:r>
            <w:r w:rsidR="00FC2692">
              <w:rPr>
                <w:rFonts w:ascii="Times New Roman" w:hAnsi="Times New Roman"/>
                <w:u w:val="single"/>
              </w:rPr>
              <w:t> </w:t>
            </w:r>
            <w:r w:rsidRPr="00FA1A9D">
              <w:rPr>
                <w:rFonts w:ascii="Times New Roman" w:hAnsi="Times New Roman"/>
                <w:u w:val="single"/>
              </w:rPr>
              <w:t>3.2 Tabelle C Spalten (15) und (16)).</w:t>
            </w:r>
          </w:p>
          <w:p w:rsidR="00D374B3" w:rsidRPr="00FA1A9D" w:rsidRDefault="00D374B3" w:rsidP="001812FA">
            <w:pPr>
              <w:autoSpaceDE w:val="0"/>
              <w:autoSpaceDN w:val="0"/>
              <w:adjustRightInd w:val="0"/>
              <w:rPr>
                <w:rFonts w:ascii="Times New Roman" w:hAnsi="Times New Roman"/>
                <w:u w:val="single"/>
              </w:rPr>
            </w:pPr>
          </w:p>
          <w:p w:rsidR="00D374B3" w:rsidRPr="00FA1A9D" w:rsidRDefault="00D374B3" w:rsidP="001812FA">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Einrichtungen, die während des Ladens, Löschens oder während des Entgasens beim Stillliegen betrieben werden und die außerhalb des Bereichs der Ladung liegen, müssen mindestens dem Typ „begrenzte Explosionsgefahr“ entsprechen außer sie befinden sich in Räumen die folgende Bedingungen erfüllen:</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lastRenderedPageBreak/>
              <w:t>1.</w:t>
            </w:r>
            <w:r w:rsidR="000C7D5E">
              <w:rPr>
                <w:rFonts w:ascii="Times New Roman" w:hAnsi="Times New Roman"/>
                <w:szCs w:val="20"/>
                <w:u w:val="single"/>
              </w:rPr>
              <w:tab/>
            </w:r>
            <w:r w:rsidRPr="00FA1A9D">
              <w:rPr>
                <w:rFonts w:ascii="Times New Roman" w:hAnsi="Times New Roman"/>
                <w:szCs w:val="20"/>
                <w:u w:val="single"/>
              </w:rPr>
              <w:t>Ein Lüftungssystem, das mindestens dem Typ „begrenzte Explosionsgefahr“ entspricht, einen Überdruck von mindestens 0,1</w:t>
            </w:r>
            <w:r w:rsidR="00FC2692">
              <w:rPr>
                <w:rFonts w:ascii="Times New Roman" w:hAnsi="Times New Roman"/>
                <w:szCs w:val="20"/>
                <w:u w:val="single"/>
              </w:rPr>
              <w:t> </w:t>
            </w:r>
            <w:r w:rsidRPr="00FA1A9D">
              <w:rPr>
                <w:rFonts w:ascii="Times New Roman" w:hAnsi="Times New Roman"/>
                <w:szCs w:val="20"/>
                <w:u w:val="single"/>
              </w:rPr>
              <w:t xml:space="preserve">kPa (0,001 bar) gewährleistet und dessen Ansaugöffnungen mindestens 6 m vom Bereich der Ladung und mindestens 2 m über Deck angeordnet sind. Ist vorhanden. </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t>2.</w:t>
            </w:r>
            <w:r w:rsidR="000C7D5E">
              <w:rPr>
                <w:rFonts w:ascii="Times New Roman" w:hAnsi="Times New Roman"/>
                <w:szCs w:val="20"/>
                <w:u w:val="single"/>
              </w:rPr>
              <w:tab/>
            </w:r>
            <w:r w:rsidRPr="00FA1A9D">
              <w:rPr>
                <w:rFonts w:ascii="Times New Roman" w:hAnsi="Times New Roman"/>
                <w:szCs w:val="20"/>
                <w:u w:val="single"/>
              </w:rPr>
              <w:t>Die Fenster dürfen nicht geöffnet werden können.</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t>3.</w:t>
            </w:r>
            <w:r w:rsidR="000C7D5E">
              <w:rPr>
                <w:rFonts w:ascii="Times New Roman" w:hAnsi="Times New Roman"/>
                <w:szCs w:val="20"/>
                <w:u w:val="single"/>
              </w:rPr>
              <w:tab/>
            </w:r>
            <w:r w:rsidRPr="00FA1A9D">
              <w:rPr>
                <w:rFonts w:ascii="Times New Roman" w:hAnsi="Times New Roman"/>
                <w:szCs w:val="20"/>
                <w:u w:val="single"/>
              </w:rPr>
              <w:t xml:space="preserve">Eine </w:t>
            </w:r>
            <w:r w:rsidRPr="00FA1A9D">
              <w:rPr>
                <w:rFonts w:ascii="Times New Roman" w:hAnsi="Times New Roman"/>
                <w:u w:val="single"/>
              </w:rPr>
              <w:t>stetig</w:t>
            </w:r>
            <w:r w:rsidRPr="00FA1A9D">
              <w:rPr>
                <w:rFonts w:ascii="Times New Roman" w:hAnsi="Times New Roman"/>
                <w:szCs w:val="20"/>
                <w:u w:val="single"/>
              </w:rPr>
              <w:t xml:space="preserve"> messende Gasspüranlage, die mindestens dem Typ „begrenzte Explosionsgefahr“ entspricht, mit Messstellen in den Ansaugöffnungen der Lüftungssysteme sowie direkt unterhalb der Oberkante des Türsülls von Eingängen  ist vorhanden:</w:t>
            </w:r>
          </w:p>
          <w:p w:rsidR="00D374B3" w:rsidRPr="00FA1A9D" w:rsidRDefault="00D374B3" w:rsidP="000C7D5E">
            <w:pPr>
              <w:pStyle w:val="N3"/>
              <w:tabs>
                <w:tab w:val="clear" w:pos="170"/>
              </w:tabs>
              <w:spacing w:before="60" w:after="60" w:line="240" w:lineRule="atLeast"/>
              <w:ind w:left="317" w:hanging="317"/>
              <w:rPr>
                <w:rFonts w:ascii="Times New Roman" w:hAnsi="Times New Roman"/>
                <w:sz w:val="20"/>
                <w:u w:val="single"/>
              </w:rPr>
            </w:pPr>
            <w:r w:rsidRPr="00FA1A9D">
              <w:rPr>
                <w:rFonts w:ascii="Times New Roman" w:hAnsi="Times New Roman"/>
                <w:sz w:val="20"/>
                <w:u w:val="single"/>
              </w:rPr>
              <w:t>4.</w:t>
            </w:r>
            <w:r w:rsidR="000C7D5E">
              <w:rPr>
                <w:rFonts w:ascii="Times New Roman" w:hAnsi="Times New Roman"/>
                <w:sz w:val="20"/>
                <w:u w:val="single"/>
              </w:rPr>
              <w:tab/>
            </w:r>
            <w:r w:rsidRPr="00FA1A9D">
              <w:rPr>
                <w:rFonts w:ascii="Times New Roman" w:hAnsi="Times New Roman"/>
                <w:sz w:val="20"/>
                <w:u w:val="single"/>
              </w:rPr>
              <w:t xml:space="preserve">Die Ventilatoren des Lüftungssystems werden abgeschaltet sobald eine Konzentration von 20 % der unteren Explosionsgrenze erreicht wird. </w:t>
            </w:r>
          </w:p>
          <w:p w:rsidR="00D374B3" w:rsidRPr="00FA1A9D" w:rsidRDefault="00D374B3" w:rsidP="000C7D5E">
            <w:pPr>
              <w:pStyle w:val="N3"/>
              <w:tabs>
                <w:tab w:val="clear" w:pos="170"/>
              </w:tabs>
              <w:spacing w:before="60" w:after="60" w:line="240" w:lineRule="atLeast"/>
              <w:ind w:left="317" w:hanging="317"/>
              <w:rPr>
                <w:rFonts w:ascii="Times New Roman" w:hAnsi="Times New Roman"/>
                <w:sz w:val="20"/>
                <w:u w:val="single"/>
              </w:rPr>
            </w:pPr>
            <w:r w:rsidRPr="00FA1A9D">
              <w:rPr>
                <w:rFonts w:ascii="Times New Roman" w:hAnsi="Times New Roman"/>
                <w:sz w:val="20"/>
                <w:u w:val="single"/>
              </w:rPr>
              <w:t>5.</w:t>
            </w:r>
            <w:r w:rsidR="000C7D5E">
              <w:rPr>
                <w:rFonts w:ascii="Times New Roman" w:hAnsi="Times New Roman"/>
                <w:sz w:val="20"/>
                <w:u w:val="single"/>
              </w:rPr>
              <w:tab/>
            </w:r>
            <w:r w:rsidRPr="00FA1A9D">
              <w:rPr>
                <w:rFonts w:ascii="Times New Roman" w:hAnsi="Times New Roman"/>
                <w:sz w:val="20"/>
                <w:u w:val="single"/>
              </w:rPr>
              <w:t>Bei einem Druckabfall, bei Erreichen von 20 % der unteren Explosionsgrenze, bei einem Ausfall der Gasspüranlage müssen die elektrischen Einrichtungen, die nicht mindestens dem Typ „begrenzte Explosionsgefahr“ entsprechen, automatisch abgeschaltet und eine Notbeleuchtung in Betrieb gesetzt werden.</w:t>
            </w:r>
          </w:p>
          <w:p w:rsidR="00D374B3" w:rsidRPr="00FA1A9D" w:rsidRDefault="00D374B3" w:rsidP="008A7711">
            <w:pPr>
              <w:autoSpaceDE w:val="0"/>
              <w:autoSpaceDN w:val="0"/>
              <w:adjustRightInd w:val="0"/>
              <w:ind w:left="34"/>
              <w:rPr>
                <w:rFonts w:ascii="Times New Roman" w:hAnsi="Times New Roman"/>
                <w:szCs w:val="20"/>
                <w:u w:val="single"/>
              </w:rPr>
            </w:pPr>
            <w:r w:rsidRPr="00FA1A9D">
              <w:rPr>
                <w:rFonts w:ascii="Times New Roman" w:hAnsi="Times New Roman"/>
                <w:szCs w:val="20"/>
                <w:u w:val="single"/>
              </w:rPr>
              <w:t>Die Notbeleuchtung muss mindestens dem Typ „begrenzte Explosionsgefahr“ entsprechen. Die automatische Abschaltung muss so eingestellt sein, dass diese nicht während der Fahrt erfolgen kann.</w:t>
            </w:r>
          </w:p>
          <w:p w:rsidR="00D374B3" w:rsidRPr="00FA1A9D" w:rsidRDefault="00D374B3" w:rsidP="009F5B78">
            <w:pPr>
              <w:autoSpaceDE w:val="0"/>
              <w:autoSpaceDN w:val="0"/>
              <w:adjustRightInd w:val="0"/>
              <w:ind w:left="459" w:hanging="459"/>
              <w:rPr>
                <w:rFonts w:ascii="Times New Roman" w:hAnsi="Times New Roman"/>
                <w:szCs w:val="20"/>
                <w:u w:val="single"/>
              </w:rPr>
            </w:pPr>
          </w:p>
          <w:p w:rsidR="00D374B3" w:rsidRPr="00FA1A9D" w:rsidRDefault="00D374B3" w:rsidP="00333FF6">
            <w:pPr>
              <w:autoSpaceDE w:val="0"/>
              <w:autoSpaceDN w:val="0"/>
              <w:adjustRightInd w:val="0"/>
              <w:rPr>
                <w:rFonts w:ascii="Times New Roman" w:hAnsi="Times New Roman"/>
                <w:szCs w:val="20"/>
                <w:u w:val="single"/>
              </w:rPr>
            </w:pPr>
            <w:r w:rsidRPr="00FA1A9D">
              <w:rPr>
                <w:rFonts w:ascii="Times New Roman" w:hAnsi="Times New Roman"/>
                <w:szCs w:val="20"/>
                <w:u w:val="single"/>
              </w:rPr>
              <w:t>Antennen für elektronische Geräte müssen mindestens einen Abstand von 2 m vom Bereich der Ladung aufweisen.</w:t>
            </w:r>
          </w:p>
          <w:p w:rsidR="00D374B3" w:rsidRPr="00FA1A9D" w:rsidRDefault="00D374B3" w:rsidP="00F13C82">
            <w:pPr>
              <w:autoSpaceDE w:val="0"/>
              <w:autoSpaceDN w:val="0"/>
              <w:adjustRightInd w:val="0"/>
              <w:rPr>
                <w:rFonts w:ascii="Times New Roman" w:hAnsi="Times New Roman"/>
                <w:szCs w:val="20"/>
                <w:u w:val="single"/>
              </w:rPr>
            </w:pPr>
          </w:p>
          <w:p w:rsidR="00D374B3" w:rsidRPr="00FA1A9D" w:rsidRDefault="00D374B3" w:rsidP="00F13C82">
            <w:pPr>
              <w:autoSpaceDE w:val="0"/>
              <w:autoSpaceDN w:val="0"/>
              <w:adjustRightInd w:val="0"/>
              <w:rPr>
                <w:rFonts w:ascii="Times New Roman" w:hAnsi="Times New Roman"/>
                <w:szCs w:val="20"/>
                <w:u w:val="single"/>
              </w:rPr>
            </w:pPr>
            <w:r w:rsidRPr="00FA1A9D">
              <w:rPr>
                <w:rFonts w:ascii="Times New Roman" w:hAnsi="Times New Roman"/>
                <w:szCs w:val="20"/>
                <w:u w:val="single"/>
              </w:rPr>
              <w:t>An Bord von am 1. Januar 2017 in Betrieb befindlichen Schiffen, die vor dem 1. Januar 1977 auf Kiel gelegt worden sind, müssen bis dahin die folgenden Vorschriften eingehalten werden:</w:t>
            </w:r>
          </w:p>
          <w:p w:rsidR="00D374B3" w:rsidRPr="00FA1A9D" w:rsidRDefault="00D374B3" w:rsidP="00F13C82">
            <w:pPr>
              <w:autoSpaceDE w:val="0"/>
              <w:autoSpaceDN w:val="0"/>
              <w:adjustRightInd w:val="0"/>
              <w:rPr>
                <w:rFonts w:ascii="Times New Roman" w:hAnsi="Times New Roman"/>
                <w:szCs w:val="20"/>
                <w:u w:val="single"/>
              </w:rPr>
            </w:pPr>
            <w:r w:rsidRPr="00FA1A9D">
              <w:rPr>
                <w:rFonts w:ascii="Times New Roman" w:hAnsi="Times New Roman"/>
                <w:szCs w:val="20"/>
                <w:u w:val="single"/>
              </w:rPr>
              <w:t>Bei Schiffen, bei denen eine nicht gasdicht verschließbare Öffnung (z. B. Türen und Fenster usw.) des Steuerhauses in den Bereich der Ladung fällt, müssen bis dahin während des Ladens, Löschens und Entgasens folgende Bedingungen erfüllt sein:</w:t>
            </w:r>
          </w:p>
          <w:p w:rsidR="00D374B3" w:rsidRPr="00FA1A9D" w:rsidRDefault="00D374B3" w:rsidP="001E35F1">
            <w:pPr>
              <w:autoSpaceDE w:val="0"/>
              <w:autoSpaceDN w:val="0"/>
              <w:adjustRightInd w:val="0"/>
              <w:spacing w:before="120"/>
              <w:ind w:left="317" w:hanging="317"/>
              <w:rPr>
                <w:rFonts w:ascii="Times New Roman" w:hAnsi="Times New Roman"/>
                <w:szCs w:val="20"/>
                <w:u w:val="single"/>
              </w:rPr>
            </w:pPr>
            <w:r w:rsidRPr="00FA1A9D">
              <w:rPr>
                <w:rFonts w:ascii="Times New Roman" w:hAnsi="Times New Roman"/>
                <w:szCs w:val="20"/>
                <w:u w:val="single"/>
              </w:rPr>
              <w:t>a)</w:t>
            </w:r>
            <w:r w:rsidR="001E35F1">
              <w:rPr>
                <w:rFonts w:ascii="Times New Roman" w:hAnsi="Times New Roman"/>
                <w:szCs w:val="20"/>
                <w:u w:val="single"/>
              </w:rPr>
              <w:tab/>
            </w:r>
            <w:r w:rsidRPr="00FA1A9D">
              <w:rPr>
                <w:rFonts w:ascii="Times New Roman" w:hAnsi="Times New Roman"/>
                <w:szCs w:val="20"/>
                <w:u w:val="single"/>
              </w:rPr>
              <w:t xml:space="preserve">alle elektrischen Einrichtungen, die im Steuerhaus betrieben werden sollen, müssen begrenzt explosionsgeschützt ausgeführt sein, d.h. dass diese elektrischen Einrichtungen so beschaffen sein müssen, dass bei normalem Betrieb keine Funken erzeugt werden und keine </w:t>
            </w:r>
            <w:r w:rsidRPr="00FA1A9D">
              <w:rPr>
                <w:rFonts w:ascii="Times New Roman" w:hAnsi="Times New Roman"/>
                <w:szCs w:val="20"/>
                <w:u w:val="single"/>
              </w:rPr>
              <w:lastRenderedPageBreak/>
              <w:t>Oberflächentemperatur von mehr als 200 °C auftreten kann, oder dass diese elektrischen Einrichtungen strahlwassergeschützt sind und deren Oberflächentemperatur unter normalen Betriebsbedingungen 200 °C nicht übersteigt.</w:t>
            </w:r>
          </w:p>
          <w:p w:rsidR="00D374B3" w:rsidRPr="00FA1A9D" w:rsidRDefault="00D374B3" w:rsidP="001E35F1">
            <w:pPr>
              <w:autoSpaceDE w:val="0"/>
              <w:autoSpaceDN w:val="0"/>
              <w:adjustRightInd w:val="0"/>
              <w:spacing w:before="120"/>
              <w:ind w:left="317" w:hanging="317"/>
              <w:rPr>
                <w:rFonts w:ascii="Times New Roman" w:hAnsi="Times New Roman"/>
              </w:rPr>
            </w:pPr>
            <w:r w:rsidRPr="00FA1A9D">
              <w:rPr>
                <w:rFonts w:ascii="Times New Roman" w:hAnsi="Times New Roman"/>
                <w:szCs w:val="20"/>
                <w:u w:val="single"/>
              </w:rPr>
              <w:t>b)</w:t>
            </w:r>
            <w:r w:rsidR="001E35F1">
              <w:rPr>
                <w:rFonts w:ascii="Times New Roman" w:hAnsi="Times New Roman"/>
                <w:szCs w:val="20"/>
                <w:u w:val="single"/>
              </w:rPr>
              <w:tab/>
            </w:r>
            <w:r w:rsidRPr="00FA1A9D">
              <w:rPr>
                <w:rFonts w:ascii="Times New Roman" w:hAnsi="Times New Roman"/>
                <w:szCs w:val="20"/>
                <w:u w:val="single"/>
              </w:rPr>
              <w:t>elektrische Einrichtungen, welche die Bedingungen unter a) nicht erfüllen, müssen rot markiert sein und über einen zentralen Schalter abgeschaltet werden können.</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p>
          <w:p w:rsidR="00D374B3" w:rsidRPr="00FA1A9D" w:rsidRDefault="00D374B3" w:rsidP="002A50EC">
            <w:pPr>
              <w:pStyle w:val="N3"/>
              <w:tabs>
                <w:tab w:val="clear" w:pos="170"/>
                <w:tab w:val="left" w:pos="708"/>
              </w:tabs>
              <w:spacing w:before="60" w:after="60"/>
              <w:rPr>
                <w:rFonts w:ascii="Times New Roman" w:hAnsi="Times New Roman"/>
                <w:sz w:val="20"/>
              </w:rPr>
            </w:pPr>
          </w:p>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eastAsia="Calibri" w:hAnsi="Times New Roman"/>
                <w:sz w:val="20"/>
              </w:rPr>
              <w:t xml:space="preserve">Ausführlicher Text, da </w:t>
            </w:r>
            <w:r w:rsidRPr="00FA1A9D">
              <w:rPr>
                <w:rFonts w:ascii="Times New Roman" w:hAnsi="Times New Roman"/>
                <w:bCs/>
                <w:sz w:val="20"/>
              </w:rPr>
              <w:t xml:space="preserve">9.3.1.52 des ADN 2015 der diesen Text enthielt jetzt einen anderen Inhalt hat </w:t>
            </w: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DA529C">
            <w:pPr>
              <w:pStyle w:val="N3"/>
              <w:tabs>
                <w:tab w:val="clear" w:pos="170"/>
                <w:tab w:val="left" w:pos="708"/>
              </w:tabs>
              <w:spacing w:before="60" w:after="60"/>
              <w:rPr>
                <w:rFonts w:ascii="Times New Roman" w:hAnsi="Times New Roman"/>
                <w:u w:val="single"/>
              </w:rPr>
            </w:pPr>
            <w:r w:rsidRPr="00FA1A9D">
              <w:rPr>
                <w:rFonts w:ascii="Times New Roman" w:hAnsi="Times New Roman"/>
                <w:u w:val="single"/>
              </w:rPr>
              <w:tab/>
            </w: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F13C82">
            <w:pPr>
              <w:autoSpaceDE w:val="0"/>
              <w:autoSpaceDN w:val="0"/>
              <w:adjustRightInd w:val="0"/>
              <w:rPr>
                <w:rFonts w:ascii="Times New Roman" w:hAnsi="Times New Roman"/>
              </w:rPr>
            </w:pPr>
          </w:p>
          <w:p w:rsidR="00D374B3" w:rsidRPr="00FA1A9D" w:rsidRDefault="00D374B3" w:rsidP="00F13C82">
            <w:pPr>
              <w:autoSpaceDE w:val="0"/>
              <w:autoSpaceDN w:val="0"/>
              <w:adjustRightInd w:val="0"/>
              <w:rPr>
                <w:rFonts w:ascii="Times New Roman" w:hAnsi="Times New Roman"/>
                <w:sz w:val="18"/>
                <w:szCs w:val="18"/>
              </w:rPr>
            </w:pPr>
            <w:r w:rsidRPr="00FA1A9D">
              <w:rPr>
                <w:rFonts w:ascii="Times New Roman" w:hAnsi="Times New Roman"/>
              </w:rPr>
              <w:t>Bestehende Übergangvorschrift</w:t>
            </w:r>
            <w:r w:rsidRPr="00FA1A9D">
              <w:rPr>
                <w:rFonts w:ascii="Times New Roman" w:hAnsi="Times New Roman"/>
                <w:sz w:val="18"/>
                <w:szCs w:val="18"/>
              </w:rPr>
              <w:t xml:space="preserve"> zu 9.3.1.52.1 e)</w:t>
            </w:r>
          </w:p>
          <w:p w:rsidR="00D374B3" w:rsidRPr="00FA1A9D" w:rsidRDefault="00D374B3" w:rsidP="00F13C82">
            <w:pPr>
              <w:autoSpaceDE w:val="0"/>
              <w:autoSpaceDN w:val="0"/>
              <w:adjustRightInd w:val="0"/>
              <w:rPr>
                <w:rFonts w:ascii="Times New Roman" w:hAnsi="Times New Roman"/>
                <w:sz w:val="18"/>
                <w:szCs w:val="18"/>
              </w:rPr>
            </w:pPr>
            <w:r w:rsidRPr="00FA1A9D">
              <w:rPr>
                <w:rFonts w:ascii="Times New Roman" w:hAnsi="Times New Roman"/>
                <w:sz w:val="18"/>
                <w:szCs w:val="18"/>
              </w:rPr>
              <w:t>9.3.3.52.1 e)</w:t>
            </w:r>
          </w:p>
          <w:p w:rsidR="00D374B3" w:rsidRPr="00FA1A9D" w:rsidRDefault="00D374B3" w:rsidP="002A50EC">
            <w:pPr>
              <w:pStyle w:val="N3"/>
              <w:tabs>
                <w:tab w:val="clear" w:pos="170"/>
                <w:tab w:val="left" w:pos="708"/>
              </w:tabs>
              <w:spacing w:before="60" w:after="60"/>
              <w:rPr>
                <w:rFonts w:ascii="Times New Roman" w:hAnsi="Times New Roman"/>
                <w:sz w:val="20"/>
              </w:rPr>
            </w:pPr>
          </w:p>
        </w:tc>
      </w:tr>
      <w:tr w:rsidR="00D374B3" w:rsidRPr="00FA1A9D" w:rsidTr="00A06003">
        <w:trPr>
          <w:trHeight w:val="464"/>
        </w:trPr>
        <w:tc>
          <w:tcPr>
            <w:tcW w:w="1461" w:type="dxa"/>
          </w:tcPr>
          <w:p w:rsidR="00D374B3" w:rsidRPr="002013AE" w:rsidRDefault="00D374B3" w:rsidP="002A50EC">
            <w:pPr>
              <w:jc w:val="center"/>
              <w:rPr>
                <w:rFonts w:ascii="Times New Roman" w:hAnsi="Times New Roman"/>
                <w:b/>
                <w:szCs w:val="20"/>
                <w:u w:val="single"/>
              </w:rPr>
            </w:pPr>
            <w:r w:rsidRPr="002013AE">
              <w:rPr>
                <w:rFonts w:ascii="Times New Roman" w:hAnsi="Times New Roman"/>
                <w:b/>
                <w:szCs w:val="20"/>
                <w:u w:val="single"/>
              </w:rPr>
              <w:lastRenderedPageBreak/>
              <w:t>9.3.1.53.1</w:t>
            </w:r>
          </w:p>
          <w:p w:rsidR="00D374B3" w:rsidRPr="002013AE" w:rsidRDefault="00D374B3" w:rsidP="002A50EC">
            <w:pPr>
              <w:jc w:val="center"/>
              <w:rPr>
                <w:rFonts w:ascii="Times New Roman" w:hAnsi="Times New Roman"/>
                <w:b/>
                <w:szCs w:val="20"/>
                <w:u w:val="single"/>
              </w:rPr>
            </w:pPr>
            <w:r w:rsidRPr="002013AE">
              <w:rPr>
                <w:rFonts w:ascii="Times New Roman" w:hAnsi="Times New Roman"/>
                <w:b/>
                <w:szCs w:val="20"/>
                <w:u w:val="single"/>
              </w:rPr>
              <w:t>9.3.2.53.1</w:t>
            </w:r>
          </w:p>
          <w:p w:rsidR="00D374B3" w:rsidRPr="00FA1A9D" w:rsidRDefault="00D374B3" w:rsidP="002A50EC">
            <w:pPr>
              <w:jc w:val="center"/>
              <w:rPr>
                <w:rFonts w:ascii="Times New Roman" w:hAnsi="Times New Roman"/>
                <w:b/>
                <w:szCs w:val="20"/>
              </w:rPr>
            </w:pPr>
            <w:r w:rsidRPr="002013AE">
              <w:rPr>
                <w:rFonts w:ascii="Times New Roman" w:hAnsi="Times New Roman"/>
                <w:b/>
                <w:szCs w:val="20"/>
                <w:u w:val="single"/>
              </w:rPr>
              <w:t>9.3.3.53.1</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bCs/>
                <w:sz w:val="20"/>
                <w:u w:val="single"/>
                <w:lang w:eastAsia="de-DE"/>
              </w:rPr>
              <w:t xml:space="preserve">Art und Aufstellungsort der elektrischen Anlagen und Geräte </w:t>
            </w:r>
            <w:r w:rsidRPr="00FA1A9D">
              <w:rPr>
                <w:rFonts w:ascii="Times New Roman" w:hAnsi="Times New Roman"/>
                <w:sz w:val="20"/>
                <w:u w:val="single"/>
              </w:rPr>
              <w:t>zum Einsatz in explosionsgefährdeten Bereichen</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u w:val="single"/>
              </w:rPr>
              <w:t>Zone 2</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AE391E" w:rsidRDefault="00D374B3" w:rsidP="002A50EC">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r w:rsidRPr="00FA1A9D">
              <w:rPr>
                <w:rFonts w:ascii="Times New Roman" w:hAnsi="Times New Roman"/>
                <w:sz w:val="20"/>
                <w:u w:val="single"/>
              </w:rPr>
              <w:br/>
            </w:r>
            <w:r w:rsidRPr="00AE391E">
              <w:rPr>
                <w:rFonts w:ascii="Times New Roman" w:hAnsi="Times New Roman"/>
                <w:sz w:val="20"/>
                <w:u w:val="single"/>
              </w:rPr>
              <w:t>31. Dezember 2034</w:t>
            </w:r>
          </w:p>
          <w:p w:rsidR="00D374B3" w:rsidRPr="00FA1A9D" w:rsidRDefault="00D374B3" w:rsidP="0007010A">
            <w:pPr>
              <w:pStyle w:val="N3"/>
              <w:tabs>
                <w:tab w:val="clear" w:pos="170"/>
                <w:tab w:val="left" w:pos="708"/>
              </w:tabs>
              <w:spacing w:line="240" w:lineRule="auto"/>
              <w:jc w:val="center"/>
              <w:rPr>
                <w:rFonts w:ascii="Times New Roman" w:hAnsi="Times New Roman"/>
              </w:rPr>
            </w:pPr>
          </w:p>
        </w:tc>
        <w:tc>
          <w:tcPr>
            <w:tcW w:w="3172" w:type="dxa"/>
          </w:tcPr>
          <w:p w:rsidR="00D374B3" w:rsidRPr="00C776A8" w:rsidRDefault="00C776A8" w:rsidP="002A50EC">
            <w:pPr>
              <w:pStyle w:val="N3"/>
              <w:tabs>
                <w:tab w:val="clear" w:pos="170"/>
                <w:tab w:val="left" w:pos="708"/>
              </w:tabs>
              <w:spacing w:before="60" w:after="60"/>
              <w:rPr>
                <w:rFonts w:ascii="Times New Roman" w:hAnsi="Times New Roman"/>
                <w:sz w:val="20"/>
              </w:rPr>
            </w:pPr>
            <w:r w:rsidRPr="00C776A8">
              <w:rPr>
                <w:rFonts w:ascii="Times New Roman" w:hAnsi="Times New Roman"/>
                <w:sz w:val="20"/>
                <w:lang w:val="fr-FR"/>
              </w:rPr>
              <w:t>Neue Übergangsvorschrift</w:t>
            </w:r>
          </w:p>
        </w:tc>
      </w:tr>
      <w:tr w:rsidR="00D374B3" w:rsidRPr="00FA1A9D" w:rsidTr="00A06003">
        <w:trPr>
          <w:trHeight w:val="464"/>
        </w:trPr>
        <w:tc>
          <w:tcPr>
            <w:tcW w:w="1461" w:type="dxa"/>
          </w:tcPr>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9.3.1.53.1</w:t>
            </w:r>
            <w:r w:rsidRPr="00FA1A9D">
              <w:rPr>
                <w:rFonts w:ascii="Times New Roman" w:hAnsi="Times New Roman"/>
                <w:b/>
                <w:sz w:val="20"/>
              </w:rPr>
              <w:t xml:space="preserve"> </w:t>
            </w:r>
            <w:r w:rsidRPr="00FA1A9D">
              <w:rPr>
                <w:rFonts w:ascii="Times New Roman" w:hAnsi="Times New Roman"/>
                <w:b/>
                <w:sz w:val="20"/>
                <w:u w:val="single"/>
              </w:rPr>
              <w:t>9.3.2.53.1</w:t>
            </w:r>
            <w:r w:rsidRPr="00FA1A9D">
              <w:rPr>
                <w:rFonts w:ascii="Times New Roman" w:hAnsi="Times New Roman"/>
                <w:b/>
                <w:sz w:val="20"/>
              </w:rPr>
              <w:t xml:space="preserve"> </w:t>
            </w:r>
            <w:r w:rsidRPr="00FA1A9D">
              <w:rPr>
                <w:rFonts w:ascii="Times New Roman" w:hAnsi="Times New Roman"/>
                <w:b/>
                <w:sz w:val="20"/>
                <w:u w:val="single"/>
              </w:rPr>
              <w:t xml:space="preserve">9.3.3.53.1 </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Temperaturklasse und Explosionsgruppe der nicht-elektrische Anlagen und Geräte</w:t>
            </w:r>
          </w:p>
        </w:tc>
        <w:tc>
          <w:tcPr>
            <w:tcW w:w="6096" w:type="dxa"/>
          </w:tcPr>
          <w:p w:rsidR="00D374B3" w:rsidRPr="00FA1A9D" w:rsidRDefault="00D374B3" w:rsidP="00427F40">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D374B3" w:rsidRPr="00FA1A9D" w:rsidRDefault="00D374B3" w:rsidP="002A50EC">
            <w:pPr>
              <w:pStyle w:val="N2"/>
              <w:ind w:left="0" w:firstLine="0"/>
              <w:jc w:val="center"/>
              <w:rPr>
                <w:rFonts w:ascii="Times New Roman" w:hAnsi="Times New Roman"/>
              </w:rPr>
            </w:pPr>
            <w:r w:rsidRPr="00FA1A9D">
              <w:rPr>
                <w:rFonts w:ascii="Times New Roman" w:hAnsi="Times New Roman"/>
                <w:u w:val="single"/>
              </w:rPr>
              <w:t>31. Dezember 2034</w:t>
            </w:r>
          </w:p>
        </w:tc>
        <w:tc>
          <w:tcPr>
            <w:tcW w:w="3172" w:type="dxa"/>
          </w:tcPr>
          <w:p w:rsidR="00D374B3" w:rsidRPr="00FA1A9D" w:rsidRDefault="00D374B3" w:rsidP="002A50EC">
            <w:pPr>
              <w:pStyle w:val="N2"/>
              <w:spacing w:before="60" w:after="60" w:line="240" w:lineRule="atLeast"/>
              <w:ind w:left="175" w:firstLine="0"/>
              <w:rPr>
                <w:rFonts w:ascii="Times New Roman" w:hAnsi="Times New Roman"/>
              </w:rPr>
            </w:pPr>
            <w:r w:rsidRPr="00FA1A9D">
              <w:rPr>
                <w:rFonts w:ascii="Times New Roman" w:eastAsia="Calibri" w:hAnsi="Times New Roman"/>
              </w:rPr>
              <w:t>Neu Übergangsvorschrift</w:t>
            </w:r>
          </w:p>
        </w:tc>
      </w:tr>
      <w:tr w:rsidR="00D374B3" w:rsidRPr="00FA1A9D" w:rsidTr="00A92762">
        <w:trPr>
          <w:trHeight w:val="283"/>
        </w:trPr>
        <w:tc>
          <w:tcPr>
            <w:tcW w:w="1461" w:type="dxa"/>
          </w:tcPr>
          <w:p w:rsidR="00D374B3" w:rsidRPr="00FA1A9D" w:rsidRDefault="00D374B3" w:rsidP="002A50EC">
            <w:pPr>
              <w:jc w:val="center"/>
              <w:rPr>
                <w:rFonts w:ascii="Times New Roman" w:hAnsi="Times New Roman"/>
                <w:b/>
                <w:szCs w:val="20"/>
              </w:rPr>
            </w:pPr>
            <w:r w:rsidRPr="00FA1A9D">
              <w:rPr>
                <w:rFonts w:ascii="Times New Roman" w:hAnsi="Times New Roman"/>
                <w:b/>
                <w:szCs w:val="20"/>
              </w:rPr>
              <w:t>9.3.1.53.1</w:t>
            </w:r>
          </w:p>
          <w:p w:rsidR="00D374B3" w:rsidRPr="00FA1A9D" w:rsidRDefault="00D374B3" w:rsidP="002A50EC">
            <w:pPr>
              <w:jc w:val="center"/>
              <w:rPr>
                <w:rFonts w:ascii="Times New Roman" w:hAnsi="Times New Roman"/>
                <w:b/>
                <w:szCs w:val="20"/>
              </w:rPr>
            </w:pPr>
            <w:r w:rsidRPr="00FA1A9D">
              <w:rPr>
                <w:rFonts w:ascii="Times New Roman" w:hAnsi="Times New Roman"/>
                <w:b/>
                <w:szCs w:val="20"/>
              </w:rPr>
              <w:t>9.3.2.53.1</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rPr>
              <w:t>9.3.3.53.1</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Temperaturklasse und Explosionsgruppe elektrische Anlagen und Geräte</w:t>
            </w:r>
          </w:p>
        </w:tc>
        <w:tc>
          <w:tcPr>
            <w:tcW w:w="6096" w:type="dxa"/>
          </w:tcPr>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N.E.U.</w:t>
            </w:r>
          </w:p>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D374B3" w:rsidRPr="00FA1A9D" w:rsidRDefault="00D374B3" w:rsidP="00B95E95">
            <w:pPr>
              <w:pStyle w:val="N2"/>
              <w:ind w:left="0" w:firstLine="0"/>
              <w:jc w:val="center"/>
              <w:rPr>
                <w:rFonts w:ascii="Times New Roman" w:hAnsi="Times New Roman"/>
              </w:rPr>
            </w:pPr>
            <w:r w:rsidRPr="00FA1A9D">
              <w:rPr>
                <w:rFonts w:ascii="Times New Roman" w:hAnsi="Times New Roman"/>
                <w:u w:val="single"/>
              </w:rPr>
              <w:t>31. Dezember 2034</w:t>
            </w:r>
          </w:p>
        </w:tc>
        <w:tc>
          <w:tcPr>
            <w:tcW w:w="3172" w:type="dxa"/>
          </w:tcPr>
          <w:p w:rsidR="00D374B3" w:rsidRPr="00FA1A9D" w:rsidRDefault="00D374B3" w:rsidP="00427F40">
            <w:pPr>
              <w:jc w:val="center"/>
              <w:rPr>
                <w:rFonts w:ascii="Times New Roman" w:eastAsia="Calibri" w:hAnsi="Times New Roman"/>
              </w:rPr>
            </w:pPr>
            <w:r w:rsidRPr="00FA1A9D">
              <w:rPr>
                <w:rFonts w:ascii="Times New Roman" w:eastAsia="Calibri" w:hAnsi="Times New Roman"/>
              </w:rPr>
              <w:t xml:space="preserve">Präzisierung der Formulierung </w:t>
            </w:r>
          </w:p>
          <w:p w:rsidR="00D374B3" w:rsidRPr="00FA1A9D" w:rsidRDefault="00FC2692" w:rsidP="00FC2692">
            <w:pPr>
              <w:autoSpaceDE w:val="0"/>
              <w:autoSpaceDN w:val="0"/>
              <w:adjustRightInd w:val="0"/>
              <w:rPr>
                <w:rFonts w:ascii="Times New Roman" w:hAnsi="Times New Roman"/>
              </w:rPr>
            </w:pPr>
            <w:r>
              <w:rPr>
                <w:rFonts w:ascii="Times New Roman" w:hAnsi="Times New Roman"/>
                <w:b/>
                <w:szCs w:val="20"/>
                <w:lang w:eastAsia="de-DE"/>
              </w:rPr>
              <w:t>„</w:t>
            </w:r>
            <w:r w:rsidR="00D374B3"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D374B3" w:rsidRPr="00FA1A9D">
              <w:rPr>
                <w:rFonts w:ascii="Times New Roman" w:hAnsi="Times New Roman"/>
                <w:szCs w:val="20"/>
                <w:lang w:eastAsia="de-DE"/>
              </w:rPr>
              <w:t xml:space="preserve"> </w:t>
            </w:r>
            <w:r w:rsidR="00D374B3" w:rsidRPr="00FA1A9D">
              <w:rPr>
                <w:rFonts w:ascii="Times New Roman" w:hAnsi="Times New Roman"/>
                <w:bCs/>
                <w:lang w:eastAsia="de-DE"/>
              </w:rPr>
              <w:t>des ADN 2015</w:t>
            </w:r>
          </w:p>
        </w:tc>
      </w:tr>
      <w:tr w:rsidR="00D374B3" w:rsidRPr="00FA1A9D" w:rsidTr="00A06003">
        <w:trPr>
          <w:trHeight w:val="464"/>
        </w:trPr>
        <w:tc>
          <w:tcPr>
            <w:tcW w:w="1461" w:type="dxa"/>
          </w:tcPr>
          <w:p w:rsidR="00D374B3" w:rsidRPr="00FA1A9D" w:rsidRDefault="00D374B3" w:rsidP="002A50EC">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9.3.1.56.1</w:t>
            </w:r>
          </w:p>
          <w:p w:rsidR="00D374B3" w:rsidRPr="00FA1A9D" w:rsidRDefault="00D374B3" w:rsidP="002A50EC">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9.3.3. 56.1</w:t>
            </w:r>
          </w:p>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9.3.1.53.2</w:t>
            </w:r>
          </w:p>
          <w:p w:rsidR="00D374B3" w:rsidRPr="00FA1A9D" w:rsidRDefault="00D374B3" w:rsidP="002A50EC">
            <w:pPr>
              <w:autoSpaceDE w:val="0"/>
              <w:autoSpaceDN w:val="0"/>
              <w:adjustRightInd w:val="0"/>
              <w:jc w:val="center"/>
              <w:rPr>
                <w:rFonts w:ascii="Times New Roman" w:hAnsi="Times New Roman"/>
                <w:b/>
                <w:szCs w:val="20"/>
              </w:rPr>
            </w:pPr>
            <w:r w:rsidRPr="00FA1A9D">
              <w:rPr>
                <w:rFonts w:ascii="Times New Roman" w:hAnsi="Times New Roman"/>
                <w:b/>
                <w:szCs w:val="20"/>
                <w:u w:val="single"/>
              </w:rPr>
              <w:t>9.3.3.53.2</w:t>
            </w:r>
          </w:p>
        </w:tc>
        <w:tc>
          <w:tcPr>
            <w:tcW w:w="3926"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u w:val="single"/>
              </w:rPr>
              <w:t>Elektrische</w:t>
            </w:r>
            <w:r w:rsidRPr="00FA1A9D">
              <w:rPr>
                <w:rFonts w:ascii="Times New Roman" w:hAnsi="Times New Roman"/>
                <w:szCs w:val="20"/>
              </w:rPr>
              <w:t xml:space="preserve"> Kabel müssen armiert sein</w:t>
            </w: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 xml:space="preserve">N.E.U. </w:t>
            </w:r>
            <w:r w:rsidRPr="00FA1A9D">
              <w:rPr>
                <w:rFonts w:ascii="Times New Roman" w:hAnsi="Times New Roman"/>
              </w:rPr>
              <w:t>für Schiffe die vor dem 1. Januar 1977 auf Kiel gelegt worden sind</w:t>
            </w:r>
          </w:p>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 xml:space="preserve">Erneuerung des Zulassungszeugnisses nach dem </w:t>
            </w:r>
          </w:p>
          <w:p w:rsidR="00D374B3" w:rsidRPr="00FA1A9D" w:rsidRDefault="00D374B3" w:rsidP="002A50EC">
            <w:pPr>
              <w:pStyle w:val="NoSpacing"/>
              <w:jc w:val="center"/>
              <w:rPr>
                <w:rFonts w:eastAsiaTheme="minorHAnsi"/>
                <w:lang w:val="de-DE"/>
              </w:rPr>
            </w:pPr>
            <w:r w:rsidRPr="00FA1A9D">
              <w:rPr>
                <w:rFonts w:eastAsiaTheme="minorHAnsi"/>
                <w:lang w:val="de-DE" w:eastAsia="en-US"/>
              </w:rPr>
              <w:t xml:space="preserve">31. Dezember 2034 </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bl>
    <w:p w:rsidR="00AA4CD2" w:rsidRPr="00FA1A9D" w:rsidRDefault="00AA4CD2" w:rsidP="00AA4CD2">
      <w:pPr>
        <w:rPr>
          <w:rFonts w:ascii="Times New Roman" w:hAnsi="Times New Roman"/>
          <w:b/>
          <w:sz w:val="24"/>
        </w:rPr>
      </w:pPr>
    </w:p>
    <w:p w:rsidR="00FC2692" w:rsidRDefault="00FC2692">
      <w:pPr>
        <w:rPr>
          <w:rFonts w:ascii="Times New Roman" w:hAnsi="Times New Roman"/>
          <w:b/>
          <w:sz w:val="24"/>
          <w:lang w:eastAsia="de-DE"/>
        </w:rPr>
      </w:pPr>
      <w:r>
        <w:rPr>
          <w:rFonts w:ascii="Times New Roman" w:hAnsi="Times New Roman"/>
          <w:b/>
          <w:sz w:val="24"/>
          <w:lang w:eastAsia="de-DE"/>
        </w:rPr>
        <w:br w:type="page"/>
      </w:r>
    </w:p>
    <w:p w:rsidR="007260F7" w:rsidRPr="00FA1A9D" w:rsidRDefault="00FD0591" w:rsidP="00FC2692">
      <w:pPr>
        <w:autoSpaceDE w:val="0"/>
        <w:autoSpaceDN w:val="0"/>
        <w:adjustRightInd w:val="0"/>
        <w:spacing w:after="120" w:line="240" w:lineRule="auto"/>
        <w:rPr>
          <w:rFonts w:ascii="Times New Roman" w:hAnsi="Times New Roman"/>
          <w:b/>
          <w:sz w:val="24"/>
          <w:lang w:eastAsia="de-DE"/>
        </w:rPr>
      </w:pPr>
      <w:r w:rsidRPr="00FA1A9D">
        <w:rPr>
          <w:rFonts w:ascii="Times New Roman" w:hAnsi="Times New Roman"/>
          <w:b/>
          <w:sz w:val="24"/>
          <w:lang w:eastAsia="de-DE"/>
        </w:rPr>
        <w:lastRenderedPageBreak/>
        <w:t>T</w:t>
      </w:r>
      <w:r w:rsidR="007260F7" w:rsidRPr="00FA1A9D">
        <w:rPr>
          <w:rFonts w:ascii="Times New Roman" w:hAnsi="Times New Roman"/>
          <w:b/>
          <w:sz w:val="24"/>
          <w:lang w:eastAsia="de-DE"/>
        </w:rPr>
        <w:t>abelle C</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93"/>
        <w:gridCol w:w="2410"/>
      </w:tblGrid>
      <w:tr w:rsidR="007260F7" w:rsidRPr="00FA1A9D" w:rsidTr="00D977CA">
        <w:tc>
          <w:tcPr>
            <w:tcW w:w="1843" w:type="dxa"/>
          </w:tcPr>
          <w:p w:rsidR="007260F7" w:rsidRPr="00FA1A9D" w:rsidRDefault="007260F7" w:rsidP="00FC2692">
            <w:pPr>
              <w:autoSpaceDE w:val="0"/>
              <w:autoSpaceDN w:val="0"/>
              <w:adjustRightInd w:val="0"/>
              <w:spacing w:after="0" w:line="240" w:lineRule="auto"/>
              <w:ind w:right="-108"/>
              <w:jc w:val="center"/>
              <w:rPr>
                <w:rFonts w:ascii="Times New Roman" w:hAnsi="Times New Roman"/>
                <w:b/>
                <w:szCs w:val="20"/>
              </w:rPr>
            </w:pPr>
            <w:r w:rsidRPr="00FA1A9D">
              <w:rPr>
                <w:rFonts w:ascii="Times New Roman" w:hAnsi="Times New Roman"/>
                <w:b/>
                <w:szCs w:val="20"/>
              </w:rPr>
              <w:t>Abschnitt, Absatz</w:t>
            </w:r>
          </w:p>
        </w:tc>
        <w:tc>
          <w:tcPr>
            <w:tcW w:w="10093" w:type="dxa"/>
          </w:tcPr>
          <w:p w:rsidR="007260F7" w:rsidRPr="00FA1A9D" w:rsidRDefault="007260F7" w:rsidP="00FC2692">
            <w:pPr>
              <w:autoSpaceDE w:val="0"/>
              <w:autoSpaceDN w:val="0"/>
              <w:adjustRightInd w:val="0"/>
              <w:spacing w:after="0" w:line="240" w:lineRule="auto"/>
              <w:ind w:right="567"/>
              <w:rPr>
                <w:rFonts w:ascii="Times New Roman" w:hAnsi="Times New Roman"/>
                <w:b/>
                <w:szCs w:val="20"/>
              </w:rPr>
            </w:pPr>
            <w:r w:rsidRPr="00FA1A9D">
              <w:rPr>
                <w:rFonts w:ascii="Times New Roman" w:hAnsi="Times New Roman"/>
                <w:b/>
                <w:szCs w:val="20"/>
              </w:rPr>
              <w:t>Änderung</w:t>
            </w:r>
          </w:p>
        </w:tc>
        <w:tc>
          <w:tcPr>
            <w:tcW w:w="2410" w:type="dxa"/>
          </w:tcPr>
          <w:p w:rsidR="007260F7" w:rsidRPr="00FA1A9D" w:rsidRDefault="007260F7" w:rsidP="00FC2692">
            <w:pPr>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Begründung / Erläuterung</w:t>
            </w:r>
          </w:p>
        </w:tc>
      </w:tr>
      <w:tr w:rsidR="007260F7" w:rsidRPr="00FA1A9D" w:rsidTr="00D977CA">
        <w:tc>
          <w:tcPr>
            <w:tcW w:w="1843" w:type="dxa"/>
          </w:tcPr>
          <w:p w:rsidR="007260F7" w:rsidRPr="00FA1A9D" w:rsidRDefault="007260F7" w:rsidP="00FC2692">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lang w:eastAsia="de-DE"/>
              </w:rPr>
              <w:t xml:space="preserve">3.2.3.1 Tabelle C: Spalte </w:t>
            </w:r>
            <w:r w:rsidR="00720F0B">
              <w:rPr>
                <w:rFonts w:ascii="Times New Roman" w:hAnsi="Times New Roman"/>
                <w:b/>
                <w:bCs/>
                <w:szCs w:val="20"/>
                <w:lang w:eastAsia="de-DE"/>
              </w:rPr>
              <w:t>(</w:t>
            </w:r>
            <w:r w:rsidRPr="00FA1A9D">
              <w:rPr>
                <w:rFonts w:ascii="Times New Roman" w:hAnsi="Times New Roman"/>
                <w:b/>
                <w:bCs/>
                <w:szCs w:val="20"/>
                <w:lang w:eastAsia="de-DE"/>
              </w:rPr>
              <w:t>10</w:t>
            </w:r>
            <w:r w:rsidR="00720F0B">
              <w:rPr>
                <w:rFonts w:ascii="Times New Roman" w:hAnsi="Times New Roman"/>
                <w:b/>
                <w:bCs/>
                <w:szCs w:val="20"/>
                <w:lang w:eastAsia="de-DE"/>
              </w:rPr>
              <w:t>)</w:t>
            </w:r>
          </w:p>
        </w:tc>
        <w:tc>
          <w:tcPr>
            <w:tcW w:w="10093" w:type="dxa"/>
          </w:tcPr>
          <w:p w:rsidR="007260F7" w:rsidRPr="00FA1A9D" w:rsidRDefault="007260F7" w:rsidP="00FC2692">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 xml:space="preserve">Öffnungsdruck des </w:t>
            </w:r>
            <w:r w:rsidRPr="00FA1A9D">
              <w:rPr>
                <w:rFonts w:ascii="Times New Roman" w:hAnsi="Times New Roman"/>
                <w:b/>
                <w:bCs/>
                <w:szCs w:val="20"/>
                <w:u w:val="single"/>
                <w:lang w:eastAsia="de-DE"/>
              </w:rPr>
              <w:t>Überdruck-</w:t>
            </w:r>
            <w:r w:rsidRPr="00FA1A9D">
              <w:rPr>
                <w:rFonts w:ascii="Times New Roman" w:hAnsi="Times New Roman"/>
                <w:b/>
                <w:bCs/>
                <w:szCs w:val="20"/>
                <w:lang w:eastAsia="de-DE"/>
              </w:rPr>
              <w:t>/Hochgeschwindigkeitsventils</w:t>
            </w:r>
          </w:p>
          <w:p w:rsidR="007260F7" w:rsidRPr="00FA1A9D" w:rsidRDefault="007260F7" w:rsidP="00FC2692">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szCs w:val="20"/>
                <w:lang w:eastAsia="de-DE"/>
              </w:rPr>
              <w:t xml:space="preserve">Diese Spalte enthält Angaben über den vorgeschriebenen Mindestöffnungsdruck des </w:t>
            </w:r>
            <w:r w:rsidRPr="00FA1A9D">
              <w:rPr>
                <w:rFonts w:ascii="Times New Roman" w:hAnsi="Times New Roman"/>
                <w:bCs/>
                <w:szCs w:val="20"/>
                <w:u w:val="single"/>
                <w:lang w:eastAsia="de-DE"/>
              </w:rPr>
              <w:t>Überdruck-</w:t>
            </w:r>
            <w:r w:rsidRPr="00FA1A9D">
              <w:rPr>
                <w:rFonts w:ascii="Times New Roman" w:hAnsi="Times New Roman"/>
                <w:bCs/>
                <w:szCs w:val="20"/>
                <w:lang w:eastAsia="de-DE"/>
              </w:rPr>
              <w:t>/</w:t>
            </w:r>
            <w:r w:rsidRPr="00FA1A9D">
              <w:rPr>
                <w:rFonts w:ascii="Times New Roman" w:hAnsi="Times New Roman"/>
                <w:b/>
                <w:bCs/>
                <w:color w:val="0000FF"/>
                <w:szCs w:val="20"/>
                <w:lang w:eastAsia="de-DE"/>
              </w:rPr>
              <w:t xml:space="preserve"> </w:t>
            </w:r>
            <w:r w:rsidR="007346C0" w:rsidRPr="00FA1A9D">
              <w:rPr>
                <w:rFonts w:ascii="Times New Roman" w:hAnsi="Times New Roman"/>
                <w:szCs w:val="20"/>
                <w:lang w:eastAsia="de-DE"/>
              </w:rPr>
              <w:t>Hochge</w:t>
            </w:r>
            <w:r w:rsidRPr="00FA1A9D">
              <w:rPr>
                <w:rFonts w:ascii="Times New Roman" w:hAnsi="Times New Roman"/>
                <w:szCs w:val="20"/>
                <w:lang w:eastAsia="de-DE"/>
              </w:rPr>
              <w:t>schwindigkeitsventils in kPa.</w:t>
            </w:r>
          </w:p>
        </w:tc>
        <w:tc>
          <w:tcPr>
            <w:tcW w:w="2410" w:type="dxa"/>
          </w:tcPr>
          <w:p w:rsidR="007260F7" w:rsidRPr="00FA1A9D" w:rsidRDefault="007260F7"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F768F4" w:rsidRPr="00FA1A9D" w:rsidTr="00D977CA">
        <w:tc>
          <w:tcPr>
            <w:tcW w:w="1843" w:type="dxa"/>
          </w:tcPr>
          <w:p w:rsidR="00F768F4" w:rsidRPr="00FA1A9D" w:rsidRDefault="00F768F4" w:rsidP="00FC2692">
            <w:pPr>
              <w:pStyle w:val="Default"/>
              <w:rPr>
                <w:b/>
                <w:szCs w:val="20"/>
              </w:rPr>
            </w:pPr>
            <w:r w:rsidRPr="00FA1A9D">
              <w:rPr>
                <w:b/>
                <w:bCs/>
                <w:sz w:val="20"/>
                <w:szCs w:val="20"/>
                <w:lang w:eastAsia="de-DE"/>
              </w:rPr>
              <w:t>3.2.3.1 Tabelle C:</w:t>
            </w:r>
            <w:r w:rsidRPr="00FA1A9D">
              <w:rPr>
                <w:b/>
                <w:bCs/>
                <w:szCs w:val="20"/>
                <w:lang w:eastAsia="de-DE"/>
              </w:rPr>
              <w:t xml:space="preserve"> </w:t>
            </w:r>
            <w:r w:rsidRPr="00FA1A9D">
              <w:rPr>
                <w:b/>
                <w:bCs/>
                <w:sz w:val="20"/>
                <w:szCs w:val="20"/>
              </w:rPr>
              <w:t xml:space="preserve">Spalte (16) </w:t>
            </w:r>
          </w:p>
          <w:p w:rsidR="00F768F4" w:rsidRPr="00FA1A9D" w:rsidRDefault="00F768F4" w:rsidP="00FC2692">
            <w:pPr>
              <w:autoSpaceDE w:val="0"/>
              <w:autoSpaceDN w:val="0"/>
              <w:adjustRightInd w:val="0"/>
              <w:spacing w:after="0" w:line="240" w:lineRule="auto"/>
              <w:ind w:right="-108"/>
              <w:jc w:val="center"/>
              <w:rPr>
                <w:rFonts w:ascii="Times New Roman" w:hAnsi="Times New Roman"/>
                <w:b/>
                <w:szCs w:val="20"/>
              </w:rPr>
            </w:pPr>
          </w:p>
        </w:tc>
        <w:tc>
          <w:tcPr>
            <w:tcW w:w="10093" w:type="dxa"/>
          </w:tcPr>
          <w:p w:rsidR="00F768F4" w:rsidRPr="00FA1A9D" w:rsidRDefault="00F768F4" w:rsidP="00FC2692">
            <w:pPr>
              <w:pStyle w:val="Default"/>
              <w:rPr>
                <w:sz w:val="20"/>
                <w:szCs w:val="20"/>
              </w:rPr>
            </w:pPr>
            <w:r w:rsidRPr="00FA1A9D">
              <w:rPr>
                <w:b/>
                <w:bCs/>
                <w:sz w:val="20"/>
                <w:szCs w:val="20"/>
              </w:rPr>
              <w:t xml:space="preserve">Explosionsgruppe </w:t>
            </w:r>
          </w:p>
          <w:p w:rsidR="00F768F4" w:rsidRPr="00FA1A9D" w:rsidRDefault="00F768F4" w:rsidP="00FC2692">
            <w:pPr>
              <w:pStyle w:val="Default"/>
              <w:rPr>
                <w:sz w:val="20"/>
                <w:szCs w:val="20"/>
              </w:rPr>
            </w:pPr>
            <w:r w:rsidRPr="00FA1A9D">
              <w:rPr>
                <w:sz w:val="20"/>
                <w:szCs w:val="20"/>
              </w:rPr>
              <w:t xml:space="preserve">Diese Spalte gibt die Explosionsgruppe des Stoffs an. </w:t>
            </w:r>
          </w:p>
          <w:p w:rsidR="00F768F4" w:rsidRPr="00FA1A9D" w:rsidRDefault="00F768F4" w:rsidP="00FC2692">
            <w:pPr>
              <w:autoSpaceDE w:val="0"/>
              <w:autoSpaceDN w:val="0"/>
              <w:adjustRightInd w:val="0"/>
              <w:spacing w:after="0" w:line="240" w:lineRule="auto"/>
              <w:ind w:right="33"/>
              <w:rPr>
                <w:rFonts w:ascii="Times New Roman" w:hAnsi="Times New Roman"/>
                <w:b/>
                <w:szCs w:val="20"/>
              </w:rPr>
            </w:pPr>
            <w:r w:rsidRPr="00FA1A9D">
              <w:rPr>
                <w:rFonts w:ascii="Times New Roman" w:hAnsi="Times New Roman"/>
                <w:szCs w:val="20"/>
              </w:rPr>
              <w:t>Die Werte in Klammern sind die Angaben der Untergruppen der Explosionsgruppe II B zur Auswahl der entsprechenden autonomen Schutzsysteme (Flammendurchschlagsicherungen, Unter</w:t>
            </w:r>
            <w:r w:rsidR="0007010A" w:rsidRPr="00FA1A9D">
              <w:rPr>
                <w:rFonts w:ascii="Times New Roman" w:hAnsi="Times New Roman"/>
                <w:szCs w:val="20"/>
                <w:u w:val="single"/>
              </w:rPr>
              <w:t>druckventile</w:t>
            </w:r>
            <w:r w:rsidRPr="00FA1A9D">
              <w:rPr>
                <w:rFonts w:ascii="Times New Roman" w:hAnsi="Times New Roman"/>
                <w:szCs w:val="20"/>
              </w:rPr>
              <w:t xml:space="preserve">-, </w:t>
            </w:r>
            <w:r w:rsidRPr="00FA1A9D">
              <w:rPr>
                <w:rFonts w:ascii="Times New Roman" w:hAnsi="Times New Roman"/>
                <w:strike/>
                <w:szCs w:val="20"/>
              </w:rPr>
              <w:t>und</w:t>
            </w:r>
            <w:r w:rsidRPr="00FA1A9D">
              <w:rPr>
                <w:rFonts w:ascii="Times New Roman" w:hAnsi="Times New Roman"/>
                <w:szCs w:val="20"/>
              </w:rPr>
              <w:t xml:space="preserve"> </w:t>
            </w:r>
            <w:r w:rsidRPr="00FA1A9D">
              <w:rPr>
                <w:rFonts w:ascii="Times New Roman" w:hAnsi="Times New Roman"/>
                <w:strike/>
                <w:szCs w:val="20"/>
              </w:rPr>
              <w:t>Überdruckventile</w:t>
            </w:r>
            <w:r w:rsidR="0007010A" w:rsidRPr="00FA1A9D">
              <w:rPr>
                <w:rFonts w:ascii="Times New Roman" w:hAnsi="Times New Roman"/>
                <w:szCs w:val="20"/>
              </w:rPr>
              <w:t>,</w:t>
            </w:r>
            <w:r w:rsidRPr="00FA1A9D">
              <w:rPr>
                <w:rFonts w:ascii="Times New Roman" w:hAnsi="Times New Roman"/>
                <w:szCs w:val="20"/>
              </w:rPr>
              <w:t xml:space="preserve"> </w:t>
            </w:r>
            <w:r w:rsidR="0007010A" w:rsidRPr="00FA1A9D">
              <w:rPr>
                <w:rFonts w:ascii="Times New Roman" w:hAnsi="Times New Roman"/>
                <w:szCs w:val="20"/>
              </w:rPr>
              <w:t>Hochgeschwindigkeitsventile</w:t>
            </w:r>
            <w:r w:rsidR="0007010A" w:rsidRPr="00FA1A9D">
              <w:rPr>
                <w:rFonts w:ascii="Times New Roman" w:hAnsi="Times New Roman"/>
                <w:szCs w:val="20"/>
                <w:u w:val="single"/>
              </w:rPr>
              <w:t xml:space="preserve"> </w:t>
            </w:r>
            <w:r w:rsidRPr="00FA1A9D">
              <w:rPr>
                <w:rFonts w:ascii="Times New Roman" w:hAnsi="Times New Roman"/>
                <w:szCs w:val="20"/>
                <w:u w:val="single"/>
              </w:rPr>
              <w:t>und Vorrichtungen zum gefahrlosen entspannen der Ladetanks</w:t>
            </w:r>
            <w:r w:rsidRPr="00FA1A9D">
              <w:rPr>
                <w:rFonts w:ascii="Times New Roman" w:hAnsi="Times New Roman"/>
                <w:szCs w:val="20"/>
              </w:rPr>
              <w:t xml:space="preserve"> mi</w:t>
            </w:r>
            <w:r w:rsidR="0007010A" w:rsidRPr="00FA1A9D">
              <w:rPr>
                <w:rFonts w:ascii="Times New Roman" w:hAnsi="Times New Roman"/>
                <w:szCs w:val="20"/>
              </w:rPr>
              <w:t>t integrierter Flammensperre</w:t>
            </w:r>
            <w:r w:rsidRPr="00FA1A9D">
              <w:rPr>
                <w:rFonts w:ascii="Times New Roman" w:hAnsi="Times New Roman"/>
                <w:szCs w:val="20"/>
              </w:rPr>
              <w:t>).</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8A7E1C">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 xml:space="preserve">Angenommener Text der InfAG </w:t>
            </w:r>
            <w:r w:rsidR="008A7E1C">
              <w:rPr>
                <w:rFonts w:ascii="Times New Roman" w:hAnsi="Times New Roman"/>
                <w:bCs/>
                <w:szCs w:val="20"/>
                <w:lang w:eastAsia="de-DE"/>
              </w:rPr>
              <w:t>„</w:t>
            </w:r>
            <w:r w:rsidRPr="00FA1A9D">
              <w:rPr>
                <w:rFonts w:ascii="Times New Roman" w:hAnsi="Times New Roman"/>
                <w:bCs/>
                <w:szCs w:val="20"/>
                <w:lang w:eastAsia="de-DE"/>
              </w:rPr>
              <w:t>Stoffe</w:t>
            </w:r>
            <w:r w:rsidR="008A7E1C">
              <w:rPr>
                <w:rFonts w:ascii="Times New Roman" w:hAnsi="Times New Roman"/>
                <w:bCs/>
                <w:szCs w:val="20"/>
                <w:lang w:eastAsia="de-DE"/>
              </w:rPr>
              <w:t>“</w:t>
            </w:r>
            <w:r w:rsidR="00823041" w:rsidRPr="00FA1A9D">
              <w:rPr>
                <w:rFonts w:ascii="Times New Roman" w:hAnsi="Times New Roman"/>
                <w:bCs/>
                <w:szCs w:val="20"/>
                <w:lang w:eastAsia="de-DE"/>
              </w:rPr>
              <w:t>. Reihenfolge modifiziert</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3.2.3.1 Tabelle C:</w:t>
            </w:r>
          </w:p>
          <w:p w:rsidR="00F768F4" w:rsidRPr="00FA1A9D" w:rsidRDefault="00F768F4" w:rsidP="00FC2692">
            <w:pPr>
              <w:spacing w:after="0" w:line="240" w:lineRule="auto"/>
              <w:rPr>
                <w:rFonts w:ascii="Times New Roman" w:hAnsi="Times New Roman"/>
                <w:b/>
                <w:bCs/>
                <w:szCs w:val="20"/>
              </w:rPr>
            </w:pPr>
            <w:r w:rsidRPr="00FA1A9D">
              <w:rPr>
                <w:rFonts w:ascii="Times New Roman" w:hAnsi="Times New Roman"/>
                <w:b/>
                <w:bCs/>
                <w:szCs w:val="20"/>
              </w:rPr>
              <w:t>Spalte (17)</w:t>
            </w:r>
          </w:p>
        </w:tc>
        <w:tc>
          <w:tcPr>
            <w:tcW w:w="10093" w:type="dxa"/>
          </w:tcPr>
          <w:p w:rsidR="00F768F4" w:rsidRPr="00FA1A9D" w:rsidRDefault="00F768F4" w:rsidP="00FC2692">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Explosionsschutz erforderlich</w:t>
            </w:r>
          </w:p>
          <w:p w:rsidR="00F768F4" w:rsidRPr="00FA1A9D" w:rsidRDefault="00F768F4" w:rsidP="00FC269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Diese Spalte enthält </w:t>
            </w:r>
            <w:r w:rsidRPr="00FA1A9D">
              <w:rPr>
                <w:rFonts w:ascii="Times New Roman" w:hAnsi="Times New Roman"/>
                <w:strike/>
                <w:szCs w:val="20"/>
              </w:rPr>
              <w:t>einen Code</w:t>
            </w:r>
            <w:r w:rsidRPr="00FA1A9D">
              <w:rPr>
                <w:rFonts w:ascii="Times New Roman" w:hAnsi="Times New Roman"/>
                <w:szCs w:val="20"/>
              </w:rPr>
              <w:t xml:space="preserve"> </w:t>
            </w:r>
            <w:r w:rsidRPr="00FA1A9D">
              <w:rPr>
                <w:rFonts w:ascii="Times New Roman" w:hAnsi="Times New Roman"/>
                <w:szCs w:val="20"/>
                <w:u w:val="single"/>
              </w:rPr>
              <w:t>die Angabe</w:t>
            </w:r>
            <w:r w:rsidRPr="00FA1A9D">
              <w:rPr>
                <w:rFonts w:ascii="Times New Roman" w:hAnsi="Times New Roman"/>
                <w:szCs w:val="20"/>
              </w:rPr>
              <w:t>, ob Explosionsschutz bei diesem Stoff erforderlich ist.</w:t>
            </w:r>
          </w:p>
          <w:p w:rsidR="00F768F4" w:rsidRPr="00FA1A9D" w:rsidRDefault="00F768F4" w:rsidP="00FC269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Ja               Explosionsschutz erforderlich</w:t>
            </w:r>
          </w:p>
          <w:p w:rsidR="00F768F4" w:rsidRPr="00FA1A9D" w:rsidRDefault="00F768F4" w:rsidP="00FC2692">
            <w:pPr>
              <w:autoSpaceDE w:val="0"/>
              <w:autoSpaceDN w:val="0"/>
              <w:adjustRightInd w:val="0"/>
              <w:spacing w:after="0" w:line="240" w:lineRule="auto"/>
              <w:rPr>
                <w:rFonts w:ascii="Times New Roman" w:hAnsi="Times New Roman"/>
                <w:bCs/>
                <w:szCs w:val="20"/>
                <w:highlight w:val="yellow"/>
              </w:rPr>
            </w:pPr>
            <w:r w:rsidRPr="00FA1A9D">
              <w:rPr>
                <w:rFonts w:ascii="Times New Roman" w:hAnsi="Times New Roman"/>
                <w:szCs w:val="20"/>
              </w:rPr>
              <w:t>Nein           Explosionsschutz nicht erforderlich</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3.2.3.1 Tabelle C: </w:t>
            </w:r>
          </w:p>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r w:rsidRPr="00FA1A9D">
              <w:rPr>
                <w:rFonts w:ascii="Times New Roman" w:hAnsi="Times New Roman"/>
                <w:b/>
                <w:bCs/>
                <w:szCs w:val="20"/>
                <w:lang w:eastAsia="de-DE"/>
              </w:rPr>
              <w:br/>
              <w:t>Zusätz</w:t>
            </w:r>
            <w:r w:rsidRPr="00FA1A9D">
              <w:rPr>
                <w:rFonts w:ascii="Times New Roman" w:hAnsi="Times New Roman"/>
                <w:b/>
                <w:bCs/>
                <w:szCs w:val="20"/>
                <w:lang w:eastAsia="de-DE"/>
              </w:rPr>
              <w:softHyphen/>
              <w:t>liche Anforderungen/</w:t>
            </w:r>
          </w:p>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Bemerkungen </w:t>
            </w:r>
            <w:r w:rsidRPr="00FA1A9D">
              <w:rPr>
                <w:rFonts w:ascii="Times New Roman" w:hAnsi="Times New Roman"/>
                <w:b/>
                <w:szCs w:val="20"/>
                <w:lang w:eastAsia="de-DE"/>
              </w:rPr>
              <w:t>5.</w:t>
            </w:r>
          </w:p>
        </w:tc>
        <w:tc>
          <w:tcPr>
            <w:tcW w:w="10093" w:type="dxa"/>
          </w:tcPr>
          <w:p w:rsidR="00F768F4"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Dieser Stoff kann gegebenenfalls die Gasabfuhrleitung und ihre Armaturen </w:t>
            </w:r>
            <w:r w:rsidR="00C709C1" w:rsidRPr="00FA1A9D">
              <w:rPr>
                <w:rFonts w:ascii="Times New Roman" w:hAnsi="Times New Roman"/>
                <w:szCs w:val="20"/>
                <w:u w:val="single"/>
                <w:lang w:eastAsia="de-DE"/>
              </w:rPr>
              <w:t>bzw.</w:t>
            </w:r>
            <w:r w:rsidR="00C709C1" w:rsidRPr="00FA1A9D">
              <w:rPr>
                <w:rFonts w:ascii="Times New Roman" w:hAnsi="Times New Roman"/>
                <w:szCs w:val="20"/>
                <w:lang w:eastAsia="de-DE"/>
              </w:rPr>
              <w:t xml:space="preserve"> </w:t>
            </w:r>
            <w:r w:rsidR="00C709C1" w:rsidRPr="00FA1A9D">
              <w:rPr>
                <w:rFonts w:ascii="Times New Roman" w:hAnsi="Times New Roman"/>
                <w:szCs w:val="20"/>
                <w:u w:val="single"/>
                <w:lang w:eastAsia="de-DE"/>
              </w:rPr>
              <w:t xml:space="preserve">die Armaturen der Ladetanks </w:t>
            </w:r>
            <w:r w:rsidRPr="00FA1A9D">
              <w:rPr>
                <w:rFonts w:ascii="Times New Roman" w:hAnsi="Times New Roman"/>
                <w:szCs w:val="20"/>
                <w:lang w:eastAsia="de-DE"/>
              </w:rPr>
              <w:t>zusetzen. Eine gute Überwachung muss gewährleistet sein.</w:t>
            </w:r>
          </w:p>
          <w:p w:rsidR="008A7711"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Ist für die Beförderung dieses Stoffes ein geschlossene</w:t>
            </w:r>
            <w:r w:rsidRPr="00FA1A9D">
              <w:rPr>
                <w:rFonts w:ascii="Times New Roman" w:hAnsi="Times New Roman"/>
                <w:szCs w:val="20"/>
                <w:u w:val="single"/>
                <w:lang w:eastAsia="de-DE"/>
              </w:rPr>
              <w:t>r</w:t>
            </w:r>
            <w:r w:rsidRPr="00FA1A9D">
              <w:rPr>
                <w:rFonts w:ascii="Times New Roman" w:hAnsi="Times New Roman"/>
                <w:strike/>
                <w:szCs w:val="20"/>
                <w:lang w:eastAsia="de-DE"/>
              </w:rPr>
              <w:t>s</w:t>
            </w:r>
            <w:r w:rsidRPr="00FA1A9D">
              <w:rPr>
                <w:rFonts w:ascii="Times New Roman" w:hAnsi="Times New Roman"/>
                <w:szCs w:val="20"/>
                <w:lang w:eastAsia="de-DE"/>
              </w:rPr>
              <w:t xml:space="preserve">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Ladetank </w:t>
            </w:r>
            <w:r w:rsidR="00C709C1" w:rsidRPr="00FA1A9D">
              <w:rPr>
                <w:rFonts w:ascii="Times New Roman" w:hAnsi="Times New Roman"/>
                <w:szCs w:val="20"/>
                <w:u w:val="single"/>
                <w:lang w:eastAsia="de-DE"/>
              </w:rPr>
              <w:t>und Explosionsschutz</w:t>
            </w:r>
            <w:r w:rsidR="00C709C1" w:rsidRPr="00FA1A9D">
              <w:rPr>
                <w:rFonts w:ascii="Times New Roman" w:hAnsi="Times New Roman"/>
                <w:szCs w:val="20"/>
                <w:lang w:eastAsia="de-DE"/>
              </w:rPr>
              <w:t xml:space="preserve"> </w:t>
            </w:r>
            <w:r w:rsidRPr="00FA1A9D">
              <w:rPr>
                <w:rFonts w:ascii="Times New Roman" w:hAnsi="Times New Roman"/>
                <w:szCs w:val="20"/>
                <w:lang w:eastAsia="de-DE"/>
              </w:rPr>
              <w:t xml:space="preserve">erforderlich oder wird dieser Stoff </w:t>
            </w:r>
            <w:r w:rsidR="00C709C1" w:rsidRPr="00FA1A9D">
              <w:rPr>
                <w:rFonts w:ascii="Times New Roman" w:hAnsi="Times New Roman"/>
                <w:szCs w:val="20"/>
                <w:u w:val="single"/>
                <w:lang w:eastAsia="de-DE"/>
              </w:rPr>
              <w:t>für den Explosionsschutz gefordert</w:t>
            </w:r>
            <w:r w:rsidR="00C709C1" w:rsidRPr="00FA1A9D">
              <w:rPr>
                <w:rFonts w:ascii="Times New Roman" w:hAnsi="Times New Roman"/>
                <w:szCs w:val="20"/>
                <w:lang w:eastAsia="de-DE"/>
              </w:rPr>
              <w:t xml:space="preserve"> ist </w:t>
            </w:r>
            <w:r w:rsidRPr="00FA1A9D">
              <w:rPr>
                <w:rFonts w:ascii="Times New Roman" w:hAnsi="Times New Roman"/>
                <w:szCs w:val="20"/>
                <w:lang w:eastAsia="de-DE"/>
              </w:rPr>
              <w:t xml:space="preserve">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Ladetank befördert, </w:t>
            </w:r>
            <w:r w:rsidRPr="00FA1A9D">
              <w:rPr>
                <w:rFonts w:ascii="Times New Roman" w:hAnsi="Times New Roman"/>
                <w:szCs w:val="20"/>
                <w:u w:val="single"/>
                <w:lang w:eastAsia="de-DE"/>
              </w:rPr>
              <w:t xml:space="preserve">muss </w:t>
            </w:r>
            <w:r w:rsidR="00C709C1" w:rsidRPr="00FA1A9D">
              <w:rPr>
                <w:rFonts w:ascii="Times New Roman" w:hAnsi="Times New Roman"/>
                <w:szCs w:val="20"/>
                <w:u w:val="single"/>
                <w:lang w:eastAsia="de-DE"/>
              </w:rPr>
              <w:t>der Ladetank nach Absatz 9.3.2.22.4  oder Absatz 9.3.3.22.4 bzw.</w:t>
            </w:r>
            <w:r w:rsidR="00C709C1" w:rsidRPr="00FA1A9D">
              <w:rPr>
                <w:rFonts w:ascii="Times New Roman" w:hAnsi="Times New Roman"/>
                <w:szCs w:val="20"/>
                <w:lang w:eastAsia="de-DE"/>
              </w:rPr>
              <w:t xml:space="preserve"> </w:t>
            </w:r>
            <w:r w:rsidRPr="00FA1A9D">
              <w:rPr>
                <w:rFonts w:ascii="Times New Roman" w:hAnsi="Times New Roman"/>
                <w:szCs w:val="20"/>
                <w:lang w:eastAsia="de-DE"/>
              </w:rPr>
              <w:t>die-Gasabfuhrleitung nach Absatz 9.3.2.22.5 a)</w:t>
            </w:r>
            <w:r w:rsidRPr="00FA1A9D">
              <w:rPr>
                <w:rFonts w:ascii="Times New Roman" w:hAnsi="Times New Roman"/>
                <w:color w:val="0000FF"/>
                <w:szCs w:val="20"/>
                <w:lang w:eastAsia="de-DE"/>
              </w:rPr>
              <w:t xml:space="preserve"> </w:t>
            </w:r>
            <w:r w:rsidRPr="00FA1A9D">
              <w:rPr>
                <w:rFonts w:ascii="Times New Roman" w:eastAsia="TimesNewRomanPSMT" w:hAnsi="Times New Roman"/>
                <w:strike/>
                <w:szCs w:val="20"/>
              </w:rPr>
              <w:t>(i), (ii), (iv)</w:t>
            </w:r>
            <w:r w:rsidRPr="00FA1A9D">
              <w:rPr>
                <w:rFonts w:ascii="Times New Roman" w:eastAsia="TimesNewRomanPSMT" w:hAnsi="Times New Roman"/>
                <w:strike/>
                <w:color w:val="C00000"/>
                <w:szCs w:val="20"/>
              </w:rPr>
              <w:t xml:space="preserve">, </w:t>
            </w:r>
            <w:r w:rsidRPr="00FA1A9D">
              <w:rPr>
                <w:rFonts w:ascii="Times New Roman" w:hAnsi="Times New Roman"/>
                <w:strike/>
                <w:szCs w:val="20"/>
                <w:lang w:eastAsia="de-DE"/>
              </w:rPr>
              <w:t xml:space="preserve">und </w:t>
            </w:r>
            <w:r w:rsidR="00CF6B9D" w:rsidRPr="00FA1A9D">
              <w:rPr>
                <w:rFonts w:ascii="Times New Roman" w:hAnsi="Times New Roman"/>
                <w:szCs w:val="20"/>
                <w:u w:val="single"/>
                <w:lang w:eastAsia="de-DE"/>
              </w:rPr>
              <w:t xml:space="preserve">bzw. </w:t>
            </w:r>
            <w:r w:rsidRPr="00FA1A9D">
              <w:rPr>
                <w:rFonts w:ascii="Times New Roman" w:hAnsi="Times New Roman"/>
                <w:szCs w:val="20"/>
                <w:lang w:eastAsia="de-DE"/>
              </w:rPr>
              <w:t>9.3.2.22.5 b)</w:t>
            </w:r>
            <w:r w:rsidRPr="00FA1A9D">
              <w:rPr>
                <w:rFonts w:ascii="Times New Roman" w:hAnsi="Times New Roman"/>
                <w:strike/>
                <w:color w:val="0000FF"/>
                <w:szCs w:val="20"/>
                <w:lang w:eastAsia="de-DE"/>
              </w:rPr>
              <w:t xml:space="preserve"> </w:t>
            </w:r>
            <w:r w:rsidRPr="00FA1A9D">
              <w:rPr>
                <w:rFonts w:ascii="Times New Roman" w:eastAsia="TimesNewRomanPSMT" w:hAnsi="Times New Roman"/>
                <w:strike/>
                <w:szCs w:val="20"/>
              </w:rPr>
              <w:t>(c) or (d)</w:t>
            </w:r>
            <w:r w:rsidRPr="00FA1A9D">
              <w:rPr>
                <w:rFonts w:ascii="Times New Roman" w:eastAsia="TimesNewRomanPSMT" w:hAnsi="Times New Roman"/>
                <w:szCs w:val="20"/>
              </w:rPr>
              <w:t xml:space="preserve"> </w:t>
            </w:r>
            <w:r w:rsidRPr="00FA1A9D">
              <w:rPr>
                <w:rFonts w:ascii="Times New Roman" w:hAnsi="Times New Roman"/>
                <w:szCs w:val="20"/>
                <w:lang w:eastAsia="de-DE"/>
              </w:rPr>
              <w:t>oder Absatz 9.3.3.22.5 a)</w:t>
            </w:r>
            <w:r w:rsidRPr="00FA1A9D">
              <w:rPr>
                <w:rFonts w:ascii="Times New Roman" w:hAnsi="Times New Roman"/>
                <w:strike/>
                <w:szCs w:val="20"/>
                <w:lang w:eastAsia="de-DE"/>
              </w:rPr>
              <w:t xml:space="preserve"> </w:t>
            </w:r>
            <w:r w:rsidRPr="00FA1A9D">
              <w:rPr>
                <w:rFonts w:ascii="Times New Roman" w:eastAsia="TimesNewRomanPSMT" w:hAnsi="Times New Roman"/>
                <w:strike/>
                <w:szCs w:val="20"/>
                <w:u w:val="single"/>
              </w:rPr>
              <w:t>i), (ii), (iv),</w:t>
            </w:r>
            <w:r w:rsidRPr="00FA1A9D">
              <w:rPr>
                <w:rFonts w:ascii="Times New Roman" w:hAnsi="Times New Roman"/>
                <w:strike/>
                <w:szCs w:val="20"/>
                <w:u w:val="single"/>
                <w:lang w:eastAsia="de-DE"/>
              </w:rPr>
              <w:t xml:space="preserve">und </w:t>
            </w:r>
            <w:r w:rsidR="00C709C1" w:rsidRPr="00FA1A9D">
              <w:rPr>
                <w:rFonts w:ascii="Times New Roman" w:hAnsi="Times New Roman"/>
                <w:szCs w:val="20"/>
                <w:u w:val="single"/>
                <w:lang w:eastAsia="de-DE"/>
              </w:rPr>
              <w:t xml:space="preserve"> </w:t>
            </w:r>
            <w:r w:rsidR="00CF6B9D" w:rsidRPr="00FA1A9D">
              <w:rPr>
                <w:rFonts w:ascii="Times New Roman" w:hAnsi="Times New Roman"/>
                <w:szCs w:val="20"/>
                <w:u w:val="single"/>
                <w:lang w:eastAsia="de-DE"/>
              </w:rPr>
              <w:t>bzw.</w:t>
            </w:r>
            <w:r w:rsidR="00C709C1"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 xml:space="preserve">9.3.3.22.5 b) </w:t>
            </w:r>
            <w:r w:rsidRPr="00FA1A9D">
              <w:rPr>
                <w:rFonts w:ascii="Times New Roman" w:eastAsia="TimesNewRomanPSMT" w:hAnsi="Times New Roman"/>
                <w:strike/>
                <w:szCs w:val="20"/>
                <w:u w:val="single"/>
              </w:rPr>
              <w:t>(c)</w:t>
            </w:r>
            <w:r w:rsidRPr="00FA1A9D">
              <w:rPr>
                <w:rFonts w:ascii="Times New Roman" w:eastAsia="TimesNewRomanPSMT" w:hAnsi="Times New Roman"/>
                <w:strike/>
                <w:szCs w:val="20"/>
              </w:rPr>
              <w:t xml:space="preserve"> or (d).</w:t>
            </w:r>
            <w:r w:rsidRPr="00FA1A9D">
              <w:rPr>
                <w:rFonts w:ascii="Times New Roman" w:eastAsia="TimesNewRomanPSMT" w:hAnsi="Times New Roman"/>
                <w:szCs w:val="20"/>
              </w:rPr>
              <w:t xml:space="preserve"> </w:t>
            </w:r>
            <w:r w:rsidRPr="00FA1A9D">
              <w:rPr>
                <w:rFonts w:ascii="Times New Roman" w:hAnsi="Times New Roman"/>
                <w:szCs w:val="20"/>
                <w:lang w:eastAsia="de-DE"/>
              </w:rPr>
              <w:t xml:space="preserve">ausgeführt sein. </w:t>
            </w:r>
          </w:p>
          <w:p w:rsidR="00D379AA"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zCs w:val="20"/>
                <w:lang w:eastAsia="de-DE"/>
              </w:rPr>
              <w:t xml:space="preserve">Dies gilt nicht, wenn die Ladetanks und die zugehörigen Leitungen gemäß Unterabschnitt 7.2.4.18 inertisiert sind </w:t>
            </w:r>
            <w:r w:rsidRPr="00FA1A9D">
              <w:rPr>
                <w:rFonts w:ascii="Times New Roman" w:hAnsi="Times New Roman"/>
                <w:strike/>
                <w:szCs w:val="20"/>
                <w:lang w:eastAsia="de-DE"/>
              </w:rPr>
              <w:t>oder wenn nach der Spalte (17) Explosionsschutz nicht erfor</w:t>
            </w:r>
            <w:r w:rsidRPr="00FA1A9D">
              <w:rPr>
                <w:rFonts w:ascii="Times New Roman" w:hAnsi="Times New Roman"/>
                <w:strike/>
                <w:szCs w:val="20"/>
                <w:lang w:eastAsia="de-DE"/>
              </w:rPr>
              <w:softHyphen/>
              <w:t>derlich ist und keine Flammendurchschlagsicherungen eingebaut sind.</w:t>
            </w:r>
          </w:p>
        </w:tc>
        <w:tc>
          <w:tcPr>
            <w:tcW w:w="2410" w:type="dxa"/>
          </w:tcPr>
          <w:p w:rsidR="00D76E81" w:rsidRPr="00FA1A9D" w:rsidRDefault="00F768F4" w:rsidP="00FC2692">
            <w:pPr>
              <w:autoSpaceDE w:val="0"/>
              <w:autoSpaceDN w:val="0"/>
              <w:adjustRightInd w:val="0"/>
              <w:spacing w:after="0" w:line="240" w:lineRule="auto"/>
              <w:ind w:right="-108"/>
              <w:jc w:val="both"/>
              <w:rPr>
                <w:rFonts w:ascii="Times New Roman" w:hAnsi="Times New Roman"/>
                <w:bCs/>
                <w:color w:val="FF0000"/>
                <w:szCs w:val="20"/>
                <w:lang w:eastAsia="de-DE"/>
              </w:rPr>
            </w:pPr>
            <w:r w:rsidRPr="00FA1A9D">
              <w:rPr>
                <w:rFonts w:ascii="Times New Roman" w:hAnsi="Times New Roman"/>
              </w:rPr>
              <w:t xml:space="preserve">Verweis </w:t>
            </w:r>
            <w:r w:rsidR="00602C13" w:rsidRPr="00FA1A9D">
              <w:rPr>
                <w:rFonts w:ascii="Times New Roman" w:hAnsi="Times New Roman"/>
              </w:rPr>
              <w:t>und Wortwahl</w:t>
            </w:r>
            <w:r w:rsidRPr="00FA1A9D">
              <w:rPr>
                <w:rFonts w:ascii="Times New Roman" w:hAnsi="Times New Roman"/>
              </w:rPr>
              <w:br/>
              <w:t>aktua</w:t>
            </w:r>
            <w:r w:rsidRPr="00FA1A9D">
              <w:rPr>
                <w:rFonts w:ascii="Times New Roman" w:hAnsi="Times New Roman"/>
              </w:rPr>
              <w:softHyphen/>
              <w:t>lisiert</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3.2.3.1 Tabelle C:</w:t>
            </w:r>
          </w:p>
          <w:p w:rsidR="00F768F4" w:rsidRPr="00FA1A9D" w:rsidRDefault="00F768F4" w:rsidP="00FC269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Zusätzliche Anforderungen/</w:t>
            </w:r>
          </w:p>
          <w:p w:rsidR="00F768F4" w:rsidRPr="00FA1A9D" w:rsidRDefault="00F768F4" w:rsidP="00FC2692">
            <w:pPr>
              <w:autoSpaceDE w:val="0"/>
              <w:autoSpaceDN w:val="0"/>
              <w:adjustRightInd w:val="0"/>
              <w:spacing w:after="0" w:line="240" w:lineRule="auto"/>
              <w:ind w:right="34"/>
              <w:rPr>
                <w:rFonts w:ascii="Times New Roman" w:hAnsi="Times New Roman"/>
                <w:b/>
                <w:szCs w:val="20"/>
              </w:rPr>
            </w:pPr>
            <w:r w:rsidRPr="00FA1A9D">
              <w:rPr>
                <w:rFonts w:ascii="Times New Roman" w:hAnsi="Times New Roman"/>
                <w:b/>
                <w:bCs/>
                <w:szCs w:val="20"/>
                <w:lang w:eastAsia="de-DE"/>
              </w:rPr>
              <w:t xml:space="preserve">Bemerkungen </w:t>
            </w:r>
            <w:r w:rsidRPr="00FA1A9D">
              <w:rPr>
                <w:rFonts w:ascii="Times New Roman" w:hAnsi="Times New Roman"/>
                <w:b/>
                <w:szCs w:val="20"/>
                <w:lang w:eastAsia="de-DE"/>
              </w:rPr>
              <w:t>6.</w:t>
            </w:r>
          </w:p>
        </w:tc>
        <w:tc>
          <w:tcPr>
            <w:tcW w:w="10093" w:type="dxa"/>
          </w:tcPr>
          <w:p w:rsidR="00F768F4"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Bei Außentemperaturen, wie sie in Spalte (20) angegeben sind und darunter, darf die Beförderung dieses Stoffes nur in Tankschiffen erfolgen, die über eine Ladungsheizmöglichkeit verfügen.</w:t>
            </w:r>
          </w:p>
          <w:p w:rsidR="00F768F4" w:rsidRPr="00FA1A9D" w:rsidRDefault="00F768F4" w:rsidP="00FC2692">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zCs w:val="20"/>
                <w:lang w:eastAsia="de-DE"/>
              </w:rPr>
              <w:t xml:space="preserve">Darüber hinaus </w:t>
            </w:r>
            <w:r w:rsidRPr="00FA1A9D">
              <w:rPr>
                <w:rFonts w:ascii="Times New Roman" w:hAnsi="Times New Roman"/>
                <w:strike/>
                <w:szCs w:val="20"/>
                <w:lang w:eastAsia="de-DE"/>
              </w:rPr>
              <w:t>muss</w:t>
            </w:r>
            <w:r w:rsidRPr="00FA1A9D">
              <w:rPr>
                <w:rFonts w:ascii="Times New Roman" w:hAnsi="Times New Roman"/>
                <w:szCs w:val="20"/>
                <w:lang w:eastAsia="de-DE"/>
              </w:rPr>
              <w:t xml:space="preserve"> </w:t>
            </w:r>
            <w:r w:rsidRPr="00FA1A9D">
              <w:rPr>
                <w:rFonts w:ascii="Times New Roman" w:hAnsi="Times New Roman"/>
                <w:szCs w:val="20"/>
                <w:u w:val="single"/>
                <w:lang w:eastAsia="de-DE"/>
              </w:rPr>
              <w:t>müssen</w:t>
            </w:r>
            <w:r w:rsidRPr="00FA1A9D">
              <w:rPr>
                <w:rFonts w:ascii="Times New Roman" w:hAnsi="Times New Roman"/>
                <w:szCs w:val="20"/>
                <w:lang w:eastAsia="de-DE"/>
              </w:rPr>
              <w:t xml:space="preserve"> bei der Beförderung 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w:t>
            </w:r>
            <w:r w:rsidRPr="00FA1A9D">
              <w:rPr>
                <w:rFonts w:ascii="Times New Roman" w:hAnsi="Times New Roman"/>
                <w:szCs w:val="20"/>
                <w:u w:val="single"/>
                <w:lang w:eastAsia="de-DE"/>
              </w:rPr>
              <w:t>die Gasabfuhrleitung, die Sicherheitsventile und die Flammendurchschlagsicherungen beheizbar ausgeführt sein.</w:t>
            </w:r>
            <w:r w:rsidRPr="00FA1A9D">
              <w:rPr>
                <w:rFonts w:ascii="Times New Roman" w:hAnsi="Times New Roman"/>
                <w:szCs w:val="20"/>
                <w:lang w:eastAsia="de-DE"/>
              </w:rPr>
              <w:t xml:space="preserve"> </w:t>
            </w:r>
            <w:r w:rsidRPr="00FA1A9D">
              <w:rPr>
                <w:rFonts w:ascii="Times New Roman" w:hAnsi="Times New Roman"/>
                <w:strike/>
                <w:szCs w:val="20"/>
                <w:lang w:eastAsia="de-DE"/>
              </w:rPr>
              <w:t>wenn dieses Tankschiff</w:t>
            </w:r>
          </w:p>
          <w:p w:rsidR="00F768F4"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 oder d) oder Absatz 9.3.3.22.5 a) i) oder d) ausgeführt ist, es mit beheizbaren Über- und Unterdruck-ventilen versehen sein, oder</w:t>
            </w:r>
          </w:p>
          <w:p w:rsidR="00F768F4"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 v), b) oder c) oder Absatz 9.3.3.22.5 a) ii), v), b) oder c) ausgeführt ist, es mit beheizbaren Gasabfuhrleitungen sowie be</w:t>
            </w:r>
            <w:r w:rsidRPr="00FA1A9D">
              <w:rPr>
                <w:rFonts w:ascii="Times New Roman" w:hAnsi="Times New Roman"/>
                <w:strike/>
                <w:szCs w:val="20"/>
                <w:lang w:eastAsia="de-DE"/>
              </w:rPr>
              <w:softHyphen/>
              <w:t>heizbaren Über- und Unterdruckventilen versehen sein, oder - nach Absatz 9.3.2.22.5 a) iii) oder iv) oder Absatz 9.3.3.22.5 a) iii) oder iv) ausgeführt ist, es mit beheizbaren Gasabfuhrleitungen sowie beheizbaren Über- und Unterdruckventilen und beheizbaren Flammendurchschlag</w:t>
            </w:r>
            <w:r w:rsidRPr="00FA1A9D">
              <w:rPr>
                <w:rFonts w:ascii="Times New Roman" w:hAnsi="Times New Roman"/>
                <w:strike/>
                <w:szCs w:val="20"/>
                <w:lang w:eastAsia="de-DE"/>
              </w:rPr>
              <w:softHyphen/>
              <w:t xml:space="preserve">sicherungen versehen sein. </w:t>
            </w:r>
          </w:p>
          <w:p w:rsidR="00F768F4" w:rsidRPr="00FA1A9D" w:rsidRDefault="00F768F4" w:rsidP="00FC2692">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szCs w:val="20"/>
                <w:lang w:eastAsia="de-DE"/>
              </w:rPr>
              <w:t xml:space="preserve">Die Temperatur der Gasabfuhrleitung, </w:t>
            </w:r>
            <w:r w:rsidRPr="00FA1A9D">
              <w:rPr>
                <w:rFonts w:ascii="Times New Roman" w:hAnsi="Times New Roman"/>
                <w:strike/>
                <w:szCs w:val="20"/>
              </w:rPr>
              <w:t>Über- und Unterdruckventile</w:t>
            </w:r>
            <w:r w:rsidRPr="00FA1A9D">
              <w:rPr>
                <w:rFonts w:ascii="Times New Roman" w:hAnsi="Times New Roman"/>
                <w:szCs w:val="20"/>
                <w:u w:val="single"/>
                <w:lang w:eastAsia="de-DE"/>
              </w:rPr>
              <w:t xml:space="preserve"> der Sicherheitsventile</w:t>
            </w:r>
            <w:r w:rsidRPr="00FA1A9D">
              <w:rPr>
                <w:rFonts w:ascii="Times New Roman" w:hAnsi="Times New Roman"/>
                <w:color w:val="0000FF"/>
                <w:szCs w:val="20"/>
                <w:u w:val="single"/>
                <w:lang w:eastAsia="de-DE"/>
              </w:rPr>
              <w:t xml:space="preserve"> </w:t>
            </w:r>
            <w:r w:rsidRPr="00FA1A9D">
              <w:rPr>
                <w:rFonts w:ascii="Times New Roman" w:hAnsi="Times New Roman"/>
                <w:szCs w:val="20"/>
                <w:lang w:eastAsia="de-DE"/>
              </w:rPr>
              <w:t xml:space="preserve">und </w:t>
            </w:r>
            <w:r w:rsidRPr="00FA1A9D">
              <w:rPr>
                <w:rFonts w:ascii="Times New Roman" w:hAnsi="Times New Roman"/>
                <w:szCs w:val="20"/>
                <w:u w:val="single"/>
                <w:lang w:eastAsia="de-DE"/>
              </w:rPr>
              <w:t>der</w:t>
            </w:r>
            <w:r w:rsidRPr="00FA1A9D">
              <w:rPr>
                <w:rFonts w:ascii="Times New Roman" w:hAnsi="Times New Roman"/>
                <w:szCs w:val="20"/>
                <w:lang w:eastAsia="de-DE"/>
              </w:rPr>
              <w:t xml:space="preserve"> Flammendurchschlagsicherungen</w:t>
            </w:r>
            <w:r w:rsidRPr="00FA1A9D">
              <w:rPr>
                <w:rFonts w:ascii="Times New Roman" w:hAnsi="Times New Roman"/>
                <w:color w:val="0000FF"/>
                <w:szCs w:val="20"/>
                <w:lang w:eastAsia="de-DE"/>
              </w:rPr>
              <w:t xml:space="preserve"> </w:t>
            </w:r>
            <w:r w:rsidRPr="00FA1A9D">
              <w:rPr>
                <w:rFonts w:ascii="Times New Roman" w:hAnsi="Times New Roman"/>
                <w:szCs w:val="20"/>
                <w:lang w:eastAsia="de-DE"/>
              </w:rPr>
              <w:t>muss mindestens auf dem Schmelzpunkt des Stoffes gehalten werden.</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Verweis vereinfacht</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 xml:space="preserve">3.2.3.1 Tabelle C: </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r w:rsidRPr="00FA1A9D">
              <w:rPr>
                <w:rFonts w:ascii="Times New Roman" w:hAnsi="Times New Roman"/>
                <w:b/>
                <w:bCs/>
                <w:szCs w:val="20"/>
                <w:lang w:eastAsia="de-DE"/>
              </w:rPr>
              <w:br/>
              <w:t>Zusätz</w:t>
            </w:r>
            <w:r w:rsidRPr="00FA1A9D">
              <w:rPr>
                <w:rFonts w:ascii="Times New Roman" w:hAnsi="Times New Roman"/>
                <w:b/>
                <w:bCs/>
                <w:szCs w:val="20"/>
                <w:lang w:eastAsia="de-DE"/>
              </w:rPr>
              <w:softHyphen/>
              <w:t xml:space="preserve">liche Anforderungen/ Bemerkungen </w:t>
            </w:r>
            <w:r w:rsidRPr="00FA1A9D">
              <w:rPr>
                <w:rFonts w:ascii="Times New Roman" w:hAnsi="Times New Roman"/>
                <w:b/>
                <w:szCs w:val="20"/>
                <w:lang w:eastAsia="de-DE"/>
              </w:rPr>
              <w:t>7</w:t>
            </w:r>
            <w:r w:rsidRPr="00FA1A9D">
              <w:rPr>
                <w:rFonts w:ascii="Times New Roman" w:hAnsi="Times New Roman"/>
                <w:szCs w:val="20"/>
                <w:lang w:eastAsia="de-DE"/>
              </w:rPr>
              <w:t>.</w:t>
            </w:r>
          </w:p>
        </w:tc>
        <w:tc>
          <w:tcPr>
            <w:tcW w:w="10093" w:type="dxa"/>
          </w:tcPr>
          <w:p w:rsidR="00F768F4" w:rsidRPr="00FA1A9D" w:rsidRDefault="00F768F4" w:rsidP="001626C5">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zCs w:val="20"/>
                <w:lang w:eastAsia="de-DE"/>
              </w:rPr>
              <w:t>Ist für die Beförderung dieses Stoffes ein geschlossene</w:t>
            </w:r>
            <w:r w:rsidRPr="00FA1A9D">
              <w:rPr>
                <w:rFonts w:ascii="Times New Roman" w:hAnsi="Times New Roman"/>
                <w:szCs w:val="20"/>
                <w:u w:val="single"/>
                <w:lang w:eastAsia="de-DE"/>
              </w:rPr>
              <w:t>r</w:t>
            </w:r>
            <w:r w:rsidRPr="00FA1A9D">
              <w:rPr>
                <w:rFonts w:ascii="Times New Roman" w:hAnsi="Times New Roman"/>
                <w:strike/>
                <w:szCs w:val="20"/>
                <w:lang w:eastAsia="de-DE"/>
              </w:rPr>
              <w:t>s</w:t>
            </w:r>
            <w:r w:rsidRPr="00FA1A9D">
              <w:rPr>
                <w:rFonts w:ascii="Times New Roman" w:hAnsi="Times New Roman"/>
                <w:szCs w:val="20"/>
                <w:lang w:eastAsia="de-DE"/>
              </w:rPr>
              <w:t xml:space="preserve">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erfor</w:t>
            </w:r>
            <w:r w:rsidRPr="00FA1A9D">
              <w:rPr>
                <w:rFonts w:ascii="Times New Roman" w:hAnsi="Times New Roman"/>
                <w:szCs w:val="20"/>
                <w:lang w:eastAsia="de-DE"/>
              </w:rPr>
              <w:softHyphen/>
              <w:t xml:space="preserve">derlich oder wird dieser Stoff 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befördert,</w:t>
            </w:r>
            <w:r w:rsidRPr="00FA1A9D">
              <w:rPr>
                <w:rFonts w:ascii="Times New Roman" w:hAnsi="Times New Roman"/>
                <w:strike/>
                <w:szCs w:val="20"/>
                <w:lang w:eastAsia="de-DE"/>
              </w:rPr>
              <w:t>muss,</w:t>
            </w:r>
            <w:r w:rsidRPr="00FA1A9D">
              <w:rPr>
                <w:rFonts w:ascii="Times New Roman" w:hAnsi="Times New Roman"/>
                <w:szCs w:val="20"/>
                <w:lang w:eastAsia="de-DE"/>
              </w:rPr>
              <w:t xml:space="preserve"> </w:t>
            </w:r>
            <w:r w:rsidRPr="00FA1A9D">
              <w:rPr>
                <w:rFonts w:ascii="Times New Roman" w:hAnsi="Times New Roman"/>
                <w:szCs w:val="20"/>
                <w:u w:val="single"/>
                <w:lang w:eastAsia="de-DE"/>
              </w:rPr>
              <w:t>müssen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die Gasabfuhrleitung, die Sicherheitsventile und die Flammendurchschlagsicherungen beheizbar ausgeführt sein.</w:t>
            </w:r>
            <w:r w:rsidRPr="00FA1A9D">
              <w:rPr>
                <w:rFonts w:ascii="Times New Roman" w:hAnsi="Times New Roman"/>
                <w:szCs w:val="20"/>
                <w:lang w:eastAsia="de-DE"/>
              </w:rPr>
              <w:t xml:space="preserve">, </w:t>
            </w:r>
            <w:r w:rsidRPr="00FA1A9D">
              <w:rPr>
                <w:rFonts w:ascii="Times New Roman" w:hAnsi="Times New Roman"/>
                <w:strike/>
                <w:szCs w:val="20"/>
                <w:lang w:eastAsia="de-DE"/>
              </w:rPr>
              <w:t>wenn dieses Tankschiff</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 oder d) oder Absatz 9.3.3.22.5 a) i) oder d) ausgeführt ist, es mit beheizbaren Über- und Unterdruckventilen versehen sein, oder</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 v), b) oder c) oder Absatz 9.3.3.22.5 a) ii), v), b) oder c) ausgeführt ist, es mit beheizbaren Gasabfuhr-leitungen sowie be</w:t>
            </w:r>
            <w:r w:rsidRPr="00FA1A9D">
              <w:rPr>
                <w:rFonts w:ascii="Times New Roman" w:hAnsi="Times New Roman"/>
                <w:strike/>
                <w:szCs w:val="20"/>
                <w:lang w:eastAsia="de-DE"/>
              </w:rPr>
              <w:softHyphen/>
              <w:t>heizbaren Über- und Unterdruckventilen versehen sein, oder</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iii) oder iv) oder Absatz 9.3.3.22.5 a) iii) oder iv) ausgeführt ist, es mit beheizbaren Gasabfuhrleitungen sowie beheizbaren Über- und Unterdruckventilen und beheizbaren Flammendurchschlag</w:t>
            </w:r>
            <w:r w:rsidRPr="00FA1A9D">
              <w:rPr>
                <w:rFonts w:ascii="Times New Roman" w:hAnsi="Times New Roman"/>
                <w:strike/>
                <w:szCs w:val="20"/>
                <w:lang w:eastAsia="de-DE"/>
              </w:rPr>
              <w:softHyphen/>
              <w:t>sicherungen versehen sein.</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 Temperatur der Gasabfuhrleitungen, </w:t>
            </w:r>
            <w:r w:rsidRPr="00FA1A9D">
              <w:rPr>
                <w:rFonts w:ascii="Times New Roman" w:hAnsi="Times New Roman"/>
                <w:strike/>
                <w:szCs w:val="20"/>
              </w:rPr>
              <w:t>Über- und Unterdruckventile</w:t>
            </w:r>
            <w:r w:rsidRPr="00FA1A9D">
              <w:rPr>
                <w:rFonts w:ascii="Times New Roman" w:hAnsi="Times New Roman"/>
                <w:szCs w:val="20"/>
                <w:u w:val="single"/>
                <w:lang w:eastAsia="de-DE"/>
              </w:rPr>
              <w:t xml:space="preserve"> der Sicherheitsventile</w:t>
            </w:r>
            <w:r w:rsidRPr="00FA1A9D">
              <w:rPr>
                <w:rFonts w:ascii="Times New Roman" w:hAnsi="Times New Roman"/>
                <w:szCs w:val="20"/>
                <w:lang w:eastAsia="de-DE"/>
              </w:rPr>
              <w:t xml:space="preserve"> und </w:t>
            </w:r>
            <w:r w:rsidRPr="00FA1A9D">
              <w:rPr>
                <w:rFonts w:ascii="Times New Roman" w:hAnsi="Times New Roman"/>
                <w:szCs w:val="20"/>
                <w:u w:val="single"/>
                <w:lang w:eastAsia="de-DE"/>
              </w:rPr>
              <w:t>der</w:t>
            </w:r>
            <w:r w:rsidR="00325FC7" w:rsidRPr="00FA1A9D">
              <w:rPr>
                <w:rFonts w:ascii="Times New Roman" w:hAnsi="Times New Roman"/>
                <w:szCs w:val="20"/>
                <w:lang w:eastAsia="de-DE"/>
              </w:rPr>
              <w:t xml:space="preserve"> Flammendurch</w:t>
            </w:r>
            <w:r w:rsidRPr="00FA1A9D">
              <w:rPr>
                <w:rFonts w:ascii="Times New Roman" w:hAnsi="Times New Roman"/>
                <w:szCs w:val="20"/>
                <w:lang w:eastAsia="de-DE"/>
              </w:rPr>
              <w:t>schlagsicherungen muss mindestens auf dem Schmelzpunkt des Stoffes gehalten werden.</w:t>
            </w:r>
          </w:p>
        </w:tc>
        <w:tc>
          <w:tcPr>
            <w:tcW w:w="2410" w:type="dxa"/>
          </w:tcPr>
          <w:p w:rsidR="00F768F4" w:rsidRPr="00FA1A9D" w:rsidRDefault="00F768F4" w:rsidP="00906B1A">
            <w:pPr>
              <w:autoSpaceDE w:val="0"/>
              <w:autoSpaceDN w:val="0"/>
              <w:adjustRightInd w:val="0"/>
              <w:spacing w:line="240" w:lineRule="auto"/>
              <w:ind w:right="-108"/>
              <w:jc w:val="both"/>
              <w:rPr>
                <w:rFonts w:ascii="Times New Roman" w:hAnsi="Times New Roman"/>
                <w:lang w:eastAsia="de-DE"/>
              </w:rPr>
            </w:pPr>
          </w:p>
          <w:p w:rsidR="00F768F4" w:rsidRPr="00FA1A9D" w:rsidRDefault="00F768F4" w:rsidP="00906B1A">
            <w:pPr>
              <w:autoSpaceDE w:val="0"/>
              <w:autoSpaceDN w:val="0"/>
              <w:adjustRightInd w:val="0"/>
              <w:spacing w:line="240" w:lineRule="auto"/>
              <w:ind w:right="-108"/>
              <w:jc w:val="both"/>
              <w:rPr>
                <w:rFonts w:ascii="Times New Roman" w:hAnsi="Times New Roman"/>
              </w:rPr>
            </w:pPr>
            <w:r w:rsidRPr="00FA1A9D">
              <w:rPr>
                <w:rFonts w:ascii="Times New Roman" w:hAnsi="Times New Roman"/>
              </w:rPr>
              <w:t>Verweis vereinfacht</w:t>
            </w:r>
          </w:p>
          <w:p w:rsidR="00F768F4" w:rsidRPr="00FA1A9D" w:rsidRDefault="00F768F4" w:rsidP="00906B1A">
            <w:pPr>
              <w:autoSpaceDE w:val="0"/>
              <w:autoSpaceDN w:val="0"/>
              <w:adjustRightInd w:val="0"/>
              <w:spacing w:line="240" w:lineRule="auto"/>
              <w:ind w:right="-108"/>
              <w:jc w:val="both"/>
              <w:rPr>
                <w:rFonts w:ascii="Times New Roman" w:hAnsi="Times New Roman"/>
              </w:rPr>
            </w:pPr>
          </w:p>
          <w:p w:rsidR="00F768F4" w:rsidRPr="00FA1A9D" w:rsidRDefault="00F768F4" w:rsidP="00906B1A">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3.2.3.2 Tabelle C:</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Überschrift zu Spalte (10)</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w:t>
            </w:r>
            <w:r w:rsidR="00EF4D64" w:rsidRPr="00FA1A9D">
              <w:rPr>
                <w:rFonts w:ascii="Times New Roman" w:hAnsi="Times New Roman"/>
                <w:szCs w:val="20"/>
                <w:u w:val="single"/>
                <w:lang w:eastAsia="de-DE"/>
              </w:rPr>
              <w:t>Hochgeschwindigkeitsventil</w:t>
            </w:r>
            <w:r w:rsidR="00EF4D64" w:rsidRPr="00FA1A9D">
              <w:rPr>
                <w:rFonts w:ascii="Times New Roman" w:hAnsi="Times New Roman"/>
                <w:strike/>
                <w:szCs w:val="20"/>
                <w:lang w:eastAsia="de-DE"/>
              </w:rPr>
              <w:t xml:space="preserve"> </w:t>
            </w:r>
            <w:r w:rsidRPr="00FA1A9D">
              <w:rPr>
                <w:rFonts w:ascii="Times New Roman" w:hAnsi="Times New Roman"/>
                <w:strike/>
                <w:szCs w:val="20"/>
                <w:lang w:eastAsia="de-DE"/>
              </w:rPr>
              <w:t>H.-J</w:t>
            </w:r>
            <w:r w:rsidRPr="00FA1A9D">
              <w:rPr>
                <w:rFonts w:ascii="Times New Roman" w:hAnsi="Times New Roman"/>
                <w:szCs w:val="20"/>
                <w:lang w:eastAsia="de-DE"/>
              </w:rPr>
              <w:t>.-Ventils in kPa</w:t>
            </w:r>
          </w:p>
        </w:tc>
        <w:tc>
          <w:tcPr>
            <w:tcW w:w="2410" w:type="dxa"/>
          </w:tcPr>
          <w:p w:rsidR="00F768F4" w:rsidRPr="00FA1A9D" w:rsidRDefault="00F768F4" w:rsidP="001626C5">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tabs>
                <w:tab w:val="left" w:pos="284"/>
              </w:tabs>
              <w:spacing w:after="0" w:line="240" w:lineRule="auto"/>
              <w:jc w:val="both"/>
              <w:rPr>
                <w:rFonts w:ascii="Times New Roman" w:hAnsi="Times New Roman"/>
                <w:b/>
                <w:bCs/>
                <w:szCs w:val="20"/>
              </w:rPr>
            </w:pPr>
            <w:r w:rsidRPr="00FA1A9D">
              <w:rPr>
                <w:rFonts w:ascii="Times New Roman" w:hAnsi="Times New Roman"/>
                <w:b/>
                <w:bCs/>
                <w:szCs w:val="20"/>
              </w:rPr>
              <w:t>3.2.3.2 Tabelle C</w:t>
            </w:r>
          </w:p>
          <w:p w:rsidR="00F768F4" w:rsidRPr="00FA1A9D" w:rsidRDefault="00F768F4" w:rsidP="001626C5">
            <w:pPr>
              <w:tabs>
                <w:tab w:val="left" w:pos="284"/>
              </w:tabs>
              <w:spacing w:after="0" w:line="240" w:lineRule="auto"/>
              <w:jc w:val="both"/>
              <w:rPr>
                <w:rFonts w:ascii="Times New Roman" w:hAnsi="Times New Roman"/>
                <w:b/>
                <w:szCs w:val="20"/>
              </w:rPr>
            </w:pPr>
          </w:p>
        </w:tc>
        <w:tc>
          <w:tcPr>
            <w:tcW w:w="10093" w:type="dxa"/>
          </w:tcPr>
          <w:p w:rsidR="00F768F4" w:rsidRPr="00FA1A9D" w:rsidRDefault="00F768F4" w:rsidP="001626C5">
            <w:pPr>
              <w:tabs>
                <w:tab w:val="left" w:pos="284"/>
              </w:tabs>
              <w:spacing w:after="0" w:line="240" w:lineRule="auto"/>
              <w:jc w:val="both"/>
              <w:rPr>
                <w:rFonts w:ascii="Times New Roman" w:hAnsi="Times New Roman"/>
                <w:bCs/>
                <w:szCs w:val="20"/>
              </w:rPr>
            </w:pPr>
            <w:r w:rsidRPr="00FA1A9D">
              <w:rPr>
                <w:rFonts w:ascii="Times New Roman" w:hAnsi="Times New Roman"/>
                <w:b/>
                <w:bCs/>
                <w:szCs w:val="20"/>
                <w:lang w:eastAsia="de-DE"/>
              </w:rPr>
              <w:t>Fußnoten zur Stoffliste</w:t>
            </w:r>
            <w:r w:rsidRPr="00FA1A9D">
              <w:rPr>
                <w:rFonts w:ascii="Times New Roman" w:hAnsi="Times New Roman"/>
                <w:bCs/>
                <w:color w:val="0070C0"/>
                <w:szCs w:val="20"/>
              </w:rPr>
              <w:t xml:space="preserve"> </w:t>
            </w:r>
          </w:p>
          <w:p w:rsidR="00F768F4" w:rsidRPr="00FA1A9D" w:rsidRDefault="00F768F4" w:rsidP="001626C5">
            <w:pPr>
              <w:tabs>
                <w:tab w:val="left" w:pos="284"/>
              </w:tabs>
              <w:spacing w:after="0" w:line="240" w:lineRule="auto"/>
              <w:jc w:val="both"/>
              <w:rPr>
                <w:rFonts w:ascii="Times New Roman" w:hAnsi="Times New Roman"/>
                <w:bCs/>
                <w:szCs w:val="20"/>
              </w:rPr>
            </w:pPr>
            <w:r w:rsidRPr="00FA1A9D">
              <w:rPr>
                <w:rFonts w:ascii="Times New Roman" w:hAnsi="Times New Roman"/>
                <w:bCs/>
                <w:szCs w:val="20"/>
              </w:rPr>
              <w:t xml:space="preserve">Fußnote zu allen Einträgen T1 und T2 der Spalte </w:t>
            </w:r>
            <w:r w:rsidR="00642F73">
              <w:rPr>
                <w:rFonts w:ascii="Times New Roman" w:hAnsi="Times New Roman"/>
                <w:bCs/>
                <w:szCs w:val="20"/>
              </w:rPr>
              <w:t>(</w:t>
            </w:r>
            <w:r w:rsidRPr="00FA1A9D">
              <w:rPr>
                <w:rFonts w:ascii="Times New Roman" w:hAnsi="Times New Roman"/>
                <w:bCs/>
                <w:szCs w:val="20"/>
              </w:rPr>
              <w:t>15</w:t>
            </w:r>
            <w:r w:rsidR="00642F73">
              <w:rPr>
                <w:rFonts w:ascii="Times New Roman" w:hAnsi="Times New Roman"/>
                <w:bCs/>
                <w:szCs w:val="20"/>
              </w:rPr>
              <w:t>)</w:t>
            </w:r>
          </w:p>
          <w:p w:rsidR="00F768F4" w:rsidRPr="00FA1A9D" w:rsidRDefault="00F768F4" w:rsidP="001626C5">
            <w:pPr>
              <w:tabs>
                <w:tab w:val="left" w:pos="284"/>
              </w:tabs>
              <w:spacing w:after="0" w:line="240" w:lineRule="auto"/>
              <w:jc w:val="both"/>
              <w:rPr>
                <w:rFonts w:ascii="Times New Roman" w:hAnsi="Times New Roman"/>
                <w:b/>
                <w:bCs/>
                <w:szCs w:val="20"/>
                <w:u w:val="single"/>
              </w:rPr>
            </w:pPr>
            <w:r w:rsidRPr="00FA1A9D">
              <w:rPr>
                <w:rFonts w:ascii="Times New Roman" w:hAnsi="Times New Roman"/>
                <w:bCs/>
                <w:szCs w:val="20"/>
                <w:u w:val="single"/>
                <w:vertAlign w:val="superscript"/>
              </w:rPr>
              <w:t>12)</w:t>
            </w:r>
            <w:r w:rsidRPr="00FA1A9D">
              <w:rPr>
                <w:rFonts w:ascii="Times New Roman" w:hAnsi="Times New Roman"/>
                <w:bCs/>
                <w:szCs w:val="20"/>
                <w:u w:val="single"/>
              </w:rPr>
              <w:t xml:space="preserve"> </w:t>
            </w:r>
            <w:r w:rsidRPr="00FA1A9D">
              <w:rPr>
                <w:rFonts w:ascii="Times New Roman" w:hAnsi="Times New Roman"/>
                <w:strike/>
                <w:szCs w:val="20"/>
              </w:rPr>
              <w:t>(</w:t>
            </w:r>
            <w:r w:rsidRPr="00FA1A9D">
              <w:rPr>
                <w:rFonts w:ascii="Times New Roman" w:hAnsi="Times New Roman"/>
                <w:i/>
                <w:strike/>
                <w:szCs w:val="20"/>
              </w:rPr>
              <w:t xml:space="preserve">gestrichen) </w:t>
            </w:r>
            <w:r w:rsidRPr="00FA1A9D">
              <w:rPr>
                <w:rFonts w:ascii="Times New Roman" w:hAnsi="Times New Roman"/>
                <w:bCs/>
                <w:szCs w:val="20"/>
                <w:u w:val="single"/>
              </w:rPr>
              <w:t>Diese Temperaturklasse findet keine Anwendung für die Auswahl der explosions</w:t>
            </w:r>
            <w:r w:rsidR="00FF0D17" w:rsidRPr="00FA1A9D">
              <w:rPr>
                <w:rFonts w:ascii="Times New Roman" w:hAnsi="Times New Roman"/>
                <w:bCs/>
                <w:szCs w:val="20"/>
                <w:u w:val="single"/>
              </w:rPr>
              <w:t>-</w:t>
            </w:r>
            <w:r w:rsidRPr="00FA1A9D">
              <w:rPr>
                <w:rFonts w:ascii="Times New Roman" w:hAnsi="Times New Roman"/>
                <w:bCs/>
                <w:szCs w:val="20"/>
                <w:u w:val="single"/>
              </w:rPr>
              <w:t xml:space="preserve">geschützten </w:t>
            </w:r>
            <w:r w:rsidR="00CC4EFE" w:rsidRPr="00FA1A9D">
              <w:rPr>
                <w:rFonts w:ascii="Times New Roman" w:hAnsi="Times New Roman"/>
                <w:bCs/>
                <w:szCs w:val="20"/>
                <w:u w:val="single"/>
              </w:rPr>
              <w:t xml:space="preserve">Anlagen und </w:t>
            </w:r>
            <w:r w:rsidRPr="00FA1A9D">
              <w:rPr>
                <w:rFonts w:ascii="Times New Roman" w:hAnsi="Times New Roman"/>
                <w:bCs/>
                <w:szCs w:val="20"/>
                <w:u w:val="single"/>
              </w:rPr>
              <w:t xml:space="preserve">Geräte. </w:t>
            </w:r>
            <w:r w:rsidRPr="00FA1A9D">
              <w:rPr>
                <w:rFonts w:ascii="Times New Roman" w:hAnsi="Times New Roman"/>
                <w:szCs w:val="20"/>
                <w:u w:val="single"/>
              </w:rPr>
              <w:t xml:space="preserve">Die Oberflächentemperatur der explosionsgeschützten </w:t>
            </w:r>
            <w:r w:rsidR="00CC4EFE" w:rsidRPr="00FA1A9D">
              <w:rPr>
                <w:rFonts w:ascii="Times New Roman" w:hAnsi="Times New Roman"/>
                <w:szCs w:val="20"/>
                <w:u w:val="single"/>
              </w:rPr>
              <w:t xml:space="preserve">Anlagen und </w:t>
            </w:r>
            <w:r w:rsidRPr="00FA1A9D">
              <w:rPr>
                <w:rFonts w:ascii="Times New Roman" w:hAnsi="Times New Roman"/>
                <w:szCs w:val="20"/>
                <w:u w:val="single"/>
              </w:rPr>
              <w:t>Geräte darf 200°C nicht überschreiten.</w:t>
            </w:r>
          </w:p>
        </w:tc>
        <w:tc>
          <w:tcPr>
            <w:tcW w:w="2410" w:type="dxa"/>
          </w:tcPr>
          <w:p w:rsidR="00F768F4" w:rsidRPr="00FA1A9D" w:rsidRDefault="00F768F4" w:rsidP="009A51AF">
            <w:pPr>
              <w:autoSpaceDE w:val="0"/>
              <w:autoSpaceDN w:val="0"/>
              <w:adjustRightInd w:val="0"/>
              <w:spacing w:after="0" w:line="240" w:lineRule="auto"/>
              <w:ind w:right="-108"/>
              <w:jc w:val="both"/>
              <w:rPr>
                <w:rFonts w:ascii="Times New Roman" w:hAnsi="Times New Roman"/>
                <w:bCs/>
                <w:szCs w:val="20"/>
                <w:lang w:val="en-US" w:eastAsia="de-DE"/>
              </w:rPr>
            </w:pPr>
            <w:r w:rsidRPr="00FA1A9D">
              <w:rPr>
                <w:rFonts w:ascii="Times New Roman" w:hAnsi="Times New Roman"/>
              </w:rPr>
              <w:t>Grundschutzkonzept</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Entscheidungs-diagramm,</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Schema A: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4 x</w:t>
            </w:r>
          </w:p>
        </w:tc>
        <w:tc>
          <w:tcPr>
            <w:tcW w:w="2410" w:type="dxa"/>
          </w:tcPr>
          <w:p w:rsidR="00F768F4" w:rsidRPr="00FA1A9D" w:rsidRDefault="00F768F4" w:rsidP="00016A51">
            <w:pPr>
              <w:autoSpaceDE w:val="0"/>
              <w:autoSpaceDN w:val="0"/>
              <w:adjustRightInd w:val="0"/>
              <w:spacing w:line="240" w:lineRule="auto"/>
              <w:ind w:right="-108"/>
              <w:jc w:val="both"/>
              <w:rPr>
                <w:rFonts w:ascii="Times New Roman" w:hAnsi="Times New Roman"/>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Entscheidungs-diagramm,</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Schema B: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3 x</w:t>
            </w:r>
          </w:p>
        </w:tc>
        <w:tc>
          <w:tcPr>
            <w:tcW w:w="2410" w:type="dxa"/>
          </w:tcPr>
          <w:p w:rsidR="00F768F4" w:rsidRPr="00FA1A9D" w:rsidRDefault="00F768F4" w:rsidP="00016A51">
            <w:pPr>
              <w:autoSpaceDE w:val="0"/>
              <w:autoSpaceDN w:val="0"/>
              <w:adjustRightInd w:val="0"/>
              <w:spacing w:line="240" w:lineRule="auto"/>
              <w:ind w:right="-108"/>
              <w:jc w:val="both"/>
              <w:rPr>
                <w:rFonts w:ascii="Times New Roman" w:hAnsi="Times New Roman"/>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I. Spalte </w:t>
            </w:r>
            <w:r w:rsidR="00720F0B">
              <w:rPr>
                <w:rFonts w:ascii="Times New Roman" w:hAnsi="Times New Roman"/>
                <w:b/>
                <w:bCs/>
                <w:szCs w:val="20"/>
                <w:lang w:eastAsia="de-DE"/>
              </w:rPr>
              <w:t>(</w:t>
            </w:r>
            <w:r w:rsidRPr="00FA1A9D">
              <w:rPr>
                <w:rFonts w:ascii="Times New Roman" w:hAnsi="Times New Roman"/>
                <w:b/>
                <w:bCs/>
                <w:szCs w:val="20"/>
                <w:lang w:eastAsia="de-DE"/>
              </w:rPr>
              <w:t>17</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Bestimmung, ob Explosionsschutz erforderlich </w:t>
            </w:r>
            <w:r w:rsidRPr="00FA1A9D">
              <w:rPr>
                <w:rFonts w:ascii="Times New Roman" w:hAnsi="Times New Roman"/>
                <w:b/>
                <w:bCs/>
                <w:strike/>
                <w:szCs w:val="20"/>
                <w:lang w:eastAsia="de-DE"/>
              </w:rPr>
              <w:t>hinsichtlich Maschinen- und elektrischen Anlagen erforderlich</w:t>
            </w:r>
            <w:r w:rsidRPr="00FA1A9D">
              <w:rPr>
                <w:rFonts w:ascii="Times New Roman" w:hAnsi="Times New Roman"/>
                <w:b/>
                <w:bCs/>
                <w:szCs w:val="20"/>
                <w:lang w:eastAsia="de-DE"/>
              </w:rPr>
              <w:t xml:space="preserve"> ist</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tc>
      </w:tr>
      <w:tr w:rsidR="00331F06" w:rsidRPr="00FA1A9D" w:rsidTr="00CF6F65">
        <w:tc>
          <w:tcPr>
            <w:tcW w:w="1843" w:type="dxa"/>
          </w:tcPr>
          <w:p w:rsidR="00331F06" w:rsidRPr="00FA1A9D" w:rsidRDefault="00331F06" w:rsidP="00CF6F6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331F06" w:rsidRPr="00FA1A9D" w:rsidRDefault="00331F06" w:rsidP="00331F06">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Pr>
                <w:rFonts w:ascii="Times New Roman" w:hAnsi="Times New Roman"/>
                <w:b/>
                <w:bCs/>
                <w:szCs w:val="20"/>
                <w:lang w:eastAsia="de-DE"/>
              </w:rPr>
              <w:t>(</w:t>
            </w:r>
            <w:r w:rsidRPr="00FA1A9D">
              <w:rPr>
                <w:rFonts w:ascii="Times New Roman" w:hAnsi="Times New Roman"/>
                <w:b/>
                <w:bCs/>
                <w:szCs w:val="20"/>
                <w:lang w:eastAsia="de-DE"/>
              </w:rPr>
              <w:t>1</w:t>
            </w:r>
            <w:r>
              <w:rPr>
                <w:rFonts w:ascii="Times New Roman" w:hAnsi="Times New Roman"/>
                <w:b/>
                <w:bCs/>
                <w:szCs w:val="20"/>
                <w:lang w:eastAsia="de-DE"/>
              </w:rPr>
              <w:t>8)</w:t>
            </w:r>
            <w:r w:rsidRPr="00FA1A9D">
              <w:rPr>
                <w:rFonts w:ascii="Times New Roman" w:hAnsi="Times New Roman"/>
                <w:b/>
                <w:bCs/>
                <w:szCs w:val="20"/>
                <w:lang w:eastAsia="de-DE"/>
              </w:rPr>
              <w:t xml:space="preserve">: </w:t>
            </w:r>
          </w:p>
        </w:tc>
        <w:tc>
          <w:tcPr>
            <w:tcW w:w="10093" w:type="dxa"/>
          </w:tcPr>
          <w:p w:rsidR="00331F06" w:rsidRPr="00FA1A9D" w:rsidRDefault="00331F06" w:rsidP="00CF6F65">
            <w:pPr>
              <w:autoSpaceDE w:val="0"/>
              <w:autoSpaceDN w:val="0"/>
              <w:adjustRightInd w:val="0"/>
              <w:spacing w:after="0" w:line="240" w:lineRule="auto"/>
              <w:jc w:val="both"/>
              <w:rPr>
                <w:rFonts w:ascii="Times New Roman" w:hAnsi="Times New Roman"/>
                <w:szCs w:val="20"/>
                <w:lang w:eastAsia="de-DE"/>
              </w:rPr>
            </w:pPr>
          </w:p>
        </w:tc>
        <w:tc>
          <w:tcPr>
            <w:tcW w:w="2410" w:type="dxa"/>
          </w:tcPr>
          <w:p w:rsidR="00331F06" w:rsidRPr="00FA1A9D" w:rsidRDefault="00331F06" w:rsidP="00CF6F65">
            <w:pPr>
              <w:autoSpaceDE w:val="0"/>
              <w:autoSpaceDN w:val="0"/>
              <w:adjustRightInd w:val="0"/>
              <w:spacing w:line="240" w:lineRule="auto"/>
              <w:ind w:right="-108"/>
              <w:rPr>
                <w:rFonts w:ascii="Times New Roman" w:hAnsi="Times New Roman"/>
              </w:rPr>
            </w:pPr>
            <w:r>
              <w:rPr>
                <w:rFonts w:ascii="Times New Roman" w:hAnsi="Times New Roman"/>
              </w:rPr>
              <w:t>[Betrifft nicht die deutsche Sprachfassung]</w:t>
            </w:r>
          </w:p>
        </w:tc>
      </w:tr>
      <w:tr w:rsidR="00153705" w:rsidRPr="00FA1A9D" w:rsidTr="00FF3EB8">
        <w:trPr>
          <w:trHeight w:val="226"/>
        </w:trPr>
        <w:tc>
          <w:tcPr>
            <w:tcW w:w="1843" w:type="dxa"/>
          </w:tcPr>
          <w:p w:rsidR="00153705" w:rsidRPr="00FA1A9D" w:rsidRDefault="00153705" w:rsidP="00FF3EB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3.2.4.3</w:t>
            </w:r>
          </w:p>
        </w:tc>
        <w:tc>
          <w:tcPr>
            <w:tcW w:w="10093" w:type="dxa"/>
          </w:tcPr>
          <w:p w:rsidR="00153705" w:rsidRPr="00FA1A9D" w:rsidRDefault="00153705" w:rsidP="00FF3EB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rPr>
              <w:t>Zuordnungskriterien für die Stoffe</w:t>
            </w:r>
          </w:p>
        </w:tc>
        <w:tc>
          <w:tcPr>
            <w:tcW w:w="2410" w:type="dxa"/>
          </w:tcPr>
          <w:p w:rsidR="00153705" w:rsidRPr="00FA1A9D" w:rsidRDefault="00153705" w:rsidP="00FF3EB8">
            <w:pPr>
              <w:autoSpaceDE w:val="0"/>
              <w:autoSpaceDN w:val="0"/>
              <w:adjustRightInd w:val="0"/>
              <w:spacing w:line="240" w:lineRule="auto"/>
              <w:ind w:right="-108"/>
              <w:jc w:val="both"/>
              <w:rPr>
                <w:rFonts w:ascii="Times New Roman" w:hAnsi="Times New Roman"/>
              </w:rPr>
            </w:pP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ind w:left="1418" w:hanging="1418"/>
              <w:rPr>
                <w:rFonts w:ascii="Times New Roman" w:hAnsi="Times New Roman"/>
                <w:b/>
                <w:szCs w:val="20"/>
                <w:lang w:eastAsia="de-DE"/>
              </w:rPr>
            </w:pPr>
            <w:r w:rsidRPr="00FA1A9D">
              <w:rPr>
                <w:rFonts w:ascii="Times New Roman" w:hAnsi="Times New Roman"/>
                <w:b/>
                <w:szCs w:val="20"/>
                <w:lang w:eastAsia="de-DE"/>
              </w:rPr>
              <w:t>3.2.4.3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A. Spalten (6), (7) und (8):</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10 x</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spacing w:after="0" w:line="240" w:lineRule="auto"/>
              <w:rPr>
                <w:rFonts w:ascii="Times New Roman" w:hAnsi="Times New Roman"/>
                <w:b/>
                <w:szCs w:val="20"/>
              </w:rPr>
            </w:pPr>
            <w:r w:rsidRPr="00FA1A9D">
              <w:rPr>
                <w:rFonts w:ascii="Times New Roman" w:hAnsi="Times New Roman"/>
                <w:b/>
                <w:szCs w:val="20"/>
              </w:rPr>
              <w:lastRenderedPageBreak/>
              <w:t>3.2.4.3</w:t>
            </w:r>
          </w:p>
          <w:p w:rsidR="00F768F4" w:rsidRPr="00FA1A9D" w:rsidRDefault="00F768F4" w:rsidP="001626C5">
            <w:pPr>
              <w:autoSpaceDE w:val="0"/>
              <w:autoSpaceDN w:val="0"/>
              <w:adjustRightInd w:val="0"/>
              <w:spacing w:after="0" w:line="240" w:lineRule="auto"/>
              <w:ind w:left="1418" w:hanging="1418"/>
              <w:rPr>
                <w:rFonts w:ascii="Times New Roman" w:hAnsi="Times New Roman"/>
                <w:b/>
                <w:bCs/>
                <w:szCs w:val="20"/>
                <w:lang w:eastAsia="de-DE"/>
              </w:rPr>
            </w:pPr>
            <w:r w:rsidRPr="00FA1A9D">
              <w:rPr>
                <w:rFonts w:ascii="Times New Roman" w:hAnsi="Times New Roman"/>
                <w:b/>
                <w:bCs/>
                <w:szCs w:val="20"/>
              </w:rPr>
              <w:t xml:space="preserve">I. Spalte (17): </w:t>
            </w:r>
            <w:r w:rsidRPr="00FA1A9D">
              <w:rPr>
                <w:rFonts w:ascii="Times New Roman" w:hAnsi="Times New Roman"/>
                <w:b/>
                <w:bCs/>
                <w:szCs w:val="20"/>
              </w:rPr>
              <w:tab/>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rPr>
              <w:t xml:space="preserve">Bestimmung, ob Explosionsschutz erforderlich </w:t>
            </w:r>
            <w:r w:rsidRPr="00FA1A9D">
              <w:rPr>
                <w:rFonts w:ascii="Times New Roman" w:hAnsi="Times New Roman"/>
                <w:b/>
                <w:bCs/>
                <w:strike/>
                <w:szCs w:val="20"/>
                <w:lang w:eastAsia="de-DE"/>
              </w:rPr>
              <w:t>hinsichtlich Maschinen- und elektrischen Anlagen erforderlich</w:t>
            </w:r>
            <w:r w:rsidRPr="00FA1A9D">
              <w:rPr>
                <w:rFonts w:ascii="Times New Roman" w:hAnsi="Times New Roman"/>
                <w:b/>
                <w:bCs/>
                <w:szCs w:val="20"/>
                <w:lang w:eastAsia="de-DE"/>
              </w:rPr>
              <w:t xml:space="preserve"> </w:t>
            </w:r>
            <w:r w:rsidRPr="00FA1A9D">
              <w:rPr>
                <w:rFonts w:ascii="Times New Roman" w:hAnsi="Times New Roman"/>
                <w:b/>
                <w:bCs/>
                <w:szCs w:val="20"/>
              </w:rPr>
              <w:t>ist</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tc>
      </w:tr>
    </w:tbl>
    <w:p w:rsidR="00AD1444" w:rsidRDefault="00AD1444" w:rsidP="006120C4">
      <w:pPr>
        <w:rPr>
          <w:rFonts w:ascii="Times New Roman" w:hAnsi="Times New Roman"/>
          <w:b/>
          <w:sz w:val="24"/>
          <w:lang w:eastAsia="de-DE"/>
        </w:rPr>
      </w:pPr>
    </w:p>
    <w:p w:rsidR="006120C4" w:rsidRPr="00FA1A9D" w:rsidRDefault="006120C4" w:rsidP="006120C4">
      <w:pPr>
        <w:rPr>
          <w:rFonts w:ascii="Times New Roman" w:hAnsi="Times New Roman"/>
          <w:b/>
          <w:bCs/>
          <w:sz w:val="24"/>
          <w:lang w:eastAsia="de-DE"/>
        </w:rPr>
      </w:pPr>
      <w:r w:rsidRPr="00FA1A9D">
        <w:rPr>
          <w:rFonts w:ascii="Times New Roman" w:hAnsi="Times New Roman"/>
          <w:b/>
          <w:sz w:val="24"/>
          <w:lang w:eastAsia="de-DE"/>
        </w:rPr>
        <w:t>5</w:t>
      </w:r>
      <w:r w:rsidRPr="00FA1A9D">
        <w:rPr>
          <w:rFonts w:ascii="Times New Roman" w:hAnsi="Times New Roman"/>
          <w:b/>
          <w:sz w:val="24"/>
          <w:lang w:eastAsia="de-DE"/>
        </w:rPr>
        <w:tab/>
      </w:r>
      <w:r w:rsidRPr="00FA1A9D">
        <w:rPr>
          <w:rFonts w:ascii="Times New Roman" w:hAnsi="Times New Roman"/>
          <w:b/>
          <w:bCs/>
          <w:sz w:val="24"/>
          <w:lang w:eastAsia="de-DE"/>
        </w:rPr>
        <w:t>Vorschriften für den Versand</w:t>
      </w:r>
    </w:p>
    <w:p w:rsidR="006120C4" w:rsidRPr="00FA1A9D" w:rsidRDefault="006120C4" w:rsidP="006120C4">
      <w:pPr>
        <w:rPr>
          <w:rFonts w:ascii="Times New Roman" w:hAnsi="Times New Roman"/>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6120C4" w:rsidRPr="00FA1A9D" w:rsidTr="00BE65F0">
        <w:tc>
          <w:tcPr>
            <w:tcW w:w="1843"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rPr>
              <w:t>Abschnitt, Absatz</w:t>
            </w:r>
          </w:p>
        </w:tc>
        <w:tc>
          <w:tcPr>
            <w:tcW w:w="10065"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bCs/>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rPr>
              <w:t>Begründung / Erläuterung</w:t>
            </w:r>
          </w:p>
        </w:tc>
      </w:tr>
      <w:tr w:rsidR="006120C4" w:rsidRPr="00FA1A9D" w:rsidTr="00BE65F0">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bCs/>
                <w:lang w:eastAsia="de-DE"/>
              </w:rPr>
              <w:t>5.4.3.4</w:t>
            </w:r>
          </w:p>
        </w:tc>
        <w:tc>
          <w:tcPr>
            <w:tcW w:w="10065" w:type="dxa"/>
          </w:tcPr>
          <w:p w:rsidR="006120C4" w:rsidRPr="00FA1A9D" w:rsidRDefault="006120C4" w:rsidP="006120C4">
            <w:pPr>
              <w:autoSpaceDE w:val="0"/>
              <w:autoSpaceDN w:val="0"/>
              <w:adjustRightInd w:val="0"/>
              <w:spacing w:after="0" w:line="240" w:lineRule="auto"/>
              <w:ind w:right="-47"/>
              <w:jc w:val="both"/>
              <w:rPr>
                <w:rFonts w:ascii="Times New Roman" w:hAnsi="Times New Roman"/>
                <w:lang w:eastAsia="de-DE"/>
              </w:rPr>
            </w:pPr>
            <w:r w:rsidRPr="00FA1A9D">
              <w:rPr>
                <w:rFonts w:ascii="Times New Roman" w:hAnsi="Times New Roman"/>
                <w:lang w:eastAsia="de-DE"/>
              </w:rPr>
              <w:t>Bei einem Unfall oder Zwischenfall, der sich während der Beförderung ereignet, müssen die Mitglieder der Besatzung folgende Maßnahmen ergreifen, sofern diese sicher und praktisch durchgeführt werden können:</w:t>
            </w:r>
          </w:p>
          <w:p w:rsidR="006120C4" w:rsidRPr="00FA1A9D" w:rsidRDefault="006120C4" w:rsidP="006120C4">
            <w:pPr>
              <w:autoSpaceDE w:val="0"/>
              <w:autoSpaceDN w:val="0"/>
              <w:adjustRightInd w:val="0"/>
              <w:spacing w:after="0" w:line="240" w:lineRule="auto"/>
              <w:ind w:left="175" w:hanging="175"/>
              <w:jc w:val="both"/>
              <w:rPr>
                <w:rFonts w:ascii="Times New Roman" w:hAnsi="Times New Roman"/>
                <w:lang w:eastAsia="de-DE"/>
              </w:rPr>
            </w:pPr>
            <w:r w:rsidRPr="00FA1A9D">
              <w:rPr>
                <w:rFonts w:ascii="Times New Roman" w:hAnsi="Times New Roman"/>
                <w:lang w:eastAsia="de-DE"/>
              </w:rPr>
              <w:t>-</w:t>
            </w:r>
            <w:r w:rsidRPr="00FA1A9D">
              <w:rPr>
                <w:rFonts w:ascii="Times New Roman" w:hAnsi="Times New Roman"/>
                <w:lang w:eastAsia="de-DE"/>
              </w:rPr>
              <w:tab/>
              <w:t>alle an Bord befindlichen anderen Personen über die Notsituation verständigen und soweit möglich aus der Gefahrenzone retten. Andere Schiffe in unmittelbarer Nähe warnen;</w:t>
            </w:r>
          </w:p>
          <w:p w:rsidR="00C17620" w:rsidRPr="00FA1A9D" w:rsidRDefault="006120C4" w:rsidP="00B95E95">
            <w:pPr>
              <w:autoSpaceDE w:val="0"/>
              <w:autoSpaceDN w:val="0"/>
              <w:adjustRightInd w:val="0"/>
              <w:spacing w:after="0" w:line="240" w:lineRule="auto"/>
              <w:ind w:left="175" w:hanging="175"/>
              <w:jc w:val="both"/>
              <w:rPr>
                <w:rFonts w:ascii="Times New Roman" w:hAnsi="Times New Roman"/>
                <w:b/>
              </w:rPr>
            </w:pPr>
            <w:r w:rsidRPr="00FA1A9D">
              <w:rPr>
                <w:rFonts w:ascii="Times New Roman" w:hAnsi="Times New Roman"/>
                <w:lang w:eastAsia="de-DE"/>
              </w:rPr>
              <w:t>-</w:t>
            </w:r>
            <w:r w:rsidRPr="00FA1A9D">
              <w:rPr>
                <w:rFonts w:ascii="Times New Roman" w:hAnsi="Times New Roman"/>
                <w:lang w:eastAsia="de-DE"/>
              </w:rPr>
              <w:tab/>
              <w:t xml:space="preserve">Zündquellen vermeiden, insbesondere nicht rauchen oder elektronische Zigaretten oder ähnliche Geräte verwenden und keine </w:t>
            </w:r>
            <w:r w:rsidRPr="00FA1A9D">
              <w:rPr>
                <w:rFonts w:ascii="Times New Roman" w:hAnsi="Times New Roman"/>
                <w:strike/>
                <w:lang w:eastAsia="de-DE"/>
              </w:rPr>
              <w:t>elektrische Ausrüstung</w:t>
            </w:r>
            <w:r w:rsidRPr="00FA1A9D">
              <w:rPr>
                <w:rFonts w:ascii="Times New Roman" w:hAnsi="Times New Roman"/>
                <w:lang w:eastAsia="de-DE"/>
              </w:rPr>
              <w:t xml:space="preserve"> </w:t>
            </w:r>
            <w:r w:rsidRPr="00FA1A9D">
              <w:rPr>
                <w:rFonts w:ascii="Times New Roman" w:hAnsi="Times New Roman"/>
                <w:u w:val="single"/>
                <w:lang w:eastAsia="de-DE"/>
              </w:rPr>
              <w:t>Anlagen und Geräte</w:t>
            </w:r>
            <w:r w:rsidRPr="00FA1A9D">
              <w:rPr>
                <w:rFonts w:ascii="Times New Roman" w:hAnsi="Times New Roman"/>
                <w:lang w:eastAsia="de-DE"/>
              </w:rPr>
              <w:t xml:space="preserve"> ein- oder ausschalten, sofern sie nicht </w:t>
            </w:r>
            <w:r w:rsidRPr="00FA1A9D">
              <w:rPr>
                <w:rFonts w:ascii="Times New Roman" w:hAnsi="Times New Roman"/>
                <w:strike/>
                <w:lang w:eastAsia="de-DE"/>
              </w:rPr>
              <w:t>vom Typ „bescheinigte Sicherheit“</w:t>
            </w:r>
            <w:r w:rsidRPr="00FA1A9D">
              <w:rPr>
                <w:rFonts w:ascii="Times New Roman" w:hAnsi="Times New Roman"/>
                <w:u w:val="single"/>
                <w:lang w:eastAsia="de-DE"/>
              </w:rPr>
              <w:t xml:space="preserve"> mindestens die Anforderungen für den Betrieb in Zone 1 erfüllen</w:t>
            </w:r>
            <w:r w:rsidRPr="00FA1A9D">
              <w:rPr>
                <w:rFonts w:ascii="Times New Roman" w:hAnsi="Times New Roman"/>
                <w:lang w:eastAsia="de-DE"/>
              </w:rPr>
              <w:t xml:space="preserve"> </w:t>
            </w:r>
            <w:r w:rsidRPr="00FA1A9D">
              <w:rPr>
                <w:rFonts w:ascii="Times New Roman" w:hAnsi="Times New Roman"/>
                <w:u w:val="single"/>
                <w:lang w:eastAsia="de-DE"/>
              </w:rPr>
              <w:t xml:space="preserve">(d.h. keine </w:t>
            </w:r>
            <w:r w:rsidR="00853E28" w:rsidRPr="00FA1A9D">
              <w:rPr>
                <w:rFonts w:ascii="Times New Roman" w:hAnsi="Times New Roman"/>
                <w:u w:val="single"/>
                <w:lang w:eastAsia="de-DE"/>
              </w:rPr>
              <w:t xml:space="preserve">Anlagen und </w:t>
            </w:r>
            <w:r w:rsidRPr="00FA1A9D">
              <w:rPr>
                <w:rFonts w:ascii="Times New Roman" w:hAnsi="Times New Roman"/>
                <w:u w:val="single"/>
                <w:lang w:eastAsia="de-DE"/>
              </w:rPr>
              <w:t xml:space="preserve">Geräte, die </w:t>
            </w:r>
            <w:r w:rsidR="00977A90" w:rsidRPr="00FA1A9D">
              <w:rPr>
                <w:rFonts w:ascii="Times New Roman" w:hAnsi="Times New Roman"/>
                <w:u w:val="single"/>
                <w:lang w:eastAsia="de-DE"/>
              </w:rPr>
              <w:t xml:space="preserve">gemäß Absatz 9.1.0.52.1, 9.3.1.52.2, 9.3.2.52.2 oder 9.3.3.52.2 </w:t>
            </w:r>
            <w:r w:rsidRPr="00FA1A9D">
              <w:rPr>
                <w:rFonts w:ascii="Times New Roman" w:hAnsi="Times New Roman"/>
                <w:u w:val="single"/>
                <w:lang w:eastAsia="de-DE"/>
              </w:rPr>
              <w:t>rot gekennzeichnet sind)</w:t>
            </w:r>
            <w:r w:rsidRPr="00FA1A9D">
              <w:rPr>
                <w:rFonts w:ascii="Times New Roman" w:hAnsi="Times New Roman"/>
                <w:lang w:eastAsia="de-DE"/>
              </w:rPr>
              <w:t xml:space="preserve"> und nicht als Hilfemaßnahme dienen</w:t>
            </w:r>
            <w:r w:rsidR="00C17620" w:rsidRPr="00FA1A9D">
              <w:rPr>
                <w:rFonts w:ascii="Times New Roman" w:hAnsi="Times New Roman"/>
                <w:lang w:eastAsia="de-DE"/>
              </w:rPr>
              <w:t>.…………………………..</w:t>
            </w:r>
          </w:p>
        </w:tc>
        <w:tc>
          <w:tcPr>
            <w:tcW w:w="2409" w:type="dxa"/>
          </w:tcPr>
          <w:p w:rsidR="00546232" w:rsidRPr="00FA1A9D" w:rsidRDefault="00546232" w:rsidP="00546232">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p w:rsidR="00546232" w:rsidRPr="00FA1A9D" w:rsidRDefault="00546232" w:rsidP="00546232">
            <w:pPr>
              <w:autoSpaceDE w:val="0"/>
              <w:autoSpaceDN w:val="0"/>
              <w:adjustRightInd w:val="0"/>
              <w:spacing w:line="240" w:lineRule="auto"/>
              <w:ind w:right="567"/>
              <w:rPr>
                <w:rFonts w:ascii="Times New Roman" w:hAnsi="Times New Roman"/>
              </w:rPr>
            </w:pPr>
          </w:p>
          <w:p w:rsidR="006120C4" w:rsidRPr="00FA1A9D" w:rsidRDefault="00546232" w:rsidP="00546232">
            <w:pPr>
              <w:autoSpaceDE w:val="0"/>
              <w:autoSpaceDN w:val="0"/>
              <w:adjustRightInd w:val="0"/>
              <w:spacing w:after="0" w:line="240" w:lineRule="auto"/>
              <w:jc w:val="both"/>
              <w:rPr>
                <w:rFonts w:ascii="Times New Roman" w:hAnsi="Times New Roman"/>
                <w:b/>
                <w:bCs/>
                <w:lang w:eastAsia="de-DE"/>
              </w:rPr>
            </w:pPr>
            <w:r w:rsidRPr="00FA1A9D">
              <w:rPr>
                <w:rFonts w:ascii="Times New Roman" w:hAnsi="Times New Roman"/>
              </w:rPr>
              <w:t>Anpassen an Wortwahl der Richtlinie 2014/34/EG</w:t>
            </w:r>
          </w:p>
        </w:tc>
      </w:tr>
    </w:tbl>
    <w:p w:rsidR="006120C4" w:rsidRPr="00FA1A9D" w:rsidRDefault="006120C4" w:rsidP="006120C4">
      <w:pPr>
        <w:spacing w:line="240" w:lineRule="auto"/>
        <w:ind w:hanging="284"/>
        <w:rPr>
          <w:rFonts w:ascii="Times New Roman" w:hAnsi="Times New Roman"/>
          <w:b/>
          <w:bCs/>
          <w:lang w:eastAsia="de-DE"/>
        </w:rPr>
      </w:pPr>
    </w:p>
    <w:p w:rsidR="006120C4" w:rsidRPr="00FA1A9D" w:rsidRDefault="006120C4" w:rsidP="00DA529C">
      <w:pPr>
        <w:spacing w:line="240" w:lineRule="auto"/>
        <w:rPr>
          <w:rFonts w:ascii="Times New Roman" w:hAnsi="Times New Roman"/>
          <w:b/>
          <w:sz w:val="24"/>
          <w:lang w:eastAsia="de-DE"/>
        </w:rPr>
      </w:pPr>
      <w:r w:rsidRPr="00FA1A9D">
        <w:rPr>
          <w:rFonts w:ascii="Times New Roman" w:hAnsi="Times New Roman"/>
          <w:b/>
          <w:bCs/>
          <w:sz w:val="24"/>
          <w:lang w:eastAsia="de-DE"/>
        </w:rPr>
        <w:t>7.1</w:t>
      </w:r>
      <w:r w:rsidRPr="00FA1A9D">
        <w:rPr>
          <w:rFonts w:ascii="Times New Roman" w:hAnsi="Times New Roman"/>
          <w:b/>
          <w:bCs/>
          <w:sz w:val="24"/>
          <w:lang w:eastAsia="de-DE"/>
        </w:rPr>
        <w:tab/>
      </w:r>
      <w:r w:rsidRPr="00FA1A9D">
        <w:rPr>
          <w:rFonts w:ascii="Times New Roman" w:hAnsi="Times New Roman"/>
          <w:b/>
          <w:sz w:val="24"/>
          <w:lang w:eastAsia="de-DE"/>
        </w:rPr>
        <w:t xml:space="preserve">Trockengüterschiffe       </w:t>
      </w:r>
    </w:p>
    <w:p w:rsidR="006120C4" w:rsidRPr="00FA1A9D" w:rsidRDefault="006120C4" w:rsidP="006120C4">
      <w:pPr>
        <w:spacing w:line="240" w:lineRule="auto"/>
        <w:ind w:hanging="284"/>
        <w:rPr>
          <w:rFonts w:ascii="Times New Roman" w:hAnsi="Times New Roman"/>
          <w:b/>
          <w:sz w:val="18"/>
          <w:szCs w:val="18"/>
          <w:lang w:eastAsia="de-DE"/>
        </w:rPr>
      </w:pP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4"/>
        <w:gridCol w:w="2409"/>
      </w:tblGrid>
      <w:tr w:rsidR="006120C4" w:rsidRPr="00FA1A9D" w:rsidTr="00CF1F59">
        <w:tc>
          <w:tcPr>
            <w:tcW w:w="1843"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 xml:space="preserve">Abschnitt, </w:t>
            </w:r>
          </w:p>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Absatz</w:t>
            </w:r>
          </w:p>
        </w:tc>
        <w:tc>
          <w:tcPr>
            <w:tcW w:w="10064"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Begründung / Erläuterung</w:t>
            </w:r>
          </w:p>
        </w:tc>
      </w:tr>
      <w:tr w:rsidR="006120C4" w:rsidRPr="00FA1A9D" w:rsidTr="00CF1F59">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7.1.2.19 </w:t>
            </w:r>
          </w:p>
        </w:tc>
        <w:tc>
          <w:tcPr>
            <w:tcW w:w="10064"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Schubverbände und gekuppelte Schiffe</w:t>
            </w:r>
          </w:p>
        </w:tc>
        <w:tc>
          <w:tcPr>
            <w:tcW w:w="2409"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p>
        </w:tc>
      </w:tr>
      <w:tr w:rsidR="006120C4" w:rsidRPr="00FA1A9D" w:rsidTr="00CF1F59">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7.1.2.19.1 </w:t>
            </w:r>
          </w:p>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6120C4" w:rsidRPr="00FA1A9D" w:rsidRDefault="006120C4" w:rsidP="006120C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Wenn in einem Schubverband oder bei gekuppelten Schiffen mindestens ein Schiff mit einem Zulassungszeugnis für die Beförderung von gefährlichen Gütern versehen sein muss, müssen alle Schiffe dieser Schiffs</w:t>
            </w:r>
            <w:r w:rsidRPr="00FA1A9D">
              <w:rPr>
                <w:rFonts w:ascii="Times New Roman" w:hAnsi="Times New Roman"/>
                <w:szCs w:val="20"/>
                <w:lang w:eastAsia="de-DE"/>
              </w:rPr>
              <w:softHyphen/>
              <w:t>zusammenstellung mit einem auf sie ausgestellten Zulassungszeugnis versehen sein.</w:t>
            </w:r>
          </w:p>
          <w:p w:rsidR="006120C4" w:rsidRPr="00FA1A9D" w:rsidRDefault="006120C4" w:rsidP="006120C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Schiffe, welche keine gefährlichen Güter befördern, müssen den nach</w:t>
            </w:r>
            <w:r w:rsidRPr="00FA1A9D">
              <w:rPr>
                <w:rFonts w:ascii="Times New Roman" w:hAnsi="Times New Roman"/>
                <w:szCs w:val="20"/>
                <w:lang w:eastAsia="de-DE"/>
              </w:rPr>
              <w:softHyphen/>
              <w:t>stehend aufgeführten Abschnitten, Unterabschnitten und Absätzen des ADN entsprechen:</w:t>
            </w:r>
          </w:p>
          <w:p w:rsidR="006120C4" w:rsidRPr="00FA1A9D" w:rsidRDefault="006120C4" w:rsidP="00AD1444">
            <w:pPr>
              <w:autoSpaceDE w:val="0"/>
              <w:autoSpaceDN w:val="0"/>
              <w:adjustRightInd w:val="0"/>
              <w:spacing w:after="120" w:line="240" w:lineRule="auto"/>
              <w:jc w:val="both"/>
              <w:rPr>
                <w:rFonts w:ascii="Times New Roman" w:hAnsi="Times New Roman"/>
                <w:b/>
                <w:bCs/>
                <w:szCs w:val="20"/>
                <w:lang w:eastAsia="de-DE"/>
              </w:rPr>
            </w:pPr>
            <w:r w:rsidRPr="00FA1A9D">
              <w:rPr>
                <w:rFonts w:ascii="Times New Roman" w:hAnsi="Times New Roman"/>
                <w:bCs/>
                <w:szCs w:val="20"/>
              </w:rPr>
              <w:t xml:space="preserve">1.16.1.1, 1.16.1.2, 1.16.1.3, </w:t>
            </w:r>
            <w:r w:rsidRPr="00FA1A9D">
              <w:rPr>
                <w:rFonts w:ascii="Times New Roman" w:hAnsi="Times New Roman"/>
                <w:szCs w:val="20"/>
                <w:u w:val="single"/>
              </w:rPr>
              <w:t>16.1.4,</w:t>
            </w:r>
            <w:r w:rsidRPr="00FA1A9D">
              <w:rPr>
                <w:rFonts w:ascii="Times New Roman" w:hAnsi="Times New Roman"/>
                <w:szCs w:val="20"/>
              </w:rPr>
              <w:t xml:space="preserve"> </w:t>
            </w:r>
            <w:r w:rsidRPr="00FA1A9D">
              <w:rPr>
                <w:rFonts w:ascii="Times New Roman" w:hAnsi="Times New Roman"/>
                <w:szCs w:val="20"/>
                <w:lang w:eastAsia="de-DE"/>
              </w:rPr>
              <w:t xml:space="preserve">7.1.2.5, </w:t>
            </w:r>
            <w:r w:rsidRPr="00FA1A9D">
              <w:rPr>
                <w:rFonts w:ascii="Times New Roman" w:hAnsi="Times New Roman"/>
                <w:szCs w:val="20"/>
                <w:u w:val="single"/>
                <w:lang w:eastAsia="de-DE"/>
              </w:rPr>
              <w:t>8.1.4,</w:t>
            </w:r>
            <w:r w:rsidRPr="00FA1A9D">
              <w:rPr>
                <w:rFonts w:ascii="Times New Roman" w:hAnsi="Times New Roman"/>
                <w:szCs w:val="20"/>
                <w:lang w:eastAsia="de-DE"/>
              </w:rPr>
              <w:t xml:space="preserve"> 8.1.5, 8.1.6.1, 8.1.6.3, 8.1.7, </w:t>
            </w:r>
            <w:r w:rsidRPr="00FA1A9D">
              <w:rPr>
                <w:rFonts w:ascii="Times New Roman" w:hAnsi="Times New Roman"/>
                <w:strike/>
                <w:szCs w:val="20"/>
                <w:lang w:eastAsia="de-DE"/>
              </w:rPr>
              <w:t>8.1.8, 8.1.9,</w:t>
            </w:r>
            <w:r w:rsidRPr="00FA1A9D">
              <w:rPr>
                <w:rFonts w:ascii="Times New Roman" w:hAnsi="Times New Roman"/>
                <w:szCs w:val="20"/>
                <w:lang w:eastAsia="de-DE"/>
              </w:rPr>
              <w:t xml:space="preserve"> </w:t>
            </w:r>
            <w:r w:rsidRPr="00FA1A9D">
              <w:rPr>
                <w:rFonts w:ascii="Times New Roman" w:hAnsi="Times New Roman"/>
                <w:szCs w:val="20"/>
                <w:u w:val="single"/>
              </w:rPr>
              <w:t>8.3.5</w:t>
            </w:r>
            <w:r w:rsidRPr="00FA1A9D">
              <w:rPr>
                <w:rFonts w:ascii="Times New Roman" w:hAnsi="Times New Roman"/>
                <w:szCs w:val="20"/>
              </w:rPr>
              <w:t xml:space="preserve">, </w:t>
            </w:r>
            <w:r w:rsidRPr="00FA1A9D">
              <w:rPr>
                <w:rFonts w:ascii="Times New Roman" w:hAnsi="Times New Roman"/>
                <w:szCs w:val="20"/>
                <w:lang w:eastAsia="de-DE"/>
              </w:rPr>
              <w:t xml:space="preserve">9.1.0.0, 9.1.0.12.3, </w:t>
            </w:r>
            <w:r w:rsidRPr="00FA1A9D">
              <w:rPr>
                <w:rFonts w:ascii="Times New Roman" w:hAnsi="Times New Roman"/>
                <w:szCs w:val="20"/>
                <w:u w:val="single"/>
                <w:lang w:eastAsia="de-DE"/>
              </w:rPr>
              <w:t>9.1.0.12.4</w:t>
            </w:r>
            <w:r w:rsidRPr="00FA1A9D">
              <w:rPr>
                <w:rFonts w:ascii="Times New Roman" w:hAnsi="Times New Roman"/>
                <w:szCs w:val="20"/>
                <w:lang w:eastAsia="de-DE"/>
              </w:rPr>
              <w:t xml:space="preserve">, 9.1.0.17.2, 9.1.0.17.3, 9.1.0.31, 9.1.0.32.2, 9.1.0.34, </w:t>
            </w:r>
            <w:r w:rsidRPr="00FA1A9D">
              <w:rPr>
                <w:rFonts w:ascii="Times New Roman" w:hAnsi="Times New Roman"/>
                <w:szCs w:val="20"/>
                <w:u w:val="single"/>
              </w:rPr>
              <w:t>9.1.0.40.2</w:t>
            </w:r>
            <w:r w:rsidRPr="00FA1A9D">
              <w:rPr>
                <w:rFonts w:ascii="Times New Roman" w:hAnsi="Times New Roman"/>
                <w:szCs w:val="20"/>
                <w:u w:val="single"/>
                <w:lang w:eastAsia="de-DE"/>
              </w:rPr>
              <w:t>,</w:t>
            </w:r>
            <w:r w:rsidRPr="00FA1A9D">
              <w:rPr>
                <w:rFonts w:ascii="Times New Roman" w:hAnsi="Times New Roman"/>
                <w:szCs w:val="20"/>
                <w:lang w:eastAsia="de-DE"/>
              </w:rPr>
              <w:t xml:space="preserve"> 9.1.0.41, </w:t>
            </w:r>
            <w:r w:rsidRPr="00FA1A9D">
              <w:rPr>
                <w:rFonts w:ascii="Times New Roman" w:hAnsi="Times New Roman"/>
                <w:bCs/>
                <w:szCs w:val="20"/>
                <w:u w:val="single"/>
              </w:rPr>
              <w:t>9.1.0.51,</w:t>
            </w:r>
            <w:r w:rsidRPr="00FA1A9D">
              <w:rPr>
                <w:rFonts w:ascii="Times New Roman" w:hAnsi="Times New Roman"/>
                <w:b/>
                <w:bCs/>
                <w:szCs w:val="20"/>
                <w:u w:val="single"/>
              </w:rPr>
              <w:t xml:space="preserve"> </w:t>
            </w:r>
            <w:r w:rsidRPr="00FA1A9D">
              <w:rPr>
                <w:rFonts w:ascii="Times New Roman" w:hAnsi="Times New Roman"/>
                <w:szCs w:val="20"/>
                <w:u w:val="single"/>
                <w:lang w:eastAsia="de-DE"/>
              </w:rPr>
              <w:t>9.1.0.52</w:t>
            </w:r>
            <w:r w:rsidR="00265761" w:rsidRPr="00FA1A9D">
              <w:rPr>
                <w:rFonts w:ascii="Times New Roman" w:hAnsi="Times New Roman"/>
                <w:szCs w:val="20"/>
                <w:u w:val="single"/>
                <w:lang w:eastAsia="de-DE"/>
              </w:rPr>
              <w:t xml:space="preserve">, </w:t>
            </w:r>
            <w:r w:rsidRPr="00FA1A9D">
              <w:rPr>
                <w:rFonts w:ascii="Times New Roman" w:hAnsi="Times New Roman"/>
                <w:strike/>
                <w:szCs w:val="20"/>
                <w:lang w:eastAsia="de-DE"/>
              </w:rPr>
              <w:t>9.1.0.52.3, 9.1.0.52.4, 9.1.0.52.59.1.0.56</w:t>
            </w:r>
            <w:r w:rsidRPr="00FA1A9D">
              <w:rPr>
                <w:rFonts w:ascii="Times New Roman" w:hAnsi="Times New Roman"/>
                <w:szCs w:val="20"/>
                <w:lang w:eastAsia="de-DE"/>
              </w:rPr>
              <w:t>, 9.1.0.71 und 9.1.0.74.</w:t>
            </w:r>
          </w:p>
        </w:tc>
        <w:tc>
          <w:tcPr>
            <w:tcW w:w="2409" w:type="dxa"/>
          </w:tcPr>
          <w:p w:rsidR="00546232" w:rsidRPr="00FA1A9D" w:rsidRDefault="00546232" w:rsidP="00546232">
            <w:pPr>
              <w:spacing w:line="240" w:lineRule="auto"/>
              <w:rPr>
                <w:rFonts w:ascii="Times New Roman" w:hAnsi="Times New Roman"/>
              </w:rPr>
            </w:pPr>
            <w:r w:rsidRPr="00FA1A9D">
              <w:rPr>
                <w:rFonts w:ascii="Times New Roman" w:hAnsi="Times New Roman"/>
              </w:rPr>
              <w:t>Grundschutz-Konzept</w:t>
            </w:r>
          </w:p>
          <w:p w:rsidR="006120C4" w:rsidRPr="00FA1A9D" w:rsidRDefault="006120C4" w:rsidP="006120C4">
            <w:pPr>
              <w:autoSpaceDE w:val="0"/>
              <w:autoSpaceDN w:val="0"/>
              <w:adjustRightInd w:val="0"/>
              <w:spacing w:after="0" w:line="240" w:lineRule="auto"/>
              <w:ind w:right="567"/>
              <w:rPr>
                <w:rFonts w:ascii="Times New Roman" w:hAnsi="Times New Roman"/>
                <w:szCs w:val="20"/>
              </w:rPr>
            </w:pPr>
          </w:p>
        </w:tc>
      </w:tr>
      <w:tr w:rsidR="009279FA" w:rsidRPr="00FA1A9D" w:rsidTr="002E0E90">
        <w:tc>
          <w:tcPr>
            <w:tcW w:w="1843" w:type="dxa"/>
          </w:tcPr>
          <w:p w:rsidR="009279FA" w:rsidRPr="00FA1A9D" w:rsidRDefault="009279FA" w:rsidP="006120C4">
            <w:pPr>
              <w:autoSpaceDE w:val="0"/>
              <w:autoSpaceDN w:val="0"/>
              <w:adjustRightInd w:val="0"/>
              <w:spacing w:after="0" w:line="240" w:lineRule="auto"/>
              <w:rPr>
                <w:rFonts w:ascii="Times New Roman" w:hAnsi="Times New Roman"/>
                <w:b/>
                <w:bCs/>
                <w:szCs w:val="20"/>
                <w:highlight w:val="lightGray"/>
                <w:lang w:eastAsia="de-DE"/>
              </w:rPr>
            </w:pPr>
            <w:r w:rsidRPr="00FA1A9D">
              <w:rPr>
                <w:rFonts w:ascii="Times New Roman" w:hAnsi="Times New Roman"/>
                <w:b/>
                <w:bCs/>
                <w:szCs w:val="20"/>
                <w:lang w:eastAsia="de-DE"/>
              </w:rPr>
              <w:lastRenderedPageBreak/>
              <w:t>7.1.3.41</w:t>
            </w:r>
          </w:p>
        </w:tc>
        <w:tc>
          <w:tcPr>
            <w:tcW w:w="10064" w:type="dxa"/>
          </w:tcPr>
          <w:p w:rsidR="009279FA" w:rsidRPr="00FA1A9D" w:rsidRDefault="002E0E90" w:rsidP="00AD1444">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u w:val="single"/>
              </w:rPr>
              <w:t>Rauchen,</w:t>
            </w:r>
            <w:r w:rsidRPr="00FA1A9D">
              <w:rPr>
                <w:rFonts w:ascii="Times New Roman" w:hAnsi="Times New Roman"/>
              </w:rPr>
              <w:t xml:space="preserve"> </w:t>
            </w:r>
            <w:r w:rsidR="009279FA" w:rsidRPr="00FA1A9D">
              <w:rPr>
                <w:rFonts w:ascii="Times New Roman" w:hAnsi="Times New Roman"/>
              </w:rPr>
              <w:t>Feuer und offenes Licht</w:t>
            </w:r>
          </w:p>
        </w:tc>
        <w:tc>
          <w:tcPr>
            <w:tcW w:w="2409" w:type="dxa"/>
          </w:tcPr>
          <w:p w:rsidR="009279FA" w:rsidRPr="00FA1A9D" w:rsidRDefault="009279FA" w:rsidP="006120C4">
            <w:pPr>
              <w:autoSpaceDE w:val="0"/>
              <w:autoSpaceDN w:val="0"/>
              <w:adjustRightInd w:val="0"/>
              <w:spacing w:after="0" w:line="240" w:lineRule="auto"/>
              <w:ind w:right="567"/>
              <w:rPr>
                <w:rFonts w:ascii="Times New Roman" w:hAnsi="Times New Roman"/>
                <w:szCs w:val="20"/>
              </w:rPr>
            </w:pPr>
          </w:p>
        </w:tc>
      </w:tr>
      <w:tr w:rsidR="009279FA" w:rsidRPr="00FA1A9D" w:rsidTr="002E0E90">
        <w:tc>
          <w:tcPr>
            <w:tcW w:w="1843" w:type="dxa"/>
          </w:tcPr>
          <w:p w:rsidR="009279FA" w:rsidRPr="00FA1A9D" w:rsidRDefault="009279FA" w:rsidP="006120C4">
            <w:pPr>
              <w:autoSpaceDE w:val="0"/>
              <w:autoSpaceDN w:val="0"/>
              <w:adjustRightInd w:val="0"/>
              <w:spacing w:after="0" w:line="240" w:lineRule="auto"/>
              <w:rPr>
                <w:rFonts w:ascii="Times New Roman" w:hAnsi="Times New Roman"/>
                <w:b/>
                <w:bCs/>
                <w:szCs w:val="20"/>
                <w:highlight w:val="yellow"/>
                <w:lang w:eastAsia="de-DE"/>
              </w:rPr>
            </w:pPr>
            <w:r w:rsidRPr="00FA1A9D">
              <w:rPr>
                <w:rFonts w:ascii="Times New Roman" w:hAnsi="Times New Roman"/>
                <w:b/>
                <w:sz w:val="18"/>
                <w:szCs w:val="18"/>
              </w:rPr>
              <w:t>7.1.3.41.1</w:t>
            </w:r>
          </w:p>
        </w:tc>
        <w:tc>
          <w:tcPr>
            <w:tcW w:w="10064" w:type="dxa"/>
          </w:tcPr>
          <w:p w:rsidR="009279FA" w:rsidRPr="00FA1A9D" w:rsidRDefault="009279FA" w:rsidP="009279FA">
            <w:pPr>
              <w:spacing w:after="0" w:line="240" w:lineRule="auto"/>
              <w:rPr>
                <w:rFonts w:ascii="Times New Roman" w:hAnsi="Times New Roman"/>
                <w:strike/>
                <w:szCs w:val="20"/>
              </w:rPr>
            </w:pPr>
            <w:r w:rsidRPr="00FA1A9D">
              <w:rPr>
                <w:rFonts w:ascii="Times New Roman" w:hAnsi="Times New Roman"/>
                <w:strike/>
                <w:szCs w:val="20"/>
              </w:rPr>
              <w:t>Die Verwendung von Feuer oder offenem Licht ist verboten.</w:t>
            </w:r>
          </w:p>
          <w:p w:rsidR="009279FA" w:rsidRPr="00FA1A9D" w:rsidRDefault="009279FA" w:rsidP="009279FA">
            <w:pPr>
              <w:spacing w:after="0" w:line="240" w:lineRule="auto"/>
              <w:rPr>
                <w:rFonts w:ascii="Times New Roman" w:hAnsi="Times New Roman"/>
                <w:strike/>
                <w:szCs w:val="20"/>
              </w:rPr>
            </w:pPr>
            <w:r w:rsidRPr="00FA1A9D">
              <w:rPr>
                <w:rFonts w:ascii="Times New Roman" w:hAnsi="Times New Roman"/>
                <w:strike/>
                <w:szCs w:val="20"/>
              </w:rPr>
              <w:t>Dies gilt nicht in Wohnungen und im Steuerhaus.</w:t>
            </w:r>
          </w:p>
          <w:p w:rsidR="009279FA" w:rsidRPr="00FA1A9D" w:rsidRDefault="009279FA" w:rsidP="009279FA">
            <w:pPr>
              <w:autoSpaceDE w:val="0"/>
              <w:adjustRightInd w:val="0"/>
              <w:spacing w:after="0" w:line="240" w:lineRule="auto"/>
              <w:jc w:val="both"/>
              <w:rPr>
                <w:rFonts w:ascii="Times New Roman" w:hAnsi="Times New Roman"/>
                <w:u w:val="single"/>
              </w:rPr>
            </w:pPr>
            <w:r w:rsidRPr="00FA1A9D">
              <w:rPr>
                <w:rFonts w:ascii="Times New Roman" w:hAnsi="Times New Roman"/>
                <w:u w:val="single"/>
              </w:rPr>
              <w:t xml:space="preserve">Rauchen, einschließlich elektronischer Zigaretten und ähnlicher Geräte, Feuer und offenes Licht sind an Bord verboten. </w:t>
            </w:r>
          </w:p>
          <w:p w:rsidR="009279FA" w:rsidRPr="00FA1A9D" w:rsidRDefault="009279FA" w:rsidP="009279FA">
            <w:pPr>
              <w:autoSpaceDE w:val="0"/>
              <w:adjustRightInd w:val="0"/>
              <w:spacing w:after="0" w:line="240" w:lineRule="auto"/>
              <w:jc w:val="both"/>
              <w:rPr>
                <w:rFonts w:ascii="Times New Roman" w:hAnsi="Times New Roman"/>
                <w:u w:val="single"/>
              </w:rPr>
            </w:pPr>
            <w:r w:rsidRPr="00FA1A9D">
              <w:rPr>
                <w:rFonts w:ascii="Times New Roman" w:hAnsi="Times New Roman"/>
                <w:u w:val="single"/>
              </w:rPr>
              <w:t>Dieses Verbot ist mittels Hinweistafeln an geeigneten Stellen anzuschlagen.</w:t>
            </w:r>
          </w:p>
          <w:p w:rsidR="009279FA" w:rsidRPr="00FA1A9D" w:rsidRDefault="009279FA" w:rsidP="00123940">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u w:val="single"/>
              </w:rPr>
              <w:t>Das Rauchverbot gilt nicht in Wohnungen und Steuerhaus, wenn Fenster, Türen, Oberlichter und Luken geschlossen sind</w:t>
            </w:r>
            <w:r w:rsidRPr="00FA1A9D">
              <w:rPr>
                <w:rFonts w:ascii="Times New Roman" w:hAnsi="Times New Roman"/>
                <w:bCs/>
                <w:u w:val="single"/>
                <w:lang w:eastAsia="de-DE"/>
              </w:rPr>
              <w:t xml:space="preserve"> oder das Lüftungssystem so eingestellt wird, dass ein  Überdruck von 0,1 kPa gewährleistet ist.</w:t>
            </w:r>
          </w:p>
        </w:tc>
        <w:tc>
          <w:tcPr>
            <w:tcW w:w="2409" w:type="dxa"/>
          </w:tcPr>
          <w:p w:rsidR="00546232" w:rsidRPr="00FA1A9D" w:rsidRDefault="00546232" w:rsidP="00546232">
            <w:pPr>
              <w:spacing w:line="240" w:lineRule="auto"/>
              <w:rPr>
                <w:rFonts w:ascii="Times New Roman" w:hAnsi="Times New Roman"/>
              </w:rPr>
            </w:pPr>
          </w:p>
          <w:p w:rsidR="00546232" w:rsidRPr="00FA1A9D" w:rsidRDefault="00546232" w:rsidP="00546232">
            <w:pPr>
              <w:spacing w:line="240" w:lineRule="auto"/>
              <w:rPr>
                <w:rFonts w:ascii="Times New Roman" w:hAnsi="Times New Roman"/>
              </w:rPr>
            </w:pPr>
          </w:p>
          <w:p w:rsidR="00546232" w:rsidRPr="00FA1A9D" w:rsidRDefault="00546232" w:rsidP="00546232">
            <w:pPr>
              <w:spacing w:line="240" w:lineRule="auto"/>
              <w:rPr>
                <w:rFonts w:ascii="Times New Roman" w:hAnsi="Times New Roman"/>
              </w:rPr>
            </w:pPr>
            <w:r w:rsidRPr="00FA1A9D">
              <w:rPr>
                <w:rFonts w:ascii="Times New Roman" w:hAnsi="Times New Roman"/>
              </w:rPr>
              <w:t>Grundschutz-Konzept</w:t>
            </w:r>
          </w:p>
          <w:p w:rsidR="009279FA" w:rsidRPr="00FA1A9D" w:rsidRDefault="009279FA" w:rsidP="006120C4">
            <w:pPr>
              <w:autoSpaceDE w:val="0"/>
              <w:autoSpaceDN w:val="0"/>
              <w:adjustRightInd w:val="0"/>
              <w:spacing w:after="0" w:line="240" w:lineRule="auto"/>
              <w:ind w:right="567"/>
              <w:rPr>
                <w:rFonts w:ascii="Times New Roman" w:hAnsi="Times New Roman"/>
                <w:szCs w:val="20"/>
              </w:rPr>
            </w:pPr>
          </w:p>
        </w:tc>
      </w:tr>
      <w:tr w:rsidR="00546232" w:rsidRPr="00FA1A9D" w:rsidTr="00CF1F59">
        <w:tc>
          <w:tcPr>
            <w:tcW w:w="1843" w:type="dxa"/>
          </w:tcPr>
          <w:p w:rsidR="00546232" w:rsidRPr="00FA1A9D" w:rsidRDefault="00546232" w:rsidP="00AD1444">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7.1.3.51 </w:t>
            </w:r>
          </w:p>
        </w:tc>
        <w:tc>
          <w:tcPr>
            <w:tcW w:w="10064" w:type="dxa"/>
          </w:tcPr>
          <w:p w:rsidR="00546232" w:rsidRPr="00FA1A9D" w:rsidRDefault="00546232" w:rsidP="00AD1444">
            <w:pPr>
              <w:autoSpaceDE w:val="0"/>
              <w:autoSpaceDN w:val="0"/>
              <w:adjustRightInd w:val="0"/>
              <w:spacing w:before="120"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Elektrische </w:t>
            </w:r>
            <w:r w:rsidRPr="00FA1A9D">
              <w:rPr>
                <w:rFonts w:ascii="Times New Roman" w:hAnsi="Times New Roman"/>
                <w:strike/>
                <w:szCs w:val="20"/>
                <w:lang w:eastAsia="de-DE"/>
              </w:rPr>
              <w:t>Einrichtungen</w:t>
            </w:r>
            <w:r w:rsidRPr="00FA1A9D">
              <w:rPr>
                <w:rFonts w:ascii="Times New Roman" w:hAnsi="Times New Roman"/>
                <w:b/>
                <w:bCs/>
                <w:szCs w:val="20"/>
                <w:lang w:eastAsia="de-DE"/>
              </w:rPr>
              <w:t xml:space="preserve"> </w:t>
            </w:r>
            <w:r w:rsidR="00A16CA5" w:rsidRPr="00FA1A9D">
              <w:rPr>
                <w:rFonts w:ascii="Times New Roman" w:hAnsi="Times New Roman"/>
                <w:b/>
                <w:bCs/>
                <w:szCs w:val="20"/>
                <w:u w:val="single"/>
                <w:lang w:eastAsia="de-DE"/>
              </w:rPr>
              <w:t>und nicht-elektrische</w:t>
            </w:r>
            <w:r w:rsidR="00A16CA5"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Anlagen und Geräte</w:t>
            </w:r>
          </w:p>
        </w:tc>
        <w:tc>
          <w:tcPr>
            <w:tcW w:w="2409" w:type="dxa"/>
          </w:tcPr>
          <w:p w:rsidR="00546232" w:rsidRPr="00FA1A9D" w:rsidRDefault="00546232" w:rsidP="00AD1444">
            <w:pPr>
              <w:autoSpaceDE w:val="0"/>
              <w:autoSpaceDN w:val="0"/>
              <w:adjustRightInd w:val="0"/>
              <w:spacing w:before="120" w:after="0" w:line="240" w:lineRule="auto"/>
              <w:rPr>
                <w:rFonts w:ascii="Times New Roman" w:hAnsi="Times New Roman"/>
              </w:rPr>
            </w:pPr>
            <w:r w:rsidRPr="00FA1A9D">
              <w:rPr>
                <w:rFonts w:ascii="Times New Roman" w:hAnsi="Times New Roman"/>
              </w:rPr>
              <w:t>Klarstellung</w:t>
            </w:r>
          </w:p>
          <w:p w:rsidR="00C60437" w:rsidRPr="00FA1A9D" w:rsidRDefault="00D76E81" w:rsidP="00AD1444">
            <w:pPr>
              <w:autoSpaceDE w:val="0"/>
              <w:autoSpaceDN w:val="0"/>
              <w:adjustRightInd w:val="0"/>
              <w:spacing w:after="120" w:line="240" w:lineRule="auto"/>
              <w:rPr>
                <w:rFonts w:ascii="Times New Roman" w:hAnsi="Times New Roman"/>
              </w:rPr>
            </w:pPr>
            <w:r w:rsidRPr="00FA1A9D">
              <w:rPr>
                <w:rFonts w:ascii="Times New Roman" w:hAnsi="Times New Roman"/>
              </w:rPr>
              <w:t>Wie Tankschiff elektrisch und</w:t>
            </w:r>
            <w:r w:rsidR="00C60437" w:rsidRPr="00FA1A9D">
              <w:rPr>
                <w:rFonts w:ascii="Times New Roman" w:hAnsi="Times New Roman"/>
              </w:rPr>
              <w:t xml:space="preserve"> nicht-elektrisch in einem Absatz zusammengefasst</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7.1.3.51.1</w:t>
            </w:r>
          </w:p>
        </w:tc>
        <w:tc>
          <w:tcPr>
            <w:tcW w:w="10064" w:type="dxa"/>
          </w:tcPr>
          <w:p w:rsidR="00546232" w:rsidRPr="00FA1A9D" w:rsidRDefault="00546232" w:rsidP="00CF527D">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Elektrische</w:t>
            </w:r>
            <w:r w:rsidR="00A16CA5" w:rsidRPr="00FA1A9D">
              <w:rPr>
                <w:rFonts w:ascii="Times New Roman" w:hAnsi="Times New Roman"/>
                <w:szCs w:val="20"/>
                <w:lang w:eastAsia="de-DE"/>
              </w:rPr>
              <w:t xml:space="preserve"> </w:t>
            </w:r>
            <w:r w:rsidR="00A16CA5" w:rsidRPr="00FA1A9D">
              <w:rPr>
                <w:rFonts w:ascii="Times New Roman" w:hAnsi="Times New Roman"/>
                <w:bCs/>
                <w:szCs w:val="20"/>
                <w:u w:val="single"/>
                <w:lang w:eastAsia="de-DE"/>
              </w:rPr>
              <w:t>und nicht-elektrische</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Anlagen </w:t>
            </w:r>
            <w:r w:rsidRPr="00FA1A9D">
              <w:rPr>
                <w:rFonts w:ascii="Times New Roman" w:hAnsi="Times New Roman"/>
                <w:bCs/>
                <w:szCs w:val="20"/>
                <w:u w:val="single"/>
                <w:lang w:eastAsia="de-DE"/>
              </w:rPr>
              <w:t>und Geräte</w:t>
            </w:r>
            <w:r w:rsidRPr="00FA1A9D">
              <w:rPr>
                <w:rFonts w:ascii="Times New Roman" w:hAnsi="Times New Roman"/>
                <w:szCs w:val="20"/>
                <w:lang w:eastAsia="de-DE"/>
              </w:rPr>
              <w:t xml:space="preserve"> müssen in einwandfreiem Zustand gehalten werden. </w:t>
            </w:r>
          </w:p>
        </w:tc>
        <w:tc>
          <w:tcPr>
            <w:tcW w:w="2409" w:type="dxa"/>
          </w:tcPr>
          <w:p w:rsidR="00546232" w:rsidRPr="00FA1A9D" w:rsidRDefault="00546232" w:rsidP="00D76E81">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C60437" w:rsidRPr="00FA1A9D" w:rsidRDefault="00D76E81" w:rsidP="00AD1444">
            <w:pPr>
              <w:autoSpaceDE w:val="0"/>
              <w:autoSpaceDN w:val="0"/>
              <w:adjustRightInd w:val="0"/>
              <w:spacing w:after="120" w:line="240" w:lineRule="auto"/>
              <w:rPr>
                <w:rFonts w:ascii="Times New Roman" w:hAnsi="Times New Roman"/>
              </w:rPr>
            </w:pPr>
            <w:r w:rsidRPr="00FA1A9D">
              <w:rPr>
                <w:rFonts w:ascii="Times New Roman" w:hAnsi="Times New Roman"/>
              </w:rPr>
              <w:t>Wie Tankschiff elektrisch und</w:t>
            </w:r>
            <w:r w:rsidR="00C60437" w:rsidRPr="00FA1A9D">
              <w:rPr>
                <w:rFonts w:ascii="Times New Roman" w:hAnsi="Times New Roman"/>
              </w:rPr>
              <w:t xml:space="preserve"> nicht-elektrisch in einem Absatz zusammengefasst</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 w:val="18"/>
                <w:szCs w:val="18"/>
              </w:rPr>
              <w:t>7.1.3.51.2</w:t>
            </w:r>
          </w:p>
        </w:tc>
        <w:tc>
          <w:tcPr>
            <w:tcW w:w="10064" w:type="dxa"/>
          </w:tcPr>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Es ist verboten, im geschützten Bereich bewegliche elektrische </w:t>
            </w:r>
            <w:r w:rsidRPr="00FA1A9D">
              <w:rPr>
                <w:rFonts w:ascii="Times New Roman" w:hAnsi="Times New Roman"/>
                <w:strike/>
                <w:szCs w:val="20"/>
              </w:rPr>
              <w:t>Leitungen</w:t>
            </w:r>
            <w:r w:rsidRPr="00FA1A9D">
              <w:rPr>
                <w:rFonts w:ascii="Times New Roman" w:hAnsi="Times New Roman"/>
                <w:szCs w:val="20"/>
              </w:rPr>
              <w:t xml:space="preserve"> </w:t>
            </w:r>
            <w:r w:rsidRPr="00FA1A9D">
              <w:rPr>
                <w:rFonts w:ascii="Times New Roman" w:hAnsi="Times New Roman"/>
                <w:szCs w:val="20"/>
                <w:u w:val="single"/>
              </w:rPr>
              <w:t>Kabel</w:t>
            </w:r>
            <w:r w:rsidRPr="00FA1A9D">
              <w:rPr>
                <w:rFonts w:ascii="Times New Roman" w:hAnsi="Times New Roman"/>
                <w:szCs w:val="20"/>
              </w:rPr>
              <w:t xml:space="preserve"> zu verwenden. Dies gilt nicht für:</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eigensichere Stromkreise;</w:t>
            </w:r>
          </w:p>
          <w:p w:rsidR="00546232" w:rsidRPr="00FA1A9D" w:rsidRDefault="00546232" w:rsidP="00FF0D17">
            <w:pPr>
              <w:autoSpaceDE w:val="0"/>
              <w:autoSpaceDN w:val="0"/>
              <w:adjustRightInd w:val="0"/>
              <w:spacing w:after="0" w:line="240" w:lineRule="auto"/>
              <w:ind w:left="176" w:hanging="176"/>
              <w:rPr>
                <w:rFonts w:ascii="Times New Roman" w:hAnsi="Times New Roman"/>
                <w:szCs w:val="20"/>
              </w:rPr>
            </w:pPr>
            <w:r w:rsidRPr="00FA1A9D">
              <w:rPr>
                <w:rFonts w:ascii="Times New Roman" w:hAnsi="Times New Roman"/>
                <w:szCs w:val="20"/>
              </w:rPr>
              <w:t>- elektrische Kabel zum Anschluss von Signal- und Landstegbeleuchtung, wenn die Anschlussstelle (z. B. Steckdose) in unmittelbare Nähe des Signalmastes oder des Landstegs am Schiff</w:t>
            </w:r>
            <w:r w:rsidR="00FF0D17" w:rsidRPr="00FA1A9D">
              <w:rPr>
                <w:rFonts w:ascii="Times New Roman" w:hAnsi="Times New Roman"/>
                <w:szCs w:val="20"/>
              </w:rPr>
              <w:t xml:space="preserve"> </w:t>
            </w:r>
            <w:r w:rsidRPr="00FA1A9D">
              <w:rPr>
                <w:rFonts w:ascii="Times New Roman" w:hAnsi="Times New Roman"/>
                <w:szCs w:val="20"/>
              </w:rPr>
              <w:t>fest montiert ist;</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Containern;</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elektrisch betriebenen Lukendeckelwagen;</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Tauchpumpen;</w:t>
            </w:r>
          </w:p>
          <w:p w:rsidR="00546232" w:rsidRPr="00FA1A9D" w:rsidRDefault="00546232" w:rsidP="00AD1444">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szCs w:val="20"/>
              </w:rPr>
              <w:t>- elektrische Kabel zum Anschluss von Laderaumventilatoren.</w:t>
            </w:r>
          </w:p>
        </w:tc>
        <w:tc>
          <w:tcPr>
            <w:tcW w:w="2409" w:type="dxa"/>
          </w:tcPr>
          <w:p w:rsidR="00546232" w:rsidRPr="00FA1A9D" w:rsidRDefault="00546232" w:rsidP="00016A51">
            <w:pPr>
              <w:autoSpaceDE w:val="0"/>
              <w:autoSpaceDN w:val="0"/>
              <w:adjustRightInd w:val="0"/>
              <w:spacing w:line="240" w:lineRule="auto"/>
              <w:ind w:left="34" w:right="34" w:hanging="34"/>
              <w:jc w:val="both"/>
              <w:rPr>
                <w:rFonts w:ascii="Times New Roman" w:hAnsi="Times New Roman"/>
                <w:lang w:eastAsia="de-DE"/>
              </w:rPr>
            </w:pPr>
            <w:r w:rsidRPr="00FA1A9D">
              <w:rPr>
                <w:rFonts w:ascii="Times New Roman" w:hAnsi="Times New Roman"/>
                <w:lang w:eastAsia="de-DE"/>
              </w:rPr>
              <w:t>Präzisierung</w:t>
            </w:r>
          </w:p>
          <w:p w:rsidR="00AC4153" w:rsidRPr="00FA1A9D" w:rsidRDefault="00AC4153" w:rsidP="00016A51">
            <w:pPr>
              <w:autoSpaceDE w:val="0"/>
              <w:autoSpaceDN w:val="0"/>
              <w:adjustRightInd w:val="0"/>
              <w:spacing w:line="240" w:lineRule="auto"/>
              <w:ind w:left="34" w:right="34" w:hanging="34"/>
              <w:jc w:val="both"/>
              <w:rPr>
                <w:rFonts w:ascii="Times New Roman" w:hAnsi="Times New Roman"/>
                <w:lang w:eastAsia="de-DE"/>
              </w:rPr>
            </w:pPr>
            <w:r w:rsidRPr="00FA1A9D">
              <w:rPr>
                <w:rFonts w:ascii="Times New Roman" w:hAnsi="Times New Roman"/>
                <w:lang w:eastAsia="de-DE"/>
              </w:rPr>
              <w:t xml:space="preserve">Nicht im englischen </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7.1.3.51.4 </w:t>
            </w:r>
          </w:p>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546232" w:rsidRPr="00FA1A9D" w:rsidRDefault="00546232" w:rsidP="00F33679">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Einrichtungen in Laderäumen müssen spannungslos und gegen unbeabsichtigtes Einschalten gesichert sein. Dies gilt nicht für durchgehende, fest installierte Kabel, für bewegliche elektrische Kabel zum Anschluss von Containern sowie für elektrische Einrichtungen vom Typ „bescheinigte Sicherheit“.</w:t>
            </w:r>
          </w:p>
          <w:p w:rsidR="00111DD8" w:rsidRPr="00FA1A9D" w:rsidRDefault="00111DD8" w:rsidP="00111DD8">
            <w:pPr>
              <w:autoSpaceDE w:val="0"/>
              <w:autoSpaceDN w:val="0"/>
              <w:adjustRightInd w:val="0"/>
              <w:spacing w:after="0" w:line="240" w:lineRule="auto"/>
              <w:jc w:val="both"/>
              <w:rPr>
                <w:rFonts w:ascii="Times New Roman" w:hAnsi="Times New Roman"/>
                <w:u w:val="single"/>
                <w:lang w:eastAsia="de-DE"/>
              </w:rPr>
            </w:pPr>
            <w:r w:rsidRPr="00FA1A9D">
              <w:rPr>
                <w:rFonts w:ascii="Times New Roman" w:hAnsi="Times New Roman"/>
                <w:u w:val="single"/>
                <w:lang w:eastAsia="de-DE"/>
              </w:rPr>
              <w:t>Elektrische Anlagen und Geräte in Laderäumen müssen spannungslos und gegen unbeabsichtigtes Einschalten gesichert sein.</w:t>
            </w:r>
          </w:p>
          <w:p w:rsidR="00546232" w:rsidRPr="00FA1A9D" w:rsidRDefault="00111DD8" w:rsidP="00AD1444">
            <w:pPr>
              <w:autoSpaceDE w:val="0"/>
              <w:autoSpaceDN w:val="0"/>
              <w:adjustRightInd w:val="0"/>
              <w:spacing w:after="120" w:line="240" w:lineRule="auto"/>
              <w:rPr>
                <w:rFonts w:ascii="Times New Roman" w:hAnsi="Times New Roman"/>
                <w:szCs w:val="20"/>
                <w:u w:val="single"/>
                <w:lang w:eastAsia="de-DE"/>
              </w:rPr>
            </w:pPr>
            <w:r w:rsidRPr="00FA1A9D">
              <w:rPr>
                <w:rFonts w:ascii="Times New Roman" w:hAnsi="Times New Roman"/>
                <w:u w:val="single"/>
                <w:lang w:eastAsia="de-DE"/>
              </w:rPr>
              <w:t xml:space="preserve">Dies gilt nicht für durchgehende, fest installierte elektrische Kabel, für bewegliche elektrische Kabel zum Anschluss von </w:t>
            </w:r>
            <w:r w:rsidRPr="00FA1A9D">
              <w:rPr>
                <w:rFonts w:ascii="Times New Roman" w:hAnsi="Times New Roman"/>
                <w:u w:val="single"/>
              </w:rPr>
              <w:t xml:space="preserve">nach Abschnitt 7.1.4.4.4 gestauten </w:t>
            </w:r>
            <w:r w:rsidRPr="00FA1A9D">
              <w:rPr>
                <w:rFonts w:ascii="Times New Roman" w:hAnsi="Times New Roman"/>
                <w:u w:val="single"/>
                <w:lang w:eastAsia="de-DE"/>
              </w:rPr>
              <w:t>Containern sowie für elektrische Anlagen und Geräte die mindestens die Anforderungen für den Betrieb in Zone 1 erfüllen.</w:t>
            </w:r>
          </w:p>
        </w:tc>
        <w:tc>
          <w:tcPr>
            <w:tcW w:w="2409" w:type="dxa"/>
          </w:tcPr>
          <w:p w:rsidR="00546232" w:rsidRPr="00FA1A9D" w:rsidRDefault="00546232" w:rsidP="00546232">
            <w:pPr>
              <w:autoSpaceDE w:val="0"/>
              <w:autoSpaceDN w:val="0"/>
              <w:adjustRightInd w:val="0"/>
              <w:spacing w:after="0" w:line="240" w:lineRule="auto"/>
              <w:rPr>
                <w:rFonts w:ascii="Times New Roman" w:hAnsi="Times New Roman"/>
              </w:rPr>
            </w:pPr>
            <w:r w:rsidRPr="00FA1A9D">
              <w:rPr>
                <w:rFonts w:ascii="Times New Roman" w:hAnsi="Times New Roman"/>
              </w:rPr>
              <w:t>Anpassen an Wortwahl der Richtlinie 2014/34/EG</w:t>
            </w:r>
          </w:p>
          <w:p w:rsidR="00546232" w:rsidRPr="00FA1A9D" w:rsidRDefault="00546232" w:rsidP="00546232">
            <w:pPr>
              <w:autoSpaceDE w:val="0"/>
              <w:autoSpaceDN w:val="0"/>
              <w:adjustRightInd w:val="0"/>
              <w:spacing w:after="0" w:line="240" w:lineRule="auto"/>
              <w:rPr>
                <w:rFonts w:ascii="Times New Roman" w:hAnsi="Times New Roman"/>
                <w:lang w:eastAsia="de-DE"/>
              </w:rPr>
            </w:pPr>
          </w:p>
        </w:tc>
      </w:tr>
      <w:tr w:rsidR="00546232" w:rsidRPr="00FA1A9D" w:rsidTr="00CF1F59">
        <w:tc>
          <w:tcPr>
            <w:tcW w:w="1843" w:type="dxa"/>
          </w:tcPr>
          <w:p w:rsidR="00546232" w:rsidRPr="00FA1A9D" w:rsidRDefault="00546232" w:rsidP="00B95E95">
            <w:pPr>
              <w:autoSpaceDE w:val="0"/>
              <w:autoSpaceDN w:val="0"/>
              <w:adjustRightInd w:val="0"/>
              <w:spacing w:after="0" w:line="240" w:lineRule="auto"/>
              <w:rPr>
                <w:rFonts w:ascii="Times New Roman" w:hAnsi="Times New Roman"/>
                <w:b/>
                <w:bCs/>
                <w:szCs w:val="20"/>
                <w:lang w:val="de-AT" w:eastAsia="de-DE"/>
              </w:rPr>
            </w:pPr>
            <w:r w:rsidRPr="00FA1A9D">
              <w:rPr>
                <w:rFonts w:ascii="Times New Roman" w:hAnsi="Times New Roman"/>
                <w:b/>
                <w:szCs w:val="20"/>
              </w:rPr>
              <w:lastRenderedPageBreak/>
              <w:t xml:space="preserve">7.1.4.4.4  </w:t>
            </w:r>
          </w:p>
        </w:tc>
        <w:tc>
          <w:tcPr>
            <w:tcW w:w="10064" w:type="dxa"/>
          </w:tcPr>
          <w:p w:rsidR="00546232" w:rsidRPr="00FA1A9D" w:rsidRDefault="00265761" w:rsidP="006120C4">
            <w:pPr>
              <w:pStyle w:val="SingleTxtG"/>
              <w:spacing w:after="0" w:line="240" w:lineRule="auto"/>
              <w:ind w:left="0" w:right="176"/>
              <w:rPr>
                <w:lang w:val="de-DE"/>
              </w:rPr>
            </w:pPr>
            <w:r w:rsidRPr="00FA1A9D">
              <w:rPr>
                <w:lang w:val="de-DE"/>
              </w:rPr>
              <w:t>Außen an einem geschlossenen Containern angebracht e</w:t>
            </w:r>
            <w:r w:rsidR="00546232" w:rsidRPr="00FA1A9D">
              <w:rPr>
                <w:lang w:val="de-DE"/>
              </w:rPr>
              <w:t xml:space="preserve">lektrische Anlagen </w:t>
            </w:r>
            <w:r w:rsidR="00546232" w:rsidRPr="00FA1A9D">
              <w:rPr>
                <w:u w:val="single"/>
                <w:lang w:val="de-DE"/>
              </w:rPr>
              <w:t>und Geräte</w:t>
            </w:r>
            <w:r w:rsidR="00546232" w:rsidRPr="00FA1A9D">
              <w:rPr>
                <w:lang w:val="de-DE"/>
              </w:rPr>
              <w:t xml:space="preserve"> dürfen mit beweglichen elektrischen Kabeln nach Unterabschnitt </w:t>
            </w:r>
            <w:r w:rsidR="00546232" w:rsidRPr="00FA1A9D">
              <w:rPr>
                <w:strike/>
                <w:lang w:val="de-DE" w:eastAsia="en-GB"/>
              </w:rPr>
              <w:t>9.1.0.56</w:t>
            </w:r>
            <w:r w:rsidR="00546232" w:rsidRPr="00FA1A9D">
              <w:rPr>
                <w:lang w:val="de-DE" w:eastAsia="en-GB"/>
              </w:rPr>
              <w:t xml:space="preserve"> </w:t>
            </w:r>
            <w:r w:rsidR="00546232" w:rsidRPr="00FA1A9D">
              <w:rPr>
                <w:u w:val="single"/>
                <w:lang w:val="de-DE"/>
              </w:rPr>
              <w:t>9.1.0.53.5</w:t>
            </w:r>
            <w:r w:rsidR="00546232" w:rsidRPr="00FA1A9D">
              <w:rPr>
                <w:lang w:val="de-DE"/>
              </w:rPr>
              <w:t xml:space="preserve"> verbunden </w:t>
            </w:r>
            <w:r w:rsidRPr="00FA1A9D">
              <w:rPr>
                <w:strike/>
                <w:lang w:val="de-DE"/>
              </w:rPr>
              <w:t>und</w:t>
            </w:r>
            <w:r w:rsidR="00546232" w:rsidRPr="00FA1A9D">
              <w:rPr>
                <w:lang w:val="de-DE"/>
              </w:rPr>
              <w:t xml:space="preserve"> </w:t>
            </w:r>
            <w:r w:rsidR="0092239E" w:rsidRPr="00FA1A9D">
              <w:rPr>
                <w:u w:val="single"/>
                <w:lang w:val="de-DE"/>
              </w:rPr>
              <w:t>oder</w:t>
            </w:r>
            <w:r w:rsidR="0092239E" w:rsidRPr="00FA1A9D">
              <w:rPr>
                <w:lang w:val="de-DE"/>
              </w:rPr>
              <w:t xml:space="preserve"> </w:t>
            </w:r>
            <w:r w:rsidR="00546232" w:rsidRPr="00FA1A9D">
              <w:rPr>
                <w:lang w:val="de-DE"/>
              </w:rPr>
              <w:t>in Betrieb genommen werden, wenn</w:t>
            </w:r>
          </w:p>
          <w:p w:rsidR="00546232" w:rsidRPr="00FA1A9D" w:rsidRDefault="00546232" w:rsidP="006120C4">
            <w:pPr>
              <w:pStyle w:val="SingleTxtG"/>
              <w:numPr>
                <w:ilvl w:val="0"/>
                <w:numId w:val="6"/>
              </w:numPr>
              <w:spacing w:after="0" w:line="240" w:lineRule="auto"/>
              <w:ind w:left="317" w:right="176" w:hanging="317"/>
              <w:rPr>
                <w:lang w:val="de-DE"/>
              </w:rPr>
            </w:pPr>
            <w:r w:rsidRPr="00FA1A9D">
              <w:rPr>
                <w:lang w:val="de-DE"/>
              </w:rPr>
              <w:t xml:space="preserve">die elektrischen Anlagen </w:t>
            </w:r>
            <w:r w:rsidRPr="00FA1A9D">
              <w:rPr>
                <w:strike/>
                <w:lang w:val="de-DE"/>
              </w:rPr>
              <w:t>vom Typ ‚bescheinigte Sicherheit‘</w:t>
            </w:r>
            <w:r w:rsidRPr="00FA1A9D">
              <w:rPr>
                <w:lang w:val="de-DE"/>
              </w:rPr>
              <w:t xml:space="preserve"> und Geräte </w:t>
            </w:r>
            <w:r w:rsidRPr="00FA1A9D">
              <w:rPr>
                <w:u w:val="single"/>
                <w:lang w:val="de-DE" w:eastAsia="de-DE"/>
              </w:rPr>
              <w:t xml:space="preserve">mindestens für den Betrieb in Zone 1 geeignet sind und die </w:t>
            </w:r>
            <w:r w:rsidRPr="00FA1A9D">
              <w:rPr>
                <w:u w:val="single"/>
                <w:lang w:val="de-DE"/>
              </w:rPr>
              <w:t>Anforderungen für die Temperaturklasse T4 und Explosionsgruppe IIB erfüllen</w:t>
            </w:r>
            <w:r w:rsidRPr="00FA1A9D">
              <w:rPr>
                <w:lang w:val="de-DE"/>
              </w:rPr>
              <w:t>;</w:t>
            </w:r>
          </w:p>
          <w:p w:rsidR="00546232" w:rsidRPr="00FA1A9D" w:rsidRDefault="00546232" w:rsidP="008A7E1C">
            <w:pPr>
              <w:pStyle w:val="SingleTxtG"/>
              <w:spacing w:after="240" w:line="240" w:lineRule="auto"/>
              <w:ind w:left="0" w:right="176"/>
              <w:rPr>
                <w:lang w:val="de-DE"/>
              </w:rPr>
            </w:pPr>
            <w:r w:rsidRPr="00FA1A9D">
              <w:rPr>
                <w:noProof/>
                <w:lang w:val="de-DE"/>
              </w:rPr>
              <w:t>oder</w:t>
            </w:r>
          </w:p>
          <w:p w:rsidR="00546232" w:rsidRPr="00FA1A9D" w:rsidRDefault="00546232" w:rsidP="008A7E1C">
            <w:pPr>
              <w:pStyle w:val="SingleTxtG"/>
              <w:numPr>
                <w:ilvl w:val="0"/>
                <w:numId w:val="6"/>
              </w:numPr>
              <w:spacing w:before="120" w:after="0" w:line="240" w:lineRule="auto"/>
              <w:ind w:left="318" w:right="176" w:hanging="318"/>
              <w:rPr>
                <w:lang w:val="de-DE"/>
              </w:rPr>
            </w:pPr>
            <w:r w:rsidRPr="00FA1A9D">
              <w:rPr>
                <w:lang w:val="de-DE"/>
              </w:rPr>
              <w:t xml:space="preserve">die elektrischen Anlagen </w:t>
            </w:r>
            <w:r w:rsidRPr="00FA1A9D">
              <w:rPr>
                <w:strike/>
                <w:lang w:val="de-DE"/>
              </w:rPr>
              <w:t>sind nicht vom Typ „bescheinigte Sicherheit“</w:t>
            </w:r>
            <w:r w:rsidR="00265761" w:rsidRPr="00FA1A9D">
              <w:rPr>
                <w:strike/>
                <w:lang w:val="de-DE"/>
              </w:rPr>
              <w:t xml:space="preserve"> sind,</w:t>
            </w:r>
            <w:r w:rsidRPr="00FA1A9D">
              <w:rPr>
                <w:strike/>
                <w:lang w:val="de-DE"/>
              </w:rPr>
              <w:t xml:space="preserve"> aber</w:t>
            </w:r>
            <w:r w:rsidRPr="00FA1A9D">
              <w:rPr>
                <w:lang w:val="de-DE"/>
              </w:rPr>
              <w:t xml:space="preserve"> </w:t>
            </w:r>
            <w:r w:rsidRPr="00FA1A9D">
              <w:rPr>
                <w:strike/>
                <w:lang w:val="de-DE"/>
              </w:rPr>
              <w:t xml:space="preserve"> </w:t>
            </w:r>
            <w:r w:rsidRPr="00FA1A9D">
              <w:rPr>
                <w:u w:val="single"/>
                <w:lang w:val="de-DE"/>
              </w:rPr>
              <w:t>und Geräte</w:t>
            </w:r>
            <w:r w:rsidRPr="00FA1A9D">
              <w:rPr>
                <w:lang w:val="de-DE"/>
              </w:rPr>
              <w:t xml:space="preserve"> </w:t>
            </w:r>
            <w:r w:rsidRPr="00FA1A9D">
              <w:rPr>
                <w:u w:val="single"/>
                <w:lang w:val="de-DE"/>
              </w:rPr>
              <w:t>erfüllen die Anforderungen unter a) nicht, sind jedoch</w:t>
            </w:r>
            <w:r w:rsidRPr="00FA1A9D">
              <w:rPr>
                <w:lang w:val="de-DE"/>
              </w:rPr>
              <w:t xml:space="preserve">  ausreichend getrennt sind von Containern, die Stoffe der</w:t>
            </w:r>
          </w:p>
          <w:p w:rsidR="00546232" w:rsidRPr="00FA1A9D" w:rsidRDefault="00546232" w:rsidP="006120C4">
            <w:pPr>
              <w:pStyle w:val="Bullet1G"/>
              <w:numPr>
                <w:ilvl w:val="0"/>
                <w:numId w:val="5"/>
              </w:numPr>
              <w:tabs>
                <w:tab w:val="clear" w:pos="1701"/>
                <w:tab w:val="num" w:pos="743"/>
              </w:tabs>
              <w:spacing w:after="0" w:line="240" w:lineRule="auto"/>
              <w:ind w:left="601" w:right="176" w:hanging="142"/>
              <w:rPr>
                <w:lang w:val="de-DE"/>
              </w:rPr>
            </w:pPr>
            <w:r w:rsidRPr="00FA1A9D">
              <w:rPr>
                <w:lang w:val="de-DE"/>
              </w:rPr>
              <w:t xml:space="preserve">Klasse 2 mit Gefahrzettel </w:t>
            </w:r>
            <w:smartTag w:uri="urn:schemas-microsoft-com:office:smarttags" w:element="metricconverter">
              <w:smartTagPr>
                <w:attr w:name="ProductID" w:val="2.1 in"/>
              </w:smartTagPr>
              <w:r w:rsidRPr="00FA1A9D">
                <w:rPr>
                  <w:lang w:val="de-DE"/>
                </w:rPr>
                <w:t>2.1 in</w:t>
              </w:r>
            </w:smartTag>
            <w:r w:rsidRPr="00FA1A9D">
              <w:rPr>
                <w:lang w:val="de-DE"/>
              </w:rPr>
              <w:t xml:space="preserve"> </w:t>
            </w:r>
            <w:r w:rsidRPr="00FA1A9D">
              <w:rPr>
                <w:strike/>
                <w:lang w:val="de-DE"/>
              </w:rPr>
              <w:t>Kapitel 3.2</w:t>
            </w:r>
            <w:r w:rsidRPr="00FA1A9D">
              <w:rPr>
                <w:u w:val="single"/>
                <w:lang w:val="de-DE"/>
              </w:rPr>
              <w:t xml:space="preserve"> Abschnitt 3</w:t>
            </w:r>
            <w:r w:rsidRPr="00FA1A9D">
              <w:rPr>
                <w:lang w:val="de-DE"/>
              </w:rPr>
              <w:t>.</w:t>
            </w:r>
            <w:r w:rsidRPr="00FA1A9D">
              <w:rPr>
                <w:u w:val="single"/>
                <w:lang w:val="de-DE"/>
              </w:rPr>
              <w:t>2.1</w:t>
            </w:r>
            <w:r w:rsidRPr="00FA1A9D">
              <w:rPr>
                <w:lang w:val="de-DE"/>
              </w:rPr>
              <w:t xml:space="preserve"> Tabelle A Spalte (5);</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3, Verpackungsgruppe I oder II;</w:t>
            </w:r>
          </w:p>
          <w:p w:rsidR="00546232" w:rsidRPr="00FA1A9D" w:rsidRDefault="00546232" w:rsidP="006120C4">
            <w:pPr>
              <w:pStyle w:val="Bullet1G"/>
              <w:numPr>
                <w:ilvl w:val="0"/>
                <w:numId w:val="5"/>
              </w:numPr>
              <w:tabs>
                <w:tab w:val="left" w:pos="743"/>
              </w:tabs>
              <w:spacing w:after="0" w:line="240" w:lineRule="auto"/>
              <w:ind w:left="601" w:right="176" w:hanging="142"/>
            </w:pPr>
            <w:r w:rsidRPr="00FA1A9D">
              <w:rPr>
                <w:lang w:val="de-DE"/>
              </w:rPr>
              <w:t>Klasse 4.3;</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6.1, Verpackungsgruppe I oder II, mit einer zusätzlichen Gefahr der Klasse 4.3;</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8, Verpackungsgruppe I, mit einer zusätzlichen Gefahr der Klasse 3; und</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8, Verpackungsgruppe I oder II, mit einer zusätzlichen Gefahr der Klasse 4.3</w:t>
            </w:r>
          </w:p>
          <w:p w:rsidR="00546232" w:rsidRPr="00FA1A9D" w:rsidRDefault="00546232" w:rsidP="006120C4">
            <w:pPr>
              <w:pStyle w:val="SingleTxtG"/>
              <w:spacing w:after="0" w:line="240" w:lineRule="auto"/>
              <w:ind w:left="34" w:right="176"/>
              <w:rPr>
                <w:lang w:val="de-DE"/>
              </w:rPr>
            </w:pPr>
            <w:r w:rsidRPr="00FA1A9D">
              <w:rPr>
                <w:noProof/>
                <w:lang w:val="de-DE"/>
              </w:rPr>
              <w:t>enthalten.</w:t>
            </w:r>
            <w:r w:rsidRPr="00FA1A9D">
              <w:rPr>
                <w:lang w:val="de-DE"/>
              </w:rPr>
              <w:t xml:space="preserve"> </w:t>
            </w:r>
          </w:p>
          <w:p w:rsidR="00546232" w:rsidRPr="00FA1A9D" w:rsidRDefault="00546232" w:rsidP="006120C4">
            <w:pPr>
              <w:pStyle w:val="SingleTxtG"/>
              <w:spacing w:after="0" w:line="240" w:lineRule="auto"/>
              <w:ind w:left="34" w:right="176"/>
              <w:rPr>
                <w:lang w:val="de-DE"/>
              </w:rPr>
            </w:pPr>
            <w:r w:rsidRPr="00FA1A9D">
              <w:rPr>
                <w:lang w:val="de-DE"/>
              </w:rPr>
              <w:t>Diese Voraussetzung gilt als erfüllt, wenn kein Container, der die oben genannten Stoffe enthält, in einem zylindrischen Bereich mit einem Radius von 2,4</w:t>
            </w:r>
            <w:r w:rsidR="00DA529C" w:rsidRPr="00FA1A9D">
              <w:rPr>
                <w:u w:val="single"/>
                <w:lang w:val="de-DE"/>
              </w:rPr>
              <w:t>0</w:t>
            </w:r>
            <w:r w:rsidRPr="00FA1A9D">
              <w:rPr>
                <w:lang w:val="de-DE"/>
              </w:rPr>
              <w:t xml:space="preserve"> m um die elektrischen Anlagen </w:t>
            </w:r>
            <w:r w:rsidRPr="00FA1A9D">
              <w:rPr>
                <w:u w:val="single"/>
                <w:lang w:val="de-DE"/>
              </w:rPr>
              <w:t>und Geräte</w:t>
            </w:r>
            <w:r w:rsidRPr="00FA1A9D">
              <w:rPr>
                <w:lang w:val="de-DE"/>
              </w:rPr>
              <w:t xml:space="preserve"> und von unbegrenzter vertikaler Ausdehnung gestaut ist.</w:t>
            </w:r>
          </w:p>
          <w:p w:rsidR="00546232" w:rsidRPr="00FA1A9D" w:rsidRDefault="00AC4153" w:rsidP="00AC4153">
            <w:pPr>
              <w:pStyle w:val="SingleTxtG"/>
              <w:spacing w:after="0" w:line="240" w:lineRule="auto"/>
              <w:ind w:left="0" w:right="176"/>
              <w:rPr>
                <w:lang w:val="de-DE"/>
              </w:rPr>
            </w:pPr>
            <w:r w:rsidRPr="00FA1A9D">
              <w:rPr>
                <w:u w:val="single"/>
                <w:lang w:val="de-DE"/>
              </w:rPr>
              <w:t>a)</w:t>
            </w:r>
            <w:r w:rsidR="008A7E1C">
              <w:rPr>
                <w:u w:val="single"/>
                <w:lang w:val="de-DE"/>
              </w:rPr>
              <w:t xml:space="preserve"> </w:t>
            </w:r>
            <w:r w:rsidR="00546232" w:rsidRPr="00FA1A9D">
              <w:rPr>
                <w:u w:val="single"/>
                <w:lang w:val="de-DE"/>
              </w:rPr>
              <w:t>oder b) ist nicht erforderlich</w:t>
            </w:r>
            <w:r w:rsidR="00546232" w:rsidRPr="00FA1A9D">
              <w:rPr>
                <w:lang w:val="de-DE"/>
              </w:rPr>
              <w:t xml:space="preserve">, </w:t>
            </w:r>
            <w:r w:rsidR="00546232" w:rsidRPr="00FA1A9D">
              <w:rPr>
                <w:strike/>
                <w:lang w:val="de-DE"/>
              </w:rPr>
              <w:t>Diese Voraussetzung gilt nicht,</w:t>
            </w:r>
            <w:r w:rsidR="00546232" w:rsidRPr="00FA1A9D">
              <w:rPr>
                <w:lang w:val="de-DE"/>
              </w:rPr>
              <w:t xml:space="preserve"> wenn die Container</w:t>
            </w:r>
            <w:r w:rsidR="00265761" w:rsidRPr="00FA1A9D">
              <w:rPr>
                <w:lang w:val="de-DE"/>
              </w:rPr>
              <w:t xml:space="preserve"> mit</w:t>
            </w:r>
            <w:r w:rsidR="00546232" w:rsidRPr="00FA1A9D">
              <w:rPr>
                <w:lang w:val="de-DE"/>
              </w:rPr>
              <w:t xml:space="preserve"> </w:t>
            </w:r>
            <w:r w:rsidR="00265761" w:rsidRPr="00FA1A9D">
              <w:rPr>
                <w:lang w:val="de-DE"/>
              </w:rPr>
              <w:t xml:space="preserve">elektrischen </w:t>
            </w:r>
            <w:r w:rsidR="00546232" w:rsidRPr="00FA1A9D">
              <w:rPr>
                <w:lang w:val="de-DE"/>
              </w:rPr>
              <w:t xml:space="preserve">Anlagen </w:t>
            </w:r>
            <w:r w:rsidR="00546232" w:rsidRPr="00FA1A9D">
              <w:rPr>
                <w:u w:val="single"/>
                <w:lang w:val="de-DE"/>
              </w:rPr>
              <w:t xml:space="preserve">und Geräte die </w:t>
            </w:r>
            <w:r w:rsidRPr="00FA1A9D">
              <w:rPr>
                <w:u w:val="single"/>
                <w:lang w:val="de-DE"/>
              </w:rPr>
              <w:t xml:space="preserve">die </w:t>
            </w:r>
            <w:r w:rsidR="00546232" w:rsidRPr="00FA1A9D">
              <w:rPr>
                <w:u w:val="single"/>
                <w:lang w:val="de-DE"/>
              </w:rPr>
              <w:t>Anforderungen für den Einsatz in explosionsgefährdeten Bereichen nicht erfüllen</w:t>
            </w:r>
            <w:r w:rsidR="00546232" w:rsidRPr="00FA1A9D">
              <w:rPr>
                <w:lang w:val="de-DE"/>
              </w:rPr>
              <w:t xml:space="preserve"> </w:t>
            </w:r>
            <w:r w:rsidR="00546232" w:rsidRPr="00FA1A9D">
              <w:rPr>
                <w:strike/>
                <w:lang w:val="de-DE"/>
              </w:rPr>
              <w:t>die nicht vom Typ „bescheinigte Sicherheit“</w:t>
            </w:r>
            <w:r w:rsidR="00546232" w:rsidRPr="00FA1A9D">
              <w:rPr>
                <w:lang w:val="de-DE"/>
              </w:rPr>
              <w:t xml:space="preserve"> </w:t>
            </w:r>
            <w:r w:rsidR="00546232" w:rsidRPr="00FA1A9D">
              <w:rPr>
                <w:strike/>
                <w:lang w:val="de-DE"/>
              </w:rPr>
              <w:t>sind</w:t>
            </w:r>
            <w:r w:rsidR="00546232" w:rsidRPr="00FA1A9D">
              <w:rPr>
                <w:lang w:val="de-DE"/>
              </w:rPr>
              <w:t>, und Container, die die oben genannten Stoffe enthalten, in getrennten Laderäumen gestaut sind.</w:t>
            </w:r>
          </w:p>
        </w:tc>
        <w:tc>
          <w:tcPr>
            <w:tcW w:w="2409" w:type="dxa"/>
          </w:tcPr>
          <w:p w:rsidR="00546232" w:rsidRPr="00FA1A9D" w:rsidRDefault="00D42C62" w:rsidP="006120C4">
            <w:pPr>
              <w:autoSpaceDE w:val="0"/>
              <w:autoSpaceDN w:val="0"/>
              <w:adjustRightInd w:val="0"/>
              <w:spacing w:after="0" w:line="240" w:lineRule="auto"/>
              <w:rPr>
                <w:rFonts w:ascii="Times New Roman" w:hAnsi="Times New Roman"/>
                <w:lang w:val="de-AT"/>
              </w:rPr>
            </w:pPr>
            <w:r w:rsidRPr="00FA1A9D">
              <w:rPr>
                <w:rFonts w:ascii="Times New Roman" w:hAnsi="Times New Roman"/>
                <w:lang w:val="de-AT"/>
              </w:rPr>
              <w:t>Neues Zonenkonzept</w:t>
            </w:r>
          </w:p>
          <w:p w:rsidR="00D42C62" w:rsidRPr="00FA1A9D" w:rsidRDefault="0092239E"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Siehe engl. Version</w:t>
            </w:r>
          </w:p>
          <w:p w:rsidR="0092239E" w:rsidRPr="00FA1A9D" w:rsidRDefault="0092239E"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Verweis aktualisiert</w:t>
            </w:r>
          </w:p>
          <w:p w:rsidR="00D42C62" w:rsidRPr="00FA1A9D" w:rsidRDefault="00D42C62" w:rsidP="006120C4">
            <w:pPr>
              <w:autoSpaceDE w:val="0"/>
              <w:autoSpaceDN w:val="0"/>
              <w:adjustRightInd w:val="0"/>
              <w:spacing w:after="0" w:line="240" w:lineRule="auto"/>
              <w:rPr>
                <w:rFonts w:ascii="Times New Roman" w:hAnsi="Times New Roman"/>
              </w:rPr>
            </w:pPr>
            <w:r w:rsidRPr="00FA1A9D">
              <w:rPr>
                <w:rFonts w:ascii="Times New Roman" w:hAnsi="Times New Roman"/>
              </w:rPr>
              <w:t>Anpassen an Wortwahl der Richtlinie 2014/34/EG</w:t>
            </w: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rPr>
              <w:t>redaktionell</w:t>
            </w:r>
          </w:p>
        </w:tc>
      </w:tr>
      <w:tr w:rsidR="00546232" w:rsidRPr="00FA1A9D" w:rsidTr="00FF0D17">
        <w:trPr>
          <w:trHeight w:val="1333"/>
        </w:trPr>
        <w:tc>
          <w:tcPr>
            <w:tcW w:w="1843" w:type="dxa"/>
          </w:tcPr>
          <w:p w:rsidR="00546232" w:rsidRPr="00FA1A9D" w:rsidRDefault="00546232" w:rsidP="006120C4">
            <w:pPr>
              <w:autoSpaceDE w:val="0"/>
              <w:autoSpaceDN w:val="0"/>
              <w:adjustRightInd w:val="0"/>
              <w:spacing w:after="0" w:line="240" w:lineRule="auto"/>
              <w:rPr>
                <w:rFonts w:ascii="Times New Roman" w:hAnsi="Times New Roman"/>
                <w:b/>
                <w:szCs w:val="20"/>
                <w:highlight w:val="lightGray"/>
              </w:rPr>
            </w:pPr>
            <w:r w:rsidRPr="00FA1A9D">
              <w:rPr>
                <w:rFonts w:ascii="Times New Roman" w:eastAsia="Calibri" w:hAnsi="Times New Roman"/>
                <w:b/>
                <w:lang w:eastAsia="en-GB"/>
              </w:rPr>
              <w:t>7.1.4.4.5</w:t>
            </w:r>
          </w:p>
        </w:tc>
        <w:tc>
          <w:tcPr>
            <w:tcW w:w="10064" w:type="dxa"/>
          </w:tcPr>
          <w:p w:rsidR="00546232" w:rsidRPr="00FA1A9D" w:rsidRDefault="00546232" w:rsidP="00FF0D17">
            <w:pPr>
              <w:tabs>
                <w:tab w:val="left" w:pos="1985"/>
              </w:tabs>
              <w:spacing w:after="0" w:line="240" w:lineRule="auto"/>
              <w:ind w:left="34" w:right="34"/>
              <w:jc w:val="both"/>
              <w:rPr>
                <w:rFonts w:ascii="Times New Roman" w:hAnsi="Times New Roman"/>
              </w:rPr>
            </w:pPr>
            <w:r w:rsidRPr="00FA1A9D">
              <w:rPr>
                <w:rFonts w:ascii="Times New Roman" w:eastAsia="Calibri" w:hAnsi="Times New Roman"/>
                <w:lang w:eastAsia="en-GB"/>
              </w:rPr>
              <w:t xml:space="preserve">An einem offenen Container angebrachte elektrische Anlagen </w:t>
            </w:r>
            <w:r w:rsidRPr="00FA1A9D">
              <w:rPr>
                <w:rFonts w:ascii="Times New Roman" w:eastAsia="Calibri" w:hAnsi="Times New Roman"/>
                <w:u w:val="single"/>
                <w:lang w:eastAsia="en-GB"/>
              </w:rPr>
              <w:t>und Geräte</w:t>
            </w:r>
            <w:r w:rsidRPr="00FA1A9D">
              <w:rPr>
                <w:rFonts w:ascii="Times New Roman" w:eastAsia="Calibri" w:hAnsi="Times New Roman"/>
                <w:lang w:eastAsia="en-GB"/>
              </w:rPr>
              <w:t xml:space="preserve"> dürfen weder mit beweglichen elektrischen Kabeln nach Unterabschnitt </w:t>
            </w:r>
            <w:r w:rsidRPr="00FA1A9D">
              <w:rPr>
                <w:rFonts w:ascii="Times New Roman" w:eastAsia="Calibri" w:hAnsi="Times New Roman"/>
                <w:strike/>
                <w:lang w:eastAsia="en-GB"/>
              </w:rPr>
              <w:t>9.1.0.56</w:t>
            </w:r>
            <w:r w:rsidRPr="00FA1A9D">
              <w:rPr>
                <w:rFonts w:ascii="Times New Roman" w:eastAsia="Calibri" w:hAnsi="Times New Roman"/>
                <w:lang w:eastAsia="en-GB"/>
              </w:rPr>
              <w:t xml:space="preserve"> </w:t>
            </w:r>
            <w:r w:rsidR="003F604D" w:rsidRPr="00FA1A9D">
              <w:rPr>
                <w:rFonts w:ascii="Times New Roman" w:hAnsi="Times New Roman"/>
                <w:bCs/>
                <w:szCs w:val="20"/>
                <w:u w:val="single"/>
              </w:rPr>
              <w:t>9.1.0.53.5</w:t>
            </w:r>
            <w:r w:rsidR="003F604D" w:rsidRPr="00FA1A9D">
              <w:rPr>
                <w:rFonts w:ascii="Times New Roman" w:hAnsi="Times New Roman"/>
                <w:b/>
                <w:bCs/>
                <w:szCs w:val="20"/>
                <w:u w:val="single"/>
              </w:rPr>
              <w:t xml:space="preserve"> </w:t>
            </w:r>
            <w:r w:rsidRPr="00FA1A9D">
              <w:rPr>
                <w:rFonts w:ascii="Times New Roman" w:eastAsia="Calibri" w:hAnsi="Times New Roman"/>
                <w:lang w:eastAsia="en-GB"/>
              </w:rPr>
              <w:t xml:space="preserve">verbunden noch in Betrieb genommen werden, es sei denn, sie sind </w:t>
            </w:r>
            <w:r w:rsidRPr="00FA1A9D">
              <w:rPr>
                <w:rFonts w:ascii="Times New Roman" w:eastAsia="Calibri" w:hAnsi="Times New Roman"/>
                <w:strike/>
                <w:lang w:eastAsia="en-GB"/>
              </w:rPr>
              <w:t>vom Typ „bescheinigte Sicherheit“</w:t>
            </w:r>
            <w:r w:rsidRPr="00FA1A9D">
              <w:rPr>
                <w:rFonts w:ascii="Times New Roman" w:eastAsia="Calibri" w:hAnsi="Times New Roman"/>
                <w:lang w:eastAsia="en-GB"/>
              </w:rPr>
              <w:t xml:space="preserve"> </w:t>
            </w:r>
            <w:r w:rsidRPr="00FA1A9D">
              <w:rPr>
                <w:rFonts w:ascii="Times New Roman" w:hAnsi="Times New Roman"/>
                <w:u w:val="single"/>
                <w:lang w:eastAsia="de-DE"/>
              </w:rPr>
              <w:t xml:space="preserve">mindestens für den Betrieb in Zone 1 geeignet und erfüllen die </w:t>
            </w:r>
            <w:r w:rsidRPr="00FA1A9D">
              <w:rPr>
                <w:rFonts w:ascii="Times New Roman" w:hAnsi="Times New Roman"/>
                <w:u w:val="single"/>
              </w:rPr>
              <w:t xml:space="preserve">Anforderungen für die Temperaturklasse T4 und Explosionsgruppe IIB </w:t>
            </w:r>
            <w:r w:rsidRPr="00FA1A9D">
              <w:rPr>
                <w:rFonts w:ascii="Times New Roman" w:eastAsia="Calibri" w:hAnsi="Times New Roman"/>
                <w:lang w:eastAsia="en-GB"/>
              </w:rPr>
              <w:t>oder der Container befindet sich in einen Laderaum, der keine Container mit den in Absatz 7.1.4.4.4. Buchstabe b genannten Stoffen enthält.“</w:t>
            </w:r>
          </w:p>
        </w:tc>
        <w:tc>
          <w:tcPr>
            <w:tcW w:w="2409" w:type="dxa"/>
          </w:tcPr>
          <w:p w:rsidR="007E0663" w:rsidRPr="00FA1A9D" w:rsidRDefault="007E0663" w:rsidP="00D42C6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p w:rsidR="00D42C62" w:rsidRPr="00FA1A9D" w:rsidRDefault="007E0663" w:rsidP="00D42C6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Verweis aktualisiert</w:t>
            </w:r>
          </w:p>
          <w:p w:rsidR="00546232" w:rsidRPr="00FA1A9D" w:rsidRDefault="00D42C62" w:rsidP="00D42C62">
            <w:pPr>
              <w:autoSpaceDE w:val="0"/>
              <w:autoSpaceDN w:val="0"/>
              <w:adjustRightInd w:val="0"/>
              <w:spacing w:after="0" w:line="240" w:lineRule="auto"/>
              <w:rPr>
                <w:rFonts w:ascii="Times New Roman" w:hAnsi="Times New Roman"/>
                <w:szCs w:val="20"/>
              </w:rPr>
            </w:pPr>
            <w:r w:rsidRPr="00FA1A9D">
              <w:rPr>
                <w:rFonts w:ascii="Times New Roman" w:hAnsi="Times New Roman"/>
              </w:rPr>
              <w:t>Anpassen an Wortwahl der Richtlinie 2014/34/EG</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7.1.4.13</w:t>
            </w:r>
          </w:p>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
                <w:szCs w:val="20"/>
                <w:u w:val="single"/>
              </w:rPr>
            </w:pPr>
            <w:r w:rsidRPr="00FA1A9D">
              <w:rPr>
                <w:rFonts w:ascii="Times New Roman" w:hAnsi="Times New Roman"/>
                <w:b/>
                <w:bCs/>
                <w:szCs w:val="20"/>
                <w:lang w:eastAsia="de-DE"/>
              </w:rPr>
              <w:t xml:space="preserve">Maßnahmen vor </w:t>
            </w:r>
            <w:r w:rsidRPr="00FA1A9D">
              <w:rPr>
                <w:rFonts w:ascii="Times New Roman" w:hAnsi="Times New Roman"/>
                <w:b/>
                <w:bCs/>
                <w:szCs w:val="20"/>
                <w:u w:val="single"/>
                <w:lang w:eastAsia="de-DE"/>
              </w:rPr>
              <w:t>und während des</w:t>
            </w:r>
            <w:r w:rsidRPr="00FA1A9D">
              <w:rPr>
                <w:rFonts w:ascii="Times New Roman" w:hAnsi="Times New Roman"/>
                <w:b/>
                <w:bCs/>
                <w:szCs w:val="20"/>
                <w:lang w:eastAsia="de-DE"/>
              </w:rPr>
              <w:t xml:space="preserve"> Ladens, </w:t>
            </w:r>
            <w:r w:rsidRPr="00FA1A9D">
              <w:rPr>
                <w:rFonts w:ascii="Times New Roman" w:hAnsi="Times New Roman"/>
                <w:b/>
                <w:bCs/>
                <w:szCs w:val="20"/>
                <w:u w:val="single"/>
                <w:lang w:eastAsia="de-DE"/>
              </w:rPr>
              <w:t>Löschens sowie des Aufenthalts in</w:t>
            </w:r>
            <w:r w:rsidRPr="00FA1A9D">
              <w:rPr>
                <w:rFonts w:ascii="Times New Roman" w:hAnsi="Times New Roman"/>
                <w:szCs w:val="20"/>
                <w:u w:val="single"/>
              </w:rPr>
              <w:t xml:space="preserve"> </w:t>
            </w:r>
            <w:r w:rsidRPr="00FA1A9D">
              <w:rPr>
                <w:rFonts w:ascii="Times New Roman" w:hAnsi="Times New Roman"/>
                <w:b/>
                <w:szCs w:val="20"/>
                <w:u w:val="single"/>
              </w:rPr>
              <w:t xml:space="preserve">einer oder unmittelbar angrenzend an eine </w:t>
            </w:r>
            <w:r w:rsidRPr="00FA1A9D">
              <w:rPr>
                <w:rFonts w:ascii="Times New Roman" w:hAnsi="Times New Roman"/>
                <w:b/>
                <w:szCs w:val="20"/>
                <w:u w:val="single"/>
                <w:lang w:eastAsia="de-DE"/>
              </w:rPr>
              <w:t xml:space="preserve">landseitig ausgewiesene </w:t>
            </w:r>
            <w:r w:rsidRPr="00FA1A9D">
              <w:rPr>
                <w:rFonts w:ascii="Times New Roman" w:hAnsi="Times New Roman"/>
                <w:b/>
                <w:szCs w:val="20"/>
                <w:u w:val="single"/>
              </w:rPr>
              <w:t>Zone</w:t>
            </w:r>
          </w:p>
          <w:p w:rsidR="00D42C62" w:rsidRPr="00FA1A9D" w:rsidRDefault="00D42C62" w:rsidP="006120C4">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Laderäume und -flächen müssen vor dem Laden gereinigt werden. Laderäume müssen gelüftet werden.</w:t>
            </w:r>
          </w:p>
        </w:tc>
        <w:tc>
          <w:tcPr>
            <w:tcW w:w="2409" w:type="dxa"/>
          </w:tcPr>
          <w:p w:rsidR="00D42C62" w:rsidRPr="00FA1A9D" w:rsidRDefault="00D42C62" w:rsidP="00016A51">
            <w:pPr>
              <w:spacing w:line="240" w:lineRule="auto"/>
              <w:rPr>
                <w:rFonts w:ascii="Times New Roman" w:hAnsi="Times New Roman"/>
              </w:rPr>
            </w:pPr>
            <w:r w:rsidRPr="00FA1A9D">
              <w:rPr>
                <w:rFonts w:ascii="Times New Roman" w:hAnsi="Times New Roman"/>
              </w:rPr>
              <w:t>Grundschutz-Konzept</w:t>
            </w:r>
          </w:p>
          <w:p w:rsidR="00D42C62" w:rsidRPr="00FA1A9D" w:rsidRDefault="00D42C62" w:rsidP="00016A51">
            <w:pPr>
              <w:autoSpaceDE w:val="0"/>
              <w:autoSpaceDN w:val="0"/>
              <w:adjustRightInd w:val="0"/>
              <w:spacing w:line="240" w:lineRule="auto"/>
              <w:ind w:right="-108"/>
              <w:rPr>
                <w:rFonts w:ascii="Times New Roman" w:hAnsi="Times New Roman"/>
              </w:rPr>
            </w:pPr>
            <w:r w:rsidRPr="00FA1A9D">
              <w:rPr>
                <w:rFonts w:ascii="Times New Roman" w:hAnsi="Times New Roman"/>
              </w:rPr>
              <w:t>Analog Tankschiff</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E52AAC">
              <w:rPr>
                <w:rFonts w:ascii="Times New Roman" w:hAnsi="Times New Roman"/>
                <w:b/>
                <w:bCs/>
                <w:szCs w:val="20"/>
                <w:u w:val="single"/>
                <w:lang w:eastAsia="de-DE"/>
              </w:rPr>
              <w:t>7.1.4.13.1</w:t>
            </w:r>
            <w:r w:rsidRPr="00FA1A9D">
              <w:rPr>
                <w:rFonts w:ascii="Times New Roman" w:hAnsi="Times New Roman"/>
                <w:b/>
                <w:bCs/>
                <w:szCs w:val="20"/>
                <w:lang w:eastAsia="de-DE"/>
              </w:rPr>
              <w:t xml:space="preserve"> neu</w:t>
            </w:r>
          </w:p>
        </w:tc>
        <w:tc>
          <w:tcPr>
            <w:tcW w:w="10064" w:type="dxa"/>
          </w:tcPr>
          <w:p w:rsidR="00D42C62" w:rsidRPr="00FA1A9D" w:rsidRDefault="00111DD8" w:rsidP="008A7E1C">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szCs w:val="20"/>
                <w:u w:val="single"/>
                <w:lang w:eastAsia="de-DE"/>
              </w:rPr>
              <w:t xml:space="preserve">Während des Ladens oder Löschens oder während eines Aufenthalts in einer </w:t>
            </w:r>
            <w:r w:rsidRPr="00FA1A9D">
              <w:rPr>
                <w:rFonts w:ascii="Times New Roman" w:hAnsi="Times New Roman"/>
                <w:szCs w:val="20"/>
                <w:u w:val="single"/>
              </w:rPr>
              <w:t>oder unmittelbar angrenzend an eine</w:t>
            </w:r>
            <w:r w:rsidRPr="00FA1A9D">
              <w:rPr>
                <w:rFonts w:ascii="Times New Roman" w:hAnsi="Times New Roman"/>
                <w:szCs w:val="20"/>
                <w:u w:val="single"/>
                <w:lang w:eastAsia="de-DE"/>
              </w:rPr>
              <w:t xml:space="preserve"> landseitig ausgewiesene Zone, müssen elektrische </w:t>
            </w:r>
            <w:r w:rsidRPr="00FA1A9D">
              <w:rPr>
                <w:rFonts w:ascii="Times New Roman" w:hAnsi="Times New Roman"/>
                <w:bCs/>
                <w:szCs w:val="20"/>
                <w:u w:val="single"/>
                <w:lang w:eastAsia="de-DE"/>
              </w:rPr>
              <w:t>und nicht-elektrische</w:t>
            </w:r>
            <w:r w:rsidRPr="00FA1A9D">
              <w:rPr>
                <w:rFonts w:ascii="Times New Roman" w:hAnsi="Times New Roman"/>
                <w:szCs w:val="20"/>
                <w:u w:val="single"/>
                <w:lang w:eastAsia="de-DE"/>
              </w:rPr>
              <w:t xml:space="preserve"> Anlagen und Geräte, </w:t>
            </w:r>
            <w:r w:rsidRPr="00FA1A9D">
              <w:rPr>
                <w:rFonts w:ascii="Times New Roman" w:hAnsi="Times New Roman"/>
                <w:szCs w:val="20"/>
                <w:u w:val="single"/>
              </w:rPr>
              <w:t>die den in Absatz 9.1.0.52.1, angegebenen Vorschriften nicht entsprechen, oder bei denen höhere Oberflächentemperaturen als 200 °C auftreten können (</w:t>
            </w:r>
            <w:r w:rsidRPr="00FA1A9D">
              <w:rPr>
                <w:rFonts w:ascii="Times New Roman" w:hAnsi="Times New Roman"/>
                <w:u w:val="single"/>
                <w:lang w:eastAsia="de-DE"/>
              </w:rPr>
              <w:t xml:space="preserve">gemäß Absatz </w:t>
            </w:r>
            <w:r w:rsidR="00B83726" w:rsidRPr="00FA1A9D">
              <w:rPr>
                <w:rFonts w:ascii="Times New Roman" w:hAnsi="Times New Roman"/>
                <w:u w:val="single"/>
                <w:lang w:eastAsia="de-DE"/>
              </w:rPr>
              <w:t>9.1.0.51 und</w:t>
            </w:r>
            <w:r w:rsidR="00B83726" w:rsidRPr="00FA1A9D">
              <w:rPr>
                <w:rFonts w:ascii="Times New Roman" w:hAnsi="Times New Roman"/>
                <w:szCs w:val="20"/>
                <w:u w:val="single"/>
              </w:rPr>
              <w:t xml:space="preserve"> </w:t>
            </w:r>
            <w:r w:rsidRPr="00FA1A9D">
              <w:rPr>
                <w:rFonts w:ascii="Times New Roman" w:hAnsi="Times New Roman"/>
                <w:u w:val="single"/>
                <w:lang w:eastAsia="de-DE"/>
              </w:rPr>
              <w:t>9.1.0.52.2</w:t>
            </w:r>
            <w:r w:rsidRPr="00FA1A9D">
              <w:rPr>
                <w:rFonts w:ascii="Times New Roman" w:hAnsi="Times New Roman"/>
                <w:szCs w:val="20"/>
                <w:u w:val="single"/>
              </w:rPr>
              <w:t xml:space="preserve"> rot gekennzeichnet) </w:t>
            </w:r>
            <w:r w:rsidRPr="00FA1A9D">
              <w:rPr>
                <w:rFonts w:ascii="Times New Roman" w:hAnsi="Times New Roman"/>
                <w:szCs w:val="20"/>
                <w:u w:val="single"/>
                <w:lang w:eastAsia="de-DE"/>
              </w:rPr>
              <w:t xml:space="preserve">abgeschaltet sein, </w:t>
            </w:r>
            <w:r w:rsidRPr="00FA1A9D">
              <w:rPr>
                <w:rFonts w:ascii="Times New Roman" w:hAnsi="Times New Roman"/>
                <w:szCs w:val="20"/>
                <w:u w:val="single"/>
              </w:rPr>
              <w:t xml:space="preserve">auf Temperaturen unterhalb 200°C abgekühlt sein, </w:t>
            </w:r>
            <w:r w:rsidRPr="00FA1A9D">
              <w:rPr>
                <w:rFonts w:ascii="Times New Roman" w:hAnsi="Times New Roman"/>
                <w:szCs w:val="20"/>
                <w:u w:val="single"/>
                <w:lang w:eastAsia="de-DE"/>
              </w:rPr>
              <w:t xml:space="preserve">oder es müssen die in </w:t>
            </w:r>
            <w:r w:rsidRPr="00FA1A9D">
              <w:rPr>
                <w:rFonts w:ascii="Times New Roman" w:hAnsi="Times New Roman"/>
                <w:szCs w:val="20"/>
                <w:u w:val="single"/>
              </w:rPr>
              <w:t xml:space="preserve">7.1.4.13.2 </w:t>
            </w:r>
            <w:r w:rsidRPr="00FA1A9D">
              <w:rPr>
                <w:rFonts w:ascii="Times New Roman" w:hAnsi="Times New Roman"/>
                <w:szCs w:val="20"/>
                <w:u w:val="single"/>
                <w:lang w:eastAsia="de-DE"/>
              </w:rPr>
              <w:t>aufgeführten Maßnahmen</w:t>
            </w:r>
            <w:r w:rsidRPr="00FA1A9D">
              <w:rPr>
                <w:rFonts w:ascii="Times New Roman" w:hAnsi="Times New Roman"/>
                <w:szCs w:val="20"/>
                <w:u w:val="single"/>
              </w:rPr>
              <w:t xml:space="preserve"> </w:t>
            </w:r>
            <w:r w:rsidRPr="00FA1A9D">
              <w:rPr>
                <w:rFonts w:ascii="Times New Roman" w:hAnsi="Times New Roman"/>
                <w:szCs w:val="20"/>
                <w:u w:val="single"/>
                <w:lang w:eastAsia="de-DE"/>
              </w:rPr>
              <w:t>ergriffen sein.</w:t>
            </w:r>
          </w:p>
        </w:tc>
        <w:tc>
          <w:tcPr>
            <w:tcW w:w="2409" w:type="dxa"/>
          </w:tcPr>
          <w:p w:rsidR="00C60437" w:rsidRPr="00FA1A9D" w:rsidRDefault="00D42C62" w:rsidP="008A7E1C">
            <w:pPr>
              <w:spacing w:line="240" w:lineRule="auto"/>
              <w:rPr>
                <w:rFonts w:ascii="Times New Roman" w:hAnsi="Times New Roman"/>
                <w:b/>
              </w:rPr>
            </w:pPr>
            <w:r w:rsidRPr="00FA1A9D">
              <w:rPr>
                <w:rFonts w:ascii="Times New Roman" w:hAnsi="Times New Roman"/>
              </w:rPr>
              <w:t xml:space="preserve">Grundschutz-Konzept </w:t>
            </w:r>
            <w:r w:rsidRPr="00FA1A9D">
              <w:rPr>
                <w:rFonts w:ascii="Times New Roman" w:hAnsi="Times New Roman"/>
                <w:bCs/>
                <w:lang w:eastAsia="de-DE"/>
              </w:rPr>
              <w:t>7.1.4.13 des ADN</w:t>
            </w:r>
            <w:r w:rsidR="00EF3587">
              <w:rPr>
                <w:rFonts w:ascii="Times New Roman" w:hAnsi="Times New Roman"/>
                <w:bCs/>
                <w:lang w:eastAsia="de-DE"/>
              </w:rPr>
              <w:t xml:space="preserve"> 2015</w:t>
            </w:r>
            <w:r w:rsidRPr="00FA1A9D">
              <w:rPr>
                <w:rFonts w:ascii="Times New Roman" w:hAnsi="Times New Roman"/>
                <w:bCs/>
                <w:lang w:eastAsia="de-DE"/>
              </w:rPr>
              <w:t xml:space="preserve"> in 7.1.4.13.3</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E52AAC">
              <w:rPr>
                <w:rFonts w:ascii="Times New Roman" w:hAnsi="Times New Roman"/>
                <w:b/>
                <w:bCs/>
                <w:szCs w:val="20"/>
                <w:u w:val="single"/>
                <w:lang w:eastAsia="de-DE"/>
              </w:rPr>
              <w:lastRenderedPageBreak/>
              <w:t>7.1.4.13.2</w:t>
            </w:r>
            <w:r w:rsidRPr="00FA1A9D">
              <w:rPr>
                <w:rFonts w:ascii="Times New Roman" w:hAnsi="Times New Roman"/>
                <w:b/>
                <w:bCs/>
                <w:szCs w:val="20"/>
                <w:lang w:eastAsia="de-DE"/>
              </w:rPr>
              <w:t xml:space="preserve"> neu</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Cs/>
                <w:szCs w:val="20"/>
                <w:u w:val="single"/>
                <w:lang w:eastAsia="de-DE"/>
              </w:rPr>
            </w:pPr>
            <w:r w:rsidRPr="00FA1A9D">
              <w:rPr>
                <w:rFonts w:ascii="Times New Roman" w:hAnsi="Times New Roman"/>
                <w:bCs/>
                <w:szCs w:val="20"/>
                <w:u w:val="single"/>
                <w:lang w:eastAsia="de-DE"/>
              </w:rPr>
              <w:t>Absatz 7.</w:t>
            </w:r>
            <w:r w:rsidR="00924DC8" w:rsidRPr="00FA1A9D">
              <w:rPr>
                <w:rFonts w:ascii="Times New Roman" w:hAnsi="Times New Roman"/>
                <w:bCs/>
                <w:szCs w:val="20"/>
                <w:u w:val="single"/>
                <w:lang w:eastAsia="de-DE"/>
              </w:rPr>
              <w:t>1</w:t>
            </w:r>
            <w:r w:rsidRPr="00FA1A9D">
              <w:rPr>
                <w:rFonts w:ascii="Times New Roman" w:hAnsi="Times New Roman"/>
                <w:bCs/>
                <w:szCs w:val="20"/>
                <w:u w:val="single"/>
                <w:lang w:eastAsia="de-DE"/>
              </w:rPr>
              <w:t>.4.13.1 gilt nicht in Wohnungen, Steuerhaus und Betriebsräumen wenn</w:t>
            </w:r>
          </w:p>
          <w:p w:rsidR="00D42C62" w:rsidRPr="00FA1A9D" w:rsidRDefault="00D42C62" w:rsidP="006120C4">
            <w:pPr>
              <w:autoSpaceDE w:val="0"/>
              <w:autoSpaceDN w:val="0"/>
              <w:adjustRightInd w:val="0"/>
              <w:spacing w:after="0" w:line="240" w:lineRule="auto"/>
              <w:ind w:left="318" w:hanging="284"/>
              <w:jc w:val="both"/>
              <w:rPr>
                <w:rFonts w:ascii="Times New Roman" w:hAnsi="Times New Roman"/>
                <w:bCs/>
                <w:szCs w:val="20"/>
                <w:u w:val="single"/>
                <w:lang w:eastAsia="de-DE"/>
              </w:rPr>
            </w:pPr>
            <w:r w:rsidRPr="00FA1A9D">
              <w:rPr>
                <w:rFonts w:ascii="Times New Roman" w:hAnsi="Times New Roman"/>
                <w:bCs/>
                <w:szCs w:val="20"/>
                <w:u w:val="single"/>
                <w:lang w:eastAsia="de-DE"/>
              </w:rPr>
              <w:t>a)</w:t>
            </w:r>
            <w:r w:rsidRPr="00FA1A9D">
              <w:rPr>
                <w:rFonts w:ascii="Times New Roman" w:hAnsi="Times New Roman"/>
                <w:bCs/>
                <w:szCs w:val="20"/>
                <w:u w:val="single"/>
                <w:lang w:eastAsia="de-DE"/>
              </w:rPr>
              <w:tab/>
              <w:t xml:space="preserve">das Lüftungssystem so eingestellt wird, dass ein Überdruck von mindestens 0,1 kPa gewährleistet ist und </w:t>
            </w:r>
          </w:p>
          <w:p w:rsidR="00D42C62" w:rsidRPr="00FA1A9D" w:rsidRDefault="00D42C62" w:rsidP="006120C4">
            <w:pPr>
              <w:autoSpaceDE w:val="0"/>
              <w:autoSpaceDN w:val="0"/>
              <w:adjustRightInd w:val="0"/>
              <w:spacing w:after="0" w:line="240" w:lineRule="auto"/>
              <w:ind w:left="318" w:hanging="318"/>
              <w:jc w:val="both"/>
              <w:rPr>
                <w:rFonts w:ascii="Times New Roman" w:hAnsi="Times New Roman"/>
                <w:bCs/>
                <w:szCs w:val="20"/>
                <w:u w:val="single"/>
                <w:lang w:eastAsia="de-DE"/>
              </w:rPr>
            </w:pPr>
            <w:r w:rsidRPr="00FA1A9D">
              <w:rPr>
                <w:rFonts w:ascii="Times New Roman" w:hAnsi="Times New Roman"/>
                <w:bCs/>
                <w:szCs w:val="20"/>
                <w:u w:val="single"/>
                <w:lang w:eastAsia="de-DE"/>
              </w:rPr>
              <w:t>b)</w:t>
            </w:r>
            <w:r w:rsidRPr="00FA1A9D">
              <w:rPr>
                <w:rFonts w:ascii="Times New Roman" w:hAnsi="Times New Roman"/>
                <w:bCs/>
                <w:szCs w:val="20"/>
                <w:u w:val="single"/>
                <w:lang w:eastAsia="de-DE"/>
              </w:rPr>
              <w:tab/>
              <w:t>die Gasspüranlage eingeschaltet ist und stetig misst.</w:t>
            </w:r>
          </w:p>
        </w:tc>
        <w:tc>
          <w:tcPr>
            <w:tcW w:w="2409" w:type="dxa"/>
          </w:tcPr>
          <w:p w:rsidR="00D42C62" w:rsidRPr="00FA1A9D" w:rsidRDefault="00D42C62" w:rsidP="00016A51">
            <w:pPr>
              <w:autoSpaceDE w:val="0"/>
              <w:autoSpaceDN w:val="0"/>
              <w:adjustRightInd w:val="0"/>
              <w:spacing w:line="240" w:lineRule="auto"/>
              <w:ind w:right="33"/>
              <w:rPr>
                <w:rFonts w:ascii="Times New Roman" w:hAnsi="Times New Roman"/>
                <w:b/>
              </w:rPr>
            </w:pPr>
            <w:r w:rsidRPr="00FA1A9D">
              <w:rPr>
                <w:rFonts w:ascii="Times New Roman" w:hAnsi="Times New Roman"/>
              </w:rPr>
              <w:t>Grundschutz-Konzept</w:t>
            </w:r>
            <w:r w:rsidRPr="00FA1A9D">
              <w:rPr>
                <w:rFonts w:ascii="Times New Roman" w:hAnsi="Times New Roman"/>
                <w:b/>
              </w:rPr>
              <w:t xml:space="preserve"> </w:t>
            </w:r>
          </w:p>
        </w:tc>
      </w:tr>
      <w:tr w:rsidR="00D42C62" w:rsidRPr="00FA1A9D" w:rsidTr="00CF1F59">
        <w:tc>
          <w:tcPr>
            <w:tcW w:w="1843" w:type="dxa"/>
          </w:tcPr>
          <w:p w:rsidR="00D42C62" w:rsidRPr="00FA1A9D" w:rsidRDefault="00D42C62" w:rsidP="009279FA">
            <w:pPr>
              <w:autoSpaceDE w:val="0"/>
              <w:autoSpaceDN w:val="0"/>
              <w:adjustRightInd w:val="0"/>
              <w:spacing w:after="0" w:line="240" w:lineRule="auto"/>
              <w:rPr>
                <w:rFonts w:ascii="Times New Roman" w:hAnsi="Times New Roman"/>
              </w:rPr>
            </w:pPr>
            <w:r w:rsidRPr="00E52AAC">
              <w:rPr>
                <w:rFonts w:ascii="Times New Roman" w:hAnsi="Times New Roman"/>
                <w:b/>
                <w:bCs/>
                <w:szCs w:val="20"/>
                <w:u w:val="single"/>
                <w:lang w:eastAsia="de-DE"/>
              </w:rPr>
              <w:t>7.1.4.13.3</w:t>
            </w:r>
            <w:r w:rsidRPr="00FA1A9D">
              <w:rPr>
                <w:rFonts w:ascii="Times New Roman" w:hAnsi="Times New Roman"/>
                <w:b/>
                <w:bCs/>
                <w:szCs w:val="20"/>
                <w:lang w:eastAsia="de-DE"/>
              </w:rPr>
              <w:t xml:space="preserve"> neu</w:t>
            </w:r>
            <w:r w:rsidRPr="00FA1A9D">
              <w:rPr>
                <w:rFonts w:ascii="Times New Roman" w:hAnsi="Times New Roman"/>
              </w:rPr>
              <w:t xml:space="preserve"> </w:t>
            </w:r>
          </w:p>
          <w:p w:rsidR="00D42C62" w:rsidRPr="00FA1A9D" w:rsidRDefault="00D42C62" w:rsidP="00D42C62">
            <w:pPr>
              <w:autoSpaceDE w:val="0"/>
              <w:autoSpaceDN w:val="0"/>
              <w:adjustRightInd w:val="0"/>
              <w:spacing w:after="0" w:line="240" w:lineRule="auto"/>
              <w:rPr>
                <w:rFonts w:ascii="Times New Roman" w:hAnsi="Times New Roman"/>
                <w:bCs/>
                <w:szCs w:val="20"/>
                <w:lang w:eastAsia="de-DE"/>
              </w:rPr>
            </w:pPr>
            <w:r w:rsidRPr="00FA1A9D">
              <w:rPr>
                <w:rFonts w:ascii="Times New Roman" w:hAnsi="Times New Roman"/>
              </w:rPr>
              <w:t xml:space="preserve">Im ADN 2015 </w:t>
            </w:r>
            <w:r w:rsidRPr="00FA1A9D">
              <w:rPr>
                <w:rFonts w:ascii="Times New Roman" w:hAnsi="Times New Roman"/>
                <w:bCs/>
                <w:lang w:eastAsia="de-DE"/>
              </w:rPr>
              <w:t>7.1.4.13</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color w:val="FF0000"/>
                <w:szCs w:val="20"/>
              </w:rPr>
            </w:pPr>
            <w:r w:rsidRPr="00FA1A9D">
              <w:rPr>
                <w:rFonts w:ascii="Times New Roman" w:hAnsi="Times New Roman"/>
                <w:szCs w:val="20"/>
                <w:u w:val="single"/>
                <w:lang w:eastAsia="de-DE"/>
              </w:rPr>
              <w:t>Die Laderäume und -flächen müssen vor dem Laden gereinigt werden. Laderäume müssen gelüftet werden</w:t>
            </w:r>
            <w:r w:rsidRPr="00FA1A9D">
              <w:rPr>
                <w:rFonts w:ascii="Times New Roman" w:hAnsi="Times New Roman"/>
                <w:szCs w:val="20"/>
                <w:lang w:eastAsia="de-DE"/>
              </w:rPr>
              <w:t>.</w:t>
            </w:r>
          </w:p>
        </w:tc>
        <w:tc>
          <w:tcPr>
            <w:tcW w:w="2409" w:type="dxa"/>
          </w:tcPr>
          <w:p w:rsidR="00D42C62" w:rsidRPr="00FA1A9D" w:rsidRDefault="00D42C62" w:rsidP="00016A51">
            <w:pPr>
              <w:tabs>
                <w:tab w:val="left" w:pos="1626"/>
              </w:tabs>
              <w:autoSpaceDE w:val="0"/>
              <w:autoSpaceDN w:val="0"/>
              <w:adjustRightInd w:val="0"/>
              <w:spacing w:line="240" w:lineRule="auto"/>
              <w:ind w:right="175"/>
              <w:rPr>
                <w:rFonts w:ascii="Times New Roman" w:hAnsi="Times New Roman"/>
              </w:rPr>
            </w:pP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7.1.4.53 </w:t>
            </w:r>
          </w:p>
        </w:tc>
        <w:tc>
          <w:tcPr>
            <w:tcW w:w="10064" w:type="dxa"/>
          </w:tcPr>
          <w:p w:rsidR="00D42C62" w:rsidRPr="00FA1A9D" w:rsidRDefault="00D42C62" w:rsidP="00BE65F0">
            <w:pPr>
              <w:spacing w:after="0" w:line="240" w:lineRule="auto"/>
              <w:rPr>
                <w:rFonts w:ascii="Times New Roman" w:hAnsi="Times New Roman"/>
              </w:rPr>
            </w:pPr>
            <w:r w:rsidRPr="00FA1A9D">
              <w:rPr>
                <w:rFonts w:ascii="Times New Roman" w:hAnsi="Times New Roman"/>
                <w:b/>
              </w:rPr>
              <w:t>Beleuchtung</w:t>
            </w:r>
            <w:r w:rsidRPr="00FA1A9D">
              <w:rPr>
                <w:rFonts w:ascii="Times New Roman" w:hAnsi="Times New Roman"/>
              </w:rPr>
              <w:t xml:space="preserve"> </w:t>
            </w:r>
          </w:p>
          <w:p w:rsidR="00D42C62" w:rsidRPr="00FA1A9D" w:rsidRDefault="00D42C62" w:rsidP="00BE65F0">
            <w:pPr>
              <w:spacing w:after="0" w:line="240" w:lineRule="auto"/>
              <w:rPr>
                <w:rFonts w:ascii="Times New Roman" w:hAnsi="Times New Roman"/>
              </w:rPr>
            </w:pPr>
            <w:r w:rsidRPr="00FA1A9D">
              <w:rPr>
                <w:rFonts w:ascii="Times New Roman" w:hAnsi="Times New Roman"/>
              </w:rPr>
              <w:t>Für das Laden oder Löschen bei Nacht oder schlechter Sicht muss eine wirksame Beleuchtung sichergestellt sein.</w:t>
            </w:r>
          </w:p>
          <w:p w:rsidR="00D42C62" w:rsidRPr="00FA1A9D" w:rsidRDefault="00D42C62" w:rsidP="00BE65F0">
            <w:pPr>
              <w:spacing w:after="0" w:line="240" w:lineRule="auto"/>
              <w:rPr>
                <w:rFonts w:ascii="Times New Roman" w:hAnsi="Times New Roman"/>
              </w:rPr>
            </w:pPr>
            <w:r w:rsidRPr="00FA1A9D">
              <w:rPr>
                <w:rFonts w:ascii="Times New Roman" w:hAnsi="Times New Roman"/>
              </w:rPr>
              <w:t>Erfolgt die Beleuchtung von Deck aus, hat diese durch gut befestigte elektrische Lampen zu geschehen, die so angebracht sind, dass sie nicht beschädigt werden können.</w:t>
            </w:r>
          </w:p>
          <w:p w:rsidR="00D42C62" w:rsidRPr="00FA1A9D" w:rsidRDefault="00D42C62" w:rsidP="00BE65F0">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lang w:eastAsia="de-DE"/>
              </w:rPr>
              <w:t xml:space="preserve">Sind diese </w:t>
            </w:r>
            <w:r w:rsidRPr="00FA1A9D">
              <w:rPr>
                <w:rFonts w:ascii="Times New Roman" w:hAnsi="Times New Roman"/>
                <w:strike/>
                <w:lang w:eastAsia="de-DE"/>
              </w:rPr>
              <w:t>Lampen</w:t>
            </w:r>
            <w:r w:rsidRPr="00FA1A9D">
              <w:rPr>
                <w:rFonts w:ascii="Times New Roman" w:hAnsi="Times New Roman"/>
                <w:lang w:eastAsia="de-DE"/>
              </w:rPr>
              <w:t xml:space="preserve"> </w:t>
            </w:r>
            <w:r w:rsidRPr="00FA1A9D">
              <w:rPr>
                <w:rFonts w:ascii="Times New Roman" w:hAnsi="Times New Roman"/>
                <w:strike/>
                <w:lang w:eastAsia="de-DE"/>
              </w:rPr>
              <w:t>im geschützten Bereich</w:t>
            </w:r>
            <w:r w:rsidRPr="00FA1A9D">
              <w:rPr>
                <w:rFonts w:ascii="Times New Roman" w:hAnsi="Times New Roman"/>
                <w:lang w:eastAsia="de-DE"/>
              </w:rPr>
              <w:t xml:space="preserve"> </w:t>
            </w:r>
            <w:r w:rsidRPr="00FA1A9D">
              <w:rPr>
                <w:rFonts w:ascii="Times New Roman" w:hAnsi="Times New Roman"/>
                <w:u w:val="single"/>
                <w:lang w:eastAsia="de-DE"/>
              </w:rPr>
              <w:t>Leuchten an Deck in Zone 2</w:t>
            </w:r>
            <w:r w:rsidRPr="00FA1A9D">
              <w:rPr>
                <w:rFonts w:ascii="Times New Roman" w:hAnsi="Times New Roman"/>
                <w:lang w:eastAsia="de-DE"/>
              </w:rPr>
              <w:t xml:space="preserve"> angeordnet, müssen sie </w:t>
            </w:r>
            <w:r w:rsidRPr="00FA1A9D">
              <w:rPr>
                <w:rFonts w:ascii="Times New Roman" w:hAnsi="Times New Roman"/>
                <w:strike/>
                <w:lang w:eastAsia="de-DE"/>
              </w:rPr>
              <w:t>vom Typ  „begrenzte Explosionsgefahr“ entsprechen</w:t>
            </w:r>
            <w:r w:rsidRPr="00FA1A9D">
              <w:rPr>
                <w:rFonts w:ascii="Times New Roman" w:hAnsi="Times New Roman"/>
                <w:lang w:eastAsia="de-DE"/>
              </w:rPr>
              <w:t xml:space="preserve"> </w:t>
            </w:r>
            <w:r w:rsidRPr="00FA1A9D">
              <w:rPr>
                <w:rFonts w:ascii="Times New Roman" w:hAnsi="Times New Roman"/>
                <w:u w:val="single"/>
                <w:lang w:eastAsia="de-DE"/>
              </w:rPr>
              <w:t>.die Anforderungen für den Betrieb in Zone 2 erfüllen.</w:t>
            </w:r>
          </w:p>
        </w:tc>
        <w:tc>
          <w:tcPr>
            <w:tcW w:w="2409" w:type="dxa"/>
          </w:tcPr>
          <w:p w:rsidR="00D42C62" w:rsidRPr="00FA1A9D" w:rsidRDefault="00D42C62" w:rsidP="00016A51">
            <w:pPr>
              <w:spacing w:line="240" w:lineRule="auto"/>
              <w:rPr>
                <w:rFonts w:ascii="Times New Roman" w:hAnsi="Times New Roman"/>
                <w:color w:val="7030A0"/>
              </w:rPr>
            </w:pPr>
            <w:r w:rsidRPr="00FA1A9D">
              <w:rPr>
                <w:rFonts w:ascii="Times New Roman" w:hAnsi="Times New Roman"/>
              </w:rPr>
              <w:t>Anpassen an Wortwahl der Richtlinie 2014/34/EG</w:t>
            </w:r>
          </w:p>
        </w:tc>
      </w:tr>
      <w:tr w:rsidR="00D42C62" w:rsidRPr="00FA1A9D" w:rsidTr="00CF1F59">
        <w:tc>
          <w:tcPr>
            <w:tcW w:w="1843" w:type="dxa"/>
          </w:tcPr>
          <w:p w:rsidR="00D42C62" w:rsidRPr="00FA1A9D" w:rsidRDefault="00D42C62" w:rsidP="006120C4">
            <w:pPr>
              <w:spacing w:after="0" w:line="240" w:lineRule="auto"/>
              <w:rPr>
                <w:rFonts w:ascii="Times New Roman" w:hAnsi="Times New Roman"/>
                <w:b/>
                <w:bCs/>
                <w:szCs w:val="20"/>
                <w:lang w:eastAsia="de-DE"/>
              </w:rPr>
            </w:pPr>
            <w:r w:rsidRPr="00FA1A9D">
              <w:rPr>
                <w:rFonts w:ascii="Times New Roman" w:hAnsi="Times New Roman"/>
                <w:b/>
                <w:bCs/>
                <w:szCs w:val="20"/>
              </w:rPr>
              <w:t xml:space="preserve">7.1.4.75 </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
                <w:bCs/>
                <w:szCs w:val="20"/>
              </w:rPr>
            </w:pPr>
            <w:r w:rsidRPr="00FA1A9D">
              <w:rPr>
                <w:rFonts w:ascii="Times New Roman" w:hAnsi="Times New Roman"/>
                <w:b/>
                <w:bCs/>
                <w:szCs w:val="20"/>
              </w:rPr>
              <w:t>GefahrderFunkenbildung</w:t>
            </w:r>
          </w:p>
          <w:p w:rsidR="00D42C62" w:rsidRPr="00FA1A9D" w:rsidRDefault="00D42C62" w:rsidP="006120C4">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rPr>
              <w:t xml:space="preserve">Elektrisch leitende Verbindungen zwischen Schiff und Land </w:t>
            </w:r>
            <w:r w:rsidRPr="00FA1A9D">
              <w:rPr>
                <w:rFonts w:ascii="Times New Roman" w:hAnsi="Times New Roman"/>
                <w:strike/>
                <w:szCs w:val="20"/>
                <w:lang w:eastAsia="de-DE"/>
              </w:rPr>
              <w:t>sowie Betriebsmittel, die im geschützten Bereich eingesetzt werden</w:t>
            </w:r>
            <w:r w:rsidRPr="00FA1A9D">
              <w:rPr>
                <w:rFonts w:ascii="Times New Roman" w:hAnsi="Times New Roman"/>
                <w:szCs w:val="20"/>
                <w:lang w:eastAsia="de-DE"/>
              </w:rPr>
              <w:t xml:space="preserve">, </w:t>
            </w:r>
            <w:r w:rsidRPr="00FA1A9D">
              <w:rPr>
                <w:rFonts w:ascii="Times New Roman" w:hAnsi="Times New Roman"/>
                <w:szCs w:val="20"/>
              </w:rPr>
              <w:t>müssen so beschaffen sein, dass sie keine Zündquelle darstellen</w:t>
            </w:r>
          </w:p>
        </w:tc>
        <w:tc>
          <w:tcPr>
            <w:tcW w:w="2409" w:type="dxa"/>
          </w:tcPr>
          <w:p w:rsidR="00D42C62" w:rsidRPr="00FA1A9D" w:rsidRDefault="00D42C62" w:rsidP="00016A51">
            <w:pPr>
              <w:autoSpaceDE w:val="0"/>
              <w:autoSpaceDN w:val="0"/>
              <w:adjustRightInd w:val="0"/>
              <w:spacing w:line="240" w:lineRule="auto"/>
              <w:rPr>
                <w:rFonts w:ascii="Times New Roman" w:hAnsi="Times New Roman"/>
              </w:rPr>
            </w:pPr>
            <w:r w:rsidRPr="00FA1A9D">
              <w:rPr>
                <w:rFonts w:ascii="Times New Roman" w:hAnsi="Times New Roman"/>
              </w:rPr>
              <w:t>Neues Zonenkonzept</w:t>
            </w:r>
          </w:p>
        </w:tc>
      </w:tr>
      <w:tr w:rsidR="00331F06" w:rsidRPr="00FA1A9D" w:rsidTr="00CF1F59">
        <w:tc>
          <w:tcPr>
            <w:tcW w:w="1843" w:type="dxa"/>
          </w:tcPr>
          <w:p w:rsidR="00331F06" w:rsidRPr="00FA1A9D" w:rsidRDefault="00331F06" w:rsidP="006120C4">
            <w:pPr>
              <w:spacing w:after="0" w:line="240" w:lineRule="auto"/>
              <w:rPr>
                <w:rFonts w:ascii="Times New Roman" w:hAnsi="Times New Roman"/>
                <w:b/>
                <w:bCs/>
                <w:szCs w:val="20"/>
              </w:rPr>
            </w:pPr>
            <w:r>
              <w:rPr>
                <w:rFonts w:ascii="Times New Roman" w:hAnsi="Times New Roman"/>
                <w:b/>
                <w:bCs/>
                <w:szCs w:val="20"/>
              </w:rPr>
              <w:t>7.1.6.16</w:t>
            </w:r>
          </w:p>
        </w:tc>
        <w:tc>
          <w:tcPr>
            <w:tcW w:w="10064" w:type="dxa"/>
          </w:tcPr>
          <w:p w:rsidR="00331F06" w:rsidRPr="00FA1A9D" w:rsidRDefault="00331F06" w:rsidP="006120C4">
            <w:pPr>
              <w:autoSpaceDE w:val="0"/>
              <w:autoSpaceDN w:val="0"/>
              <w:adjustRightInd w:val="0"/>
              <w:spacing w:after="0" w:line="240" w:lineRule="auto"/>
              <w:jc w:val="both"/>
              <w:rPr>
                <w:rFonts w:ascii="Times New Roman" w:hAnsi="Times New Roman"/>
                <w:b/>
                <w:bCs/>
                <w:szCs w:val="20"/>
              </w:rPr>
            </w:pPr>
          </w:p>
        </w:tc>
        <w:tc>
          <w:tcPr>
            <w:tcW w:w="2409" w:type="dxa"/>
          </w:tcPr>
          <w:p w:rsidR="00331F06" w:rsidRPr="00FA1A9D" w:rsidRDefault="00331F06" w:rsidP="00016A51">
            <w:pPr>
              <w:autoSpaceDE w:val="0"/>
              <w:autoSpaceDN w:val="0"/>
              <w:adjustRightInd w:val="0"/>
              <w:spacing w:line="240" w:lineRule="auto"/>
              <w:rPr>
                <w:rFonts w:ascii="Times New Roman" w:hAnsi="Times New Roman"/>
              </w:rPr>
            </w:pPr>
            <w:r>
              <w:rPr>
                <w:rFonts w:ascii="Times New Roman" w:hAnsi="Times New Roman"/>
              </w:rPr>
              <w:t>[Betrifft nicht die deutsche Sprachfassung]</w:t>
            </w:r>
          </w:p>
        </w:tc>
      </w:tr>
    </w:tbl>
    <w:p w:rsidR="007743EE" w:rsidRPr="00FA1A9D" w:rsidRDefault="007743EE">
      <w:pPr>
        <w:rPr>
          <w:rFonts w:ascii="Times New Roman" w:hAnsi="Times New Roman"/>
          <w:szCs w:val="20"/>
        </w:rPr>
      </w:pPr>
    </w:p>
    <w:p w:rsidR="00BE65F0" w:rsidRDefault="00BE65F0" w:rsidP="00BE65F0">
      <w:pPr>
        <w:spacing w:line="240" w:lineRule="auto"/>
        <w:rPr>
          <w:rFonts w:ascii="Times New Roman" w:hAnsi="Times New Roman"/>
          <w:b/>
          <w:sz w:val="24"/>
          <w:lang w:eastAsia="de-DE"/>
        </w:rPr>
      </w:pPr>
      <w:r w:rsidRPr="00FA1A9D">
        <w:rPr>
          <w:rFonts w:ascii="Times New Roman" w:hAnsi="Times New Roman"/>
          <w:b/>
          <w:sz w:val="24"/>
          <w:lang w:eastAsia="de-DE"/>
        </w:rPr>
        <w:t xml:space="preserve">7.2 </w:t>
      </w:r>
      <w:r w:rsidRPr="00FA1A9D">
        <w:rPr>
          <w:rFonts w:ascii="Times New Roman" w:hAnsi="Times New Roman"/>
          <w:b/>
          <w:sz w:val="24"/>
          <w:lang w:eastAsia="de-DE"/>
        </w:rPr>
        <w:tab/>
        <w:t xml:space="preserve">Tankschiffe       </w:t>
      </w:r>
    </w:p>
    <w:p w:rsidR="008A7E1C" w:rsidRPr="00FA1A9D" w:rsidRDefault="008A7E1C" w:rsidP="008A7E1C">
      <w:pPr>
        <w:spacing w:after="0" w:line="240" w:lineRule="auto"/>
        <w:rPr>
          <w:rFonts w:ascii="Times New Roman" w:hAnsi="Times New Roman"/>
          <w:b/>
          <w:sz w:val="24"/>
          <w:lang w:eastAsia="de-DE"/>
        </w:rPr>
      </w:pP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4"/>
        <w:gridCol w:w="2409"/>
      </w:tblGrid>
      <w:tr w:rsidR="00BE65F0" w:rsidRPr="00FA1A9D" w:rsidTr="00B506B1">
        <w:tc>
          <w:tcPr>
            <w:tcW w:w="1843" w:type="dxa"/>
          </w:tcPr>
          <w:p w:rsidR="00BE65F0" w:rsidRPr="00FA1A9D" w:rsidRDefault="00BE65F0" w:rsidP="006E3D9B">
            <w:pPr>
              <w:spacing w:after="0" w:line="240" w:lineRule="auto"/>
              <w:jc w:val="both"/>
              <w:rPr>
                <w:rFonts w:ascii="Times New Roman" w:hAnsi="Times New Roman"/>
                <w:b/>
                <w:szCs w:val="20"/>
              </w:rPr>
            </w:pPr>
            <w:r w:rsidRPr="00FA1A9D">
              <w:rPr>
                <w:rFonts w:ascii="Times New Roman" w:hAnsi="Times New Roman"/>
                <w:b/>
                <w:szCs w:val="20"/>
              </w:rPr>
              <w:t xml:space="preserve">Abschnitt, </w:t>
            </w:r>
          </w:p>
          <w:p w:rsidR="00BE65F0" w:rsidRPr="00FA1A9D" w:rsidRDefault="00BE65F0" w:rsidP="006E3D9B">
            <w:pPr>
              <w:spacing w:after="0" w:line="240" w:lineRule="auto"/>
              <w:jc w:val="both"/>
              <w:rPr>
                <w:rFonts w:ascii="Times New Roman" w:hAnsi="Times New Roman"/>
                <w:b/>
                <w:bCs/>
                <w:szCs w:val="20"/>
                <w:highlight w:val="yellow"/>
              </w:rPr>
            </w:pPr>
            <w:r w:rsidRPr="00FA1A9D">
              <w:rPr>
                <w:rFonts w:ascii="Times New Roman" w:hAnsi="Times New Roman"/>
                <w:b/>
                <w:szCs w:val="20"/>
              </w:rPr>
              <w:t>Absatz</w:t>
            </w:r>
          </w:p>
        </w:tc>
        <w:tc>
          <w:tcPr>
            <w:tcW w:w="10064" w:type="dxa"/>
          </w:tcPr>
          <w:p w:rsidR="00BE65F0" w:rsidRPr="00FA1A9D" w:rsidRDefault="00BE65F0" w:rsidP="006E3D9B">
            <w:pPr>
              <w:spacing w:after="0" w:line="240" w:lineRule="auto"/>
              <w:jc w:val="both"/>
              <w:rPr>
                <w:rFonts w:ascii="Times New Roman" w:hAnsi="Times New Roman"/>
                <w:b/>
                <w:szCs w:val="20"/>
                <w:highlight w:val="yellow"/>
              </w:rPr>
            </w:pPr>
            <w:r w:rsidRPr="00FA1A9D">
              <w:rPr>
                <w:rFonts w:ascii="Times New Roman" w:hAnsi="Times New Roman"/>
                <w:b/>
                <w:bCs/>
                <w:szCs w:val="20"/>
                <w:lang w:eastAsia="de-DE"/>
              </w:rPr>
              <w:t>Änderung</w:t>
            </w:r>
          </w:p>
        </w:tc>
        <w:tc>
          <w:tcPr>
            <w:tcW w:w="2409" w:type="dxa"/>
          </w:tcPr>
          <w:p w:rsidR="00BE65F0" w:rsidRPr="00FA1A9D" w:rsidRDefault="00BE65F0" w:rsidP="006E3D9B">
            <w:pPr>
              <w:spacing w:after="0" w:line="240" w:lineRule="auto"/>
              <w:jc w:val="both"/>
              <w:rPr>
                <w:rFonts w:ascii="Times New Roman" w:hAnsi="Times New Roman"/>
                <w:b/>
                <w:bCs/>
                <w:szCs w:val="20"/>
                <w:lang w:eastAsia="de-DE"/>
              </w:rPr>
            </w:pPr>
            <w:r w:rsidRPr="00FA1A9D">
              <w:rPr>
                <w:rFonts w:ascii="Times New Roman" w:hAnsi="Times New Roman"/>
                <w:b/>
                <w:szCs w:val="20"/>
              </w:rPr>
              <w:t>Begründung / Erläuterung</w:t>
            </w:r>
          </w:p>
        </w:tc>
      </w:tr>
      <w:tr w:rsidR="00932EE8" w:rsidRPr="00FA1A9D" w:rsidTr="00B506B1">
        <w:tc>
          <w:tcPr>
            <w:tcW w:w="1843" w:type="dxa"/>
          </w:tcPr>
          <w:p w:rsidR="00932EE8" w:rsidRPr="00FA1A9D" w:rsidRDefault="00932EE8" w:rsidP="006E3D9B">
            <w:pPr>
              <w:spacing w:after="0" w:line="240" w:lineRule="auto"/>
              <w:jc w:val="both"/>
              <w:rPr>
                <w:rFonts w:ascii="Times New Roman" w:hAnsi="Times New Roman"/>
                <w:b/>
                <w:szCs w:val="20"/>
              </w:rPr>
            </w:pPr>
            <w:r w:rsidRPr="00FA1A9D">
              <w:rPr>
                <w:rFonts w:ascii="Times New Roman" w:hAnsi="Times New Roman"/>
                <w:b/>
                <w:szCs w:val="20"/>
              </w:rPr>
              <w:t>7.2.2.0</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Zugelassene Schiffe</w:t>
            </w:r>
          </w:p>
          <w:p w:rsidR="00932EE8" w:rsidRPr="00FA1A9D" w:rsidRDefault="00932EE8" w:rsidP="00F81B26">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Bem. </w:t>
            </w:r>
            <w:r w:rsidRPr="00FA1A9D">
              <w:rPr>
                <w:rFonts w:ascii="Times New Roman" w:hAnsi="Times New Roman"/>
                <w:szCs w:val="20"/>
                <w:lang w:eastAsia="de-DE"/>
              </w:rPr>
              <w:t xml:space="preserve">1. Der Öffnungsdruck der </w:t>
            </w:r>
            <w:r w:rsidR="00F81B26" w:rsidRPr="00FA1A9D">
              <w:rPr>
                <w:rFonts w:ascii="Times New Roman" w:hAnsi="Times New Roman"/>
                <w:sz w:val="18"/>
                <w:szCs w:val="18"/>
              </w:rPr>
              <w:t xml:space="preserve">Sicherheitsventile </w:t>
            </w:r>
            <w:r w:rsidR="00F81B26" w:rsidRPr="00FA1A9D">
              <w:rPr>
                <w:rFonts w:ascii="Times New Roman" w:hAnsi="Times New Roman"/>
                <w:strike/>
                <w:sz w:val="18"/>
                <w:szCs w:val="18"/>
              </w:rPr>
              <w:t xml:space="preserve">oder </w:t>
            </w:r>
            <w:r w:rsidRPr="00FA1A9D">
              <w:rPr>
                <w:rFonts w:ascii="Times New Roman" w:hAnsi="Times New Roman"/>
                <w:strike/>
                <w:szCs w:val="20"/>
                <w:lang w:eastAsia="de-DE"/>
              </w:rPr>
              <w:t>Hochgeschwindigkeitsventile</w:t>
            </w:r>
            <w:r w:rsidRPr="00FA1A9D">
              <w:rPr>
                <w:rFonts w:ascii="Times New Roman" w:hAnsi="Times New Roman"/>
                <w:szCs w:val="20"/>
                <w:lang w:eastAsia="de-DE"/>
              </w:rPr>
              <w:t xml:space="preserve"> muss im Zulassungszeugnis vermerkt werden (siehe Unterabschnitt 8.6.1.3).</w:t>
            </w:r>
          </w:p>
        </w:tc>
        <w:tc>
          <w:tcPr>
            <w:tcW w:w="2409" w:type="dxa"/>
          </w:tcPr>
          <w:p w:rsidR="00932EE8" w:rsidRPr="00FA1A9D" w:rsidRDefault="00932EE8" w:rsidP="00016A51">
            <w:pPr>
              <w:autoSpaceDE w:val="0"/>
              <w:autoSpaceDN w:val="0"/>
              <w:adjustRightInd w:val="0"/>
              <w:spacing w:line="240" w:lineRule="auto"/>
              <w:ind w:right="-108"/>
              <w:rPr>
                <w:rFonts w:ascii="Times New Roman" w:hAnsi="Times New Roman"/>
              </w:rPr>
            </w:pPr>
            <w:r w:rsidRPr="00FA1A9D">
              <w:rPr>
                <w:rFonts w:ascii="Times New Roman" w:hAnsi="Times New Roman"/>
              </w:rPr>
              <w:t>Präzisierung</w:t>
            </w: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7.2.2.6 </w:t>
            </w:r>
          </w:p>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p>
        </w:tc>
        <w:tc>
          <w:tcPr>
            <w:tcW w:w="10064" w:type="dxa"/>
          </w:tcPr>
          <w:p w:rsidR="00932EE8" w:rsidRPr="00FA1A9D" w:rsidRDefault="00932EE8"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Gasspüranlagen</w:t>
            </w:r>
            <w:r w:rsidRPr="00FA1A9D">
              <w:rPr>
                <w:rFonts w:ascii="Times New Roman" w:hAnsi="Times New Roman"/>
                <w:szCs w:val="20"/>
                <w:lang w:eastAsia="de-DE"/>
              </w:rPr>
              <w:t xml:space="preserve"> </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Sensoren einer Gasspüranlage müssen eine Ansprechschwelle von höchstens 20 % der unteren Explosionsgrenze der zur Beförderung im Schiff zugelassenen Stoffe haben.</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Anlagen müssen von der zuständigen Behörde oder von einer aner</w:t>
            </w:r>
            <w:r w:rsidRPr="00FA1A9D">
              <w:rPr>
                <w:rFonts w:ascii="Times New Roman" w:hAnsi="Times New Roman"/>
                <w:strike/>
                <w:szCs w:val="20"/>
                <w:lang w:eastAsia="de-DE"/>
              </w:rPr>
              <w:softHyphen/>
              <w:t>kannten Klassifikationsgesellschaft</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zugelassen worden sein.</w:t>
            </w:r>
          </w:p>
          <w:p w:rsidR="00932EE8" w:rsidRPr="00FA1A9D" w:rsidRDefault="00932EE8" w:rsidP="00EF4D64">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szCs w:val="20"/>
                <w:u w:val="single"/>
              </w:rPr>
              <w:t>Enthält die Schiffsstoffliste nach Abs</w:t>
            </w:r>
            <w:r w:rsidR="00EF4D64" w:rsidRPr="00FA1A9D">
              <w:rPr>
                <w:rFonts w:ascii="Times New Roman" w:hAnsi="Times New Roman"/>
                <w:szCs w:val="20"/>
                <w:u w:val="single"/>
              </w:rPr>
              <w:t>atz</w:t>
            </w:r>
            <w:r w:rsidRPr="00FA1A9D">
              <w:rPr>
                <w:rFonts w:ascii="Times New Roman" w:hAnsi="Times New Roman"/>
                <w:szCs w:val="20"/>
                <w:u w:val="single"/>
              </w:rPr>
              <w:t xml:space="preserve"> 1.16.1.2.5 Stoffe, </w:t>
            </w:r>
            <w:r w:rsidRPr="00FA1A9D">
              <w:rPr>
                <w:rFonts w:ascii="Times New Roman" w:hAnsi="Times New Roman"/>
                <w:szCs w:val="20"/>
                <w:u w:val="single"/>
                <w:lang w:eastAsia="de-DE"/>
              </w:rPr>
              <w:t>für die n-Hexan nicht al</w:t>
            </w:r>
            <w:r w:rsidR="00EF4D64" w:rsidRPr="00FA1A9D">
              <w:rPr>
                <w:rFonts w:ascii="Times New Roman" w:hAnsi="Times New Roman"/>
                <w:szCs w:val="20"/>
                <w:u w:val="single"/>
                <w:lang w:eastAsia="de-DE"/>
              </w:rPr>
              <w:t>s repräsentativ gelten kann, muss</w:t>
            </w:r>
            <w:r w:rsidRPr="00FA1A9D">
              <w:rPr>
                <w:rFonts w:ascii="Times New Roman" w:hAnsi="Times New Roman"/>
                <w:szCs w:val="20"/>
                <w:u w:val="single"/>
                <w:lang w:eastAsia="de-DE"/>
              </w:rPr>
              <w:t xml:space="preserve"> die Gasspüranlage zusätzlich bezüglich der kritischsten UEG der zur Beförderung im Schiff zugelassenen Stoffe kalibriert sein.</w:t>
            </w:r>
          </w:p>
        </w:tc>
        <w:tc>
          <w:tcPr>
            <w:tcW w:w="2409" w:type="dxa"/>
          </w:tcPr>
          <w:p w:rsidR="00932EE8" w:rsidRPr="00FA1A9D" w:rsidRDefault="00932EE8" w:rsidP="00016A51">
            <w:pPr>
              <w:autoSpaceDE w:val="0"/>
              <w:autoSpaceDN w:val="0"/>
              <w:adjustRightInd w:val="0"/>
              <w:spacing w:line="240" w:lineRule="auto"/>
              <w:ind w:right="567"/>
              <w:rPr>
                <w:rFonts w:ascii="Times New Roman" w:hAnsi="Times New Roman"/>
              </w:rPr>
            </w:pPr>
          </w:p>
          <w:p w:rsidR="00932EE8" w:rsidRPr="00FA1A9D" w:rsidRDefault="00932EE8" w:rsidP="00016A51">
            <w:pPr>
              <w:autoSpaceDE w:val="0"/>
              <w:autoSpaceDN w:val="0"/>
              <w:adjustRightInd w:val="0"/>
              <w:spacing w:line="240" w:lineRule="auto"/>
              <w:ind w:right="567"/>
              <w:rPr>
                <w:rFonts w:ascii="Times New Roman" w:hAnsi="Times New Roman"/>
              </w:rPr>
            </w:pPr>
            <w:r w:rsidRPr="00FA1A9D">
              <w:rPr>
                <w:rFonts w:ascii="Times New Roman" w:hAnsi="Times New Roman"/>
              </w:rPr>
              <w:t>Jetzt in Definition</w:t>
            </w:r>
          </w:p>
          <w:p w:rsidR="00EF4D64" w:rsidRPr="00FA1A9D" w:rsidRDefault="00EF4D64" w:rsidP="00EF4D64">
            <w:pPr>
              <w:autoSpaceDE w:val="0"/>
              <w:autoSpaceDN w:val="0"/>
              <w:adjustRightInd w:val="0"/>
              <w:spacing w:after="0" w:line="240" w:lineRule="auto"/>
              <w:rPr>
                <w:rFonts w:ascii="Times New Roman" w:hAnsi="Times New Roman"/>
              </w:rPr>
            </w:pPr>
            <w:r w:rsidRPr="00FA1A9D">
              <w:rPr>
                <w:rFonts w:ascii="Times New Roman" w:hAnsi="Times New Roman"/>
              </w:rPr>
              <w:t>Zulassungspflicht entfällt.</w:t>
            </w:r>
          </w:p>
          <w:p w:rsidR="00932EE8" w:rsidRPr="00FA1A9D" w:rsidRDefault="00932EE8" w:rsidP="00932EE8">
            <w:pPr>
              <w:autoSpaceDE w:val="0"/>
              <w:autoSpaceDN w:val="0"/>
              <w:adjustRightInd w:val="0"/>
              <w:spacing w:line="240" w:lineRule="auto"/>
              <w:rPr>
                <w:rFonts w:ascii="Times New Roman" w:hAnsi="Times New Roman"/>
              </w:rPr>
            </w:pPr>
            <w:r w:rsidRPr="00FA1A9D">
              <w:rPr>
                <w:rFonts w:ascii="Times New Roman" w:hAnsi="Times New Roman"/>
              </w:rPr>
              <w:t>Grundschutzkonzept</w:t>
            </w: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 xml:space="preserve">7.2.2.19 </w:t>
            </w:r>
          </w:p>
        </w:tc>
        <w:tc>
          <w:tcPr>
            <w:tcW w:w="10064" w:type="dxa"/>
          </w:tcPr>
          <w:p w:rsidR="00932EE8" w:rsidRPr="00FA1A9D" w:rsidRDefault="00932EE8"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Schubverbände und gekuppelte Schiffe</w:t>
            </w:r>
          </w:p>
        </w:tc>
        <w:tc>
          <w:tcPr>
            <w:tcW w:w="2409" w:type="dxa"/>
          </w:tcPr>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7.2.2.19.3</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lang w:eastAsia="de-DE"/>
              </w:rPr>
              <w:t xml:space="preserve">Wenn in einem Schubverband oder bei gekuppelten Schiffen mindestens ein Tankschiff gefährliche Güter befördert, </w:t>
            </w:r>
            <w:r w:rsidRPr="00FA1A9D">
              <w:rPr>
                <w:rFonts w:ascii="Times New Roman" w:hAnsi="Times New Roman"/>
                <w:szCs w:val="20"/>
                <w:u w:val="single"/>
              </w:rPr>
              <w:t xml:space="preserve"> </w:t>
            </w:r>
            <w:r w:rsidRPr="00FA1A9D">
              <w:rPr>
                <w:rFonts w:ascii="Times New Roman" w:hAnsi="Times New Roman"/>
                <w:szCs w:val="20"/>
                <w:lang w:eastAsia="de-DE"/>
              </w:rPr>
              <w:t>müssen die Schiffe, die für die Fortbewegung verwendet werden den nachstehend aufgeführten Abschnitten, Unterabschnitten und Absätzen entsprechen:</w:t>
            </w:r>
            <w:r w:rsidRPr="00FA1A9D">
              <w:rPr>
                <w:rFonts w:ascii="Times New Roman" w:hAnsi="Times New Roman"/>
                <w:szCs w:val="20"/>
              </w:rPr>
              <w:t xml:space="preserve"> </w:t>
            </w:r>
          </w:p>
          <w:p w:rsidR="00932EE8" w:rsidRPr="00FA1A9D" w:rsidRDefault="00932EE8" w:rsidP="006E3D9B">
            <w:pPr>
              <w:autoSpaceDE w:val="0"/>
              <w:autoSpaceDN w:val="0"/>
              <w:adjustRightInd w:val="0"/>
              <w:spacing w:after="0" w:line="240" w:lineRule="auto"/>
              <w:jc w:val="both"/>
              <w:rPr>
                <w:rFonts w:ascii="Times New Roman" w:hAnsi="Times New Roman"/>
                <w:szCs w:val="20"/>
              </w:rPr>
            </w:pPr>
            <w:r w:rsidRPr="00FA1A9D">
              <w:rPr>
                <w:rFonts w:ascii="Times New Roman" w:hAnsi="Times New Roman"/>
                <w:bCs/>
                <w:szCs w:val="20"/>
              </w:rPr>
              <w:t>1.16.1.1, 1.16.1.2, 1.16.1.3, 1.</w:t>
            </w:r>
            <w:r w:rsidRPr="00FA1A9D">
              <w:rPr>
                <w:rFonts w:ascii="Times New Roman" w:hAnsi="Times New Roman"/>
                <w:szCs w:val="20"/>
                <w:u w:val="single"/>
              </w:rPr>
              <w:t>16.1.4,</w:t>
            </w:r>
            <w:r w:rsidRPr="00FA1A9D">
              <w:rPr>
                <w:rFonts w:ascii="Times New Roman" w:hAnsi="Times New Roman"/>
                <w:szCs w:val="20"/>
              </w:rPr>
              <w:t xml:space="preserve"> </w:t>
            </w:r>
            <w:r w:rsidRPr="00FA1A9D">
              <w:rPr>
                <w:rFonts w:ascii="Times New Roman" w:hAnsi="Times New Roman"/>
                <w:szCs w:val="20"/>
                <w:lang w:eastAsia="de-DE"/>
              </w:rPr>
              <w:t xml:space="preserve">7.2.2.5, 8.1.4, 8.1.5, </w:t>
            </w:r>
            <w:r w:rsidRPr="00FA1A9D">
              <w:rPr>
                <w:rFonts w:ascii="Times New Roman" w:hAnsi="Times New Roman"/>
                <w:szCs w:val="20"/>
                <w:u w:val="single"/>
                <w:lang w:eastAsia="de-DE"/>
              </w:rPr>
              <w:t>8.3.5</w:t>
            </w:r>
            <w:r w:rsidRPr="00FA1A9D">
              <w:rPr>
                <w:rFonts w:ascii="Times New Roman" w:hAnsi="Times New Roman"/>
                <w:szCs w:val="20"/>
                <w:lang w:eastAsia="de-DE"/>
              </w:rPr>
              <w:t xml:space="preserve">, 8.1.6.1, 8.1.6.3, 8.1.7, </w:t>
            </w:r>
            <w:r w:rsidRPr="00FA1A9D">
              <w:rPr>
                <w:rFonts w:ascii="Times New Roman" w:hAnsi="Times New Roman"/>
                <w:strike/>
                <w:szCs w:val="20"/>
                <w:lang w:eastAsia="de-DE"/>
              </w:rPr>
              <w:t>8.1.8, 8.1.9</w:t>
            </w:r>
            <w:r w:rsidRPr="00FA1A9D">
              <w:rPr>
                <w:rFonts w:ascii="Times New Roman" w:hAnsi="Times New Roman"/>
                <w:szCs w:val="20"/>
                <w:lang w:eastAsia="de-DE"/>
              </w:rPr>
              <w:t xml:space="preserve">, 9.3.3.0.1, 9.3.3.0.3 d), 9.3.3.0.5, 9.3.3.10.1, 9.3.3.10.2, </w:t>
            </w:r>
            <w:r w:rsidRPr="00FA1A9D">
              <w:rPr>
                <w:rFonts w:ascii="Times New Roman" w:hAnsi="Times New Roman"/>
                <w:szCs w:val="20"/>
                <w:u w:val="single"/>
              </w:rPr>
              <w:t>9.3.3.10.5</w:t>
            </w:r>
            <w:r w:rsidRPr="00FA1A9D">
              <w:rPr>
                <w:rFonts w:ascii="Times New Roman" w:hAnsi="Times New Roman"/>
                <w:szCs w:val="20"/>
              </w:rPr>
              <w:t xml:space="preserve">, </w:t>
            </w:r>
            <w:r w:rsidRPr="00FA1A9D">
              <w:rPr>
                <w:rFonts w:ascii="Times New Roman" w:hAnsi="Times New Roman"/>
                <w:szCs w:val="20"/>
                <w:lang w:eastAsia="de-DE"/>
              </w:rPr>
              <w:t>9.3.3.12.4,</w:t>
            </w:r>
            <w:r w:rsidR="003F604D" w:rsidRPr="00FA1A9D">
              <w:rPr>
                <w:rFonts w:ascii="Times New Roman" w:hAnsi="Times New Roman"/>
                <w:szCs w:val="20"/>
                <w:lang w:eastAsia="de-DE"/>
              </w:rPr>
              <w:t xml:space="preserve"> 9.3.3.12.6,</w:t>
            </w:r>
            <w:r w:rsidRPr="00FA1A9D">
              <w:rPr>
                <w:rFonts w:ascii="Times New Roman" w:hAnsi="Times New Roman"/>
                <w:szCs w:val="20"/>
                <w:lang w:eastAsia="de-DE"/>
              </w:rPr>
              <w:t xml:space="preserve"> </w:t>
            </w:r>
            <w:r w:rsidR="003F604D" w:rsidRPr="00FA1A9D">
              <w:rPr>
                <w:rFonts w:ascii="Times New Roman" w:hAnsi="Times New Roman"/>
                <w:strike/>
                <w:szCs w:val="20"/>
                <w:lang w:eastAsia="de-DE"/>
              </w:rPr>
              <w:t>9.3.3.16</w:t>
            </w:r>
            <w:r w:rsidR="003F604D"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9.3.3.16.1, 9.3.3.16.2</w:t>
            </w:r>
            <w:r w:rsidRPr="00FA1A9D">
              <w:rPr>
                <w:rFonts w:ascii="Times New Roman" w:hAnsi="Times New Roman"/>
                <w:szCs w:val="20"/>
                <w:lang w:eastAsia="de-DE"/>
              </w:rPr>
              <w:t xml:space="preserve">, 9.3.3.17.1 bis 9.3.3.17.4, 9.3.3.31.1 bis 9.3.3.31.5, 9.3.3.32.2, 9.3.3.34.1, 9.3.3.34.2, 9.3.3.40.1, (jedoch genügt eine einzige Feuerlösch- oder Ballastpumpe), 9.3.3.40.2, 9.3.3.41, </w:t>
            </w:r>
            <w:r w:rsidRPr="00FA1A9D">
              <w:rPr>
                <w:rFonts w:ascii="Times New Roman" w:hAnsi="Times New Roman"/>
                <w:strike/>
                <w:szCs w:val="20"/>
              </w:rPr>
              <w:t>9.3.3.50.1 c),</w:t>
            </w:r>
            <w:r w:rsidRPr="00FA1A9D">
              <w:rPr>
                <w:rFonts w:ascii="Times New Roman" w:hAnsi="Times New Roman"/>
                <w:strike/>
                <w:szCs w:val="20"/>
                <w:u w:val="single"/>
              </w:rPr>
              <w:t>,</w:t>
            </w:r>
            <w:r w:rsidRPr="00FA1A9D">
              <w:rPr>
                <w:rFonts w:ascii="Times New Roman" w:hAnsi="Times New Roman"/>
                <w:szCs w:val="20"/>
                <w:u w:val="single"/>
              </w:rPr>
              <w:t xml:space="preserve"> 9.3.3.51, 9.3.3.52.1 bis 9.3.3.52.8</w:t>
            </w:r>
            <w:r w:rsidRPr="00FA1A9D">
              <w:rPr>
                <w:rFonts w:ascii="Times New Roman" w:hAnsi="Times New Roman"/>
                <w:bCs/>
                <w:szCs w:val="20"/>
                <w:u w:val="single"/>
                <w:lang w:eastAsia="de-DE"/>
              </w:rPr>
              <w:t>,</w:t>
            </w:r>
            <w:r w:rsidRPr="00FA1A9D">
              <w:rPr>
                <w:rFonts w:ascii="Times New Roman" w:hAnsi="Times New Roman"/>
                <w:szCs w:val="20"/>
                <w:lang w:eastAsia="de-DE"/>
              </w:rPr>
              <w:t xml:space="preserve"> </w:t>
            </w:r>
            <w:r w:rsidRPr="00FA1A9D">
              <w:rPr>
                <w:rFonts w:ascii="Times New Roman" w:hAnsi="Times New Roman"/>
                <w:strike/>
                <w:szCs w:val="20"/>
                <w:lang w:eastAsia="de-DE"/>
              </w:rPr>
              <w:t>9.3.3.52.3 bis 9.3.3.52.6,</w:t>
            </w:r>
            <w:r w:rsidRPr="00FA1A9D">
              <w:rPr>
                <w:rFonts w:ascii="Times New Roman" w:hAnsi="Times New Roman"/>
                <w:bCs/>
                <w:strike/>
                <w:szCs w:val="20"/>
                <w:lang w:eastAsia="de-DE"/>
              </w:rPr>
              <w:t xml:space="preserve"> </w:t>
            </w:r>
            <w:r w:rsidRPr="00FA1A9D">
              <w:rPr>
                <w:rFonts w:ascii="Times New Roman" w:hAnsi="Times New Roman"/>
                <w:strike/>
                <w:szCs w:val="20"/>
                <w:lang w:eastAsia="de-DE"/>
              </w:rPr>
              <w:t>9.3.3.56.5</w:t>
            </w:r>
            <w:r w:rsidRPr="00FA1A9D">
              <w:rPr>
                <w:rFonts w:ascii="Times New Roman" w:hAnsi="Times New Roman"/>
                <w:szCs w:val="20"/>
                <w:lang w:eastAsia="de-DE"/>
              </w:rPr>
              <w:t>, 9.3.3.71 und 9.3.3.74.</w:t>
            </w:r>
          </w:p>
          <w:p w:rsidR="00932EE8" w:rsidRPr="00FA1A9D" w:rsidRDefault="00932EE8"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Schiffe, die ausschließlich zum Fortbewegen von Tankschiffen </w:t>
            </w:r>
            <w:r w:rsidRPr="00FA1A9D">
              <w:rPr>
                <w:rFonts w:ascii="Times New Roman" w:hAnsi="Times New Roman"/>
                <w:szCs w:val="20"/>
                <w:u w:val="single"/>
                <w:lang w:eastAsia="de-DE"/>
              </w:rPr>
              <w:t xml:space="preserve">deren Stoffliste </w:t>
            </w:r>
            <w:r w:rsidRPr="00FA1A9D">
              <w:rPr>
                <w:rFonts w:ascii="Times New Roman" w:hAnsi="Times New Roman"/>
                <w:szCs w:val="20"/>
                <w:u w:val="single"/>
              </w:rPr>
              <w:t xml:space="preserve">nach Absatz 1.16.1.2.5 </w:t>
            </w:r>
            <w:r w:rsidRPr="00FA1A9D">
              <w:rPr>
                <w:rFonts w:ascii="Times New Roman" w:hAnsi="Times New Roman"/>
                <w:szCs w:val="20"/>
                <w:u w:val="single"/>
                <w:lang w:eastAsia="de-DE"/>
              </w:rPr>
              <w:t>ausschließlich Stoffe enthält für die Explosionsschutz nicht erforderlich</w:t>
            </w:r>
            <w:r w:rsidRPr="00FA1A9D">
              <w:rPr>
                <w:rFonts w:ascii="Times New Roman" w:hAnsi="Times New Roman"/>
                <w:szCs w:val="20"/>
                <w:lang w:eastAsia="de-DE"/>
              </w:rPr>
              <w:t xml:space="preserve"> </w:t>
            </w:r>
            <w:r w:rsidRPr="00FA1A9D">
              <w:rPr>
                <w:rFonts w:ascii="Times New Roman" w:hAnsi="Times New Roman"/>
                <w:szCs w:val="20"/>
                <w:u w:val="single"/>
                <w:lang w:eastAsia="de-DE"/>
              </w:rPr>
              <w:t>ist</w:t>
            </w:r>
            <w:r w:rsidRPr="00FA1A9D">
              <w:rPr>
                <w:rFonts w:ascii="Times New Roman" w:hAnsi="Times New Roman"/>
                <w:szCs w:val="20"/>
                <w:lang w:eastAsia="de-DE"/>
              </w:rPr>
              <w:t xml:space="preserve">, genutzt werden, müssen den Absätzen 9.3.3.10.1, </w:t>
            </w:r>
            <w:r w:rsidRPr="00FA1A9D">
              <w:rPr>
                <w:rFonts w:ascii="Times New Roman" w:hAnsi="Times New Roman"/>
                <w:szCs w:val="20"/>
                <w:u w:val="single"/>
              </w:rPr>
              <w:t>9.3.3.10.5,</w:t>
            </w:r>
            <w:r w:rsidRPr="00FA1A9D">
              <w:rPr>
                <w:rFonts w:ascii="Times New Roman" w:hAnsi="Times New Roman"/>
                <w:szCs w:val="20"/>
              </w:rPr>
              <w:t xml:space="preserve"> </w:t>
            </w:r>
            <w:r w:rsidRPr="00FA1A9D">
              <w:rPr>
                <w:rFonts w:ascii="Times New Roman" w:hAnsi="Times New Roman"/>
                <w:strike/>
                <w:szCs w:val="20"/>
              </w:rPr>
              <w:t>9.3.3.10.2</w:t>
            </w:r>
            <w:r w:rsidRPr="00FA1A9D">
              <w:rPr>
                <w:rFonts w:ascii="Times New Roman" w:hAnsi="Times New Roman"/>
                <w:szCs w:val="20"/>
              </w:rPr>
              <w:t xml:space="preserve"> </w:t>
            </w:r>
            <w:r w:rsidRPr="00FA1A9D">
              <w:rPr>
                <w:rFonts w:ascii="Times New Roman" w:hAnsi="Times New Roman"/>
                <w:szCs w:val="20"/>
                <w:lang w:eastAsia="de-DE"/>
              </w:rPr>
              <w:t>9.3.3.12.6, 9.3.3.51 und 9.3.3.52.1 nicht entsprechen. In diesem Fall ist im Zu</w:t>
            </w:r>
            <w:r w:rsidRPr="00FA1A9D">
              <w:rPr>
                <w:rFonts w:ascii="Times New Roman" w:hAnsi="Times New Roman"/>
                <w:szCs w:val="20"/>
                <w:lang w:eastAsia="de-DE"/>
              </w:rPr>
              <w:softHyphen/>
              <w:t>lassungszeugnis bzw. im vorläufigen Zulassungszeugnis unter Nummer 5, „Zugelassene Abweichungen“, einzutragen: „Abweichung von 9.3.3.10.1,</w:t>
            </w:r>
            <w:r w:rsidRPr="00FA1A9D">
              <w:rPr>
                <w:rFonts w:ascii="Times New Roman" w:hAnsi="Times New Roman"/>
                <w:szCs w:val="20"/>
              </w:rPr>
              <w:t xml:space="preserve"> </w:t>
            </w:r>
            <w:r w:rsidRPr="00FA1A9D">
              <w:rPr>
                <w:rFonts w:ascii="Times New Roman" w:hAnsi="Times New Roman"/>
                <w:strike/>
                <w:szCs w:val="20"/>
                <w:lang w:eastAsia="de-DE"/>
              </w:rPr>
              <w:t>9.3.3.10.2,</w:t>
            </w:r>
            <w:r w:rsidRPr="00FA1A9D">
              <w:rPr>
                <w:rFonts w:ascii="Times New Roman" w:hAnsi="Times New Roman"/>
                <w:szCs w:val="20"/>
              </w:rPr>
              <w:t xml:space="preserve"> </w:t>
            </w:r>
            <w:r w:rsidRPr="00FA1A9D">
              <w:rPr>
                <w:rFonts w:ascii="Times New Roman" w:hAnsi="Times New Roman"/>
                <w:szCs w:val="20"/>
                <w:u w:val="single"/>
              </w:rPr>
              <w:t xml:space="preserve">9.3.3.10.5, </w:t>
            </w:r>
            <w:r w:rsidRPr="00FA1A9D">
              <w:rPr>
                <w:rFonts w:ascii="Times New Roman" w:hAnsi="Times New Roman"/>
                <w:szCs w:val="20"/>
                <w:lang w:eastAsia="de-DE"/>
              </w:rPr>
              <w:t xml:space="preserve">9.3.3.12.6, 9.3.3.51 und 9.3.3.52.1; das Schiff darf ausschließlich Tankschiffe, </w:t>
            </w:r>
            <w:r w:rsidRPr="00FA1A9D">
              <w:rPr>
                <w:rFonts w:ascii="Times New Roman" w:hAnsi="Times New Roman"/>
                <w:strike/>
                <w:szCs w:val="20"/>
              </w:rPr>
              <w:t>des Typs N offen</w:t>
            </w:r>
            <w:r w:rsidRPr="00FA1A9D">
              <w:rPr>
                <w:rFonts w:ascii="Times New Roman" w:hAnsi="Times New Roman"/>
                <w:szCs w:val="20"/>
              </w:rPr>
              <w:t xml:space="preserve"> </w:t>
            </w:r>
            <w:r w:rsidRPr="00FA1A9D">
              <w:rPr>
                <w:rFonts w:ascii="Times New Roman" w:hAnsi="Times New Roman"/>
                <w:szCs w:val="20"/>
                <w:u w:val="single"/>
                <w:lang w:eastAsia="de-DE"/>
              </w:rPr>
              <w:t xml:space="preserve">deren Stoffliste </w:t>
            </w:r>
            <w:r w:rsidRPr="00FA1A9D">
              <w:rPr>
                <w:rFonts w:ascii="Times New Roman" w:hAnsi="Times New Roman"/>
                <w:szCs w:val="20"/>
                <w:u w:val="single"/>
              </w:rPr>
              <w:t xml:space="preserve">nach Absatz 1.16.1.2.5 </w:t>
            </w:r>
            <w:r w:rsidRPr="00FA1A9D">
              <w:rPr>
                <w:rFonts w:ascii="Times New Roman" w:hAnsi="Times New Roman"/>
                <w:szCs w:val="20"/>
                <w:u w:val="single"/>
                <w:lang w:eastAsia="de-DE"/>
              </w:rPr>
              <w:t>ausschließlich Stoffe enthält, für die Explosionsschutzschutz nicht erforderlich ist,</w:t>
            </w:r>
            <w:r w:rsidRPr="00FA1A9D">
              <w:rPr>
                <w:rFonts w:ascii="Times New Roman" w:hAnsi="Times New Roman"/>
                <w:szCs w:val="20"/>
                <w:lang w:eastAsia="de-DE"/>
              </w:rPr>
              <w:t xml:space="preserve"> fortbewegen.“</w:t>
            </w:r>
          </w:p>
        </w:tc>
        <w:tc>
          <w:tcPr>
            <w:tcW w:w="2409" w:type="dxa"/>
          </w:tcPr>
          <w:p w:rsidR="00932EE8" w:rsidRPr="00FA1A9D" w:rsidRDefault="00932EE8" w:rsidP="00932EE8">
            <w:pPr>
              <w:spacing w:line="240" w:lineRule="auto"/>
              <w:rPr>
                <w:rFonts w:ascii="Times New Roman" w:hAnsi="Times New Roman"/>
              </w:rPr>
            </w:pPr>
            <w:r w:rsidRPr="00FA1A9D">
              <w:rPr>
                <w:rFonts w:ascii="Times New Roman" w:hAnsi="Times New Roman"/>
              </w:rPr>
              <w:t>Grundschutz-Konzept</w:t>
            </w:r>
          </w:p>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Neues Zonenkonzept</w:t>
            </w:r>
          </w:p>
          <w:p w:rsidR="00932EE8" w:rsidRPr="00FA1A9D" w:rsidRDefault="00932EE8" w:rsidP="006E3D9B">
            <w:pPr>
              <w:autoSpaceDE w:val="0"/>
              <w:autoSpaceDN w:val="0"/>
              <w:adjustRightInd w:val="0"/>
              <w:spacing w:after="0" w:line="240" w:lineRule="auto"/>
              <w:rPr>
                <w:rFonts w:ascii="Times New Roman" w:hAnsi="Times New Roman"/>
                <w:szCs w:val="20"/>
              </w:rPr>
            </w:pPr>
          </w:p>
          <w:p w:rsidR="00932EE8" w:rsidRPr="00FA1A9D" w:rsidRDefault="00932EE8" w:rsidP="00932EE8">
            <w:pPr>
              <w:autoSpaceDE w:val="0"/>
              <w:autoSpaceDN w:val="0"/>
              <w:adjustRightInd w:val="0"/>
              <w:spacing w:line="240" w:lineRule="auto"/>
              <w:ind w:right="-108"/>
              <w:rPr>
                <w:rFonts w:ascii="Times New Roman" w:hAnsi="Times New Roman"/>
              </w:rPr>
            </w:pPr>
            <w:r w:rsidRPr="00FA1A9D">
              <w:rPr>
                <w:rFonts w:ascii="Times New Roman" w:hAnsi="Times New Roman"/>
              </w:rPr>
              <w:t>Verweis aktualisiert</w:t>
            </w:r>
          </w:p>
          <w:p w:rsidR="00932EE8" w:rsidRPr="00FA1A9D" w:rsidRDefault="00932EE8" w:rsidP="006E3D9B">
            <w:pPr>
              <w:autoSpaceDE w:val="0"/>
              <w:autoSpaceDN w:val="0"/>
              <w:adjustRightInd w:val="0"/>
              <w:spacing w:after="0" w:line="240" w:lineRule="auto"/>
              <w:rPr>
                <w:rFonts w:ascii="Times New Roman" w:hAnsi="Times New Roman"/>
                <w:szCs w:val="20"/>
              </w:rPr>
            </w:pPr>
          </w:p>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C647BC">
            <w:pPr>
              <w:rPr>
                <w:rFonts w:ascii="Times New Roman" w:hAnsi="Times New Roman"/>
                <w:b/>
                <w:u w:val="single"/>
              </w:rPr>
            </w:pPr>
            <w:r w:rsidRPr="00FA1A9D">
              <w:rPr>
                <w:rFonts w:ascii="Times New Roman" w:hAnsi="Times New Roman"/>
                <w:b/>
                <w:u w:val="single"/>
              </w:rPr>
              <w:t>7.2.2.19.4</w:t>
            </w:r>
            <w:r w:rsidR="006F24EA" w:rsidRPr="00FA1A9D">
              <w:rPr>
                <w:rFonts w:ascii="Times New Roman" w:hAnsi="Times New Roman"/>
                <w:b/>
                <w:u w:val="single"/>
              </w:rPr>
              <w:t xml:space="preserve"> </w:t>
            </w:r>
            <w:r w:rsidR="006F24EA" w:rsidRPr="00FA1A9D">
              <w:rPr>
                <w:rFonts w:ascii="Times New Roman" w:hAnsi="Times New Roman"/>
                <w:b/>
              </w:rPr>
              <w:t>neu</w:t>
            </w:r>
          </w:p>
          <w:p w:rsidR="00932EE8" w:rsidRPr="00FA1A9D" w:rsidRDefault="00932EE8"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932EE8" w:rsidRPr="00FA1A9D" w:rsidRDefault="00932EE8" w:rsidP="00B96A44">
            <w:pPr>
              <w:spacing w:after="0" w:line="240" w:lineRule="auto"/>
              <w:rPr>
                <w:rFonts w:ascii="Times New Roman" w:hAnsi="Times New Roman"/>
                <w:u w:val="single"/>
              </w:rPr>
            </w:pPr>
            <w:r w:rsidRPr="00FA1A9D">
              <w:rPr>
                <w:rFonts w:ascii="Times New Roman" w:hAnsi="Times New Roman"/>
                <w:u w:val="single"/>
              </w:rPr>
              <w:t xml:space="preserve">Während des Ladens  und Löschens von Stoffen, für die nach Unterabschnitt 3.2.3.2 Tabelle C, Spalte (17) Explosionsschutz gefordert ist, dürfen auf den anderen Schiffen der Zusammenstellung an Deck nur </w:t>
            </w:r>
            <w:r w:rsidR="006F24EA" w:rsidRPr="00FA1A9D">
              <w:rPr>
                <w:rFonts w:ascii="Times New Roman" w:hAnsi="Times New Roman"/>
                <w:u w:val="single"/>
              </w:rPr>
              <w:t xml:space="preserve">Anlagen und </w:t>
            </w:r>
            <w:r w:rsidRPr="00FA1A9D">
              <w:rPr>
                <w:rFonts w:ascii="Times New Roman" w:hAnsi="Times New Roman"/>
                <w:u w:val="single"/>
              </w:rPr>
              <w:t xml:space="preserve">Geräte betrieben werden die die Anforderungen nach </w:t>
            </w:r>
            <w:r w:rsidRPr="00FA1A9D">
              <w:rPr>
                <w:rFonts w:ascii="Times New Roman" w:hAnsi="Times New Roman"/>
                <w:szCs w:val="20"/>
                <w:u w:val="single"/>
              </w:rPr>
              <w:t>9.3.3.53 erfüllen</w:t>
            </w:r>
            <w:r w:rsidRPr="00FA1A9D">
              <w:rPr>
                <w:rFonts w:ascii="Times New Roman" w:hAnsi="Times New Roman"/>
                <w:u w:val="single"/>
              </w:rPr>
              <w:t xml:space="preserve">. Davon ausgenommen sind </w:t>
            </w:r>
          </w:p>
          <w:p w:rsidR="00932EE8" w:rsidRPr="00FA1A9D" w:rsidRDefault="00932EE8" w:rsidP="00DB2252">
            <w:pPr>
              <w:spacing w:after="0" w:line="240" w:lineRule="auto"/>
              <w:ind w:left="459" w:hanging="459"/>
              <w:rPr>
                <w:rFonts w:ascii="Times New Roman" w:hAnsi="Times New Roman"/>
                <w:u w:val="single"/>
              </w:rPr>
            </w:pPr>
            <w:r w:rsidRPr="00FA1A9D">
              <w:rPr>
                <w:rFonts w:ascii="Times New Roman" w:hAnsi="Times New Roman"/>
                <w:u w:val="single"/>
              </w:rPr>
              <w:t>a)</w:t>
            </w:r>
            <w:r w:rsidRPr="00FA1A9D">
              <w:rPr>
                <w:rFonts w:ascii="Times New Roman" w:hAnsi="Times New Roman"/>
                <w:u w:val="single"/>
              </w:rPr>
              <w:tab/>
            </w:r>
            <w:r w:rsidR="006F24EA" w:rsidRPr="00FA1A9D">
              <w:rPr>
                <w:rFonts w:ascii="Times New Roman" w:hAnsi="Times New Roman"/>
                <w:u w:val="single"/>
              </w:rPr>
              <w:t xml:space="preserve">Anlagen und </w:t>
            </w:r>
            <w:r w:rsidRPr="00FA1A9D">
              <w:rPr>
                <w:rFonts w:ascii="Times New Roman" w:hAnsi="Times New Roman"/>
                <w:u w:val="single"/>
              </w:rPr>
              <w:t>Geräte auf Schiffen, die vor oder hinter dem ladenden oder löschenden Schiff gekuppelt sind, wenn das ladende oder löschende Tankschiff an diesem Ende des Bereichs der Ladung mit einer Schutzwand ausgerüstet ist.</w:t>
            </w:r>
          </w:p>
          <w:p w:rsidR="00932EE8" w:rsidRPr="00FA1A9D" w:rsidRDefault="00932EE8" w:rsidP="00DA5398">
            <w:pPr>
              <w:spacing w:after="0" w:line="240" w:lineRule="auto"/>
              <w:ind w:left="426" w:hanging="426"/>
              <w:rPr>
                <w:rFonts w:ascii="Times New Roman" w:hAnsi="Times New Roman"/>
                <w:szCs w:val="20"/>
                <w:u w:val="single"/>
                <w:lang w:eastAsia="de-DE"/>
              </w:rPr>
            </w:pPr>
            <w:r w:rsidRPr="00FA1A9D">
              <w:rPr>
                <w:rFonts w:ascii="Times New Roman" w:hAnsi="Times New Roman"/>
                <w:u w:val="single"/>
              </w:rPr>
              <w:t>b)</w:t>
            </w:r>
            <w:r w:rsidRPr="00FA1A9D">
              <w:rPr>
                <w:rFonts w:ascii="Times New Roman" w:hAnsi="Times New Roman"/>
                <w:u w:val="single"/>
              </w:rPr>
              <w:tab/>
            </w:r>
            <w:r w:rsidR="006F24EA" w:rsidRPr="00FA1A9D">
              <w:rPr>
                <w:rFonts w:ascii="Times New Roman" w:hAnsi="Times New Roman"/>
                <w:u w:val="single"/>
              </w:rPr>
              <w:t xml:space="preserve">Anlagen und </w:t>
            </w:r>
            <w:r w:rsidRPr="00FA1A9D">
              <w:rPr>
                <w:rFonts w:ascii="Times New Roman" w:hAnsi="Times New Roman"/>
                <w:u w:val="single"/>
              </w:rPr>
              <w:t xml:space="preserve">Geräte auf Tankschiffen, die längsseits an das ladende oder löschende Schiff gekuppelt sind, wenn diese </w:t>
            </w:r>
            <w:r w:rsidR="00CC4EFE" w:rsidRPr="00FA1A9D">
              <w:rPr>
                <w:rFonts w:ascii="Times New Roman" w:hAnsi="Times New Roman"/>
                <w:u w:val="single"/>
              </w:rPr>
              <w:t xml:space="preserve">Anlagen und </w:t>
            </w:r>
            <w:r w:rsidRPr="00FA1A9D">
              <w:rPr>
                <w:rFonts w:ascii="Times New Roman" w:hAnsi="Times New Roman"/>
                <w:u w:val="single"/>
              </w:rPr>
              <w:t>Geräte hinter einer Schutzwand gemäß 9.3.</w:t>
            </w:r>
            <w:r w:rsidR="00DA5398" w:rsidRPr="00FA1A9D">
              <w:rPr>
                <w:rFonts w:ascii="Times New Roman" w:hAnsi="Times New Roman"/>
                <w:u w:val="single"/>
              </w:rPr>
              <w:t>3</w:t>
            </w:r>
            <w:r w:rsidRPr="00FA1A9D">
              <w:rPr>
                <w:rFonts w:ascii="Times New Roman" w:hAnsi="Times New Roman"/>
                <w:u w:val="single"/>
              </w:rPr>
              <w:t>.10.3 angeordnet sind und diese Schutzwand nicht neben dem Bereich der Ladung des ladende oder löschende Schiffes liegt.</w:t>
            </w:r>
          </w:p>
        </w:tc>
        <w:tc>
          <w:tcPr>
            <w:tcW w:w="2409" w:type="dxa"/>
          </w:tcPr>
          <w:p w:rsidR="00932EE8" w:rsidRPr="00FA1A9D" w:rsidRDefault="00932EE8" w:rsidP="00932EE8">
            <w:pPr>
              <w:spacing w:line="240" w:lineRule="auto"/>
              <w:rPr>
                <w:rFonts w:ascii="Times New Roman" w:hAnsi="Times New Roman"/>
              </w:rPr>
            </w:pPr>
            <w:r w:rsidRPr="00FA1A9D">
              <w:rPr>
                <w:rFonts w:ascii="Times New Roman" w:hAnsi="Times New Roman"/>
              </w:rPr>
              <w:t>Grundschutz-Konzept</w:t>
            </w:r>
          </w:p>
          <w:p w:rsidR="00932EE8" w:rsidRPr="00FA1A9D" w:rsidRDefault="00932EE8" w:rsidP="00932EE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Neues Zonenkonzept</w:t>
            </w:r>
          </w:p>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trike/>
                <w:szCs w:val="20"/>
                <w:highlight w:val="lightGray"/>
                <w:lang w:eastAsia="de-DE"/>
              </w:rPr>
            </w:pPr>
            <w:r w:rsidRPr="00FA1A9D">
              <w:rPr>
                <w:rFonts w:ascii="Times New Roman" w:hAnsi="Times New Roman"/>
                <w:b/>
                <w:strike/>
                <w:szCs w:val="20"/>
                <w:lang w:eastAsia="de-DE"/>
              </w:rPr>
              <w:t>7.2.2.22</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Öffnungen der Ladetanks</w:t>
            </w:r>
          </w:p>
          <w:p w:rsidR="00932EE8" w:rsidRPr="00FA1A9D" w:rsidRDefault="00932EE8" w:rsidP="00B73E9B">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lang w:eastAsia="de-DE"/>
              </w:rPr>
              <w:t>Wenn bei der Beförderung von Stoffen in Kapitel 3.2 Tabelle C Spalte (6) ein Typ C-Schiff gefordert wird, müssen dieHochgeschwindigkeitsventile so eingestellt sein, dass sie unter normalen Beförderungsbedingungen während der Beförderung nicht ansprechen.</w:t>
            </w:r>
          </w:p>
        </w:tc>
        <w:tc>
          <w:tcPr>
            <w:tcW w:w="2409" w:type="dxa"/>
          </w:tcPr>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Überflüssig, da der Öffnungsdruck der Hochgeschwindigkeits</w:t>
            </w:r>
            <w:r w:rsidR="00870E14" w:rsidRPr="00FA1A9D">
              <w:rPr>
                <w:rFonts w:ascii="Times New Roman" w:hAnsi="Times New Roman"/>
                <w:szCs w:val="20"/>
              </w:rPr>
              <w:t>-</w:t>
            </w:r>
            <w:r w:rsidRPr="00FA1A9D">
              <w:rPr>
                <w:rFonts w:ascii="Times New Roman" w:hAnsi="Times New Roman"/>
                <w:szCs w:val="20"/>
              </w:rPr>
              <w:t>ventile in Tabelle C Spalte</w:t>
            </w:r>
            <w:r w:rsidR="00602C13" w:rsidRPr="00FA1A9D">
              <w:rPr>
                <w:rFonts w:ascii="Times New Roman" w:hAnsi="Times New Roman"/>
                <w:szCs w:val="20"/>
              </w:rPr>
              <w:t xml:space="preserve"> </w:t>
            </w:r>
            <w:r w:rsidR="00642F73">
              <w:rPr>
                <w:rFonts w:ascii="Times New Roman" w:hAnsi="Times New Roman"/>
                <w:szCs w:val="20"/>
              </w:rPr>
              <w:t>(</w:t>
            </w:r>
            <w:r w:rsidRPr="00FA1A9D">
              <w:rPr>
                <w:rFonts w:ascii="Times New Roman" w:hAnsi="Times New Roman"/>
                <w:szCs w:val="20"/>
              </w:rPr>
              <w:t>6</w:t>
            </w:r>
            <w:r w:rsidR="00642F73">
              <w:rPr>
                <w:rFonts w:ascii="Times New Roman" w:hAnsi="Times New Roman"/>
                <w:szCs w:val="20"/>
              </w:rPr>
              <w:t>)</w:t>
            </w:r>
            <w:r w:rsidRPr="00FA1A9D">
              <w:rPr>
                <w:rFonts w:ascii="Times New Roman" w:hAnsi="Times New Roman"/>
                <w:szCs w:val="20"/>
              </w:rPr>
              <w:t xml:space="preserve"> vorgeschrieben ist</w:t>
            </w:r>
          </w:p>
        </w:tc>
      </w:tr>
      <w:tr w:rsidR="00331F06" w:rsidRPr="00FA1A9D" w:rsidTr="00B506B1">
        <w:tc>
          <w:tcPr>
            <w:tcW w:w="1843" w:type="dxa"/>
          </w:tcPr>
          <w:p w:rsidR="00331F06" w:rsidRPr="00FA1A9D" w:rsidRDefault="00331F06" w:rsidP="006E3D9B">
            <w:pPr>
              <w:autoSpaceDE w:val="0"/>
              <w:autoSpaceDN w:val="0"/>
              <w:adjustRightInd w:val="0"/>
              <w:spacing w:after="0" w:line="240" w:lineRule="auto"/>
              <w:ind w:left="1134" w:hanging="1134"/>
              <w:rPr>
                <w:rFonts w:ascii="Times New Roman" w:hAnsi="Times New Roman"/>
                <w:b/>
                <w:szCs w:val="20"/>
                <w:lang w:eastAsia="de-DE"/>
              </w:rPr>
            </w:pPr>
            <w:r>
              <w:rPr>
                <w:rFonts w:ascii="Times New Roman" w:hAnsi="Times New Roman"/>
                <w:b/>
                <w:szCs w:val="20"/>
                <w:lang w:eastAsia="de-DE"/>
              </w:rPr>
              <w:t>7.2.3.1.5</w:t>
            </w:r>
          </w:p>
        </w:tc>
        <w:tc>
          <w:tcPr>
            <w:tcW w:w="10064" w:type="dxa"/>
          </w:tcPr>
          <w:p w:rsidR="00331F06" w:rsidRPr="00FA1A9D" w:rsidRDefault="00331F06" w:rsidP="006E3D9B">
            <w:pPr>
              <w:autoSpaceDE w:val="0"/>
              <w:autoSpaceDN w:val="0"/>
              <w:adjustRightInd w:val="0"/>
              <w:spacing w:after="0" w:line="240" w:lineRule="auto"/>
              <w:rPr>
                <w:rFonts w:ascii="Times New Roman" w:hAnsi="Times New Roman"/>
                <w:b/>
                <w:bCs/>
                <w:szCs w:val="20"/>
              </w:rPr>
            </w:pPr>
          </w:p>
        </w:tc>
        <w:tc>
          <w:tcPr>
            <w:tcW w:w="2409" w:type="dxa"/>
          </w:tcPr>
          <w:p w:rsidR="00331F06" w:rsidRPr="00FA1A9D" w:rsidRDefault="00331F06" w:rsidP="00FE3309">
            <w:pPr>
              <w:autoSpaceDE w:val="0"/>
              <w:autoSpaceDN w:val="0"/>
              <w:adjustRightInd w:val="0"/>
              <w:spacing w:after="120" w:line="240" w:lineRule="auto"/>
              <w:rPr>
                <w:rFonts w:ascii="Times New Roman" w:hAnsi="Times New Roman"/>
                <w:bCs/>
              </w:rPr>
            </w:pPr>
            <w:r>
              <w:rPr>
                <w:rFonts w:ascii="Times New Roman" w:hAnsi="Times New Roman"/>
                <w:bCs/>
              </w:rPr>
              <w:t>[Betrifft nicht die deutsche Sprachfassung]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ind w:left="1134" w:hanging="1134"/>
              <w:rPr>
                <w:rFonts w:ascii="Times New Roman" w:hAnsi="Times New Roman"/>
                <w:b/>
                <w:bCs/>
                <w:szCs w:val="20"/>
                <w:lang w:eastAsia="de-DE"/>
              </w:rPr>
            </w:pPr>
            <w:r w:rsidRPr="00FA1A9D">
              <w:rPr>
                <w:rFonts w:ascii="Times New Roman" w:hAnsi="Times New Roman"/>
                <w:b/>
                <w:szCs w:val="20"/>
                <w:lang w:eastAsia="de-DE"/>
              </w:rPr>
              <w:t>7.2.3.6</w:t>
            </w:r>
          </w:p>
        </w:tc>
        <w:tc>
          <w:tcPr>
            <w:tcW w:w="10064" w:type="dxa"/>
          </w:tcPr>
          <w:p w:rsidR="001D1CBD" w:rsidRPr="00FA1A9D" w:rsidRDefault="001D1CBD" w:rsidP="006E3D9B">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Gasspüranlagen</w:t>
            </w:r>
          </w:p>
          <w:p w:rsidR="001D1CBD" w:rsidRPr="00FA1A9D" w:rsidRDefault="001D1CBD"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Gasspüranlagen müssen entsprechend den Vorschriften des Herstellers </w:t>
            </w:r>
            <w:r w:rsidRPr="00FA1A9D">
              <w:rPr>
                <w:rFonts w:ascii="Times New Roman" w:hAnsi="Times New Roman"/>
                <w:szCs w:val="20"/>
                <w:u w:val="single"/>
              </w:rPr>
              <w:t>durch eingewiesenes Personal</w:t>
            </w:r>
            <w:r w:rsidRPr="00FA1A9D">
              <w:rPr>
                <w:rFonts w:ascii="Times New Roman" w:hAnsi="Times New Roman"/>
                <w:szCs w:val="20"/>
              </w:rPr>
              <w:t xml:space="preserve"> gewartet </w:t>
            </w:r>
            <w:r w:rsidRPr="00FA1A9D">
              <w:rPr>
                <w:rFonts w:ascii="Times New Roman" w:hAnsi="Times New Roman"/>
                <w:strike/>
                <w:szCs w:val="20"/>
              </w:rPr>
              <w:t>und kalibrier</w:t>
            </w:r>
            <w:r w:rsidRPr="00FA1A9D">
              <w:rPr>
                <w:rFonts w:ascii="Times New Roman" w:hAnsi="Times New Roman"/>
                <w:szCs w:val="20"/>
              </w:rPr>
              <w:t>t werden.</w:t>
            </w:r>
          </w:p>
        </w:tc>
        <w:tc>
          <w:tcPr>
            <w:tcW w:w="2409" w:type="dxa"/>
          </w:tcPr>
          <w:p w:rsidR="001D1CBD" w:rsidRPr="00FA1A9D" w:rsidRDefault="001D1CBD" w:rsidP="00016A51">
            <w:pPr>
              <w:autoSpaceDE w:val="0"/>
              <w:autoSpaceDN w:val="0"/>
              <w:adjustRightInd w:val="0"/>
              <w:spacing w:line="240" w:lineRule="auto"/>
              <w:rPr>
                <w:rFonts w:ascii="Times New Roman" w:hAnsi="Times New Roman"/>
                <w:bCs/>
              </w:rPr>
            </w:pPr>
            <w:r w:rsidRPr="00FA1A9D">
              <w:rPr>
                <w:rFonts w:ascii="Times New Roman" w:hAnsi="Times New Roman"/>
                <w:bCs/>
              </w:rPr>
              <w:t>Präzisierung</w:t>
            </w:r>
          </w:p>
          <w:p w:rsidR="001D1CBD" w:rsidRPr="00FA1A9D" w:rsidRDefault="001D1CBD" w:rsidP="00016A51">
            <w:pPr>
              <w:autoSpaceDE w:val="0"/>
              <w:autoSpaceDN w:val="0"/>
              <w:adjustRightInd w:val="0"/>
              <w:spacing w:line="240" w:lineRule="auto"/>
              <w:rPr>
                <w:rFonts w:ascii="Times New Roman" w:hAnsi="Times New Roman"/>
                <w:bCs/>
              </w:rPr>
            </w:pPr>
            <w:r w:rsidRPr="00FA1A9D">
              <w:rPr>
                <w:rFonts w:ascii="Times New Roman" w:hAnsi="Times New Roman"/>
                <w:bCs/>
              </w:rPr>
              <w:t>Kalibrieren jetzt in Begriffsbestimmung</w:t>
            </w:r>
          </w:p>
        </w:tc>
      </w:tr>
      <w:tr w:rsidR="00846F25" w:rsidRPr="00FA1A9D" w:rsidTr="00FF0D17">
        <w:trPr>
          <w:trHeight w:val="223"/>
        </w:trPr>
        <w:tc>
          <w:tcPr>
            <w:tcW w:w="1843" w:type="dxa"/>
          </w:tcPr>
          <w:p w:rsidR="00846F25" w:rsidRPr="00AD1444" w:rsidRDefault="00846F25" w:rsidP="006E3D9B">
            <w:pPr>
              <w:autoSpaceDE w:val="0"/>
              <w:autoSpaceDN w:val="0"/>
              <w:adjustRightInd w:val="0"/>
              <w:spacing w:after="0" w:line="240" w:lineRule="auto"/>
              <w:ind w:left="1134" w:hanging="1134"/>
              <w:rPr>
                <w:rFonts w:ascii="Times New Roman" w:hAnsi="Times New Roman"/>
                <w:b/>
                <w:szCs w:val="20"/>
                <w:lang w:eastAsia="de-DE"/>
              </w:rPr>
            </w:pPr>
            <w:r w:rsidRPr="00AD1444">
              <w:rPr>
                <w:rFonts w:ascii="Times New Roman" w:hAnsi="Times New Roman"/>
                <w:b/>
                <w:bCs/>
                <w:szCs w:val="20"/>
              </w:rPr>
              <w:lastRenderedPageBreak/>
              <w:t xml:space="preserve">7.2.3.41  </w:t>
            </w:r>
          </w:p>
        </w:tc>
        <w:tc>
          <w:tcPr>
            <w:tcW w:w="10064" w:type="dxa"/>
          </w:tcPr>
          <w:p w:rsidR="00846F25" w:rsidRPr="00FA1A9D" w:rsidRDefault="00846F25" w:rsidP="007D7A2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Rauchen</w:t>
            </w:r>
            <w:r w:rsidRPr="00FA1A9D">
              <w:rPr>
                <w:rFonts w:ascii="Times New Roman" w:hAnsi="Times New Roman"/>
                <w:b/>
                <w:bCs/>
                <w:szCs w:val="20"/>
              </w:rPr>
              <w:t xml:space="preserve"> Feuer und offenes Licht</w:t>
            </w:r>
          </w:p>
        </w:tc>
        <w:tc>
          <w:tcPr>
            <w:tcW w:w="2409" w:type="dxa"/>
          </w:tcPr>
          <w:p w:rsidR="00846F25" w:rsidRPr="00FA1A9D" w:rsidRDefault="007D7A2C" w:rsidP="00016A51">
            <w:pPr>
              <w:autoSpaceDE w:val="0"/>
              <w:autoSpaceDN w:val="0"/>
              <w:adjustRightInd w:val="0"/>
              <w:spacing w:line="240" w:lineRule="auto"/>
              <w:rPr>
                <w:rFonts w:ascii="Times New Roman" w:hAnsi="Times New Roman"/>
                <w:bCs/>
              </w:rPr>
            </w:pPr>
            <w:r w:rsidRPr="00FA1A9D">
              <w:rPr>
                <w:rFonts w:ascii="Times New Roman" w:hAnsi="Times New Roman"/>
              </w:rPr>
              <w:t>Präzisierung</w:t>
            </w:r>
          </w:p>
        </w:tc>
      </w:tr>
      <w:tr w:rsidR="001D1CBD" w:rsidRPr="00FA1A9D" w:rsidTr="00606AE8">
        <w:tc>
          <w:tcPr>
            <w:tcW w:w="1843" w:type="dxa"/>
          </w:tcPr>
          <w:p w:rsidR="001D1CBD" w:rsidRPr="00FA1A9D" w:rsidRDefault="001D1CBD" w:rsidP="00123940">
            <w:pPr>
              <w:autoSpaceDE w:val="0"/>
              <w:autoSpaceDN w:val="0"/>
              <w:adjustRightInd w:val="0"/>
              <w:spacing w:after="0" w:line="240" w:lineRule="auto"/>
              <w:ind w:left="1134" w:hanging="1134"/>
              <w:rPr>
                <w:rFonts w:ascii="Times New Roman" w:hAnsi="Times New Roman"/>
                <w:b/>
                <w:szCs w:val="20"/>
                <w:lang w:eastAsia="de-DE"/>
              </w:rPr>
            </w:pPr>
            <w:r w:rsidRPr="00FA1A9D">
              <w:rPr>
                <w:rFonts w:ascii="Times New Roman" w:hAnsi="Times New Roman"/>
                <w:b/>
                <w:szCs w:val="20"/>
              </w:rPr>
              <w:t>7.2.3.41</w:t>
            </w:r>
            <w:r w:rsidR="00FB3172" w:rsidRPr="00FA1A9D">
              <w:rPr>
                <w:rFonts w:ascii="Times New Roman" w:hAnsi="Times New Roman"/>
                <w:b/>
                <w:szCs w:val="20"/>
              </w:rPr>
              <w:t>.1</w:t>
            </w:r>
          </w:p>
        </w:tc>
        <w:tc>
          <w:tcPr>
            <w:tcW w:w="10064" w:type="dxa"/>
          </w:tcPr>
          <w:p w:rsidR="001D1CBD" w:rsidRPr="00FA1A9D" w:rsidRDefault="001D1CBD" w:rsidP="007743EE">
            <w:pPr>
              <w:autoSpaceDE w:val="0"/>
              <w:adjustRightInd w:val="0"/>
              <w:spacing w:after="0" w:line="240" w:lineRule="auto"/>
              <w:jc w:val="both"/>
              <w:rPr>
                <w:rFonts w:ascii="Times New Roman" w:hAnsi="Times New Roman"/>
                <w:szCs w:val="20"/>
                <w:u w:val="single"/>
              </w:rPr>
            </w:pPr>
            <w:r w:rsidRPr="00FA1A9D">
              <w:rPr>
                <w:rFonts w:ascii="Times New Roman" w:hAnsi="Times New Roman"/>
                <w:strike/>
                <w:szCs w:val="20"/>
              </w:rPr>
              <w:t>Die Verwendung von Feuer oder offenem Licht ist verboten. Dies gilt nicht in Wohnungen und im Steuerhaus.</w:t>
            </w:r>
            <w:r w:rsidRPr="00FA1A9D">
              <w:rPr>
                <w:rFonts w:ascii="Times New Roman" w:hAnsi="Times New Roman"/>
                <w:szCs w:val="20"/>
                <w:u w:val="single"/>
              </w:rPr>
              <w:t xml:space="preserve"> Rauchen, einschließlich elektronischer Zigaretten und ähnlicher Geräte, Feuer und offenes Licht sind an Bord verboten. </w:t>
            </w:r>
          </w:p>
          <w:p w:rsidR="001D1CBD" w:rsidRPr="00FA1A9D" w:rsidRDefault="001D1CBD" w:rsidP="007743EE">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Dieses Verbot ist mittels Hinweistafeln an geeigneten Stellen anzuschlagen.</w:t>
            </w:r>
          </w:p>
          <w:p w:rsidR="001D1CBD" w:rsidRPr="00FA1A9D" w:rsidRDefault="001D1CBD" w:rsidP="00AD1444">
            <w:pPr>
              <w:autoSpaceDE w:val="0"/>
              <w:autoSpaceDN w:val="0"/>
              <w:adjustRightInd w:val="0"/>
              <w:spacing w:after="240" w:line="240" w:lineRule="auto"/>
              <w:rPr>
                <w:rFonts w:ascii="Times New Roman" w:hAnsi="Times New Roman"/>
                <w:strike/>
                <w:szCs w:val="20"/>
              </w:rPr>
            </w:pPr>
            <w:r w:rsidRPr="00FA1A9D">
              <w:rPr>
                <w:rFonts w:ascii="Times New Roman" w:hAnsi="Times New Roman"/>
                <w:szCs w:val="20"/>
                <w:u w:val="single"/>
              </w:rPr>
              <w:t>Das Rauchverbot gilt nicht in Wohnungen und Steuerhaus, wenn Fenster, Türen, Oberlichter und Luken geschlossen sind</w:t>
            </w:r>
            <w:r w:rsidRPr="00FA1A9D">
              <w:rPr>
                <w:rFonts w:ascii="Times New Roman" w:hAnsi="Times New Roman"/>
                <w:bCs/>
                <w:szCs w:val="20"/>
                <w:u w:val="single"/>
                <w:lang w:eastAsia="de-DE"/>
              </w:rPr>
              <w:t xml:space="preserve"> oder das Lüftungssystem so eingestellt wird, dass ein  Überdruck von 0,1 kPa gewährleistet ist.</w:t>
            </w:r>
          </w:p>
        </w:tc>
        <w:tc>
          <w:tcPr>
            <w:tcW w:w="2409" w:type="dxa"/>
          </w:tcPr>
          <w:p w:rsidR="001D1CBD" w:rsidRPr="00FA1A9D" w:rsidRDefault="001D1CBD" w:rsidP="00016A51">
            <w:pPr>
              <w:autoSpaceDE w:val="0"/>
              <w:autoSpaceDN w:val="0"/>
              <w:adjustRightInd w:val="0"/>
              <w:spacing w:line="240" w:lineRule="auto"/>
              <w:rPr>
                <w:rFonts w:ascii="Times New Roman" w:hAnsi="Times New Roman"/>
                <w:b/>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7.2.3.51 </w:t>
            </w:r>
          </w:p>
        </w:tc>
        <w:tc>
          <w:tcPr>
            <w:tcW w:w="10064" w:type="dxa"/>
          </w:tcPr>
          <w:p w:rsidR="001D1CBD" w:rsidRPr="00FA1A9D" w:rsidRDefault="001D1CBD" w:rsidP="006E3D9B">
            <w:pPr>
              <w:autoSpaceDE w:val="0"/>
              <w:autoSpaceDN w:val="0"/>
              <w:adjustRightInd w:val="0"/>
              <w:spacing w:after="0" w:line="240" w:lineRule="auto"/>
              <w:jc w:val="both"/>
              <w:rPr>
                <w:rFonts w:ascii="Times New Roman" w:hAnsi="Times New Roman"/>
                <w:szCs w:val="20"/>
              </w:rPr>
            </w:pPr>
            <w:r w:rsidRPr="00FA1A9D">
              <w:rPr>
                <w:rFonts w:ascii="Times New Roman" w:hAnsi="Times New Roman"/>
                <w:b/>
                <w:bCs/>
                <w:szCs w:val="20"/>
                <w:lang w:eastAsia="de-DE"/>
              </w:rPr>
              <w:t xml:space="preserve">Elektrische </w:t>
            </w:r>
            <w:r w:rsidRPr="00FA1A9D">
              <w:rPr>
                <w:rFonts w:ascii="Times New Roman" w:hAnsi="Times New Roman"/>
                <w:b/>
                <w:bCs/>
                <w:strike/>
                <w:szCs w:val="20"/>
                <w:lang w:eastAsia="de-DE"/>
              </w:rPr>
              <w:t>Einrichtungen</w:t>
            </w:r>
            <w:r w:rsidRPr="00FA1A9D">
              <w:rPr>
                <w:rFonts w:ascii="Times New Roman" w:hAnsi="Times New Roman"/>
                <w:b/>
                <w:bCs/>
                <w:szCs w:val="20"/>
                <w:lang w:eastAsia="de-DE"/>
              </w:rPr>
              <w:t xml:space="preserve"> und </w:t>
            </w:r>
            <w:r w:rsidRPr="00FA1A9D">
              <w:rPr>
                <w:rFonts w:ascii="Times New Roman" w:hAnsi="Times New Roman"/>
                <w:b/>
                <w:bCs/>
                <w:szCs w:val="20"/>
                <w:u w:val="single"/>
                <w:lang w:eastAsia="de-DE"/>
              </w:rPr>
              <w:t>nicht-elektrische Anlagen und Geräte</w:t>
            </w:r>
          </w:p>
        </w:tc>
        <w:tc>
          <w:tcPr>
            <w:tcW w:w="2409" w:type="dxa"/>
          </w:tcPr>
          <w:p w:rsidR="001D1CBD" w:rsidRPr="00FA1A9D" w:rsidRDefault="001D1CBD" w:rsidP="00016A51">
            <w:pPr>
              <w:autoSpaceDE w:val="0"/>
              <w:autoSpaceDN w:val="0"/>
              <w:adjustRightInd w:val="0"/>
              <w:spacing w:line="240" w:lineRule="auto"/>
              <w:rPr>
                <w:rFonts w:ascii="Times New Roman" w:hAnsi="Times New Roman"/>
                <w:color w:val="FF0000"/>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7.2.3.51.1 </w:t>
            </w:r>
          </w:p>
        </w:tc>
        <w:tc>
          <w:tcPr>
            <w:tcW w:w="10064" w:type="dxa"/>
          </w:tcPr>
          <w:p w:rsidR="001D1CBD" w:rsidRPr="00FA1A9D" w:rsidRDefault="001D1CBD" w:rsidP="00CF527D">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Elektrische </w:t>
            </w:r>
            <w:r w:rsidRPr="00FA1A9D">
              <w:rPr>
                <w:rFonts w:ascii="Times New Roman" w:hAnsi="Times New Roman"/>
                <w:bCs/>
                <w:strike/>
                <w:szCs w:val="20"/>
                <w:lang w:eastAsia="de-DE"/>
              </w:rPr>
              <w:t>Einrichtungen</w:t>
            </w:r>
            <w:r w:rsidRPr="00FA1A9D">
              <w:rPr>
                <w:rFonts w:ascii="Times New Roman" w:hAnsi="Times New Roman"/>
                <w:b/>
                <w:bCs/>
                <w:szCs w:val="20"/>
                <w:lang w:eastAsia="de-DE"/>
              </w:rPr>
              <w:t xml:space="preserve"> </w:t>
            </w:r>
            <w:r w:rsidRPr="00FA1A9D">
              <w:rPr>
                <w:rFonts w:ascii="Times New Roman" w:hAnsi="Times New Roman"/>
                <w:bCs/>
                <w:szCs w:val="20"/>
                <w:lang w:eastAsia="de-DE"/>
              </w:rPr>
              <w:t xml:space="preserve">und </w:t>
            </w:r>
            <w:r w:rsidRPr="00FA1A9D">
              <w:rPr>
                <w:rFonts w:ascii="Times New Roman" w:hAnsi="Times New Roman"/>
                <w:bCs/>
                <w:szCs w:val="20"/>
                <w:u w:val="single"/>
                <w:lang w:eastAsia="de-DE"/>
              </w:rPr>
              <w:t>nicht-elektrische</w:t>
            </w:r>
            <w:r w:rsidRPr="00FA1A9D">
              <w:rPr>
                <w:rFonts w:ascii="Times New Roman" w:hAnsi="Times New Roman"/>
                <w:b/>
                <w:bCs/>
                <w:szCs w:val="20"/>
                <w:u w:val="single"/>
                <w:lang w:eastAsia="de-DE"/>
              </w:rPr>
              <w:t xml:space="preserve"> </w:t>
            </w:r>
            <w:r w:rsidRPr="00FA1A9D">
              <w:rPr>
                <w:rFonts w:ascii="Times New Roman" w:hAnsi="Times New Roman"/>
                <w:bCs/>
                <w:szCs w:val="20"/>
                <w:u w:val="single"/>
                <w:lang w:eastAsia="de-DE"/>
              </w:rPr>
              <w:t>Anlagen</w:t>
            </w:r>
            <w:r w:rsidRPr="00FA1A9D">
              <w:rPr>
                <w:rFonts w:ascii="Times New Roman" w:hAnsi="Times New Roman"/>
                <w:szCs w:val="20"/>
                <w:u w:val="single"/>
                <w:lang w:eastAsia="de-DE"/>
              </w:rPr>
              <w:t xml:space="preserve"> und Geräte</w:t>
            </w:r>
            <w:r w:rsidRPr="00FA1A9D">
              <w:rPr>
                <w:rFonts w:ascii="Times New Roman" w:hAnsi="Times New Roman"/>
                <w:szCs w:val="20"/>
                <w:lang w:eastAsia="de-DE"/>
              </w:rPr>
              <w:t xml:space="preserve"> müssen in einwandfreiem Zustand erhalten werden. </w:t>
            </w:r>
          </w:p>
        </w:tc>
        <w:tc>
          <w:tcPr>
            <w:tcW w:w="2409" w:type="dxa"/>
          </w:tcPr>
          <w:p w:rsidR="001D1CBD" w:rsidRPr="00FA1A9D" w:rsidRDefault="001D1CBD" w:rsidP="00016A51">
            <w:pPr>
              <w:autoSpaceDE w:val="0"/>
              <w:autoSpaceDN w:val="0"/>
              <w:adjustRightInd w:val="0"/>
              <w:spacing w:line="240" w:lineRule="auto"/>
              <w:rPr>
                <w:rFonts w:ascii="Times New Roman" w:hAnsi="Times New Roman"/>
                <w:color w:val="FF0000"/>
              </w:rPr>
            </w:pPr>
            <w:r w:rsidRPr="00FA1A9D">
              <w:rPr>
                <w:rFonts w:ascii="Times New Roman" w:hAnsi="Times New Roman"/>
              </w:rPr>
              <w:t>Präzisierung</w:t>
            </w:r>
          </w:p>
        </w:tc>
      </w:tr>
      <w:tr w:rsidR="001D1CBD" w:rsidRPr="00FA1A9D" w:rsidTr="00B506B1">
        <w:tc>
          <w:tcPr>
            <w:tcW w:w="1843" w:type="dxa"/>
          </w:tcPr>
          <w:p w:rsidR="001D1CBD" w:rsidRPr="00FA1A9D" w:rsidRDefault="001D1CBD" w:rsidP="00C61628">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7.2.3.51.2</w:t>
            </w:r>
          </w:p>
        </w:tc>
        <w:tc>
          <w:tcPr>
            <w:tcW w:w="10064" w:type="dxa"/>
          </w:tcPr>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Es ist verboten </w:t>
            </w:r>
            <w:r w:rsidRPr="00FA1A9D">
              <w:rPr>
                <w:rFonts w:ascii="Times New Roman" w:hAnsi="Times New Roman"/>
                <w:strike/>
                <w:szCs w:val="20"/>
              </w:rPr>
              <w:t>im Bereich der Ladung</w:t>
            </w:r>
            <w:r w:rsidRPr="00FA1A9D">
              <w:rPr>
                <w:rFonts w:ascii="Times New Roman" w:hAnsi="Times New Roman"/>
                <w:szCs w:val="20"/>
                <w:lang w:eastAsia="de-DE"/>
              </w:rPr>
              <w:t xml:space="preserve"> </w:t>
            </w:r>
            <w:r w:rsidRPr="00FA1A9D">
              <w:rPr>
                <w:rFonts w:ascii="Times New Roman" w:hAnsi="Times New Roman"/>
                <w:szCs w:val="20"/>
                <w:u w:val="single"/>
                <w:lang w:eastAsia="de-DE"/>
              </w:rPr>
              <w:t>in explosionsgefährdeten Bereichen</w:t>
            </w:r>
            <w:r w:rsidRPr="00FA1A9D">
              <w:rPr>
                <w:rFonts w:ascii="Times New Roman" w:hAnsi="Times New Roman"/>
                <w:szCs w:val="20"/>
                <w:lang w:eastAsia="de-DE"/>
              </w:rPr>
              <w:t xml:space="preserve"> bewegliche elektrische </w:t>
            </w:r>
            <w:r w:rsidRPr="00FA1A9D">
              <w:rPr>
                <w:rFonts w:ascii="Times New Roman" w:hAnsi="Times New Roman"/>
                <w:strike/>
                <w:szCs w:val="20"/>
                <w:lang w:eastAsia="de-DE"/>
              </w:rPr>
              <w:t>Leitungen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Kabel</w:t>
            </w:r>
            <w:r w:rsidRPr="00FA1A9D">
              <w:rPr>
                <w:rFonts w:ascii="Times New Roman" w:hAnsi="Times New Roman"/>
                <w:szCs w:val="20"/>
                <w:lang w:eastAsia="de-DE"/>
              </w:rPr>
              <w:t xml:space="preserve"> zu verwenden.</w:t>
            </w:r>
          </w:p>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Dies gilt nicht für:</w:t>
            </w:r>
          </w:p>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eigensichere Stromkreise;</w:t>
            </w:r>
          </w:p>
          <w:p w:rsidR="001D1CBD" w:rsidRPr="00FA1A9D" w:rsidRDefault="001D1CBD" w:rsidP="006E3D9B">
            <w:pPr>
              <w:autoSpaceDE w:val="0"/>
              <w:autoSpaceDN w:val="0"/>
              <w:adjustRightInd w:val="0"/>
              <w:spacing w:after="0" w:line="240" w:lineRule="auto"/>
              <w:ind w:left="175" w:hanging="142"/>
              <w:jc w:val="both"/>
              <w:rPr>
                <w:rFonts w:ascii="Times New Roman" w:hAnsi="Times New Roman"/>
                <w:szCs w:val="20"/>
                <w:lang w:eastAsia="de-DE"/>
              </w:rPr>
            </w:pPr>
            <w:r w:rsidRPr="00FA1A9D">
              <w:rPr>
                <w:rFonts w:ascii="Times New Roman" w:hAnsi="Times New Roman"/>
                <w:szCs w:val="20"/>
                <w:lang w:eastAsia="de-DE"/>
              </w:rPr>
              <w:t>- elektrische Kabel zum Anschluss von Signal- und Landstegbeleuchtung, wenn die Anschlussstelle (z. B. Steckdose) in unmittelbarer Nähe des Signalmastes oder des Landstegs am Schiff fest montiert ist;</w:t>
            </w:r>
          </w:p>
          <w:p w:rsidR="001D1CBD" w:rsidRPr="00FA1A9D" w:rsidRDefault="001D1CBD" w:rsidP="00AD1444">
            <w:pPr>
              <w:autoSpaceDE w:val="0"/>
              <w:autoSpaceDN w:val="0"/>
              <w:adjustRightInd w:val="0"/>
              <w:spacing w:after="240" w:line="240" w:lineRule="auto"/>
              <w:ind w:left="175" w:hanging="175"/>
              <w:jc w:val="both"/>
              <w:rPr>
                <w:rFonts w:ascii="Times New Roman" w:hAnsi="Times New Roman"/>
                <w:szCs w:val="20"/>
                <w:lang w:eastAsia="de-DE"/>
              </w:rPr>
            </w:pPr>
            <w:r w:rsidRPr="00FA1A9D">
              <w:rPr>
                <w:rFonts w:ascii="Times New Roman" w:hAnsi="Times New Roman"/>
                <w:szCs w:val="20"/>
                <w:lang w:eastAsia="de-DE"/>
              </w:rPr>
              <w:t>- elektrische Kabel zum Anschluss von Tauchpumpen an Bord von Bilgenentölungsbooten.</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Anpassen an Wortwahl der Richtlinie 2014/34/EG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7.2.3.51.4 </w:t>
            </w:r>
            <w:r w:rsidRPr="00FA1A9D">
              <w:rPr>
                <w:rFonts w:ascii="Times New Roman" w:hAnsi="Times New Roman"/>
                <w:b/>
                <w:bCs/>
                <w:szCs w:val="20"/>
                <w:lang w:eastAsia="de-DE"/>
              </w:rPr>
              <w:t>neu</w:t>
            </w:r>
          </w:p>
        </w:tc>
        <w:tc>
          <w:tcPr>
            <w:tcW w:w="10064" w:type="dxa"/>
          </w:tcPr>
          <w:p w:rsidR="00111DD8" w:rsidRPr="00FA1A9D" w:rsidRDefault="001D1CBD" w:rsidP="006E3D9B">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lang w:eastAsia="de-DE"/>
              </w:rPr>
              <w:t xml:space="preserve">Während des </w:t>
            </w:r>
            <w:r w:rsidRPr="00FA1A9D">
              <w:rPr>
                <w:rFonts w:ascii="Times New Roman" w:hAnsi="Times New Roman"/>
                <w:szCs w:val="20"/>
                <w:u w:val="single"/>
              </w:rPr>
              <w:t xml:space="preserve">Aufenthalts 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Zone</w:t>
            </w:r>
            <w:r w:rsidRPr="00FA1A9D">
              <w:rPr>
                <w:rFonts w:ascii="Times New Roman" w:hAnsi="Times New Roman"/>
                <w:szCs w:val="20"/>
                <w:u w:val="single"/>
                <w:lang w:eastAsia="de-DE"/>
              </w:rPr>
              <w:t xml:space="preserve"> müssen elektrische </w:t>
            </w:r>
            <w:r w:rsidRPr="00FA1A9D">
              <w:rPr>
                <w:rFonts w:ascii="Times New Roman" w:hAnsi="Times New Roman"/>
                <w:bCs/>
                <w:szCs w:val="20"/>
                <w:u w:val="single"/>
                <w:lang w:eastAsia="de-DE"/>
              </w:rPr>
              <w:t>und nicht-elektrische</w:t>
            </w:r>
            <w:r w:rsidRPr="00FA1A9D">
              <w:rPr>
                <w:rFonts w:ascii="Times New Roman" w:hAnsi="Times New Roman"/>
                <w:b/>
                <w:bCs/>
                <w:szCs w:val="20"/>
                <w:u w:val="single"/>
                <w:lang w:eastAsia="de-DE"/>
              </w:rPr>
              <w:t xml:space="preserve"> </w:t>
            </w:r>
            <w:r w:rsidRPr="00FA1A9D">
              <w:rPr>
                <w:rFonts w:ascii="Times New Roman" w:hAnsi="Times New Roman"/>
                <w:szCs w:val="20"/>
                <w:u w:val="single"/>
                <w:lang w:eastAsia="de-DE"/>
              </w:rPr>
              <w:t xml:space="preserve">Anlagen und Geräte, </w:t>
            </w:r>
            <w:r w:rsidR="00111DD8" w:rsidRPr="00FA1A9D">
              <w:rPr>
                <w:rFonts w:ascii="Times New Roman" w:hAnsi="Times New Roman"/>
                <w:szCs w:val="20"/>
                <w:u w:val="single"/>
                <w:lang w:eastAsia="de-DE"/>
              </w:rPr>
              <w:t xml:space="preserve">die den in Absatz </w:t>
            </w:r>
            <w:r w:rsidR="00111DD8" w:rsidRPr="00FA1A9D">
              <w:rPr>
                <w:rFonts w:ascii="Times New Roman" w:hAnsi="Times New Roman"/>
                <w:szCs w:val="20"/>
                <w:u w:val="single"/>
              </w:rPr>
              <w:t>9.3.x.51 a)</w:t>
            </w:r>
            <w:r w:rsidR="00B83726" w:rsidRPr="00FA1A9D">
              <w:rPr>
                <w:rFonts w:ascii="Times New Roman" w:hAnsi="Times New Roman"/>
                <w:szCs w:val="20"/>
                <w:u w:val="single"/>
              </w:rPr>
              <w:t>, 9.3.x.51</w:t>
            </w:r>
            <w:r w:rsidR="00111DD8" w:rsidRPr="00FA1A9D">
              <w:rPr>
                <w:rFonts w:ascii="Times New Roman" w:hAnsi="Times New Roman"/>
                <w:szCs w:val="20"/>
                <w:u w:val="single"/>
              </w:rPr>
              <w:t xml:space="preserve"> </w:t>
            </w:r>
            <w:r w:rsidR="00B83726" w:rsidRPr="00FA1A9D">
              <w:rPr>
                <w:rFonts w:ascii="Times New Roman" w:hAnsi="Times New Roman"/>
                <w:szCs w:val="20"/>
                <w:u w:val="single"/>
              </w:rPr>
              <w:t>b), 9.3.x.51 c) oder</w:t>
            </w:r>
            <w:r w:rsidR="00B83726" w:rsidRPr="00FA1A9D">
              <w:rPr>
                <w:rFonts w:ascii="Times New Roman" w:hAnsi="Times New Roman"/>
                <w:szCs w:val="20"/>
                <w:u w:val="single"/>
                <w:lang w:eastAsia="de-DE"/>
              </w:rPr>
              <w:t xml:space="preserve"> 9.3.x.52.1</w:t>
            </w:r>
            <w:r w:rsidR="00111DD8" w:rsidRPr="00FA1A9D">
              <w:rPr>
                <w:rFonts w:ascii="Times New Roman" w:hAnsi="Times New Roman"/>
                <w:szCs w:val="20"/>
                <w:u w:val="single"/>
              </w:rPr>
              <w:t xml:space="preserve"> </w:t>
            </w:r>
            <w:r w:rsidR="00111DD8" w:rsidRPr="00FA1A9D">
              <w:rPr>
                <w:rFonts w:ascii="Times New Roman" w:hAnsi="Times New Roman"/>
                <w:szCs w:val="20"/>
                <w:u w:val="single"/>
                <w:lang w:eastAsia="de-DE"/>
              </w:rPr>
              <w:t xml:space="preserve">angegebenen Vorschriften nicht entsprechen (rot gekennzeichnet gemäß Absatz </w:t>
            </w:r>
            <w:r w:rsidR="00B83726" w:rsidRPr="00FA1A9D">
              <w:rPr>
                <w:rFonts w:ascii="Times New Roman" w:hAnsi="Times New Roman"/>
                <w:szCs w:val="20"/>
                <w:u w:val="single"/>
                <w:lang w:eastAsia="de-DE"/>
              </w:rPr>
              <w:t xml:space="preserve">9.3.x.51 und </w:t>
            </w:r>
            <w:r w:rsidR="00111DD8" w:rsidRPr="00FA1A9D">
              <w:rPr>
                <w:rFonts w:ascii="Times New Roman" w:hAnsi="Times New Roman"/>
                <w:szCs w:val="20"/>
                <w:u w:val="single"/>
                <w:lang w:eastAsia="de-DE"/>
              </w:rPr>
              <w:t xml:space="preserve">9.3.x.52.3), abgeschaltet werden, unter die jeweils in </w:t>
            </w:r>
            <w:r w:rsidR="00111DD8" w:rsidRPr="00FA1A9D">
              <w:rPr>
                <w:rFonts w:ascii="Times New Roman" w:hAnsi="Times New Roman"/>
                <w:szCs w:val="20"/>
                <w:u w:val="single"/>
              </w:rPr>
              <w:t>9.3.x.51 a)</w:t>
            </w:r>
            <w:r w:rsidR="00B83726" w:rsidRPr="00FA1A9D">
              <w:rPr>
                <w:rFonts w:ascii="Times New Roman" w:hAnsi="Times New Roman"/>
                <w:szCs w:val="20"/>
                <w:u w:val="single"/>
              </w:rPr>
              <w:t>,</w:t>
            </w:r>
            <w:r w:rsidR="00111DD8" w:rsidRPr="00FA1A9D">
              <w:rPr>
                <w:rFonts w:ascii="Times New Roman" w:hAnsi="Times New Roman"/>
                <w:szCs w:val="20"/>
                <w:u w:val="single"/>
              </w:rPr>
              <w:t xml:space="preserve"> </w:t>
            </w:r>
            <w:r w:rsidR="00C60437" w:rsidRPr="00FA1A9D">
              <w:rPr>
                <w:rFonts w:ascii="Times New Roman" w:hAnsi="Times New Roman"/>
                <w:szCs w:val="20"/>
                <w:u w:val="single"/>
              </w:rPr>
              <w:t xml:space="preserve">bzw. </w:t>
            </w:r>
            <w:r w:rsidR="00111DD8" w:rsidRPr="00FA1A9D">
              <w:rPr>
                <w:rFonts w:ascii="Times New Roman" w:hAnsi="Times New Roman"/>
                <w:szCs w:val="20"/>
                <w:u w:val="single"/>
              </w:rPr>
              <w:t xml:space="preserve">9.3.x.51 b) angegebene Temperatur abgekühlt sein, </w:t>
            </w:r>
            <w:r w:rsidR="00111DD8" w:rsidRPr="00FA1A9D">
              <w:rPr>
                <w:rFonts w:ascii="Times New Roman" w:hAnsi="Times New Roman"/>
                <w:szCs w:val="20"/>
                <w:u w:val="single"/>
                <w:lang w:eastAsia="de-DE"/>
              </w:rPr>
              <w:t xml:space="preserve">oder es müssen die in </w:t>
            </w:r>
            <w:r w:rsidR="00111DD8" w:rsidRPr="00FA1A9D">
              <w:rPr>
                <w:rFonts w:ascii="Times New Roman" w:hAnsi="Times New Roman"/>
                <w:bCs/>
                <w:szCs w:val="20"/>
                <w:u w:val="single"/>
                <w:lang w:eastAsia="de-DE"/>
              </w:rPr>
              <w:t>7.2.3.51.6</w:t>
            </w:r>
            <w:r w:rsidR="00111DD8" w:rsidRPr="00FA1A9D">
              <w:rPr>
                <w:rFonts w:ascii="Times New Roman" w:hAnsi="Times New Roman"/>
                <w:b/>
                <w:bCs/>
                <w:szCs w:val="20"/>
                <w:u w:val="single"/>
                <w:lang w:eastAsia="de-DE"/>
              </w:rPr>
              <w:t xml:space="preserve"> </w:t>
            </w:r>
            <w:r w:rsidR="00111DD8" w:rsidRPr="00FA1A9D">
              <w:rPr>
                <w:rFonts w:ascii="Times New Roman" w:hAnsi="Times New Roman"/>
                <w:szCs w:val="20"/>
                <w:u w:val="single"/>
                <w:lang w:eastAsia="de-DE"/>
              </w:rPr>
              <w:t>aufgeführten Maßnahmen</w:t>
            </w:r>
            <w:r w:rsidR="00111DD8" w:rsidRPr="00FA1A9D">
              <w:rPr>
                <w:rFonts w:ascii="Times New Roman" w:hAnsi="Times New Roman"/>
                <w:szCs w:val="20"/>
                <w:u w:val="single"/>
              </w:rPr>
              <w:t xml:space="preserve"> </w:t>
            </w:r>
            <w:r w:rsidR="00111DD8" w:rsidRPr="00FA1A9D">
              <w:rPr>
                <w:rFonts w:ascii="Times New Roman" w:hAnsi="Times New Roman"/>
                <w:szCs w:val="20"/>
                <w:u w:val="single"/>
                <w:lang w:eastAsia="de-DE"/>
              </w:rPr>
              <w:t xml:space="preserve">ergriffen sein. </w:t>
            </w:r>
          </w:p>
          <w:p w:rsidR="001D1CBD" w:rsidRPr="00FA1A9D" w:rsidRDefault="001D1CBD" w:rsidP="00AD1444">
            <w:pPr>
              <w:autoSpaceDE w:val="0"/>
              <w:autoSpaceDN w:val="0"/>
              <w:adjustRightInd w:val="0"/>
              <w:spacing w:after="120" w:line="240" w:lineRule="auto"/>
              <w:ind w:right="34"/>
              <w:jc w:val="both"/>
              <w:rPr>
                <w:rFonts w:ascii="Times New Roman" w:hAnsi="Times New Roman"/>
                <w:szCs w:val="20"/>
                <w:lang w:eastAsia="de-DE"/>
              </w:rPr>
            </w:pPr>
            <w:r w:rsidRPr="00FA1A9D">
              <w:rPr>
                <w:rFonts w:ascii="Times New Roman" w:hAnsi="Times New Roman"/>
                <w:szCs w:val="20"/>
                <w:u w:val="single"/>
              </w:rPr>
              <w:t xml:space="preserve">Wenn die Schiffsstoffliste nach Absatz 1.16.1.2.5 Stoffe enthält, für die nach Unterabschnitt 3.2.3.2 Tabelle C Spalte (17) </w:t>
            </w:r>
            <w:r w:rsidRPr="00FA1A9D">
              <w:rPr>
                <w:rFonts w:ascii="Times New Roman" w:hAnsi="Times New Roman"/>
                <w:szCs w:val="20"/>
                <w:u w:val="single"/>
                <w:lang w:eastAsia="de-DE"/>
              </w:rPr>
              <w:t>Explosionsschutz gefordert ist, gilt dies auch während des Ladens und Löschens und während des Entgasens beim Stillliegen.</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C60437">
            <w:pPr>
              <w:autoSpaceDE w:val="0"/>
              <w:autoSpaceDN w:val="0"/>
              <w:adjustRightInd w:val="0"/>
              <w:spacing w:line="240" w:lineRule="auto"/>
              <w:rPr>
                <w:rFonts w:ascii="Times New Roman" w:hAnsi="Times New Roman"/>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7.2.3.51.5 </w:t>
            </w:r>
            <w:r w:rsidRPr="00FA1A9D">
              <w:rPr>
                <w:rFonts w:ascii="Times New Roman" w:hAnsi="Times New Roman"/>
                <w:b/>
                <w:bCs/>
                <w:szCs w:val="20"/>
                <w:lang w:eastAsia="de-DE"/>
              </w:rPr>
              <w:t>neu</w:t>
            </w:r>
          </w:p>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1D1CBD" w:rsidRPr="00FA1A9D" w:rsidRDefault="001D1CBD" w:rsidP="006E3D9B">
            <w:pPr>
              <w:spacing w:after="0" w:line="240" w:lineRule="auto"/>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enthält, für die nach Unterabschnitt 3.2.3.2 Tabelle C Spalte (15) eine Temperaturklasse T4, T5 oder T6 eingetragen ist, dürfen in den ausgewiesenen Zonen die entsprechenden Oberflächentemperaturen 135°C (T4), 100°C (T5) beziehungsweise 85°C (T6) nicht über</w:t>
            </w:r>
            <w:r w:rsidR="007D7A2C" w:rsidRPr="00FA1A9D">
              <w:rPr>
                <w:rFonts w:ascii="Times New Roman" w:hAnsi="Times New Roman"/>
                <w:szCs w:val="20"/>
                <w:u w:val="single"/>
              </w:rPr>
              <w:t>-</w:t>
            </w:r>
            <w:r w:rsidRPr="00FA1A9D">
              <w:rPr>
                <w:rFonts w:ascii="Times New Roman" w:hAnsi="Times New Roman"/>
                <w:szCs w:val="20"/>
                <w:u w:val="single"/>
              </w:rPr>
              <w:t>schritten werden.</w:t>
            </w:r>
            <w:r w:rsidRPr="00FA1A9D">
              <w:rPr>
                <w:rFonts w:ascii="Times New Roman" w:hAnsi="Times New Roman"/>
                <w:szCs w:val="20"/>
                <w:u w:val="single"/>
                <w:lang w:eastAsia="de-DE"/>
              </w:rPr>
              <w:t xml:space="preserve"> </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C60437">
            <w:pPr>
              <w:autoSpaceDE w:val="0"/>
              <w:autoSpaceDN w:val="0"/>
              <w:adjustRightInd w:val="0"/>
              <w:spacing w:line="240" w:lineRule="auto"/>
              <w:rPr>
                <w:rFonts w:ascii="Times New Roman" w:hAnsi="Times New Roman"/>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7.2.3.51.6 neu</w:t>
            </w:r>
          </w:p>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1D1CBD" w:rsidRPr="00FA1A9D" w:rsidRDefault="001D1CBD" w:rsidP="006E3D9B">
            <w:pPr>
              <w:spacing w:after="0" w:line="240" w:lineRule="auto"/>
              <w:rPr>
                <w:rFonts w:ascii="Times New Roman" w:hAnsi="Times New Roman"/>
                <w:bCs/>
                <w:szCs w:val="20"/>
                <w:u w:val="single"/>
                <w:lang w:eastAsia="de-DE"/>
              </w:rPr>
            </w:pPr>
            <w:r w:rsidRPr="00FA1A9D">
              <w:rPr>
                <w:rFonts w:ascii="Times New Roman" w:hAnsi="Times New Roman"/>
                <w:bCs/>
                <w:szCs w:val="20"/>
                <w:u w:val="single"/>
                <w:lang w:eastAsia="de-DE"/>
              </w:rPr>
              <w:t xml:space="preserve">Die Absätze </w:t>
            </w:r>
            <w:r w:rsidRPr="00FA1A9D">
              <w:rPr>
                <w:rFonts w:ascii="Times New Roman" w:hAnsi="Times New Roman"/>
                <w:szCs w:val="20"/>
                <w:u w:val="single"/>
              </w:rPr>
              <w:t xml:space="preserve">7.2.3.51.4 </w:t>
            </w:r>
            <w:r w:rsidRPr="00FA1A9D">
              <w:rPr>
                <w:rFonts w:ascii="Times New Roman" w:hAnsi="Times New Roman"/>
                <w:bCs/>
                <w:szCs w:val="20"/>
                <w:u w:val="single"/>
                <w:lang w:eastAsia="de-DE"/>
              </w:rPr>
              <w:t xml:space="preserve">und </w:t>
            </w:r>
            <w:r w:rsidRPr="00FA1A9D">
              <w:rPr>
                <w:rFonts w:ascii="Times New Roman" w:hAnsi="Times New Roman"/>
                <w:szCs w:val="20"/>
                <w:u w:val="single"/>
              </w:rPr>
              <w:t>7.2.3.51.5</w:t>
            </w:r>
            <w:r w:rsidRPr="00FA1A9D">
              <w:rPr>
                <w:rFonts w:ascii="Times New Roman" w:hAnsi="Times New Roman"/>
                <w:bCs/>
                <w:szCs w:val="20"/>
                <w:u w:val="single"/>
                <w:lang w:eastAsia="de-DE"/>
              </w:rPr>
              <w:t xml:space="preserve"> gelten nicht in Wohnung, Steuerhaus und Betriebsräumen wenn</w:t>
            </w:r>
          </w:p>
          <w:p w:rsidR="001D1CBD" w:rsidRPr="00FA1A9D" w:rsidRDefault="001D1CBD" w:rsidP="006E3D9B">
            <w:pPr>
              <w:spacing w:after="0" w:line="240" w:lineRule="auto"/>
              <w:ind w:left="318" w:hanging="317"/>
              <w:rPr>
                <w:rFonts w:ascii="Times New Roman" w:hAnsi="Times New Roman"/>
                <w:bCs/>
                <w:szCs w:val="20"/>
                <w:u w:val="single"/>
                <w:lang w:eastAsia="de-DE"/>
              </w:rPr>
            </w:pPr>
            <w:r w:rsidRPr="00FA1A9D">
              <w:rPr>
                <w:rFonts w:ascii="Times New Roman" w:hAnsi="Times New Roman"/>
                <w:bCs/>
                <w:szCs w:val="20"/>
                <w:u w:val="single"/>
                <w:lang w:eastAsia="de-DE"/>
              </w:rPr>
              <w:t>a)</w:t>
            </w:r>
            <w:r w:rsidRPr="00FA1A9D">
              <w:rPr>
                <w:rFonts w:ascii="Times New Roman" w:hAnsi="Times New Roman"/>
                <w:bCs/>
                <w:szCs w:val="20"/>
                <w:u w:val="single"/>
                <w:lang w:eastAsia="de-DE"/>
              </w:rPr>
              <w:tab/>
              <w:t xml:space="preserve">das Lüftungssystem so eingestellt wird, dass ein  Überdruck von 0,1 kPa gewährleistet ist und </w:t>
            </w:r>
          </w:p>
          <w:p w:rsidR="001D1CBD" w:rsidRPr="00FA1A9D" w:rsidRDefault="001D1CBD" w:rsidP="00AD1444">
            <w:pPr>
              <w:spacing w:after="120" w:line="240" w:lineRule="auto"/>
              <w:ind w:left="317" w:hanging="317"/>
              <w:rPr>
                <w:rFonts w:ascii="Times New Roman" w:hAnsi="Times New Roman"/>
                <w:szCs w:val="20"/>
                <w:lang w:eastAsia="de-DE"/>
              </w:rPr>
            </w:pPr>
            <w:r w:rsidRPr="00FA1A9D">
              <w:rPr>
                <w:rFonts w:ascii="Times New Roman" w:hAnsi="Times New Roman"/>
                <w:bCs/>
                <w:szCs w:val="20"/>
                <w:u w:val="single"/>
                <w:lang w:eastAsia="de-DE"/>
              </w:rPr>
              <w:t>b)</w:t>
            </w:r>
            <w:r w:rsidRPr="00FA1A9D">
              <w:rPr>
                <w:rFonts w:ascii="Times New Roman" w:hAnsi="Times New Roman"/>
                <w:bCs/>
                <w:szCs w:val="20"/>
                <w:u w:val="single"/>
                <w:lang w:eastAsia="de-DE"/>
              </w:rPr>
              <w:tab/>
              <w:t>die Gasspüranlage eingeschaltet ist und stetig misst.</w:t>
            </w:r>
          </w:p>
        </w:tc>
        <w:tc>
          <w:tcPr>
            <w:tcW w:w="2409" w:type="dxa"/>
          </w:tcPr>
          <w:p w:rsidR="001D1CBD" w:rsidRPr="00FA1A9D" w:rsidRDefault="001D1CBD" w:rsidP="007505F1">
            <w:pPr>
              <w:autoSpaceDE w:val="0"/>
              <w:autoSpaceDN w:val="0"/>
              <w:adjustRightInd w:val="0"/>
              <w:spacing w:line="240" w:lineRule="auto"/>
              <w:rPr>
                <w:rFonts w:ascii="Times New Roman" w:hAnsi="Times New Roman"/>
              </w:rPr>
            </w:pPr>
            <w:r w:rsidRPr="00FA1A9D">
              <w:rPr>
                <w:rFonts w:ascii="Times New Roman" w:hAnsi="Times New Roman"/>
              </w:rPr>
              <w:t>Grundschutz-Konzept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szCs w:val="20"/>
                <w:u w:val="single"/>
              </w:rPr>
              <w:lastRenderedPageBreak/>
              <w:t>7.2.3.51.7 neu</w:t>
            </w:r>
          </w:p>
        </w:tc>
        <w:tc>
          <w:tcPr>
            <w:tcW w:w="10064" w:type="dxa"/>
          </w:tcPr>
          <w:p w:rsidR="001D1CBD" w:rsidRPr="00FA1A9D" w:rsidRDefault="001D1CBD" w:rsidP="006E3D9B">
            <w:pPr>
              <w:spacing w:after="0" w:line="240" w:lineRule="auto"/>
              <w:rPr>
                <w:rFonts w:ascii="Times New Roman" w:hAnsi="Times New Roman"/>
                <w:szCs w:val="20"/>
                <w:u w:val="single"/>
              </w:rPr>
            </w:pPr>
            <w:r w:rsidRPr="00FA1A9D">
              <w:rPr>
                <w:rFonts w:ascii="Times New Roman" w:hAnsi="Times New Roman"/>
                <w:szCs w:val="20"/>
                <w:u w:val="single"/>
              </w:rPr>
              <w:t xml:space="preserve">Anlagen und Geräte gemäß 7.2.3.51.4, die währendes Ladens, des Löschens, des Entgasens beim Stillliegen </w:t>
            </w:r>
            <w:r w:rsidRPr="00FA1A9D">
              <w:rPr>
                <w:rFonts w:ascii="Times New Roman" w:hAnsi="Times New Roman"/>
                <w:b/>
                <w:szCs w:val="20"/>
                <w:u w:val="single"/>
              </w:rPr>
              <w:t xml:space="preserve"> </w:t>
            </w:r>
            <w:r w:rsidRPr="00FA1A9D">
              <w:rPr>
                <w:rFonts w:ascii="Times New Roman" w:hAnsi="Times New Roman"/>
                <w:szCs w:val="20"/>
                <w:u w:val="single"/>
              </w:rPr>
              <w:t xml:space="preserve">oder während eines Aufenthalts in einer oder unmittelbar angrenzend an eine landseitig ausgewiesene Zone, abgeschaltet waren, dürfen erst wieder eingeschaltet werden, nachdem sich das Schiff nicht mehr 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 xml:space="preserve">Zone aufhält </w:t>
            </w:r>
            <w:r w:rsidR="000F27EF" w:rsidRPr="00FA1A9D">
              <w:rPr>
                <w:rFonts w:ascii="Times New Roman" w:hAnsi="Times New Roman"/>
                <w:szCs w:val="20"/>
                <w:u w:val="single"/>
              </w:rPr>
              <w:t xml:space="preserve">oder </w:t>
            </w:r>
            <w:r w:rsidR="00F2265F" w:rsidRPr="00FA1A9D">
              <w:rPr>
                <w:rFonts w:ascii="Times New Roman" w:hAnsi="Times New Roman"/>
                <w:szCs w:val="20"/>
                <w:u w:val="single"/>
              </w:rPr>
              <w:t xml:space="preserve">im Steuerhaus, in den Wohnungen und Betriebsräumen </w:t>
            </w:r>
            <w:r w:rsidR="00F2265F" w:rsidRPr="00FA1A9D">
              <w:rPr>
                <w:rFonts w:ascii="Times New Roman" w:hAnsi="Times New Roman"/>
                <w:u w:val="single"/>
              </w:rPr>
              <w:t>10 % der UEG der Ladung oder 10 % der UEG</w:t>
            </w:r>
            <w:r w:rsidR="00F2265F" w:rsidRPr="00FA1A9D">
              <w:rPr>
                <w:rFonts w:ascii="Times New Roman" w:hAnsi="Times New Roman"/>
                <w:szCs w:val="20"/>
                <w:u w:val="single"/>
              </w:rPr>
              <w:t xml:space="preserve"> </w:t>
            </w:r>
            <w:r w:rsidR="000F27EF" w:rsidRPr="00FA1A9D">
              <w:rPr>
                <w:rFonts w:ascii="Times New Roman" w:hAnsi="Times New Roman"/>
                <w:szCs w:val="20"/>
                <w:u w:val="single"/>
              </w:rPr>
              <w:t>n-</w:t>
            </w:r>
            <w:r w:rsidRPr="00FA1A9D">
              <w:rPr>
                <w:rFonts w:ascii="Times New Roman" w:hAnsi="Times New Roman"/>
                <w:u w:val="single"/>
              </w:rPr>
              <w:t>Hexan unterschritten sind</w:t>
            </w:r>
            <w:r w:rsidR="00EF4D64" w:rsidRPr="00FA1A9D">
              <w:rPr>
                <w:rFonts w:ascii="Times New Roman" w:hAnsi="Times New Roman"/>
                <w:u w:val="single"/>
              </w:rPr>
              <w:t xml:space="preserve">, </w:t>
            </w:r>
            <w:r w:rsidR="00602C13" w:rsidRPr="00FA1A9D">
              <w:rPr>
                <w:rFonts w:ascii="Times New Roman" w:hAnsi="Times New Roman"/>
                <w:u w:val="single"/>
              </w:rPr>
              <w:t>je nach</w:t>
            </w:r>
            <w:r w:rsidR="00EF4D64" w:rsidRPr="00FA1A9D">
              <w:rPr>
                <w:rFonts w:ascii="Times New Roman" w:hAnsi="Times New Roman"/>
                <w:u w:val="single"/>
              </w:rPr>
              <w:t>dem welche</w:t>
            </w:r>
            <w:r w:rsidR="00D403F6" w:rsidRPr="00FA1A9D">
              <w:rPr>
                <w:rFonts w:ascii="Times New Roman" w:hAnsi="Times New Roman"/>
                <w:u w:val="single"/>
              </w:rPr>
              <w:t xml:space="preserve"> UEG die</w:t>
            </w:r>
            <w:r w:rsidR="00EF4D64" w:rsidRPr="00FA1A9D">
              <w:rPr>
                <w:rFonts w:ascii="Times New Roman" w:hAnsi="Times New Roman"/>
                <w:u w:val="single"/>
              </w:rPr>
              <w:t xml:space="preserve"> kritischere</w:t>
            </w:r>
            <w:r w:rsidR="00D403F6" w:rsidRPr="00FA1A9D">
              <w:rPr>
                <w:rFonts w:ascii="Times New Roman" w:hAnsi="Times New Roman"/>
                <w:u w:val="single"/>
              </w:rPr>
              <w:t xml:space="preserve"> ist</w:t>
            </w:r>
            <w:r w:rsidRPr="00FA1A9D">
              <w:rPr>
                <w:rFonts w:ascii="Times New Roman" w:hAnsi="Times New Roman"/>
                <w:szCs w:val="20"/>
                <w:u w:val="single"/>
              </w:rPr>
              <w:t>.</w:t>
            </w:r>
            <w:r w:rsidR="00F2265F" w:rsidRPr="00FA1A9D">
              <w:rPr>
                <w:rFonts w:ascii="Times New Roman" w:hAnsi="Times New Roman"/>
                <w:szCs w:val="20"/>
                <w:u w:val="single"/>
              </w:rPr>
              <w:t xml:space="preserve"> </w:t>
            </w:r>
          </w:p>
          <w:p w:rsidR="001D1CBD" w:rsidRPr="00FA1A9D" w:rsidRDefault="001D1CBD" w:rsidP="00077509">
            <w:pPr>
              <w:spacing w:after="0" w:line="240" w:lineRule="auto"/>
              <w:rPr>
                <w:rFonts w:ascii="Times New Roman" w:hAnsi="Times New Roman"/>
                <w:bCs/>
                <w:szCs w:val="20"/>
                <w:u w:val="single"/>
                <w:lang w:eastAsia="de-DE"/>
              </w:rPr>
            </w:pPr>
            <w:r w:rsidRPr="00FA1A9D">
              <w:rPr>
                <w:rFonts w:ascii="Times New Roman" w:hAnsi="Times New Roman"/>
                <w:szCs w:val="20"/>
                <w:u w:val="single"/>
              </w:rPr>
              <w:t xml:space="preserve">Die Messergebnisse müssen schriftlich festgehalten werden. </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19192D">
            <w:pPr>
              <w:autoSpaceDE w:val="0"/>
              <w:autoSpaceDN w:val="0"/>
              <w:adjustRightInd w:val="0"/>
              <w:spacing w:line="240" w:lineRule="auto"/>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w:t>
            </w:r>
            <w:r w:rsidRPr="00FA1A9D">
              <w:rPr>
                <w:rFonts w:ascii="Times New Roman" w:hAnsi="Times New Roman"/>
                <w:b/>
                <w:szCs w:val="20"/>
              </w:rPr>
              <w:tab/>
            </w:r>
          </w:p>
        </w:tc>
        <w:tc>
          <w:tcPr>
            <w:tcW w:w="10064" w:type="dxa"/>
          </w:tcPr>
          <w:p w:rsidR="001D1CBD" w:rsidRPr="00FA1A9D" w:rsidRDefault="001D1CBD" w:rsidP="006E3D9B">
            <w:pPr>
              <w:pStyle w:val="ADN11"/>
              <w:spacing w:line="240" w:lineRule="auto"/>
              <w:rPr>
                <w:rFonts w:ascii="Times New Roman" w:hAnsi="Times New Roman" w:cs="Times New Roman"/>
                <w:sz w:val="20"/>
                <w:szCs w:val="20"/>
              </w:rPr>
            </w:pPr>
            <w:r w:rsidRPr="00FA1A9D">
              <w:rPr>
                <w:rFonts w:ascii="Times New Roman" w:hAnsi="Times New Roman" w:cs="Times New Roman"/>
                <w:sz w:val="20"/>
                <w:szCs w:val="20"/>
              </w:rPr>
              <w:t>Maßnahmen während des Ladens, Beförderns, Löschens und Handhabens der Ladung</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lang w:eastAsia="en-GB"/>
              </w:rPr>
              <w:t>7.2.4.16.3</w:t>
            </w:r>
          </w:p>
        </w:tc>
        <w:tc>
          <w:tcPr>
            <w:tcW w:w="10064" w:type="dxa"/>
          </w:tcPr>
          <w:p w:rsidR="001D1CBD" w:rsidRPr="00FA1A9D" w:rsidRDefault="001D1CBD" w:rsidP="006E3D9B">
            <w:pPr>
              <w:pStyle w:val="ADN11"/>
              <w:spacing w:line="240" w:lineRule="auto"/>
              <w:ind w:left="34" w:hanging="34"/>
              <w:rPr>
                <w:rFonts w:ascii="Times New Roman" w:hAnsi="Times New Roman" w:cs="Times New Roman"/>
                <w:b w:val="0"/>
                <w:sz w:val="20"/>
                <w:szCs w:val="20"/>
              </w:rPr>
            </w:pPr>
            <w:r w:rsidRPr="00FA1A9D">
              <w:rPr>
                <w:rFonts w:ascii="Times New Roman" w:hAnsi="Times New Roman" w:cs="Times New Roman"/>
                <w:b w:val="0"/>
                <w:sz w:val="20"/>
                <w:szCs w:val="20"/>
                <w:lang w:eastAsia="en-GB"/>
              </w:rPr>
              <w:t xml:space="preserve">Absperrarmaturen der Lade- und Löschleitungen </w:t>
            </w:r>
            <w:r w:rsidRPr="00FA1A9D">
              <w:rPr>
                <w:rFonts w:ascii="Times New Roman" w:hAnsi="Times New Roman" w:cs="Times New Roman"/>
                <w:b w:val="0"/>
                <w:sz w:val="20"/>
                <w:szCs w:val="20"/>
                <w:u w:val="single"/>
                <w:lang w:eastAsia="en-GB"/>
              </w:rPr>
              <w:t>sofern vorhanden</w:t>
            </w:r>
            <w:r w:rsidRPr="00FA1A9D">
              <w:rPr>
                <w:rFonts w:ascii="Times New Roman" w:hAnsi="Times New Roman" w:cs="Times New Roman"/>
                <w:b w:val="0"/>
                <w:sz w:val="20"/>
                <w:szCs w:val="20"/>
                <w:lang w:eastAsia="en-GB"/>
              </w:rPr>
              <w:t xml:space="preserve"> sowie der Rohrleitungen der Nachlenzsysteme müssen, ausgenommen während des Ladens, Löschens, Nachlenzens, Reinigens oder Entgasens, geschlossen bleiben.</w:t>
            </w:r>
          </w:p>
        </w:tc>
        <w:tc>
          <w:tcPr>
            <w:tcW w:w="2409" w:type="dxa"/>
          </w:tcPr>
          <w:p w:rsidR="001D1CBD" w:rsidRPr="00FA1A9D" w:rsidRDefault="001D1CBD" w:rsidP="00EF4D64">
            <w:pPr>
              <w:autoSpaceDE w:val="0"/>
              <w:autoSpaceDN w:val="0"/>
              <w:adjustRightInd w:val="0"/>
              <w:spacing w:line="240" w:lineRule="auto"/>
              <w:rPr>
                <w:rFonts w:ascii="Times New Roman" w:hAnsi="Times New Roman"/>
              </w:rPr>
            </w:pPr>
            <w:r w:rsidRPr="00FA1A9D">
              <w:rPr>
                <w:rFonts w:ascii="Times New Roman" w:hAnsi="Times New Roman"/>
              </w:rPr>
              <w:t>Pr</w:t>
            </w:r>
            <w:r w:rsidR="00EF4D64" w:rsidRPr="00FA1A9D">
              <w:rPr>
                <w:rFonts w:ascii="Times New Roman" w:hAnsi="Times New Roman"/>
              </w:rPr>
              <w:t>ä</w:t>
            </w:r>
            <w:r w:rsidRPr="00FA1A9D">
              <w:rPr>
                <w:rFonts w:ascii="Times New Roman" w:hAnsi="Times New Roman"/>
              </w:rPr>
              <w:t>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7.2.4.16.6</w:t>
            </w:r>
          </w:p>
        </w:tc>
        <w:tc>
          <w:tcPr>
            <w:tcW w:w="10064" w:type="dxa"/>
          </w:tcPr>
          <w:p w:rsidR="001D1CBD" w:rsidRPr="00FA1A9D" w:rsidRDefault="001D1CBD" w:rsidP="00C8142B">
            <w:pPr>
              <w:spacing w:after="0" w:line="240" w:lineRule="auto"/>
              <w:rPr>
                <w:rFonts w:ascii="Times New Roman" w:hAnsi="Times New Roman"/>
                <w:strike/>
                <w:szCs w:val="20"/>
              </w:rPr>
            </w:pPr>
            <w:r w:rsidRPr="00FA1A9D">
              <w:rPr>
                <w:rFonts w:ascii="Times New Roman" w:hAnsi="Times New Roman"/>
                <w:szCs w:val="20"/>
              </w:rPr>
              <w:t xml:space="preserve">Bei Rückführung des Gas/Luftgemisches vom Land in das Schiff darf der Druck an der Übergabestelle </w:t>
            </w:r>
            <w:r w:rsidR="00C8142B" w:rsidRPr="00FA1A9D">
              <w:rPr>
                <w:rFonts w:ascii="Times New Roman" w:hAnsi="Times New Roman"/>
                <w:u w:val="single"/>
                <w:lang w:eastAsia="de-DE"/>
              </w:rPr>
              <w:t>Gasabfuhrleitung / Gasrückfuhrleitung</w:t>
            </w:r>
            <w:r w:rsidR="00C8142B" w:rsidRPr="00FA1A9D">
              <w:rPr>
                <w:rFonts w:ascii="Times New Roman" w:hAnsi="Times New Roman"/>
                <w:szCs w:val="20"/>
              </w:rPr>
              <w:t xml:space="preserve"> </w:t>
            </w:r>
            <w:r w:rsidRPr="00FA1A9D">
              <w:rPr>
                <w:rFonts w:ascii="Times New Roman" w:hAnsi="Times New Roman"/>
                <w:szCs w:val="20"/>
              </w:rPr>
              <w:t xml:space="preserve">den Öffnungsdruck des </w:t>
            </w:r>
            <w:r w:rsidR="00C8142B" w:rsidRPr="00FA1A9D">
              <w:rPr>
                <w:rFonts w:ascii="Times New Roman" w:hAnsi="Times New Roman"/>
                <w:szCs w:val="20"/>
                <w:u w:val="single"/>
              </w:rPr>
              <w:t>Überdruck-</w:t>
            </w:r>
            <w:r w:rsidR="00C8142B" w:rsidRPr="00FA1A9D">
              <w:rPr>
                <w:rFonts w:ascii="Times New Roman" w:hAnsi="Times New Roman"/>
                <w:szCs w:val="20"/>
              </w:rPr>
              <w:t>/</w:t>
            </w:r>
            <w:r w:rsidRPr="00FA1A9D">
              <w:rPr>
                <w:rFonts w:ascii="Times New Roman" w:hAnsi="Times New Roman"/>
                <w:szCs w:val="20"/>
              </w:rPr>
              <w:t>Hochgeschwindigkeitsventils nicht übersteigen.</w:t>
            </w:r>
          </w:p>
        </w:tc>
        <w:tc>
          <w:tcPr>
            <w:tcW w:w="2409" w:type="dxa"/>
          </w:tcPr>
          <w:p w:rsidR="001D1CBD" w:rsidRPr="00FA1A9D" w:rsidRDefault="00EF4D64" w:rsidP="00016A51">
            <w:pPr>
              <w:autoSpaceDE w:val="0"/>
              <w:autoSpaceDN w:val="0"/>
              <w:adjustRightInd w:val="0"/>
              <w:spacing w:line="240" w:lineRule="auto"/>
              <w:rPr>
                <w:rFonts w:ascii="Times New Roman" w:hAnsi="Times New Roman"/>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7.2.4.16.7</w:t>
            </w:r>
          </w:p>
        </w:tc>
        <w:tc>
          <w:tcPr>
            <w:tcW w:w="10064" w:type="dxa"/>
          </w:tcPr>
          <w:p w:rsidR="001D1CBD" w:rsidRPr="00FA1A9D" w:rsidRDefault="001D1CBD" w:rsidP="007505F1">
            <w:pPr>
              <w:spacing w:after="0" w:line="240" w:lineRule="auto"/>
              <w:rPr>
                <w:rFonts w:ascii="Times New Roman" w:hAnsi="Times New Roman"/>
                <w:szCs w:val="20"/>
              </w:rPr>
            </w:pPr>
            <w:r w:rsidRPr="00FA1A9D">
              <w:rPr>
                <w:rFonts w:ascii="Times New Roman" w:hAnsi="Times New Roman"/>
                <w:szCs w:val="20"/>
              </w:rPr>
              <w:t xml:space="preserve">Wenn ein Tankschiff </w:t>
            </w:r>
            <w:r w:rsidRPr="00FA1A9D">
              <w:rPr>
                <w:rFonts w:ascii="Times New Roman" w:hAnsi="Times New Roman"/>
                <w:strike/>
                <w:szCs w:val="20"/>
              </w:rPr>
              <w:t>den Anforderungen nach</w:t>
            </w:r>
            <w:r w:rsidRPr="00FA1A9D">
              <w:rPr>
                <w:rFonts w:ascii="Times New Roman" w:hAnsi="Times New Roman"/>
                <w:szCs w:val="20"/>
              </w:rPr>
              <w:t xml:space="preserve"> Absatz 9.3.2.22.</w:t>
            </w:r>
            <w:r w:rsidRPr="00FA1A9D">
              <w:rPr>
                <w:rFonts w:ascii="Times New Roman" w:hAnsi="Times New Roman"/>
                <w:strike/>
                <w:szCs w:val="20"/>
              </w:rPr>
              <w:t>5</w:t>
            </w:r>
            <w:r w:rsidRPr="00FA1A9D">
              <w:rPr>
                <w:rFonts w:ascii="Times New Roman" w:hAnsi="Times New Roman"/>
                <w:szCs w:val="20"/>
              </w:rPr>
              <w:t xml:space="preserve"> </w:t>
            </w:r>
            <w:r w:rsidR="007505F1" w:rsidRPr="00FA1A9D">
              <w:rPr>
                <w:rFonts w:ascii="Times New Roman" w:hAnsi="Times New Roman"/>
                <w:strike/>
                <w:szCs w:val="20"/>
              </w:rPr>
              <w:t>e)</w:t>
            </w:r>
            <w:r w:rsidR="007505F1" w:rsidRPr="00FA1A9D">
              <w:rPr>
                <w:rFonts w:ascii="Times New Roman" w:hAnsi="Times New Roman"/>
                <w:szCs w:val="20"/>
                <w:u w:val="single"/>
              </w:rPr>
              <w:t xml:space="preserve"> </w:t>
            </w:r>
            <w:r w:rsidRPr="00FA1A9D">
              <w:rPr>
                <w:rFonts w:ascii="Times New Roman" w:hAnsi="Times New Roman"/>
                <w:szCs w:val="20"/>
                <w:u w:val="single"/>
              </w:rPr>
              <w:t>4</w:t>
            </w:r>
            <w:r w:rsidR="007505F1" w:rsidRPr="00FA1A9D">
              <w:rPr>
                <w:rFonts w:ascii="Times New Roman" w:hAnsi="Times New Roman"/>
                <w:szCs w:val="20"/>
                <w:u w:val="single"/>
              </w:rPr>
              <w:t xml:space="preserve"> b) </w:t>
            </w:r>
            <w:r w:rsidRPr="00FA1A9D">
              <w:rPr>
                <w:rFonts w:ascii="Times New Roman" w:hAnsi="Times New Roman"/>
                <w:szCs w:val="20"/>
              </w:rPr>
              <w:t>oder 9.3.3.22.</w:t>
            </w:r>
            <w:r w:rsidRPr="00FA1A9D">
              <w:rPr>
                <w:rFonts w:ascii="Times New Roman" w:hAnsi="Times New Roman"/>
                <w:strike/>
                <w:szCs w:val="20"/>
              </w:rPr>
              <w:t xml:space="preserve"> 5</w:t>
            </w:r>
            <w:r w:rsidR="007505F1" w:rsidRPr="00FA1A9D">
              <w:rPr>
                <w:rFonts w:ascii="Times New Roman" w:hAnsi="Times New Roman"/>
                <w:strike/>
                <w:szCs w:val="20"/>
              </w:rPr>
              <w:t xml:space="preserve"> e)</w:t>
            </w:r>
            <w:r w:rsidR="007505F1" w:rsidRPr="00FA1A9D">
              <w:rPr>
                <w:rFonts w:ascii="Times New Roman" w:hAnsi="Times New Roman"/>
                <w:szCs w:val="20"/>
                <w:u w:val="single"/>
              </w:rPr>
              <w:t xml:space="preserve"> 4 b) </w:t>
            </w:r>
            <w:r w:rsidRPr="00FA1A9D">
              <w:rPr>
                <w:rFonts w:ascii="Times New Roman" w:hAnsi="Times New Roman"/>
                <w:szCs w:val="20"/>
              </w:rPr>
              <w:t xml:space="preserve">entspricht, müssen die einzelnen Ladetanks bei der Beförderung abgesperrt und während des </w:t>
            </w:r>
            <w:r w:rsidRPr="00FA1A9D">
              <w:rPr>
                <w:rFonts w:ascii="Times New Roman" w:hAnsi="Times New Roman"/>
                <w:strike/>
                <w:szCs w:val="20"/>
              </w:rPr>
              <w:t>Be- und Entladens</w:t>
            </w:r>
            <w:r w:rsidRPr="00FA1A9D">
              <w:rPr>
                <w:rFonts w:ascii="Times New Roman" w:hAnsi="Times New Roman"/>
                <w:szCs w:val="20"/>
              </w:rPr>
              <w:t xml:space="preserve"> </w:t>
            </w:r>
            <w:r w:rsidRPr="00FA1A9D">
              <w:rPr>
                <w:rFonts w:ascii="Times New Roman" w:hAnsi="Times New Roman"/>
                <w:szCs w:val="20"/>
                <w:u w:val="single"/>
              </w:rPr>
              <w:t>Ladens und Löschens</w:t>
            </w:r>
            <w:r w:rsidRPr="00FA1A9D">
              <w:rPr>
                <w:rFonts w:ascii="Times New Roman" w:hAnsi="Times New Roman"/>
                <w:szCs w:val="20"/>
              </w:rPr>
              <w:t xml:space="preserve"> sowie des Entgasens geöffnet sein.</w:t>
            </w:r>
          </w:p>
        </w:tc>
        <w:tc>
          <w:tcPr>
            <w:tcW w:w="2409" w:type="dxa"/>
          </w:tcPr>
          <w:p w:rsidR="007505F1" w:rsidRPr="00FA1A9D" w:rsidRDefault="00EF4D64" w:rsidP="007505F1">
            <w:pPr>
              <w:autoSpaceDE w:val="0"/>
              <w:autoSpaceDN w:val="0"/>
              <w:adjustRightInd w:val="0"/>
              <w:spacing w:after="0" w:line="240" w:lineRule="auto"/>
              <w:rPr>
                <w:rFonts w:ascii="Times New Roman" w:hAnsi="Times New Roman"/>
              </w:rPr>
            </w:pPr>
            <w:r w:rsidRPr="00FA1A9D">
              <w:rPr>
                <w:rFonts w:ascii="Times New Roman" w:hAnsi="Times New Roman"/>
              </w:rPr>
              <w:t xml:space="preserve">Präzisierung </w:t>
            </w:r>
            <w:r w:rsidR="007505F1" w:rsidRPr="00FA1A9D">
              <w:rPr>
                <w:rFonts w:ascii="Times New Roman" w:hAnsi="Times New Roman"/>
              </w:rPr>
              <w:t>Verweis angepasst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7.2.4.16.8</w:t>
            </w:r>
          </w:p>
        </w:tc>
        <w:tc>
          <w:tcPr>
            <w:tcW w:w="10064" w:type="dxa"/>
          </w:tcPr>
          <w:p w:rsidR="001D1CBD" w:rsidRPr="00FA1A9D" w:rsidRDefault="001D1CBD" w:rsidP="006E3D9B">
            <w:pPr>
              <w:spacing w:after="0" w:line="240" w:lineRule="auto"/>
              <w:rPr>
                <w:rFonts w:ascii="Times New Roman" w:hAnsi="Times New Roman"/>
                <w:bCs/>
                <w:szCs w:val="20"/>
                <w:lang w:eastAsia="de-DE"/>
              </w:rPr>
            </w:pPr>
            <w:r w:rsidRPr="00FA1A9D">
              <w:rPr>
                <w:rFonts w:ascii="Times New Roman" w:hAnsi="Times New Roman"/>
                <w:bCs/>
                <w:szCs w:val="20"/>
                <w:lang w:eastAsia="de-DE"/>
              </w:rPr>
              <w:t xml:space="preserve">Personen, welche während des Ladens und Löschens im Bereich der Ladung Räume unter Deck betreten, müssen die in Abschnitt 8.1.5 genannte Schutzausrüstung PP tragen, wenn diese </w:t>
            </w:r>
            <w:r w:rsidRPr="00FA1A9D">
              <w:rPr>
                <w:rFonts w:ascii="Times New Roman" w:hAnsi="Times New Roman"/>
                <w:bCs/>
                <w:strike/>
                <w:szCs w:val="20"/>
                <w:lang w:eastAsia="de-DE"/>
              </w:rPr>
              <w:t xml:space="preserve">Kapitel 3.2 </w:t>
            </w:r>
            <w:r w:rsidRPr="00FA1A9D">
              <w:rPr>
                <w:rFonts w:ascii="Times New Roman" w:hAnsi="Times New Roman"/>
                <w:bCs/>
                <w:szCs w:val="20"/>
                <w:u w:val="single"/>
                <w:lang w:eastAsia="de-DE"/>
              </w:rPr>
              <w:t>in Unterabschnitt 3.2.3.2</w:t>
            </w:r>
            <w:r w:rsidRPr="00FA1A9D">
              <w:rPr>
                <w:rFonts w:ascii="Times New Roman" w:hAnsi="Times New Roman"/>
                <w:bCs/>
                <w:szCs w:val="20"/>
                <w:lang w:eastAsia="de-DE"/>
              </w:rPr>
              <w:t xml:space="preserve"> Tabelle C Spalte (18) gefordert wird.</w:t>
            </w:r>
          </w:p>
          <w:p w:rsidR="001D1CBD" w:rsidRPr="00FA1A9D" w:rsidRDefault="001D1CBD" w:rsidP="000F1458">
            <w:pPr>
              <w:tabs>
                <w:tab w:val="left" w:pos="1701"/>
                <w:tab w:val="left" w:pos="1800"/>
              </w:tabs>
              <w:spacing w:after="0" w:line="240" w:lineRule="auto"/>
              <w:rPr>
                <w:rFonts w:ascii="Times New Roman" w:hAnsi="Times New Roman"/>
                <w:szCs w:val="20"/>
              </w:rPr>
            </w:pPr>
            <w:r w:rsidRPr="00FA1A9D">
              <w:rPr>
                <w:rFonts w:ascii="Times New Roman" w:hAnsi="Times New Roman"/>
                <w:bCs/>
                <w:szCs w:val="20"/>
                <w:lang w:eastAsia="de-DE"/>
              </w:rPr>
              <w:t xml:space="preserve">Personen, welche die Lade-, Lösch- oder Gasabfuhrleitungen an- und abflanschen, </w:t>
            </w:r>
            <w:r w:rsidRPr="00FA1A9D">
              <w:rPr>
                <w:rFonts w:ascii="Times New Roman" w:hAnsi="Times New Roman"/>
                <w:bCs/>
                <w:szCs w:val="20"/>
                <w:u w:val="single"/>
                <w:lang w:eastAsia="de-DE"/>
              </w:rPr>
              <w:t>die Ladetanks entspannen,</w:t>
            </w:r>
            <w:r w:rsidRPr="00FA1A9D">
              <w:rPr>
                <w:rFonts w:ascii="Times New Roman" w:hAnsi="Times New Roman"/>
                <w:bCs/>
                <w:szCs w:val="20"/>
                <w:lang w:eastAsia="de-DE"/>
              </w:rPr>
              <w:t xml:space="preserve"> eine Probeentnahme </w:t>
            </w:r>
            <w:r w:rsidRPr="00FA1A9D">
              <w:rPr>
                <w:rFonts w:ascii="Times New Roman" w:hAnsi="Times New Roman"/>
                <w:bCs/>
                <w:szCs w:val="20"/>
                <w:u w:val="single"/>
                <w:lang w:eastAsia="de-DE"/>
              </w:rPr>
              <w:t>oder</w:t>
            </w:r>
            <w:r w:rsidRPr="00FA1A9D">
              <w:rPr>
                <w:rFonts w:ascii="Times New Roman" w:hAnsi="Times New Roman"/>
                <w:bCs/>
                <w:strike/>
                <w:szCs w:val="20"/>
                <w:lang w:eastAsia="de-DE"/>
              </w:rPr>
              <w:t xml:space="preserve"> </w:t>
            </w:r>
            <w:r w:rsidRPr="00FA1A9D">
              <w:rPr>
                <w:rFonts w:ascii="Times New Roman" w:hAnsi="Times New Roman"/>
                <w:bCs/>
                <w:szCs w:val="20"/>
                <w:lang w:eastAsia="de-DE"/>
              </w:rPr>
              <w:t xml:space="preserve">eine Peilung </w:t>
            </w:r>
            <w:r w:rsidRPr="00FA1A9D">
              <w:rPr>
                <w:rFonts w:ascii="Times New Roman" w:hAnsi="Times New Roman"/>
                <w:bCs/>
                <w:strike/>
                <w:szCs w:val="20"/>
                <w:lang w:eastAsia="de-DE"/>
              </w:rPr>
              <w:t>oder den Wechsel der Flammensperre</w:t>
            </w:r>
            <w:r w:rsidRPr="00FA1A9D">
              <w:rPr>
                <w:rFonts w:ascii="Times New Roman" w:hAnsi="Times New Roman"/>
                <w:bCs/>
                <w:szCs w:val="20"/>
                <w:lang w:eastAsia="de-DE"/>
              </w:rPr>
              <w:t xml:space="preserve"> durchführen </w:t>
            </w:r>
            <w:r w:rsidRPr="00FA1A9D">
              <w:rPr>
                <w:rFonts w:ascii="Times New Roman" w:hAnsi="Times New Roman"/>
                <w:bCs/>
                <w:strike/>
                <w:szCs w:val="20"/>
                <w:lang w:eastAsia="de-DE"/>
              </w:rPr>
              <w:t>die Ladetanks entspannen,</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oder</w:t>
            </w:r>
            <w:r w:rsidRPr="00FA1A9D">
              <w:rPr>
                <w:rFonts w:ascii="Times New Roman" w:hAnsi="Times New Roman"/>
                <w:bCs/>
                <w:szCs w:val="20"/>
                <w:lang w:eastAsia="de-DE"/>
              </w:rPr>
              <w:t xml:space="preserve"> die Flammensperre </w:t>
            </w:r>
            <w:r w:rsidRPr="00FA1A9D">
              <w:rPr>
                <w:rFonts w:ascii="Times New Roman" w:hAnsi="Times New Roman"/>
                <w:bCs/>
                <w:szCs w:val="20"/>
                <w:u w:val="single"/>
                <w:lang w:eastAsia="de-DE"/>
              </w:rPr>
              <w:t>reinigen</w:t>
            </w:r>
            <w:r w:rsidRPr="00FA1A9D">
              <w:rPr>
                <w:rFonts w:ascii="Times New Roman" w:hAnsi="Times New Roman"/>
                <w:bCs/>
                <w:szCs w:val="20"/>
                <w:lang w:eastAsia="de-DE"/>
              </w:rPr>
              <w:t xml:space="preserve"> oder austauschen </w:t>
            </w:r>
            <w:r w:rsidRPr="00FA1A9D">
              <w:rPr>
                <w:rFonts w:ascii="Times New Roman" w:hAnsi="Times New Roman"/>
                <w:bCs/>
                <w:szCs w:val="20"/>
                <w:u w:val="single"/>
                <w:lang w:eastAsia="de-DE"/>
              </w:rPr>
              <w:t xml:space="preserve">(siehe Unterabschnitt </w:t>
            </w:r>
            <w:r w:rsidRPr="00FA1A9D">
              <w:rPr>
                <w:rFonts w:ascii="Times New Roman" w:hAnsi="Times New Roman"/>
                <w:bCs/>
                <w:szCs w:val="20"/>
                <w:u w:val="single"/>
              </w:rPr>
              <w:t xml:space="preserve">7.2.4.22) </w:t>
            </w:r>
            <w:r w:rsidRPr="00FA1A9D">
              <w:rPr>
                <w:rFonts w:ascii="Times New Roman" w:hAnsi="Times New Roman"/>
                <w:bCs/>
                <w:szCs w:val="20"/>
                <w:lang w:eastAsia="de-DE"/>
              </w:rPr>
              <w:t xml:space="preserve">müssen die in Abschnitt 8.1.5 genannte  Schutzausrüstung PP tragen, wenn diese in </w:t>
            </w:r>
            <w:r w:rsidRPr="00FA1A9D">
              <w:rPr>
                <w:rFonts w:ascii="Times New Roman" w:hAnsi="Times New Roman"/>
                <w:bCs/>
                <w:strike/>
                <w:szCs w:val="20"/>
                <w:lang w:eastAsia="de-DE"/>
              </w:rPr>
              <w:t>Kapitel 3.2</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Unterabschnitt 3.2.3.2</w:t>
            </w:r>
            <w:r w:rsidRPr="00FA1A9D">
              <w:rPr>
                <w:rFonts w:ascii="Times New Roman" w:hAnsi="Times New Roman"/>
                <w:bCs/>
                <w:szCs w:val="20"/>
                <w:lang w:eastAsia="de-DE"/>
              </w:rPr>
              <w:t xml:space="preserve"> Tabelle C Spalte (18) gefordert wird; sie müssen zusätzlich die Schutzausrüstung A tragen, wenn in </w:t>
            </w:r>
            <w:r w:rsidRPr="00FA1A9D">
              <w:rPr>
                <w:rFonts w:ascii="Times New Roman" w:hAnsi="Times New Roman"/>
                <w:bCs/>
                <w:strike/>
                <w:szCs w:val="20"/>
                <w:lang w:eastAsia="de-DE"/>
              </w:rPr>
              <w:t>Kapitel 3.2</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Unterabschnitt 3.2.3.2</w:t>
            </w:r>
            <w:r w:rsidRPr="00FA1A9D">
              <w:rPr>
                <w:rFonts w:ascii="Times New Roman" w:hAnsi="Times New Roman"/>
                <w:bCs/>
                <w:szCs w:val="20"/>
                <w:lang w:eastAsia="de-DE"/>
              </w:rPr>
              <w:t xml:space="preserve"> Tabelle C Spalte (18) ein Toximeter (TOX) gefordert wird</w:t>
            </w:r>
          </w:p>
        </w:tc>
        <w:tc>
          <w:tcPr>
            <w:tcW w:w="2409" w:type="dxa"/>
          </w:tcPr>
          <w:p w:rsidR="001D1CBD" w:rsidRPr="00FA1A9D" w:rsidRDefault="00EF4D64" w:rsidP="00016A51">
            <w:pPr>
              <w:autoSpaceDE w:val="0"/>
              <w:autoSpaceDN w:val="0"/>
              <w:adjustRightInd w:val="0"/>
              <w:spacing w:line="240" w:lineRule="auto"/>
              <w:rPr>
                <w:rFonts w:ascii="Times New Roman" w:hAnsi="Times New Roman"/>
              </w:rPr>
            </w:pPr>
            <w:r w:rsidRPr="00FA1A9D">
              <w:rPr>
                <w:rFonts w:ascii="Times New Roman" w:hAnsi="Times New Roman"/>
              </w:rPr>
              <w:t>Präzisierung</w:t>
            </w:r>
          </w:p>
        </w:tc>
      </w:tr>
      <w:tr w:rsidR="00ED3A62" w:rsidRPr="00FA1A9D" w:rsidTr="00B506B1">
        <w:tc>
          <w:tcPr>
            <w:tcW w:w="1843" w:type="dxa"/>
          </w:tcPr>
          <w:p w:rsidR="00ED3A62" w:rsidRPr="00FA1A9D" w:rsidRDefault="00ED3A62" w:rsidP="00823041">
            <w:pPr>
              <w:autoSpaceDE w:val="0"/>
              <w:autoSpaceDN w:val="0"/>
              <w:adjustRightInd w:val="0"/>
              <w:spacing w:after="0" w:line="240" w:lineRule="auto"/>
              <w:rPr>
                <w:rFonts w:ascii="Times New Roman" w:hAnsi="Times New Roman"/>
                <w:b/>
                <w:sz w:val="18"/>
                <w:szCs w:val="18"/>
                <w:highlight w:val="cyan"/>
              </w:rPr>
            </w:pPr>
            <w:r w:rsidRPr="00FA1A9D">
              <w:rPr>
                <w:rFonts w:ascii="Times New Roman" w:hAnsi="Times New Roman"/>
                <w:b/>
                <w:sz w:val="18"/>
                <w:szCs w:val="18"/>
              </w:rPr>
              <w:t>7.2.4.16.12</w:t>
            </w:r>
          </w:p>
        </w:tc>
        <w:tc>
          <w:tcPr>
            <w:tcW w:w="10064" w:type="dxa"/>
          </w:tcPr>
          <w:p w:rsidR="00F07244" w:rsidRPr="00FA1A9D" w:rsidRDefault="00ED3A62" w:rsidP="00E167C0">
            <w:pPr>
              <w:spacing w:after="0" w:line="240" w:lineRule="auto"/>
              <w:ind w:left="34" w:right="175"/>
              <w:jc w:val="both"/>
              <w:rPr>
                <w:rFonts w:ascii="Times New Roman" w:hAnsi="Times New Roman"/>
                <w:lang w:eastAsia="zh-CN"/>
              </w:rPr>
            </w:pPr>
            <w:r w:rsidRPr="00FA1A9D">
              <w:rPr>
                <w:rFonts w:ascii="Times New Roman" w:hAnsi="Times New Roman"/>
                <w:lang w:eastAsia="zh-CN"/>
              </w:rPr>
              <w:t>Bei Stoffen, für die in Unterabschnitt 3.2</w:t>
            </w:r>
            <w:r w:rsidRPr="00FA1A9D">
              <w:rPr>
                <w:rFonts w:ascii="Times New Roman" w:hAnsi="Times New Roman"/>
                <w:u w:val="single"/>
                <w:lang w:eastAsia="zh-CN"/>
              </w:rPr>
              <w:t>.</w:t>
            </w:r>
            <w:r w:rsidRPr="00FA1A9D">
              <w:rPr>
                <w:rFonts w:ascii="Times New Roman" w:hAnsi="Times New Roman"/>
                <w:lang w:eastAsia="zh-CN"/>
              </w:rPr>
              <w:t>3.2 Tabelle C</w:t>
            </w:r>
            <w:r w:rsidR="00E167C0" w:rsidRPr="00FA1A9D">
              <w:rPr>
                <w:rFonts w:ascii="Times New Roman" w:hAnsi="Times New Roman"/>
                <w:lang w:eastAsia="zh-CN"/>
              </w:rPr>
              <w:t>,</w:t>
            </w:r>
            <w:r w:rsidRPr="00FA1A9D">
              <w:rPr>
                <w:rFonts w:ascii="Times New Roman" w:hAnsi="Times New Roman"/>
                <w:lang w:eastAsia="zh-CN"/>
              </w:rPr>
              <w:t xml:space="preserve"> Spalte (17) Explosionsschutz erforderlich ist, muss die Verbindung der Gasabfuhrleitung zur Landanlage so ausgeführt sein, dass das Schiff gegen Detonation und Flammendurchschl</w:t>
            </w:r>
            <w:r w:rsidR="00E167C0" w:rsidRPr="00FA1A9D">
              <w:rPr>
                <w:rFonts w:ascii="Times New Roman" w:hAnsi="Times New Roman"/>
                <w:lang w:eastAsia="zh-CN"/>
              </w:rPr>
              <w:t>ag von Land aus geschützt wird.</w:t>
            </w:r>
            <w:r w:rsidR="00F07244" w:rsidRPr="00FA1A9D">
              <w:rPr>
                <w:rFonts w:ascii="Times New Roman" w:hAnsi="Times New Roman"/>
                <w:u w:val="single"/>
              </w:rPr>
              <w:t xml:space="preserve"> (Explosionsgruppe</w:t>
            </w:r>
            <w:r w:rsidR="0058462D" w:rsidRPr="00FA1A9D">
              <w:rPr>
                <w:rFonts w:ascii="Times New Roman" w:hAnsi="Times New Roman"/>
                <w:u w:val="single"/>
              </w:rPr>
              <w:t>/Untergruppe</w:t>
            </w:r>
            <w:r w:rsidR="00F07244" w:rsidRPr="00FA1A9D">
              <w:rPr>
                <w:rFonts w:ascii="Times New Roman" w:hAnsi="Times New Roman"/>
                <w:u w:val="single"/>
              </w:rPr>
              <w:t xml:space="preserve"> entsprechend Unterabschnitt 3.2.3.2 Tabelle C, Spalte (16)</w:t>
            </w:r>
            <w:r w:rsidR="00E167C0" w:rsidRPr="00FA1A9D">
              <w:rPr>
                <w:rFonts w:ascii="Times New Roman" w:hAnsi="Times New Roman"/>
                <w:u w:val="single"/>
              </w:rPr>
              <w:t>).</w:t>
            </w:r>
          </w:p>
          <w:p w:rsidR="00ED3A62" w:rsidRPr="00FA1A9D" w:rsidRDefault="008A7711" w:rsidP="00C8142B">
            <w:pPr>
              <w:autoSpaceDE w:val="0"/>
              <w:autoSpaceDN w:val="0"/>
              <w:adjustRightInd w:val="0"/>
              <w:spacing w:after="0" w:line="240" w:lineRule="auto"/>
              <w:rPr>
                <w:rFonts w:ascii="Times New Roman" w:hAnsi="Times New Roman"/>
                <w:strike/>
                <w:szCs w:val="20"/>
              </w:rPr>
            </w:pPr>
            <w:r w:rsidRPr="00FA1A9D">
              <w:rPr>
                <w:rFonts w:ascii="Times New Roman" w:hAnsi="Times New Roman"/>
                <w:szCs w:val="20"/>
              </w:rPr>
              <w:t>Der Schutz des Schiffes gegen Detonation und Flammendurchschlag von Land aus ist nicht erforderlich, wenn die Ladetanks nach Unterabschnitt 7.2.4.18 inertisiert sind.</w:t>
            </w:r>
          </w:p>
        </w:tc>
        <w:tc>
          <w:tcPr>
            <w:tcW w:w="2409" w:type="dxa"/>
          </w:tcPr>
          <w:p w:rsidR="00CC54C4" w:rsidRPr="00FA1A9D" w:rsidRDefault="008A7711" w:rsidP="00016A51">
            <w:pPr>
              <w:autoSpaceDE w:val="0"/>
              <w:autoSpaceDN w:val="0"/>
              <w:adjustRightInd w:val="0"/>
              <w:spacing w:line="240" w:lineRule="auto"/>
              <w:rPr>
                <w:rFonts w:ascii="Times New Roman" w:hAnsi="Times New Roman"/>
                <w:szCs w:val="20"/>
              </w:rPr>
            </w:pPr>
            <w:r w:rsidRPr="00FA1A9D">
              <w:rPr>
                <w:rFonts w:ascii="Times New Roman" w:hAnsi="Times New Roman"/>
              </w:rPr>
              <w:t>Angenommene Änderung für 2017</w:t>
            </w:r>
            <w:r w:rsidR="007E0663" w:rsidRPr="00FA1A9D">
              <w:rPr>
                <w:rFonts w:ascii="Times New Roman" w:hAnsi="Times New Roman"/>
              </w:rPr>
              <w:t xml:space="preserve"> </w:t>
            </w:r>
            <w:r w:rsidR="007E0663" w:rsidRPr="00FA1A9D">
              <w:rPr>
                <w:rFonts w:ascii="Times New Roman" w:hAnsi="Times New Roman"/>
                <w:szCs w:val="20"/>
              </w:rPr>
              <w:t xml:space="preserve">Dokument CCNR-ZKR/ADN/ Korrekturen </w:t>
            </w:r>
            <w:r w:rsidR="00A414EA" w:rsidRPr="00FA1A9D">
              <w:rPr>
                <w:rFonts w:ascii="Times New Roman" w:hAnsi="Times New Roman"/>
              </w:rPr>
              <w:t>Präzisierung</w:t>
            </w:r>
            <w:r w:rsidR="00A414EA" w:rsidRPr="00FA1A9D">
              <w:rPr>
                <w:rFonts w:ascii="Times New Roman" w:hAnsi="Times New Roman"/>
                <w:szCs w:val="20"/>
              </w:rPr>
              <w:t xml:space="preserve"> </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7.2.4.17</w:t>
            </w:r>
          </w:p>
        </w:tc>
        <w:tc>
          <w:tcPr>
            <w:tcW w:w="10064" w:type="dxa"/>
          </w:tcPr>
          <w:p w:rsidR="001D1CBD" w:rsidRPr="00FA1A9D" w:rsidRDefault="001D1CBD" w:rsidP="006E3D9B">
            <w:pPr>
              <w:pStyle w:val="ADN11"/>
              <w:spacing w:line="240" w:lineRule="auto"/>
              <w:rPr>
                <w:rFonts w:ascii="Times New Roman" w:hAnsi="Times New Roman" w:cs="Times New Roman"/>
                <w:color w:val="0000FF"/>
                <w:sz w:val="20"/>
                <w:szCs w:val="20"/>
                <w:highlight w:val="yellow"/>
                <w:u w:val="single"/>
              </w:rPr>
            </w:pPr>
            <w:r w:rsidRPr="00FA1A9D">
              <w:rPr>
                <w:rFonts w:ascii="Times New Roman" w:hAnsi="Times New Roman" w:cs="Times New Roman"/>
                <w:sz w:val="20"/>
                <w:szCs w:val="20"/>
              </w:rPr>
              <w:t>Ver</w:t>
            </w:r>
            <w:r w:rsidR="00302552">
              <w:rPr>
                <w:rFonts w:ascii="Times New Roman" w:hAnsi="Times New Roman" w:cs="Times New Roman"/>
                <w:sz w:val="20"/>
                <w:szCs w:val="20"/>
              </w:rPr>
              <w:t>schließen der Fenster und Türen</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7.2.4.17.1</w:t>
            </w:r>
          </w:p>
        </w:tc>
        <w:tc>
          <w:tcPr>
            <w:tcW w:w="10064" w:type="dxa"/>
          </w:tcPr>
          <w:p w:rsidR="001D1CBD" w:rsidRPr="00FA1A9D" w:rsidRDefault="001D1CBD" w:rsidP="006E3D9B">
            <w:pPr>
              <w:spacing w:after="0" w:line="240" w:lineRule="auto"/>
              <w:rPr>
                <w:rFonts w:ascii="Times New Roman" w:hAnsi="Times New Roman"/>
                <w:szCs w:val="20"/>
              </w:rPr>
            </w:pPr>
            <w:r w:rsidRPr="00FA1A9D">
              <w:rPr>
                <w:rFonts w:ascii="Times New Roman" w:hAnsi="Times New Roman"/>
                <w:szCs w:val="20"/>
              </w:rPr>
              <w:t>Während des Ladens, Löschens ,</w:t>
            </w:r>
            <w:r w:rsidRPr="00FA1A9D">
              <w:rPr>
                <w:rFonts w:ascii="Times New Roman" w:hAnsi="Times New Roman"/>
                <w:strike/>
                <w:szCs w:val="20"/>
              </w:rPr>
              <w:t>und</w:t>
            </w:r>
            <w:r w:rsidRPr="00FA1A9D">
              <w:rPr>
                <w:rFonts w:ascii="Times New Roman" w:hAnsi="Times New Roman"/>
                <w:szCs w:val="20"/>
              </w:rPr>
              <w:t xml:space="preserve"> Entgasens </w:t>
            </w:r>
            <w:r w:rsidRPr="00FA1A9D">
              <w:rPr>
                <w:rFonts w:ascii="Times New Roman" w:hAnsi="Times New Roman"/>
                <w:szCs w:val="20"/>
                <w:u w:val="single"/>
              </w:rPr>
              <w:t xml:space="preserve">oder während eines Aufenthalts in einer oder unmittelbar angrenzend an eine landseitig ausgewiesene Zone </w:t>
            </w:r>
            <w:r w:rsidRPr="00FA1A9D">
              <w:rPr>
                <w:rFonts w:ascii="Times New Roman" w:hAnsi="Times New Roman"/>
                <w:szCs w:val="20"/>
              </w:rPr>
              <w:t>müssen alle Zugänge von Deck aus und alle Öffnungen von Räumen ins Freie geschlossen sein.</w:t>
            </w:r>
          </w:p>
          <w:p w:rsidR="001D1CBD" w:rsidRPr="00FA1A9D" w:rsidRDefault="001D1CBD" w:rsidP="006E3D9B">
            <w:pPr>
              <w:spacing w:after="0" w:line="240" w:lineRule="auto"/>
              <w:rPr>
                <w:rFonts w:ascii="Times New Roman" w:hAnsi="Times New Roman"/>
                <w:szCs w:val="20"/>
              </w:rPr>
            </w:pPr>
            <w:r w:rsidRPr="00FA1A9D">
              <w:rPr>
                <w:rFonts w:ascii="Times New Roman" w:hAnsi="Times New Roman"/>
                <w:szCs w:val="20"/>
              </w:rPr>
              <w:t>Dies gilt nicht für:</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Ansaugöffnungen von Motoren in Betrieb;</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Lüftungsöffnungen von Maschinenräumen, wenn die Motoren in Betrieb sind;</w:t>
            </w:r>
          </w:p>
          <w:p w:rsidR="001D1CBD" w:rsidRPr="00FA1A9D" w:rsidRDefault="001D1CBD" w:rsidP="006E3D9B">
            <w:pPr>
              <w:pStyle w:val="N5"/>
              <w:ind w:left="318"/>
              <w:rPr>
                <w:rFonts w:ascii="Times New Roman" w:hAnsi="Times New Roman"/>
              </w:rPr>
            </w:pPr>
            <w:r w:rsidRPr="00FA1A9D">
              <w:rPr>
                <w:rFonts w:ascii="Times New Roman" w:hAnsi="Times New Roman"/>
              </w:rPr>
              <w:lastRenderedPageBreak/>
              <w:t>-</w:t>
            </w:r>
            <w:r w:rsidRPr="00FA1A9D">
              <w:rPr>
                <w:rFonts w:ascii="Times New Roman" w:hAnsi="Times New Roman"/>
              </w:rPr>
              <w:tab/>
              <w:t>Lüftungsöffnungen einer Überdruckanlage gemäß Absatz 9.3.1.</w:t>
            </w:r>
            <w:r w:rsidRPr="00FA1A9D">
              <w:rPr>
                <w:rFonts w:ascii="Times New Roman" w:hAnsi="Times New Roman"/>
                <w:strike/>
              </w:rPr>
              <w:t>52.3</w:t>
            </w:r>
            <w:r w:rsidRPr="00FA1A9D">
              <w:rPr>
                <w:rFonts w:ascii="Times New Roman" w:hAnsi="Times New Roman"/>
              </w:rPr>
              <w:t xml:space="preserve"> </w:t>
            </w:r>
            <w:r w:rsidRPr="00FA1A9D">
              <w:rPr>
                <w:rFonts w:ascii="Times New Roman" w:hAnsi="Times New Roman"/>
                <w:u w:val="single"/>
              </w:rPr>
              <w:t>12.4</w:t>
            </w:r>
            <w:r w:rsidRPr="00FA1A9D">
              <w:rPr>
                <w:rFonts w:ascii="Times New Roman" w:hAnsi="Times New Roman"/>
              </w:rPr>
              <w:t>, 9.3.2.</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oder 9.3.3.</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und</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Lüftungsöffnungen, wenn diese Öffnungen mit einer Gasspüranlage gemäß Absatz 9.3.1.</w:t>
            </w:r>
            <w:r w:rsidRPr="00FA1A9D">
              <w:rPr>
                <w:rFonts w:ascii="Times New Roman" w:hAnsi="Times New Roman"/>
                <w:strike/>
              </w:rPr>
              <w:t>52.3</w:t>
            </w:r>
            <w:r w:rsidRPr="00FA1A9D">
              <w:rPr>
                <w:rFonts w:ascii="Times New Roman" w:hAnsi="Times New Roman"/>
              </w:rPr>
              <w:t xml:space="preserve"> </w:t>
            </w:r>
            <w:r w:rsidRPr="00FA1A9D">
              <w:rPr>
                <w:rFonts w:ascii="Times New Roman" w:hAnsi="Times New Roman"/>
                <w:u w:val="single"/>
              </w:rPr>
              <w:t>12.4</w:t>
            </w:r>
            <w:r w:rsidRPr="00FA1A9D">
              <w:rPr>
                <w:rFonts w:ascii="Times New Roman" w:hAnsi="Times New Roman"/>
              </w:rPr>
              <w:t>, 9.3.2.</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oder 9.3.3.</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versehen sind.</w:t>
            </w:r>
          </w:p>
          <w:p w:rsidR="001D1CBD" w:rsidRPr="00FA1A9D" w:rsidRDefault="001D1CBD" w:rsidP="006E3D9B">
            <w:pPr>
              <w:spacing w:after="0" w:line="240" w:lineRule="auto"/>
              <w:rPr>
                <w:rFonts w:ascii="Times New Roman" w:hAnsi="Times New Roman"/>
                <w:color w:val="0000FF"/>
                <w:szCs w:val="20"/>
                <w:highlight w:val="yellow"/>
                <w:u w:val="single"/>
              </w:rPr>
            </w:pPr>
            <w:r w:rsidRPr="00FA1A9D">
              <w:rPr>
                <w:rFonts w:ascii="Times New Roman" w:hAnsi="Times New Roman"/>
                <w:szCs w:val="20"/>
              </w:rPr>
              <w:t>Zugänge und Öffnungen dürfen nur soweit notwendig für kurze Zeit mit der Genehmigung des Schiffsführers geöffnet werden.</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lastRenderedPageBreak/>
              <w:t>Grundschutz-Konzept</w:t>
            </w: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1D1CBD" w:rsidRPr="00FA1A9D" w:rsidRDefault="00D81C07" w:rsidP="00FB3172">
            <w:pPr>
              <w:autoSpaceDE w:val="0"/>
              <w:autoSpaceDN w:val="0"/>
              <w:adjustRightInd w:val="0"/>
              <w:spacing w:line="240" w:lineRule="auto"/>
              <w:rPr>
                <w:rFonts w:ascii="Times New Roman" w:hAnsi="Times New Roman"/>
                <w:szCs w:val="20"/>
              </w:rPr>
            </w:pPr>
            <w:r w:rsidRPr="00FA1A9D">
              <w:rPr>
                <w:rFonts w:ascii="Times New Roman" w:hAnsi="Times New Roman"/>
              </w:rPr>
              <w:t>Verweis angepasst</w:t>
            </w:r>
          </w:p>
        </w:tc>
      </w:tr>
      <w:tr w:rsidR="001D1CBD" w:rsidRPr="00FA1A9D" w:rsidTr="00B506B1">
        <w:trPr>
          <w:trHeight w:val="22"/>
        </w:trPr>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lastRenderedPageBreak/>
              <w:t>7.2.4.22</w:t>
            </w:r>
          </w:p>
        </w:tc>
        <w:tc>
          <w:tcPr>
            <w:tcW w:w="10064" w:type="dxa"/>
          </w:tcPr>
          <w:p w:rsidR="001D1CBD" w:rsidRPr="00FA1A9D" w:rsidRDefault="001D1CBD" w:rsidP="006E3D9B">
            <w:pPr>
              <w:pStyle w:val="ADN11"/>
              <w:spacing w:line="240" w:lineRule="auto"/>
              <w:ind w:left="884" w:hanging="884"/>
              <w:rPr>
                <w:rFonts w:ascii="Times New Roman" w:hAnsi="Times New Roman" w:cs="Times New Roman"/>
                <w:sz w:val="20"/>
                <w:szCs w:val="20"/>
              </w:rPr>
            </w:pPr>
            <w:r w:rsidRPr="00FA1A9D">
              <w:rPr>
                <w:rFonts w:ascii="Times New Roman" w:hAnsi="Times New Roman" w:cs="Times New Roman"/>
                <w:sz w:val="20"/>
                <w:szCs w:val="20"/>
              </w:rPr>
              <w:t>Öffnen von Öffnungen der Ladetanks</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7.2.4.22.1</w:t>
            </w:r>
          </w:p>
          <w:p w:rsidR="001D1CBD" w:rsidRPr="00FA1A9D" w:rsidRDefault="001D1CBD" w:rsidP="006E3D9B">
            <w:pPr>
              <w:autoSpaceDE w:val="0"/>
              <w:autoSpaceDN w:val="0"/>
              <w:adjustRightInd w:val="0"/>
              <w:spacing w:after="0" w:line="240" w:lineRule="auto"/>
              <w:rPr>
                <w:rFonts w:ascii="Times New Roman" w:hAnsi="Times New Roman"/>
                <w:b/>
                <w:szCs w:val="20"/>
              </w:rPr>
            </w:pPr>
          </w:p>
          <w:p w:rsidR="001D1CBD" w:rsidRPr="00FA1A9D" w:rsidRDefault="001D1CBD" w:rsidP="006E3D9B">
            <w:pPr>
              <w:autoSpaceDE w:val="0"/>
              <w:autoSpaceDN w:val="0"/>
              <w:adjustRightInd w:val="0"/>
              <w:spacing w:after="0" w:line="240" w:lineRule="auto"/>
              <w:rPr>
                <w:rFonts w:ascii="Times New Roman" w:hAnsi="Times New Roman"/>
                <w:b/>
                <w:szCs w:val="20"/>
              </w:rPr>
            </w:pPr>
          </w:p>
        </w:tc>
        <w:tc>
          <w:tcPr>
            <w:tcW w:w="10064" w:type="dxa"/>
          </w:tcPr>
          <w:p w:rsidR="001D1CBD" w:rsidRPr="00FA1A9D" w:rsidRDefault="001D1CBD" w:rsidP="006E3D9B">
            <w:pPr>
              <w:spacing w:after="0" w:line="240" w:lineRule="auto"/>
              <w:rPr>
                <w:rFonts w:ascii="Times New Roman" w:hAnsi="Times New Roman"/>
                <w:szCs w:val="20"/>
                <w:lang w:eastAsia="de-DE"/>
              </w:rPr>
            </w:pPr>
            <w:r w:rsidRPr="00FA1A9D">
              <w:rPr>
                <w:rFonts w:ascii="Times New Roman" w:hAnsi="Times New Roman"/>
                <w:szCs w:val="20"/>
              </w:rPr>
              <w:t>Das Öffnen von Öffnungen der Ladetanks darf nur erfolgen, nachdem die entsprechenden Ladetanks entspannt worden sind.</w:t>
            </w:r>
            <w:r w:rsidRPr="00FA1A9D">
              <w:rPr>
                <w:rFonts w:ascii="Times New Roman" w:hAnsi="Times New Roman"/>
                <w:szCs w:val="20"/>
                <w:lang w:eastAsia="de-DE"/>
              </w:rPr>
              <w:t xml:space="preserve"> </w:t>
            </w:r>
          </w:p>
          <w:p w:rsidR="001D1CBD" w:rsidRPr="00FA1A9D" w:rsidRDefault="001D1CBD"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lang w:eastAsia="de-DE"/>
              </w:rPr>
              <w:t>Das Entspannen der Ladetanks ist nur mit Hilfe der in Absatz 9.3.2.22.4 a)</w:t>
            </w:r>
            <w:r w:rsidRPr="00FA1A9D">
              <w:rPr>
                <w:rFonts w:ascii="Times New Roman" w:hAnsi="Times New Roman"/>
                <w:color w:val="0000FF"/>
                <w:szCs w:val="20"/>
                <w:u w:val="single"/>
                <w:lang w:eastAsia="de-DE"/>
              </w:rPr>
              <w:t xml:space="preserve"> </w:t>
            </w:r>
            <w:r w:rsidRPr="00FA1A9D">
              <w:rPr>
                <w:rFonts w:ascii="Times New Roman" w:hAnsi="Times New Roman"/>
                <w:szCs w:val="20"/>
                <w:u w:val="single"/>
                <w:lang w:eastAsia="de-DE"/>
              </w:rPr>
              <w:t>und 9.3.2.22.4 b) oder 9.3.3.22.4 a) und 9.3.3.22.4b) vorgeschriebenen Vorrichtung zum gefahrlosen Entspannen der Ladetanks gestattet.</w:t>
            </w:r>
          </w:p>
          <w:p w:rsidR="001D1CBD" w:rsidRPr="00FA1A9D" w:rsidRDefault="001D1CBD" w:rsidP="000F145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u w:val="single"/>
                <w:lang w:eastAsia="de-DE"/>
              </w:rPr>
              <w:t>Wenn in Unterabschnitt 3.2</w:t>
            </w:r>
            <w:r w:rsidRPr="00FA1A9D">
              <w:rPr>
                <w:rFonts w:ascii="Times New Roman" w:hAnsi="Times New Roman"/>
                <w:szCs w:val="20"/>
                <w:u w:val="single"/>
              </w:rPr>
              <w:t>.3.2,</w:t>
            </w:r>
            <w:r w:rsidRPr="00FA1A9D">
              <w:rPr>
                <w:rFonts w:ascii="Times New Roman" w:hAnsi="Times New Roman"/>
                <w:szCs w:val="20"/>
                <w:u w:val="single"/>
                <w:lang w:eastAsia="de-DE"/>
              </w:rPr>
              <w:t xml:space="preserve"> Tabelle C Spalte (17) Explosionsschutz gefordert wird, ist das Öffnen der Ladetankluken </w:t>
            </w:r>
            <w:r w:rsidRPr="00FA1A9D">
              <w:rPr>
                <w:rFonts w:ascii="Times New Roman" w:hAnsi="Times New Roman"/>
                <w:szCs w:val="20"/>
                <w:u w:val="single"/>
              </w:rPr>
              <w:t>erst gestattet</w:t>
            </w:r>
            <w:r w:rsidRPr="00FA1A9D">
              <w:rPr>
                <w:rFonts w:ascii="Times New Roman" w:hAnsi="Times New Roman"/>
                <w:szCs w:val="20"/>
                <w:u w:val="single"/>
                <w:lang w:eastAsia="de-DE"/>
              </w:rPr>
              <w:t>, wenn die Ladetanks entladen sind und die Konzentration an entzündbaren Gasen im Ladetank unter 10 % der UEG</w:t>
            </w:r>
            <w:r w:rsidRPr="00FA1A9D">
              <w:rPr>
                <w:rFonts w:ascii="Times New Roman" w:hAnsi="Times New Roman"/>
                <w:szCs w:val="20"/>
                <w:lang w:eastAsia="de-DE"/>
              </w:rPr>
              <w:t xml:space="preserve"> </w:t>
            </w:r>
            <w:r w:rsidRPr="00FA1A9D">
              <w:rPr>
                <w:rFonts w:ascii="Times New Roman" w:hAnsi="Times New Roman"/>
                <w:szCs w:val="20"/>
                <w:u w:val="single"/>
                <w:lang w:eastAsia="de-DE"/>
              </w:rPr>
              <w:t>der Ladung/Vorladung liegt</w:t>
            </w:r>
            <w:r w:rsidRPr="00FA1A9D">
              <w:rPr>
                <w:rFonts w:ascii="Times New Roman" w:hAnsi="Times New Roman"/>
                <w:szCs w:val="20"/>
                <w:lang w:eastAsia="de-DE"/>
              </w:rPr>
              <w:t>.</w:t>
            </w:r>
          </w:p>
          <w:p w:rsidR="001D1CBD" w:rsidRPr="00FA1A9D" w:rsidRDefault="001D1CBD" w:rsidP="00C61628">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u w:val="single"/>
              </w:rPr>
              <w:t>Die Messergebnisse müssen schriftlich festgehalten werden. Die zu prüfenden Ladetanks dürfen zur Messung nicht betreten werden</w:t>
            </w:r>
            <w:r w:rsidRPr="00FA1A9D">
              <w:rPr>
                <w:rFonts w:ascii="Times New Roman" w:hAnsi="Times New Roman"/>
                <w:szCs w:val="20"/>
              </w:rPr>
              <w: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7.2.4.22.6 des ADN 2015</w:t>
            </w:r>
          </w:p>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Verweis aktualisiert</w:t>
            </w:r>
          </w:p>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7.2.4.22.2</w:t>
            </w:r>
          </w:p>
        </w:tc>
        <w:tc>
          <w:tcPr>
            <w:tcW w:w="10064" w:type="dxa"/>
          </w:tcPr>
          <w:p w:rsidR="001D1CBD" w:rsidRPr="00FA1A9D" w:rsidRDefault="001D1CBD" w:rsidP="006E3D9B">
            <w:pPr>
              <w:spacing w:after="0" w:line="240" w:lineRule="auto"/>
              <w:ind w:left="34" w:hanging="1"/>
              <w:rPr>
                <w:rFonts w:ascii="Times New Roman" w:hAnsi="Times New Roman"/>
                <w:szCs w:val="20"/>
              </w:rPr>
            </w:pPr>
            <w:r w:rsidRPr="00FA1A9D">
              <w:rPr>
                <w:rFonts w:ascii="Times New Roman" w:hAnsi="Times New Roman"/>
                <w:szCs w:val="20"/>
              </w:rPr>
              <w:t xml:space="preserve">Das Öffnen der Probeentnahmeöffnungen </w:t>
            </w:r>
            <w:r w:rsidRPr="00FA1A9D">
              <w:rPr>
                <w:rFonts w:ascii="Times New Roman" w:hAnsi="Times New Roman"/>
                <w:strike/>
                <w:szCs w:val="20"/>
              </w:rPr>
              <w:t xml:space="preserve">der Peilöffnungen sowie das Öffnen des Gehäuses der Flammendurchschlagsicherung </w:t>
            </w:r>
            <w:r w:rsidRPr="00FA1A9D">
              <w:rPr>
                <w:rFonts w:ascii="Times New Roman" w:hAnsi="Times New Roman"/>
                <w:szCs w:val="20"/>
              </w:rPr>
              <w:t xml:space="preserve">ist nur </w:t>
            </w:r>
            <w:r w:rsidRPr="00FA1A9D">
              <w:rPr>
                <w:rFonts w:ascii="Times New Roman" w:hAnsi="Times New Roman"/>
                <w:szCs w:val="20"/>
                <w:u w:val="single"/>
              </w:rPr>
              <w:t>zur Probeentnahme</w:t>
            </w:r>
            <w:r w:rsidRPr="00FA1A9D">
              <w:rPr>
                <w:rFonts w:ascii="Times New Roman" w:hAnsi="Times New Roman"/>
                <w:szCs w:val="20"/>
              </w:rPr>
              <w:t xml:space="preserve"> sowie zur Kontrolle oder bei Reinigung entladener Ladetanks gestattet.</w:t>
            </w:r>
          </w:p>
          <w:p w:rsidR="001D1CBD" w:rsidRPr="00FA1A9D" w:rsidRDefault="001D1CBD" w:rsidP="006E3D9B">
            <w:pPr>
              <w:spacing w:after="0" w:line="240" w:lineRule="auto"/>
              <w:rPr>
                <w:rFonts w:ascii="Times New Roman" w:hAnsi="Times New Roman"/>
                <w:szCs w:val="20"/>
              </w:rPr>
            </w:pPr>
            <w:r w:rsidRPr="00FA1A9D">
              <w:rPr>
                <w:rFonts w:ascii="Times New Roman" w:hAnsi="Times New Roman"/>
                <w:strike/>
                <w:szCs w:val="20"/>
              </w:rPr>
              <w:t>Wenn in Kapitel 3.2 Tabelle C Spalte (17) Explosionsschutz gefordert wird, ist das Öffnen der Ladetankluken oder des Gehäuses der Flammendurchschlagsicherung zum Ein- oder Ausbau der Flammensperre von entladenen Ladetanks nur gestattet, wenn diese Ladetanks gasfrei gemacht wurden und die Konzentration an entzündbaren Gasen im Ladetank unter 10 % der unteren Explosionsgrenze liegt</w:t>
            </w:r>
            <w:r w:rsidRPr="00FA1A9D">
              <w:rPr>
                <w:rFonts w:ascii="Times New Roman" w:hAnsi="Times New Roman"/>
                <w:szCs w:val="20"/>
              </w:rPr>
              <w: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P</w:t>
            </w:r>
            <w:r w:rsidR="00B35C78">
              <w:rPr>
                <w:rFonts w:ascii="Times New Roman" w:hAnsi="Times New Roman"/>
              </w:rPr>
              <w:t>r</w:t>
            </w:r>
            <w:r w:rsidRPr="00FA1A9D">
              <w:rPr>
                <w:rFonts w:ascii="Times New Roman" w:hAnsi="Times New Roman"/>
              </w:rPr>
              <w:t>äzisierung</w:t>
            </w:r>
          </w:p>
          <w:p w:rsidR="00D81C07" w:rsidRPr="00FA1A9D" w:rsidRDefault="00D81C07" w:rsidP="00D81C07">
            <w:pPr>
              <w:autoSpaceDE w:val="0"/>
              <w:autoSpaceDN w:val="0"/>
              <w:adjustRightInd w:val="0"/>
              <w:spacing w:line="240" w:lineRule="auto"/>
              <w:rPr>
                <w:rFonts w:ascii="Times New Roman" w:hAnsi="Times New Roman"/>
              </w:rPr>
            </w:pPr>
          </w:p>
          <w:p w:rsidR="001D1CB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Jetzt partiell in 9.2.4.22.6</w:t>
            </w:r>
          </w:p>
        </w:tc>
      </w:tr>
      <w:tr w:rsidR="001D1CBD" w:rsidRPr="00FA1A9D" w:rsidTr="00B506B1">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7.2.4.22.3</w:t>
            </w:r>
          </w:p>
        </w:tc>
        <w:tc>
          <w:tcPr>
            <w:tcW w:w="10064" w:type="dxa"/>
          </w:tcPr>
          <w:p w:rsidR="001D1CBD" w:rsidRPr="00FA1A9D" w:rsidRDefault="001D1CBD" w:rsidP="006E3D9B">
            <w:pPr>
              <w:spacing w:after="0" w:line="240" w:lineRule="auto"/>
              <w:ind w:left="34" w:hanging="34"/>
              <w:rPr>
                <w:rFonts w:ascii="Times New Roman" w:hAnsi="Times New Roman"/>
                <w:szCs w:val="20"/>
              </w:rPr>
            </w:pPr>
            <w:r w:rsidRPr="00FA1A9D">
              <w:rPr>
                <w:rFonts w:ascii="Times New Roman" w:hAnsi="Times New Roman"/>
                <w:szCs w:val="20"/>
              </w:rPr>
              <w:t xml:space="preserve">Die Probeentnahme ist nur über die </w:t>
            </w:r>
            <w:r w:rsidRPr="00FA1A9D">
              <w:rPr>
                <w:rFonts w:ascii="Times New Roman" w:hAnsi="Times New Roman"/>
                <w:strike/>
                <w:szCs w:val="20"/>
              </w:rPr>
              <w:t>in Kapitel 3.2</w:t>
            </w:r>
            <w:r w:rsidRPr="00FA1A9D">
              <w:rPr>
                <w:rFonts w:ascii="Times New Roman" w:hAnsi="Times New Roman"/>
                <w:szCs w:val="20"/>
                <w:u w:val="single"/>
              </w:rPr>
              <w:t xml:space="preserve"> im Unterabschnitt</w:t>
            </w:r>
            <w:r w:rsidRPr="00FA1A9D">
              <w:rPr>
                <w:rFonts w:ascii="Times New Roman" w:hAnsi="Times New Roman"/>
                <w:szCs w:val="20"/>
                <w:u w:val="single"/>
                <w:lang w:eastAsia="de-DE"/>
              </w:rPr>
              <w:t xml:space="preserve"> 3.2</w:t>
            </w:r>
            <w:r w:rsidRPr="00FA1A9D">
              <w:rPr>
                <w:rFonts w:ascii="Times New Roman" w:hAnsi="Times New Roman"/>
                <w:szCs w:val="20"/>
                <w:u w:val="single"/>
              </w:rPr>
              <w:t>.3.2</w:t>
            </w:r>
            <w:r w:rsidRPr="00FA1A9D">
              <w:rPr>
                <w:rFonts w:ascii="Times New Roman" w:hAnsi="Times New Roman"/>
                <w:szCs w:val="20"/>
                <w:lang w:eastAsia="de-DE"/>
              </w:rPr>
              <w:t xml:space="preserve"> </w:t>
            </w:r>
            <w:r w:rsidRPr="00FA1A9D">
              <w:rPr>
                <w:rFonts w:ascii="Times New Roman" w:hAnsi="Times New Roman"/>
                <w:szCs w:val="20"/>
              </w:rPr>
              <w:t xml:space="preserve">Tabelle C, Spalte (13) angegebene oder eine Probeentnahmeeinrichtung, die ein höheres Sicherheitsniveau bietet, gestattet. </w:t>
            </w:r>
          </w:p>
          <w:p w:rsidR="001D1CBD" w:rsidRPr="00FA1A9D" w:rsidRDefault="001D1CBD" w:rsidP="000F1458">
            <w:pPr>
              <w:spacing w:after="0" w:line="240" w:lineRule="auto"/>
              <w:ind w:left="34" w:hanging="34"/>
              <w:rPr>
                <w:rFonts w:ascii="Times New Roman" w:hAnsi="Times New Roman"/>
                <w:szCs w:val="20"/>
              </w:rPr>
            </w:pPr>
            <w:r w:rsidRPr="00FA1A9D">
              <w:rPr>
                <w:rFonts w:ascii="Times New Roman" w:hAnsi="Times New Roman"/>
                <w:szCs w:val="20"/>
              </w:rPr>
              <w:t xml:space="preserve">Das Öffnen der Probeentnahmeöffnungen </w:t>
            </w:r>
            <w:r w:rsidRPr="00FA1A9D">
              <w:rPr>
                <w:rFonts w:ascii="Times New Roman" w:hAnsi="Times New Roman"/>
                <w:strike/>
                <w:szCs w:val="20"/>
              </w:rPr>
              <w:t>und Peilöffnungen</w:t>
            </w:r>
            <w:r w:rsidRPr="00FA1A9D">
              <w:rPr>
                <w:rFonts w:ascii="Times New Roman" w:hAnsi="Times New Roman"/>
                <w:szCs w:val="20"/>
              </w:rPr>
              <w:t xml:space="preserve"> ist bei Ladetanks, die mit Stoffen</w:t>
            </w:r>
            <w:r w:rsidRPr="00FA1A9D">
              <w:rPr>
                <w:rFonts w:ascii="Times New Roman" w:hAnsi="Times New Roman"/>
                <w:szCs w:val="20"/>
                <w:lang w:eastAsia="de-DE"/>
              </w:rPr>
              <w:t xml:space="preserve"> </w:t>
            </w:r>
            <w:r w:rsidRPr="00FA1A9D">
              <w:rPr>
                <w:rFonts w:ascii="Times New Roman" w:hAnsi="Times New Roman"/>
                <w:szCs w:val="20"/>
              </w:rPr>
              <w:t xml:space="preserve">beladen sind, für die </w:t>
            </w:r>
            <w:r w:rsidRPr="00FA1A9D">
              <w:rPr>
                <w:rFonts w:ascii="Times New Roman" w:hAnsi="Times New Roman"/>
                <w:strike/>
                <w:szCs w:val="20"/>
              </w:rPr>
              <w:t>in Kapitel 3.2</w:t>
            </w:r>
            <w:r w:rsidRPr="00FA1A9D">
              <w:rPr>
                <w:rFonts w:ascii="Times New Roman" w:hAnsi="Times New Roman"/>
                <w:szCs w:val="20"/>
              </w:rPr>
              <w:t xml:space="preserve"> </w:t>
            </w:r>
            <w:r w:rsidRPr="00FA1A9D">
              <w:rPr>
                <w:rFonts w:ascii="Times New Roman" w:hAnsi="Times New Roman"/>
                <w:szCs w:val="20"/>
                <w:u w:val="single"/>
              </w:rPr>
              <w:t>nach Unterabschnitt</w:t>
            </w:r>
            <w:r w:rsidRPr="00FA1A9D">
              <w:rPr>
                <w:rFonts w:ascii="Times New Roman" w:hAnsi="Times New Roman"/>
                <w:szCs w:val="20"/>
                <w:u w:val="single"/>
                <w:lang w:eastAsia="de-DE"/>
              </w:rPr>
              <w:t xml:space="preserve"> 3.2</w:t>
            </w:r>
            <w:r w:rsidRPr="00FA1A9D">
              <w:rPr>
                <w:rFonts w:ascii="Times New Roman" w:hAnsi="Times New Roman"/>
                <w:szCs w:val="20"/>
                <w:u w:val="single"/>
              </w:rPr>
              <w:t>.3.2</w:t>
            </w:r>
            <w:r w:rsidRPr="00FA1A9D">
              <w:rPr>
                <w:rFonts w:ascii="Times New Roman" w:hAnsi="Times New Roman"/>
                <w:szCs w:val="20"/>
                <w:lang w:eastAsia="de-DE"/>
              </w:rPr>
              <w:t xml:space="preserve"> </w:t>
            </w:r>
            <w:r w:rsidRPr="00FA1A9D">
              <w:rPr>
                <w:rFonts w:ascii="Times New Roman" w:hAnsi="Times New Roman"/>
                <w:szCs w:val="20"/>
                <w:u w:val="single"/>
              </w:rPr>
              <w:t xml:space="preserve">Tabelle C, Spalte (19) </w:t>
            </w:r>
            <w:r w:rsidRPr="00FA1A9D">
              <w:rPr>
                <w:rFonts w:ascii="Times New Roman" w:hAnsi="Times New Roman"/>
                <w:szCs w:val="20"/>
              </w:rPr>
              <w:t>eine Bezeichnung mit einem oder zwei blauen Kegeln oder einem oder zwei blauen Lichtern vorgeschrieben ist, nur gestattet, nachdem das Laden seit mindestens 10 Minuten unterbrochen ist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Redaktionell</w:t>
            </w:r>
          </w:p>
          <w:p w:rsidR="001D1CB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Peilöffnung bei Ladetanks nicht  erlaubt</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7.2.4.22.5</w:t>
            </w:r>
          </w:p>
        </w:tc>
        <w:tc>
          <w:tcPr>
            <w:tcW w:w="10064" w:type="dxa"/>
          </w:tcPr>
          <w:p w:rsidR="00D81C07" w:rsidRPr="00FA1A9D" w:rsidRDefault="00D81C07" w:rsidP="006E3D9B">
            <w:pPr>
              <w:spacing w:after="0" w:line="240" w:lineRule="auto"/>
              <w:ind w:left="34" w:hanging="34"/>
              <w:rPr>
                <w:rFonts w:ascii="Times New Roman" w:hAnsi="Times New Roman"/>
                <w:strike/>
                <w:szCs w:val="20"/>
              </w:rPr>
            </w:pPr>
            <w:r w:rsidRPr="00FA1A9D">
              <w:rPr>
                <w:rFonts w:ascii="Times New Roman" w:hAnsi="Times New Roman"/>
                <w:strike/>
                <w:szCs w:val="20"/>
              </w:rPr>
              <w:t xml:space="preserve">Die Öffnungsdauer muss auf die Zeit der Kontrolle, der Reinigung, des Wechsels Austauschs der Flammensperre der Peilung oder der Probeentnahme des jeweiligen Ladetanks beschränkt bleiben. </w:t>
            </w:r>
          </w:p>
          <w:p w:rsidR="00D81C07" w:rsidRPr="00FA1A9D" w:rsidRDefault="00D81C07" w:rsidP="006E3D9B">
            <w:pPr>
              <w:spacing w:after="0" w:line="240" w:lineRule="auto"/>
              <w:ind w:left="34" w:hanging="34"/>
              <w:rPr>
                <w:rFonts w:ascii="Times New Roman" w:hAnsi="Times New Roman"/>
                <w:szCs w:val="20"/>
                <w:u w:val="single"/>
                <w:lang w:eastAsia="de-DE"/>
              </w:rPr>
            </w:pPr>
            <w:r w:rsidRPr="00FA1A9D">
              <w:rPr>
                <w:rFonts w:ascii="Times New Roman" w:hAnsi="Times New Roman"/>
                <w:szCs w:val="20"/>
                <w:u w:val="single"/>
              </w:rPr>
              <w:t>D</w:t>
            </w:r>
            <w:r w:rsidRPr="00FA1A9D">
              <w:rPr>
                <w:rFonts w:ascii="Times New Roman" w:hAnsi="Times New Roman"/>
                <w:szCs w:val="20"/>
                <w:u w:val="single"/>
                <w:lang w:eastAsia="de-DE"/>
              </w:rPr>
              <w:t>as Öffnen des Gehäuses der Flammen</w:t>
            </w:r>
            <w:r w:rsidRPr="00FA1A9D">
              <w:rPr>
                <w:rFonts w:ascii="Times New Roman" w:hAnsi="Times New Roman"/>
                <w:szCs w:val="20"/>
                <w:u w:val="single"/>
                <w:lang w:eastAsia="de-DE"/>
              </w:rPr>
              <w:softHyphen/>
              <w:t>durchschlagsicherungen ist nur zum Reinigen der Flammensperre oder zum Austausch gegen baugleiche Flammensperren gestattet.</w:t>
            </w:r>
          </w:p>
          <w:p w:rsidR="00D81C07" w:rsidRPr="00FA1A9D" w:rsidRDefault="00D81C07"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rPr>
              <w:t>Das Öffnen darf erst erfolgen</w:t>
            </w:r>
            <w:r w:rsidRPr="00FA1A9D">
              <w:rPr>
                <w:rFonts w:ascii="Times New Roman" w:hAnsi="Times New Roman"/>
                <w:szCs w:val="20"/>
                <w:u w:val="single"/>
                <w:lang w:eastAsia="de-DE"/>
              </w:rPr>
              <w:t xml:space="preserve">, wenn die Ladetanks entladen sind und die Konzentration an entzündbaren Gasen im Ladetank unter 10 % der UEG der Ladung/Vorladung liegt. </w:t>
            </w:r>
          </w:p>
          <w:p w:rsidR="00D81C07" w:rsidRPr="00FA1A9D" w:rsidRDefault="00D81C07"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rPr>
              <w:t>Die Messergebnisse müssen schriftlich festgehalten werden</w:t>
            </w:r>
            <w:r w:rsidRPr="00FA1A9D">
              <w:rPr>
                <w:rFonts w:ascii="Times New Roman" w:hAnsi="Times New Roman"/>
                <w:szCs w:val="20"/>
                <w:u w:val="single"/>
                <w:lang w:eastAsia="de-DE"/>
              </w:rPr>
              <w:t xml:space="preserve"> </w:t>
            </w:r>
          </w:p>
          <w:p w:rsidR="00D81C07" w:rsidRPr="00FA1A9D" w:rsidRDefault="00D81C07" w:rsidP="006E3D9B">
            <w:pPr>
              <w:spacing w:after="0" w:line="240" w:lineRule="auto"/>
              <w:ind w:left="34"/>
              <w:rPr>
                <w:rFonts w:ascii="Times New Roman" w:hAnsi="Times New Roman"/>
                <w:szCs w:val="20"/>
              </w:rPr>
            </w:pPr>
            <w:r w:rsidRPr="00FA1A9D">
              <w:rPr>
                <w:rFonts w:ascii="Times New Roman" w:hAnsi="Times New Roman"/>
                <w:szCs w:val="20"/>
                <w:u w:val="single"/>
                <w:lang w:eastAsia="de-DE"/>
              </w:rPr>
              <w:t>Die Reinigung und der Austausch der Flammensperre darf nur durch geschultes und eingewiesenes Personal erfolgen.</w:t>
            </w:r>
          </w:p>
        </w:tc>
        <w:tc>
          <w:tcPr>
            <w:tcW w:w="2409" w:type="dxa"/>
          </w:tcPr>
          <w:p w:rsidR="00D81C07" w:rsidRPr="00FA1A9D" w:rsidRDefault="00D81C07"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t>Neues Zonenkonzept</w:t>
            </w:r>
          </w:p>
        </w:tc>
      </w:tr>
      <w:tr w:rsidR="00D81C07" w:rsidRPr="00FA1A9D" w:rsidTr="00B506B1">
        <w:tc>
          <w:tcPr>
            <w:tcW w:w="1843" w:type="dxa"/>
          </w:tcPr>
          <w:p w:rsidR="00D81C07" w:rsidRPr="00FA1A9D" w:rsidRDefault="00331F06" w:rsidP="00606AE8">
            <w:pPr>
              <w:autoSpaceDE w:val="0"/>
              <w:autoSpaceDN w:val="0"/>
              <w:adjustRightInd w:val="0"/>
              <w:spacing w:after="0" w:line="240" w:lineRule="auto"/>
              <w:rPr>
                <w:rFonts w:ascii="Times New Roman" w:hAnsi="Times New Roman"/>
                <w:b/>
                <w:szCs w:val="20"/>
              </w:rPr>
            </w:pPr>
            <w:r>
              <w:rPr>
                <w:rFonts w:ascii="Times New Roman" w:hAnsi="Times New Roman"/>
                <w:b/>
                <w:szCs w:val="20"/>
              </w:rPr>
              <w:lastRenderedPageBreak/>
              <w:t>7.2.4.22.6</w:t>
            </w:r>
          </w:p>
          <w:p w:rsidR="00D81C07" w:rsidRPr="00FA1A9D" w:rsidRDefault="00D81C07" w:rsidP="00606AE8">
            <w:pPr>
              <w:autoSpaceDE w:val="0"/>
              <w:autoSpaceDN w:val="0"/>
              <w:adjustRightInd w:val="0"/>
              <w:spacing w:after="0" w:line="240" w:lineRule="auto"/>
              <w:rPr>
                <w:rFonts w:ascii="Times New Roman" w:hAnsi="Times New Roman"/>
                <w:b/>
                <w:szCs w:val="20"/>
              </w:rPr>
            </w:pPr>
          </w:p>
        </w:tc>
        <w:tc>
          <w:tcPr>
            <w:tcW w:w="10064" w:type="dxa"/>
          </w:tcPr>
          <w:p w:rsidR="00FB3172" w:rsidRPr="00FA1A9D" w:rsidRDefault="00FB3172" w:rsidP="00FB3172">
            <w:pPr>
              <w:spacing w:after="0" w:line="240" w:lineRule="auto"/>
              <w:ind w:left="34" w:hanging="1"/>
              <w:rPr>
                <w:rFonts w:ascii="Times New Roman" w:hAnsi="Times New Roman"/>
                <w:strike/>
                <w:szCs w:val="20"/>
              </w:rPr>
            </w:pPr>
            <w:r w:rsidRPr="00FA1A9D">
              <w:rPr>
                <w:rFonts w:ascii="Times New Roman" w:hAnsi="Times New Roman"/>
                <w:strike/>
                <w:szCs w:val="20"/>
              </w:rPr>
              <w:t xml:space="preserve">Das Entspannen der Ladetanks ist nur mit Hilfe der in Absatz 9.3.2.22.4 a) oder 9.3.3.22.4 a) vorgeschriebenen Vorrichtung zum gefahrlosen Entspannen der Ladetanks gestattet </w:t>
            </w:r>
          </w:p>
          <w:p w:rsidR="00D81C07" w:rsidRPr="00FA1A9D" w:rsidRDefault="00D81C07" w:rsidP="00606AE8">
            <w:pPr>
              <w:spacing w:after="0" w:line="240" w:lineRule="auto"/>
              <w:ind w:firstLine="33"/>
              <w:rPr>
                <w:rFonts w:ascii="Times New Roman" w:hAnsi="Times New Roman"/>
                <w:szCs w:val="20"/>
              </w:rPr>
            </w:pPr>
            <w:r w:rsidRPr="00FA1A9D">
              <w:rPr>
                <w:rFonts w:ascii="Times New Roman" w:hAnsi="Times New Roman"/>
                <w:szCs w:val="20"/>
                <w:u w:val="single"/>
              </w:rPr>
              <w:t>Für die Tätigkeiten nach 7.2.4.22.4 und 7.2.4.22.5</w:t>
            </w:r>
            <w:r w:rsidRPr="00FA1A9D">
              <w:rPr>
                <w:rFonts w:ascii="Times New Roman" w:hAnsi="Times New Roman"/>
                <w:szCs w:val="20"/>
                <w:u w:val="single"/>
                <w:lang w:eastAsia="de-DE"/>
              </w:rPr>
              <w:t xml:space="preserve"> darf nur f</w:t>
            </w:r>
            <w:r w:rsidRPr="00FA1A9D">
              <w:rPr>
                <w:rFonts w:ascii="Times New Roman" w:hAnsi="Times New Roman"/>
                <w:bCs/>
                <w:szCs w:val="20"/>
                <w:u w:val="single"/>
              </w:rPr>
              <w:t xml:space="preserve">unkenarmes Werkzeug wie z.B. </w:t>
            </w:r>
            <w:r w:rsidRPr="00FA1A9D">
              <w:rPr>
                <w:rFonts w:ascii="Times New Roman" w:hAnsi="Times New Roman"/>
                <w:szCs w:val="20"/>
                <w:u w:val="single"/>
              </w:rPr>
              <w:t>Schraubendreher und Schraubenschlüssel aus Chrom-Vanadium-Stahl benutzt werden.</w:t>
            </w:r>
          </w:p>
        </w:tc>
        <w:tc>
          <w:tcPr>
            <w:tcW w:w="2409" w:type="dxa"/>
          </w:tcPr>
          <w:p w:rsidR="00D81C07" w:rsidRPr="00FA1A9D" w:rsidRDefault="00D81C07" w:rsidP="00D81C07">
            <w:pPr>
              <w:autoSpaceDE w:val="0"/>
              <w:autoSpaceDN w:val="0"/>
              <w:adjustRightInd w:val="0"/>
              <w:spacing w:line="240" w:lineRule="auto"/>
              <w:jc w:val="both"/>
              <w:rPr>
                <w:rFonts w:ascii="Times New Roman" w:hAnsi="Times New Roman"/>
              </w:rPr>
            </w:pPr>
            <w:r w:rsidRPr="00FA1A9D">
              <w:rPr>
                <w:rFonts w:ascii="Times New Roman" w:hAnsi="Times New Roman"/>
              </w:rPr>
              <w:t>Neues Zonenkonzept</w:t>
            </w:r>
          </w:p>
          <w:p w:rsidR="00D81C07" w:rsidRPr="00FA1A9D" w:rsidRDefault="00D81C07" w:rsidP="00D81C07">
            <w:pPr>
              <w:autoSpaceDE w:val="0"/>
              <w:autoSpaceDN w:val="0"/>
              <w:adjustRightInd w:val="0"/>
              <w:spacing w:line="240" w:lineRule="auto"/>
              <w:jc w:val="both"/>
              <w:rPr>
                <w:rFonts w:ascii="Times New Roman" w:hAnsi="Times New Roman"/>
                <w:b/>
                <w:bCs/>
                <w:lang w:eastAsia="de-DE"/>
              </w:rPr>
            </w:pPr>
          </w:p>
        </w:tc>
      </w:tr>
      <w:tr w:rsidR="00D81C07" w:rsidRPr="00FA1A9D" w:rsidTr="00B506B1">
        <w:tc>
          <w:tcPr>
            <w:tcW w:w="1843" w:type="dxa"/>
          </w:tcPr>
          <w:p w:rsidR="00D81C07" w:rsidRPr="00FA1A9D" w:rsidRDefault="00331F06" w:rsidP="007505F1">
            <w:pPr>
              <w:autoSpaceDE w:val="0"/>
              <w:autoSpaceDN w:val="0"/>
              <w:adjustRightInd w:val="0"/>
              <w:spacing w:after="0" w:line="240" w:lineRule="auto"/>
              <w:jc w:val="both"/>
              <w:rPr>
                <w:rFonts w:ascii="Times New Roman" w:hAnsi="Times New Roman"/>
                <w:szCs w:val="20"/>
                <w:u w:val="single"/>
              </w:rPr>
            </w:pPr>
            <w:r>
              <w:rPr>
                <w:rFonts w:ascii="Times New Roman" w:hAnsi="Times New Roman"/>
                <w:b/>
                <w:szCs w:val="20"/>
              </w:rPr>
              <w:t xml:space="preserve">7.2.4.22.7 </w:t>
            </w:r>
          </w:p>
          <w:p w:rsidR="00D81C07" w:rsidRPr="00FA1A9D" w:rsidRDefault="00D81C07" w:rsidP="00C8142B">
            <w:pPr>
              <w:autoSpaceDE w:val="0"/>
              <w:autoSpaceDN w:val="0"/>
              <w:adjustRightInd w:val="0"/>
              <w:spacing w:after="0" w:line="240" w:lineRule="auto"/>
              <w:rPr>
                <w:rFonts w:ascii="Times New Roman" w:hAnsi="Times New Roman"/>
                <w:b/>
                <w:szCs w:val="20"/>
              </w:rPr>
            </w:pPr>
            <w:r w:rsidRPr="00FA1A9D">
              <w:rPr>
                <w:rFonts w:ascii="Times New Roman" w:hAnsi="Times New Roman"/>
                <w:szCs w:val="20"/>
              </w:rPr>
              <w:t>Im ADN 2015</w:t>
            </w:r>
            <w:r w:rsidRPr="00FA1A9D">
              <w:rPr>
                <w:rFonts w:ascii="Times New Roman" w:hAnsi="Times New Roman"/>
                <w:szCs w:val="20"/>
                <w:u w:val="single"/>
              </w:rPr>
              <w:t xml:space="preserve"> </w:t>
            </w:r>
            <w:r w:rsidRPr="00FA1A9D">
              <w:rPr>
                <w:rFonts w:ascii="Times New Roman" w:hAnsi="Times New Roman"/>
              </w:rPr>
              <w:t xml:space="preserve">7.2.4.22.5  </w:t>
            </w:r>
          </w:p>
        </w:tc>
        <w:tc>
          <w:tcPr>
            <w:tcW w:w="10064" w:type="dxa"/>
          </w:tcPr>
          <w:p w:rsidR="00FB3172" w:rsidRPr="00FA1A9D" w:rsidRDefault="00FB3172" w:rsidP="007505F1">
            <w:pPr>
              <w:spacing w:after="0" w:line="240" w:lineRule="auto"/>
              <w:ind w:firstLine="33"/>
              <w:rPr>
                <w:rFonts w:ascii="Times New Roman" w:hAnsi="Times New Roman"/>
                <w:strike/>
                <w:szCs w:val="20"/>
                <w:u w:val="single"/>
              </w:rPr>
            </w:pPr>
            <w:r w:rsidRPr="00FA1A9D">
              <w:rPr>
                <w:rFonts w:ascii="Times New Roman" w:hAnsi="Times New Roman"/>
                <w:strike/>
                <w:szCs w:val="20"/>
              </w:rPr>
              <w:t>Die Vorschriften der Absätze 7.2.4.22.1 bis 7.2.4.22.7 gelten nicht für Bilgenentölungsboote und für Bunkerboote</w:t>
            </w:r>
            <w:r w:rsidRPr="00FA1A9D">
              <w:rPr>
                <w:rFonts w:ascii="Times New Roman" w:hAnsi="Times New Roman"/>
                <w:strike/>
                <w:szCs w:val="20"/>
                <w:u w:val="single"/>
              </w:rPr>
              <w:t xml:space="preserve"> </w:t>
            </w:r>
          </w:p>
          <w:p w:rsidR="00D81C07" w:rsidRPr="00FA1A9D" w:rsidRDefault="00D81C07" w:rsidP="007505F1">
            <w:pPr>
              <w:spacing w:after="0" w:line="240" w:lineRule="auto"/>
              <w:ind w:left="34" w:hanging="1"/>
              <w:rPr>
                <w:rFonts w:ascii="Times New Roman" w:hAnsi="Times New Roman"/>
                <w:szCs w:val="20"/>
              </w:rPr>
            </w:pPr>
            <w:r w:rsidRPr="00FA1A9D">
              <w:rPr>
                <w:rFonts w:ascii="Times New Roman" w:hAnsi="Times New Roman"/>
                <w:szCs w:val="20"/>
                <w:u w:val="single"/>
              </w:rPr>
              <w:t>Die Öffnungsdauer muss auf die Zeit der Kontrolle, der Reinigung, des Austauschs der Flammensperre oder der Probeentnahme beschränkt bleiben</w:t>
            </w:r>
            <w:r w:rsidRPr="00FA1A9D">
              <w:rPr>
                <w:rFonts w:ascii="Times New Roman" w:hAnsi="Times New Roman"/>
                <w:szCs w:val="20"/>
              </w:rPr>
              <w:t>.</w:t>
            </w:r>
          </w:p>
        </w:tc>
        <w:tc>
          <w:tcPr>
            <w:tcW w:w="2409" w:type="dxa"/>
          </w:tcPr>
          <w:p w:rsidR="007237F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Neues Zonenkonzept</w:t>
            </w: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szCs w:val="20"/>
                <w:u w:val="single"/>
              </w:rPr>
            </w:pPr>
            <w:r w:rsidRPr="00FA1A9D">
              <w:rPr>
                <w:rFonts w:ascii="Times New Roman" w:hAnsi="Times New Roman"/>
                <w:b/>
                <w:szCs w:val="20"/>
                <w:u w:val="single"/>
              </w:rPr>
              <w:t>7.2.4.22.8</w:t>
            </w:r>
            <w:r w:rsidRPr="00FA1A9D">
              <w:rPr>
                <w:rFonts w:ascii="Times New Roman" w:hAnsi="Times New Roman"/>
                <w:szCs w:val="20"/>
                <w:u w:val="single"/>
              </w:rPr>
              <w:t xml:space="preserve">  </w:t>
            </w:r>
            <w:r w:rsidRPr="00FA1A9D">
              <w:rPr>
                <w:rFonts w:ascii="Times New Roman" w:hAnsi="Times New Roman"/>
                <w:szCs w:val="20"/>
              </w:rPr>
              <w:t>neu</w:t>
            </w:r>
          </w:p>
          <w:p w:rsidR="00D81C07" w:rsidRPr="00FA1A9D" w:rsidRDefault="00D81C07" w:rsidP="00C61628">
            <w:pPr>
              <w:autoSpaceDE w:val="0"/>
              <w:autoSpaceDN w:val="0"/>
              <w:adjustRightInd w:val="0"/>
              <w:spacing w:after="1320" w:line="240" w:lineRule="auto"/>
              <w:rPr>
                <w:rFonts w:ascii="Times New Roman" w:hAnsi="Times New Roman"/>
                <w:b/>
                <w:szCs w:val="20"/>
              </w:rPr>
            </w:pPr>
            <w:r w:rsidRPr="00FA1A9D">
              <w:rPr>
                <w:rFonts w:ascii="Times New Roman" w:hAnsi="Times New Roman"/>
                <w:szCs w:val="20"/>
              </w:rPr>
              <w:t>Im ADN 2015</w:t>
            </w:r>
            <w:r w:rsidRPr="00FA1A9D">
              <w:rPr>
                <w:rFonts w:ascii="Times New Roman" w:hAnsi="Times New Roman"/>
                <w:szCs w:val="20"/>
                <w:u w:val="single"/>
              </w:rPr>
              <w:t xml:space="preserve"> </w:t>
            </w:r>
            <w:r w:rsidRPr="00FA1A9D">
              <w:rPr>
                <w:rFonts w:ascii="Times New Roman" w:hAnsi="Times New Roman"/>
              </w:rPr>
              <w:t>7.2.4.22.7</w:t>
            </w:r>
          </w:p>
        </w:tc>
        <w:tc>
          <w:tcPr>
            <w:tcW w:w="10064" w:type="dxa"/>
          </w:tcPr>
          <w:p w:rsidR="00D81C07" w:rsidRPr="00FA1A9D" w:rsidRDefault="00D81C07" w:rsidP="006E3D9B">
            <w:pPr>
              <w:spacing w:after="0" w:line="240" w:lineRule="auto"/>
              <w:rPr>
                <w:rFonts w:ascii="Times New Roman" w:hAnsi="Times New Roman"/>
                <w:szCs w:val="20"/>
                <w:u w:val="single"/>
              </w:rPr>
            </w:pPr>
            <w:r w:rsidRPr="00FA1A9D">
              <w:rPr>
                <w:rFonts w:ascii="Times New Roman" w:hAnsi="Times New Roman"/>
                <w:szCs w:val="20"/>
                <w:u w:val="single"/>
              </w:rPr>
              <w:t>Die Vorschriften der Absätze 7.2.4.22.1 bis 7.2.4.22.7 gelten nicht für Bilgenentölungsboote und für Bunkerboote.</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7.2.4.25</w:t>
            </w:r>
          </w:p>
        </w:tc>
        <w:tc>
          <w:tcPr>
            <w:tcW w:w="10064" w:type="dxa"/>
          </w:tcPr>
          <w:p w:rsidR="00D81C07" w:rsidRPr="00FA1A9D" w:rsidRDefault="00D81C07" w:rsidP="006E3D9B">
            <w:pPr>
              <w:pStyle w:val="ADN11"/>
              <w:spacing w:line="240" w:lineRule="auto"/>
              <w:rPr>
                <w:rFonts w:ascii="Times New Roman" w:hAnsi="Times New Roman" w:cs="Times New Roman"/>
                <w:sz w:val="20"/>
                <w:szCs w:val="20"/>
              </w:rPr>
            </w:pPr>
            <w:r w:rsidRPr="00FA1A9D">
              <w:rPr>
                <w:rFonts w:ascii="Times New Roman" w:hAnsi="Times New Roman" w:cs="Times New Roman"/>
                <w:sz w:val="20"/>
                <w:szCs w:val="20"/>
              </w:rPr>
              <w:t xml:space="preserve">Lade-, </w:t>
            </w:r>
            <w:r w:rsidRPr="00FA1A9D">
              <w:rPr>
                <w:rFonts w:ascii="Times New Roman" w:hAnsi="Times New Roman" w:cs="Times New Roman"/>
                <w:strike/>
                <w:sz w:val="20"/>
                <w:szCs w:val="20"/>
              </w:rPr>
              <w:t>und</w:t>
            </w:r>
            <w:r w:rsidR="007505F1" w:rsidRPr="00FA1A9D">
              <w:rPr>
                <w:rFonts w:ascii="Times New Roman" w:hAnsi="Times New Roman" w:cs="Times New Roman"/>
                <w:strike/>
                <w:sz w:val="20"/>
                <w:szCs w:val="20"/>
              </w:rPr>
              <w:t xml:space="preserve"> </w:t>
            </w:r>
            <w:r w:rsidRPr="00FA1A9D">
              <w:rPr>
                <w:rFonts w:ascii="Times New Roman" w:hAnsi="Times New Roman" w:cs="Times New Roman"/>
                <w:sz w:val="20"/>
                <w:szCs w:val="20"/>
              </w:rPr>
              <w:t xml:space="preserve">Lösch- und </w:t>
            </w:r>
            <w:r w:rsidRPr="00FA1A9D">
              <w:rPr>
                <w:rFonts w:ascii="Times New Roman" w:hAnsi="Times New Roman" w:cs="Times New Roman"/>
                <w:sz w:val="20"/>
                <w:szCs w:val="20"/>
                <w:u w:val="single"/>
              </w:rPr>
              <w:t>Gasabfuhr</w:t>
            </w:r>
            <w:r w:rsidRPr="00FA1A9D">
              <w:rPr>
                <w:rFonts w:ascii="Times New Roman" w:hAnsi="Times New Roman" w:cs="Times New Roman"/>
                <w:sz w:val="20"/>
                <w:szCs w:val="20"/>
              </w:rPr>
              <w:t xml:space="preserve">leitungen </w:t>
            </w:r>
          </w:p>
        </w:tc>
        <w:tc>
          <w:tcPr>
            <w:tcW w:w="2409" w:type="dxa"/>
          </w:tcPr>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1A50B6" w:rsidRPr="00FA1A9D" w:rsidTr="00B506B1">
        <w:tc>
          <w:tcPr>
            <w:tcW w:w="1843" w:type="dxa"/>
          </w:tcPr>
          <w:p w:rsidR="001A50B6" w:rsidRPr="00FA1A9D" w:rsidRDefault="001A50B6" w:rsidP="001A50B6">
            <w:pPr>
              <w:autoSpaceDE w:val="0"/>
              <w:autoSpaceDN w:val="0"/>
              <w:adjustRightInd w:val="0"/>
              <w:spacing w:after="0" w:line="240" w:lineRule="auto"/>
              <w:rPr>
                <w:rFonts w:ascii="Times New Roman" w:hAnsi="Times New Roman"/>
                <w:b/>
                <w:szCs w:val="20"/>
              </w:rPr>
            </w:pPr>
            <w:r w:rsidRPr="00FA1A9D">
              <w:rPr>
                <w:rFonts w:ascii="Times New Roman" w:eastAsia="Times New Roman" w:hAnsi="Times New Roman"/>
                <w:b/>
                <w:bCs/>
                <w:sz w:val="18"/>
                <w:szCs w:val="18"/>
              </w:rPr>
              <w:t>7.2.4.25.5</w:t>
            </w:r>
          </w:p>
        </w:tc>
        <w:tc>
          <w:tcPr>
            <w:tcW w:w="10064" w:type="dxa"/>
          </w:tcPr>
          <w:p w:rsidR="001A50B6" w:rsidRPr="00FA1A9D" w:rsidRDefault="001A50B6" w:rsidP="001A50B6">
            <w:pPr>
              <w:spacing w:after="0" w:line="240" w:lineRule="auto"/>
              <w:ind w:firstLine="34"/>
              <w:rPr>
                <w:rFonts w:ascii="Times New Roman" w:eastAsia="Times New Roman" w:hAnsi="Times New Roman"/>
                <w:szCs w:val="20"/>
              </w:rPr>
            </w:pPr>
            <w:r w:rsidRPr="00FA1A9D">
              <w:rPr>
                <w:rFonts w:ascii="Times New Roman" w:eastAsia="Times New Roman" w:hAnsi="Times New Roman"/>
                <w:szCs w:val="20"/>
              </w:rPr>
              <w:t xml:space="preserve">Die beim Beladen austretenden Gas/Luftgemische sind über eine Gasabfuhrleitung an Land abzuführen, soweit in </w:t>
            </w:r>
            <w:r w:rsidRPr="00FA1A9D">
              <w:rPr>
                <w:rFonts w:ascii="Times New Roman" w:eastAsia="Times New Roman" w:hAnsi="Times New Roman"/>
                <w:strike/>
                <w:szCs w:val="20"/>
              </w:rPr>
              <w:t>Kapitel 3.2</w:t>
            </w:r>
            <w:r w:rsidRPr="00FA1A9D">
              <w:rPr>
                <w:rFonts w:ascii="Times New Roman" w:eastAsia="Times New Roman" w:hAnsi="Times New Roman"/>
                <w:szCs w:val="20"/>
              </w:rPr>
              <w:t xml:space="preserve"> </w:t>
            </w:r>
            <w:r w:rsidR="0035458B" w:rsidRPr="00FA1A9D">
              <w:rPr>
                <w:rFonts w:ascii="Times New Roman" w:eastAsia="Times New Roman" w:hAnsi="Times New Roman"/>
                <w:szCs w:val="20"/>
              </w:rPr>
              <w:t xml:space="preserve">Unterabschnitt 3.2.3.2 </w:t>
            </w:r>
            <w:r w:rsidRPr="00FA1A9D">
              <w:rPr>
                <w:rFonts w:ascii="Times New Roman" w:eastAsia="Times New Roman" w:hAnsi="Times New Roman"/>
                <w:szCs w:val="20"/>
              </w:rPr>
              <w:t xml:space="preserve">Tabelle C Spalte (7) ein </w:t>
            </w:r>
            <w:r w:rsidRPr="00FA1A9D">
              <w:rPr>
                <w:rFonts w:ascii="Times New Roman" w:eastAsia="Times New Roman" w:hAnsi="Times New Roman"/>
                <w:strike/>
                <w:szCs w:val="20"/>
              </w:rPr>
              <w:t>geschlossenes Schiff</w:t>
            </w:r>
            <w:r w:rsidRPr="00FA1A9D">
              <w:rPr>
                <w:rFonts w:ascii="Times New Roman" w:eastAsia="Times New Roman" w:hAnsi="Times New Roman"/>
                <w:szCs w:val="20"/>
              </w:rPr>
              <w:t xml:space="preserve"> </w:t>
            </w:r>
            <w:r w:rsidRPr="00FA1A9D">
              <w:rPr>
                <w:rFonts w:ascii="Times New Roman" w:eastAsia="Times New Roman" w:hAnsi="Times New Roman"/>
                <w:szCs w:val="20"/>
                <w:u w:val="single"/>
              </w:rPr>
              <w:t>geschlossener Ladetank</w:t>
            </w:r>
            <w:r w:rsidRPr="00FA1A9D">
              <w:rPr>
                <w:rFonts w:ascii="Times New Roman" w:eastAsia="Times New Roman" w:hAnsi="Times New Roman"/>
                <w:szCs w:val="20"/>
              </w:rPr>
              <w:t xml:space="preserve"> gefordert wird.</w:t>
            </w:r>
          </w:p>
          <w:p w:rsidR="006418F2" w:rsidRPr="00FA1A9D" w:rsidRDefault="006418F2" w:rsidP="00BA1C75">
            <w:pPr>
              <w:spacing w:after="0" w:line="240" w:lineRule="auto"/>
              <w:ind w:left="34" w:right="34"/>
              <w:jc w:val="both"/>
              <w:rPr>
                <w:rFonts w:ascii="Times New Roman" w:hAnsi="Times New Roman"/>
                <w:szCs w:val="20"/>
                <w:lang w:eastAsia="zh-CN"/>
              </w:rPr>
            </w:pPr>
            <w:r w:rsidRPr="00FA1A9D">
              <w:rPr>
                <w:rFonts w:ascii="Times New Roman" w:hAnsi="Times New Roman"/>
                <w:szCs w:val="20"/>
                <w:u w:val="single"/>
                <w:lang w:eastAsia="zh-CN"/>
              </w:rPr>
              <w:t xml:space="preserve">Bei Stoffen, für die in Unterabschnitt 3.2.3.2 Tabelle C Spalte (17) Explosionsschutz erforderlich ist, muss </w:t>
            </w:r>
            <w:r w:rsidR="00BA1C75" w:rsidRPr="00FA1A9D">
              <w:rPr>
                <w:rFonts w:ascii="Times New Roman" w:hAnsi="Times New Roman"/>
                <w:szCs w:val="20"/>
                <w:u w:val="single"/>
                <w:lang w:eastAsia="zh-CN"/>
              </w:rPr>
              <w:t xml:space="preserve">sichergestellt sein, dass </w:t>
            </w:r>
            <w:r w:rsidR="00D04E05" w:rsidRPr="00FA1A9D">
              <w:rPr>
                <w:rFonts w:ascii="Times New Roman" w:hAnsi="Times New Roman"/>
                <w:szCs w:val="20"/>
                <w:u w:val="single"/>
                <w:lang w:eastAsia="zh-CN"/>
              </w:rPr>
              <w:t xml:space="preserve">die </w:t>
            </w:r>
            <w:r w:rsidR="00BA1C75" w:rsidRPr="00FA1A9D">
              <w:rPr>
                <w:rFonts w:ascii="Times New Roman" w:hAnsi="Times New Roman"/>
                <w:szCs w:val="20"/>
                <w:u w:val="single"/>
                <w:lang w:eastAsia="zh-CN"/>
              </w:rPr>
              <w:t xml:space="preserve">Gasrückfuhrleitung </w:t>
            </w:r>
            <w:r w:rsidRPr="00FA1A9D">
              <w:rPr>
                <w:rFonts w:ascii="Times New Roman" w:hAnsi="Times New Roman"/>
                <w:szCs w:val="20"/>
                <w:u w:val="single"/>
                <w:lang w:eastAsia="zh-CN"/>
              </w:rPr>
              <w:t>so ausgeführt sein, dass das Schiff gegen Detonation und Flammendurchschlag von Land aus geschützt wird.</w:t>
            </w:r>
            <w:r w:rsidR="00BA1C75" w:rsidRPr="00FA1A9D">
              <w:rPr>
                <w:rFonts w:ascii="Times New Roman" w:hAnsi="Times New Roman"/>
                <w:szCs w:val="20"/>
                <w:u w:val="single"/>
                <w:lang w:eastAsia="zh-CN"/>
              </w:rPr>
              <w:t xml:space="preserve"> </w:t>
            </w:r>
            <w:r w:rsidRPr="00FA1A9D">
              <w:rPr>
                <w:rFonts w:ascii="Times New Roman" w:hAnsi="Times New Roman"/>
                <w:szCs w:val="20"/>
                <w:u w:val="single"/>
                <w:lang w:eastAsia="zh-CN"/>
              </w:rPr>
              <w:t>Der Schutz gegen Detonation und Flammendurchschlag</w:t>
            </w:r>
            <w:r w:rsidR="00BA1C75" w:rsidRPr="00FA1A9D">
              <w:rPr>
                <w:rFonts w:ascii="Times New Roman" w:hAnsi="Times New Roman"/>
                <w:szCs w:val="20"/>
                <w:u w:val="single"/>
                <w:lang w:eastAsia="zh-CN"/>
              </w:rPr>
              <w:t xml:space="preserve"> </w:t>
            </w:r>
            <w:r w:rsidRPr="00FA1A9D">
              <w:rPr>
                <w:rFonts w:ascii="Times New Roman" w:hAnsi="Times New Roman"/>
                <w:szCs w:val="20"/>
                <w:u w:val="single"/>
                <w:lang w:eastAsia="zh-CN"/>
              </w:rPr>
              <w:t xml:space="preserve">muss </w:t>
            </w:r>
            <w:r w:rsidR="00BA1C75" w:rsidRPr="00FA1A9D">
              <w:rPr>
                <w:rFonts w:ascii="Times New Roman" w:hAnsi="Times New Roman"/>
                <w:szCs w:val="20"/>
                <w:u w:val="single"/>
                <w:lang w:eastAsia="zh-CN"/>
              </w:rPr>
              <w:t xml:space="preserve">mindestens </w:t>
            </w:r>
            <w:r w:rsidRPr="00FA1A9D">
              <w:rPr>
                <w:rFonts w:ascii="Times New Roman" w:hAnsi="Times New Roman"/>
                <w:bCs/>
                <w:szCs w:val="20"/>
                <w:u w:val="single"/>
              </w:rPr>
              <w:t>der in Unterabschnitt 3.2.3.2, Tabelle C, Spalte (16) angegebenen Explosionsgruppe</w:t>
            </w:r>
            <w:r w:rsidR="00BA1C75" w:rsidRPr="00FA1A9D">
              <w:rPr>
                <w:rFonts w:ascii="Times New Roman" w:hAnsi="Times New Roman"/>
                <w:bCs/>
                <w:szCs w:val="20"/>
                <w:u w:val="single"/>
              </w:rPr>
              <w:t>/ Untergruppe</w:t>
            </w:r>
            <w:r w:rsidRPr="00FA1A9D">
              <w:rPr>
                <w:rFonts w:ascii="Times New Roman" w:hAnsi="Times New Roman"/>
                <w:bCs/>
                <w:szCs w:val="20"/>
                <w:u w:val="single"/>
              </w:rPr>
              <w:t xml:space="preserve"> entsprechen</w:t>
            </w:r>
            <w:r w:rsidRPr="00FA1A9D">
              <w:rPr>
                <w:rFonts w:ascii="Times New Roman" w:hAnsi="Times New Roman"/>
                <w:bCs/>
                <w:szCs w:val="20"/>
              </w:rPr>
              <w:t>.</w:t>
            </w:r>
          </w:p>
          <w:p w:rsidR="001A50B6" w:rsidRPr="00FA1A9D" w:rsidRDefault="006418F2" w:rsidP="006418F2">
            <w:pPr>
              <w:pStyle w:val="ADN11"/>
              <w:spacing w:line="240" w:lineRule="auto"/>
              <w:ind w:left="34" w:hanging="34"/>
              <w:jc w:val="left"/>
              <w:rPr>
                <w:rFonts w:ascii="Times New Roman" w:hAnsi="Times New Roman" w:cs="Times New Roman"/>
                <w:b w:val="0"/>
                <w:sz w:val="20"/>
                <w:szCs w:val="20"/>
              </w:rPr>
            </w:pPr>
            <w:r w:rsidRPr="00FA1A9D">
              <w:rPr>
                <w:rFonts w:ascii="Times New Roman" w:hAnsi="Times New Roman" w:cs="Times New Roman"/>
                <w:b w:val="0"/>
                <w:sz w:val="20"/>
                <w:szCs w:val="20"/>
                <w:u w:val="single"/>
                <w:lang w:eastAsia="zh-CN"/>
              </w:rPr>
              <w:t>Der Schutz des Schiffes gegen Detonation und Flammendurchschlag von Land aus ist nicht erforderlich, wenn die Ladetanks nach Unterabschnitt 7.2.4.18 inertisiert sind</w:t>
            </w:r>
            <w:r w:rsidRPr="00FA1A9D">
              <w:rPr>
                <w:rFonts w:ascii="Times New Roman" w:hAnsi="Times New Roman" w:cs="Times New Roman"/>
                <w:b w:val="0"/>
                <w:sz w:val="20"/>
                <w:szCs w:val="20"/>
                <w:lang w:eastAsia="zh-CN"/>
              </w:rPr>
              <w:t>.</w:t>
            </w:r>
          </w:p>
        </w:tc>
        <w:tc>
          <w:tcPr>
            <w:tcW w:w="2409" w:type="dxa"/>
          </w:tcPr>
          <w:p w:rsidR="001A50B6" w:rsidRPr="00FA1A9D" w:rsidRDefault="00CC54C4"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p w:rsidR="007E0663" w:rsidRPr="00FA1A9D" w:rsidRDefault="007E0663" w:rsidP="006E3D9B">
            <w:pPr>
              <w:autoSpaceDE w:val="0"/>
              <w:autoSpaceDN w:val="0"/>
              <w:adjustRightInd w:val="0"/>
              <w:spacing w:after="0" w:line="240" w:lineRule="auto"/>
              <w:rPr>
                <w:rFonts w:ascii="Times New Roman" w:hAnsi="Times New Roman"/>
                <w:szCs w:val="20"/>
              </w:rPr>
            </w:pPr>
          </w:p>
          <w:p w:rsidR="007E0663" w:rsidRPr="00FA1A9D" w:rsidRDefault="007E0663" w:rsidP="006E3D9B">
            <w:pPr>
              <w:autoSpaceDE w:val="0"/>
              <w:autoSpaceDN w:val="0"/>
              <w:adjustRightInd w:val="0"/>
              <w:spacing w:after="0" w:line="240" w:lineRule="auto"/>
              <w:rPr>
                <w:rFonts w:ascii="Times New Roman" w:hAnsi="Times New Roman"/>
                <w:szCs w:val="20"/>
              </w:rPr>
            </w:pPr>
          </w:p>
          <w:p w:rsidR="007E0663" w:rsidRPr="00FA1A9D" w:rsidRDefault="007E0663"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u w:val="single"/>
              </w:rPr>
            </w:pPr>
            <w:r>
              <w:rPr>
                <w:rFonts w:ascii="Times New Roman" w:hAnsi="Times New Roman"/>
                <w:b/>
                <w:bCs/>
                <w:szCs w:val="20"/>
                <w:u w:val="single"/>
              </w:rPr>
              <w:t>7.2.4.25.7 neu</w:t>
            </w:r>
          </w:p>
        </w:tc>
        <w:tc>
          <w:tcPr>
            <w:tcW w:w="10064" w:type="dxa"/>
          </w:tcPr>
          <w:p w:rsidR="00D81C07" w:rsidRPr="00FA1A9D" w:rsidRDefault="00D81C07" w:rsidP="006E3D9B">
            <w:pPr>
              <w:spacing w:after="0" w:line="240" w:lineRule="auto"/>
              <w:rPr>
                <w:rFonts w:ascii="Times New Roman" w:hAnsi="Times New Roman"/>
                <w:szCs w:val="20"/>
                <w:u w:val="single"/>
              </w:rPr>
            </w:pPr>
            <w:r w:rsidRPr="00FA1A9D">
              <w:rPr>
                <w:rFonts w:ascii="Times New Roman" w:hAnsi="Times New Roman"/>
                <w:bCs/>
                <w:szCs w:val="20"/>
                <w:u w:val="single"/>
              </w:rPr>
              <w:t xml:space="preserve">Für das An- und Abflanschen </w:t>
            </w:r>
            <w:r w:rsidRPr="00FA1A9D">
              <w:rPr>
                <w:rFonts w:ascii="Times New Roman" w:hAnsi="Times New Roman"/>
                <w:szCs w:val="20"/>
                <w:u w:val="single"/>
                <w:lang w:eastAsia="de-DE"/>
              </w:rPr>
              <w:t>der Lade-/Löschleitung, sowie der Gasabfuhrleitung ist funkenarmes Werkzeug wie z.B Schraubendreher und Schraubenschlüsseln aus Chrom-Vanadium-Stahl  zu verwenden.</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color w:val="000000"/>
                <w:szCs w:val="20"/>
              </w:rPr>
            </w:pPr>
            <w:r w:rsidRPr="00FA1A9D">
              <w:rPr>
                <w:rFonts w:ascii="Times New Roman" w:hAnsi="Times New Roman"/>
                <w:b/>
                <w:bCs/>
                <w:szCs w:val="20"/>
                <w:lang w:eastAsia="de-DE"/>
              </w:rPr>
              <w:t xml:space="preserve">7.2.4.28.2 </w:t>
            </w:r>
          </w:p>
          <w:p w:rsidR="00D81C07" w:rsidRPr="00FA1A9D" w:rsidRDefault="00D81C07" w:rsidP="006E3D9B">
            <w:pPr>
              <w:autoSpaceDE w:val="0"/>
              <w:autoSpaceDN w:val="0"/>
              <w:adjustRightInd w:val="0"/>
              <w:spacing w:after="0" w:line="240" w:lineRule="auto"/>
              <w:rPr>
                <w:rFonts w:ascii="Times New Roman" w:hAnsi="Times New Roman"/>
                <w:b/>
                <w:bCs/>
                <w:color w:val="000000"/>
                <w:szCs w:val="20"/>
              </w:rPr>
            </w:pPr>
          </w:p>
        </w:tc>
        <w:tc>
          <w:tcPr>
            <w:tcW w:w="10064" w:type="dxa"/>
          </w:tcPr>
          <w:p w:rsidR="00D81C07" w:rsidRPr="00FA1A9D" w:rsidRDefault="00D81C07" w:rsidP="000F1458">
            <w:pPr>
              <w:autoSpaceDE w:val="0"/>
              <w:autoSpaceDN w:val="0"/>
              <w:adjustRightInd w:val="0"/>
              <w:spacing w:after="0" w:line="240" w:lineRule="auto"/>
              <w:jc w:val="both"/>
              <w:rPr>
                <w:rFonts w:ascii="Times New Roman" w:hAnsi="Times New Roman"/>
                <w:color w:val="000000"/>
                <w:szCs w:val="20"/>
                <w:lang w:val="de-AT"/>
              </w:rPr>
            </w:pPr>
            <w:r w:rsidRPr="00FA1A9D">
              <w:rPr>
                <w:rFonts w:ascii="Times New Roman" w:hAnsi="Times New Roman"/>
                <w:szCs w:val="20"/>
                <w:lang w:eastAsia="de-DE"/>
              </w:rPr>
              <w:t xml:space="preserve">Wenn in </w:t>
            </w:r>
            <w:r w:rsidRPr="00FA1A9D">
              <w:rPr>
                <w:rFonts w:ascii="Times New Roman" w:hAnsi="Times New Roman"/>
                <w:strike/>
                <w:szCs w:val="20"/>
                <w:lang w:eastAsia="de-DE"/>
              </w:rPr>
              <w:t>Kapitel 3.2</w:t>
            </w:r>
            <w:r w:rsidRPr="00FA1A9D">
              <w:rPr>
                <w:rFonts w:ascii="Times New Roman" w:hAnsi="Times New Roman"/>
                <w:szCs w:val="20"/>
                <w:lang w:eastAsia="de-DE"/>
              </w:rPr>
              <w:t xml:space="preserve"> </w:t>
            </w:r>
            <w:r w:rsidRPr="00FA1A9D">
              <w:rPr>
                <w:rFonts w:ascii="Times New Roman" w:hAnsi="Times New Roman"/>
                <w:szCs w:val="20"/>
                <w:u w:val="single"/>
                <w:lang w:eastAsia="de-DE"/>
              </w:rPr>
              <w:t>Unterabschnitt 3.2.3.2</w:t>
            </w:r>
            <w:r w:rsidRPr="00FA1A9D">
              <w:rPr>
                <w:rFonts w:ascii="Times New Roman" w:hAnsi="Times New Roman"/>
                <w:szCs w:val="20"/>
                <w:lang w:eastAsia="de-DE"/>
              </w:rPr>
              <w:t xml:space="preserve"> Tabelle C Spalte (9) Berieselung gefordert wird, muss der Schiffsführer, wenn der Innendruck des Ladetanks 80 % des Öffnungsdrucks des </w:t>
            </w:r>
            <w:r w:rsidRPr="00FA1A9D">
              <w:rPr>
                <w:rFonts w:ascii="Times New Roman" w:hAnsi="Times New Roman"/>
                <w:szCs w:val="20"/>
                <w:u w:val="single"/>
                <w:lang w:eastAsia="de-DE"/>
              </w:rPr>
              <w:t>Überdruck-</w:t>
            </w:r>
            <w:r w:rsidRPr="00FA1A9D">
              <w:rPr>
                <w:rFonts w:ascii="Times New Roman" w:hAnsi="Times New Roman"/>
                <w:szCs w:val="20"/>
                <w:lang w:eastAsia="de-DE"/>
              </w:rPr>
              <w:t>/</w:t>
            </w:r>
            <w:r w:rsidR="0092239E" w:rsidRPr="00FA1A9D">
              <w:rPr>
                <w:rFonts w:ascii="Times New Roman" w:hAnsi="Times New Roman"/>
                <w:szCs w:val="20"/>
                <w:lang w:eastAsia="de-DE"/>
              </w:rPr>
              <w:t xml:space="preserve"> </w:t>
            </w:r>
            <w:r w:rsidRPr="00FA1A9D">
              <w:rPr>
                <w:rFonts w:ascii="Times New Roman" w:hAnsi="Times New Roman"/>
                <w:szCs w:val="20"/>
                <w:lang w:eastAsia="de-DE"/>
              </w:rPr>
              <w:t xml:space="preserve">Hochgeschwindigkeitsventils zu erreichen droht, alle mit der Sicherheit zu vereinbarenden erforderlichen Maßnahmen treffen, um zu verhindern, dass dieser Innendruck des Ladetanks erreicht wird. </w:t>
            </w:r>
            <w:r w:rsidRPr="00FA1A9D">
              <w:rPr>
                <w:rFonts w:ascii="Times New Roman" w:hAnsi="Times New Roman"/>
                <w:szCs w:val="20"/>
                <w:lang w:val="de-AT" w:eastAsia="de-DE"/>
              </w:rPr>
              <w:t>Er muss insbesondere die Berieselungsanlage in Betrieb nehmen.</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bCs/>
                <w:color w:val="000000"/>
                <w:szCs w:val="20"/>
              </w:rPr>
              <w:t>7.2.4.41</w:t>
            </w:r>
            <w:r w:rsidRPr="00FA1A9D">
              <w:rPr>
                <w:rFonts w:ascii="Times New Roman" w:hAnsi="Times New Roman"/>
                <w:b/>
                <w:bCs/>
                <w:color w:val="000000"/>
                <w:szCs w:val="20"/>
              </w:rPr>
              <w:tab/>
            </w:r>
          </w:p>
        </w:tc>
        <w:tc>
          <w:tcPr>
            <w:tcW w:w="10064" w:type="dxa"/>
          </w:tcPr>
          <w:p w:rsidR="00D81C07" w:rsidRPr="00FA1A9D" w:rsidRDefault="00732DB0" w:rsidP="006E3D9B">
            <w:pPr>
              <w:autoSpaceDE w:val="0"/>
              <w:autoSpaceDN w:val="0"/>
              <w:adjustRightInd w:val="0"/>
              <w:spacing w:after="0" w:line="240" w:lineRule="auto"/>
              <w:rPr>
                <w:rFonts w:ascii="Times New Roman" w:hAnsi="Times New Roman"/>
                <w:b/>
                <w:bCs/>
                <w:szCs w:val="20"/>
                <w:lang w:eastAsia="nl-NL"/>
              </w:rPr>
            </w:pPr>
            <w:r w:rsidRPr="00FA1A9D">
              <w:rPr>
                <w:rFonts w:ascii="Times New Roman" w:hAnsi="Times New Roman"/>
                <w:b/>
                <w:bCs/>
                <w:szCs w:val="20"/>
                <w:u w:val="single"/>
                <w:lang w:eastAsia="nl-NL"/>
              </w:rPr>
              <w:t>Rauchen</w:t>
            </w:r>
            <w:r w:rsidRPr="00FA1A9D">
              <w:rPr>
                <w:rFonts w:ascii="Times New Roman" w:hAnsi="Times New Roman"/>
                <w:b/>
                <w:bCs/>
                <w:szCs w:val="20"/>
                <w:lang w:eastAsia="nl-NL"/>
              </w:rPr>
              <w:t xml:space="preserve">, </w:t>
            </w:r>
            <w:r w:rsidR="00D81C07" w:rsidRPr="00FA1A9D">
              <w:rPr>
                <w:rFonts w:ascii="Times New Roman" w:hAnsi="Times New Roman"/>
                <w:b/>
                <w:bCs/>
                <w:szCs w:val="20"/>
                <w:lang w:eastAsia="nl-NL"/>
              </w:rPr>
              <w:t>Feuer und offenes Licht</w:t>
            </w:r>
          </w:p>
          <w:p w:rsidR="00D81C07" w:rsidRPr="00FA1A9D" w:rsidRDefault="00D81C07" w:rsidP="00AD1444">
            <w:pPr>
              <w:autoSpaceDE w:val="0"/>
              <w:autoSpaceDN w:val="0"/>
              <w:adjustRightInd w:val="0"/>
              <w:spacing w:after="120" w:line="240" w:lineRule="auto"/>
              <w:rPr>
                <w:rFonts w:ascii="Times New Roman" w:hAnsi="Times New Roman"/>
                <w:strike/>
                <w:szCs w:val="20"/>
                <w:lang w:eastAsia="nl-NL"/>
              </w:rPr>
            </w:pPr>
            <w:r w:rsidRPr="00FA1A9D">
              <w:rPr>
                <w:rFonts w:ascii="Times New Roman" w:hAnsi="Times New Roman"/>
                <w:szCs w:val="20"/>
                <w:lang w:eastAsia="nl-NL"/>
              </w:rPr>
              <w:t>Während des Ladens, Löschens oder Entgasens darf auf dem Schiff kein Feuer oder offenes Licht vorhanden sein</w:t>
            </w:r>
            <w:r w:rsidR="00846F25" w:rsidRPr="00FA1A9D">
              <w:rPr>
                <w:rFonts w:ascii="Times New Roman" w:hAnsi="Times New Roman"/>
                <w:szCs w:val="20"/>
                <w:lang w:eastAsia="nl-NL"/>
              </w:rPr>
              <w:t xml:space="preserve"> </w:t>
            </w:r>
            <w:r w:rsidR="00846F25" w:rsidRPr="00FA1A9D">
              <w:rPr>
                <w:rFonts w:ascii="Times New Roman" w:hAnsi="Times New Roman"/>
                <w:szCs w:val="20"/>
                <w:u w:val="single"/>
                <w:lang w:eastAsia="nl-NL"/>
              </w:rPr>
              <w:t>und es darf nicht geraucht werden</w:t>
            </w:r>
            <w:r w:rsidRPr="00FA1A9D">
              <w:rPr>
                <w:rFonts w:ascii="Times New Roman" w:hAnsi="Times New Roman"/>
                <w:szCs w:val="20"/>
                <w:lang w:eastAsia="nl-NL"/>
              </w:rPr>
              <w:t>. Jedoch sind die Vorschriften der Absätze 7.2.3.42.3 und 7.2.3.42.4 anwendbar</w:t>
            </w:r>
            <w:r w:rsidR="00912C53" w:rsidRPr="00FA1A9D">
              <w:rPr>
                <w:rFonts w:ascii="Times New Roman" w:hAnsi="Times New Roman"/>
                <w:szCs w:val="20"/>
                <w:lang w:eastAsia="nl-NL"/>
              </w:rPr>
              <w:t>.</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spacing w:after="0" w:line="240" w:lineRule="auto"/>
              <w:rPr>
                <w:rFonts w:ascii="Times New Roman" w:hAnsi="Times New Roman"/>
                <w:b/>
                <w:bCs/>
                <w:color w:val="000000"/>
                <w:szCs w:val="20"/>
              </w:rPr>
            </w:pPr>
            <w:r w:rsidRPr="00FA1A9D">
              <w:rPr>
                <w:rFonts w:ascii="Times New Roman" w:hAnsi="Times New Roman"/>
                <w:b/>
                <w:szCs w:val="20"/>
              </w:rPr>
              <w:t>7.2.4.51</w:t>
            </w:r>
            <w:r w:rsidRPr="00FA1A9D">
              <w:rPr>
                <w:rFonts w:ascii="Times New Roman" w:hAnsi="Times New Roman"/>
                <w:b/>
                <w:szCs w:val="20"/>
              </w:rPr>
              <w:tab/>
            </w:r>
          </w:p>
        </w:tc>
        <w:tc>
          <w:tcPr>
            <w:tcW w:w="10064" w:type="dxa"/>
          </w:tcPr>
          <w:p w:rsidR="00D81C07" w:rsidRPr="00FA1A9D" w:rsidDel="00915516" w:rsidRDefault="00D81C07" w:rsidP="00AD1444">
            <w:pPr>
              <w:spacing w:after="120" w:line="240" w:lineRule="auto"/>
              <w:rPr>
                <w:rFonts w:ascii="Times New Roman" w:hAnsi="Times New Roman"/>
                <w:b/>
                <w:szCs w:val="20"/>
              </w:rPr>
            </w:pPr>
            <w:r w:rsidRPr="00FA1A9D">
              <w:rPr>
                <w:rFonts w:ascii="Times New Roman" w:hAnsi="Times New Roman"/>
                <w:b/>
                <w:szCs w:val="20"/>
              </w:rPr>
              <w:t xml:space="preserve">Elektrische </w:t>
            </w:r>
            <w:r w:rsidRPr="00FA1A9D">
              <w:rPr>
                <w:rFonts w:ascii="Times New Roman" w:hAnsi="Times New Roman"/>
                <w:b/>
                <w:strike/>
                <w:szCs w:val="20"/>
              </w:rPr>
              <w:t>Einrichtungen</w:t>
            </w:r>
            <w:r w:rsidRPr="00FA1A9D">
              <w:rPr>
                <w:rFonts w:ascii="Times New Roman" w:hAnsi="Times New Roman"/>
                <w:b/>
                <w:szCs w:val="20"/>
              </w:rPr>
              <w:t xml:space="preserve"> </w:t>
            </w:r>
            <w:r w:rsidRPr="00FA1A9D">
              <w:rPr>
                <w:rFonts w:ascii="Times New Roman" w:hAnsi="Times New Roman"/>
                <w:b/>
                <w:szCs w:val="20"/>
                <w:u w:val="single"/>
              </w:rPr>
              <w:t>Anlagen und Geräte</w:t>
            </w:r>
          </w:p>
        </w:tc>
        <w:tc>
          <w:tcPr>
            <w:tcW w:w="2409" w:type="dxa"/>
          </w:tcPr>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bCs/>
                <w:szCs w:val="20"/>
              </w:rPr>
              <w:lastRenderedPageBreak/>
              <w:t>7.2.4.51.1</w:t>
            </w:r>
          </w:p>
        </w:tc>
        <w:tc>
          <w:tcPr>
            <w:tcW w:w="10064" w:type="dxa"/>
          </w:tcPr>
          <w:p w:rsidR="00D81C07" w:rsidRPr="00FA1A9D" w:rsidRDefault="00D81C07" w:rsidP="006E3D9B">
            <w:pPr>
              <w:spacing w:after="0" w:line="240" w:lineRule="auto"/>
              <w:rPr>
                <w:rFonts w:ascii="Times New Roman" w:hAnsi="Times New Roman"/>
                <w:b/>
                <w:bCs/>
                <w:strike/>
                <w:szCs w:val="20"/>
                <w:lang w:eastAsia="nl-NL"/>
              </w:rPr>
            </w:pPr>
            <w:r w:rsidRPr="00FA1A9D">
              <w:rPr>
                <w:rFonts w:ascii="Times New Roman" w:hAnsi="Times New Roman"/>
                <w:strike/>
                <w:szCs w:val="20"/>
              </w:rPr>
              <w:t>Während des Ladens, Löschens oder Entgasens dürfen nur elektrische Einrichtungen verwendet werden, die den betreffenden Bauvorschriften des Teils 9 entsprechen oder die sich in Räumen befinden, welche den Bedingungen des Absatzes 9.3.1.52.3, 9.3.2.52.3 oder 9.3.3.52.3 entsprechen. Alle anderen elektrischen Einrichtungen, die rot gekennzeichnet sind, müssen ausgeschaltet sein.</w:t>
            </w:r>
            <w:r w:rsidRPr="00FA1A9D" w:rsidDel="00915516">
              <w:rPr>
                <w:rFonts w:ascii="Times New Roman" w:hAnsi="Times New Roman"/>
                <w:b/>
                <w:bCs/>
                <w:strike/>
                <w:szCs w:val="20"/>
                <w:lang w:eastAsia="nl-NL"/>
              </w:rPr>
              <w:t xml:space="preserve"> </w:t>
            </w:r>
          </w:p>
          <w:p w:rsidR="00D81C07" w:rsidRPr="00FA1A9D" w:rsidDel="00915516" w:rsidRDefault="00D81C07" w:rsidP="006E3D9B">
            <w:pPr>
              <w:spacing w:after="0" w:line="240" w:lineRule="auto"/>
              <w:rPr>
                <w:rFonts w:ascii="Times New Roman" w:hAnsi="Times New Roman"/>
                <w:bCs/>
                <w:szCs w:val="20"/>
                <w:u w:val="single"/>
                <w:lang w:eastAsia="nl-NL"/>
              </w:rPr>
            </w:pPr>
            <w:r w:rsidRPr="00FA1A9D">
              <w:rPr>
                <w:rFonts w:ascii="Times New Roman" w:hAnsi="Times New Roman"/>
                <w:bCs/>
                <w:szCs w:val="20"/>
                <w:u w:val="single"/>
                <w:lang w:eastAsia="nl-NL"/>
              </w:rPr>
              <w:t>Gestrichen</w:t>
            </w:r>
          </w:p>
        </w:tc>
        <w:tc>
          <w:tcPr>
            <w:tcW w:w="2409" w:type="dxa"/>
          </w:tcPr>
          <w:p w:rsidR="00D056F1" w:rsidRPr="00FA1A9D" w:rsidRDefault="00D056F1" w:rsidP="00D056F1">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Jetzt in7.2.3.51.4 neu und 7.2.3.51.5</w:t>
            </w:r>
            <w:r w:rsidR="00FF3EB8">
              <w:rPr>
                <w:rFonts w:ascii="Times New Roman" w:hAnsi="Times New Roman"/>
                <w:bCs/>
                <w:lang w:eastAsia="de-DE"/>
              </w:rPr>
              <w:t xml:space="preserve"> </w:t>
            </w:r>
            <w:r w:rsidRPr="00FA1A9D">
              <w:rPr>
                <w:rFonts w:ascii="Times New Roman" w:hAnsi="Times New Roman"/>
                <w:bCs/>
                <w:lang w:eastAsia="de-DE"/>
              </w:rPr>
              <w:t>neu</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szCs w:val="20"/>
              </w:rPr>
              <w:t>7.2.4.51.2</w:t>
            </w:r>
            <w:r w:rsidRPr="00FA1A9D">
              <w:rPr>
                <w:rFonts w:ascii="Times New Roman" w:hAnsi="Times New Roman"/>
                <w:szCs w:val="20"/>
              </w:rPr>
              <w:tab/>
            </w:r>
          </w:p>
        </w:tc>
        <w:tc>
          <w:tcPr>
            <w:tcW w:w="10064" w:type="dxa"/>
          </w:tcPr>
          <w:p w:rsidR="00D81C07" w:rsidRPr="00FA1A9D" w:rsidRDefault="00D81C07" w:rsidP="006E3D9B">
            <w:pPr>
              <w:spacing w:after="0" w:line="240" w:lineRule="auto"/>
              <w:rPr>
                <w:rFonts w:ascii="Times New Roman" w:hAnsi="Times New Roman"/>
                <w:strike/>
                <w:szCs w:val="20"/>
              </w:rPr>
            </w:pPr>
            <w:r w:rsidRPr="00FA1A9D">
              <w:rPr>
                <w:rFonts w:ascii="Times New Roman" w:hAnsi="Times New Roman"/>
                <w:strike/>
                <w:szCs w:val="20"/>
              </w:rPr>
              <w:t>Elektrische Einrichtungen, die durch die in Absatz 9.3.1.52.3, 9.3.2.52.3 oder 9.3.3.52.3 genannte Einrichtung abgeschaltet wurden, dürfen erst wieder eingeschaltet werden, nachdem in den betreffenden Räumen die Gasfreiheit festgestellt wurde.</w:t>
            </w:r>
          </w:p>
          <w:p w:rsidR="00D81C07" w:rsidRPr="00FA1A9D" w:rsidRDefault="00D81C07" w:rsidP="006E3D9B">
            <w:pPr>
              <w:spacing w:after="0" w:line="240" w:lineRule="auto"/>
              <w:rPr>
                <w:rFonts w:ascii="Times New Roman" w:hAnsi="Times New Roman"/>
                <w:bCs/>
                <w:szCs w:val="20"/>
                <w:u w:val="single"/>
                <w:lang w:eastAsia="nl-NL"/>
              </w:rPr>
            </w:pPr>
            <w:r w:rsidRPr="00FA1A9D">
              <w:rPr>
                <w:rFonts w:ascii="Times New Roman" w:hAnsi="Times New Roman"/>
                <w:bCs/>
                <w:szCs w:val="20"/>
                <w:u w:val="single"/>
                <w:lang w:eastAsia="nl-NL"/>
              </w:rPr>
              <w:t>Gestrichen</w:t>
            </w:r>
          </w:p>
        </w:tc>
        <w:tc>
          <w:tcPr>
            <w:tcW w:w="2409" w:type="dxa"/>
          </w:tcPr>
          <w:p w:rsidR="00D056F1" w:rsidRPr="00FA1A9D" w:rsidRDefault="00D056F1" w:rsidP="00D056F1">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Jetzt in</w:t>
            </w:r>
            <w:r w:rsidR="00FF3EB8">
              <w:rPr>
                <w:rFonts w:ascii="Times New Roman" w:hAnsi="Times New Roman"/>
                <w:bCs/>
                <w:lang w:eastAsia="de-DE"/>
              </w:rPr>
              <w:t xml:space="preserve"> </w:t>
            </w:r>
            <w:r w:rsidRPr="00FA1A9D">
              <w:rPr>
                <w:rFonts w:ascii="Times New Roman" w:hAnsi="Times New Roman"/>
                <w:bCs/>
                <w:lang w:eastAsia="de-DE"/>
              </w:rPr>
              <w:t xml:space="preserve">7.2.3.51.7 neu </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7.2.4.53 </w:t>
            </w:r>
          </w:p>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p>
        </w:tc>
        <w:tc>
          <w:tcPr>
            <w:tcW w:w="10064" w:type="dxa"/>
          </w:tcPr>
          <w:p w:rsidR="00D81C07" w:rsidRPr="00FA1A9D" w:rsidRDefault="00D81C07"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Beleuchtung</w:t>
            </w:r>
          </w:p>
          <w:p w:rsidR="00D81C07" w:rsidRPr="00FA1A9D" w:rsidRDefault="00D81C07" w:rsidP="002A68B9">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Für das Laden oder Löschen bei Nacht oder schlechter Sicht muss eine wirksame Beleuchtung sichergestellt sein. Erfolgt diese von Deck aus, hat sie durch gut befestigte elektrische </w:t>
            </w:r>
            <w:r w:rsidRPr="00FA1A9D">
              <w:rPr>
                <w:rFonts w:ascii="Times New Roman" w:hAnsi="Times New Roman"/>
                <w:szCs w:val="20"/>
                <w:u w:val="single"/>
                <w:lang w:eastAsia="de-DE"/>
              </w:rPr>
              <w:t>Leuchten</w:t>
            </w:r>
            <w:r w:rsidRPr="00FA1A9D">
              <w:rPr>
                <w:rFonts w:ascii="Times New Roman" w:hAnsi="Times New Roman"/>
                <w:szCs w:val="20"/>
                <w:lang w:eastAsia="de-DE"/>
              </w:rPr>
              <w:t xml:space="preserve"> zu geschehen, die so angebracht sind, dass sie nicht beschädigt werden können. </w:t>
            </w:r>
            <w:r w:rsidRPr="00FA1A9D">
              <w:rPr>
                <w:rFonts w:ascii="Times New Roman" w:hAnsi="Times New Roman"/>
                <w:strike/>
                <w:szCs w:val="20"/>
                <w:lang w:eastAsia="de-DE"/>
              </w:rPr>
              <w:t>Sind diese Lampen</w:t>
            </w:r>
            <w:r w:rsidR="00732DB0" w:rsidRPr="00FA1A9D">
              <w:rPr>
                <w:rFonts w:ascii="Times New Roman" w:hAnsi="Times New Roman"/>
                <w:strike/>
                <w:szCs w:val="20"/>
                <w:lang w:eastAsia="de-DE"/>
              </w:rPr>
              <w:t xml:space="preserve"> </w:t>
            </w:r>
            <w:r w:rsidRPr="00FA1A9D">
              <w:rPr>
                <w:rFonts w:ascii="Times New Roman" w:hAnsi="Times New Roman"/>
                <w:strike/>
                <w:szCs w:val="20"/>
                <w:lang w:eastAsia="de-DE"/>
              </w:rPr>
              <w:t>im Bereich der Ladung angeordnet, müssen sie dem Typ „bescheinigte Sicherheit“ entsprechen</w:t>
            </w:r>
            <w:r w:rsidRPr="00FA1A9D">
              <w:rPr>
                <w:rFonts w:ascii="Times New Roman" w:hAnsi="Times New Roman"/>
                <w:szCs w:val="20"/>
                <w:lang w:eastAsia="de-DE"/>
              </w:rPr>
              <w:t xml:space="preserve"> </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Neues Zonenkonzept</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trike/>
                <w:szCs w:val="20"/>
                <w:lang w:eastAsia="de-DE"/>
              </w:rPr>
              <w:t xml:space="preserve">7.2.4.74 </w:t>
            </w:r>
          </w:p>
        </w:tc>
        <w:tc>
          <w:tcPr>
            <w:tcW w:w="10064" w:type="dxa"/>
          </w:tcPr>
          <w:p w:rsidR="00D81C07" w:rsidRPr="00FA1A9D" w:rsidRDefault="00D81C07"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b/>
                <w:bCs/>
                <w:strike/>
                <w:szCs w:val="20"/>
                <w:lang w:eastAsia="de-DE"/>
              </w:rPr>
              <w:t>Rauchverbot, Verbot von Feuer und offenem Licht</w:t>
            </w:r>
            <w:r w:rsidRPr="00FA1A9D">
              <w:rPr>
                <w:rFonts w:ascii="Times New Roman" w:hAnsi="Times New Roman"/>
                <w:strike/>
                <w:szCs w:val="20"/>
                <w:lang w:eastAsia="de-DE"/>
              </w:rPr>
              <w:t xml:space="preserve"> </w:t>
            </w:r>
          </w:p>
          <w:p w:rsidR="00D81C07" w:rsidRPr="00FA1A9D" w:rsidRDefault="00D81C07"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Das Rauchverbot gilt nicht in Wohnungen und Steuer-häusern, welche den Bedingungen des Absatzes 9.3.1.52.3, 9.3.2.52.3 oder 9.3.3.52.3 entsprechen</w:t>
            </w:r>
          </w:p>
          <w:p w:rsidR="00D81C07" w:rsidRPr="00FA1A9D" w:rsidRDefault="00D81C07" w:rsidP="006E3D9B">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bCs/>
                <w:szCs w:val="20"/>
                <w:u w:val="single"/>
                <w:lang w:eastAsia="nl-NL"/>
              </w:rPr>
              <w:t>Gestrichen</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Jetzt in 7.2.3.41.1</w:t>
            </w:r>
          </w:p>
        </w:tc>
      </w:tr>
    </w:tbl>
    <w:p w:rsidR="005C21CC" w:rsidRDefault="005C21CC" w:rsidP="00F90E32">
      <w:pPr>
        <w:autoSpaceDE w:val="0"/>
        <w:autoSpaceDN w:val="0"/>
        <w:adjustRightInd w:val="0"/>
        <w:spacing w:after="120" w:line="240" w:lineRule="auto"/>
        <w:ind w:left="567" w:hanging="567"/>
        <w:rPr>
          <w:rFonts w:ascii="Times New Roman" w:hAnsi="Times New Roman"/>
          <w:b/>
          <w:sz w:val="24"/>
          <w:lang w:eastAsia="de-DE"/>
        </w:rPr>
      </w:pPr>
    </w:p>
    <w:p w:rsidR="00F90E32" w:rsidRDefault="00F90E32" w:rsidP="00F90E32">
      <w:pPr>
        <w:autoSpaceDE w:val="0"/>
        <w:autoSpaceDN w:val="0"/>
        <w:adjustRightInd w:val="0"/>
        <w:spacing w:after="0" w:line="240" w:lineRule="auto"/>
        <w:ind w:left="567" w:hanging="567"/>
        <w:rPr>
          <w:rFonts w:ascii="Times New Roman" w:hAnsi="Times New Roman"/>
          <w:b/>
          <w:sz w:val="24"/>
          <w:lang w:eastAsia="de-DE"/>
        </w:rPr>
      </w:pPr>
    </w:p>
    <w:p w:rsidR="00605B81" w:rsidRPr="00FA1A9D" w:rsidRDefault="00605B81" w:rsidP="00605B81">
      <w:pPr>
        <w:autoSpaceDE w:val="0"/>
        <w:autoSpaceDN w:val="0"/>
        <w:adjustRightInd w:val="0"/>
        <w:spacing w:line="240" w:lineRule="auto"/>
        <w:ind w:left="567" w:hanging="567"/>
        <w:rPr>
          <w:rFonts w:ascii="Times New Roman" w:hAnsi="Times New Roman"/>
          <w:b/>
          <w:bCs/>
          <w:sz w:val="24"/>
          <w:lang w:eastAsia="de-DE"/>
        </w:rPr>
      </w:pPr>
      <w:r w:rsidRPr="00FA1A9D">
        <w:rPr>
          <w:rFonts w:ascii="Times New Roman" w:hAnsi="Times New Roman"/>
          <w:b/>
          <w:sz w:val="24"/>
          <w:lang w:eastAsia="de-DE"/>
        </w:rPr>
        <w:t>8</w:t>
      </w:r>
      <w:r w:rsidR="006F6FCB">
        <w:rPr>
          <w:rFonts w:ascii="Times New Roman" w:hAnsi="Times New Roman"/>
          <w:b/>
          <w:sz w:val="24"/>
          <w:lang w:eastAsia="de-DE"/>
        </w:rPr>
        <w:t>.</w:t>
      </w:r>
      <w:r w:rsidRPr="00FA1A9D">
        <w:rPr>
          <w:rFonts w:ascii="Times New Roman" w:hAnsi="Times New Roman"/>
          <w:b/>
          <w:sz w:val="24"/>
          <w:lang w:eastAsia="de-DE"/>
        </w:rPr>
        <w:tab/>
      </w:r>
      <w:r w:rsidRPr="00FA1A9D">
        <w:rPr>
          <w:rFonts w:ascii="Times New Roman" w:hAnsi="Times New Roman"/>
          <w:b/>
          <w:bCs/>
          <w:sz w:val="24"/>
          <w:lang w:eastAsia="de-DE"/>
        </w:rPr>
        <w:t>Vorschriften für die Besatzung, die Ausrüstung, den Betrieb und die Dokumentation</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5"/>
        <w:gridCol w:w="2410"/>
      </w:tblGrid>
      <w:tr w:rsidR="00605B81" w:rsidRPr="00FA1A9D" w:rsidTr="00B506B1">
        <w:tc>
          <w:tcPr>
            <w:tcW w:w="1702"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Abschnitt, Absatz</w:t>
            </w:r>
          </w:p>
        </w:tc>
        <w:tc>
          <w:tcPr>
            <w:tcW w:w="10205"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lang w:eastAsia="de-DE"/>
              </w:rPr>
              <w:t>Änderung</w:t>
            </w:r>
          </w:p>
        </w:tc>
        <w:tc>
          <w:tcPr>
            <w:tcW w:w="2410"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szCs w:val="20"/>
              </w:rPr>
              <w:t>Begründung / Erläuterung</w:t>
            </w:r>
          </w:p>
        </w:tc>
      </w:tr>
      <w:tr w:rsidR="00605B81" w:rsidRPr="00FA1A9D" w:rsidTr="00B506B1">
        <w:tc>
          <w:tcPr>
            <w:tcW w:w="1702"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8.1.2.1</w:t>
            </w:r>
          </w:p>
        </w:tc>
        <w:tc>
          <w:tcPr>
            <w:tcW w:w="10205"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spacing w:after="0" w:line="240" w:lineRule="auto"/>
              <w:ind w:left="284" w:hanging="284"/>
              <w:rPr>
                <w:rFonts w:ascii="Times New Roman" w:hAnsi="Times New Roman"/>
                <w:b/>
                <w:szCs w:val="20"/>
                <w:u w:val="single"/>
              </w:rPr>
            </w:pPr>
            <w:r w:rsidRPr="00FA1A9D">
              <w:rPr>
                <w:rFonts w:ascii="Times New Roman" w:hAnsi="Times New Roman"/>
                <w:szCs w:val="20"/>
                <w:u w:val="single"/>
              </w:rPr>
              <w:t>j)</w:t>
            </w:r>
            <w:r w:rsidRPr="00FA1A9D">
              <w:rPr>
                <w:rFonts w:ascii="Times New Roman" w:hAnsi="Times New Roman"/>
                <w:b/>
                <w:szCs w:val="20"/>
                <w:u w:val="single"/>
              </w:rPr>
              <w:tab/>
            </w:r>
            <w:r w:rsidRPr="00FA1A9D">
              <w:rPr>
                <w:rFonts w:ascii="Times New Roman" w:hAnsi="Times New Roman"/>
                <w:szCs w:val="20"/>
                <w:u w:val="single"/>
                <w:lang w:eastAsia="de-DE"/>
              </w:rPr>
              <w:t xml:space="preserve">die in Unterabschnitt 8.1.3.1 vorgeschriebenen Unterlagen. </w:t>
            </w:r>
          </w:p>
        </w:tc>
        <w:tc>
          <w:tcPr>
            <w:tcW w:w="2410"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szCs w:val="20"/>
              </w:rPr>
            </w:pPr>
          </w:p>
        </w:tc>
      </w:tr>
      <w:tr w:rsidR="00016A51" w:rsidRPr="00FA1A9D" w:rsidTr="00B506B1">
        <w:tc>
          <w:tcPr>
            <w:tcW w:w="1702" w:type="dxa"/>
            <w:tcBorders>
              <w:top w:val="single" w:sz="4" w:space="0" w:color="auto"/>
              <w:left w:val="single" w:sz="4" w:space="0" w:color="auto"/>
              <w:bottom w:val="single" w:sz="4" w:space="0" w:color="auto"/>
              <w:right w:val="single" w:sz="4" w:space="0" w:color="auto"/>
            </w:tcBorders>
          </w:tcPr>
          <w:p w:rsidR="00016A51" w:rsidRPr="00FA1A9D" w:rsidRDefault="00016A51"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b/>
                <w:sz w:val="18"/>
                <w:szCs w:val="18"/>
              </w:rPr>
              <w:t>8.1.2.2</w:t>
            </w:r>
          </w:p>
        </w:tc>
        <w:tc>
          <w:tcPr>
            <w:tcW w:w="10205" w:type="dxa"/>
            <w:tcBorders>
              <w:top w:val="single" w:sz="4" w:space="0" w:color="auto"/>
              <w:left w:val="single" w:sz="4" w:space="0" w:color="auto"/>
              <w:bottom w:val="single" w:sz="4" w:space="0" w:color="auto"/>
              <w:right w:val="single" w:sz="4" w:space="0" w:color="auto"/>
            </w:tcBorders>
          </w:tcPr>
          <w:p w:rsidR="00016A51" w:rsidRPr="00FA1A9D" w:rsidRDefault="00016A51" w:rsidP="001A2392">
            <w:pPr>
              <w:spacing w:after="0" w:line="240" w:lineRule="auto"/>
              <w:rPr>
                <w:rFonts w:ascii="Times New Roman" w:hAnsi="Times New Roman"/>
                <w:szCs w:val="20"/>
              </w:rPr>
            </w:pPr>
            <w:r w:rsidRPr="00FA1A9D">
              <w:rPr>
                <w:rFonts w:ascii="Times New Roman" w:hAnsi="Times New Roman"/>
                <w:szCs w:val="20"/>
              </w:rPr>
              <w:t xml:space="preserve">Außer den nach Unterabschnitt 8.1.2.1 erforderlichen Dokumenten müssen an Bord von Trockengüterschiffen folgende Dokumente zusätzlich </w:t>
            </w:r>
            <w:r w:rsidRPr="00FA1A9D">
              <w:rPr>
                <w:rFonts w:ascii="Times New Roman" w:hAnsi="Times New Roman"/>
                <w:strike/>
                <w:szCs w:val="20"/>
              </w:rPr>
              <w:t>an Bord</w:t>
            </w:r>
            <w:r w:rsidRPr="00FA1A9D">
              <w:rPr>
                <w:rFonts w:ascii="Times New Roman" w:hAnsi="Times New Roman"/>
                <w:szCs w:val="20"/>
              </w:rPr>
              <w:t xml:space="preserve"> </w:t>
            </w:r>
            <w:r w:rsidRPr="00FA1A9D">
              <w:rPr>
                <w:rFonts w:ascii="Times New Roman" w:hAnsi="Times New Roman"/>
                <w:strike/>
                <w:szCs w:val="20"/>
              </w:rPr>
              <w:t>mitgeführt</w:t>
            </w:r>
            <w:r w:rsidRPr="00FA1A9D">
              <w:rPr>
                <w:rFonts w:ascii="Times New Roman" w:hAnsi="Times New Roman"/>
                <w:szCs w:val="20"/>
              </w:rPr>
              <w:t xml:space="preserve"> </w:t>
            </w:r>
            <w:r w:rsidRPr="00FA1A9D">
              <w:rPr>
                <w:rFonts w:ascii="Times New Roman" w:hAnsi="Times New Roman"/>
                <w:strike/>
                <w:szCs w:val="20"/>
              </w:rPr>
              <w:t>werden</w:t>
            </w:r>
            <w:r w:rsidR="00870E14" w:rsidRPr="00FA1A9D">
              <w:rPr>
                <w:rFonts w:ascii="Times New Roman" w:hAnsi="Times New Roman"/>
                <w:szCs w:val="20"/>
              </w:rPr>
              <w:t xml:space="preserve"> </w:t>
            </w:r>
            <w:r w:rsidR="00870E14" w:rsidRPr="00FA1A9D">
              <w:rPr>
                <w:rFonts w:ascii="Times New Roman" w:hAnsi="Times New Roman"/>
                <w:szCs w:val="20"/>
                <w:u w:val="single"/>
              </w:rPr>
              <w:t>verfügbar sein</w:t>
            </w:r>
            <w:r w:rsidRPr="00FA1A9D">
              <w:rPr>
                <w:rFonts w:ascii="Times New Roman" w:hAnsi="Times New Roman"/>
                <w:szCs w:val="20"/>
              </w:rPr>
              <w:t>:</w:t>
            </w:r>
          </w:p>
          <w:p w:rsidR="00016A51" w:rsidRPr="00FA1A9D" w:rsidRDefault="00016A51" w:rsidP="00243797">
            <w:pPr>
              <w:pStyle w:val="N5"/>
              <w:ind w:left="458"/>
              <w:rPr>
                <w:rFonts w:ascii="Times New Roman" w:hAnsi="Times New Roman"/>
              </w:rPr>
            </w:pPr>
            <w:r w:rsidRPr="00FA1A9D">
              <w:rPr>
                <w:rFonts w:ascii="Times New Roman" w:hAnsi="Times New Roman"/>
              </w:rPr>
              <w:t>a)</w:t>
            </w:r>
            <w:r w:rsidRPr="00FA1A9D">
              <w:rPr>
                <w:rFonts w:ascii="Times New Roman" w:hAnsi="Times New Roman"/>
              </w:rPr>
              <w:tab/>
              <w:t>der in Unterabschnitt 7.1.4.11 vorgeschriebene Stauplan;</w:t>
            </w:r>
          </w:p>
          <w:p w:rsidR="00016A51" w:rsidRPr="00FA1A9D" w:rsidRDefault="00016A51" w:rsidP="00243797">
            <w:pPr>
              <w:pStyle w:val="N5"/>
              <w:ind w:left="458"/>
              <w:rPr>
                <w:rFonts w:ascii="Times New Roman" w:hAnsi="Times New Roman"/>
              </w:rPr>
            </w:pPr>
            <w:r w:rsidRPr="00FA1A9D">
              <w:rPr>
                <w:rFonts w:ascii="Times New Roman" w:hAnsi="Times New Roman"/>
              </w:rPr>
              <w:t>b)</w:t>
            </w:r>
            <w:r w:rsidRPr="00FA1A9D">
              <w:rPr>
                <w:rFonts w:ascii="Times New Roman" w:hAnsi="Times New Roman"/>
              </w:rPr>
              <w:tab/>
              <w:t>die in Unterabschnitt 8.2.1.2 vorgeschriebene Bescheinigung über besondere Kenntnisse des ADN;</w:t>
            </w:r>
          </w:p>
          <w:p w:rsidR="00016A51" w:rsidRPr="00FA1A9D" w:rsidRDefault="00016A51" w:rsidP="00243797">
            <w:pPr>
              <w:pStyle w:val="N5"/>
              <w:ind w:left="458"/>
              <w:rPr>
                <w:rFonts w:ascii="Times New Roman" w:hAnsi="Times New Roman"/>
              </w:rPr>
            </w:pPr>
            <w:r w:rsidRPr="00FA1A9D">
              <w:rPr>
                <w:rFonts w:ascii="Times New Roman" w:hAnsi="Times New Roman"/>
              </w:rPr>
              <w:t>c)</w:t>
            </w:r>
            <w:r w:rsidRPr="00FA1A9D">
              <w:rPr>
                <w:rFonts w:ascii="Times New Roman" w:hAnsi="Times New Roman"/>
              </w:rPr>
              <w:tab/>
              <w:t xml:space="preserve">bei Schiffen, die den zusätzlichen Bauvorschriften für Doppelhüllenschiffe entsprechen, müssen </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ein Lecksicherheitsplan;</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die Intaktstabilitätsunterlagen sowie alle der Leckrechnung zu Grunde liegenden Intaktstabilitätsfälle in einer für den Schiffsführer verständlichen Form;</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 xml:space="preserve">die Bescheinigung der </w:t>
            </w:r>
            <w:r w:rsidR="00F41883" w:rsidRPr="00FA1A9D">
              <w:rPr>
                <w:rFonts w:ascii="Times New Roman" w:hAnsi="Times New Roman"/>
              </w:rPr>
              <w:t xml:space="preserve">anerkannten </w:t>
            </w:r>
            <w:r w:rsidRPr="00FA1A9D">
              <w:rPr>
                <w:rFonts w:ascii="Times New Roman" w:hAnsi="Times New Roman"/>
              </w:rPr>
              <w:t>Klassifikationsgesellschaft (siehe Unterabschnitt 9.1.0.88 oder 9.2.0.88).</w:t>
            </w:r>
          </w:p>
          <w:p w:rsidR="00016A51" w:rsidRPr="00FA1A9D" w:rsidRDefault="00016A51" w:rsidP="00243797">
            <w:pPr>
              <w:pStyle w:val="N5"/>
              <w:ind w:left="458"/>
              <w:rPr>
                <w:rFonts w:ascii="Times New Roman" w:hAnsi="Times New Roman"/>
              </w:rPr>
            </w:pPr>
            <w:r w:rsidRPr="00FA1A9D">
              <w:rPr>
                <w:rFonts w:ascii="Times New Roman" w:hAnsi="Times New Roman"/>
              </w:rPr>
              <w:t>d)</w:t>
            </w:r>
            <w:r w:rsidRPr="00FA1A9D">
              <w:rPr>
                <w:rFonts w:ascii="Times New Roman" w:hAnsi="Times New Roman"/>
              </w:rPr>
              <w:tab/>
              <w:t>Die Prüfbescheinigungen über die fest installierten Feuerlöscheinrichtungen gemäß 9.1.0.40.2.9.</w:t>
            </w:r>
          </w:p>
          <w:p w:rsidR="00016A51" w:rsidRPr="00FA1A9D" w:rsidRDefault="00016A51" w:rsidP="00912C53">
            <w:pPr>
              <w:autoSpaceDE w:val="0"/>
              <w:autoSpaceDN w:val="0"/>
              <w:adjustRightInd w:val="0"/>
              <w:spacing w:after="0" w:line="240" w:lineRule="auto"/>
              <w:ind w:left="458"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e)</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fest installierten </w:t>
            </w:r>
            <w:r w:rsidRPr="00FA1A9D">
              <w:rPr>
                <w:rFonts w:ascii="Times New Roman" w:hAnsi="Times New Roman"/>
                <w:bCs/>
                <w:szCs w:val="20"/>
                <w:u w:val="single"/>
                <w:lang w:eastAsia="de-DE"/>
              </w:rPr>
              <w:t>Anlagen</w:t>
            </w:r>
            <w:r w:rsidRPr="00FA1A9D">
              <w:rPr>
                <w:rFonts w:ascii="Times New Roman" w:hAnsi="Times New Roman"/>
                <w:szCs w:val="20"/>
                <w:u w:val="single"/>
                <w:lang w:eastAsia="de-DE"/>
              </w:rPr>
              <w:t xml:space="preserve"> und Geräte, die mindestens für den Betrieb in Zone 1 geeignet sein und</w:t>
            </w:r>
            <w:r w:rsidRPr="00FA1A9D">
              <w:rPr>
                <w:rFonts w:ascii="Times New Roman" w:hAnsi="Times New Roman"/>
                <w:szCs w:val="20"/>
                <w:u w:val="single"/>
              </w:rPr>
              <w:t xml:space="preserve"> </w:t>
            </w:r>
            <w:r w:rsidRPr="00FA1A9D">
              <w:rPr>
                <w:rFonts w:ascii="Times New Roman" w:hAnsi="Times New Roman"/>
                <w:szCs w:val="20"/>
                <w:u w:val="single"/>
                <w:lang w:eastAsia="de-DE"/>
              </w:rPr>
              <w:t>der Anlagen und Geräte die 9.1.0.51 entsprechen</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lastRenderedPageBreak/>
              <w:t xml:space="preserve">f) </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w:t>
            </w:r>
            <w:r w:rsidR="004137A4" w:rsidRPr="00FA1A9D">
              <w:rPr>
                <w:rFonts w:ascii="Times New Roman" w:hAnsi="Times New Roman"/>
                <w:szCs w:val="20"/>
                <w:u w:val="single"/>
                <w:lang w:eastAsia="de-DE"/>
              </w:rPr>
              <w:t xml:space="preserve">fest installierten </w:t>
            </w:r>
            <w:r w:rsidRPr="00FA1A9D">
              <w:rPr>
                <w:rFonts w:ascii="Times New Roman" w:hAnsi="Times New Roman"/>
                <w:szCs w:val="20"/>
                <w:u w:val="single"/>
                <w:lang w:eastAsia="de-DE"/>
              </w:rPr>
              <w:t xml:space="preserve">Anlagen und Geräte, die während des Ladens, Löschens, Entgasens, beim Stillliegen und während des Aufenthalts  </w:t>
            </w:r>
            <w:r w:rsidRPr="00FA1A9D">
              <w:rPr>
                <w:rFonts w:ascii="Times New Roman" w:hAnsi="Times New Roman"/>
                <w:szCs w:val="20"/>
                <w:u w:val="single"/>
              </w:rPr>
              <w:t xml:space="preserve">in einer oder unmittelbar angrenzend an eine landseitig ausgewiesene Zone </w:t>
            </w:r>
            <w:r w:rsidRPr="00FA1A9D">
              <w:rPr>
                <w:rFonts w:ascii="Times New Roman" w:hAnsi="Times New Roman"/>
                <w:szCs w:val="20"/>
                <w:u w:val="single"/>
                <w:lang w:eastAsia="de-DE"/>
              </w:rPr>
              <w:t>nicht betrieben werden dürfen</w:t>
            </w:r>
            <w:r w:rsidR="004137A4" w:rsidRPr="00FA1A9D">
              <w:rPr>
                <w:rFonts w:ascii="Times New Roman" w:hAnsi="Times New Roman"/>
                <w:szCs w:val="20"/>
                <w:u w:val="single"/>
                <w:lang w:eastAsia="de-DE"/>
              </w:rPr>
              <w:t xml:space="preserve"> (rot gekennzeichnet</w:t>
            </w:r>
            <w:r w:rsidR="00696796" w:rsidRPr="00FA1A9D">
              <w:rPr>
                <w:rFonts w:ascii="Times New Roman" w:hAnsi="Times New Roman"/>
                <w:szCs w:val="20"/>
                <w:u w:val="single"/>
                <w:lang w:eastAsia="de-DE"/>
              </w:rPr>
              <w:t xml:space="preserve"> gemäß 9.1.0.52.2</w:t>
            </w:r>
            <w:r w:rsidR="004137A4" w:rsidRPr="00FA1A9D">
              <w:rPr>
                <w:rFonts w:ascii="Times New Roman" w:hAnsi="Times New Roman"/>
                <w:szCs w:val="20"/>
                <w:u w:val="single"/>
                <w:lang w:eastAsia="de-DE"/>
              </w:rPr>
              <w:t>)</w:t>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t xml:space="preserve">g) </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 Plan mit den Grenzen der Zonen, auf dem die in der jeweiligen Zone installierten elektrischen und nicht-elektrischen </w:t>
            </w:r>
            <w:r w:rsidR="00767668" w:rsidRPr="00FA1A9D">
              <w:rPr>
                <w:rFonts w:ascii="Times New Roman" w:hAnsi="Times New Roman"/>
                <w:szCs w:val="20"/>
                <w:u w:val="single"/>
                <w:lang w:eastAsia="de-DE"/>
              </w:rPr>
              <w:t xml:space="preserve">Anlagen und </w:t>
            </w:r>
            <w:r w:rsidRPr="00FA1A9D">
              <w:rPr>
                <w:rFonts w:ascii="Times New Roman" w:hAnsi="Times New Roman"/>
                <w:szCs w:val="20"/>
                <w:u w:val="single"/>
                <w:lang w:eastAsia="de-DE"/>
              </w:rPr>
              <w:t xml:space="preserve">Geräte </w:t>
            </w:r>
            <w:r w:rsidRPr="00FA1A9D">
              <w:rPr>
                <w:rFonts w:ascii="Times New Roman" w:hAnsi="Times New Roman"/>
                <w:u w:val="single"/>
                <w:lang w:eastAsia="de-DE"/>
              </w:rPr>
              <w:t>zum Einsatz in explosionsgefährdeten Bereiche eingetragen sind</w:t>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t xml:space="preserve">h) </w:t>
            </w:r>
            <w:r w:rsidR="00C61628">
              <w:rPr>
                <w:rFonts w:ascii="Times New Roman" w:hAnsi="Times New Roman"/>
                <w:szCs w:val="20"/>
                <w:u w:val="single"/>
                <w:lang w:eastAsia="de-DE"/>
              </w:rPr>
              <w:tab/>
            </w:r>
            <w:r w:rsidRPr="00FA1A9D">
              <w:rPr>
                <w:rFonts w:ascii="Times New Roman" w:hAnsi="Times New Roman"/>
                <w:szCs w:val="20"/>
                <w:u w:val="single"/>
                <w:lang w:eastAsia="de-DE"/>
              </w:rPr>
              <w:t>eine Liste über die unter Buchstabe g) aufgeführten Geräte mit folgenden Angaben:</w:t>
            </w:r>
          </w:p>
          <w:p w:rsidR="00016A51" w:rsidRPr="00FA1A9D" w:rsidRDefault="00016A51" w:rsidP="00912C53">
            <w:pPr>
              <w:autoSpaceDE w:val="0"/>
              <w:autoSpaceDN w:val="0"/>
              <w:adjustRightInd w:val="0"/>
              <w:spacing w:after="0" w:line="240" w:lineRule="auto"/>
              <w:ind w:left="742" w:hanging="284"/>
              <w:rPr>
                <w:rFonts w:ascii="Times New Roman" w:hAnsi="Times New Roman"/>
                <w:szCs w:val="20"/>
                <w:u w:val="single"/>
                <w:lang w:eastAsia="de-DE"/>
              </w:rPr>
            </w:pPr>
            <w:r w:rsidRPr="00FA1A9D">
              <w:rPr>
                <w:rFonts w:ascii="Times New Roman" w:hAnsi="Times New Roman"/>
                <w:szCs w:val="20"/>
                <w:u w:val="single"/>
                <w:lang w:eastAsia="de-DE"/>
              </w:rPr>
              <w:t xml:space="preserve">- </w:t>
            </w:r>
            <w:r w:rsidR="00C61628">
              <w:rPr>
                <w:rFonts w:ascii="Times New Roman" w:hAnsi="Times New Roman"/>
                <w:szCs w:val="20"/>
                <w:u w:val="single"/>
                <w:lang w:eastAsia="de-DE"/>
              </w:rPr>
              <w:tab/>
            </w:r>
            <w:r w:rsidR="00767668" w:rsidRPr="00FA1A9D">
              <w:rPr>
                <w:rFonts w:ascii="Times New Roman" w:hAnsi="Times New Roman"/>
                <w:szCs w:val="20"/>
                <w:u w:val="single"/>
                <w:lang w:eastAsia="de-DE"/>
              </w:rPr>
              <w:t>Anlage/</w:t>
            </w:r>
            <w:r w:rsidRPr="00FA1A9D">
              <w:rPr>
                <w:rFonts w:ascii="Times New Roman" w:hAnsi="Times New Roman"/>
                <w:szCs w:val="20"/>
                <w:u w:val="single"/>
                <w:lang w:eastAsia="de-DE"/>
              </w:rPr>
              <w:t xml:space="preserv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Gerätekategorie </w:t>
            </w:r>
            <w:r w:rsidRPr="00FA1A9D">
              <w:rPr>
                <w:rFonts w:ascii="Times New Roman" w:hAnsi="Times New Roman"/>
                <w:szCs w:val="20"/>
                <w:u w:val="single"/>
              </w:rPr>
              <w:t xml:space="preserve">nach Richtlinie 2014/34/EG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vergleichbares Schutzniveau</w:t>
            </w:r>
            <w:r w:rsidR="00912C53" w:rsidRPr="00FA1A9D">
              <w:rPr>
                <w:rFonts w:ascii="Times New Roman" w:hAnsi="Times New Roman"/>
                <w:szCs w:val="20"/>
                <w:u w:val="single"/>
                <w:lang w:eastAsia="de-DE"/>
              </w:rPr>
              <w:t xml:space="preserve"> Explosions</w:t>
            </w:r>
            <w:r w:rsidRPr="00FA1A9D">
              <w:rPr>
                <w:rFonts w:ascii="Times New Roman" w:hAnsi="Times New Roman"/>
                <w:szCs w:val="20"/>
                <w:u w:val="single"/>
                <w:lang w:eastAsia="de-DE"/>
              </w:rPr>
              <w:t xml:space="preserve">gruppe und Temperaturklasse, Zündschutzart, Prüfstelle), bei elektrischen Geräten zum Einsatz in Zone 1 (alternativ Kopie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3"/>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742" w:hanging="284"/>
              <w:jc w:val="both"/>
              <w:rPr>
                <w:rFonts w:ascii="Times New Roman" w:hAnsi="Times New Roman"/>
                <w:szCs w:val="20"/>
                <w:u w:val="single"/>
                <w:lang w:eastAsia="de-DE"/>
              </w:rPr>
            </w:pPr>
            <w:r w:rsidRPr="00FA1A9D">
              <w:rPr>
                <w:rFonts w:ascii="Times New Roman" w:hAnsi="Times New Roman"/>
                <w:szCs w:val="20"/>
                <w:u w:val="single"/>
                <w:lang w:eastAsia="de-DE"/>
              </w:rPr>
              <w:t>-</w:t>
            </w:r>
            <w:r w:rsidR="00C61628">
              <w:rPr>
                <w:rFonts w:ascii="Times New Roman" w:hAnsi="Times New Roman"/>
                <w:szCs w:val="20"/>
                <w:u w:val="single"/>
                <w:lang w:eastAsia="de-DE"/>
              </w:rPr>
              <w:tab/>
            </w:r>
            <w:r w:rsidR="00767668" w:rsidRPr="00FA1A9D">
              <w:rPr>
                <w:rFonts w:ascii="Times New Roman" w:hAnsi="Times New Roman"/>
                <w:szCs w:val="20"/>
                <w:u w:val="single"/>
                <w:lang w:eastAsia="de-DE"/>
              </w:rPr>
              <w:t xml:space="preserve">Anlage / </w:t>
            </w:r>
            <w:r w:rsidRPr="00FA1A9D">
              <w:rPr>
                <w:rFonts w:ascii="Times New Roman" w:hAnsi="Times New Roman"/>
                <w:szCs w:val="20"/>
                <w:u w:val="single"/>
                <w:lang w:eastAsia="de-DE"/>
              </w:rPr>
              <w:t xml:space="preserv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Gerätekategorie </w:t>
            </w:r>
            <w:r w:rsidRPr="00FA1A9D">
              <w:rPr>
                <w:rFonts w:ascii="Times New Roman" w:hAnsi="Times New Roman"/>
                <w:szCs w:val="20"/>
                <w:u w:val="single"/>
              </w:rPr>
              <w:t xml:space="preserve">nach Richtlinie 2014/34/EG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w:t>
            </w:r>
            <w:r w:rsidRPr="00FA1A9D">
              <w:rPr>
                <w:rFonts w:ascii="Times New Roman" w:hAnsi="Times New Roman"/>
                <w:szCs w:val="20"/>
                <w:u w:val="single"/>
              </w:rPr>
              <w:softHyphen/>
              <w:t>gleichbares Schutzniveau</w:t>
            </w:r>
            <w:r w:rsidRPr="00FA1A9D">
              <w:rPr>
                <w:rFonts w:ascii="Times New Roman" w:hAnsi="Times New Roman"/>
                <w:szCs w:val="20"/>
                <w:u w:val="single"/>
                <w:lang w:eastAsia="de-DE"/>
              </w:rPr>
              <w:t xml:space="preserve"> einschließlich Explosionsgruppe und Temperaturklasse, Zündschutzart, Identifikationsnummer), bei elektrischen Geräten zum Einsatz in Zone 2 sowie bei nicht-elektrischen Geräten zum Einsatz in Zone 1 und Zone 2 (alternativ Kopie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4"/>
            </w:r>
            <w:r w:rsidRPr="00FA1A9D">
              <w:rPr>
                <w:rFonts w:ascii="Times New Roman" w:hAnsi="Times New Roman"/>
                <w:szCs w:val="20"/>
                <w:u w:val="single"/>
                <w:lang w:eastAsia="de-DE"/>
              </w:rPr>
              <w:t>);</w:t>
            </w:r>
          </w:p>
          <w:p w:rsidR="00016A51" w:rsidRPr="00FA1A9D" w:rsidRDefault="00016A51" w:rsidP="00243797">
            <w:pPr>
              <w:autoSpaceDE w:val="0"/>
              <w:autoSpaceDN w:val="0"/>
              <w:adjustRightInd w:val="0"/>
              <w:spacing w:after="0" w:line="240" w:lineRule="auto"/>
              <w:jc w:val="both"/>
              <w:rPr>
                <w:rFonts w:ascii="Times New Roman" w:hAnsi="Times New Roman"/>
                <w:szCs w:val="20"/>
                <w:lang w:eastAsia="de-DE"/>
              </w:rPr>
            </w:pPr>
          </w:p>
          <w:p w:rsidR="00016A51" w:rsidRPr="00FA1A9D" w:rsidRDefault="00016A51" w:rsidP="00767668">
            <w:pPr>
              <w:spacing w:after="0" w:line="240" w:lineRule="auto"/>
              <w:ind w:left="33" w:hanging="33"/>
              <w:rPr>
                <w:rFonts w:ascii="Times New Roman" w:hAnsi="Times New Roman"/>
                <w:szCs w:val="20"/>
                <w:u w:val="single"/>
              </w:rPr>
            </w:pPr>
            <w:r w:rsidRPr="00FA1A9D">
              <w:rPr>
                <w:rFonts w:ascii="Times New Roman" w:hAnsi="Times New Roman"/>
                <w:szCs w:val="20"/>
                <w:u w:val="single"/>
              </w:rPr>
              <w:t>Die unter e) bis h) genannten Unterlagen müssen mit dem Sichtvermerk der zuständigen Behörde versehen sein, die das Zulassungszeugnis erteilt.</w:t>
            </w:r>
          </w:p>
        </w:tc>
        <w:tc>
          <w:tcPr>
            <w:tcW w:w="2410" w:type="dxa"/>
            <w:tcBorders>
              <w:top w:val="single" w:sz="4" w:space="0" w:color="auto"/>
              <w:left w:val="single" w:sz="4" w:space="0" w:color="auto"/>
              <w:bottom w:val="single" w:sz="4" w:space="0" w:color="auto"/>
              <w:right w:val="single" w:sz="4" w:space="0" w:color="auto"/>
            </w:tcBorders>
          </w:tcPr>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lastRenderedPageBreak/>
              <w:t>Neues Zonenkonzept</w:t>
            </w:r>
          </w:p>
        </w:tc>
      </w:tr>
      <w:tr w:rsidR="00016A51" w:rsidRPr="00FA1A9D" w:rsidTr="00B506B1">
        <w:tc>
          <w:tcPr>
            <w:tcW w:w="1702" w:type="dxa"/>
            <w:tcBorders>
              <w:top w:val="single" w:sz="4" w:space="0" w:color="auto"/>
              <w:left w:val="single" w:sz="4" w:space="0" w:color="auto"/>
              <w:bottom w:val="single" w:sz="4" w:space="0" w:color="auto"/>
              <w:right w:val="single" w:sz="4" w:space="0" w:color="auto"/>
            </w:tcBorders>
          </w:tcPr>
          <w:p w:rsidR="00016A51" w:rsidRPr="00FA1A9D" w:rsidRDefault="000D41A3" w:rsidP="00CC0178">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lang w:eastAsia="de-DE"/>
              </w:rPr>
              <w:lastRenderedPageBreak/>
              <w:t xml:space="preserve">8.1.2.3 </w:t>
            </w:r>
          </w:p>
        </w:tc>
        <w:tc>
          <w:tcPr>
            <w:tcW w:w="10205" w:type="dxa"/>
            <w:tcBorders>
              <w:top w:val="single" w:sz="4" w:space="0" w:color="auto"/>
              <w:left w:val="single" w:sz="4" w:space="0" w:color="auto"/>
              <w:bottom w:val="single" w:sz="4" w:space="0" w:color="auto"/>
              <w:right w:val="single" w:sz="4" w:space="0" w:color="auto"/>
            </w:tcBorders>
          </w:tcPr>
          <w:p w:rsidR="00016A51" w:rsidRPr="00FA1A9D" w:rsidRDefault="00016A51" w:rsidP="00C61628">
            <w:pPr>
              <w:spacing w:after="60" w:line="240" w:lineRule="auto"/>
              <w:rPr>
                <w:rFonts w:ascii="Times New Roman" w:hAnsi="Times New Roman"/>
                <w:szCs w:val="20"/>
              </w:rPr>
            </w:pPr>
            <w:r w:rsidRPr="00FA1A9D">
              <w:rPr>
                <w:rFonts w:ascii="Times New Roman" w:hAnsi="Times New Roman"/>
                <w:szCs w:val="20"/>
              </w:rPr>
              <w:t xml:space="preserve">Außer den nach Unterabschnitt 8.1.2.1 erforderlichen Dokumenten müssen an Bord von Tankschiffen folgende Dokumente zusätzlich </w:t>
            </w:r>
            <w:r w:rsidRPr="00FA1A9D">
              <w:rPr>
                <w:rFonts w:ascii="Times New Roman" w:hAnsi="Times New Roman"/>
                <w:strike/>
                <w:szCs w:val="20"/>
              </w:rPr>
              <w:t xml:space="preserve">an Bord mitgeführt </w:t>
            </w:r>
            <w:r w:rsidR="00870E14" w:rsidRPr="00FA1A9D">
              <w:rPr>
                <w:rFonts w:ascii="Times New Roman" w:hAnsi="Times New Roman"/>
                <w:strike/>
                <w:szCs w:val="20"/>
              </w:rPr>
              <w:t xml:space="preserve"> </w:t>
            </w:r>
            <w:r w:rsidRPr="00FA1A9D">
              <w:rPr>
                <w:rFonts w:ascii="Times New Roman" w:hAnsi="Times New Roman"/>
                <w:strike/>
                <w:szCs w:val="20"/>
              </w:rPr>
              <w:t>werden</w:t>
            </w:r>
            <w:r w:rsidR="00870E14" w:rsidRPr="00FA1A9D">
              <w:rPr>
                <w:rFonts w:ascii="Times New Roman" w:hAnsi="Times New Roman"/>
                <w:szCs w:val="20"/>
              </w:rPr>
              <w:t xml:space="preserve"> </w:t>
            </w:r>
            <w:r w:rsidR="00870E14" w:rsidRPr="00FA1A9D">
              <w:rPr>
                <w:rFonts w:ascii="Times New Roman" w:hAnsi="Times New Roman"/>
                <w:szCs w:val="20"/>
                <w:u w:val="single"/>
              </w:rPr>
              <w:t>verfügbar sein</w:t>
            </w:r>
            <w:r w:rsidRPr="00FA1A9D">
              <w:rPr>
                <w:rFonts w:ascii="Times New Roman" w:hAnsi="Times New Roman"/>
                <w:szCs w:val="20"/>
              </w:rPr>
              <w:t>:</w:t>
            </w:r>
          </w:p>
          <w:p w:rsidR="00016A51" w:rsidRPr="00FA1A9D" w:rsidRDefault="00016A51" w:rsidP="00684135">
            <w:pPr>
              <w:pStyle w:val="N5"/>
              <w:ind w:left="317"/>
              <w:rPr>
                <w:rFonts w:ascii="Times New Roman" w:hAnsi="Times New Roman"/>
              </w:rPr>
            </w:pPr>
            <w:r w:rsidRPr="00FA1A9D">
              <w:rPr>
                <w:rFonts w:ascii="Times New Roman" w:hAnsi="Times New Roman"/>
              </w:rPr>
              <w:t>a)</w:t>
            </w:r>
            <w:r w:rsidRPr="00FA1A9D">
              <w:rPr>
                <w:rFonts w:ascii="Times New Roman" w:hAnsi="Times New Roman"/>
              </w:rPr>
              <w:tab/>
              <w:t>der in Unterabschnitt 7.2.4.11.2 vorgeschriebene Stauplan;</w:t>
            </w:r>
          </w:p>
          <w:p w:rsidR="00016A51" w:rsidRPr="00FA1A9D" w:rsidRDefault="00016A51" w:rsidP="00684135">
            <w:pPr>
              <w:pStyle w:val="N5"/>
              <w:ind w:left="317"/>
              <w:rPr>
                <w:rFonts w:ascii="Times New Roman" w:hAnsi="Times New Roman"/>
              </w:rPr>
            </w:pPr>
            <w:r w:rsidRPr="00FA1A9D">
              <w:rPr>
                <w:rFonts w:ascii="Times New Roman" w:hAnsi="Times New Roman"/>
              </w:rPr>
              <w:t>b)</w:t>
            </w:r>
            <w:r w:rsidRPr="00FA1A9D">
              <w:rPr>
                <w:rFonts w:ascii="Times New Roman" w:hAnsi="Times New Roman"/>
              </w:rPr>
              <w:tab/>
              <w:t xml:space="preserve">die in Unterabschnitt 7.2.3.15 vorgeschriebene Bescheinigung über besondere Kenntnisse des ADN; </w:t>
            </w:r>
          </w:p>
          <w:p w:rsidR="00016A51" w:rsidRPr="00FA1A9D" w:rsidRDefault="00016A51" w:rsidP="00684135">
            <w:pPr>
              <w:pStyle w:val="N5"/>
              <w:ind w:left="317"/>
              <w:rPr>
                <w:rFonts w:ascii="Times New Roman" w:hAnsi="Times New Roman"/>
              </w:rPr>
            </w:pPr>
            <w:r w:rsidRPr="00FA1A9D">
              <w:rPr>
                <w:rFonts w:ascii="Times New Roman" w:hAnsi="Times New Roman"/>
              </w:rPr>
              <w:t>c)</w:t>
            </w:r>
            <w:r w:rsidRPr="00FA1A9D">
              <w:rPr>
                <w:rFonts w:ascii="Times New Roman" w:hAnsi="Times New Roman"/>
              </w:rPr>
              <w:tab/>
              <w:t>bei Schiffen, die den Bedingungen für die Lecksicherheit (siehe Unterabschnitt 9.3.1.15, 9.3.2.15 oder 9.3.3.15) entsprechen müssen,</w:t>
            </w:r>
          </w:p>
          <w:p w:rsidR="00016A51" w:rsidRPr="00FA1A9D" w:rsidRDefault="00016A51" w:rsidP="00684135">
            <w:pPr>
              <w:pStyle w:val="N5"/>
              <w:ind w:left="317"/>
              <w:rPr>
                <w:rFonts w:ascii="Times New Roman" w:hAnsi="Times New Roman"/>
              </w:rPr>
            </w:pPr>
            <w:r w:rsidRPr="00FA1A9D">
              <w:rPr>
                <w:rFonts w:ascii="Times New Roman" w:hAnsi="Times New Roman"/>
              </w:rPr>
              <w:t>-</w:t>
            </w:r>
            <w:r w:rsidRPr="00FA1A9D">
              <w:rPr>
                <w:rFonts w:ascii="Times New Roman" w:hAnsi="Times New Roman"/>
              </w:rPr>
              <w:tab/>
              <w:t>ein Lecksicherheitsplan;</w:t>
            </w:r>
          </w:p>
          <w:p w:rsidR="00016A51" w:rsidRPr="00FA1A9D" w:rsidRDefault="00016A51" w:rsidP="00684135">
            <w:pPr>
              <w:pStyle w:val="N5"/>
              <w:ind w:left="317"/>
              <w:rPr>
                <w:rFonts w:ascii="Times New Roman" w:hAnsi="Times New Roman"/>
              </w:rPr>
            </w:pPr>
            <w:r w:rsidRPr="00FA1A9D">
              <w:rPr>
                <w:rFonts w:ascii="Times New Roman" w:hAnsi="Times New Roman"/>
              </w:rPr>
              <w:t>-</w:t>
            </w:r>
            <w:r w:rsidRPr="00FA1A9D">
              <w:rPr>
                <w:rFonts w:ascii="Times New Roman" w:hAnsi="Times New Roman"/>
              </w:rPr>
              <w:tab/>
              <w:t>das Stabilitätshandbuch und den Beleg, dass der Ladungsrechner durch eine anerkannte Klassifikationsgesellschaft genehmigt wurde;</w:t>
            </w:r>
          </w:p>
          <w:p w:rsidR="00016A51" w:rsidRPr="00FA1A9D" w:rsidRDefault="00016A51" w:rsidP="00684135">
            <w:pPr>
              <w:pStyle w:val="N5"/>
              <w:ind w:left="317"/>
              <w:rPr>
                <w:rFonts w:ascii="Times New Roman" w:hAnsi="Times New Roman"/>
              </w:rPr>
            </w:pPr>
            <w:r w:rsidRPr="00FA1A9D">
              <w:rPr>
                <w:rFonts w:ascii="Times New Roman" w:hAnsi="Times New Roman"/>
              </w:rPr>
              <w:t>d)</w:t>
            </w:r>
            <w:r w:rsidRPr="00FA1A9D">
              <w:rPr>
                <w:rFonts w:ascii="Times New Roman" w:hAnsi="Times New Roman"/>
              </w:rPr>
              <w:tab/>
            </w:r>
            <w:r w:rsidRPr="00FA1A9D">
              <w:rPr>
                <w:rFonts w:ascii="Times New Roman" w:hAnsi="Times New Roman"/>
                <w:strike/>
              </w:rPr>
              <w:t>die in Unterabschnitt 9.3.1.50, 9.3.2.50 oder 9.3.3.50 vorgeschriebenen Unterlagen für die elektrischen Anlagen</w:t>
            </w:r>
            <w:r w:rsidRPr="00FA1A9D">
              <w:rPr>
                <w:rFonts w:ascii="Times New Roman" w:hAnsi="Times New Roman"/>
              </w:rPr>
              <w:t>;</w:t>
            </w:r>
          </w:p>
          <w:p w:rsidR="00016A51" w:rsidRPr="00FA1A9D" w:rsidRDefault="00016A51" w:rsidP="004E28CC">
            <w:pPr>
              <w:pStyle w:val="N5"/>
              <w:ind w:left="600"/>
              <w:rPr>
                <w:rFonts w:ascii="Times New Roman" w:hAnsi="Times New Roman"/>
              </w:rPr>
            </w:pPr>
            <w:r w:rsidRPr="00FA1A9D">
              <w:rPr>
                <w:rFonts w:ascii="Times New Roman" w:hAnsi="Times New Roman"/>
              </w:rPr>
              <w:t>(gestrichen)</w:t>
            </w:r>
          </w:p>
          <w:p w:rsidR="00016A51" w:rsidRPr="00FA1A9D" w:rsidRDefault="00016A51" w:rsidP="00912C53">
            <w:pPr>
              <w:pStyle w:val="N5"/>
              <w:ind w:left="317"/>
              <w:rPr>
                <w:rFonts w:ascii="Times New Roman" w:hAnsi="Times New Roman"/>
              </w:rPr>
            </w:pPr>
            <w:r w:rsidRPr="00FA1A9D">
              <w:rPr>
                <w:rFonts w:ascii="Times New Roman" w:hAnsi="Times New Roman"/>
              </w:rPr>
              <w:t>e)</w:t>
            </w:r>
            <w:r w:rsidRPr="00FA1A9D">
              <w:rPr>
                <w:rFonts w:ascii="Times New Roman" w:hAnsi="Times New Roman"/>
              </w:rPr>
              <w:tab/>
              <w:t xml:space="preserve">das in </w:t>
            </w:r>
            <w:r w:rsidR="00EC70E1" w:rsidRPr="00FA1A9D">
              <w:rPr>
                <w:rFonts w:ascii="Times New Roman" w:hAnsi="Times New Roman"/>
              </w:rPr>
              <w:t>Absatz</w:t>
            </w:r>
            <w:r w:rsidRPr="00FA1A9D">
              <w:rPr>
                <w:rFonts w:ascii="Times New Roman" w:hAnsi="Times New Roman"/>
              </w:rPr>
              <w:t xml:space="preserve"> 9.3.1.8</w:t>
            </w:r>
            <w:r w:rsidR="005F4C37" w:rsidRPr="00FA1A9D">
              <w:rPr>
                <w:rFonts w:ascii="Times New Roman" w:hAnsi="Times New Roman"/>
                <w:u w:val="single"/>
              </w:rPr>
              <w:t>.1</w:t>
            </w:r>
            <w:r w:rsidRPr="00FA1A9D">
              <w:rPr>
                <w:rFonts w:ascii="Times New Roman" w:hAnsi="Times New Roman"/>
              </w:rPr>
              <w:t>, 9.3.2.8</w:t>
            </w:r>
            <w:r w:rsidR="005F4C37" w:rsidRPr="00FA1A9D">
              <w:rPr>
                <w:rFonts w:ascii="Times New Roman" w:hAnsi="Times New Roman"/>
                <w:u w:val="single"/>
              </w:rPr>
              <w:t>.1</w:t>
            </w:r>
            <w:r w:rsidRPr="00FA1A9D">
              <w:rPr>
                <w:rFonts w:ascii="Times New Roman" w:hAnsi="Times New Roman"/>
              </w:rPr>
              <w:t xml:space="preserve"> oder 9.3.3.8</w:t>
            </w:r>
            <w:r w:rsidR="005F4C37" w:rsidRPr="00FA1A9D">
              <w:rPr>
                <w:rFonts w:ascii="Times New Roman" w:hAnsi="Times New Roman"/>
                <w:u w:val="single"/>
              </w:rPr>
              <w:t>.1</w:t>
            </w:r>
            <w:r w:rsidRPr="00FA1A9D">
              <w:rPr>
                <w:rFonts w:ascii="Times New Roman" w:hAnsi="Times New Roman"/>
              </w:rPr>
              <w:t xml:space="preserve"> vorgeschriebene </w:t>
            </w:r>
            <w:r w:rsidR="00854CB0" w:rsidRPr="00FA1A9D">
              <w:rPr>
                <w:rFonts w:ascii="Times New Roman" w:hAnsi="Times New Roman"/>
              </w:rPr>
              <w:t xml:space="preserve">und von der anerkannten Klassifikationsgesellschaft erteilte </w:t>
            </w:r>
            <w:r w:rsidRPr="00FA1A9D">
              <w:rPr>
                <w:rFonts w:ascii="Times New Roman" w:hAnsi="Times New Roman"/>
              </w:rPr>
              <w:t>Klassifikationszeugnis;</w:t>
            </w:r>
          </w:p>
          <w:p w:rsidR="00016A51" w:rsidRPr="00FA1A9D" w:rsidRDefault="00016A51" w:rsidP="00912C53">
            <w:pPr>
              <w:pStyle w:val="N5"/>
              <w:ind w:left="284"/>
              <w:rPr>
                <w:rFonts w:ascii="Times New Roman" w:hAnsi="Times New Roman"/>
                <w:u w:val="single"/>
              </w:rPr>
            </w:pPr>
            <w:r w:rsidRPr="00FA1A9D">
              <w:rPr>
                <w:rFonts w:ascii="Times New Roman" w:hAnsi="Times New Roman"/>
              </w:rPr>
              <w:t xml:space="preserve">f) </w:t>
            </w:r>
            <w:r w:rsidRPr="00FA1A9D">
              <w:rPr>
                <w:rFonts w:ascii="Times New Roman" w:hAnsi="Times New Roman"/>
                <w:u w:val="single"/>
              </w:rPr>
              <w:t xml:space="preserve">die in Absatz </w:t>
            </w:r>
            <w:r w:rsidR="005F4C37" w:rsidRPr="00FA1A9D">
              <w:rPr>
                <w:rFonts w:ascii="Times New Roman" w:hAnsi="Times New Roman"/>
                <w:u w:val="single"/>
              </w:rPr>
              <w:t>9.3.1.8.2, 9.3.2.8.2 oder 9.3.3.8.2 vorgeschriebene Bescheinigung über die Kontrolle des Pumpenraumes und</w:t>
            </w:r>
            <w:r w:rsidR="005F4C37" w:rsidRPr="00FA1A9D">
              <w:rPr>
                <w:rFonts w:ascii="Times New Roman" w:hAnsi="Times New Roman"/>
              </w:rPr>
              <w:t xml:space="preserve"> die in Absatz </w:t>
            </w:r>
            <w:r w:rsidRPr="00FA1A9D">
              <w:rPr>
                <w:rFonts w:ascii="Times New Roman" w:hAnsi="Times New Roman"/>
              </w:rPr>
              <w:t xml:space="preserve">9.3.1.8.3, 9.3.2.8.3 oder 9.3.3.8.3 vorgeschriebene Bescheinigung über die Gasspüranlagen </w:t>
            </w:r>
            <w:r w:rsidRPr="00FA1A9D">
              <w:rPr>
                <w:rFonts w:ascii="Times New Roman" w:hAnsi="Times New Roman"/>
                <w:u w:val="single"/>
              </w:rPr>
              <w:t>und Sauerstoffmessanlagen;</w:t>
            </w:r>
          </w:p>
          <w:p w:rsidR="00016A51" w:rsidRPr="00FA1A9D" w:rsidRDefault="00016A51" w:rsidP="00912C53">
            <w:pPr>
              <w:pStyle w:val="N5"/>
              <w:ind w:left="317"/>
              <w:rPr>
                <w:rFonts w:ascii="Times New Roman" w:hAnsi="Times New Roman"/>
              </w:rPr>
            </w:pPr>
            <w:r w:rsidRPr="00FA1A9D">
              <w:rPr>
                <w:rFonts w:ascii="Times New Roman" w:hAnsi="Times New Roman"/>
                <w:sz w:val="18"/>
                <w:szCs w:val="18"/>
              </w:rPr>
              <w:t>g)</w:t>
            </w:r>
            <w:r w:rsidRPr="00FA1A9D">
              <w:rPr>
                <w:rFonts w:ascii="Times New Roman" w:hAnsi="Times New Roman"/>
                <w:sz w:val="18"/>
                <w:szCs w:val="18"/>
              </w:rPr>
              <w:tab/>
              <w:t xml:space="preserve">die in </w:t>
            </w:r>
            <w:r w:rsidRPr="00FA1A9D">
              <w:rPr>
                <w:rFonts w:ascii="Times New Roman" w:hAnsi="Times New Roman"/>
              </w:rPr>
              <w:t>Absatz 1.16.1.2.5 vorgeschriebene Schiffsstoffliste;</w:t>
            </w:r>
          </w:p>
          <w:p w:rsidR="00016A51" w:rsidRPr="00FA1A9D" w:rsidRDefault="00016A51" w:rsidP="00912C53">
            <w:pPr>
              <w:pStyle w:val="N5"/>
              <w:ind w:left="317"/>
              <w:rPr>
                <w:rFonts w:ascii="Times New Roman" w:hAnsi="Times New Roman"/>
              </w:rPr>
            </w:pPr>
            <w:r w:rsidRPr="00FA1A9D">
              <w:rPr>
                <w:rFonts w:ascii="Times New Roman" w:hAnsi="Times New Roman"/>
              </w:rPr>
              <w:lastRenderedPageBreak/>
              <w:t>h)</w:t>
            </w:r>
            <w:r w:rsidRPr="00FA1A9D">
              <w:rPr>
                <w:rFonts w:ascii="Times New Roman" w:hAnsi="Times New Roman"/>
              </w:rPr>
              <w:tab/>
              <w:t>die in Unterabschnitt 8.1.6.2 vorgeschriebene Bescheinigung über die Prüfung der Schlauchleitungen für das Laden und Löschen;</w:t>
            </w:r>
          </w:p>
          <w:p w:rsidR="00016A51" w:rsidRPr="00FA1A9D" w:rsidRDefault="00016A51" w:rsidP="00912C53">
            <w:pPr>
              <w:pStyle w:val="N5"/>
              <w:tabs>
                <w:tab w:val="left" w:pos="3112"/>
              </w:tabs>
              <w:ind w:left="317"/>
              <w:rPr>
                <w:rFonts w:ascii="Times New Roman" w:hAnsi="Times New Roman"/>
              </w:rPr>
            </w:pPr>
            <w:r w:rsidRPr="00FA1A9D">
              <w:rPr>
                <w:rFonts w:ascii="Times New Roman" w:hAnsi="Times New Roman"/>
              </w:rPr>
              <w:t>i)</w:t>
            </w:r>
            <w:r w:rsidRPr="00FA1A9D">
              <w:rPr>
                <w:rFonts w:ascii="Times New Roman" w:hAnsi="Times New Roman"/>
              </w:rPr>
              <w:tab/>
              <w:t>die in Absatz 9.3.2.25.9 oder 9.3.3.25.9 vorgeschriebene Instruktion für die Lade- und Löschraten;</w:t>
            </w:r>
          </w:p>
          <w:p w:rsidR="00016A51" w:rsidRPr="00FA1A9D" w:rsidRDefault="00016A51" w:rsidP="00912C53">
            <w:pPr>
              <w:pStyle w:val="N5"/>
              <w:ind w:left="317"/>
              <w:rPr>
                <w:rFonts w:ascii="Times New Roman" w:hAnsi="Times New Roman"/>
                <w:sz w:val="18"/>
                <w:szCs w:val="18"/>
              </w:rPr>
            </w:pPr>
            <w:r w:rsidRPr="00FA1A9D">
              <w:rPr>
                <w:rFonts w:ascii="Times New Roman" w:hAnsi="Times New Roman"/>
              </w:rPr>
              <w:t>j)</w:t>
            </w:r>
            <w:r w:rsidRPr="00FA1A9D">
              <w:rPr>
                <w:rFonts w:ascii="Times New Roman" w:hAnsi="Times New Roman"/>
              </w:rPr>
              <w:tab/>
              <w:t>(gestrichen</w:t>
            </w:r>
            <w:r w:rsidRPr="00FA1A9D">
              <w:rPr>
                <w:rFonts w:ascii="Times New Roman" w:hAnsi="Times New Roman"/>
                <w:sz w:val="18"/>
                <w:szCs w:val="18"/>
              </w:rPr>
              <w:t>)</w:t>
            </w:r>
          </w:p>
          <w:p w:rsidR="00016A51" w:rsidRPr="00FA1A9D" w:rsidRDefault="00016A51" w:rsidP="00912C53">
            <w:pPr>
              <w:pStyle w:val="N5"/>
              <w:ind w:left="317"/>
              <w:rPr>
                <w:rFonts w:ascii="Times New Roman" w:hAnsi="Times New Roman"/>
              </w:rPr>
            </w:pPr>
            <w:r w:rsidRPr="00FA1A9D">
              <w:rPr>
                <w:rFonts w:ascii="Times New Roman" w:hAnsi="Times New Roman"/>
              </w:rPr>
              <w:t>k)</w:t>
            </w:r>
            <w:r w:rsidRPr="00FA1A9D">
              <w:rPr>
                <w:rFonts w:ascii="Times New Roman" w:hAnsi="Times New Roman"/>
              </w:rPr>
              <w:tab/>
              <w:t xml:space="preserve">die Heizinstruktion bei der Beförderung von Stoffen mit einem Schmelzpunkt </w:t>
            </w:r>
            <w:r w:rsidRPr="00FA1A9D">
              <w:rPr>
                <w:rFonts w:ascii="Times New Roman" w:hAnsi="Times New Roman"/>
              </w:rPr>
              <w:sym w:font="Symbol" w:char="F0B3"/>
            </w:r>
            <w:r w:rsidRPr="00FA1A9D">
              <w:rPr>
                <w:rFonts w:ascii="Times New Roman" w:hAnsi="Times New Roman"/>
              </w:rPr>
              <w:t xml:space="preserve"> 0 °C;</w:t>
            </w:r>
          </w:p>
          <w:p w:rsidR="00016A51" w:rsidRPr="00FA1A9D" w:rsidRDefault="00016A51" w:rsidP="00912C53">
            <w:pPr>
              <w:pStyle w:val="N5"/>
              <w:ind w:left="317"/>
              <w:rPr>
                <w:rFonts w:ascii="Times New Roman" w:hAnsi="Times New Roman"/>
              </w:rPr>
            </w:pPr>
            <w:r w:rsidRPr="00FA1A9D">
              <w:rPr>
                <w:rFonts w:ascii="Times New Roman" w:hAnsi="Times New Roman"/>
              </w:rPr>
              <w:t>l)</w:t>
            </w:r>
            <w:r w:rsidRPr="00FA1A9D">
              <w:rPr>
                <w:rFonts w:ascii="Times New Roman" w:hAnsi="Times New Roman"/>
              </w:rPr>
              <w:tab/>
              <w:t>die in Unterabschnitt 8.1.6.5 vorgeschriebene Bescheinigung über die Prüfung der Über- und Unterdruckventile, ausgenommen Tankschiffe des Typs N offen und des Typs N offen mit Flammendurchschlagsicherung;</w:t>
            </w:r>
          </w:p>
          <w:p w:rsidR="00016A51" w:rsidRPr="00FA1A9D" w:rsidRDefault="00016A51" w:rsidP="00912C53">
            <w:pPr>
              <w:pStyle w:val="N5"/>
              <w:ind w:left="317"/>
              <w:rPr>
                <w:rFonts w:ascii="Times New Roman" w:hAnsi="Times New Roman"/>
              </w:rPr>
            </w:pPr>
            <w:r w:rsidRPr="00FA1A9D">
              <w:rPr>
                <w:rFonts w:ascii="Times New Roman" w:hAnsi="Times New Roman"/>
              </w:rPr>
              <w:t>m)</w:t>
            </w:r>
            <w:r w:rsidRPr="00FA1A9D">
              <w:rPr>
                <w:rFonts w:ascii="Times New Roman" w:hAnsi="Times New Roman"/>
              </w:rPr>
              <w:tab/>
              <w:t>die Reiseregistrierung nach Abschnitt 8.1.11;</w:t>
            </w:r>
          </w:p>
          <w:p w:rsidR="00016A51" w:rsidRPr="00FA1A9D" w:rsidRDefault="00016A51" w:rsidP="00912C53">
            <w:pPr>
              <w:pStyle w:val="N5"/>
              <w:ind w:left="317"/>
              <w:rPr>
                <w:rFonts w:ascii="Times New Roman" w:hAnsi="Times New Roman"/>
              </w:rPr>
            </w:pPr>
            <w:r w:rsidRPr="00FA1A9D">
              <w:rPr>
                <w:rFonts w:ascii="Times New Roman" w:hAnsi="Times New Roman"/>
              </w:rPr>
              <w:t>n)</w:t>
            </w:r>
            <w:r w:rsidRPr="00FA1A9D">
              <w:rPr>
                <w:rFonts w:ascii="Times New Roman" w:hAnsi="Times New Roman"/>
              </w:rPr>
              <w:tab/>
              <w:t>bei der Beförderung von Stoffen in gekühlter Form die in Unterabschnitt 7.2.3.28 geforderte Instruktion;</w:t>
            </w:r>
          </w:p>
          <w:p w:rsidR="00016A51" w:rsidRPr="00FA1A9D" w:rsidRDefault="00016A51" w:rsidP="00912C53">
            <w:pPr>
              <w:pStyle w:val="N5"/>
              <w:ind w:left="317"/>
              <w:rPr>
                <w:rFonts w:ascii="Times New Roman" w:hAnsi="Times New Roman"/>
              </w:rPr>
            </w:pPr>
            <w:r w:rsidRPr="00FA1A9D">
              <w:rPr>
                <w:rFonts w:ascii="Times New Roman" w:hAnsi="Times New Roman"/>
              </w:rPr>
              <w:t>o)</w:t>
            </w:r>
            <w:r w:rsidRPr="00FA1A9D">
              <w:rPr>
                <w:rFonts w:ascii="Times New Roman" w:hAnsi="Times New Roman"/>
              </w:rPr>
              <w:tab/>
              <w:t>die in Absatz 9.3.1.27.10, 9.3.2.27.10 oder 9.3.3.27.10 vorgeschriebene Bescheinigung über die Kühlanlage;</w:t>
            </w:r>
          </w:p>
          <w:p w:rsidR="00016A51" w:rsidRPr="00FA1A9D" w:rsidRDefault="00016A51" w:rsidP="00912C53">
            <w:pPr>
              <w:pStyle w:val="N5"/>
              <w:ind w:left="317"/>
              <w:rPr>
                <w:rFonts w:ascii="Times New Roman" w:hAnsi="Times New Roman"/>
              </w:rPr>
            </w:pPr>
            <w:r w:rsidRPr="00FA1A9D">
              <w:rPr>
                <w:rFonts w:ascii="Times New Roman" w:hAnsi="Times New Roman"/>
              </w:rPr>
              <w:t>p)</w:t>
            </w:r>
            <w:r w:rsidRPr="00FA1A9D">
              <w:rPr>
                <w:rFonts w:ascii="Times New Roman" w:hAnsi="Times New Roman"/>
              </w:rPr>
              <w:tab/>
              <w:t>die Prüfbescheinigungen über die fest installierten Feuerlöscheinrichtungen gemäß 9.3.1.40.2.9, 9.3.2.40.2.9 und 9.3.3.40.2.9;</w:t>
            </w:r>
          </w:p>
          <w:p w:rsidR="00016A51" w:rsidRPr="00FA1A9D" w:rsidRDefault="00016A51" w:rsidP="00912C53">
            <w:pPr>
              <w:pStyle w:val="N5"/>
              <w:ind w:left="317"/>
              <w:rPr>
                <w:rFonts w:ascii="Times New Roman" w:hAnsi="Times New Roman"/>
              </w:rPr>
            </w:pPr>
            <w:r w:rsidRPr="00FA1A9D">
              <w:rPr>
                <w:rFonts w:ascii="Times New Roman" w:hAnsi="Times New Roman"/>
              </w:rPr>
              <w:t>q)</w:t>
            </w:r>
            <w:r w:rsidRPr="00FA1A9D">
              <w:rPr>
                <w:rFonts w:ascii="Times New Roman" w:hAnsi="Times New Roman"/>
              </w:rPr>
              <w:tab/>
              <w:t>bei der Beförderung tiefgekühlt verflüssigter Gase und fehlender Kontrolle der Ladungstemperatur gemäß Absatz 9.3.1.24.1 a) oder 9.3.1.24.1 c) die Berechnung der Haltezeit (7.2.4.16.16, 7.2.4.16.17). Der Wärmeübergangswert muss dokumentiert und an Bord mitgeführt werden.</w:t>
            </w:r>
          </w:p>
          <w:p w:rsidR="00016A51" w:rsidRPr="00FA1A9D" w:rsidRDefault="00016A51" w:rsidP="004E28CC">
            <w:pPr>
              <w:autoSpaceDE w:val="0"/>
              <w:autoSpaceDN w:val="0"/>
              <w:adjustRightInd w:val="0"/>
              <w:spacing w:after="0" w:line="240" w:lineRule="auto"/>
              <w:ind w:left="317" w:right="34" w:hanging="284"/>
              <w:jc w:val="both"/>
              <w:rPr>
                <w:rFonts w:ascii="Times New Roman" w:hAnsi="Times New Roman"/>
                <w:szCs w:val="20"/>
                <w:u w:val="single"/>
                <w:lang w:eastAsia="de-DE"/>
              </w:rPr>
            </w:pPr>
            <w:r w:rsidRPr="00FA1A9D">
              <w:rPr>
                <w:rFonts w:ascii="Times New Roman" w:hAnsi="Times New Roman"/>
                <w:szCs w:val="20"/>
                <w:u w:val="single"/>
                <w:lang w:eastAsia="de-DE"/>
              </w:rPr>
              <w:t>r)</w:t>
            </w:r>
            <w:r w:rsidR="00C61628">
              <w:rPr>
                <w:rFonts w:ascii="Times New Roman" w:hAnsi="Times New Roman"/>
                <w:szCs w:val="20"/>
                <w:u w:val="single"/>
                <w:lang w:eastAsia="de-DE"/>
              </w:rPr>
              <w:tab/>
            </w:r>
            <w:r w:rsidRPr="00FA1A9D">
              <w:rPr>
                <w:rFonts w:ascii="Times New Roman" w:hAnsi="Times New Roman"/>
                <w:szCs w:val="20"/>
                <w:u w:val="single"/>
                <w:lang w:eastAsia="de-DE"/>
              </w:rPr>
              <w:t>Eine Liste oder ein Übersichtsplan der fest installierten Anlagen und Geräte, die mindestens für den Betrieb in Zone 1 geeignet sein</w:t>
            </w:r>
            <w:r w:rsidRPr="00FA1A9D">
              <w:rPr>
                <w:rFonts w:ascii="Times New Roman" w:hAnsi="Times New Roman"/>
                <w:szCs w:val="20"/>
                <w:u w:val="single"/>
              </w:rPr>
              <w:t xml:space="preserve"> </w:t>
            </w:r>
            <w:r w:rsidRPr="00FA1A9D">
              <w:rPr>
                <w:rFonts w:ascii="Times New Roman" w:hAnsi="Times New Roman"/>
                <w:szCs w:val="20"/>
                <w:u w:val="single"/>
                <w:lang w:eastAsia="de-DE"/>
              </w:rPr>
              <w:t>und der Anlagen und Geräte die 9.3.x.51 entsprechen.</w:t>
            </w:r>
          </w:p>
          <w:p w:rsidR="00016A51" w:rsidRPr="00FA1A9D" w:rsidRDefault="00016A51" w:rsidP="00C34B64">
            <w:pPr>
              <w:autoSpaceDE w:val="0"/>
              <w:autoSpaceDN w:val="0"/>
              <w:adjustRightInd w:val="0"/>
              <w:spacing w:after="0" w:line="240" w:lineRule="auto"/>
              <w:ind w:left="317"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s)</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fest installierten Anlagen und Geräte, die während des Ladens, Löschens , Entgasens beim Stillliegen oder während des Aufenthalts </w:t>
            </w:r>
            <w:r w:rsidRPr="00FA1A9D">
              <w:rPr>
                <w:rFonts w:ascii="Times New Roman" w:hAnsi="Times New Roman"/>
                <w:szCs w:val="20"/>
                <w:u w:val="single"/>
              </w:rPr>
              <w:t xml:space="preserve">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Zone</w:t>
            </w:r>
            <w:r w:rsidRPr="00FA1A9D">
              <w:rPr>
                <w:rFonts w:ascii="Times New Roman" w:hAnsi="Times New Roman"/>
                <w:szCs w:val="20"/>
                <w:u w:val="single"/>
                <w:lang w:eastAsia="de-DE"/>
              </w:rPr>
              <w:t>, nicht betrieben werden dürfen (rot gekennzeichnet gemäß Absatz 9.3.1.52.3, 9.3.2.52.3 oder 9.3.3.52.3).</w:t>
            </w:r>
          </w:p>
          <w:p w:rsidR="00016A51" w:rsidRPr="00FA1A9D" w:rsidRDefault="00016A51" w:rsidP="00C34B64">
            <w:pPr>
              <w:autoSpaceDE w:val="0"/>
              <w:autoSpaceDN w:val="0"/>
              <w:adjustRightInd w:val="0"/>
              <w:spacing w:after="0" w:line="240" w:lineRule="auto"/>
              <w:ind w:left="317"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t)</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 </w:t>
            </w:r>
            <w:r w:rsidR="00B47D73" w:rsidRPr="00FA1A9D">
              <w:rPr>
                <w:rFonts w:ascii="Times New Roman" w:hAnsi="Times New Roman"/>
                <w:szCs w:val="20"/>
                <w:u w:val="single"/>
                <w:lang w:eastAsia="de-DE"/>
              </w:rPr>
              <w:t xml:space="preserve">von der Klassifikationsgesellschaft genehmigter </w:t>
            </w:r>
            <w:r w:rsidRPr="00FA1A9D">
              <w:rPr>
                <w:rFonts w:ascii="Times New Roman" w:hAnsi="Times New Roman"/>
                <w:szCs w:val="20"/>
                <w:u w:val="single"/>
                <w:lang w:eastAsia="de-DE"/>
              </w:rPr>
              <w:t>Plan mit den Grenzen der Zonen, auf dem die in der jeweiligen Zone installierten elektrischen und nicht-elektrischen Anlagen und Geräte zum Einsatz in explosionsgefährdeten Bereiche sowie die autonomen Schutzsysteme eingetragen sind.</w:t>
            </w:r>
            <w:r w:rsidR="00B47D73" w:rsidRPr="00FA1A9D">
              <w:rPr>
                <w:rFonts w:ascii="Times New Roman" w:hAnsi="Times New Roman"/>
                <w:szCs w:val="20"/>
                <w:u w:val="single"/>
                <w:lang w:eastAsia="de-DE"/>
              </w:rPr>
              <w:t xml:space="preserve"> </w:t>
            </w:r>
          </w:p>
          <w:p w:rsidR="00016A51" w:rsidRPr="00FA1A9D" w:rsidRDefault="00016A51" w:rsidP="00C34B64">
            <w:pPr>
              <w:autoSpaceDE w:val="0"/>
              <w:autoSpaceDN w:val="0"/>
              <w:adjustRightInd w:val="0"/>
              <w:spacing w:after="0" w:line="240" w:lineRule="auto"/>
              <w:ind w:left="317" w:right="34" w:hanging="284"/>
              <w:jc w:val="both"/>
              <w:rPr>
                <w:rFonts w:ascii="Times New Roman" w:hAnsi="Times New Roman"/>
                <w:szCs w:val="20"/>
                <w:u w:val="single"/>
                <w:lang w:eastAsia="de-DE"/>
              </w:rPr>
            </w:pPr>
            <w:r w:rsidRPr="00FA1A9D">
              <w:rPr>
                <w:rFonts w:ascii="Times New Roman" w:hAnsi="Times New Roman"/>
                <w:szCs w:val="20"/>
                <w:u w:val="single"/>
                <w:lang w:eastAsia="de-DE"/>
              </w:rPr>
              <w:t>u)</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der unter Buchstabe </w:t>
            </w:r>
            <w:r w:rsidR="00EC70E1" w:rsidRPr="00FA1A9D">
              <w:rPr>
                <w:rFonts w:ascii="Times New Roman" w:hAnsi="Times New Roman"/>
                <w:szCs w:val="20"/>
                <w:u w:val="single"/>
                <w:lang w:eastAsia="de-DE"/>
              </w:rPr>
              <w:t>t</w:t>
            </w:r>
            <w:r w:rsidRPr="00FA1A9D">
              <w:rPr>
                <w:rFonts w:ascii="Times New Roman" w:hAnsi="Times New Roman"/>
                <w:szCs w:val="20"/>
                <w:u w:val="single"/>
                <w:lang w:eastAsia="de-DE"/>
              </w:rPr>
              <w:t>) aufgeführten Anlagen und Geräte sowie der autonomen Schutzsysteme mit folgenden Angaben:</w:t>
            </w:r>
          </w:p>
          <w:p w:rsidR="00016A51" w:rsidRPr="00FA1A9D" w:rsidRDefault="00016A51" w:rsidP="00E91CAB">
            <w:pPr>
              <w:tabs>
                <w:tab w:val="left" w:pos="742"/>
              </w:tabs>
              <w:autoSpaceDE w:val="0"/>
              <w:autoSpaceDN w:val="0"/>
              <w:adjustRightInd w:val="0"/>
              <w:spacing w:after="0" w:line="240" w:lineRule="auto"/>
              <w:ind w:left="458" w:hanging="140"/>
              <w:jc w:val="both"/>
              <w:rPr>
                <w:rFonts w:ascii="Times New Roman" w:hAnsi="Times New Roman"/>
                <w:szCs w:val="20"/>
                <w:u w:val="single"/>
                <w:lang w:eastAsia="de-DE"/>
              </w:rPr>
            </w:pPr>
            <w:r w:rsidRPr="00FA1A9D">
              <w:rPr>
                <w:rFonts w:ascii="Times New Roman" w:hAnsi="Times New Roman"/>
                <w:szCs w:val="20"/>
                <w:u w:val="single"/>
                <w:lang w:eastAsia="de-DE"/>
              </w:rPr>
              <w:t>-</w:t>
            </w:r>
            <w:r w:rsidR="00E91CAB">
              <w:rPr>
                <w:rFonts w:ascii="Times New Roman" w:hAnsi="Times New Roman"/>
                <w:szCs w:val="20"/>
                <w:u w:val="single"/>
                <w:lang w:eastAsia="de-DE"/>
              </w:rPr>
              <w:tab/>
            </w:r>
            <w:r w:rsidRPr="00FA1A9D">
              <w:rPr>
                <w:rFonts w:ascii="Times New Roman" w:hAnsi="Times New Roman"/>
                <w:szCs w:val="20"/>
                <w:u w:val="single"/>
                <w:lang w:eastAsia="de-DE"/>
              </w:rPr>
              <w:t xml:space="preserve">Anlage/Gerät,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Kategorie </w:t>
            </w:r>
            <w:r w:rsidRPr="00FA1A9D">
              <w:rPr>
                <w:rFonts w:ascii="Times New Roman" w:hAnsi="Times New Roman"/>
                <w:szCs w:val="20"/>
                <w:u w:val="single"/>
              </w:rPr>
              <w:t>nach Richtlinie 2014/34/EG</w:t>
            </w:r>
            <w:r w:rsidRPr="00FA1A9D">
              <w:rPr>
                <w:rStyle w:val="FootnoteReference"/>
                <w:rFonts w:ascii="Times New Roman" w:hAnsi="Times New Roman"/>
                <w:szCs w:val="20"/>
                <w:u w:val="single"/>
              </w:rPr>
              <w:footnoteReference w:id="55"/>
            </w:r>
            <w:r w:rsidRPr="00FA1A9D">
              <w:rPr>
                <w:rFonts w:ascii="Times New Roman" w:hAnsi="Times New Roman"/>
                <w:szCs w:val="20"/>
                <w:u w:val="single"/>
              </w:rPr>
              <w:t xml:space="preserve"> </w:t>
            </w:r>
            <w:r w:rsidRPr="00FA1A9D">
              <w:rPr>
                <w:rFonts w:ascii="Times New Roman" w:hAnsi="Times New Roman"/>
                <w:szCs w:val="20"/>
                <w:u w:val="single"/>
                <w:lang w:eastAsia="de-DE"/>
              </w:rPr>
              <w:t xml:space="preserve">oder mindestens </w:t>
            </w:r>
            <w:r w:rsidRPr="00FA1A9D">
              <w:rPr>
                <w:rFonts w:ascii="Times New Roman" w:hAnsi="Times New Roman"/>
                <w:szCs w:val="20"/>
                <w:u w:val="single"/>
              </w:rPr>
              <w:t>gleichwertig)</w:t>
            </w:r>
            <w:r w:rsidRPr="00FA1A9D">
              <w:rPr>
                <w:rFonts w:ascii="Times New Roman" w:hAnsi="Times New Roman"/>
                <w:szCs w:val="20"/>
                <w:u w:val="single"/>
                <w:lang w:eastAsia="de-DE"/>
              </w:rPr>
              <w:t xml:space="preserve"> einschließlich Explosionsgruppe und Temperaturklasse, Zündschutzart, Prüfstelle, bei elektrischen Geräten zum Einsatz in Zone 0 und Zone 1 sowie bei nichtelektrischen Geräten zum Einsatz in Zone 0; (alternativ Kopie der Prüfbescheinigung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6"/>
            </w:r>
            <w:r w:rsidRPr="00FA1A9D">
              <w:rPr>
                <w:rFonts w:ascii="Times New Roman" w:hAnsi="Times New Roman"/>
                <w:szCs w:val="20"/>
                <w:u w:val="single"/>
                <w:lang w:eastAsia="de-DE"/>
              </w:rPr>
              <w:t>)</w:t>
            </w:r>
          </w:p>
          <w:p w:rsidR="00016A51" w:rsidRPr="00FA1A9D" w:rsidRDefault="00016A51" w:rsidP="00E91CAB">
            <w:pPr>
              <w:tabs>
                <w:tab w:val="left" w:pos="742"/>
              </w:tabs>
              <w:autoSpaceDE w:val="0"/>
              <w:autoSpaceDN w:val="0"/>
              <w:adjustRightInd w:val="0"/>
              <w:spacing w:after="0" w:line="240" w:lineRule="auto"/>
              <w:ind w:left="458" w:hanging="140"/>
              <w:jc w:val="both"/>
              <w:rPr>
                <w:rFonts w:ascii="Times New Roman" w:hAnsi="Times New Roman"/>
                <w:szCs w:val="20"/>
                <w:u w:val="single"/>
                <w:lang w:eastAsia="de-DE"/>
              </w:rPr>
            </w:pPr>
            <w:r w:rsidRPr="00FA1A9D">
              <w:rPr>
                <w:rFonts w:ascii="Times New Roman" w:hAnsi="Times New Roman"/>
                <w:szCs w:val="20"/>
                <w:u w:val="single"/>
                <w:lang w:eastAsia="de-DE"/>
              </w:rPr>
              <w:t>-</w:t>
            </w:r>
            <w:r w:rsidR="00E91CAB">
              <w:rPr>
                <w:rFonts w:ascii="Times New Roman" w:hAnsi="Times New Roman"/>
                <w:szCs w:val="20"/>
                <w:u w:val="single"/>
                <w:lang w:eastAsia="de-DE"/>
              </w:rPr>
              <w:tab/>
            </w:r>
            <w:r w:rsidRPr="00FA1A9D">
              <w:rPr>
                <w:rFonts w:ascii="Times New Roman" w:hAnsi="Times New Roman"/>
                <w:szCs w:val="20"/>
                <w:u w:val="single"/>
                <w:lang w:eastAsia="de-DE"/>
              </w:rPr>
              <w:t xml:space="preserve">Anlage/Gerät,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Kategorie </w:t>
            </w:r>
            <w:r w:rsidRPr="00FA1A9D">
              <w:rPr>
                <w:rFonts w:ascii="Times New Roman" w:hAnsi="Times New Roman"/>
                <w:szCs w:val="20"/>
                <w:u w:val="single"/>
              </w:rPr>
              <w:t xml:space="preserve">nach Richtlinie 1994/9/EG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vergleichbares Schutzniveau</w:t>
            </w:r>
            <w:r w:rsidRPr="00FA1A9D">
              <w:rPr>
                <w:rFonts w:ascii="Times New Roman" w:hAnsi="Times New Roman"/>
                <w:szCs w:val="20"/>
                <w:u w:val="single"/>
                <w:lang w:eastAsia="de-DE"/>
              </w:rPr>
              <w:t xml:space="preserve"> einschließlich Explosionsgruppe und Temperaturklasse, Zündschutzart, Identifikationsnummer), bei elektrischen Geräten zum Einsatz in Zone 2 sowie bei nicht-elektrischen Geräten zum Einsatz in Zone 1 und Zone 2 (oder Kopie der der Prüfbescheinigung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7"/>
            </w:r>
            <w:r w:rsidRPr="00FA1A9D">
              <w:rPr>
                <w:rFonts w:ascii="Times New Roman" w:hAnsi="Times New Roman"/>
                <w:szCs w:val="20"/>
                <w:u w:val="single"/>
                <w:lang w:eastAsia="de-DE"/>
              </w:rPr>
              <w:t>)</w:t>
            </w:r>
          </w:p>
          <w:p w:rsidR="00016A51" w:rsidRPr="00FA1A9D" w:rsidRDefault="00016A51" w:rsidP="00E91CAB">
            <w:pPr>
              <w:tabs>
                <w:tab w:val="left" w:pos="742"/>
              </w:tabs>
              <w:autoSpaceDE w:val="0"/>
              <w:autoSpaceDN w:val="0"/>
              <w:adjustRightInd w:val="0"/>
              <w:spacing w:after="0" w:line="240" w:lineRule="auto"/>
              <w:ind w:left="458" w:hanging="140"/>
              <w:rPr>
                <w:rFonts w:ascii="Times New Roman" w:hAnsi="Times New Roman"/>
                <w:szCs w:val="20"/>
                <w:u w:val="single"/>
                <w:lang w:eastAsia="de-DE"/>
              </w:rPr>
            </w:pPr>
            <w:r w:rsidRPr="00FA1A9D">
              <w:rPr>
                <w:rFonts w:ascii="Times New Roman" w:hAnsi="Times New Roman"/>
                <w:szCs w:val="20"/>
                <w:u w:val="single"/>
                <w:lang w:eastAsia="de-DE"/>
              </w:rPr>
              <w:lastRenderedPageBreak/>
              <w:t>-</w:t>
            </w:r>
            <w:r w:rsidR="00E91CAB">
              <w:rPr>
                <w:rFonts w:ascii="Times New Roman" w:hAnsi="Times New Roman"/>
                <w:szCs w:val="20"/>
                <w:u w:val="single"/>
                <w:lang w:eastAsia="de-DE"/>
              </w:rPr>
              <w:tab/>
            </w:r>
            <w:r w:rsidRPr="00FA1A9D">
              <w:rPr>
                <w:rFonts w:ascii="Times New Roman" w:hAnsi="Times New Roman"/>
                <w:u w:val="single"/>
                <w:lang w:eastAsia="de-DE"/>
              </w:rPr>
              <w:t xml:space="preserve">autonomes Schutzsystem, Einbauort, </w:t>
            </w:r>
            <w:r w:rsidR="00B90609" w:rsidRPr="00FA1A9D">
              <w:rPr>
                <w:rFonts w:ascii="Times New Roman" w:hAnsi="Times New Roman"/>
                <w:szCs w:val="20"/>
                <w:u w:val="single"/>
                <w:lang w:eastAsia="de-DE"/>
              </w:rPr>
              <w:t>Kennzeichnung</w:t>
            </w:r>
            <w:r w:rsidR="00B90609" w:rsidRPr="00FA1A9D">
              <w:rPr>
                <w:rFonts w:ascii="Times New Roman" w:hAnsi="Times New Roman"/>
                <w:u w:val="single"/>
                <w:lang w:eastAsia="de-DE"/>
              </w:rPr>
              <w:t xml:space="preserve"> (</w:t>
            </w:r>
            <w:r w:rsidRPr="00FA1A9D">
              <w:rPr>
                <w:rFonts w:ascii="Times New Roman" w:hAnsi="Times New Roman"/>
                <w:u w:val="single"/>
                <w:lang w:eastAsia="de-DE"/>
              </w:rPr>
              <w:t>Explosionsgruppe/Untergruppe</w:t>
            </w:r>
            <w:r w:rsidR="00B90609" w:rsidRPr="00FA1A9D">
              <w:rPr>
                <w:rFonts w:ascii="Times New Roman" w:hAnsi="Times New Roman"/>
                <w:u w:val="single"/>
                <w:lang w:eastAsia="de-DE"/>
              </w:rPr>
              <w:t>)</w:t>
            </w:r>
            <w:r w:rsidRPr="00FA1A9D">
              <w:rPr>
                <w:rFonts w:ascii="Times New Roman" w:hAnsi="Times New Roman"/>
                <w:u w:val="single"/>
                <w:lang w:eastAsia="de-DE"/>
              </w:rPr>
              <w:t xml:space="preserve">, </w:t>
            </w:r>
          </w:p>
          <w:p w:rsidR="00016A51" w:rsidRPr="00FA1A9D" w:rsidRDefault="00016A51" w:rsidP="004E28CC">
            <w:pPr>
              <w:autoSpaceDE w:val="0"/>
              <w:autoSpaceDN w:val="0"/>
              <w:adjustRightInd w:val="0"/>
              <w:spacing w:after="0" w:line="240" w:lineRule="auto"/>
              <w:ind w:left="318" w:hanging="318"/>
              <w:jc w:val="both"/>
              <w:rPr>
                <w:rFonts w:ascii="Times New Roman" w:hAnsi="Times New Roman"/>
                <w:szCs w:val="20"/>
                <w:u w:val="single"/>
                <w:lang w:eastAsia="de-DE"/>
              </w:rPr>
            </w:pPr>
            <w:r w:rsidRPr="00FA1A9D">
              <w:rPr>
                <w:rFonts w:ascii="Times New Roman" w:hAnsi="Times New Roman"/>
                <w:szCs w:val="20"/>
                <w:lang w:eastAsia="de-DE"/>
              </w:rPr>
              <w:t>v)</w:t>
            </w:r>
            <w:r w:rsidR="00C61628">
              <w:rPr>
                <w:rFonts w:ascii="Times New Roman" w:hAnsi="Times New Roman"/>
                <w:szCs w:val="20"/>
                <w:lang w:eastAsia="de-DE"/>
              </w:rPr>
              <w:tab/>
            </w:r>
            <w:r w:rsidRPr="00FA1A9D">
              <w:rPr>
                <w:rFonts w:ascii="Times New Roman" w:hAnsi="Times New Roman"/>
                <w:szCs w:val="20"/>
                <w:u w:val="single"/>
                <w:lang w:eastAsia="de-DE"/>
              </w:rPr>
              <w:t xml:space="preserve">eine Liste oder ein Übersichtsplan über die außerhalb der explosionsgefährdeten Bereiche  fest installierten Anlagen und Geräte, die während des Ladens, Löschens, Entgasens beim Stillliegen oder während des Aufenthalts  </w:t>
            </w:r>
            <w:r w:rsidRPr="00FA1A9D">
              <w:rPr>
                <w:rFonts w:ascii="Times New Roman" w:hAnsi="Times New Roman"/>
                <w:szCs w:val="20"/>
                <w:u w:val="single"/>
              </w:rPr>
              <w:t>in einer oder unmittelbar angrenzend an eine landseitig ausgewiesene Zone</w:t>
            </w:r>
            <w:r w:rsidRPr="00FA1A9D">
              <w:rPr>
                <w:rFonts w:ascii="Times New Roman" w:hAnsi="Times New Roman"/>
                <w:szCs w:val="20"/>
                <w:u w:val="single"/>
                <w:lang w:eastAsia="de-DE"/>
              </w:rPr>
              <w:t xml:space="preserve">, betrieben werden dürfen, soweit sie nicht unter </w:t>
            </w:r>
            <w:r w:rsidR="00EC70E1" w:rsidRPr="00FA1A9D">
              <w:rPr>
                <w:rFonts w:ascii="Times New Roman" w:hAnsi="Times New Roman"/>
                <w:szCs w:val="20"/>
                <w:u w:val="single"/>
                <w:lang w:eastAsia="de-DE"/>
              </w:rPr>
              <w:t>r</w:t>
            </w:r>
            <w:r w:rsidRPr="00FA1A9D">
              <w:rPr>
                <w:rFonts w:ascii="Times New Roman" w:hAnsi="Times New Roman"/>
                <w:szCs w:val="20"/>
                <w:u w:val="single"/>
                <w:lang w:eastAsia="de-DE"/>
              </w:rPr>
              <w:t xml:space="preserve">) und </w:t>
            </w:r>
            <w:r w:rsidR="00EC70E1" w:rsidRPr="00FA1A9D">
              <w:rPr>
                <w:rFonts w:ascii="Times New Roman" w:hAnsi="Times New Roman"/>
                <w:szCs w:val="20"/>
                <w:u w:val="single"/>
                <w:lang w:eastAsia="de-DE"/>
              </w:rPr>
              <w:t>u</w:t>
            </w:r>
            <w:r w:rsidRPr="00FA1A9D">
              <w:rPr>
                <w:rFonts w:ascii="Times New Roman" w:hAnsi="Times New Roman"/>
                <w:szCs w:val="20"/>
                <w:u w:val="single"/>
                <w:lang w:eastAsia="de-DE"/>
              </w:rPr>
              <w:t>) fallen.</w:t>
            </w:r>
          </w:p>
          <w:p w:rsidR="00016A51" w:rsidRPr="00FA1A9D" w:rsidRDefault="00016A51" w:rsidP="004E28CC">
            <w:pPr>
              <w:autoSpaceDE w:val="0"/>
              <w:autoSpaceDN w:val="0"/>
              <w:adjustRightInd w:val="0"/>
              <w:spacing w:after="0" w:line="240" w:lineRule="auto"/>
              <w:ind w:left="317" w:hanging="141"/>
              <w:jc w:val="both"/>
              <w:rPr>
                <w:rFonts w:ascii="Times New Roman" w:hAnsi="Times New Roman"/>
                <w:szCs w:val="20"/>
                <w:u w:val="single"/>
              </w:rPr>
            </w:pPr>
          </w:p>
          <w:p w:rsidR="00016A51" w:rsidRPr="00FA1A9D" w:rsidRDefault="00016A51" w:rsidP="00DC33E7">
            <w:pPr>
              <w:autoSpaceDE w:val="0"/>
              <w:autoSpaceDN w:val="0"/>
              <w:adjustRightInd w:val="0"/>
              <w:spacing w:after="0" w:line="240" w:lineRule="auto"/>
              <w:ind w:left="317"/>
              <w:jc w:val="both"/>
              <w:rPr>
                <w:rFonts w:ascii="Times New Roman" w:hAnsi="Times New Roman"/>
                <w:szCs w:val="20"/>
                <w:u w:val="single"/>
              </w:rPr>
            </w:pPr>
            <w:r w:rsidRPr="00FA1A9D">
              <w:rPr>
                <w:rFonts w:ascii="Times New Roman" w:hAnsi="Times New Roman"/>
                <w:szCs w:val="20"/>
                <w:u w:val="single"/>
              </w:rPr>
              <w:t>Die vorstehend in r) bis v) genannten Unterlagen müssen mit dem Sichtvermerk der zuständigen Behörde versehen sein, die das Zulassungszeugnis erteilt hat.</w:t>
            </w:r>
          </w:p>
        </w:tc>
        <w:tc>
          <w:tcPr>
            <w:tcW w:w="2410" w:type="dxa"/>
            <w:tcBorders>
              <w:top w:val="single" w:sz="4" w:space="0" w:color="auto"/>
              <w:left w:val="single" w:sz="4" w:space="0" w:color="auto"/>
              <w:bottom w:val="single" w:sz="4" w:space="0" w:color="auto"/>
              <w:right w:val="single" w:sz="4" w:space="0" w:color="auto"/>
            </w:tcBorders>
          </w:tcPr>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r w:rsidRPr="00FA1A9D">
              <w:rPr>
                <w:rFonts w:ascii="Times New Roman" w:hAnsi="Times New Roman"/>
              </w:rPr>
              <w:t>Jetzt detailliert unter r) bis v)</w:t>
            </w:r>
          </w:p>
          <w:p w:rsidR="00E6347B" w:rsidRPr="00FA1A9D" w:rsidRDefault="003D2A5E" w:rsidP="00016A51">
            <w:pPr>
              <w:autoSpaceDE w:val="0"/>
              <w:autoSpaceDN w:val="0"/>
              <w:adjustRightInd w:val="0"/>
              <w:spacing w:line="240" w:lineRule="auto"/>
              <w:jc w:val="both"/>
              <w:rPr>
                <w:rFonts w:ascii="Times New Roman" w:hAnsi="Times New Roman"/>
              </w:rPr>
            </w:pPr>
            <w:r w:rsidRPr="00FA1A9D">
              <w:rPr>
                <w:rFonts w:ascii="Times New Roman" w:hAnsi="Times New Roman"/>
              </w:rPr>
              <w:t xml:space="preserve">päzisiert </w:t>
            </w:r>
          </w:p>
          <w:p w:rsidR="008656BA" w:rsidRPr="00FA1A9D" w:rsidRDefault="000329BE" w:rsidP="00016A51">
            <w:pPr>
              <w:autoSpaceDE w:val="0"/>
              <w:autoSpaceDN w:val="0"/>
              <w:adjustRightInd w:val="0"/>
              <w:spacing w:line="240" w:lineRule="auto"/>
              <w:jc w:val="both"/>
              <w:rPr>
                <w:rFonts w:ascii="Times New Roman" w:hAnsi="Times New Roman"/>
              </w:rPr>
            </w:pPr>
            <w:r w:rsidRPr="00FA1A9D">
              <w:rPr>
                <w:rFonts w:ascii="Times New Roman" w:hAnsi="Times New Roman"/>
              </w:rPr>
              <w:t xml:space="preserve">alle in </w:t>
            </w:r>
            <w:r w:rsidR="008656BA" w:rsidRPr="00FA1A9D">
              <w:rPr>
                <w:rFonts w:ascii="Times New Roman" w:hAnsi="Times New Roman"/>
              </w:rPr>
              <w:t xml:space="preserve"> 9.3.1x.8 geforderten Bescheinigungen hier </w:t>
            </w:r>
            <w:r w:rsidR="00E6347B" w:rsidRPr="00FA1A9D">
              <w:rPr>
                <w:rFonts w:ascii="Times New Roman" w:hAnsi="Times New Roman"/>
              </w:rPr>
              <w:lastRenderedPageBreak/>
              <w:t xml:space="preserve">explizit </w:t>
            </w:r>
            <w:r w:rsidRPr="00FA1A9D">
              <w:rPr>
                <w:rFonts w:ascii="Times New Roman" w:hAnsi="Times New Roman"/>
              </w:rPr>
              <w:t>auf</w:t>
            </w:r>
            <w:r w:rsidR="00E6347B" w:rsidRPr="00FA1A9D">
              <w:rPr>
                <w:rFonts w:ascii="Times New Roman" w:hAnsi="Times New Roman"/>
              </w:rPr>
              <w:t>ge</w:t>
            </w:r>
            <w:r w:rsidRPr="00FA1A9D">
              <w:rPr>
                <w:rFonts w:ascii="Times New Roman" w:hAnsi="Times New Roman"/>
              </w:rPr>
              <w:t>führ</w:t>
            </w:r>
            <w:r w:rsidR="00E6347B" w:rsidRPr="00FA1A9D">
              <w:rPr>
                <w:rFonts w:ascii="Times New Roman" w:hAnsi="Times New Roman"/>
              </w:rPr>
              <w:t>t</w:t>
            </w: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t>Neues Zonenkonzept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Default="00331F06" w:rsidP="00CC0178">
            <w:pPr>
              <w:autoSpaceDE w:val="0"/>
              <w:autoSpaceDN w:val="0"/>
              <w:adjustRightInd w:val="0"/>
              <w:spacing w:after="0" w:line="240" w:lineRule="auto"/>
              <w:rPr>
                <w:rFonts w:ascii="Times New Roman" w:hAnsi="Times New Roman"/>
                <w:b/>
                <w:bCs/>
                <w:szCs w:val="20"/>
                <w:u w:val="single"/>
              </w:rPr>
            </w:pPr>
            <w:r>
              <w:rPr>
                <w:rFonts w:ascii="Times New Roman" w:hAnsi="Times New Roman"/>
                <w:b/>
                <w:bCs/>
                <w:szCs w:val="20"/>
                <w:u w:val="single"/>
              </w:rPr>
              <w:lastRenderedPageBreak/>
              <w:t>8.1.5.1</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jc w:val="both"/>
              <w:rPr>
                <w:rFonts w:ascii="Times New Roman" w:hAnsi="Times New Roman"/>
                <w:strike/>
                <w:szCs w:val="20"/>
              </w:rPr>
            </w:pPr>
          </w:p>
        </w:tc>
        <w:tc>
          <w:tcPr>
            <w:tcW w:w="2410" w:type="dxa"/>
            <w:tcBorders>
              <w:top w:val="single" w:sz="4" w:space="0" w:color="auto"/>
              <w:left w:val="single" w:sz="4" w:space="0" w:color="auto"/>
              <w:bottom w:val="single" w:sz="4" w:space="0" w:color="auto"/>
              <w:right w:val="single" w:sz="4" w:space="0" w:color="auto"/>
            </w:tcBorders>
          </w:tcPr>
          <w:p w:rsidR="00331F06" w:rsidRPr="00331F06" w:rsidRDefault="00331F06" w:rsidP="00CC0178">
            <w:pPr>
              <w:autoSpaceDE w:val="0"/>
              <w:autoSpaceDN w:val="0"/>
              <w:adjustRightInd w:val="0"/>
              <w:spacing w:after="0" w:line="240" w:lineRule="auto"/>
              <w:rPr>
                <w:rFonts w:ascii="Times New Roman" w:hAnsi="Times New Roman"/>
                <w:szCs w:val="20"/>
              </w:rPr>
            </w:pPr>
            <w:r w:rsidRPr="00331F06">
              <w:rPr>
                <w:rFonts w:ascii="Times New Roman" w:hAnsi="Times New Roman"/>
                <w:szCs w:val="20"/>
              </w:rPr>
              <w:t>[Betrifft nicht die deutsche Sprachfassung]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u w:val="single"/>
                <w:lang w:eastAsia="de-DE"/>
              </w:rPr>
            </w:pPr>
            <w:r>
              <w:rPr>
                <w:rFonts w:ascii="Times New Roman" w:hAnsi="Times New Roman"/>
                <w:b/>
                <w:bCs/>
                <w:szCs w:val="20"/>
                <w:u w:val="single"/>
              </w:rPr>
              <w:t>8.1.5.2</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jc w:val="both"/>
              <w:rPr>
                <w:rFonts w:ascii="Times New Roman" w:hAnsi="Times New Roman"/>
                <w:strike/>
                <w:szCs w:val="20"/>
              </w:rPr>
            </w:pPr>
            <w:r w:rsidRPr="00FA1A9D">
              <w:rPr>
                <w:rFonts w:ascii="Times New Roman" w:hAnsi="Times New Roman"/>
                <w:strike/>
                <w:szCs w:val="20"/>
              </w:rPr>
              <w:t>(bleibt offen)</w:t>
            </w: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lang w:eastAsia="de-DE"/>
              </w:rPr>
            </w:pPr>
            <w:r w:rsidRPr="00FA1A9D">
              <w:rPr>
                <w:rFonts w:ascii="Times New Roman" w:hAnsi="Times New Roman"/>
                <w:szCs w:val="20"/>
                <w:u w:val="single"/>
              </w:rPr>
              <w:t>F</w:t>
            </w:r>
            <w:r w:rsidRPr="00FA1A9D">
              <w:rPr>
                <w:rFonts w:ascii="Times New Roman" w:hAnsi="Times New Roman"/>
                <w:bCs/>
                <w:szCs w:val="20"/>
                <w:u w:val="single"/>
              </w:rPr>
              <w:t xml:space="preserve">ür entsprechende Tätigkeiten, die in den explosionsgefährdeten Bereichen sowie während eines Aufenthalts in oder unmittelbar angrenzend an eine landseitig ausgewiesenen Zone durchgeführt werden, ist funkenarmes Werkzeug wie z.B. </w:t>
            </w:r>
            <w:r w:rsidRPr="00FA1A9D">
              <w:rPr>
                <w:rFonts w:ascii="Times New Roman" w:hAnsi="Times New Roman"/>
                <w:szCs w:val="20"/>
                <w:u w:val="single"/>
              </w:rPr>
              <w:t xml:space="preserve">Schraubendreher und Schraubenschlüssel aus Chrom-Vanadium-Stahl </w:t>
            </w:r>
            <w:r w:rsidRPr="00FA1A9D">
              <w:rPr>
                <w:rFonts w:ascii="Times New Roman" w:hAnsi="Times New Roman"/>
                <w:bCs/>
                <w:szCs w:val="20"/>
                <w:u w:val="single"/>
              </w:rPr>
              <w:t>zu verwenden.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lang w:eastAsia="de-DE"/>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8.1.6.3 </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 besondere Ausrüstung gemäß Unterabschnitt 8.1.5.1 </w:t>
            </w:r>
            <w:r w:rsidRPr="00FA1A9D">
              <w:rPr>
                <w:rFonts w:ascii="Times New Roman" w:hAnsi="Times New Roman"/>
                <w:strike/>
                <w:szCs w:val="20"/>
                <w:lang w:eastAsia="de-DE"/>
              </w:rPr>
              <w:t xml:space="preserve">und </w:t>
            </w:r>
            <w:r w:rsidRPr="00FA1A9D">
              <w:rPr>
                <w:rFonts w:ascii="Times New Roman" w:hAnsi="Times New Roman"/>
                <w:szCs w:val="20"/>
                <w:u w:val="single"/>
                <w:lang w:eastAsia="de-DE"/>
              </w:rPr>
              <w:t>sowie</w:t>
            </w:r>
            <w:r w:rsidRPr="00FA1A9D">
              <w:rPr>
                <w:rFonts w:ascii="Times New Roman" w:hAnsi="Times New Roman"/>
                <w:szCs w:val="20"/>
                <w:lang w:eastAsia="de-DE"/>
              </w:rPr>
              <w:t xml:space="preserve"> die Gasspüranlagen </w:t>
            </w:r>
            <w:r w:rsidRPr="00FA1A9D">
              <w:rPr>
                <w:rFonts w:ascii="Times New Roman" w:hAnsi="Times New Roman"/>
                <w:szCs w:val="20"/>
                <w:u w:val="single"/>
                <w:lang w:eastAsia="de-DE"/>
              </w:rPr>
              <w:t>und die Sauerstoffmessanlage</w:t>
            </w:r>
            <w:r w:rsidRPr="00FA1A9D">
              <w:rPr>
                <w:rFonts w:ascii="Times New Roman" w:hAnsi="Times New Roman"/>
                <w:szCs w:val="20"/>
                <w:lang w:eastAsia="de-DE"/>
              </w:rPr>
              <w:t xml:space="preserve"> müssen entsprechend den Angaben der jeweiligen Hersteller durch hierfür von dem betreffenden Hersteller oder von der zuständigen Behörde zu diesem Zweck zuge</w:t>
            </w:r>
            <w:r w:rsidRPr="00FA1A9D">
              <w:rPr>
                <w:rFonts w:ascii="Times New Roman" w:hAnsi="Times New Roman"/>
                <w:szCs w:val="20"/>
                <w:lang w:eastAsia="de-DE"/>
              </w:rPr>
              <w:softHyphen/>
              <w:t xml:space="preserve">lassene Personen geprüft werden. </w:t>
            </w:r>
          </w:p>
          <w:p w:rsidR="00331F06" w:rsidRPr="00FA1A9D" w:rsidRDefault="00331F06" w:rsidP="00870E1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Eine Bescheinigung über die </w:t>
            </w:r>
            <w:r w:rsidRPr="00FA1A9D">
              <w:rPr>
                <w:rFonts w:ascii="Times New Roman" w:hAnsi="Times New Roman"/>
                <w:szCs w:val="20"/>
                <w:u w:val="single"/>
                <w:lang w:eastAsia="de-DE"/>
              </w:rPr>
              <w:t>jeweils letzte</w:t>
            </w:r>
            <w:r w:rsidRPr="00FA1A9D">
              <w:rPr>
                <w:rFonts w:ascii="Times New Roman" w:hAnsi="Times New Roman"/>
                <w:szCs w:val="20"/>
                <w:lang w:eastAsia="de-DE"/>
              </w:rPr>
              <w:t xml:space="preserve"> Prüfung muss sich an Bord befinden.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rPr>
              <w:t>Klarstellung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8.1.6.5</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strike/>
                <w:szCs w:val="18"/>
              </w:rPr>
              <w:t>Die in Unterabschnitt 9.3.1.22, Unterabschnitt 9.3.2.22, Absatz 9.3.2.26.4, Unterabschnitt 9.3.3.22 und Absatz 9.3.3.26.4 vorgeschriebenen Über- und Unterdruckventile müssen bei jeder Erneuerung des Zulassungszeugnisses von den jeweiligen Herstellern oder von einer hierfür von ihnen zugelassenen Firma geprüft werden. Eine Bescheinigung über die Prüfung muss sich an Bord befinden.</w:t>
            </w:r>
            <w:r w:rsidRPr="00FA1A9D">
              <w:rPr>
                <w:rFonts w:ascii="Times New Roman" w:hAnsi="Times New Roman"/>
                <w:szCs w:val="18"/>
                <w:u w:val="single"/>
              </w:rPr>
              <w:t xml:space="preserve"> (gestrichen)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jetzt in 8.1.7.2 (neu) geregelt </w:t>
            </w:r>
          </w:p>
          <w:p w:rsidR="00331F06" w:rsidRPr="00FA1A9D" w:rsidRDefault="00331F06" w:rsidP="00C800CE">
            <w:pPr>
              <w:autoSpaceDE w:val="0"/>
              <w:autoSpaceDN w:val="0"/>
              <w:adjustRightInd w:val="0"/>
              <w:spacing w:after="0" w:line="240" w:lineRule="auto"/>
              <w:rPr>
                <w:rFonts w:ascii="Times New Roman" w:hAnsi="Times New Roman"/>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8.1.7</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bCs/>
                <w:strike/>
                <w:szCs w:val="20"/>
              </w:rPr>
              <w:t>Elektrische Einrichtungen</w:t>
            </w:r>
          </w:p>
          <w:p w:rsidR="00331F06" w:rsidRPr="00FA1A9D" w:rsidRDefault="00331F06" w:rsidP="00C83230">
            <w:pPr>
              <w:autoSpaceDE w:val="0"/>
              <w:autoSpaceDN w:val="0"/>
              <w:adjustRightInd w:val="0"/>
              <w:spacing w:after="0" w:line="240" w:lineRule="auto"/>
              <w:rPr>
                <w:rFonts w:ascii="Times New Roman" w:hAnsi="Times New Roman"/>
                <w:szCs w:val="20"/>
              </w:rPr>
            </w:pPr>
            <w:r w:rsidRPr="00FA1A9D">
              <w:rPr>
                <w:rFonts w:ascii="Times New Roman" w:hAnsi="Times New Roman"/>
                <w:strike/>
                <w:szCs w:val="20"/>
              </w:rPr>
              <w:t>Die Isolationswiderstände der elektrischen Einrichtungen, die Erdung und die elektrischen Einrichtungen vom Typ „bescheinigte Sicherheit“ sowie die Übereinstimmung der nach Absatz 9.3.1.50.1, 9.3.2.50.1 oder 9.3.3.50.1 geforderten Unterlagen mit den Gegebenheiten an Bord müssen bei jeder Erneuerung des Zulassungszeugnisses sowie innerhalb des dritten Jahres der Gültigkeit des Zulassungszeugnisses von einer hierfür von der zuständigen Behörde zugelassenen Person geprüft werden. Eine Bescheinigung über diese Prüfung muss sich an Bord befinden</w:t>
            </w:r>
            <w:r w:rsidRPr="00FA1A9D">
              <w:rPr>
                <w:rFonts w:ascii="Times New Roman" w:hAnsi="Times New Roman"/>
                <w:szCs w:val="20"/>
              </w:rPr>
              <w:t>.</w:t>
            </w:r>
          </w:p>
          <w:p w:rsidR="00331F06" w:rsidRPr="00FA1A9D" w:rsidRDefault="00331F06" w:rsidP="00CC0178">
            <w:pPr>
              <w:autoSpaceDE w:val="0"/>
              <w:autoSpaceDN w:val="0"/>
              <w:adjustRightInd w:val="0"/>
              <w:spacing w:after="0" w:line="240" w:lineRule="auto"/>
              <w:jc w:val="both"/>
              <w:rPr>
                <w:rFonts w:ascii="Times New Roman" w:hAnsi="Times New Roman"/>
                <w:sz w:val="18"/>
                <w:szCs w:val="18"/>
              </w:rPr>
            </w:pPr>
          </w:p>
          <w:p w:rsidR="00331F06" w:rsidRPr="00FA1A9D" w:rsidRDefault="00331F06" w:rsidP="00CC0178">
            <w:pPr>
              <w:autoSpaceDE w:val="0"/>
              <w:autoSpaceDN w:val="0"/>
              <w:adjustRightInd w:val="0"/>
              <w:spacing w:after="0" w:line="240" w:lineRule="auto"/>
              <w:jc w:val="both"/>
              <w:rPr>
                <w:rFonts w:ascii="Times New Roman" w:hAnsi="Times New Roman"/>
                <w:b/>
                <w:szCs w:val="20"/>
                <w:u w:val="single"/>
                <w:lang w:eastAsia="de-DE"/>
              </w:rPr>
            </w:pPr>
            <w:r w:rsidRPr="00FA1A9D">
              <w:rPr>
                <w:rFonts w:ascii="Times New Roman" w:hAnsi="Times New Roman"/>
                <w:b/>
                <w:bCs/>
                <w:szCs w:val="20"/>
                <w:u w:val="single"/>
                <w:lang w:eastAsia="de-DE"/>
              </w:rPr>
              <w:t>Anlagen,</w:t>
            </w:r>
            <w:r w:rsidRPr="00FA1A9D">
              <w:rPr>
                <w:rFonts w:ascii="Times New Roman" w:hAnsi="Times New Roman"/>
                <w:b/>
                <w:szCs w:val="20"/>
                <w:u w:val="single"/>
                <w:lang w:eastAsia="de-DE"/>
              </w:rPr>
              <w:t xml:space="preserve"> Geräte und autonome Schutzsysteme</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Jetzt in </w:t>
            </w:r>
            <w:r w:rsidRPr="00FA1A9D">
              <w:rPr>
                <w:rFonts w:ascii="Times New Roman" w:hAnsi="Times New Roman"/>
                <w:bCs/>
                <w:szCs w:val="20"/>
                <w:lang w:eastAsia="de-DE"/>
              </w:rPr>
              <w:t>8.1.7.1 und 8.1.7.2 neu</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8.1.7.1 neu</w:t>
            </w:r>
          </w:p>
          <w:p w:rsidR="00331F06" w:rsidRPr="00FA1A9D" w:rsidRDefault="00331F06" w:rsidP="00CC0178">
            <w:pPr>
              <w:autoSpaceDE w:val="0"/>
              <w:autoSpaceDN w:val="0"/>
              <w:adjustRightInd w:val="0"/>
              <w:spacing w:after="0" w:line="240" w:lineRule="auto"/>
              <w:rPr>
                <w:rFonts w:ascii="Times New Roman" w:hAnsi="Times New Roman"/>
                <w:bCs/>
                <w:szCs w:val="20"/>
                <w:lang w:eastAsia="de-DE"/>
              </w:rPr>
            </w:pPr>
            <w:r w:rsidRPr="00FA1A9D">
              <w:rPr>
                <w:rFonts w:ascii="Times New Roman" w:hAnsi="Times New Roman"/>
                <w:bCs/>
                <w:szCs w:val="20"/>
                <w:lang w:eastAsia="de-DE"/>
              </w:rPr>
              <w:t>Im ADN 2015 8.1.7</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b/>
                <w:bCs/>
                <w:szCs w:val="20"/>
                <w:u w:val="single"/>
                <w:lang w:eastAsia="de-DE"/>
              </w:rPr>
              <w:t>Elektrische Anlagen und Geräte</w:t>
            </w:r>
          </w:p>
          <w:p w:rsidR="00331F06" w:rsidRPr="00FA1A9D" w:rsidRDefault="00331F06" w:rsidP="00CC0178">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Die Isolationswiderstände der fest installierten elektrischen Anlagen und Geräte</w:t>
            </w:r>
            <w:r w:rsidRPr="00FA1A9D">
              <w:rPr>
                <w:rFonts w:ascii="Times New Roman" w:hAnsi="Times New Roman"/>
                <w:strike/>
                <w:szCs w:val="20"/>
                <w:u w:val="single"/>
                <w:lang w:eastAsia="de-DE"/>
              </w:rPr>
              <w:t xml:space="preserve"> </w:t>
            </w:r>
            <w:r w:rsidRPr="00FA1A9D">
              <w:rPr>
                <w:rFonts w:ascii="Times New Roman" w:hAnsi="Times New Roman"/>
                <w:szCs w:val="20"/>
                <w:u w:val="single"/>
                <w:lang w:eastAsia="de-DE"/>
              </w:rPr>
              <w:t>sowie deren Erdung müssen bei jeder Erneuerung des Zulassungszeugnisses sowie innerhalb des dritten Jahres der Gültigkeit des Zulassungszeugnisses von einer hierfür von der zuständigen Behörde zugelassenen Person geprüft werden.</w:t>
            </w:r>
          </w:p>
          <w:p w:rsidR="00331F06" w:rsidRPr="00FA1A9D" w:rsidRDefault="00331F06" w:rsidP="00C83230">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u w:val="single"/>
                <w:lang w:eastAsia="de-DE"/>
              </w:rPr>
              <w:t>Eine Bescheinigung über diese Prüfung muss sich an Bord befinden.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331F06" w:rsidRPr="00FA1A9D" w:rsidRDefault="00331F06" w:rsidP="00CC01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8.1.7.2 neu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u w:val="single"/>
              </w:rPr>
            </w:pPr>
            <w:r w:rsidRPr="00FA1A9D">
              <w:rPr>
                <w:rFonts w:ascii="Times New Roman" w:hAnsi="Times New Roman"/>
                <w:b/>
                <w:bCs/>
                <w:szCs w:val="20"/>
                <w:u w:val="single"/>
                <w:lang w:eastAsia="de-DE"/>
              </w:rPr>
              <w:t>Anlagen</w:t>
            </w:r>
            <w:r w:rsidRPr="00FA1A9D">
              <w:rPr>
                <w:rFonts w:ascii="Times New Roman" w:hAnsi="Times New Roman"/>
                <w:b/>
                <w:szCs w:val="20"/>
                <w:u w:val="single"/>
              </w:rPr>
              <w:t xml:space="preserve"> und Geräte zum Einsatz in explosionsgefährdeten Bereichen, Geräte vom Typ </w:t>
            </w:r>
            <w:r>
              <w:rPr>
                <w:rFonts w:ascii="Times New Roman" w:hAnsi="Times New Roman"/>
                <w:b/>
                <w:szCs w:val="20"/>
                <w:u w:val="single"/>
              </w:rPr>
              <w:t>„</w:t>
            </w:r>
            <w:r w:rsidRPr="00FA1A9D">
              <w:rPr>
                <w:rFonts w:ascii="Times New Roman" w:hAnsi="Times New Roman"/>
                <w:b/>
                <w:szCs w:val="20"/>
                <w:u w:val="single"/>
              </w:rPr>
              <w:t>begrenzte Explosionsgefahr</w:t>
            </w:r>
            <w:r>
              <w:rPr>
                <w:rFonts w:ascii="Times New Roman" w:hAnsi="Times New Roman"/>
                <w:b/>
                <w:szCs w:val="20"/>
                <w:u w:val="single"/>
              </w:rPr>
              <w:t>“</w:t>
            </w:r>
            <w:r w:rsidRPr="00FA1A9D">
              <w:rPr>
                <w:rFonts w:ascii="Times New Roman" w:hAnsi="Times New Roman"/>
                <w:b/>
                <w:szCs w:val="20"/>
                <w:u w:val="single"/>
              </w:rPr>
              <w:t xml:space="preserve">, </w:t>
            </w:r>
            <w:r w:rsidRPr="00FA1A9D">
              <w:rPr>
                <w:rFonts w:ascii="Times New Roman" w:hAnsi="Times New Roman"/>
                <w:b/>
                <w:bCs/>
                <w:szCs w:val="20"/>
                <w:u w:val="single"/>
                <w:lang w:eastAsia="de-DE"/>
              </w:rPr>
              <w:t>Anlagen</w:t>
            </w:r>
            <w:r w:rsidRPr="00FA1A9D">
              <w:rPr>
                <w:rFonts w:ascii="Times New Roman" w:hAnsi="Times New Roman"/>
                <w:b/>
                <w:szCs w:val="20"/>
                <w:u w:val="single"/>
                <w:lang w:eastAsia="de-DE"/>
              </w:rPr>
              <w:t xml:space="preserve"> und Geräte, die 9.3.1.51, 9.3.2.51, 9.3.2.51 entsprechen, sowie </w:t>
            </w:r>
            <w:r w:rsidRPr="00FA1A9D">
              <w:rPr>
                <w:rFonts w:ascii="Times New Roman" w:hAnsi="Times New Roman"/>
                <w:b/>
                <w:szCs w:val="20"/>
                <w:u w:val="single"/>
              </w:rPr>
              <w:t>autonome Schutzsysteme</w:t>
            </w:r>
          </w:p>
          <w:p w:rsidR="00331F06" w:rsidRPr="00FA1A9D" w:rsidRDefault="00331F06" w:rsidP="00CC0178">
            <w:pPr>
              <w:autoSpaceDE w:val="0"/>
              <w:autoSpaceDN w:val="0"/>
              <w:adjustRightInd w:val="0"/>
              <w:spacing w:after="0" w:line="240" w:lineRule="auto"/>
              <w:rPr>
                <w:rFonts w:ascii="Times New Roman" w:hAnsi="Times New Roman"/>
                <w:b/>
                <w:szCs w:val="20"/>
                <w:u w:val="single"/>
              </w:rPr>
            </w:pP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u w:val="single"/>
                <w:lang w:eastAsia="de-DE"/>
              </w:rPr>
            </w:pPr>
            <w:r w:rsidRPr="00FA1A9D">
              <w:rPr>
                <w:rFonts w:ascii="Times New Roman" w:hAnsi="Times New Roman"/>
                <w:szCs w:val="20"/>
                <w:u w:val="single"/>
                <w:lang w:eastAsia="de-DE"/>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w:t>
            </w:r>
            <w:r w:rsidRPr="00FA1A9D">
              <w:rPr>
                <w:rFonts w:ascii="Times New Roman" w:hAnsi="Times New Roman"/>
                <w:u w:val="single"/>
                <w:lang w:eastAsia="de-DE"/>
              </w:rPr>
              <w:t>o</w:t>
            </w:r>
            <w:r w:rsidRPr="00FA1A9D">
              <w:rPr>
                <w:rFonts w:ascii="Times New Roman" w:hAnsi="Times New Roman"/>
                <w:szCs w:val="20"/>
                <w:u w:val="single"/>
                <w:lang w:eastAsia="de-DE"/>
              </w:rPr>
              <w:t>nsgesellschaft, die das Schiff klassifiziert hat oder der zuständigen Behörde zugelassenen Person geprüft werden. Eine Bescheinigung über diese Prüfung muss an Bord verfügbar sein.</w:t>
            </w: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u w:val="single"/>
                <w:lang w:eastAsia="de-DE"/>
              </w:rPr>
            </w:pPr>
            <w:r w:rsidRPr="00FA1A9D">
              <w:rPr>
                <w:rFonts w:ascii="Times New Roman" w:hAnsi="Times New Roman"/>
                <w:szCs w:val="20"/>
                <w:u w:val="single"/>
                <w:lang w:eastAsia="de-DE"/>
              </w:rPr>
              <w:t xml:space="preserve">Die an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Geräten zum Einsatz in explosionsgefährdeten Bereichen angebrachte Kennzeichnung, die ihre Eignung für den Einsatz in explosionsgefährdeten Bereichen nachweist sowie die an den autonomen Schutzsystemen angebrachte Kennzeichnung die ihre Einsatzbedingungen angeben, muß über die gesamte Verwendungsdauer an Bord erhalten bleiben.</w:t>
            </w:r>
          </w:p>
          <w:p w:rsidR="00331F06" w:rsidRPr="00FA1A9D" w:rsidRDefault="00331F06" w:rsidP="00CC0178">
            <w:pPr>
              <w:autoSpaceDE w:val="0"/>
              <w:autoSpaceDN w:val="0"/>
              <w:adjustRightInd w:val="0"/>
              <w:spacing w:after="0" w:line="240" w:lineRule="auto"/>
              <w:ind w:left="33" w:hanging="33"/>
              <w:jc w:val="both"/>
              <w:rPr>
                <w:rFonts w:ascii="Times New Roman" w:hAnsi="Times New Roman"/>
                <w:b/>
                <w:szCs w:val="20"/>
                <w:u w:val="single"/>
                <w:lang w:eastAsia="de-DE"/>
              </w:rPr>
            </w:pPr>
            <w:r w:rsidRPr="00FA1A9D">
              <w:rPr>
                <w:rFonts w:ascii="Times New Roman" w:hAnsi="Times New Roman"/>
                <w:szCs w:val="20"/>
                <w:u w:val="single"/>
                <w:lang w:eastAsia="de-DE"/>
              </w:rPr>
              <w:t>Herstellerangaben zu den Flammendurchschlagsicherungen und Druckentlastungseinrichtungen können eine kürzere Prüffrist erforderlich machen.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lastRenderedPageBreak/>
              <w:t>Neues Zonenkonzept</w:t>
            </w: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t>Damit an Bord darauf geachtet wird.</w:t>
            </w:r>
          </w:p>
          <w:p w:rsidR="00331F06" w:rsidRPr="00FA1A9D" w:rsidRDefault="00331F06" w:rsidP="006837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204D73">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8.1.7.3 neu</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4EF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szCs w:val="20"/>
                <w:u w:val="single"/>
              </w:rPr>
              <w:t xml:space="preserve">Reparaturen an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Geräten zum Einsatz in explosionsgefährdeten Bereichen sowie an autonomen Schutzsystemen dürfen nur durch fachkundige Personen ausgeführt werden. Nach Instandsetzung muß ihre  Weiterverwendung in explosionsgefährdeten Bereichen bescheinigt sein.</w:t>
            </w:r>
            <w:r w:rsidRPr="00FA1A9D">
              <w:rPr>
                <w:rFonts w:ascii="Times New Roman" w:hAnsi="Times New Roman"/>
                <w:szCs w:val="20"/>
                <w:u w:val="single"/>
                <w:lang w:eastAsia="de-DE"/>
              </w:rPr>
              <w:t xml:space="preserve"> Diese Bescheinigung muss an Bord verfügbar sein.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61628">
            <w:pPr>
              <w:autoSpaceDE w:val="0"/>
              <w:autoSpaceDN w:val="0"/>
              <w:adjustRightInd w:val="0"/>
              <w:spacing w:after="0" w:line="240" w:lineRule="auto"/>
              <w:rPr>
                <w:rFonts w:ascii="Times New Roman" w:hAnsi="Times New Roman"/>
                <w:color w:val="FF0000"/>
                <w:szCs w:val="20"/>
              </w:rPr>
            </w:pPr>
            <w:r w:rsidRPr="00FA1A9D">
              <w:rPr>
                <w:rFonts w:ascii="Times New Roman" w:hAnsi="Times New Roman"/>
              </w:rPr>
              <w:t>Neues Zonenkonzept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eastAsia="MS Mincho" w:hAnsi="Times New Roman"/>
                <w:b/>
                <w:szCs w:val="20"/>
              </w:rPr>
              <w:t>8.2.2.3.1.1</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Der allgemeine Teil des Basiskurses muss mindestens folgende Prüfungsziele umfassen: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Allgemein:</w:t>
            </w:r>
          </w:p>
          <w:p w:rsidR="00331F06" w:rsidRPr="00FA1A9D" w:rsidRDefault="00331F06" w:rsidP="00643EA5">
            <w:pPr>
              <w:tabs>
                <w:tab w:val="left" w:pos="317"/>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Zielsetzung und Aufbau des ADN,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Bau und Ausrüstung:</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Bau und Ausrüstung der ADN-Schiffe,</w:t>
            </w:r>
          </w:p>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Messtechnik:</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 xml:space="preserve">Messen von Toxizität, Sauerstoffgehalt und </w:t>
            </w:r>
            <w:r w:rsidRPr="00FA1A9D">
              <w:rPr>
                <w:rFonts w:ascii="Times New Roman" w:hAnsi="Times New Roman"/>
                <w:strike/>
                <w:szCs w:val="20"/>
              </w:rPr>
              <w:t xml:space="preserve">Explosivität </w:t>
            </w:r>
            <w:r w:rsidRPr="00FA1A9D">
              <w:rPr>
                <w:rFonts w:ascii="Times New Roman" w:hAnsi="Times New Roman"/>
                <w:szCs w:val="20"/>
              </w:rPr>
              <w:t>Konzentration entzündbarer Gase.</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w:t>
            </w:r>
          </w:p>
          <w:p w:rsidR="00331F06" w:rsidRPr="00FA1A9D" w:rsidRDefault="00331F06" w:rsidP="00ED3A62">
            <w:pPr>
              <w:autoSpaceDE w:val="0"/>
              <w:autoSpaceDN w:val="0"/>
              <w:adjustRightInd w:val="0"/>
              <w:spacing w:after="0" w:line="240" w:lineRule="auto"/>
              <w:ind w:left="317" w:hanging="317"/>
              <w:rPr>
                <w:rFonts w:ascii="Times New Roman" w:hAnsi="Times New Roman"/>
                <w:szCs w:val="20"/>
                <w:u w:val="single"/>
              </w:rPr>
            </w:pPr>
            <w:r w:rsidRPr="00FA1A9D">
              <w:rPr>
                <w:rFonts w:ascii="Times New Roman" w:hAnsi="Times New Roman"/>
                <w:szCs w:val="20"/>
                <w:u w:val="single"/>
              </w:rPr>
              <w:t>Grundlagen des Explosionsschutzes</w:t>
            </w:r>
          </w:p>
          <w:p w:rsidR="00331F06" w:rsidRPr="00FA1A9D" w:rsidRDefault="00331F06" w:rsidP="00ED3A62">
            <w:pPr>
              <w:pStyle w:val="ListParagraph"/>
              <w:numPr>
                <w:ilvl w:val="0"/>
                <w:numId w:val="8"/>
              </w:numPr>
              <w:autoSpaceDE w:val="0"/>
              <w:autoSpaceDN w:val="0"/>
              <w:adjustRightInd w:val="0"/>
              <w:spacing w:after="0" w:line="240" w:lineRule="auto"/>
              <w:ind w:left="458"/>
              <w:rPr>
                <w:rFonts w:ascii="Times New Roman" w:hAnsi="Times New Roman"/>
                <w:bCs/>
                <w:sz w:val="20"/>
                <w:szCs w:val="20"/>
                <w:u w:val="single"/>
                <w:lang w:eastAsia="de-DE"/>
              </w:rPr>
            </w:pPr>
            <w:r w:rsidRPr="00FA1A9D">
              <w:rPr>
                <w:rFonts w:ascii="Times New Roman" w:hAnsi="Times New Roman"/>
                <w:bCs/>
                <w:sz w:val="20"/>
                <w:szCs w:val="20"/>
                <w:u w:val="single"/>
                <w:lang w:eastAsia="de-DE"/>
              </w:rPr>
              <w:t>Entsprechend der Begriffsbestimmung „Explosionsschutz“</w:t>
            </w:r>
          </w:p>
          <w:p w:rsidR="00331F06" w:rsidRPr="00FA1A9D" w:rsidRDefault="00331F06" w:rsidP="00823041">
            <w:pPr>
              <w:pStyle w:val="ListParagraph"/>
              <w:numPr>
                <w:ilvl w:val="0"/>
                <w:numId w:val="8"/>
              </w:numPr>
              <w:autoSpaceDE w:val="0"/>
              <w:autoSpaceDN w:val="0"/>
              <w:adjustRightInd w:val="0"/>
              <w:spacing w:after="0" w:line="240" w:lineRule="auto"/>
              <w:ind w:left="458"/>
              <w:rPr>
                <w:rFonts w:ascii="Times New Roman" w:hAnsi="Times New Roman"/>
                <w:b/>
                <w:bCs/>
                <w:szCs w:val="20"/>
                <w:u w:val="single"/>
                <w:lang w:eastAsia="de-DE"/>
              </w:rPr>
            </w:pPr>
            <w:r w:rsidRPr="00FA1A9D">
              <w:rPr>
                <w:rFonts w:ascii="Times New Roman" w:hAnsi="Times New Roman"/>
                <w:bCs/>
                <w:sz w:val="20"/>
                <w:szCs w:val="20"/>
                <w:u w:val="single"/>
                <w:lang w:eastAsia="de-DE"/>
              </w:rPr>
              <w:t>Auswahl geeigneter Geräte und Anlagen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eastAsia="MS Mincho" w:hAnsi="Times New Roman"/>
                <w:b/>
                <w:szCs w:val="20"/>
              </w:rPr>
              <w:t>8.2.2.3.1.3</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Der Tankschiffsteil des Basiskurses muss mindestens folgende Prüfungsziele umfassen: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Bau und Ausrüstung:</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Bau und Ausrüstung der Tankschiffe,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Be- und Entlüftungssysteme,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Lade- und Löschsysteme.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Behandlung der Ladetanks und angrenzenden Räume: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Gasfreimachen, Reinigen und Instandhalten,</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Heizen und Kühlen der Ladung,</w:t>
            </w:r>
          </w:p>
          <w:p w:rsidR="00331F06" w:rsidRPr="00FA1A9D" w:rsidRDefault="00331F06" w:rsidP="00E91CAB">
            <w:pPr>
              <w:tabs>
                <w:tab w:val="left" w:pos="458"/>
              </w:tabs>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Umgang mit Restebehältern.</w:t>
            </w:r>
          </w:p>
          <w:p w:rsidR="00331F06" w:rsidRPr="00FA1A9D" w:rsidRDefault="00331F06" w:rsidP="00E91CAB">
            <w:pPr>
              <w:tabs>
                <w:tab w:val="left" w:pos="458"/>
              </w:tabs>
              <w:spacing w:after="0" w:line="240" w:lineRule="auto"/>
              <w:rPr>
                <w:rFonts w:ascii="Times New Roman" w:eastAsia="MS Mincho" w:hAnsi="Times New Roman"/>
                <w:szCs w:val="20"/>
              </w:rPr>
            </w:pPr>
            <w:r w:rsidRPr="00FA1A9D">
              <w:rPr>
                <w:rFonts w:ascii="Times New Roman" w:eastAsia="MS Mincho" w:hAnsi="Times New Roman"/>
                <w:szCs w:val="20"/>
              </w:rPr>
              <w:t>Messtechnik und Probeentnahme:</w:t>
            </w:r>
          </w:p>
          <w:p w:rsidR="00331F06" w:rsidRPr="00FA1A9D" w:rsidRDefault="00331F06" w:rsidP="00E91CAB">
            <w:pPr>
              <w:pStyle w:val="N5"/>
              <w:tabs>
                <w:tab w:val="left" w:pos="458"/>
              </w:tabs>
              <w:ind w:left="33" w:firstLine="0"/>
              <w:rPr>
                <w:rFonts w:ascii="Times New Roman" w:hAnsi="Times New Roman"/>
              </w:rPr>
            </w:pPr>
            <w:r w:rsidRPr="00FA1A9D">
              <w:rPr>
                <w:rFonts w:ascii="Times New Roman" w:hAnsi="Times New Roman"/>
              </w:rPr>
              <w:t>-</w:t>
            </w:r>
            <w:r w:rsidRPr="00FA1A9D">
              <w:rPr>
                <w:rFonts w:ascii="Times New Roman" w:hAnsi="Times New Roman"/>
              </w:rPr>
              <w:tab/>
              <w:t xml:space="preserve">Messen von Toxizität, Sauerstoffgehalt und </w:t>
            </w:r>
            <w:r w:rsidRPr="00FA1A9D">
              <w:rPr>
                <w:rFonts w:ascii="Times New Roman" w:hAnsi="Times New Roman"/>
                <w:strike/>
              </w:rPr>
              <w:t xml:space="preserve">Explosivität </w:t>
            </w:r>
            <w:r w:rsidRPr="00FA1A9D">
              <w:rPr>
                <w:rFonts w:ascii="Times New Roman" w:hAnsi="Times New Roman"/>
              </w:rPr>
              <w:t>Konzentration entzündbarer Gase,</w:t>
            </w:r>
          </w:p>
          <w:p w:rsidR="00331F06" w:rsidRPr="00FA1A9D" w:rsidRDefault="00331F06" w:rsidP="00E91CAB">
            <w:pPr>
              <w:tabs>
                <w:tab w:val="left" w:pos="458"/>
                <w:tab w:val="left" w:pos="600"/>
              </w:tabs>
              <w:autoSpaceDE w:val="0"/>
              <w:autoSpaceDN w:val="0"/>
              <w:adjustRightInd w:val="0"/>
              <w:spacing w:after="0" w:line="240" w:lineRule="auto"/>
              <w:ind w:left="33"/>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Probeentnahme.</w:t>
            </w:r>
          </w:p>
          <w:p w:rsidR="00331F06" w:rsidRPr="00FA1A9D" w:rsidRDefault="00331F06" w:rsidP="00E91CAB">
            <w:pPr>
              <w:tabs>
                <w:tab w:val="left" w:pos="458"/>
              </w:tabs>
              <w:autoSpaceDE w:val="0"/>
              <w:autoSpaceDN w:val="0"/>
              <w:adjustRightInd w:val="0"/>
              <w:spacing w:after="0" w:line="240" w:lineRule="auto"/>
              <w:ind w:left="33"/>
              <w:rPr>
                <w:rFonts w:ascii="Times New Roman" w:hAnsi="Times New Roman"/>
                <w:szCs w:val="20"/>
              </w:rPr>
            </w:pPr>
            <w:r w:rsidRPr="00FA1A9D">
              <w:rPr>
                <w:rFonts w:ascii="Times New Roman" w:hAnsi="Times New Roman"/>
                <w:szCs w:val="20"/>
              </w:rPr>
              <w:lastRenderedPageBreak/>
              <w:t>……………………………..</w:t>
            </w:r>
          </w:p>
          <w:p w:rsidR="00331F06" w:rsidRPr="00FA1A9D" w:rsidRDefault="00331F06" w:rsidP="00E91CAB">
            <w:pPr>
              <w:tabs>
                <w:tab w:val="left" w:pos="458"/>
              </w:tabs>
              <w:autoSpaceDE w:val="0"/>
              <w:autoSpaceDN w:val="0"/>
              <w:adjustRightInd w:val="0"/>
              <w:spacing w:after="0" w:line="240" w:lineRule="auto"/>
              <w:ind w:left="317" w:hanging="317"/>
              <w:rPr>
                <w:rFonts w:ascii="Times New Roman" w:hAnsi="Times New Roman"/>
                <w:szCs w:val="20"/>
                <w:u w:val="single"/>
              </w:rPr>
            </w:pPr>
            <w:r w:rsidRPr="00FA1A9D">
              <w:rPr>
                <w:rFonts w:ascii="Times New Roman" w:hAnsi="Times New Roman"/>
                <w:szCs w:val="20"/>
                <w:u w:val="single"/>
              </w:rPr>
              <w:t>Grundlagen des Explosionsschutzes</w:t>
            </w:r>
          </w:p>
          <w:p w:rsidR="00331F06" w:rsidRPr="00FA1A9D" w:rsidRDefault="00331F06" w:rsidP="00E91CAB">
            <w:pPr>
              <w:pStyle w:val="ListParagraph"/>
              <w:numPr>
                <w:ilvl w:val="0"/>
                <w:numId w:val="8"/>
              </w:numPr>
              <w:tabs>
                <w:tab w:val="left" w:pos="458"/>
              </w:tabs>
              <w:autoSpaceDE w:val="0"/>
              <w:autoSpaceDN w:val="0"/>
              <w:adjustRightInd w:val="0"/>
              <w:spacing w:after="0" w:line="240" w:lineRule="auto"/>
              <w:ind w:left="458"/>
              <w:rPr>
                <w:rFonts w:ascii="Times New Roman" w:hAnsi="Times New Roman"/>
                <w:bCs/>
                <w:sz w:val="20"/>
                <w:szCs w:val="20"/>
                <w:u w:val="single"/>
                <w:lang w:eastAsia="de-DE"/>
              </w:rPr>
            </w:pPr>
            <w:r w:rsidRPr="00FA1A9D">
              <w:rPr>
                <w:rFonts w:ascii="Times New Roman" w:hAnsi="Times New Roman"/>
                <w:bCs/>
                <w:sz w:val="20"/>
                <w:szCs w:val="20"/>
                <w:u w:val="single"/>
                <w:lang w:eastAsia="de-DE"/>
              </w:rPr>
              <w:t>Entsprechend der Begriffsbestimmung „Explosionsschutz“</w:t>
            </w:r>
          </w:p>
          <w:p w:rsidR="00331F06" w:rsidRPr="00FA1A9D" w:rsidRDefault="00331F06" w:rsidP="00E91CAB">
            <w:pPr>
              <w:pStyle w:val="ListParagraph"/>
              <w:numPr>
                <w:ilvl w:val="0"/>
                <w:numId w:val="8"/>
              </w:numPr>
              <w:tabs>
                <w:tab w:val="left" w:pos="458"/>
              </w:tabs>
              <w:autoSpaceDE w:val="0"/>
              <w:autoSpaceDN w:val="0"/>
              <w:adjustRightInd w:val="0"/>
              <w:spacing w:after="0" w:line="240" w:lineRule="auto"/>
              <w:ind w:left="458"/>
              <w:rPr>
                <w:rFonts w:ascii="Times New Roman" w:hAnsi="Times New Roman"/>
                <w:b/>
                <w:bCs/>
                <w:szCs w:val="20"/>
                <w:u w:val="single"/>
                <w:lang w:eastAsia="de-DE"/>
              </w:rPr>
            </w:pPr>
            <w:r w:rsidRPr="00FA1A9D">
              <w:rPr>
                <w:rFonts w:ascii="Times New Roman" w:hAnsi="Times New Roman"/>
                <w:bCs/>
                <w:sz w:val="20"/>
                <w:szCs w:val="20"/>
                <w:u w:val="single"/>
                <w:lang w:eastAsia="de-DE"/>
              </w:rPr>
              <w:t>Auswahl geeigneter Geräte und Anlagen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lastRenderedPageBreak/>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8.3.2 </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keepNext/>
              <w:keepLines/>
              <w:tabs>
                <w:tab w:val="right" w:pos="851"/>
              </w:tabs>
              <w:autoSpaceDE w:val="0"/>
              <w:autoSpaceDN w:val="0"/>
              <w:adjustRightInd w:val="0"/>
              <w:spacing w:after="0" w:line="240" w:lineRule="auto"/>
              <w:ind w:left="1134" w:right="1134" w:hanging="1134"/>
              <w:jc w:val="both"/>
              <w:rPr>
                <w:rFonts w:ascii="Times New Roman" w:hAnsi="Times New Roman"/>
                <w:b/>
                <w:bCs/>
                <w:szCs w:val="20"/>
                <w:lang w:eastAsia="de-DE"/>
              </w:rPr>
            </w:pPr>
            <w:r w:rsidRPr="00FA1A9D">
              <w:rPr>
                <w:rFonts w:ascii="Times New Roman" w:hAnsi="Times New Roman"/>
                <w:b/>
                <w:bCs/>
                <w:szCs w:val="20"/>
                <w:lang w:eastAsia="de-DE"/>
              </w:rPr>
              <w:t>Tragbare Leuchten</w:t>
            </w:r>
          </w:p>
          <w:p w:rsidR="00331F06" w:rsidRPr="00FA1A9D" w:rsidRDefault="00331F06" w:rsidP="00CC0178">
            <w:pPr>
              <w:keepNext/>
              <w:keepLines/>
              <w:autoSpaceDE w:val="0"/>
              <w:autoSpaceDN w:val="0"/>
              <w:adjustRightInd w:val="0"/>
              <w:spacing w:after="0" w:line="240" w:lineRule="auto"/>
              <w:ind w:left="34" w:right="34"/>
              <w:jc w:val="both"/>
              <w:rPr>
                <w:rFonts w:ascii="Times New Roman" w:hAnsi="Times New Roman"/>
                <w:strike/>
                <w:szCs w:val="20"/>
                <w:lang w:eastAsia="de-DE"/>
              </w:rPr>
            </w:pPr>
            <w:r w:rsidRPr="00FA1A9D">
              <w:rPr>
                <w:rFonts w:ascii="Times New Roman" w:hAnsi="Times New Roman"/>
                <w:szCs w:val="20"/>
                <w:lang w:eastAsia="de-DE"/>
              </w:rPr>
              <w:t xml:space="preserve">An Bord </w:t>
            </w:r>
            <w:r w:rsidRPr="00FA1A9D">
              <w:rPr>
                <w:rFonts w:ascii="Times New Roman" w:hAnsi="Times New Roman"/>
                <w:strike/>
                <w:szCs w:val="20"/>
                <w:lang w:eastAsia="de-DE"/>
              </w:rPr>
              <w:t>von Trockengüterschiffen müssen im geschützten Bereich trag</w:t>
            </w:r>
            <w:r w:rsidRPr="00FA1A9D">
              <w:rPr>
                <w:rFonts w:ascii="Times New Roman" w:hAnsi="Times New Roman"/>
                <w:strike/>
                <w:szCs w:val="20"/>
                <w:lang w:eastAsia="de-DE"/>
              </w:rPr>
              <w:softHyphen/>
              <w:t xml:space="preserve">bare Leuchten mit eigener Stromquelle verwendet werden. </w:t>
            </w:r>
          </w:p>
          <w:p w:rsidR="00331F06" w:rsidRPr="00FA1A9D" w:rsidRDefault="00331F06" w:rsidP="00CC017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trike/>
                <w:szCs w:val="20"/>
                <w:lang w:eastAsia="de-DE"/>
              </w:rPr>
              <w:t>An Bord von Tankschiffen</w:t>
            </w:r>
            <w:r w:rsidRPr="00FA1A9D">
              <w:rPr>
                <w:rFonts w:ascii="Times New Roman" w:hAnsi="Times New Roman"/>
                <w:szCs w:val="20"/>
                <w:lang w:eastAsia="de-DE"/>
              </w:rPr>
              <w:t xml:space="preserve"> dürfen </w:t>
            </w:r>
            <w:r w:rsidRPr="00FA1A9D">
              <w:rPr>
                <w:rFonts w:ascii="Times New Roman" w:hAnsi="Times New Roman"/>
                <w:szCs w:val="20"/>
                <w:u w:val="single"/>
                <w:lang w:eastAsia="de-DE"/>
              </w:rPr>
              <w:t>in explosionsgefährdeten Bereichen</w:t>
            </w:r>
            <w:r w:rsidRPr="00FA1A9D">
              <w:rPr>
                <w:rFonts w:ascii="Times New Roman" w:hAnsi="Times New Roman"/>
                <w:color w:val="0000FF"/>
                <w:szCs w:val="20"/>
                <w:lang w:eastAsia="de-DE"/>
              </w:rPr>
              <w:t xml:space="preserve"> </w:t>
            </w:r>
            <w:r w:rsidRPr="00FA1A9D">
              <w:rPr>
                <w:rFonts w:ascii="Times New Roman" w:hAnsi="Times New Roman"/>
                <w:szCs w:val="20"/>
                <w:lang w:eastAsia="de-DE"/>
              </w:rPr>
              <w:t xml:space="preserve">und an Deck </w:t>
            </w:r>
            <w:r w:rsidRPr="00FA1A9D">
              <w:rPr>
                <w:rFonts w:ascii="Times New Roman" w:hAnsi="Times New Roman"/>
                <w:strike/>
                <w:szCs w:val="20"/>
                <w:lang w:eastAsia="de-DE"/>
              </w:rPr>
              <w:t>außerhalb des Bereichs der Ladung</w:t>
            </w:r>
            <w:r w:rsidRPr="00FA1A9D">
              <w:rPr>
                <w:rFonts w:ascii="Times New Roman" w:hAnsi="Times New Roman"/>
                <w:szCs w:val="20"/>
                <w:lang w:eastAsia="de-DE"/>
              </w:rPr>
              <w:t xml:space="preserve"> nur tragbare Leuchten mit eigener Stromquelle verwendet werden.</w:t>
            </w:r>
          </w:p>
          <w:p w:rsidR="00331F06" w:rsidRPr="00FA1A9D" w:rsidRDefault="00331F06" w:rsidP="00CC0178">
            <w:pPr>
              <w:autoSpaceDE w:val="0"/>
              <w:autoSpaceDN w:val="0"/>
              <w:adjustRightInd w:val="0"/>
              <w:spacing w:after="0" w:line="240" w:lineRule="auto"/>
              <w:jc w:val="both"/>
              <w:rPr>
                <w:rFonts w:ascii="Times New Roman" w:hAnsi="Times New Roman"/>
                <w:b/>
                <w:szCs w:val="20"/>
                <w:u w:val="single"/>
              </w:rPr>
            </w:pPr>
            <w:r w:rsidRPr="00FA1A9D">
              <w:rPr>
                <w:rFonts w:ascii="Times New Roman" w:hAnsi="Times New Roman"/>
                <w:szCs w:val="20"/>
                <w:u w:val="single"/>
                <w:lang w:eastAsia="de-DE"/>
              </w:rPr>
              <w:t xml:space="preserve">In explosionsgefährdeten Bereichen müssen sie mindestens </w:t>
            </w:r>
            <w:r w:rsidRPr="00FA1A9D">
              <w:rPr>
                <w:rFonts w:ascii="Times New Roman" w:hAnsi="Times New Roman"/>
                <w:szCs w:val="20"/>
                <w:u w:val="single"/>
              </w:rPr>
              <w:t xml:space="preserve">die Anforderungen für den Einsatz in der jeweiligen Zone erfüllen. </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rPr>
              <w:t>Grundschutz-Konzept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spacing w:after="0" w:line="240" w:lineRule="auto"/>
              <w:ind w:left="-391" w:firstLine="391"/>
              <w:jc w:val="both"/>
              <w:rPr>
                <w:rFonts w:ascii="Times New Roman" w:hAnsi="Times New Roman"/>
                <w:b/>
                <w:bCs/>
                <w:szCs w:val="20"/>
                <w:lang w:eastAsia="de-DE"/>
              </w:rPr>
            </w:pPr>
            <w:r w:rsidRPr="00FA1A9D">
              <w:rPr>
                <w:rFonts w:ascii="Times New Roman" w:hAnsi="Times New Roman"/>
                <w:b/>
                <w:bCs/>
                <w:szCs w:val="20"/>
              </w:rPr>
              <w:t>8.3.4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Rauchverbot, Verbot von Feuer und offenem Licht</w:t>
            </w:r>
          </w:p>
          <w:p w:rsidR="00331F06" w:rsidRPr="00FA1A9D" w:rsidRDefault="00331F06" w:rsidP="00CC0178">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Es ist verboten, an Bord zu rauchen. Dieses Verbot ist mittels Hinweistafeln an geeigneten Stellen anzuschlagen.</w:t>
            </w:r>
          </w:p>
          <w:p w:rsidR="00331F06" w:rsidRPr="00FA1A9D" w:rsidRDefault="00331F06" w:rsidP="00CC0178">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trike/>
                <w:szCs w:val="20"/>
                <w:lang w:eastAsia="de-DE"/>
              </w:rPr>
              <w:t>Dieses Verbot gilt auch für elektronische Zigaretten und ähnliche Geräte.</w:t>
            </w:r>
          </w:p>
          <w:p w:rsidR="00331F06" w:rsidRPr="00FA1A9D" w:rsidRDefault="00331F06" w:rsidP="00CC0178">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Rauchen, einschließlich elektronischer Zigaretten und ähnlicher Geräte, Feuer und offenes Licht sind an Bord verboten. Jedoch sind die Vorschriften der Absätze 7.2.3.42.3 und 7.2.3.42.4 anwendbar.</w:t>
            </w:r>
          </w:p>
          <w:p w:rsidR="00331F06" w:rsidRPr="00FA1A9D" w:rsidRDefault="00331F06" w:rsidP="00CC0178">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Dieses Verbot ist mittels Hinweistafeln an geeigneten Stellen anzuschlagen.</w:t>
            </w:r>
          </w:p>
          <w:p w:rsidR="00331F06" w:rsidRPr="00FA1A9D" w:rsidRDefault="00331F06" w:rsidP="00C61628">
            <w:pPr>
              <w:autoSpaceDE w:val="0"/>
              <w:autoSpaceDN w:val="0"/>
              <w:adjustRightInd w:val="0"/>
              <w:spacing w:after="480" w:line="240" w:lineRule="auto"/>
              <w:jc w:val="both"/>
              <w:rPr>
                <w:rFonts w:ascii="Times New Roman" w:hAnsi="Times New Roman"/>
                <w:b/>
                <w:bCs/>
                <w:szCs w:val="20"/>
                <w:lang w:eastAsia="de-DE"/>
              </w:rPr>
            </w:pPr>
            <w:r w:rsidRPr="00FA1A9D">
              <w:rPr>
                <w:rFonts w:ascii="Times New Roman" w:hAnsi="Times New Roman"/>
                <w:szCs w:val="20"/>
              </w:rPr>
              <w:t>Das Rauchverbot gilt nicht in Wohnungen und Steuerhaus, wenn Fenster, Türen, Oberlichter und Luken geschlossen sind</w:t>
            </w:r>
            <w:r w:rsidRPr="00FA1A9D">
              <w:rPr>
                <w:rFonts w:ascii="Times New Roman" w:hAnsi="Times New Roman"/>
                <w:bCs/>
                <w:szCs w:val="20"/>
                <w:u w:val="single"/>
                <w:lang w:eastAsia="de-DE"/>
              </w:rPr>
              <w:t xml:space="preserve"> oder das Lüftungssystem so eingestellt wird, dass ein  Überdruck von 0,1 kPa gewährleistet ist.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Cs/>
                <w:lang w:eastAsia="de-DE"/>
              </w:rPr>
              <w:t>Angeglichen an</w:t>
            </w:r>
            <w:r w:rsidRPr="00FA1A9D">
              <w:rPr>
                <w:rFonts w:ascii="Times New Roman" w:hAnsi="Times New Roman"/>
                <w:b/>
                <w:bCs/>
                <w:lang w:eastAsia="de-DE"/>
              </w:rPr>
              <w:t xml:space="preserve"> </w:t>
            </w:r>
          </w:p>
          <w:p w:rsidR="00331F06" w:rsidRPr="00FA1A9D" w:rsidRDefault="00331F06" w:rsidP="00137760">
            <w:pPr>
              <w:autoSpaceDE w:val="0"/>
              <w:autoSpaceDN w:val="0"/>
              <w:adjustRightInd w:val="0"/>
              <w:spacing w:after="0" w:line="240" w:lineRule="auto"/>
              <w:rPr>
                <w:rFonts w:ascii="Times New Roman" w:hAnsi="Times New Roman"/>
                <w:b/>
                <w:szCs w:val="20"/>
              </w:rPr>
            </w:pPr>
            <w:r w:rsidRPr="00FA1A9D">
              <w:rPr>
                <w:rFonts w:ascii="Times New Roman" w:hAnsi="Times New Roman"/>
              </w:rPr>
              <w:t>7.1.3.41, 7.2.3.41</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8.3.5</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204D73">
            <w:pPr>
              <w:autoSpaceDE w:val="0"/>
              <w:autoSpaceDN w:val="0"/>
              <w:adjustRightInd w:val="0"/>
              <w:spacing w:after="0" w:line="240" w:lineRule="auto"/>
              <w:ind w:left="244" w:hanging="244"/>
              <w:jc w:val="both"/>
              <w:rPr>
                <w:rFonts w:ascii="Times New Roman" w:hAnsi="Times New Roman"/>
              </w:rPr>
            </w:pPr>
            <w:r w:rsidRPr="00FA1A9D">
              <w:rPr>
                <w:rFonts w:ascii="Times New Roman" w:eastAsia="MS Mincho" w:hAnsi="Times New Roman"/>
                <w:b/>
                <w:strike/>
              </w:rPr>
              <w:t xml:space="preserve">Gefahren bei </w:t>
            </w:r>
            <w:r w:rsidRPr="00FA1A9D">
              <w:rPr>
                <w:rFonts w:ascii="Times New Roman" w:hAnsi="Times New Roman"/>
                <w:b/>
                <w:bCs/>
              </w:rPr>
              <w:t>Arbeiten an Bord</w:t>
            </w:r>
          </w:p>
          <w:p w:rsidR="00331F06" w:rsidRPr="00FA1A9D" w:rsidRDefault="00331F06" w:rsidP="00204D73">
            <w:pPr>
              <w:pStyle w:val="N5"/>
              <w:ind w:left="317"/>
              <w:rPr>
                <w:rFonts w:ascii="Times New Roman" w:hAnsi="Times New Roman"/>
                <w:sz w:val="18"/>
                <w:szCs w:val="18"/>
              </w:rPr>
            </w:pPr>
            <w:r w:rsidRPr="00FA1A9D">
              <w:rPr>
                <w:rFonts w:ascii="Times New Roman" w:hAnsi="Times New Roman"/>
                <w:lang w:eastAsia="de-DE"/>
              </w:rPr>
              <w:t>Es ist verboten,</w:t>
            </w:r>
            <w:r w:rsidRPr="00FA1A9D">
              <w:rPr>
                <w:rFonts w:ascii="Times New Roman" w:hAnsi="Times New Roman"/>
                <w:sz w:val="18"/>
                <w:szCs w:val="18"/>
              </w:rPr>
              <w:t xml:space="preserve"> </w:t>
            </w:r>
          </w:p>
          <w:p w:rsidR="00331F06" w:rsidRPr="00FA1A9D" w:rsidRDefault="00331F06" w:rsidP="00204D73">
            <w:pPr>
              <w:pStyle w:val="N5"/>
              <w:ind w:left="317"/>
              <w:rPr>
                <w:rFonts w:ascii="Times New Roman" w:hAnsi="Times New Roman"/>
                <w:strike/>
              </w:rPr>
            </w:pPr>
            <w:r w:rsidRPr="00FA1A9D">
              <w:rPr>
                <w:rFonts w:ascii="Times New Roman" w:hAnsi="Times New Roman"/>
                <w:strike/>
                <w:sz w:val="18"/>
                <w:szCs w:val="18"/>
              </w:rPr>
              <w:t>-</w:t>
            </w:r>
            <w:r w:rsidRPr="00FA1A9D">
              <w:rPr>
                <w:rFonts w:ascii="Times New Roman" w:hAnsi="Times New Roman"/>
                <w:strike/>
                <w:sz w:val="18"/>
                <w:szCs w:val="18"/>
              </w:rPr>
              <w:tab/>
            </w:r>
            <w:r w:rsidRPr="00FA1A9D">
              <w:rPr>
                <w:rFonts w:ascii="Times New Roman" w:hAnsi="Times New Roman"/>
                <w:strike/>
              </w:rPr>
              <w:t>an Bord von Trockengüterschiffen im geschützten Bereich oder an Deck in Längsrichtung weniger als 3 m davor und dahinter und</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an Bord von Tankschiffen</w:t>
            </w:r>
          </w:p>
          <w:p w:rsidR="00331F06" w:rsidRPr="00FA1A9D" w:rsidRDefault="00331F06" w:rsidP="00204D73">
            <w:pPr>
              <w:autoSpaceDE w:val="0"/>
              <w:autoSpaceDN w:val="0"/>
              <w:adjustRightInd w:val="0"/>
              <w:spacing w:after="0" w:line="240" w:lineRule="auto"/>
              <w:ind w:left="317" w:hanging="283"/>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an Bord</w:t>
            </w:r>
            <w:r w:rsidRPr="00FA1A9D">
              <w:rPr>
                <w:rFonts w:ascii="Times New Roman" w:hAnsi="Times New Roman"/>
                <w:szCs w:val="20"/>
                <w:lang w:eastAsia="de-DE"/>
              </w:rPr>
              <w:t xml:space="preserve"> </w:t>
            </w:r>
            <w:r w:rsidRPr="00FA1A9D">
              <w:rPr>
                <w:rFonts w:ascii="Times New Roman" w:hAnsi="Times New Roman"/>
                <w:bCs/>
                <w:szCs w:val="20"/>
              </w:rPr>
              <w:t>Arbeiten</w:t>
            </w:r>
            <w:r w:rsidRPr="00FA1A9D">
              <w:rPr>
                <w:rFonts w:ascii="Times New Roman" w:hAnsi="Times New Roman"/>
                <w:szCs w:val="20"/>
                <w:lang w:eastAsia="de-DE"/>
              </w:rPr>
              <w:t xml:space="preserve"> durchzuführen, die die Verwendung von Feuer oder elekt</w:t>
            </w:r>
            <w:r w:rsidRPr="00FA1A9D">
              <w:rPr>
                <w:rFonts w:ascii="Times New Roman" w:hAnsi="Times New Roman"/>
                <w:szCs w:val="20"/>
                <w:lang w:eastAsia="de-DE"/>
              </w:rPr>
              <w:softHyphen/>
              <w:t>rischem Strom erfordern oder bei deren Ausführung Funken entstehen können.</w:t>
            </w:r>
          </w:p>
          <w:p w:rsidR="00331F06" w:rsidRPr="00FA1A9D" w:rsidRDefault="00331F06" w:rsidP="00204D73">
            <w:pPr>
              <w:tabs>
                <w:tab w:val="left" w:pos="527"/>
              </w:tabs>
              <w:autoSpaceDE w:val="0"/>
              <w:autoSpaceDN w:val="0"/>
              <w:adjustRightInd w:val="0"/>
              <w:spacing w:after="0" w:line="240" w:lineRule="auto"/>
              <w:ind w:left="175" w:right="-227" w:hanging="175"/>
              <w:jc w:val="both"/>
              <w:rPr>
                <w:rFonts w:ascii="Times New Roman" w:hAnsi="Times New Roman"/>
                <w:szCs w:val="20"/>
              </w:rPr>
            </w:pPr>
          </w:p>
          <w:p w:rsidR="00331F06" w:rsidRPr="00FA1A9D" w:rsidRDefault="00331F06" w:rsidP="00204D73">
            <w:pPr>
              <w:tabs>
                <w:tab w:val="left" w:pos="527"/>
              </w:tabs>
              <w:autoSpaceDE w:val="0"/>
              <w:autoSpaceDN w:val="0"/>
              <w:adjustRightInd w:val="0"/>
              <w:spacing w:after="0" w:line="240" w:lineRule="auto"/>
              <w:ind w:left="175" w:right="-227" w:hanging="175"/>
              <w:jc w:val="both"/>
              <w:rPr>
                <w:rFonts w:ascii="Times New Roman" w:hAnsi="Times New Roman"/>
                <w:szCs w:val="20"/>
              </w:rPr>
            </w:pPr>
            <w:r w:rsidRPr="00FA1A9D">
              <w:rPr>
                <w:rFonts w:ascii="Times New Roman" w:hAnsi="Times New Roman"/>
                <w:szCs w:val="20"/>
              </w:rPr>
              <w:t xml:space="preserve">Dies gilt nicht </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wenn für Trockengüterschiffe eine Genehmigung der zuständigen Behörde oder eine Gasfreiheitsbescheinigung für den geschützten Bereich vorliegt;</w:t>
            </w:r>
          </w:p>
          <w:p w:rsidR="00331F06" w:rsidRPr="00FA1A9D" w:rsidRDefault="00331F06" w:rsidP="00204D73">
            <w:pPr>
              <w:pStyle w:val="N5"/>
              <w:ind w:left="317"/>
              <w:rPr>
                <w:rFonts w:ascii="Times New Roman" w:hAnsi="Times New Roman"/>
                <w:strike/>
                <w:u w:val="single"/>
              </w:rPr>
            </w:pPr>
            <w:r w:rsidRPr="00FA1A9D">
              <w:rPr>
                <w:rFonts w:ascii="Times New Roman" w:hAnsi="Times New Roman"/>
                <w:strike/>
              </w:rPr>
              <w:t>-</w:t>
            </w:r>
            <w:r w:rsidRPr="00FA1A9D">
              <w:rPr>
                <w:rFonts w:ascii="Times New Roman" w:hAnsi="Times New Roman"/>
                <w:strike/>
              </w:rPr>
              <w:tab/>
              <w:t>wenn für Tankschiffe eine Genehmigung der zuständigen Behörde oder eine Gasfreiheitsbescheinigung für das Schiff vorliegt;</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für Festmacharbeiten.</w:t>
            </w:r>
          </w:p>
          <w:p w:rsidR="00331F06" w:rsidRPr="00FA1A9D" w:rsidRDefault="00331F06" w:rsidP="00204D73">
            <w:pPr>
              <w:spacing w:after="0" w:line="240" w:lineRule="auto"/>
              <w:rPr>
                <w:rFonts w:ascii="Times New Roman" w:eastAsia="MS Mincho" w:hAnsi="Times New Roman"/>
                <w:strike/>
                <w:szCs w:val="20"/>
              </w:rPr>
            </w:pPr>
            <w:r w:rsidRPr="00FA1A9D">
              <w:rPr>
                <w:rFonts w:ascii="Times New Roman" w:eastAsia="MS Mincho" w:hAnsi="Times New Roman"/>
                <w:strike/>
                <w:szCs w:val="20"/>
              </w:rPr>
              <w:t>Auf Tankschiffen dürfen diese Arbeiten ohne Genehmigung vorgenommen werden in Betriebsräumen außerhalb des Bereichs der Ladung, wenn die Türen und Öffnungen dieser Räume geschlossen sind und das Schiff nicht beladen, gelöscht oder entgast wird.</w:t>
            </w:r>
          </w:p>
          <w:p w:rsidR="00331F06" w:rsidRPr="00FA1A9D" w:rsidRDefault="00331F06" w:rsidP="00204D73">
            <w:pPr>
              <w:spacing w:after="0" w:line="240" w:lineRule="auto"/>
              <w:rPr>
                <w:rFonts w:ascii="Times New Roman" w:eastAsia="MS Mincho" w:hAnsi="Times New Roman"/>
                <w:strike/>
                <w:szCs w:val="20"/>
              </w:rPr>
            </w:pPr>
            <w:r w:rsidRPr="00FA1A9D">
              <w:rPr>
                <w:rFonts w:ascii="Times New Roman" w:eastAsia="MS Mincho" w:hAnsi="Times New Roman"/>
                <w:strike/>
                <w:szCs w:val="20"/>
              </w:rPr>
              <w:lastRenderedPageBreak/>
              <w:t>Die Verwendung von Schraubendrehern und Schraubenschlüsseln aus Chrom-Vanadium-Stahl oder hinsichtlich Funkenbildung gleichwertigen Materialien ist zugelassen.</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u w:val="single"/>
                <w:lang w:eastAsia="de-DE"/>
              </w:rPr>
            </w:pPr>
            <w:r w:rsidRPr="00FA1A9D">
              <w:rPr>
                <w:rFonts w:ascii="Times New Roman" w:hAnsi="Times New Roman"/>
                <w:lang w:eastAsia="de-DE"/>
              </w:rPr>
              <w:t>-</w:t>
            </w:r>
            <w:r>
              <w:rPr>
                <w:rFonts w:ascii="Times New Roman" w:hAnsi="Times New Roman"/>
                <w:lang w:eastAsia="de-DE"/>
              </w:rPr>
              <w:tab/>
            </w:r>
            <w:r w:rsidRPr="00FA1A9D">
              <w:rPr>
                <w:rFonts w:ascii="Times New Roman" w:hAnsi="Times New Roman"/>
                <w:lang w:eastAsia="de-DE"/>
              </w:rPr>
              <w:t xml:space="preserve"> </w:t>
            </w:r>
            <w:r w:rsidRPr="00FA1A9D">
              <w:rPr>
                <w:rFonts w:ascii="Times New Roman" w:hAnsi="Times New Roman"/>
                <w:u w:val="single"/>
                <w:lang w:eastAsia="de-DE"/>
              </w:rPr>
              <w:t xml:space="preserve">in Betriebsräumen außerhalb des geschützten Bereichs oder des Bereichs der Ladung, wenn deren Türen und Öffnungen für die Dauer der Arbeiten geschlossen sind </w:t>
            </w:r>
            <w:r w:rsidRPr="00FA1A9D">
              <w:rPr>
                <w:rFonts w:ascii="Times New Roman" w:eastAsia="MS Mincho" w:hAnsi="Times New Roman"/>
                <w:u w:val="single"/>
              </w:rPr>
              <w:t>und das Schiff nicht beladen, gelöscht oder entgast wird</w:t>
            </w:r>
            <w:r w:rsidRPr="00FA1A9D">
              <w:rPr>
                <w:rFonts w:ascii="Times New Roman" w:hAnsi="Times New Roman"/>
                <w:u w:val="single"/>
                <w:lang w:eastAsia="de-DE"/>
              </w:rPr>
              <w:t xml:space="preserve">, </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lang w:eastAsia="de-DE"/>
              </w:rPr>
            </w:pPr>
            <w:r w:rsidRPr="00FA1A9D">
              <w:rPr>
                <w:rFonts w:ascii="Times New Roman" w:hAnsi="Times New Roman"/>
                <w:u w:val="single"/>
                <w:lang w:eastAsia="de-DE"/>
              </w:rPr>
              <w:t>oder</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lang w:eastAsia="de-DE"/>
              </w:rPr>
            </w:pPr>
            <w:r w:rsidRPr="00FA1A9D">
              <w:rPr>
                <w:rFonts w:ascii="Times New Roman" w:hAnsi="Times New Roman"/>
                <w:lang w:eastAsia="de-DE"/>
              </w:rPr>
              <w:t xml:space="preserve">- </w:t>
            </w:r>
            <w:r>
              <w:rPr>
                <w:rFonts w:ascii="Times New Roman" w:hAnsi="Times New Roman"/>
                <w:lang w:eastAsia="de-DE"/>
              </w:rPr>
              <w:tab/>
            </w:r>
            <w:r w:rsidRPr="00FA1A9D">
              <w:rPr>
                <w:rFonts w:ascii="Times New Roman" w:hAnsi="Times New Roman"/>
                <w:lang w:eastAsia="de-DE"/>
              </w:rPr>
              <w:t xml:space="preserve">wenn sich das Schiff </w:t>
            </w:r>
            <w:r w:rsidRPr="00FA1A9D">
              <w:rPr>
                <w:rFonts w:ascii="Times New Roman" w:hAnsi="Times New Roman"/>
                <w:b/>
                <w:u w:val="single"/>
                <w:lang w:eastAsia="de-DE"/>
              </w:rPr>
              <w:t>nicht</w:t>
            </w:r>
            <w:r w:rsidRPr="00FA1A9D">
              <w:rPr>
                <w:rFonts w:ascii="Times New Roman" w:hAnsi="Times New Roman"/>
                <w:lang w:eastAsia="de-DE"/>
              </w:rPr>
              <w:t xml:space="preserve"> </w:t>
            </w:r>
            <w:r w:rsidRPr="00FA1A9D">
              <w:rPr>
                <w:rFonts w:ascii="Times New Roman" w:hAnsi="Times New Roman"/>
                <w:u w:val="single"/>
              </w:rPr>
              <w:t>in einer oder unmittelbar angrenzend an eine landseitig ausgewiesene Zone</w:t>
            </w:r>
            <w:r w:rsidRPr="00FA1A9D">
              <w:rPr>
                <w:rFonts w:ascii="Times New Roman" w:hAnsi="Times New Roman"/>
                <w:lang w:eastAsia="de-DE"/>
              </w:rPr>
              <w:t xml:space="preserve"> aufhält </w:t>
            </w:r>
            <w:r w:rsidRPr="00FA1A9D">
              <w:rPr>
                <w:rFonts w:ascii="Times New Roman" w:hAnsi="Times New Roman"/>
                <w:u w:val="single"/>
              </w:rPr>
              <w:t xml:space="preserve">und bei Tankschiffen </w:t>
            </w:r>
            <w:r w:rsidRPr="00FA1A9D">
              <w:rPr>
                <w:rFonts w:ascii="Times New Roman" w:hAnsi="Times New Roman"/>
                <w:lang w:eastAsia="de-DE"/>
              </w:rPr>
              <w:t>eine Gasfrei</w:t>
            </w:r>
            <w:r w:rsidRPr="00FA1A9D">
              <w:rPr>
                <w:rFonts w:ascii="Times New Roman" w:hAnsi="Times New Roman"/>
                <w:lang w:eastAsia="de-DE"/>
              </w:rPr>
              <w:softHyphen/>
              <w:t xml:space="preserve">heitsbescheinigung </w:t>
            </w:r>
            <w:r w:rsidRPr="00FA1A9D">
              <w:rPr>
                <w:rFonts w:ascii="Times New Roman" w:hAnsi="Times New Roman"/>
                <w:szCs w:val="18"/>
                <w:u w:val="single"/>
              </w:rPr>
              <w:t>nach Absatz 7.2.3.7.6</w:t>
            </w:r>
            <w:r w:rsidRPr="00FA1A9D">
              <w:rPr>
                <w:rFonts w:ascii="Times New Roman" w:hAnsi="Times New Roman"/>
                <w:szCs w:val="18"/>
              </w:rPr>
              <w:t xml:space="preserve"> </w:t>
            </w:r>
            <w:r w:rsidRPr="00FA1A9D">
              <w:rPr>
                <w:rFonts w:ascii="Times New Roman" w:hAnsi="Times New Roman"/>
                <w:lang w:eastAsia="de-DE"/>
              </w:rPr>
              <w:t xml:space="preserve"> für </w:t>
            </w:r>
            <w:r w:rsidRPr="00FA1A9D">
              <w:rPr>
                <w:rFonts w:ascii="Times New Roman" w:hAnsi="Times New Roman"/>
                <w:u w:val="single"/>
              </w:rPr>
              <w:t>das Schiff</w:t>
            </w:r>
            <w:r w:rsidRPr="00FA1A9D">
              <w:rPr>
                <w:rFonts w:ascii="Times New Roman" w:hAnsi="Times New Roman"/>
              </w:rPr>
              <w:t xml:space="preserve"> </w:t>
            </w:r>
            <w:r w:rsidRPr="00FA1A9D">
              <w:rPr>
                <w:rFonts w:ascii="Times New Roman" w:hAnsi="Times New Roman"/>
                <w:lang w:eastAsia="de-DE"/>
              </w:rPr>
              <w:t>vorliegt,</w:t>
            </w:r>
          </w:p>
          <w:p w:rsidR="00331F06" w:rsidRPr="00FA1A9D" w:rsidRDefault="00331F06" w:rsidP="00E51F80">
            <w:pPr>
              <w:autoSpaceDE w:val="0"/>
              <w:autoSpaceDN w:val="0"/>
              <w:adjustRightInd w:val="0"/>
              <w:spacing w:after="0" w:line="240" w:lineRule="auto"/>
              <w:ind w:left="175"/>
              <w:rPr>
                <w:rFonts w:ascii="Times New Roman" w:hAnsi="Times New Roman"/>
                <w:u w:val="single"/>
                <w:lang w:eastAsia="de-DE"/>
              </w:rPr>
            </w:pPr>
            <w:r w:rsidRPr="00FA1A9D">
              <w:rPr>
                <w:rFonts w:ascii="Times New Roman" w:hAnsi="Times New Roman"/>
                <w:u w:val="single"/>
                <w:lang w:eastAsia="de-DE"/>
              </w:rPr>
              <w:t xml:space="preserve">bzw. bei Trockengüterschiffen </w:t>
            </w:r>
            <w:r w:rsidRPr="00FA1A9D">
              <w:rPr>
                <w:rFonts w:ascii="Times New Roman" w:hAnsi="Times New Roman"/>
                <w:sz w:val="18"/>
                <w:szCs w:val="18"/>
                <w:u w:val="single"/>
              </w:rPr>
              <w:t>eine Gasfreiheitsbescheinigung für den geschützten Bereich</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u w:val="single"/>
                <w:lang w:eastAsia="de-DE"/>
              </w:rPr>
            </w:pPr>
            <w:r w:rsidRPr="00FA1A9D">
              <w:rPr>
                <w:rFonts w:ascii="Times New Roman" w:hAnsi="Times New Roman"/>
                <w:u w:val="single"/>
              </w:rPr>
              <w:t xml:space="preserve">oder eine </w:t>
            </w:r>
            <w:r w:rsidRPr="00FA1A9D">
              <w:rPr>
                <w:rFonts w:ascii="Times New Roman" w:hAnsi="Times New Roman"/>
                <w:lang w:eastAsia="de-DE"/>
              </w:rPr>
              <w:t xml:space="preserve">Genehmigung der zuständigen Behörde </w:t>
            </w:r>
            <w:r w:rsidRPr="00FA1A9D">
              <w:rPr>
                <w:rFonts w:ascii="Times New Roman" w:hAnsi="Times New Roman"/>
                <w:u w:val="single"/>
                <w:lang w:eastAsia="de-DE"/>
              </w:rPr>
              <w:t>vorliegt.</w:t>
            </w:r>
          </w:p>
          <w:p w:rsidR="00331F06" w:rsidRPr="00FA1A9D" w:rsidRDefault="00331F06" w:rsidP="00204D73">
            <w:pPr>
              <w:autoSpaceDE w:val="0"/>
              <w:autoSpaceDN w:val="0"/>
              <w:adjustRightInd w:val="0"/>
              <w:spacing w:after="0" w:line="240" w:lineRule="auto"/>
              <w:ind w:left="459" w:hanging="284"/>
              <w:jc w:val="both"/>
              <w:rPr>
                <w:rFonts w:ascii="Times New Roman" w:hAnsi="Times New Roman"/>
                <w:u w:val="single"/>
                <w:lang w:eastAsia="de-DE"/>
              </w:rPr>
            </w:pPr>
          </w:p>
          <w:p w:rsidR="00331F06" w:rsidRPr="00FA1A9D" w:rsidRDefault="00331F06" w:rsidP="00500E81">
            <w:pPr>
              <w:autoSpaceDE w:val="0"/>
              <w:autoSpaceDN w:val="0"/>
              <w:adjustRightInd w:val="0"/>
              <w:spacing w:after="0" w:line="240" w:lineRule="auto"/>
              <w:rPr>
                <w:rFonts w:ascii="Times New Roman" w:hAnsi="Times New Roman"/>
                <w:color w:val="3333FF"/>
                <w:szCs w:val="20"/>
                <w:u w:val="single"/>
              </w:rPr>
            </w:pPr>
            <w:r w:rsidRPr="00FA1A9D">
              <w:rPr>
                <w:rFonts w:ascii="Times New Roman" w:hAnsi="Times New Roman"/>
                <w:szCs w:val="20"/>
                <w:u w:val="single"/>
                <w:lang w:eastAsia="de-DE"/>
              </w:rPr>
              <w:t>Die Verwendung von funkenarmen Werkzeug (</w:t>
            </w:r>
            <w:r w:rsidRPr="00FA1A9D">
              <w:rPr>
                <w:rFonts w:ascii="Times New Roman" w:hAnsi="Times New Roman"/>
                <w:szCs w:val="20"/>
              </w:rPr>
              <w:t>Schraubendrehern und Schraubenschlüsseln aus Chrom-Vanadium-Stahl oder hinsichtlich Funkenbildung gleichwertigen Materialien)</w:t>
            </w:r>
            <w:r w:rsidRPr="00FA1A9D">
              <w:rPr>
                <w:rFonts w:ascii="Times New Roman" w:hAnsi="Times New Roman"/>
                <w:szCs w:val="20"/>
                <w:u w:val="single"/>
                <w:lang w:eastAsia="de-DE"/>
              </w:rPr>
              <w:t xml:space="preserve"> sowie Geräten, die mindestens für den Betrieb in der jeweilige Zone geeignet sind, ist erlaubt.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autoSpaceDE w:val="0"/>
              <w:autoSpaceDN w:val="0"/>
              <w:adjustRightInd w:val="0"/>
              <w:spacing w:line="240" w:lineRule="auto"/>
              <w:jc w:val="both"/>
              <w:rPr>
                <w:rFonts w:ascii="Times New Roman" w:hAnsi="Times New Roman"/>
              </w:rPr>
            </w:pPr>
            <w:r w:rsidRPr="00FA1A9D">
              <w:rPr>
                <w:rFonts w:ascii="Times New Roman" w:hAnsi="Times New Roman"/>
                <w:color w:val="00B050"/>
                <w:szCs w:val="20"/>
              </w:rPr>
              <w:lastRenderedPageBreak/>
              <w:t>.</w:t>
            </w:r>
            <w:r w:rsidRPr="00FA1A9D">
              <w:rPr>
                <w:rFonts w:ascii="Times New Roman" w:hAnsi="Times New Roman"/>
              </w:rPr>
              <w:t xml:space="preserve"> Neues Zonenkonzept</w:t>
            </w:r>
          </w:p>
          <w:p w:rsidR="00331F06" w:rsidRPr="00FA1A9D" w:rsidRDefault="00331F06" w:rsidP="00B900F2">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rPr>
                <w:rFonts w:ascii="Times New Roman" w:hAnsi="Times New Roman"/>
                <w:b/>
                <w:bCs/>
                <w:szCs w:val="20"/>
                <w:highlight w:val="lightGray"/>
              </w:rPr>
            </w:pPr>
            <w:r w:rsidRPr="00FA1A9D">
              <w:rPr>
                <w:rFonts w:ascii="Times New Roman" w:hAnsi="Times New Roman"/>
                <w:b/>
                <w:szCs w:val="20"/>
              </w:rPr>
              <w:t>8.6.1.1 und 8.6.1.2</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Zuständige Behörde:</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(Platz für Staatswappen und Name des Staates)</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rPr>
              <w:t xml:space="preserve">ADN-Zulassungszeugnis Nr.: </w:t>
            </w:r>
            <w:r w:rsidRPr="00FA1A9D">
              <w:rPr>
                <w:rFonts w:ascii="Times New Roman" w:hAnsi="Times New Roman"/>
                <w:szCs w:val="20"/>
              </w:rPr>
              <w:t>..............................................</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1. Name des Schiffes: ....................................................................</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2. Amtliche Schiffsnummer: .....................................................</w:t>
            </w:r>
          </w:p>
          <w:p w:rsidR="00331F06" w:rsidRPr="00FA1A9D" w:rsidRDefault="00331F06" w:rsidP="00CC0178">
            <w:pPr>
              <w:autoSpaceDE w:val="0"/>
              <w:autoSpaceDN w:val="0"/>
              <w:adjustRightInd w:val="0"/>
              <w:spacing w:after="0" w:line="240" w:lineRule="auto"/>
              <w:ind w:left="244" w:hanging="244"/>
              <w:jc w:val="both"/>
              <w:rPr>
                <w:rFonts w:ascii="Times New Roman" w:hAnsi="Times New Roman"/>
                <w:szCs w:val="20"/>
              </w:rPr>
            </w:pPr>
            <w:r w:rsidRPr="00FA1A9D">
              <w:rPr>
                <w:rFonts w:ascii="Times New Roman" w:hAnsi="Times New Roman"/>
                <w:szCs w:val="20"/>
              </w:rPr>
              <w:t>3. Art des Schiffes: .........................................................</w:t>
            </w:r>
          </w:p>
          <w:p w:rsidR="00331F06" w:rsidRPr="00FA1A9D" w:rsidRDefault="00331F06" w:rsidP="00C61628">
            <w:pPr>
              <w:tabs>
                <w:tab w:val="left" w:pos="3090"/>
              </w:tabs>
              <w:autoSpaceDE w:val="0"/>
              <w:autoSpaceDN w:val="0"/>
              <w:adjustRightInd w:val="0"/>
              <w:spacing w:after="0" w:line="240" w:lineRule="auto"/>
              <w:ind w:left="244" w:hanging="244"/>
              <w:jc w:val="both"/>
              <w:rPr>
                <w:rFonts w:ascii="Times New Roman" w:eastAsia="Calibri" w:hAnsi="Times New Roman"/>
                <w:position w:val="6"/>
                <w:szCs w:val="20"/>
              </w:rPr>
            </w:pPr>
            <w:r w:rsidRPr="00FA1A9D">
              <w:rPr>
                <w:rFonts w:ascii="Times New Roman" w:hAnsi="Times New Roman"/>
                <w:szCs w:val="20"/>
              </w:rPr>
              <w:t xml:space="preserve">4. Zusätzliche Anforderungen:       </w:t>
            </w:r>
            <w:r>
              <w:rPr>
                <w:rFonts w:ascii="Times New Roman" w:hAnsi="Times New Roman"/>
                <w:szCs w:val="20"/>
              </w:rPr>
              <w:tab/>
            </w:r>
            <w:r w:rsidRPr="00FA1A9D">
              <w:rPr>
                <w:rFonts w:ascii="Times New Roman" w:eastAsia="Calibri" w:hAnsi="Times New Roman"/>
                <w:szCs w:val="20"/>
              </w:rPr>
              <w:t>Schiff aufgrund von Absatz 7.1.2.19.1</w:t>
            </w:r>
            <w:r w:rsidRPr="00FA1A9D">
              <w:rPr>
                <w:rFonts w:ascii="Times New Roman" w:eastAsia="Calibri" w:hAnsi="Times New Roman"/>
                <w:szCs w:val="20"/>
                <w:vertAlign w:val="superscript"/>
              </w:rPr>
              <w:t>1)</w:t>
            </w:r>
          </w:p>
          <w:p w:rsidR="00331F06" w:rsidRPr="00FA1A9D" w:rsidRDefault="00331F06" w:rsidP="00C61628">
            <w:pPr>
              <w:tabs>
                <w:tab w:val="left" w:pos="142"/>
                <w:tab w:val="left" w:pos="567"/>
                <w:tab w:val="left" w:pos="3119"/>
              </w:tabs>
              <w:spacing w:after="0" w:line="240" w:lineRule="auto"/>
              <w:rPr>
                <w:rFonts w:ascii="Times New Roman" w:eastAsia="Calibri" w:hAnsi="Times New Roman"/>
                <w:position w:val="6"/>
                <w:szCs w:val="20"/>
                <w:vertAlign w:val="superscript"/>
              </w:rPr>
            </w:pPr>
            <w:r w:rsidRPr="00FA1A9D">
              <w:rPr>
                <w:rFonts w:ascii="Times New Roman" w:eastAsia="Calibri" w:hAnsi="Times New Roman"/>
                <w:szCs w:val="20"/>
              </w:rPr>
              <w:tab/>
            </w:r>
            <w:r w:rsidRPr="00FA1A9D">
              <w:rPr>
                <w:rFonts w:ascii="Times New Roman" w:eastAsia="Calibri" w:hAnsi="Times New Roman"/>
                <w:szCs w:val="20"/>
              </w:rPr>
              <w:tab/>
            </w:r>
            <w:r w:rsidRPr="00FA1A9D">
              <w:rPr>
                <w:rFonts w:ascii="Times New Roman" w:eastAsia="Calibri" w:hAnsi="Times New Roman"/>
                <w:szCs w:val="20"/>
              </w:rPr>
              <w:tab/>
              <w:t>Schiff aufgrund von Absatz 7.2.2.19.3</w:t>
            </w:r>
            <w:r w:rsidRPr="00FA1A9D">
              <w:rPr>
                <w:rFonts w:ascii="Times New Roman" w:eastAsia="Calibri" w:hAnsi="Times New Roman"/>
                <w:szCs w:val="20"/>
                <w:vertAlign w:val="superscript"/>
              </w:rPr>
              <w:t>1)</w:t>
            </w:r>
          </w:p>
          <w:p w:rsidR="00331F06" w:rsidRPr="00FA1A9D" w:rsidRDefault="00331F06" w:rsidP="00373B0D">
            <w:pPr>
              <w:tabs>
                <w:tab w:val="left" w:pos="567"/>
                <w:tab w:val="left" w:pos="3119"/>
              </w:tabs>
              <w:spacing w:after="0" w:line="240" w:lineRule="auto"/>
              <w:ind w:left="3119" w:hanging="3119"/>
              <w:rPr>
                <w:rFonts w:ascii="Times New Roman" w:eastAsia="Calibri" w:hAnsi="Times New Roman"/>
                <w:szCs w:val="20"/>
              </w:rPr>
            </w:pPr>
            <w:r w:rsidRPr="00FA1A9D">
              <w:rPr>
                <w:rFonts w:ascii="Times New Roman" w:eastAsia="Calibri" w:hAnsi="Times New Roman"/>
                <w:szCs w:val="20"/>
              </w:rPr>
              <w:tab/>
            </w:r>
            <w:r w:rsidRPr="00FA1A9D">
              <w:rPr>
                <w:rFonts w:ascii="Times New Roman" w:eastAsia="Calibri" w:hAnsi="Times New Roman"/>
                <w:szCs w:val="20"/>
              </w:rPr>
              <w:tab/>
              <w:t>Das Schiff entspricht den zusätzlichen Bauvorschriften für  Doppelhüllenschiffe der Unterabschnitte 9.1.0.80 bis 9.1.0.95/9.2.0.80 bis 9.2.0.95</w:t>
            </w:r>
            <w:r w:rsidRPr="00FA1A9D">
              <w:rPr>
                <w:rFonts w:ascii="Times New Roman" w:eastAsia="Calibri" w:hAnsi="Times New Roman"/>
                <w:szCs w:val="20"/>
                <w:vertAlign w:val="superscript"/>
              </w:rPr>
              <w:t>1)</w:t>
            </w:r>
          </w:p>
          <w:p w:rsidR="00331F06" w:rsidRPr="00FA1A9D" w:rsidRDefault="00331F06" w:rsidP="00C61628">
            <w:pPr>
              <w:tabs>
                <w:tab w:val="left" w:pos="3152"/>
              </w:tabs>
              <w:autoSpaceDE w:val="0"/>
              <w:autoSpaceDN w:val="0"/>
              <w:adjustRightInd w:val="0"/>
              <w:spacing w:after="0" w:line="240" w:lineRule="auto"/>
              <w:ind w:left="244" w:hanging="244"/>
              <w:rPr>
                <w:rFonts w:ascii="Times New Roman" w:hAnsi="Times New Roman"/>
                <w:b/>
                <w:bCs/>
                <w:szCs w:val="20"/>
                <w:u w:val="single"/>
                <w:vertAlign w:val="superscript"/>
              </w:rPr>
            </w:pPr>
            <w:r>
              <w:rPr>
                <w:rFonts w:ascii="Times New Roman" w:hAnsi="Times New Roman"/>
                <w:b/>
                <w:bCs/>
                <w:szCs w:val="20"/>
              </w:rPr>
              <w:tab/>
            </w:r>
            <w:r>
              <w:rPr>
                <w:rFonts w:ascii="Times New Roman" w:hAnsi="Times New Roman"/>
                <w:b/>
                <w:bCs/>
                <w:szCs w:val="20"/>
              </w:rPr>
              <w:tab/>
            </w:r>
            <w:r w:rsidRPr="00FA1A9D">
              <w:rPr>
                <w:rFonts w:ascii="Times New Roman" w:hAnsi="Times New Roman"/>
                <w:bCs/>
                <w:szCs w:val="20"/>
                <w:u w:val="single"/>
              </w:rPr>
              <w:t>Schiff entspricht den Bauvorschriften 9.1.0.12,</w:t>
            </w:r>
            <w:r w:rsidRPr="00FA1A9D">
              <w:rPr>
                <w:rFonts w:ascii="Times New Roman" w:hAnsi="Times New Roman"/>
                <w:bCs/>
                <w:szCs w:val="20"/>
              </w:rPr>
              <w:t xml:space="preserve"> </w:t>
            </w:r>
            <w:r w:rsidRPr="00FA1A9D">
              <w:rPr>
                <w:rFonts w:ascii="Times New Roman" w:hAnsi="Times New Roman"/>
                <w:bCs/>
                <w:szCs w:val="20"/>
                <w:u w:val="single"/>
              </w:rPr>
              <w:t xml:space="preserve">9.1.0.51, 9.1.0.52  </w:t>
            </w:r>
            <w:r w:rsidRPr="00FA1A9D">
              <w:rPr>
                <w:rFonts w:ascii="Times New Roman" w:hAnsi="Times New Roman"/>
                <w:bCs/>
                <w:szCs w:val="20"/>
                <w:u w:val="single"/>
                <w:vertAlign w:val="superscript"/>
              </w:rPr>
              <w:t xml:space="preserve">1) </w:t>
            </w:r>
          </w:p>
          <w:p w:rsidR="00331F06" w:rsidRPr="00FA1A9D" w:rsidRDefault="00331F06" w:rsidP="002A7AE7">
            <w:pPr>
              <w:pStyle w:val="NoSpacing"/>
              <w:ind w:left="3152"/>
              <w:rPr>
                <w:bCs/>
                <w:u w:val="single"/>
                <w:vertAlign w:val="superscript"/>
                <w:lang w:val="de-DE"/>
              </w:rPr>
            </w:pPr>
            <w:r w:rsidRPr="00FA1A9D">
              <w:rPr>
                <w:bCs/>
                <w:u w:val="single"/>
                <w:lang w:val="de-DE"/>
              </w:rPr>
              <w:t xml:space="preserve">Schiff entspricht den Bauvorschriften 9.1.0.53  </w:t>
            </w:r>
            <w:r w:rsidRPr="00FA1A9D">
              <w:rPr>
                <w:bCs/>
                <w:u w:val="single"/>
                <w:vertAlign w:val="superscript"/>
                <w:lang w:val="de-DE"/>
              </w:rPr>
              <w:t xml:space="preserve">1) </w:t>
            </w:r>
          </w:p>
          <w:p w:rsidR="00331F06" w:rsidRPr="00FA1A9D" w:rsidRDefault="00331F06" w:rsidP="002A7AE7">
            <w:pPr>
              <w:pStyle w:val="NoSpacing"/>
              <w:ind w:left="3152"/>
              <w:jc w:val="both"/>
              <w:rPr>
                <w:u w:val="single"/>
                <w:lang w:val="de-DE"/>
              </w:rPr>
            </w:pPr>
            <w:r w:rsidRPr="00FA1A9D">
              <w:rPr>
                <w:bCs/>
                <w:snapToGrid/>
                <w:u w:val="single"/>
                <w:lang w:val="de-DE" w:eastAsia="en-US"/>
              </w:rPr>
              <w:t>elektrische und nicht-elektrische</w:t>
            </w:r>
            <w:r w:rsidRPr="00FA1A9D">
              <w:rPr>
                <w:b/>
                <w:bCs/>
                <w:snapToGrid/>
                <w:u w:val="single"/>
                <w:lang w:val="de-DE" w:eastAsia="en-US"/>
              </w:rPr>
              <w:t xml:space="preserve"> </w:t>
            </w:r>
            <w:r w:rsidRPr="00FA1A9D">
              <w:rPr>
                <w:bCs/>
                <w:snapToGrid/>
                <w:u w:val="single"/>
                <w:lang w:val="de-DE" w:eastAsia="en-US"/>
              </w:rPr>
              <w:t xml:space="preserve">Anlagen und </w:t>
            </w:r>
            <w:r w:rsidRPr="00FA1A9D">
              <w:rPr>
                <w:u w:val="single"/>
                <w:lang w:val="de-DE"/>
              </w:rPr>
              <w:t>Geräte für den Einsatz im geschützten Bereichen:</w:t>
            </w:r>
          </w:p>
          <w:p w:rsidR="00331F06" w:rsidRPr="00FA1A9D" w:rsidRDefault="00331F06" w:rsidP="00676897">
            <w:pPr>
              <w:pStyle w:val="NoSpacing"/>
              <w:ind w:left="3152"/>
              <w:jc w:val="both"/>
              <w:rPr>
                <w:u w:val="single"/>
                <w:lang w:val="de-DE"/>
              </w:rPr>
            </w:pPr>
            <w:r w:rsidRPr="00FA1A9D">
              <w:rPr>
                <w:u w:val="single"/>
                <w:lang w:val="de-DE"/>
              </w:rPr>
              <w:t>Temperaturklasse: ……</w:t>
            </w:r>
          </w:p>
          <w:p w:rsidR="00331F06" w:rsidRPr="00FA1A9D" w:rsidRDefault="00331F06" w:rsidP="00F90E32">
            <w:pPr>
              <w:autoSpaceDE w:val="0"/>
              <w:autoSpaceDN w:val="0"/>
              <w:adjustRightInd w:val="0"/>
              <w:spacing w:after="120" w:line="240" w:lineRule="auto"/>
              <w:ind w:left="3152" w:firstLine="1"/>
              <w:rPr>
                <w:rFonts w:ascii="Times New Roman" w:hAnsi="Times New Roman"/>
                <w:bCs/>
                <w:szCs w:val="20"/>
                <w:vertAlign w:val="superscript"/>
              </w:rPr>
            </w:pPr>
            <w:r w:rsidRPr="00FA1A9D">
              <w:rPr>
                <w:rFonts w:ascii="Times New Roman" w:hAnsi="Times New Roman"/>
                <w:u w:val="single"/>
              </w:rPr>
              <w:t>Explosionsgruppe: ……</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autoSpaceDE w:val="0"/>
              <w:autoSpaceDN w:val="0"/>
              <w:adjustRightInd w:val="0"/>
              <w:spacing w:line="240" w:lineRule="auto"/>
              <w:jc w:val="both"/>
              <w:rPr>
                <w:rFonts w:ascii="Times New Roman" w:hAnsi="Times New Roman"/>
              </w:rPr>
            </w:pPr>
            <w:r>
              <w:rPr>
                <w:rFonts w:ascii="Times New Roman" w:hAnsi="Times New Roman"/>
              </w:rPr>
              <w:tab/>
            </w:r>
            <w:r>
              <w:rPr>
                <w:rFonts w:ascii="Times New Roman" w:hAnsi="Times New Roman"/>
              </w:rPr>
              <w:tab/>
            </w:r>
          </w:p>
          <w:p w:rsidR="00331F06" w:rsidRPr="00FA1A9D" w:rsidRDefault="00331F06" w:rsidP="00CC01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F90E32">
            <w:pPr>
              <w:autoSpaceDE w:val="0"/>
              <w:autoSpaceDN w:val="0"/>
              <w:adjustRightInd w:val="0"/>
              <w:spacing w:after="120" w:line="240" w:lineRule="auto"/>
              <w:rPr>
                <w:rFonts w:ascii="Times New Roman" w:hAnsi="Times New Roman"/>
                <w:b/>
                <w:szCs w:val="20"/>
              </w:rPr>
            </w:pPr>
            <w:r w:rsidRPr="00FA1A9D">
              <w:rPr>
                <w:rFonts w:ascii="Times New Roman" w:hAnsi="Times New Roman"/>
                <w:b/>
                <w:bCs/>
                <w:szCs w:val="20"/>
                <w:lang w:eastAsia="de-DE"/>
              </w:rPr>
              <w:t xml:space="preserve">8.6.1.3 und 8.6.1.4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61628">
            <w:pPr>
              <w:tabs>
                <w:tab w:val="left" w:pos="511"/>
              </w:tabs>
              <w:autoSpaceDE w:val="0"/>
              <w:autoSpaceDN w:val="0"/>
              <w:adjustRightInd w:val="0"/>
              <w:spacing w:after="0" w:line="240" w:lineRule="auto"/>
              <w:rPr>
                <w:rFonts w:ascii="Times New Roman" w:hAnsi="Times New Roman"/>
                <w:b/>
                <w:bCs/>
                <w:szCs w:val="20"/>
              </w:rPr>
            </w:pPr>
            <w:r w:rsidRPr="00FA1A9D">
              <w:rPr>
                <w:rFonts w:ascii="Times New Roman" w:hAnsi="Times New Roman"/>
                <w:szCs w:val="20"/>
                <w:lang w:eastAsia="de-DE"/>
              </w:rPr>
              <w:t>7.</w:t>
            </w:r>
            <w:r>
              <w:rPr>
                <w:rFonts w:ascii="Times New Roman" w:hAnsi="Times New Roman"/>
                <w:szCs w:val="20"/>
                <w:lang w:eastAsia="de-DE"/>
              </w:rPr>
              <w:tab/>
            </w:r>
            <w:r w:rsidRPr="00FA1A9D">
              <w:rPr>
                <w:rFonts w:ascii="Times New Roman" w:hAnsi="Times New Roman"/>
                <w:szCs w:val="20"/>
                <w:lang w:eastAsia="de-DE"/>
              </w:rPr>
              <w:t xml:space="preserve">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 in kPa</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rPr>
                <w:rFonts w:ascii="Times New Roman" w:hAnsi="Times New Roman"/>
                <w:b/>
                <w:bCs/>
                <w:szCs w:val="20"/>
                <w:lang w:eastAsia="de-DE"/>
              </w:rPr>
            </w:pPr>
            <w:r w:rsidRPr="00FA1A9D">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61628">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8.</w:t>
            </w:r>
            <w:r w:rsidRPr="00FA1A9D">
              <w:rPr>
                <w:rFonts w:ascii="Times New Roman" w:hAnsi="Times New Roman"/>
                <w:szCs w:val="20"/>
              </w:rPr>
              <w:tab/>
              <w:t>Zusätzliche Einrichtungen:</w:t>
            </w:r>
          </w:p>
          <w:p w:rsidR="00331F06" w:rsidRPr="00FA1A9D" w:rsidRDefault="00331F06" w:rsidP="00912C53">
            <w:pPr>
              <w:tabs>
                <w:tab w:val="left" w:pos="851"/>
                <w:tab w:val="left" w:pos="1134"/>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Probeentnahmeeinrichtung</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Anschluss für eine</w:t>
            </w:r>
            <w:r w:rsidRPr="00FA1A9D">
              <w:rPr>
                <w:rFonts w:ascii="Times New Roman" w:hAnsi="Times New Roman"/>
                <w:szCs w:val="20"/>
              </w:rPr>
              <w:br/>
            </w:r>
            <w:r w:rsidRPr="00FA1A9D">
              <w:rPr>
                <w:rFonts w:ascii="Times New Roman" w:hAnsi="Times New Roman"/>
                <w:szCs w:val="20"/>
              </w:rPr>
              <w:tab/>
              <w:t>Probeentnahmeeinrichtung</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Probeentnahmeöffnung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lastRenderedPageBreak/>
              <w:tab/>
            </w:r>
            <w:r w:rsidRPr="00FA1A9D">
              <w:rPr>
                <w:rFonts w:ascii="Times New Roman" w:hAnsi="Times New Roman"/>
                <w:position w:val="6"/>
                <w:szCs w:val="20"/>
              </w:rPr>
              <w:sym w:font="Symbol" w:char="F0B7"/>
            </w:r>
            <w:r w:rsidRPr="00FA1A9D">
              <w:rPr>
                <w:rFonts w:ascii="Times New Roman" w:hAnsi="Times New Roman"/>
                <w:szCs w:val="20"/>
              </w:rPr>
              <w:tab/>
              <w:t xml:space="preserve">Berieselungsanlage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Druckalarmeinrichtung 40 kPa</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Heizung</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Heizmöglichkeit von Land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Heizanlage an Bord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Kühlanlage</w:t>
            </w:r>
            <w:r w:rsidRPr="00FA1A9D">
              <w:rPr>
                <w:rFonts w:ascii="Times New Roman" w:hAnsi="Times New Roman"/>
                <w:szCs w:val="20"/>
              </w:rPr>
              <w:tab/>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Inertgasanlage</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Pumpenraum unter Deck </w:t>
            </w:r>
            <w:r w:rsidRPr="00FA1A9D">
              <w:rPr>
                <w:rFonts w:ascii="Times New Roman" w:hAnsi="Times New Roman"/>
                <w:szCs w:val="20"/>
              </w:rPr>
              <w:tab/>
              <w:t>Ja/Nein</w:t>
            </w:r>
            <w:r w:rsidRPr="00FA1A9D">
              <w:rPr>
                <w:rFonts w:ascii="Times New Roman" w:hAnsi="Times New Roman"/>
                <w:szCs w:val="20"/>
                <w:vertAlign w:val="superscript"/>
              </w:rPr>
              <w:t>1)</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Überdruckeinrichtung </w:t>
            </w:r>
            <w:r w:rsidRPr="00FA1A9D">
              <w:rPr>
                <w:rFonts w:ascii="Times New Roman" w:hAnsi="Times New Roman"/>
                <w:szCs w:val="20"/>
              </w:rPr>
              <w:tab/>
              <w:t>Ja/Nein</w:t>
            </w:r>
            <w:r w:rsidRPr="00FA1A9D">
              <w:rPr>
                <w:rFonts w:ascii="Times New Roman" w:hAnsi="Times New Roman"/>
                <w:szCs w:val="20"/>
                <w:vertAlign w:val="superscript"/>
              </w:rPr>
              <w:t>1)</w:t>
            </w:r>
          </w:p>
          <w:p w:rsidR="00331F06" w:rsidRPr="00FA1A9D" w:rsidRDefault="00331F06" w:rsidP="00376E3D">
            <w:pPr>
              <w:tabs>
                <w:tab w:val="left" w:pos="1134"/>
                <w:tab w:val="left" w:leader="dot" w:pos="6804"/>
              </w:tabs>
              <w:spacing w:after="0" w:line="240" w:lineRule="auto"/>
              <w:rPr>
                <w:rFonts w:ascii="Times New Roman" w:hAnsi="Times New Roman"/>
                <w:position w:val="6"/>
                <w:szCs w:val="20"/>
              </w:rPr>
            </w:pPr>
            <w:r w:rsidRPr="00FA1A9D">
              <w:rPr>
                <w:rFonts w:ascii="Times New Roman" w:hAnsi="Times New Roman"/>
                <w:position w:val="6"/>
                <w:szCs w:val="20"/>
              </w:rPr>
              <w:tab/>
              <w:t xml:space="preserve">in </w:t>
            </w:r>
            <w:r w:rsidRPr="00FA1A9D">
              <w:rPr>
                <w:rFonts w:ascii="Times New Roman" w:hAnsi="Times New Roman"/>
                <w:position w:val="6"/>
                <w:szCs w:val="20"/>
              </w:rPr>
              <w:tab/>
            </w:r>
          </w:p>
          <w:p w:rsidR="00331F06" w:rsidRPr="00FA1A9D" w:rsidRDefault="00331F06" w:rsidP="00376E3D">
            <w:pPr>
              <w:tabs>
                <w:tab w:val="left" w:pos="851"/>
                <w:tab w:val="left" w:pos="1134"/>
                <w:tab w:val="left" w:pos="2268"/>
                <w:tab w:val="left" w:pos="5103"/>
                <w:tab w:val="left" w:leader="dot" w:pos="680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r>
            <w:r w:rsidRPr="00FA1A9D">
              <w:rPr>
                <w:rFonts w:ascii="Times New Roman" w:hAnsi="Times New Roman"/>
                <w:strike/>
                <w:szCs w:val="20"/>
              </w:rPr>
              <w:t xml:space="preserve">Ausführung der Gasabfuhrleitung nach </w:t>
            </w:r>
            <w:r w:rsidRPr="00FA1A9D">
              <w:rPr>
                <w:rFonts w:ascii="Times New Roman" w:hAnsi="Times New Roman"/>
                <w:strike/>
                <w:szCs w:val="20"/>
              </w:rPr>
              <w:tab/>
            </w:r>
          </w:p>
          <w:p w:rsidR="00331F06" w:rsidRPr="00FA1A9D" w:rsidRDefault="00331F06" w:rsidP="00376E3D">
            <w:pPr>
              <w:tabs>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szCs w:val="20"/>
              </w:rPr>
              <w:tab/>
              <w:t>Gasabfuhrleitung</w:t>
            </w:r>
            <w:r w:rsidRPr="00FA1A9D" w:rsidDel="00D640BD">
              <w:rPr>
                <w:rFonts w:ascii="Times New Roman" w:hAnsi="Times New Roman"/>
                <w:szCs w:val="20"/>
              </w:rPr>
              <w:t xml:space="preserve"> </w:t>
            </w:r>
            <w:r w:rsidRPr="00FA1A9D">
              <w:rPr>
                <w:rFonts w:ascii="Times New Roman" w:hAnsi="Times New Roman"/>
                <w:szCs w:val="20"/>
              </w:rPr>
              <w:t xml:space="preserve">und Einrichtungen beheizt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F90E32">
            <w:pPr>
              <w:tabs>
                <w:tab w:val="left" w:pos="851"/>
                <w:tab w:val="left" w:pos="1134"/>
                <w:tab w:val="left" w:pos="2268"/>
                <w:tab w:val="left" w:pos="5103"/>
                <w:tab w:val="left" w:leader="dot" w:pos="6804"/>
              </w:tabs>
              <w:spacing w:after="240" w:line="240" w:lineRule="auto"/>
              <w:ind w:left="1167" w:hanging="1167"/>
              <w:rPr>
                <w:rFonts w:ascii="Times New Roman" w:hAnsi="Times New Roman"/>
                <w:szCs w:val="20"/>
                <w:lang w:eastAsia="de-DE"/>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entspricht den Bauvorschriften, die sich aus der (den) Bemerkung(en) …………….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(20) ergeben</w:t>
            </w:r>
            <w:r w:rsidRPr="00FA1A9D">
              <w:rPr>
                <w:rFonts w:ascii="Times New Roman" w:hAnsi="Times New Roman"/>
                <w:szCs w:val="20"/>
                <w:vertAlign w:val="superscript"/>
              </w:rPr>
              <w:t>1) 2)</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Nicht mehr erforderlich</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912C53">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9.</w:t>
            </w:r>
            <w:r w:rsidRPr="00FA1A9D">
              <w:rPr>
                <w:rFonts w:ascii="Times New Roman" w:hAnsi="Times New Roman"/>
                <w:szCs w:val="20"/>
              </w:rPr>
              <w:tab/>
              <w:t xml:space="preserve">Elektrische </w:t>
            </w:r>
            <w:r w:rsidRPr="00FA1A9D">
              <w:rPr>
                <w:rFonts w:ascii="Times New Roman" w:hAnsi="Times New Roman"/>
                <w:szCs w:val="20"/>
                <w:u w:val="single"/>
              </w:rPr>
              <w:t>/ nicht-elektrische</w:t>
            </w:r>
            <w:r w:rsidRPr="00FA1A9D">
              <w:rPr>
                <w:rFonts w:ascii="Times New Roman" w:hAnsi="Times New Roman"/>
                <w:szCs w:val="20"/>
              </w:rPr>
              <w:t xml:space="preserve"> </w:t>
            </w:r>
            <w:r w:rsidRPr="00FA1A9D">
              <w:rPr>
                <w:rFonts w:ascii="Times New Roman" w:hAnsi="Times New Roman"/>
                <w:strike/>
                <w:szCs w:val="20"/>
              </w:rPr>
              <w:t xml:space="preserve">Einrichtungen </w:t>
            </w:r>
            <w:r w:rsidRPr="00FA1A9D">
              <w:rPr>
                <w:rFonts w:ascii="Times New Roman" w:hAnsi="Times New Roman"/>
                <w:szCs w:val="20"/>
                <w:u w:val="single"/>
              </w:rPr>
              <w:t>Anlagen</w:t>
            </w:r>
            <w:r w:rsidRPr="00FA1A9D">
              <w:rPr>
                <w:rFonts w:ascii="Times New Roman" w:hAnsi="Times New Roman"/>
                <w:szCs w:val="20"/>
              </w:rPr>
              <w:t xml:space="preserve"> </w:t>
            </w:r>
            <w:r w:rsidRPr="00FA1A9D">
              <w:rPr>
                <w:rFonts w:ascii="Times New Roman" w:hAnsi="Times New Roman"/>
                <w:szCs w:val="20"/>
                <w:u w:val="single"/>
              </w:rPr>
              <w:t>und Geräte</w:t>
            </w:r>
            <w:r w:rsidRPr="00FA1A9D">
              <w:rPr>
                <w:rFonts w:ascii="Times New Roman" w:hAnsi="Times New Roman"/>
                <w:szCs w:val="20"/>
              </w:rPr>
              <w:t>:</w:t>
            </w:r>
          </w:p>
          <w:p w:rsidR="00331F06" w:rsidRPr="00FA1A9D" w:rsidRDefault="00331F06" w:rsidP="00912C53">
            <w:pPr>
              <w:tabs>
                <w:tab w:val="left" w:pos="851"/>
                <w:tab w:val="left" w:pos="1134"/>
                <w:tab w:val="left" w:pos="2268"/>
                <w:tab w:val="left" w:leader="do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Temperaturklasse:  </w:t>
            </w:r>
            <w:r w:rsidRPr="00FA1A9D">
              <w:rPr>
                <w:rFonts w:ascii="Times New Roman" w:hAnsi="Times New Roman"/>
                <w:szCs w:val="20"/>
              </w:rPr>
              <w:tab/>
            </w:r>
          </w:p>
          <w:p w:rsidR="00331F06" w:rsidRPr="00FA1A9D" w:rsidRDefault="00331F06" w:rsidP="00912C53">
            <w:pPr>
              <w:tabs>
                <w:tab w:val="left" w:pos="851"/>
                <w:tab w:val="left" w:pos="1134"/>
                <w:tab w:val="left" w:pos="2268"/>
                <w:tab w:val="left" w:leader="do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Explosionsgruppe:  </w:t>
            </w:r>
            <w:r w:rsidRPr="00FA1A9D">
              <w:rPr>
                <w:rFonts w:ascii="Times New Roman" w:hAnsi="Times New Roman"/>
                <w:szCs w:val="20"/>
              </w:rPr>
              <w:tab/>
            </w:r>
          </w:p>
          <w:p w:rsidR="00331F06" w:rsidRPr="00FA1A9D" w:rsidRDefault="00331F06" w:rsidP="00912C53">
            <w:pPr>
              <w:tabs>
                <w:tab w:val="left" w:pos="851"/>
                <w:tab w:val="left" w:pos="1134"/>
                <w:tab w:val="left" w:pos="2268"/>
                <w:tab w:val="left" w:leader="dot" w:pos="5103"/>
                <w:tab w:val="left" w:pos="5954"/>
              </w:tabs>
              <w:spacing w:after="0" w:line="240" w:lineRule="auto"/>
              <w:ind w:left="884" w:hanging="284"/>
              <w:rPr>
                <w:rFonts w:ascii="Times New Roman" w:hAnsi="Times New Roman"/>
                <w:bCs/>
                <w:szCs w:val="20"/>
                <w:u w:val="single"/>
                <w:lang w:eastAsia="de-DE"/>
              </w:rPr>
            </w:pPr>
            <w:r w:rsidRPr="00FA1A9D">
              <w:rPr>
                <w:rFonts w:ascii="Times New Roman" w:hAnsi="Times New Roman"/>
                <w:bCs/>
                <w:szCs w:val="20"/>
                <w:u w:val="single"/>
                <w:lang w:eastAsia="de-DE"/>
              </w:rPr>
              <w:t>Autonome Schutzsysteme:</w:t>
            </w:r>
          </w:p>
          <w:p w:rsidR="00331F06" w:rsidRPr="00FA1A9D" w:rsidRDefault="00331F06" w:rsidP="00F90E32">
            <w:pPr>
              <w:pStyle w:val="ListParagraph"/>
              <w:numPr>
                <w:ilvl w:val="0"/>
                <w:numId w:val="26"/>
              </w:numPr>
              <w:tabs>
                <w:tab w:val="left" w:pos="851"/>
                <w:tab w:val="left" w:pos="1134"/>
                <w:tab w:val="left" w:pos="2268"/>
                <w:tab w:val="left" w:leader="dot" w:pos="5103"/>
                <w:tab w:val="left" w:pos="5954"/>
              </w:tabs>
              <w:spacing w:after="240" w:line="240" w:lineRule="auto"/>
              <w:ind w:left="1605" w:hanging="720"/>
              <w:rPr>
                <w:rFonts w:ascii="Times New Roman" w:hAnsi="Times New Roman"/>
                <w:b/>
                <w:bCs/>
                <w:szCs w:val="20"/>
                <w:lang w:eastAsia="de-DE"/>
              </w:rPr>
            </w:pPr>
            <w:r w:rsidRPr="00FA1A9D">
              <w:rPr>
                <w:rFonts w:ascii="Times New Roman" w:hAnsi="Times New Roman"/>
                <w:sz w:val="20"/>
                <w:szCs w:val="20"/>
                <w:u w:val="single"/>
              </w:rPr>
              <w:t>Explosionsgruppe / Untergruppe der Explosionsgruppe II B</w:t>
            </w:r>
          </w:p>
        </w:tc>
        <w:tc>
          <w:tcPr>
            <w:tcW w:w="2410" w:type="dxa"/>
            <w:tcBorders>
              <w:top w:val="single" w:sz="4" w:space="0" w:color="auto"/>
              <w:left w:val="single" w:sz="4" w:space="0" w:color="auto"/>
              <w:bottom w:val="single" w:sz="4" w:space="0" w:color="auto"/>
              <w:right w:val="single" w:sz="4" w:space="0" w:color="auto"/>
            </w:tcBorders>
          </w:tcPr>
          <w:p w:rsidR="00331F06" w:rsidRPr="00C61628" w:rsidRDefault="00331F06" w:rsidP="003053A0">
            <w:pPr>
              <w:autoSpaceDE w:val="0"/>
              <w:autoSpaceDN w:val="0"/>
              <w:adjustRightInd w:val="0"/>
              <w:spacing w:line="240" w:lineRule="auto"/>
              <w:jc w:val="both"/>
              <w:rPr>
                <w:rFonts w:ascii="Times New Roman" w:hAnsi="Times New Roman"/>
              </w:rPr>
            </w:pPr>
            <w:r w:rsidRPr="00C61628">
              <w:rPr>
                <w:rFonts w:ascii="Times New Roman" w:hAnsi="Times New Roman"/>
              </w:rPr>
              <w:t>Neues Zonenkonzept</w:t>
            </w:r>
          </w:p>
          <w:p w:rsidR="00331F06" w:rsidRPr="00C61628" w:rsidRDefault="00331F06" w:rsidP="00937A0F">
            <w:pPr>
              <w:autoSpaceDE w:val="0"/>
              <w:autoSpaceDN w:val="0"/>
              <w:adjustRightInd w:val="0"/>
              <w:spacing w:after="0" w:line="240" w:lineRule="auto"/>
              <w:jc w:val="both"/>
              <w:rPr>
                <w:rFonts w:ascii="Times New Roman" w:hAnsi="Times New Roman"/>
              </w:rPr>
            </w:pPr>
          </w:p>
          <w:p w:rsidR="00331F06" w:rsidRPr="00FA1A9D" w:rsidRDefault="00331F06" w:rsidP="00367C95">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rPr>
              <w:t xml:space="preserve">Folge der angenommenen Vorschläge der InfAG </w:t>
            </w:r>
            <w:r>
              <w:rPr>
                <w:rFonts w:ascii="Times New Roman" w:hAnsi="Times New Roman"/>
              </w:rPr>
              <w:t>„</w:t>
            </w:r>
            <w:r w:rsidRPr="00FA1A9D">
              <w:rPr>
                <w:rFonts w:ascii="Times New Roman" w:hAnsi="Times New Roman"/>
              </w:rPr>
              <w:t>Stoffe</w:t>
            </w:r>
            <w:r>
              <w:rPr>
                <w:rFonts w:ascii="Times New Roman" w:hAnsi="Times New Roman"/>
              </w:rPr>
              <w: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83230">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12.</w:t>
            </w:r>
            <w:r w:rsidRPr="00FA1A9D">
              <w:rPr>
                <w:rFonts w:ascii="Times New Roman" w:hAnsi="Times New Roman"/>
                <w:szCs w:val="20"/>
              </w:rPr>
              <w:tab/>
              <w:t xml:space="preserve">Zusätzliche Bemerkungen: </w:t>
            </w:r>
          </w:p>
          <w:p w:rsidR="00331F06" w:rsidRPr="00FA1A9D" w:rsidRDefault="00331F06" w:rsidP="00367C95">
            <w:pPr>
              <w:tabs>
                <w:tab w:val="left" w:pos="567"/>
                <w:tab w:val="left" w:pos="851"/>
                <w:tab w:val="left" w:pos="2268"/>
                <w:tab w:val="left" w:pos="5103"/>
                <w:tab w:val="left" w:pos="5954"/>
              </w:tabs>
              <w:spacing w:after="0" w:line="240" w:lineRule="auto"/>
              <w:rPr>
                <w:rFonts w:ascii="Times New Roman" w:hAnsi="Times New Roman"/>
                <w:szCs w:val="20"/>
              </w:rPr>
            </w:pPr>
            <w:r>
              <w:rPr>
                <w:rFonts w:ascii="Times New Roman" w:hAnsi="Times New Roman"/>
                <w:szCs w:val="20"/>
              </w:rPr>
              <w:tab/>
            </w:r>
            <w:r w:rsidRPr="00FA1A9D">
              <w:rPr>
                <w:rFonts w:ascii="Times New Roman" w:hAnsi="Times New Roman"/>
                <w:szCs w:val="20"/>
                <w:u w:val="single"/>
              </w:rPr>
              <w:t>Schiff entspricht</w:t>
            </w:r>
            <w:r w:rsidRPr="00FA1A9D">
              <w:rPr>
                <w:rFonts w:ascii="Times New Roman" w:hAnsi="Times New Roman"/>
                <w:szCs w:val="20"/>
              </w:rPr>
              <w:t xml:space="preserve"> </w:t>
            </w:r>
            <w:r w:rsidRPr="00FA1A9D">
              <w:rPr>
                <w:rFonts w:ascii="Times New Roman" w:hAnsi="Times New Roman"/>
                <w:bCs/>
                <w:szCs w:val="20"/>
                <w:u w:val="single"/>
              </w:rPr>
              <w:t xml:space="preserve">Bauvorschriften 9.3.x.12,  9.3.x.51, 9.3.x.52                ja/nein </w:t>
            </w:r>
            <w:r w:rsidRPr="00FA1A9D">
              <w:rPr>
                <w:rFonts w:ascii="Times New Roman" w:hAnsi="Times New Roman"/>
                <w:bCs/>
                <w:szCs w:val="20"/>
                <w:u w:val="single"/>
                <w:vertAlign w:val="superscript"/>
              </w:rPr>
              <w:t>1)</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spacing w:after="0" w:line="240" w:lineRule="auto"/>
              <w:ind w:right="-108"/>
              <w:rPr>
                <w:rFonts w:ascii="Times New Roman" w:hAnsi="Times New Roman"/>
              </w:rPr>
            </w:pPr>
            <w:r w:rsidRPr="00FA1A9D">
              <w:rPr>
                <w:rFonts w:ascii="Times New Roman" w:hAnsi="Times New Roman"/>
              </w:rPr>
              <w:t>Grundschutz-Konzept /</w:t>
            </w:r>
          </w:p>
          <w:p w:rsidR="00331F06" w:rsidRPr="00FA1A9D" w:rsidRDefault="00331F06" w:rsidP="003053A0">
            <w:pPr>
              <w:autoSpaceDE w:val="0"/>
              <w:autoSpaceDN w:val="0"/>
              <w:adjustRightInd w:val="0"/>
              <w:spacing w:line="240" w:lineRule="auto"/>
              <w:jc w:val="both"/>
              <w:rPr>
                <w:rFonts w:ascii="Times New Roman" w:hAnsi="Times New Roman"/>
              </w:rPr>
            </w:pPr>
            <w:r w:rsidRPr="00FA1A9D">
              <w:rPr>
                <w:rFonts w:ascii="Times New Roman" w:hAnsi="Times New Roman"/>
              </w:rPr>
              <w:t>Neues Zonenkonzept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8.6.3 Prüfliste ADN</w:t>
            </w:r>
          </w:p>
          <w:p w:rsidR="00331F06" w:rsidRPr="00FA1A9D" w:rsidRDefault="00331F06" w:rsidP="00F90E32">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szCs w:val="20"/>
                <w:lang w:eastAsia="de-DE"/>
              </w:rPr>
              <w:t xml:space="preserve">12.2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92239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Ist durch die Landanlage sichergestellt, dass der Druck an der Übergabestelle 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 Hochgeschwindig</w:t>
            </w:r>
            <w:r w:rsidRPr="00FA1A9D">
              <w:rPr>
                <w:rFonts w:ascii="Times New Roman" w:hAnsi="Times New Roman"/>
                <w:szCs w:val="20"/>
                <w:lang w:eastAsia="de-DE"/>
              </w:rPr>
              <w:softHyphen/>
              <w:t>keitsventils nicht übersteigt (Druck an der Übergabestelle in __kPa)?</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szCs w:val="20"/>
              </w:rPr>
              <w:t>Präzisierung</w:t>
            </w:r>
          </w:p>
        </w:tc>
      </w:tr>
      <w:tr w:rsidR="00331F06" w:rsidRPr="00FA1A9D" w:rsidTr="00376E3D">
        <w:trPr>
          <w:trHeight w:val="1253"/>
        </w:trPr>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B61FFF">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8.6.3 Prüfliste ADN</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rPr>
              <w:t>12.3</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F90E32">
            <w:pPr>
              <w:spacing w:after="240" w:line="240" w:lineRule="auto"/>
              <w:ind w:left="34" w:hanging="34"/>
              <w:rPr>
                <w:rFonts w:ascii="Times New Roman" w:hAnsi="Times New Roman"/>
                <w:u w:val="single"/>
              </w:rPr>
            </w:pPr>
            <w:r w:rsidRPr="00FA1A9D">
              <w:rPr>
                <w:rFonts w:ascii="Times New Roman" w:hAnsi="Times New Roman"/>
                <w:u w:val="single"/>
              </w:rPr>
              <w:t>Ist, wenn</w:t>
            </w:r>
            <w:r w:rsidRPr="00FA1A9D">
              <w:rPr>
                <w:rFonts w:ascii="Times New Roman" w:hAnsi="Times New Roman"/>
              </w:rPr>
              <w:t xml:space="preserve"> nach </w:t>
            </w:r>
            <w:r w:rsidRPr="00FA1A9D">
              <w:rPr>
                <w:rFonts w:ascii="Times New Roman" w:hAnsi="Times New Roman"/>
                <w:strike/>
              </w:rPr>
              <w:t>Kapitel 3.2</w:t>
            </w:r>
            <w:r w:rsidRPr="00FA1A9D">
              <w:rPr>
                <w:rFonts w:ascii="Times New Roman" w:hAnsi="Times New Roman"/>
              </w:rPr>
              <w:t xml:space="preserve"> </w:t>
            </w:r>
            <w:r w:rsidRPr="00FA1A9D">
              <w:rPr>
                <w:rFonts w:ascii="Times New Roman" w:hAnsi="Times New Roman"/>
                <w:u w:val="single"/>
              </w:rPr>
              <w:t>Unterabschnitt 3.2.3.2,</w:t>
            </w:r>
            <w:r w:rsidRPr="00FA1A9D">
              <w:rPr>
                <w:rFonts w:ascii="Times New Roman" w:hAnsi="Times New Roman"/>
                <w:color w:val="FF0000"/>
                <w:u w:val="single"/>
              </w:rPr>
              <w:t xml:space="preserve"> </w:t>
            </w:r>
            <w:r w:rsidRPr="00FA1A9D">
              <w:rPr>
                <w:rFonts w:ascii="Times New Roman" w:hAnsi="Times New Roman"/>
              </w:rPr>
              <w:t>Tabelle C Spalte (17) Explosionsschutz erforderlich ist</w:t>
            </w:r>
            <w:r w:rsidRPr="00FA1A9D">
              <w:rPr>
                <w:rFonts w:ascii="Times New Roman" w:hAnsi="Times New Roman"/>
                <w:u w:val="single"/>
              </w:rPr>
              <w:t xml:space="preserve"> </w:t>
            </w:r>
            <w:r w:rsidRPr="00FA1A9D">
              <w:rPr>
                <w:rFonts w:ascii="Times New Roman" w:hAnsi="Times New Roman"/>
              </w:rPr>
              <w:t>durch die Landanlage sichergestellt, dass</w:t>
            </w:r>
            <w:r w:rsidRPr="00FA1A9D">
              <w:rPr>
                <w:rFonts w:ascii="Times New Roman" w:hAnsi="Times New Roman"/>
                <w:strike/>
              </w:rPr>
              <w:t xml:space="preserve"> in deren Gasrückfuhrleitung eine Flammendurchschlagsicherung vorhanden ist, welche das Schiff gegen Detonation und Flammendurchschlag von Land aus schützt?</w:t>
            </w:r>
            <w:r w:rsidRPr="00FA1A9D">
              <w:rPr>
                <w:rFonts w:ascii="Times New Roman" w:hAnsi="Times New Roman"/>
              </w:rPr>
              <w:t xml:space="preserve"> </w:t>
            </w:r>
            <w:r w:rsidRPr="00FA1A9D">
              <w:rPr>
                <w:rFonts w:ascii="Times New Roman" w:hAnsi="Times New Roman"/>
                <w:u w:val="single"/>
              </w:rPr>
              <w:t>ihre Gasrückfuhrleitung so ausgeführt ist, dass das Schiff gegen Detonation und Flammendurchschlag von Land aus geschützt ist? (Explosionsgruppe entsprechend Unterabschnitt 3.2.3.2 Tabelle C, Spalte (16))</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Angenommene Änderung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8.6.3 Prüfliste ADN</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lang w:eastAsia="de-DE"/>
              </w:rPr>
              <w:t>18</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Nur auszufüllen vor dem Umschlag von Stoffen, für deren Beförderung ein geschlossene</w:t>
            </w:r>
            <w:r w:rsidRPr="00FA1A9D">
              <w:rPr>
                <w:rFonts w:ascii="Times New Roman" w:hAnsi="Times New Roman"/>
                <w:szCs w:val="20"/>
                <w:u w:val="single"/>
              </w:rPr>
              <w:t>r</w:t>
            </w:r>
            <w:r w:rsidRPr="00FA1A9D">
              <w:rPr>
                <w:rFonts w:ascii="Times New Roman" w:hAnsi="Times New Roman"/>
                <w:strike/>
                <w:szCs w:val="20"/>
              </w:rPr>
              <w:t>s</w:t>
            </w:r>
            <w:r w:rsidRPr="00FA1A9D">
              <w:rPr>
                <w:rFonts w:ascii="Times New Roman" w:hAnsi="Times New Roman"/>
                <w:szCs w:val="20"/>
              </w:rPr>
              <w:t xml:space="preserve"> </w:t>
            </w:r>
            <w:r w:rsidRPr="00FA1A9D">
              <w:rPr>
                <w:rFonts w:ascii="Times New Roman" w:hAnsi="Times New Roman"/>
                <w:strike/>
                <w:szCs w:val="20"/>
              </w:rPr>
              <w:t>Schiff</w:t>
            </w:r>
            <w:r w:rsidRPr="00FA1A9D">
              <w:rPr>
                <w:rFonts w:ascii="Times New Roman" w:hAnsi="Times New Roman"/>
                <w:szCs w:val="20"/>
              </w:rPr>
              <w:t xml:space="preserve"> </w:t>
            </w:r>
            <w:r w:rsidRPr="00FA1A9D">
              <w:rPr>
                <w:rFonts w:ascii="Times New Roman" w:hAnsi="Times New Roman"/>
                <w:szCs w:val="20"/>
                <w:u w:val="single"/>
              </w:rPr>
              <w:t>Ladetank</w:t>
            </w:r>
            <w:r w:rsidRPr="00FA1A9D">
              <w:rPr>
                <w:rFonts w:ascii="Times New Roman" w:hAnsi="Times New Roman"/>
                <w:szCs w:val="20"/>
              </w:rPr>
              <w:t xml:space="preserve"> oder ein offene</w:t>
            </w:r>
            <w:r w:rsidRPr="00FA1A9D">
              <w:rPr>
                <w:rFonts w:ascii="Times New Roman" w:hAnsi="Times New Roman"/>
                <w:szCs w:val="20"/>
                <w:u w:val="single"/>
              </w:rPr>
              <w:t>r</w:t>
            </w:r>
            <w:r w:rsidRPr="00FA1A9D">
              <w:rPr>
                <w:rFonts w:ascii="Times New Roman" w:hAnsi="Times New Roman"/>
                <w:strike/>
                <w:szCs w:val="20"/>
              </w:rPr>
              <w:t>s</w:t>
            </w:r>
            <w:r w:rsidRPr="00FA1A9D">
              <w:rPr>
                <w:rFonts w:ascii="Times New Roman" w:hAnsi="Times New Roman"/>
                <w:szCs w:val="20"/>
              </w:rPr>
              <w:t xml:space="preserve"> </w:t>
            </w:r>
            <w:r w:rsidRPr="00FA1A9D">
              <w:rPr>
                <w:rFonts w:ascii="Times New Roman" w:hAnsi="Times New Roman"/>
                <w:strike/>
                <w:szCs w:val="20"/>
              </w:rPr>
              <w:t>Schiff</w:t>
            </w:r>
            <w:r w:rsidRPr="00FA1A9D">
              <w:rPr>
                <w:rFonts w:ascii="Times New Roman" w:hAnsi="Times New Roman"/>
                <w:szCs w:val="20"/>
              </w:rPr>
              <w:t xml:space="preserve"> </w:t>
            </w:r>
            <w:r w:rsidRPr="00FA1A9D">
              <w:rPr>
                <w:rFonts w:ascii="Times New Roman" w:hAnsi="Times New Roman"/>
                <w:szCs w:val="20"/>
                <w:u w:val="single"/>
              </w:rPr>
              <w:t>Ladetank</w:t>
            </w:r>
            <w:r w:rsidRPr="00FA1A9D">
              <w:rPr>
                <w:rFonts w:ascii="Times New Roman" w:hAnsi="Times New Roman"/>
                <w:szCs w:val="20"/>
              </w:rPr>
              <w:t xml:space="preserve"> mit Flammendurchschlagsicherungen vorgeschrieben ist:</w:t>
            </w:r>
          </w:p>
          <w:p w:rsidR="00331F06" w:rsidRPr="00FA1A9D" w:rsidRDefault="00331F06" w:rsidP="007B2E83">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rPr>
              <w:t xml:space="preserve">Sind die Tankluken, Sicht-, </w:t>
            </w:r>
            <w:r w:rsidRPr="00FA1A9D">
              <w:rPr>
                <w:rFonts w:ascii="Times New Roman" w:hAnsi="Times New Roman"/>
                <w:strike/>
                <w:szCs w:val="20"/>
              </w:rPr>
              <w:t>Peil-</w:t>
            </w:r>
            <w:r w:rsidRPr="00FA1A9D">
              <w:rPr>
                <w:rFonts w:ascii="Times New Roman" w:hAnsi="Times New Roman"/>
                <w:szCs w:val="20"/>
              </w:rPr>
              <w:t xml:space="preserve"> und Probeentnahmeöffnungen der Lade</w:t>
            </w:r>
            <w:r w:rsidRPr="00FA1A9D">
              <w:rPr>
                <w:rFonts w:ascii="Times New Roman" w:hAnsi="Times New Roman"/>
                <w:szCs w:val="20"/>
              </w:rPr>
              <w:softHyphen/>
              <w:t>tanks geschlossen oder gegebenenfalls durch</w:t>
            </w:r>
            <w:r w:rsidRPr="00FA1A9D">
              <w:rPr>
                <w:rFonts w:ascii="Times New Roman" w:hAnsi="Times New Roman"/>
                <w:strike/>
                <w:szCs w:val="20"/>
              </w:rPr>
              <w:t xml:space="preserve"> in gutem Zustand befindliche</w:t>
            </w:r>
            <w:r w:rsidRPr="00FA1A9D">
              <w:rPr>
                <w:rFonts w:ascii="Times New Roman" w:hAnsi="Times New Roman"/>
                <w:szCs w:val="20"/>
              </w:rPr>
              <w:t xml:space="preserve"> Flammendurch</w:t>
            </w:r>
            <w:r w:rsidRPr="00FA1A9D">
              <w:rPr>
                <w:rFonts w:ascii="Times New Roman" w:hAnsi="Times New Roman"/>
                <w:szCs w:val="20"/>
              </w:rPr>
              <w:softHyphen/>
              <w:t xml:space="preserve">schlagsicherungen, </w:t>
            </w:r>
            <w:r w:rsidRPr="00FA1A9D">
              <w:rPr>
                <w:rFonts w:ascii="Times New Roman" w:hAnsi="Times New Roman"/>
                <w:szCs w:val="20"/>
                <w:u w:val="single"/>
              </w:rPr>
              <w:t xml:space="preserve">die mindestens die Anforderungen in </w:t>
            </w:r>
            <w:r w:rsidRPr="00FA1A9D">
              <w:rPr>
                <w:rFonts w:ascii="Times New Roman" w:hAnsi="Times New Roman"/>
                <w:u w:val="single"/>
              </w:rPr>
              <w:t>Unterabschnitt 3.2.3.2 Tabelle C, Spalte (16) erfüllt,</w:t>
            </w:r>
            <w:r w:rsidRPr="00FA1A9D">
              <w:rPr>
                <w:rFonts w:ascii="Times New Roman" w:hAnsi="Times New Roman"/>
                <w:szCs w:val="20"/>
              </w:rPr>
              <w:t xml:space="preserve"> gesichert?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Klarstellung</w:t>
            </w:r>
          </w:p>
        </w:tc>
      </w:tr>
    </w:tbl>
    <w:p w:rsidR="00B95E95" w:rsidRPr="00FA1A9D" w:rsidRDefault="00B95E95" w:rsidP="00E31619">
      <w:pPr>
        <w:rPr>
          <w:rFonts w:ascii="Times New Roman" w:hAnsi="Times New Roman"/>
          <w:b/>
          <w:noProof/>
          <w:sz w:val="24"/>
          <w:lang w:eastAsia="de-DE"/>
        </w:rPr>
      </w:pPr>
    </w:p>
    <w:p w:rsidR="00E31619" w:rsidRPr="00FA1A9D" w:rsidRDefault="00E31619" w:rsidP="00E31619">
      <w:pPr>
        <w:rPr>
          <w:rFonts w:ascii="Times New Roman" w:hAnsi="Times New Roman"/>
          <w:b/>
          <w:sz w:val="24"/>
        </w:rPr>
      </w:pPr>
      <w:r w:rsidRPr="00FA1A9D">
        <w:rPr>
          <w:rFonts w:ascii="Times New Roman" w:hAnsi="Times New Roman"/>
          <w:b/>
          <w:noProof/>
          <w:sz w:val="24"/>
          <w:lang w:eastAsia="de-DE"/>
        </w:rPr>
        <w:t>9.1</w:t>
      </w:r>
      <w:r w:rsidR="006F6FCB">
        <w:rPr>
          <w:rFonts w:ascii="Times New Roman" w:hAnsi="Times New Roman"/>
          <w:noProof/>
          <w:sz w:val="24"/>
          <w:lang w:eastAsia="de-DE"/>
        </w:rPr>
        <w:tab/>
      </w:r>
      <w:r w:rsidRPr="00FA1A9D">
        <w:rPr>
          <w:rFonts w:ascii="Times New Roman" w:hAnsi="Times New Roman"/>
          <w:b/>
          <w:sz w:val="24"/>
        </w:rPr>
        <w:t>Trockengüterschiffe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09"/>
      </w:tblGrid>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szCs w:val="20"/>
              </w:rPr>
              <w:t>Abschnitt,  Absatz</w:t>
            </w:r>
          </w:p>
        </w:tc>
        <w:tc>
          <w:tcPr>
            <w:tcW w:w="10206"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Änderung</w:t>
            </w:r>
          </w:p>
        </w:tc>
        <w:tc>
          <w:tcPr>
            <w:tcW w:w="2409"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szCs w:val="20"/>
              </w:rPr>
              <w:t>Begründung / Erläuterung</w:t>
            </w: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rPr>
              <w:t xml:space="preserve">9.1.0.12 </w:t>
            </w:r>
          </w:p>
        </w:tc>
        <w:tc>
          <w:tcPr>
            <w:tcW w:w="10206"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rPr>
              <w:t>Lüftung</w:t>
            </w:r>
          </w:p>
        </w:tc>
        <w:tc>
          <w:tcPr>
            <w:tcW w:w="2409"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rPr>
              <w:t>9.1.0.12.1</w:t>
            </w:r>
          </w:p>
        </w:tc>
        <w:tc>
          <w:tcPr>
            <w:tcW w:w="10206" w:type="dxa"/>
          </w:tcPr>
          <w:p w:rsidR="00E31619" w:rsidRPr="00FA1A9D" w:rsidRDefault="00E31619" w:rsidP="00C91F5C">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Jeder Laderaum muss mit zwei voneinander unabhängigen Saugventilatoren belüftet werden können.</w:t>
            </w:r>
            <w:r w:rsidR="00694AE8" w:rsidRPr="00FA1A9D">
              <w:rPr>
                <w:rFonts w:ascii="Times New Roman" w:hAnsi="Times New Roman"/>
                <w:szCs w:val="20"/>
              </w:rPr>
              <w:t xml:space="preserve"> </w:t>
            </w:r>
            <w:r w:rsidRPr="00FA1A9D">
              <w:rPr>
                <w:rFonts w:ascii="Times New Roman" w:hAnsi="Times New Roman"/>
                <w:szCs w:val="20"/>
              </w:rPr>
              <w:t>Die Kapazität muss so ausgelegt sein, dass das Volumen des leeren Laderaums mindestens</w:t>
            </w:r>
            <w:r w:rsidR="00694AE8" w:rsidRPr="00FA1A9D">
              <w:rPr>
                <w:rFonts w:ascii="Times New Roman" w:hAnsi="Times New Roman"/>
                <w:szCs w:val="20"/>
              </w:rPr>
              <w:t xml:space="preserve"> </w:t>
            </w:r>
            <w:r w:rsidRPr="00FA1A9D">
              <w:rPr>
                <w:rFonts w:ascii="Times New Roman" w:hAnsi="Times New Roman"/>
                <w:szCs w:val="20"/>
              </w:rPr>
              <w:t xml:space="preserve">fünfmal je Stunde erneuert werden kann. </w:t>
            </w:r>
            <w:r w:rsidRPr="00FA1A9D">
              <w:rPr>
                <w:rFonts w:ascii="Times New Roman" w:hAnsi="Times New Roman"/>
                <w:strike/>
                <w:szCs w:val="20"/>
              </w:rPr>
              <w:t>Der Ventilator muss so ausgeführt sein, dass Funkenbildung bei Berührung eines Flügels mit dem Ventilatorgehäuse sowie elektrostatische Aufladung ausgeschlossen sind</w:t>
            </w:r>
            <w:r w:rsidRPr="00FA1A9D">
              <w:rPr>
                <w:rFonts w:ascii="Times New Roman" w:hAnsi="Times New Roman"/>
                <w:strike/>
                <w:color w:val="0000FF"/>
                <w:szCs w:val="20"/>
              </w:rPr>
              <w:t>.</w:t>
            </w:r>
            <w:r w:rsidRPr="00FA1A9D">
              <w:rPr>
                <w:rFonts w:ascii="Times New Roman" w:hAnsi="Times New Roman"/>
                <w:szCs w:val="20"/>
              </w:rPr>
              <w:t xml:space="preserve"> Die Absaugschächte müssen bis zu 50 mm Abstand an den Laderaumboden geführt sein und sich an dessen äußersten Enden befinden. Die Zuströmung von Gasen und Dämpfen zum Absaugschacht muss auch bei Beförderung in loser Schüttung gewährleistet sein.</w:t>
            </w:r>
          </w:p>
          <w:p w:rsidR="00E31619" w:rsidRPr="00FA1A9D" w:rsidRDefault="00E31619"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szCs w:val="20"/>
              </w:rPr>
              <w:t>Sind die Absaugschächte abnehmbar, müssen sie für den Zusammenbau mit dem Ventilator geeignet sein und sicher befestigt werden können. Der Schutz gegen Witterungseinflüsse und Spritzwasser muss gegeben sein. Die Zuluft muss während des Ventilierens gewährleistet sein.</w:t>
            </w:r>
          </w:p>
        </w:tc>
        <w:tc>
          <w:tcPr>
            <w:tcW w:w="2409" w:type="dxa"/>
          </w:tcPr>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E31619" w:rsidRPr="00FA1A9D" w:rsidRDefault="00047550" w:rsidP="00C91F5C">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rPr>
              <w:t>Jetzt in 9.1.0.12.5</w:t>
            </w:r>
          </w:p>
        </w:tc>
      </w:tr>
      <w:tr w:rsidR="00E31619" w:rsidRPr="00FA1A9D" w:rsidTr="002907AE">
        <w:tc>
          <w:tcPr>
            <w:tcW w:w="1702" w:type="dxa"/>
          </w:tcPr>
          <w:p w:rsidR="00E31619" w:rsidRPr="00FA1A9D" w:rsidRDefault="00E31619" w:rsidP="00C91F5C">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9.1.0.12.3</w:t>
            </w:r>
          </w:p>
        </w:tc>
        <w:tc>
          <w:tcPr>
            <w:tcW w:w="10206" w:type="dxa"/>
          </w:tcPr>
          <w:p w:rsidR="000F6B9F" w:rsidRPr="00FA1A9D" w:rsidRDefault="000F6B9F" w:rsidP="000F6B9F">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0F6B9F" w:rsidRPr="00FA1A9D" w:rsidRDefault="000F6B9F" w:rsidP="000F6B9F">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 xml:space="preserve">flächentemperaturen als unter 9.1.0.51 angegeben auftreten können oder </w:t>
            </w:r>
            <w:r w:rsidR="00F578C4" w:rsidRPr="00FA1A9D">
              <w:rPr>
                <w:rFonts w:ascii="Times New Roman" w:hAnsi="Times New Roman"/>
                <w:u w:val="single"/>
              </w:rPr>
              <w:t xml:space="preserve">Anlagen und </w:t>
            </w:r>
            <w:r w:rsidRPr="00FA1A9D">
              <w:rPr>
                <w:rFonts w:ascii="Times New Roman" w:hAnsi="Times New Roman"/>
                <w:u w:val="single"/>
              </w:rPr>
              <w:t xml:space="preserve"> Geräte betrieben werden, die nicht die Anforderungen nach 9.1.0.52.1</w:t>
            </w:r>
            <w:r w:rsidRPr="00FA1A9D">
              <w:rPr>
                <w:rFonts w:ascii="Times New Roman" w:hAnsi="Times New Roman"/>
                <w:b/>
                <w:u w:val="single"/>
              </w:rPr>
              <w:t xml:space="preserve"> </w:t>
            </w:r>
            <w:r w:rsidRPr="00FA1A9D">
              <w:rPr>
                <w:rFonts w:ascii="Times New Roman" w:hAnsi="Times New Roman"/>
                <w:u w:val="single"/>
              </w:rPr>
              <w:t xml:space="preserve">erfüllen, müssen diese </w:t>
            </w:r>
            <w:r w:rsidR="00F578C4" w:rsidRPr="00FA1A9D">
              <w:rPr>
                <w:rFonts w:ascii="Times New Roman" w:hAnsi="Times New Roman"/>
                <w:u w:val="single"/>
              </w:rPr>
              <w:t xml:space="preserve">Anlagen und </w:t>
            </w:r>
            <w:r w:rsidRPr="00FA1A9D">
              <w:rPr>
                <w:rFonts w:ascii="Times New Roman" w:hAnsi="Times New Roman"/>
                <w:u w:val="single"/>
              </w:rPr>
              <w:t>Geräte</w:t>
            </w:r>
          </w:p>
          <w:p w:rsidR="000F6B9F" w:rsidRPr="00FA1A9D" w:rsidRDefault="000F6B9F" w:rsidP="000F6B9F">
            <w:pPr>
              <w:numPr>
                <w:ilvl w:val="0"/>
                <w:numId w:val="21"/>
              </w:numPr>
              <w:autoSpaceDE w:val="0"/>
              <w:autoSpaceDN w:val="0"/>
              <w:adjustRightInd w:val="0"/>
              <w:spacing w:after="0" w:line="240" w:lineRule="auto"/>
              <w:ind w:left="317" w:right="34" w:hanging="283"/>
              <w:jc w:val="both"/>
              <w:rPr>
                <w:rFonts w:ascii="Times New Roman" w:hAnsi="Times New Roman"/>
                <w:u w:val="single"/>
              </w:rPr>
            </w:pPr>
            <w:r w:rsidRPr="00FA1A9D">
              <w:rPr>
                <w:rFonts w:ascii="Times New Roman" w:hAnsi="Times New Roman"/>
                <w:u w:val="single"/>
              </w:rPr>
              <w:t>abgeschaltet werden können, es sei denn</w:t>
            </w:r>
          </w:p>
          <w:p w:rsidR="000F6B9F" w:rsidRPr="00FA1A9D" w:rsidRDefault="000F6B9F" w:rsidP="000F6B9F">
            <w:pPr>
              <w:numPr>
                <w:ilvl w:val="0"/>
                <w:numId w:val="21"/>
              </w:numPr>
              <w:autoSpaceDE w:val="0"/>
              <w:autoSpaceDN w:val="0"/>
              <w:adjustRightInd w:val="0"/>
              <w:spacing w:after="0" w:line="240" w:lineRule="auto"/>
              <w:ind w:left="317" w:right="34" w:hanging="283"/>
              <w:jc w:val="both"/>
              <w:rPr>
                <w:rFonts w:ascii="Times New Roman" w:hAnsi="Times New Roman"/>
                <w:u w:val="single"/>
              </w:rPr>
            </w:pPr>
            <w:r w:rsidRPr="00FA1A9D">
              <w:rPr>
                <w:rFonts w:ascii="Times New Roman" w:hAnsi="Times New Roman"/>
                <w:u w:val="single"/>
              </w:rPr>
              <w:t>diese Räume sind ausgestattet  mit:</w:t>
            </w:r>
          </w:p>
          <w:p w:rsidR="000F6B9F" w:rsidRPr="00FA1A9D" w:rsidRDefault="00981699" w:rsidP="000F6B9F">
            <w:pPr>
              <w:autoSpaceDE w:val="0"/>
              <w:autoSpaceDN w:val="0"/>
              <w:adjustRightInd w:val="0"/>
              <w:spacing w:after="0" w:line="240" w:lineRule="auto"/>
              <w:ind w:left="600" w:right="34" w:hanging="317"/>
              <w:jc w:val="both"/>
              <w:rPr>
                <w:rFonts w:ascii="Times New Roman" w:hAnsi="Times New Roman"/>
                <w:u w:val="single"/>
              </w:rPr>
            </w:pPr>
            <w:r w:rsidRPr="00FA1A9D">
              <w:rPr>
                <w:rFonts w:ascii="Times New Roman" w:hAnsi="Times New Roman"/>
                <w:u w:val="single"/>
              </w:rPr>
              <w:t>a)</w:t>
            </w:r>
            <w:r w:rsidR="000F6B9F" w:rsidRPr="00FA1A9D">
              <w:rPr>
                <w:rFonts w:ascii="Times New Roman" w:hAnsi="Times New Roman"/>
                <w:u w:val="single"/>
              </w:rPr>
              <w:tab/>
              <w:t>einem mit einer Ausfallalarmierung versehenen Lüftungssystem, das einen Überdruck von mindestens 0,1 kPa (0,001 bar) gewährleistet. Die Ansaugöffnungen des Lüftungssystems müssen so weit wie möglich, mindestens jedoch 6 m vom geschützten Bereich entfernt und mindesten</w:t>
            </w:r>
            <w:r w:rsidR="00AD7309" w:rsidRPr="00FA1A9D">
              <w:rPr>
                <w:rFonts w:ascii="Times New Roman" w:hAnsi="Times New Roman"/>
                <w:u w:val="single"/>
              </w:rPr>
              <w:t>s 2 m über Deck angeordnet sein,</w:t>
            </w:r>
          </w:p>
          <w:p w:rsidR="000F6B9F" w:rsidRPr="00FA1A9D" w:rsidRDefault="00981699" w:rsidP="000F6B9F">
            <w:pPr>
              <w:autoSpaceDE w:val="0"/>
              <w:autoSpaceDN w:val="0"/>
              <w:adjustRightInd w:val="0"/>
              <w:spacing w:after="0" w:line="240" w:lineRule="auto"/>
              <w:ind w:left="600" w:hanging="283"/>
              <w:jc w:val="both"/>
              <w:rPr>
                <w:rFonts w:ascii="Times New Roman" w:hAnsi="Times New Roman"/>
                <w:u w:val="single"/>
              </w:rPr>
            </w:pPr>
            <w:r w:rsidRPr="00FA1A9D">
              <w:rPr>
                <w:rFonts w:ascii="Times New Roman" w:hAnsi="Times New Roman"/>
                <w:u w:val="single"/>
              </w:rPr>
              <w:t>b)</w:t>
            </w:r>
            <w:r w:rsidR="000F6B9F" w:rsidRPr="00FA1A9D">
              <w:rPr>
                <w:rFonts w:ascii="Times New Roman" w:hAnsi="Times New Roman"/>
                <w:u w:val="single"/>
              </w:rPr>
              <w:t>.</w:t>
            </w:r>
            <w:r w:rsidR="000F6B9F" w:rsidRPr="00FA1A9D">
              <w:rPr>
                <w:rFonts w:ascii="Times New Roman" w:hAnsi="Times New Roman"/>
                <w:u w:val="single"/>
              </w:rPr>
              <w:tab/>
              <w:t>einer mit einer Ausfallalarmierung versehenen Gasspüranlage</w:t>
            </w:r>
            <w:r w:rsidR="000F6B9F" w:rsidRPr="00FA1A9D">
              <w:rPr>
                <w:rFonts w:ascii="Times New Roman" w:hAnsi="Times New Roman"/>
                <w:bCs/>
                <w:u w:val="single"/>
              </w:rPr>
              <w:t xml:space="preserve"> </w:t>
            </w:r>
            <w:r w:rsidR="000F6B9F" w:rsidRPr="00FA1A9D">
              <w:rPr>
                <w:rFonts w:ascii="Times New Roman" w:hAnsi="Times New Roman"/>
                <w:u w:val="single"/>
              </w:rPr>
              <w:t>mit Messstellen</w:t>
            </w:r>
          </w:p>
          <w:p w:rsidR="000F6B9F" w:rsidRPr="00FA1A9D" w:rsidRDefault="000F6B9F" w:rsidP="003439D7">
            <w:pPr>
              <w:tabs>
                <w:tab w:val="left" w:pos="884"/>
              </w:tabs>
              <w:autoSpaceDE w:val="0"/>
              <w:autoSpaceDN w:val="0"/>
              <w:adjustRightInd w:val="0"/>
              <w:spacing w:after="0" w:line="240" w:lineRule="auto"/>
              <w:ind w:left="600"/>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in den Ansaugöffnungen der Lüftungssysteme und</w:t>
            </w:r>
          </w:p>
          <w:p w:rsidR="000F6B9F" w:rsidRPr="00FA1A9D" w:rsidRDefault="000F6B9F" w:rsidP="003439D7">
            <w:pPr>
              <w:tabs>
                <w:tab w:val="left" w:pos="884"/>
              </w:tabs>
              <w:autoSpaceDE w:val="0"/>
              <w:autoSpaceDN w:val="0"/>
              <w:adjustRightInd w:val="0"/>
              <w:spacing w:after="0" w:line="240" w:lineRule="auto"/>
              <w:ind w:left="600"/>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 xml:space="preserve">direkt unterhalb der Oberkante des Türsülls der Eingänge. </w:t>
            </w:r>
          </w:p>
          <w:p w:rsidR="000F6B9F" w:rsidRPr="00FA1A9D" w:rsidRDefault="000F6B9F" w:rsidP="000F6B9F">
            <w:pPr>
              <w:autoSpaceDE w:val="0"/>
              <w:autoSpaceDN w:val="0"/>
              <w:adjustRightInd w:val="0"/>
              <w:spacing w:after="0" w:line="240" w:lineRule="auto"/>
              <w:ind w:left="600"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 xml:space="preserve">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bCs/>
                <w:u w:val="single"/>
              </w:rPr>
              <w:t>-</w:t>
            </w:r>
            <w:r w:rsidR="003439D7">
              <w:rPr>
                <w:rFonts w:ascii="Times New Roman" w:hAnsi="Times New Roman"/>
                <w:bCs/>
                <w:u w:val="single"/>
              </w:rPr>
              <w:tab/>
            </w:r>
            <w:r w:rsidRPr="00FA1A9D">
              <w:rPr>
                <w:rFonts w:ascii="Times New Roman" w:hAnsi="Times New Roman"/>
                <w:u w:val="single"/>
              </w:rPr>
              <w:t>Die Messungen müssen stetig erfolgen.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sie mu</w:t>
            </w:r>
            <w:r w:rsidR="00823041" w:rsidRPr="00FA1A9D">
              <w:rPr>
                <w:rFonts w:ascii="Times New Roman" w:hAnsi="Times New Roman"/>
                <w:u w:val="single"/>
              </w:rPr>
              <w:t>ss</w:t>
            </w:r>
            <w:r w:rsidRPr="00FA1A9D">
              <w:rPr>
                <w:rFonts w:ascii="Times New Roman" w:hAnsi="Times New Roman"/>
                <w:u w:val="single"/>
              </w:rPr>
              <w:t xml:space="preserve"> mindestens </w:t>
            </w:r>
            <w:r w:rsidR="00B93769" w:rsidRPr="00FA1A9D">
              <w:rPr>
                <w:rFonts w:ascii="Times New Roman" w:hAnsi="Times New Roman"/>
                <w:u w:val="single"/>
              </w:rPr>
              <w:t xml:space="preserve">für den Betrieb </w:t>
            </w:r>
            <w:r w:rsidRPr="00FA1A9D">
              <w:rPr>
                <w:rFonts w:ascii="Times New Roman" w:hAnsi="Times New Roman"/>
                <w:u w:val="single"/>
              </w:rPr>
              <w:t xml:space="preserve">in Zone 2 </w:t>
            </w:r>
            <w:r w:rsidR="00877939" w:rsidRPr="00FA1A9D">
              <w:rPr>
                <w:rFonts w:ascii="Times New Roman" w:hAnsi="Times New Roman"/>
                <w:u w:val="single"/>
              </w:rPr>
              <w:t>geeignet sein</w:t>
            </w:r>
            <w:r w:rsidR="00AD7309" w:rsidRPr="00FA1A9D">
              <w:rPr>
                <w:rFonts w:ascii="Times New Roman" w:hAnsi="Times New Roman"/>
                <w:u w:val="single"/>
              </w:rPr>
              <w:t>,</w:t>
            </w:r>
          </w:p>
          <w:p w:rsidR="000F6B9F" w:rsidRPr="00FA1A9D" w:rsidRDefault="00981699" w:rsidP="000F6B9F">
            <w:pPr>
              <w:autoSpaceDE w:val="0"/>
              <w:autoSpaceDN w:val="0"/>
              <w:adjustRightInd w:val="0"/>
              <w:spacing w:after="0" w:line="240" w:lineRule="auto"/>
              <w:ind w:left="600" w:hanging="284"/>
              <w:jc w:val="both"/>
              <w:rPr>
                <w:rFonts w:ascii="Times New Roman" w:hAnsi="Times New Roman"/>
                <w:u w:val="single"/>
              </w:rPr>
            </w:pPr>
            <w:r w:rsidRPr="00FA1A9D">
              <w:rPr>
                <w:rFonts w:ascii="Times New Roman" w:hAnsi="Times New Roman"/>
                <w:u w:val="single"/>
              </w:rPr>
              <w:lastRenderedPageBreak/>
              <w:t>c)</w:t>
            </w:r>
            <w:r w:rsidR="00367C95">
              <w:rPr>
                <w:rFonts w:ascii="Times New Roman" w:hAnsi="Times New Roman"/>
                <w:u w:val="single"/>
              </w:rPr>
              <w:tab/>
            </w:r>
            <w:r w:rsidR="000F6B9F" w:rsidRPr="00FA1A9D">
              <w:rPr>
                <w:rFonts w:ascii="Times New Roman" w:hAnsi="Times New Roman"/>
                <w:u w:val="single"/>
              </w:rPr>
              <w:t>einer Notbeleuchtung in den Betriebsräume</w:t>
            </w:r>
          </w:p>
          <w:p w:rsidR="000F6B9F" w:rsidRPr="00FA1A9D" w:rsidRDefault="000F6B9F" w:rsidP="000F6B9F">
            <w:pPr>
              <w:autoSpaceDE w:val="0"/>
              <w:autoSpaceDN w:val="0"/>
              <w:adjustRightInd w:val="0"/>
              <w:spacing w:after="0" w:line="240" w:lineRule="auto"/>
              <w:ind w:left="600" w:firstLine="33"/>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sind. </w:t>
            </w:r>
          </w:p>
          <w:p w:rsidR="000F6B9F" w:rsidRPr="00FA1A9D" w:rsidRDefault="00981699" w:rsidP="000F6B9F">
            <w:pPr>
              <w:autoSpaceDE w:val="0"/>
              <w:autoSpaceDN w:val="0"/>
              <w:adjustRightInd w:val="0"/>
              <w:spacing w:after="0" w:line="240" w:lineRule="auto"/>
              <w:ind w:left="600" w:hanging="284"/>
              <w:jc w:val="both"/>
              <w:rPr>
                <w:rFonts w:ascii="Times New Roman" w:hAnsi="Times New Roman"/>
                <w:u w:val="single"/>
              </w:rPr>
            </w:pPr>
            <w:r w:rsidRPr="00FA1A9D">
              <w:rPr>
                <w:rFonts w:ascii="Times New Roman" w:hAnsi="Times New Roman"/>
                <w:u w:val="single"/>
              </w:rPr>
              <w:t>d)</w:t>
            </w:r>
            <w:r w:rsidR="00367C95">
              <w:rPr>
                <w:rFonts w:ascii="Times New Roman" w:hAnsi="Times New Roman"/>
                <w:u w:val="single"/>
              </w:rPr>
              <w:tab/>
            </w:r>
            <w:r w:rsidR="000F6B9F" w:rsidRPr="00FA1A9D">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000F6B9F" w:rsidRPr="00FA1A9D">
              <w:rPr>
                <w:rFonts w:ascii="Times New Roman" w:hAnsi="Times New Roman"/>
                <w:bCs/>
                <w:u w:val="single"/>
              </w:rPr>
              <w:t xml:space="preserve">9.1.0.51 </w:t>
            </w:r>
            <w:r w:rsidR="000F6B9F" w:rsidRPr="00FA1A9D">
              <w:rPr>
                <w:rFonts w:ascii="Times New Roman" w:hAnsi="Times New Roman"/>
                <w:u w:val="single"/>
              </w:rPr>
              <w:t xml:space="preserve">und </w:t>
            </w:r>
            <w:r w:rsidR="000F6B9F" w:rsidRPr="00FA1A9D">
              <w:rPr>
                <w:rFonts w:ascii="Times New Roman" w:hAnsi="Times New Roman"/>
                <w:bCs/>
                <w:u w:val="single"/>
              </w:rPr>
              <w:t>9.1.0.52.1</w:t>
            </w:r>
            <w:r w:rsidR="000F6B9F" w:rsidRPr="00FA1A9D">
              <w:rPr>
                <w:rFonts w:ascii="Times New Roman" w:hAnsi="Times New Roman"/>
                <w:u w:val="single"/>
              </w:rPr>
              <w:t xml:space="preserve"> genannten Bedingungen nicht entsprechen, abgeschaltet werden.</w:t>
            </w:r>
          </w:p>
          <w:p w:rsidR="000F6B9F" w:rsidRPr="00FA1A9D" w:rsidRDefault="000F6B9F" w:rsidP="000F6B9F">
            <w:pPr>
              <w:autoSpaceDE w:val="0"/>
              <w:autoSpaceDN w:val="0"/>
              <w:adjustRightInd w:val="0"/>
              <w:spacing w:after="0" w:line="240" w:lineRule="auto"/>
              <w:ind w:left="600" w:firstLine="1"/>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0F6B9F" w:rsidRPr="00FA1A9D" w:rsidRDefault="00981699" w:rsidP="00EE5F44">
            <w:pPr>
              <w:autoSpaceDE w:val="0"/>
              <w:autoSpaceDN w:val="0"/>
              <w:adjustRightInd w:val="0"/>
              <w:spacing w:after="0" w:line="240" w:lineRule="auto"/>
              <w:ind w:left="600" w:hanging="283"/>
              <w:jc w:val="both"/>
              <w:rPr>
                <w:rFonts w:ascii="Times New Roman" w:hAnsi="Times New Roman"/>
                <w:u w:val="single"/>
              </w:rPr>
            </w:pPr>
            <w:r w:rsidRPr="00FA1A9D">
              <w:rPr>
                <w:rFonts w:ascii="Times New Roman" w:hAnsi="Times New Roman"/>
                <w:u w:val="single"/>
              </w:rPr>
              <w:t>e)</w:t>
            </w:r>
            <w:r w:rsidR="00367C95">
              <w:rPr>
                <w:rFonts w:ascii="Times New Roman" w:hAnsi="Times New Roman"/>
                <w:u w:val="single"/>
              </w:rPr>
              <w:tab/>
            </w:r>
            <w:r w:rsidR="000F6B9F" w:rsidRPr="00FA1A9D">
              <w:rPr>
                <w:rFonts w:ascii="Times New Roman" w:hAnsi="Times New Roman"/>
                <w:u w:val="single"/>
              </w:rPr>
              <w:t>Das Lüftungssystem, die</w:t>
            </w:r>
            <w:r w:rsidR="000F6B9F" w:rsidRPr="00FA1A9D">
              <w:rPr>
                <w:rFonts w:ascii="Times New Roman" w:hAnsi="Times New Roman"/>
                <w:strike/>
                <w:u w:val="single"/>
              </w:rPr>
              <w:t xml:space="preserve"> </w:t>
            </w:r>
            <w:r w:rsidR="000F6B9F" w:rsidRPr="00FA1A9D">
              <w:rPr>
                <w:rFonts w:ascii="Times New Roman" w:hAnsi="Times New Roman"/>
                <w:u w:val="single"/>
              </w:rPr>
              <w:t>Notbeleuchtung</w:t>
            </w:r>
            <w:r w:rsidR="000F6B9F" w:rsidRPr="00FA1A9D">
              <w:rPr>
                <w:rFonts w:ascii="Times New Roman" w:hAnsi="Times New Roman"/>
                <w:strike/>
                <w:u w:val="single"/>
              </w:rPr>
              <w:t xml:space="preserve"> </w:t>
            </w:r>
            <w:r w:rsidR="000F6B9F" w:rsidRPr="00FA1A9D">
              <w:rPr>
                <w:rFonts w:ascii="Times New Roman" w:hAnsi="Times New Roman"/>
                <w:u w:val="single"/>
              </w:rPr>
              <w:t xml:space="preserve">und die Abschaltalarmierung müssen </w:t>
            </w:r>
            <w:r w:rsidR="00EE5F44" w:rsidRPr="00FA1A9D">
              <w:rPr>
                <w:rFonts w:ascii="Times New Roman" w:hAnsi="Times New Roman"/>
                <w:u w:val="single"/>
              </w:rPr>
              <w:t xml:space="preserve">den Typ </w:t>
            </w:r>
            <w:r w:rsidR="0019192D">
              <w:rPr>
                <w:rFonts w:ascii="Times New Roman" w:hAnsi="Times New Roman"/>
                <w:u w:val="single"/>
              </w:rPr>
              <w:t>„</w:t>
            </w:r>
            <w:r w:rsidR="00EE5F44" w:rsidRPr="00FA1A9D">
              <w:rPr>
                <w:rFonts w:ascii="Times New Roman" w:hAnsi="Times New Roman"/>
                <w:u w:val="single"/>
              </w:rPr>
              <w:t>begrenzte Explosionsgefahr</w:t>
            </w:r>
            <w:r w:rsidR="0019192D">
              <w:rPr>
                <w:rFonts w:ascii="Times New Roman" w:hAnsi="Times New Roman"/>
                <w:u w:val="single"/>
              </w:rPr>
              <w:t>“</w:t>
            </w:r>
            <w:r w:rsidR="00EE5F44" w:rsidRPr="00FA1A9D">
              <w:rPr>
                <w:rFonts w:ascii="Times New Roman" w:hAnsi="Times New Roman"/>
                <w:u w:val="single"/>
              </w:rPr>
              <w:t xml:space="preserve"> entsprechen</w:t>
            </w:r>
            <w:r w:rsidR="000F6B9F" w:rsidRPr="00FA1A9D">
              <w:rPr>
                <w:rFonts w:ascii="Times New Roman" w:hAnsi="Times New Roman"/>
                <w:u w:val="single"/>
              </w:rPr>
              <w:t>.</w:t>
            </w:r>
            <w:r w:rsidR="00EE5F44" w:rsidRPr="00FA1A9D">
              <w:rPr>
                <w:rFonts w:ascii="Times New Roman" w:hAnsi="Times New Roman"/>
                <w:u w:val="single"/>
              </w:rPr>
              <w:t xml:space="preserve"> </w:t>
            </w:r>
            <w:r w:rsidR="000F6B9F" w:rsidRPr="00FA1A9D">
              <w:rPr>
                <w:rFonts w:ascii="Times New Roman" w:hAnsi="Times New Roman"/>
                <w:u w:val="single"/>
              </w:rPr>
              <w:t>Das Abschalten muss in den Wohnungen und im Steuerhaus optisch und akustisch gemeldet werden.</w:t>
            </w:r>
          </w:p>
          <w:p w:rsidR="000F6B9F" w:rsidRPr="00FA1A9D" w:rsidRDefault="00981699" w:rsidP="000F6B9F">
            <w:pPr>
              <w:autoSpaceDE w:val="0"/>
              <w:autoSpaceDN w:val="0"/>
              <w:adjustRightInd w:val="0"/>
              <w:spacing w:after="0" w:line="240" w:lineRule="auto"/>
              <w:ind w:left="600" w:hanging="317"/>
              <w:jc w:val="both"/>
              <w:rPr>
                <w:rFonts w:ascii="Times New Roman" w:hAnsi="Times New Roman"/>
                <w:u w:val="single"/>
              </w:rPr>
            </w:pPr>
            <w:r w:rsidRPr="00FA1A9D">
              <w:rPr>
                <w:rFonts w:ascii="Times New Roman" w:hAnsi="Times New Roman"/>
                <w:u w:val="single"/>
              </w:rPr>
              <w:t>f)</w:t>
            </w:r>
            <w:r w:rsidR="00367C95">
              <w:rPr>
                <w:rFonts w:ascii="Times New Roman" w:hAnsi="Times New Roman"/>
                <w:u w:val="single"/>
              </w:rPr>
              <w:tab/>
            </w:r>
            <w:r w:rsidR="000F6B9F" w:rsidRPr="00FA1A9D">
              <w:rPr>
                <w:rFonts w:ascii="Times New Roman" w:hAnsi="Times New Roman"/>
                <w:u w:val="single"/>
              </w:rPr>
              <w:t>Die automatische Abschaltung muss so eingestellt sein, dass diese nicht während der Fahrt erfolgen kann.</w:t>
            </w:r>
          </w:p>
          <w:p w:rsidR="000F6B9F" w:rsidRPr="00FA1A9D" w:rsidRDefault="00981699" w:rsidP="000F6B9F">
            <w:pPr>
              <w:autoSpaceDE w:val="0"/>
              <w:autoSpaceDN w:val="0"/>
              <w:adjustRightInd w:val="0"/>
              <w:spacing w:after="0" w:line="240" w:lineRule="auto"/>
              <w:ind w:left="600" w:hanging="317"/>
              <w:jc w:val="both"/>
              <w:rPr>
                <w:rFonts w:ascii="Times New Roman" w:hAnsi="Times New Roman"/>
                <w:u w:val="single"/>
              </w:rPr>
            </w:pPr>
            <w:r w:rsidRPr="00FA1A9D">
              <w:rPr>
                <w:rFonts w:ascii="Times New Roman" w:hAnsi="Times New Roman"/>
                <w:u w:val="single"/>
              </w:rPr>
              <w:t>g)</w:t>
            </w:r>
            <w:r w:rsidR="00367C95">
              <w:rPr>
                <w:rFonts w:ascii="Times New Roman" w:hAnsi="Times New Roman"/>
                <w:u w:val="single"/>
              </w:rPr>
              <w:tab/>
            </w:r>
            <w:r w:rsidR="000F6B9F"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000F6B9F" w:rsidRPr="00FA1A9D">
              <w:rPr>
                <w:rFonts w:ascii="Times New Roman" w:hAnsi="Times New Roman"/>
                <w:u w:val="single"/>
              </w:rPr>
              <w:t xml:space="preserve"> des Lüftungssystems der Wohnungen muss optisch und akustisch in den Wohnungen, im Steuerhaus, und an Deck gemeldet werden.</w:t>
            </w:r>
          </w:p>
          <w:p w:rsidR="00E31619" w:rsidRPr="00FA1A9D" w:rsidRDefault="000F6B9F" w:rsidP="000F6B9F">
            <w:pPr>
              <w:autoSpaceDE w:val="0"/>
              <w:autoSpaceDN w:val="0"/>
              <w:adjustRightInd w:val="0"/>
              <w:spacing w:after="0" w:line="240" w:lineRule="auto"/>
              <w:ind w:left="600"/>
              <w:jc w:val="both"/>
              <w:rPr>
                <w:rFonts w:ascii="Times New Roman" w:hAnsi="Times New Roman"/>
                <w:szCs w:val="20"/>
                <w:u w:val="single"/>
              </w:rPr>
            </w:pPr>
            <w:r w:rsidRPr="00FA1A9D">
              <w:rPr>
                <w:rFonts w:ascii="Times New Roman" w:hAnsi="Times New Roman"/>
                <w:u w:val="single"/>
              </w:rPr>
              <w:t>Ein Ausfall der Gasspüranlagen und des Lüftungssystems des Steuerhauses und der Betriebs</w:t>
            </w:r>
            <w:r w:rsidRPr="00FA1A9D">
              <w:rPr>
                <w:rFonts w:ascii="Times New Roman" w:hAnsi="Times New Roman"/>
                <w:u w:val="single"/>
              </w:rPr>
              <w:softHyphen/>
              <w:t>räume muss optisch und akustisch im Steuerhaus, und an Deck gemeldet werden. Bei Nichtquittieren muss die Alarmierung automatisch in den Wohnungen erfolgen</w:t>
            </w:r>
          </w:p>
        </w:tc>
        <w:tc>
          <w:tcPr>
            <w:tcW w:w="2409" w:type="dxa"/>
          </w:tcPr>
          <w:p w:rsidR="00047550" w:rsidRPr="00FA1A9D" w:rsidRDefault="00047550" w:rsidP="00047550">
            <w:pPr>
              <w:spacing w:after="0" w:line="240" w:lineRule="auto"/>
              <w:rPr>
                <w:rFonts w:ascii="Times New Roman" w:hAnsi="Times New Roman"/>
              </w:rPr>
            </w:pPr>
            <w:r w:rsidRPr="00FA1A9D">
              <w:rPr>
                <w:rFonts w:ascii="Times New Roman" w:hAnsi="Times New Roman"/>
              </w:rPr>
              <w:lastRenderedPageBreak/>
              <w:t>Grundschutz-Konzept</w:t>
            </w:r>
          </w:p>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047550" w:rsidRPr="00FA1A9D" w:rsidRDefault="00047550" w:rsidP="00047550">
            <w:pPr>
              <w:spacing w:line="240" w:lineRule="auto"/>
              <w:rPr>
                <w:rFonts w:ascii="Times New Roman" w:hAnsi="Times New Roman"/>
              </w:rPr>
            </w:pPr>
          </w:p>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u w:val="single"/>
              </w:rPr>
              <w:t>9.1.0.</w:t>
            </w:r>
            <w:r w:rsidRPr="00367C95">
              <w:rPr>
                <w:rFonts w:ascii="Times New Roman" w:hAnsi="Times New Roman"/>
                <w:b/>
                <w:bCs/>
                <w:szCs w:val="20"/>
                <w:u w:val="single"/>
              </w:rPr>
              <w:t>12.4</w:t>
            </w:r>
            <w:r w:rsidRPr="00367C95">
              <w:rPr>
                <w:rFonts w:ascii="Times New Roman" w:hAnsi="Times New Roman"/>
                <w:b/>
                <w:bCs/>
                <w:szCs w:val="20"/>
              </w:rPr>
              <w:t xml:space="preserve"> neu</w:t>
            </w:r>
          </w:p>
        </w:tc>
        <w:tc>
          <w:tcPr>
            <w:tcW w:w="10206" w:type="dxa"/>
          </w:tcPr>
          <w:p w:rsidR="00E31619" w:rsidRPr="00FA1A9D" w:rsidRDefault="00E31619" w:rsidP="00C91F5C">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An Lüftungsöffnungen müssen Hinweisschilder angebracht sein, welche die Bedingungen für das Schließen angeben. Alle Lüftungsöffnungen, die von Wohnungen, Steuerhaus und Betriebsräumen außerhalb des geschützten Bereichs ins Freie führen, müssen mindestens 2 m vom geschützten Bereich entfernt angeordnet sein.</w:t>
            </w:r>
          </w:p>
          <w:p w:rsidR="00E31619" w:rsidRPr="00FA1A9D" w:rsidRDefault="00E31619" w:rsidP="00C91F5C">
            <w:pPr>
              <w:autoSpaceDE w:val="0"/>
              <w:autoSpaceDN w:val="0"/>
              <w:adjustRightInd w:val="0"/>
              <w:spacing w:after="0" w:line="240" w:lineRule="auto"/>
              <w:jc w:val="both"/>
              <w:rPr>
                <w:rFonts w:ascii="Times New Roman" w:hAnsi="Times New Roman"/>
                <w:b/>
                <w:bCs/>
                <w:szCs w:val="20"/>
                <w:u w:val="single"/>
              </w:rPr>
            </w:pPr>
            <w:r w:rsidRPr="00FA1A9D">
              <w:rPr>
                <w:rFonts w:ascii="Times New Roman" w:hAnsi="Times New Roman"/>
                <w:szCs w:val="20"/>
                <w:u w:val="single"/>
                <w:lang w:eastAsia="de-DE"/>
              </w:rPr>
              <w:t xml:space="preserve">Alle Lüftungsöffnungen müssen mit fest installierten Vorrichtungen nach </w:t>
            </w:r>
            <w:r w:rsidRPr="00FA1A9D">
              <w:rPr>
                <w:rFonts w:ascii="Times New Roman" w:hAnsi="Times New Roman"/>
                <w:bCs/>
                <w:szCs w:val="20"/>
                <w:u w:val="single"/>
              </w:rPr>
              <w:t xml:space="preserve">9.1.0.40.2.2 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p>
        </w:tc>
        <w:tc>
          <w:tcPr>
            <w:tcW w:w="2409" w:type="dxa"/>
          </w:tcPr>
          <w:p w:rsidR="00047550" w:rsidRPr="00FA1A9D" w:rsidRDefault="00047550" w:rsidP="00047550">
            <w:pPr>
              <w:spacing w:line="240" w:lineRule="auto"/>
              <w:rPr>
                <w:rFonts w:ascii="Times New Roman" w:hAnsi="Times New Roman"/>
              </w:rPr>
            </w:pPr>
          </w:p>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5F64F9" w:rsidRPr="00FA1A9D" w:rsidTr="002907AE">
        <w:tc>
          <w:tcPr>
            <w:tcW w:w="1702" w:type="dxa"/>
          </w:tcPr>
          <w:p w:rsidR="005F64F9" w:rsidRPr="00FA1A9D" w:rsidRDefault="005F64F9" w:rsidP="005F64F9">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u w:val="single"/>
              </w:rPr>
              <w:t>9.1.0.12.5</w:t>
            </w:r>
            <w:r w:rsidRPr="00FA1A9D">
              <w:rPr>
                <w:rFonts w:ascii="Times New Roman" w:hAnsi="Times New Roman"/>
                <w:b/>
                <w:bCs/>
                <w:szCs w:val="20"/>
              </w:rPr>
              <w:t xml:space="preserve"> </w:t>
            </w:r>
            <w:r w:rsidR="000B18DD" w:rsidRPr="00FA1A9D">
              <w:rPr>
                <w:rFonts w:ascii="Times New Roman" w:hAnsi="Times New Roman"/>
                <w:b/>
                <w:bCs/>
                <w:szCs w:val="20"/>
              </w:rPr>
              <w:t>neu</w:t>
            </w:r>
          </w:p>
        </w:tc>
        <w:tc>
          <w:tcPr>
            <w:tcW w:w="10206" w:type="dxa"/>
          </w:tcPr>
          <w:p w:rsidR="002E3E1D" w:rsidRPr="00FA1A9D" w:rsidRDefault="002E3E1D" w:rsidP="007346C0">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Ventilatoren einschließlich ihrer Antriebsmotoren im geschützten Bereich und Antriebsmotoren der </w:t>
            </w:r>
            <w:r w:rsidRPr="00FA1A9D">
              <w:rPr>
                <w:rFonts w:ascii="Times New Roman" w:hAnsi="Times New Roman"/>
                <w:szCs w:val="20"/>
                <w:u w:val="single"/>
              </w:rPr>
              <w:t>Laderaumventilatoren, die im Luftstrom angeordnet sind</w:t>
            </w:r>
            <w:r w:rsidRPr="00FA1A9D">
              <w:rPr>
                <w:rFonts w:ascii="Times New Roman" w:hAnsi="Times New Roman"/>
                <w:szCs w:val="20"/>
                <w:u w:val="single"/>
                <w:lang w:eastAsia="de-DE"/>
              </w:rPr>
              <w:t>, müssen mindestens für den Betrieb in Zone 1 geeignet sein.</w:t>
            </w:r>
            <w:r w:rsidRPr="00FA1A9D">
              <w:rPr>
                <w:rFonts w:ascii="Times New Roman" w:hAnsi="Times New Roman"/>
                <w:szCs w:val="20"/>
                <w:u w:val="single"/>
              </w:rPr>
              <w:t xml:space="preserve"> Sie müssen mindestens die Anforderungen für die Temperaturklasse T4 und Explosionsgruppe IIB erfüllen</w:t>
            </w:r>
            <w:r w:rsidRPr="00FA1A9D">
              <w:rPr>
                <w:rFonts w:ascii="Times New Roman" w:hAnsi="Times New Roman"/>
                <w:szCs w:val="20"/>
                <w:u w:val="single"/>
                <w:lang w:eastAsia="de-DE"/>
              </w:rPr>
              <w:t>.</w:t>
            </w:r>
          </w:p>
        </w:tc>
        <w:tc>
          <w:tcPr>
            <w:tcW w:w="2409" w:type="dxa"/>
          </w:tcPr>
          <w:p w:rsidR="005F64F9" w:rsidRPr="00FA1A9D" w:rsidRDefault="005F64F9" w:rsidP="00CC54C4">
            <w:pPr>
              <w:spacing w:after="0" w:line="240" w:lineRule="auto"/>
              <w:rPr>
                <w:rFonts w:ascii="Times New Roman" w:hAnsi="Times New Roman"/>
              </w:rPr>
            </w:pPr>
            <w:r w:rsidRPr="00FA1A9D">
              <w:rPr>
                <w:rFonts w:ascii="Times New Roman" w:hAnsi="Times New Roman"/>
              </w:rPr>
              <w:t>Redaktionell</w:t>
            </w:r>
          </w:p>
          <w:p w:rsidR="005F64F9" w:rsidRPr="00FA1A9D" w:rsidRDefault="005F64F9" w:rsidP="00367C95">
            <w:pPr>
              <w:spacing w:after="0"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szCs w:val="20"/>
              </w:rPr>
              <w:t xml:space="preserve">9.1.0.12.5 und </w:t>
            </w:r>
            <w:r w:rsidRPr="00FA1A9D">
              <w:rPr>
                <w:rFonts w:ascii="Times New Roman" w:hAnsi="Times New Roman"/>
                <w:bCs/>
                <w:sz w:val="18"/>
                <w:szCs w:val="18"/>
              </w:rPr>
              <w:t>9.1.0.52.2</w:t>
            </w:r>
          </w:p>
        </w:tc>
      </w:tr>
      <w:tr w:rsidR="00694AE8" w:rsidRPr="00FA1A9D" w:rsidTr="002907AE">
        <w:tc>
          <w:tcPr>
            <w:tcW w:w="1702" w:type="dxa"/>
          </w:tcPr>
          <w:p w:rsidR="00694AE8" w:rsidRPr="00FA1A9D" w:rsidRDefault="00694AE8"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9.1.0.42 –</w:t>
            </w:r>
          </w:p>
          <w:p w:rsidR="00694AE8" w:rsidRPr="00FA1A9D" w:rsidRDefault="00694AE8" w:rsidP="006E7E5E">
            <w:pPr>
              <w:spacing w:after="0" w:line="240" w:lineRule="auto"/>
              <w:rPr>
                <w:rFonts w:ascii="Times New Roman" w:hAnsi="Times New Roman"/>
                <w:b/>
                <w:bCs/>
                <w:szCs w:val="20"/>
                <w:u w:val="single"/>
              </w:rPr>
            </w:pPr>
            <w:r w:rsidRPr="00FA1A9D">
              <w:rPr>
                <w:rFonts w:ascii="Times New Roman" w:hAnsi="Times New Roman"/>
                <w:b/>
                <w:bCs/>
                <w:szCs w:val="20"/>
              </w:rPr>
              <w:t>9.1.0.5</w:t>
            </w:r>
            <w:r w:rsidRPr="00FA1A9D">
              <w:rPr>
                <w:rFonts w:ascii="Times New Roman" w:hAnsi="Times New Roman"/>
                <w:b/>
                <w:bCs/>
                <w:strike/>
                <w:szCs w:val="20"/>
              </w:rPr>
              <w:t>1</w:t>
            </w:r>
            <w:r w:rsidRPr="00FA1A9D">
              <w:rPr>
                <w:rFonts w:ascii="Times New Roman" w:hAnsi="Times New Roman"/>
                <w:b/>
                <w:bCs/>
                <w:szCs w:val="20"/>
              </w:rPr>
              <w:t xml:space="preserve"> </w:t>
            </w:r>
            <w:r w:rsidRPr="00FA1A9D">
              <w:rPr>
                <w:rFonts w:ascii="Times New Roman" w:hAnsi="Times New Roman"/>
                <w:b/>
                <w:bCs/>
                <w:szCs w:val="20"/>
                <w:u w:val="single"/>
              </w:rPr>
              <w:t>0</w:t>
            </w:r>
          </w:p>
        </w:tc>
        <w:tc>
          <w:tcPr>
            <w:tcW w:w="10206" w:type="dxa"/>
          </w:tcPr>
          <w:p w:rsidR="00694AE8" w:rsidRPr="00FA1A9D" w:rsidRDefault="00694AE8"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 w:val="18"/>
                <w:szCs w:val="18"/>
              </w:rPr>
              <w:t>(bleibt offen)</w:t>
            </w:r>
          </w:p>
        </w:tc>
        <w:tc>
          <w:tcPr>
            <w:tcW w:w="2409" w:type="dxa"/>
          </w:tcPr>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9.1.0.51</w:t>
            </w:r>
            <w:r w:rsidRPr="00FA1A9D">
              <w:rPr>
                <w:rFonts w:ascii="Times New Roman" w:hAnsi="Times New Roman"/>
                <w:b/>
                <w:bCs/>
                <w:szCs w:val="20"/>
              </w:rPr>
              <w:t xml:space="preserve"> neu</w:t>
            </w:r>
          </w:p>
        </w:tc>
        <w:tc>
          <w:tcPr>
            <w:tcW w:w="10206" w:type="dxa"/>
          </w:tcPr>
          <w:p w:rsidR="00694AE8" w:rsidRPr="00FA1A9D" w:rsidRDefault="00694AE8" w:rsidP="00C91F5C">
            <w:pPr>
              <w:tabs>
                <w:tab w:val="left" w:pos="3186"/>
              </w:tabs>
              <w:autoSpaceDE w:val="0"/>
              <w:autoSpaceDN w:val="0"/>
              <w:adjustRightInd w:val="0"/>
              <w:spacing w:after="0" w:line="240" w:lineRule="auto"/>
              <w:ind w:right="-108"/>
              <w:jc w:val="both"/>
              <w:rPr>
                <w:rFonts w:ascii="Times New Roman" w:hAnsi="Times New Roman"/>
                <w:b/>
                <w:bCs/>
                <w:szCs w:val="20"/>
                <w:u w:val="single"/>
                <w:lang w:eastAsia="de-DE"/>
              </w:rPr>
            </w:pPr>
            <w:r w:rsidRPr="00FA1A9D">
              <w:rPr>
                <w:rFonts w:ascii="Times New Roman" w:hAnsi="Times New Roman"/>
                <w:b/>
                <w:bCs/>
                <w:szCs w:val="20"/>
                <w:u w:val="single"/>
                <w:lang w:eastAsia="de-DE"/>
              </w:rPr>
              <w:t>Oberflächentemperaturen von Anlagen und Geräten</w:t>
            </w:r>
          </w:p>
          <w:p w:rsidR="00694AE8" w:rsidRPr="00FA1A9D" w:rsidRDefault="00694AE8" w:rsidP="00C91F5C">
            <w:pPr>
              <w:tabs>
                <w:tab w:val="left" w:pos="317"/>
              </w:tabs>
              <w:autoSpaceDE w:val="0"/>
              <w:autoSpaceDN w:val="0"/>
              <w:adjustRightInd w:val="0"/>
              <w:spacing w:after="0" w:line="240" w:lineRule="auto"/>
              <w:ind w:left="34" w:right="34"/>
              <w:jc w:val="both"/>
              <w:rPr>
                <w:rFonts w:ascii="Times New Roman" w:hAnsi="Times New Roman"/>
                <w:bCs/>
                <w:szCs w:val="20"/>
                <w:u w:val="single"/>
                <w:lang w:eastAsia="de-DE"/>
              </w:rPr>
            </w:pPr>
            <w:r w:rsidRPr="00FA1A9D">
              <w:rPr>
                <w:rFonts w:ascii="Times New Roman" w:hAnsi="Times New Roman"/>
                <w:bCs/>
                <w:szCs w:val="20"/>
                <w:u w:val="single"/>
                <w:lang w:eastAsia="de-DE"/>
              </w:rPr>
              <w:t xml:space="preserve">Oberflächentemperaturen </w:t>
            </w:r>
            <w:r w:rsidR="00C427C1" w:rsidRPr="00FA1A9D">
              <w:rPr>
                <w:rFonts w:ascii="Times New Roman" w:hAnsi="Times New Roman"/>
                <w:bCs/>
                <w:szCs w:val="20"/>
                <w:u w:val="single"/>
                <w:lang w:eastAsia="de-DE"/>
              </w:rPr>
              <w:t xml:space="preserve">von elektrischen und nicht-elektrischen Anlagen und Geräten </w:t>
            </w:r>
            <w:r w:rsidR="00C427C1" w:rsidRPr="00FA1A9D">
              <w:rPr>
                <w:rFonts w:ascii="Times New Roman" w:hAnsi="Times New Roman"/>
                <w:szCs w:val="20"/>
                <w:u w:val="single"/>
              </w:rPr>
              <w:t>sowie der äußeren Teile von Motoren und deren Luft- und Abgasschächten</w:t>
            </w:r>
            <w:r w:rsidR="00C427C1" w:rsidRPr="00FA1A9D">
              <w:rPr>
                <w:rFonts w:ascii="Times New Roman" w:hAnsi="Times New Roman"/>
                <w:bCs/>
                <w:szCs w:val="20"/>
                <w:u w:val="single"/>
                <w:lang w:eastAsia="de-DE"/>
              </w:rPr>
              <w:t xml:space="preserve"> </w:t>
            </w:r>
            <w:r w:rsidRPr="00FA1A9D">
              <w:rPr>
                <w:rFonts w:ascii="Times New Roman" w:hAnsi="Times New Roman"/>
                <w:bCs/>
                <w:szCs w:val="20"/>
                <w:u w:val="single"/>
                <w:lang w:eastAsia="de-DE"/>
              </w:rPr>
              <w:t xml:space="preserve">dürfen 200 °C nicht überschreiten. </w:t>
            </w:r>
          </w:p>
          <w:p w:rsidR="00694AE8" w:rsidRPr="00FA1A9D" w:rsidRDefault="00694AE8" w:rsidP="00C91F5C">
            <w:pPr>
              <w:tabs>
                <w:tab w:val="left" w:pos="317"/>
              </w:tabs>
              <w:autoSpaceDE w:val="0"/>
              <w:autoSpaceDN w:val="0"/>
              <w:adjustRightInd w:val="0"/>
              <w:spacing w:after="0" w:line="240" w:lineRule="auto"/>
              <w:ind w:left="34" w:right="34"/>
              <w:jc w:val="both"/>
              <w:rPr>
                <w:rFonts w:ascii="Times New Roman" w:hAnsi="Times New Roman"/>
                <w:szCs w:val="20"/>
                <w:u w:val="single"/>
              </w:rPr>
            </w:pPr>
            <w:r w:rsidRPr="00FA1A9D">
              <w:rPr>
                <w:rFonts w:ascii="Times New Roman" w:hAnsi="Times New Roman"/>
                <w:szCs w:val="20"/>
                <w:u w:val="single"/>
              </w:rPr>
              <w:t>Dies gilt nicht, wenn folgende Forderungen eingehalten sind:</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 die höhe</w:t>
            </w:r>
            <w:r w:rsidR="00AA2FAB" w:rsidRPr="00FA1A9D">
              <w:rPr>
                <w:rFonts w:ascii="Times New Roman" w:hAnsi="Times New Roman"/>
                <w:szCs w:val="20"/>
                <w:u w:val="single"/>
              </w:rPr>
              <w:t xml:space="preserve">re Oberflächentemperaturen als </w:t>
            </w:r>
            <w:r w:rsidRPr="00FA1A9D">
              <w:rPr>
                <w:rFonts w:ascii="Times New Roman" w:hAnsi="Times New Roman"/>
                <w:szCs w:val="20"/>
                <w:u w:val="single"/>
              </w:rPr>
              <w:t>200°C, erzeugen, sind ab</w:t>
            </w:r>
            <w:r w:rsidR="00815A27" w:rsidRPr="00FA1A9D">
              <w:rPr>
                <w:rFonts w:ascii="Times New Roman" w:hAnsi="Times New Roman"/>
                <w:szCs w:val="20"/>
                <w:u w:val="single"/>
              </w:rPr>
              <w:t>schaltbar</w:t>
            </w:r>
            <w:r w:rsidRPr="00FA1A9D">
              <w:rPr>
                <w:rFonts w:ascii="Times New Roman" w:hAnsi="Times New Roman"/>
                <w:szCs w:val="20"/>
                <w:u w:val="single"/>
              </w:rPr>
              <w:t>,</w:t>
            </w:r>
            <w:r w:rsidR="00AA2FAB" w:rsidRPr="00FA1A9D">
              <w:rPr>
                <w:rFonts w:ascii="Times New Roman" w:hAnsi="Times New Roman"/>
                <w:szCs w:val="20"/>
                <w:u w:val="single"/>
              </w:rPr>
              <w:t xml:space="preserve"> Solche Anlagen und Geräte müssen rot gekennzeichnet sein</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oder</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 xml:space="preserve">Wohnungen, Steuerhaus und Betriebsräume in denen höhere Oberflächentemperaturen als 200 °C auftreten, sind mit einen Lüftungssystem nach </w:t>
            </w:r>
            <w:r w:rsidRPr="00FA1A9D">
              <w:rPr>
                <w:rFonts w:ascii="Times New Roman" w:hAnsi="Times New Roman"/>
                <w:bCs/>
                <w:szCs w:val="20"/>
                <w:u w:val="single"/>
                <w:lang w:eastAsia="de-DE"/>
              </w:rPr>
              <w:t>9.1.0.12.3</w:t>
            </w:r>
            <w:r w:rsidRPr="00FA1A9D">
              <w:rPr>
                <w:rFonts w:ascii="Times New Roman" w:hAnsi="Times New Roman"/>
                <w:szCs w:val="20"/>
                <w:u w:val="single"/>
              </w:rPr>
              <w:t xml:space="preserve"> ausgestattet.</w:t>
            </w:r>
          </w:p>
          <w:p w:rsidR="00694AE8" w:rsidRPr="00FA1A9D" w:rsidRDefault="00694AE8" w:rsidP="00C91F5C">
            <w:pPr>
              <w:autoSpaceDE w:val="0"/>
              <w:autoSpaceDN w:val="0"/>
              <w:adjustRightInd w:val="0"/>
              <w:spacing w:after="0" w:line="240" w:lineRule="auto"/>
              <w:ind w:left="317" w:right="34"/>
              <w:jc w:val="both"/>
              <w:rPr>
                <w:rFonts w:ascii="Times New Roman" w:hAnsi="Times New Roman"/>
                <w:szCs w:val="20"/>
                <w:u w:val="single"/>
                <w:lang w:eastAsia="de-DE"/>
              </w:rPr>
            </w:pPr>
            <w:r w:rsidRPr="00FA1A9D">
              <w:rPr>
                <w:rFonts w:ascii="Times New Roman" w:hAnsi="Times New Roman"/>
                <w:bCs/>
                <w:szCs w:val="20"/>
                <w:u w:val="single"/>
              </w:rPr>
              <w:t>Im geschützten Bereich gilt 9.1.0.53.1</w:t>
            </w:r>
          </w:p>
        </w:tc>
        <w:tc>
          <w:tcPr>
            <w:tcW w:w="2409" w:type="dxa"/>
          </w:tcPr>
          <w:p w:rsidR="00047550" w:rsidRPr="00FA1A9D" w:rsidRDefault="00047550" w:rsidP="00047550">
            <w:pPr>
              <w:spacing w:after="0" w:line="240" w:lineRule="auto"/>
              <w:rPr>
                <w:rFonts w:ascii="Times New Roman" w:hAnsi="Times New Roman"/>
              </w:rPr>
            </w:pPr>
            <w:r w:rsidRPr="00FA1A9D">
              <w:rPr>
                <w:rFonts w:ascii="Times New Roman" w:hAnsi="Times New Roman"/>
              </w:rPr>
              <w:t>Grundschutz-Konzept</w:t>
            </w:r>
          </w:p>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9.1.0.52</w:t>
            </w:r>
          </w:p>
        </w:tc>
        <w:tc>
          <w:tcPr>
            <w:tcW w:w="10206" w:type="dxa"/>
          </w:tcPr>
          <w:p w:rsidR="00694AE8" w:rsidRPr="00FA1A9D" w:rsidRDefault="00694AE8" w:rsidP="00F90E32">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b/>
                <w:bCs/>
                <w:szCs w:val="20"/>
              </w:rPr>
              <w:t xml:space="preserve">Art und Aufstellungsort der elektrischen </w:t>
            </w:r>
            <w:r w:rsidRPr="00FA1A9D">
              <w:rPr>
                <w:rFonts w:ascii="Times New Roman" w:hAnsi="Times New Roman"/>
                <w:b/>
                <w:bCs/>
                <w:strike/>
                <w:szCs w:val="20"/>
              </w:rPr>
              <w:t>Einrichtungen</w:t>
            </w:r>
            <w:r w:rsidRPr="00FA1A9D">
              <w:rPr>
                <w:rFonts w:ascii="Times New Roman" w:hAnsi="Times New Roman"/>
                <w:b/>
                <w:bCs/>
                <w:szCs w:val="20"/>
              </w:rPr>
              <w:t xml:space="preserve"> </w:t>
            </w:r>
            <w:r w:rsidRPr="00FA1A9D">
              <w:rPr>
                <w:rFonts w:ascii="Times New Roman" w:hAnsi="Times New Roman"/>
                <w:b/>
                <w:bCs/>
                <w:szCs w:val="20"/>
                <w:u w:val="single"/>
                <w:lang w:eastAsia="de-DE"/>
              </w:rPr>
              <w:t>Anlagen und Geräte</w:t>
            </w:r>
          </w:p>
        </w:tc>
        <w:tc>
          <w:tcPr>
            <w:tcW w:w="2409" w:type="dxa"/>
          </w:tcPr>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lastRenderedPageBreak/>
              <w:t>9.1.0.52.1</w:t>
            </w:r>
          </w:p>
        </w:tc>
        <w:tc>
          <w:tcPr>
            <w:tcW w:w="10206" w:type="dxa"/>
          </w:tcPr>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Einrichtungen im geschützten Bereich müssen durch zentral angeordnete Schalter spannungslos gemacht werden können, es sei denn, sie entsprechen - in den Laderäumen dem Typ “bescheinigte Sicherheit“ mindestens für die Temperaturklasse T4 und die Explosionsgruppe II B und - im geschützten Bereich an Deck dem Typ “begrenzte Explosionsgefahr“.</w:t>
            </w:r>
          </w:p>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Die entsprechenden Stromkreise müssen mit Kontrolllampen versehen sein, die anzeigen, ob der Stromkreis unter Spannung steht oder nicht.</w:t>
            </w:r>
          </w:p>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Die Schalter müssen gegen unbeabsichtigtes Einschalten gesichert sein. Die in diesem Bereich verwendeten Steckdosen müssen so ausgeführt sein, dass das Herstellen und das Lösen der Steckverbindung nur im spannungslosen Zustand möglich ist. Tauchpumpen, welche in den Laderäumen eingebaut oder benutzt werden, müssen dem Typ „bescheinigte Sicherheit“ mindestens für Temperaturklasse T4 und Explosionsgruppe II B entsprechen.</w:t>
            </w:r>
          </w:p>
          <w:p w:rsidR="00694AE8" w:rsidRPr="00FA1A9D" w:rsidRDefault="00694AE8" w:rsidP="00C91F5C">
            <w:pPr>
              <w:autoSpaceDE w:val="0"/>
              <w:autoSpaceDN w:val="0"/>
              <w:adjustRightInd w:val="0"/>
              <w:spacing w:after="0" w:line="240" w:lineRule="auto"/>
              <w:jc w:val="both"/>
              <w:rPr>
                <w:rFonts w:ascii="Times New Roman" w:hAnsi="Times New Roman"/>
                <w:u w:val="single"/>
              </w:rPr>
            </w:pPr>
            <w:r w:rsidRPr="00FA1A9D">
              <w:rPr>
                <w:rFonts w:ascii="Times New Roman" w:hAnsi="Times New Roman"/>
                <w:u w:val="single"/>
              </w:rPr>
              <w:t xml:space="preserve">Elektrische Anlagen und Geräte </w:t>
            </w:r>
            <w:r w:rsidRPr="00FA1A9D">
              <w:rPr>
                <w:rFonts w:ascii="Times New Roman" w:hAnsi="Times New Roman"/>
                <w:u w:val="single"/>
                <w:lang w:eastAsia="de-DE"/>
              </w:rPr>
              <w:t xml:space="preserve">außerhalb des geschützten Bereiches müssen mindestens dem Typ </w:t>
            </w:r>
            <w:r w:rsidR="0019192D">
              <w:rPr>
                <w:rFonts w:ascii="Times New Roman" w:hAnsi="Times New Roman"/>
                <w:u w:val="single"/>
                <w:lang w:eastAsia="de-DE"/>
              </w:rPr>
              <w:t>„</w:t>
            </w:r>
            <w:r w:rsidRPr="00FA1A9D">
              <w:rPr>
                <w:rFonts w:ascii="Times New Roman" w:hAnsi="Times New Roman"/>
                <w:u w:val="single"/>
                <w:lang w:eastAsia="de-DE"/>
              </w:rPr>
              <w:t>begrenzte Explosionsgefahr</w:t>
            </w:r>
            <w:r w:rsidR="0019192D">
              <w:rPr>
                <w:rFonts w:ascii="Times New Roman" w:hAnsi="Times New Roman"/>
                <w:u w:val="single"/>
                <w:lang w:eastAsia="de-DE"/>
              </w:rPr>
              <w:t>“</w:t>
            </w:r>
            <w:r w:rsidRPr="00FA1A9D">
              <w:rPr>
                <w:rFonts w:ascii="Times New Roman" w:hAnsi="Times New Roman"/>
                <w:u w:val="single"/>
                <w:lang w:eastAsia="de-DE"/>
              </w:rPr>
              <w:t xml:space="preserve"> entsprechen. </w:t>
            </w:r>
            <w:r w:rsidRPr="00FA1A9D">
              <w:rPr>
                <w:rFonts w:ascii="Times New Roman" w:hAnsi="Times New Roman"/>
                <w:u w:val="single"/>
              </w:rPr>
              <w:t>Dies gilt nicht für</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w:t>
            </w:r>
            <w:r w:rsidRPr="00FA1A9D">
              <w:rPr>
                <w:rFonts w:ascii="Times New Roman" w:hAnsi="Times New Roman"/>
                <w:u w:val="single"/>
              </w:rPr>
              <w:tab/>
              <w:t>Beleuchtungsanlagen in den Wohnungen und im Steuerhaus mit Ausnahme der Schalter, die in der Nähe der Eingänge angeordnet sind;</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(ii)</w:t>
            </w:r>
            <w:r w:rsidRPr="00FA1A9D">
              <w:rPr>
                <w:rFonts w:ascii="Times New Roman" w:hAnsi="Times New Roman"/>
                <w:u w:val="single"/>
              </w:rPr>
              <w:tab/>
              <w:t>tragbare Telefone sowie fest installierte Telefonanlagen und Ladungsrechner in den Wohnungen und im Steuerhaus;</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(iii)</w:t>
            </w:r>
            <w:r w:rsidRPr="00FA1A9D">
              <w:rPr>
                <w:rFonts w:ascii="Times New Roman" w:hAnsi="Times New Roman"/>
                <w:u w:val="single"/>
              </w:rPr>
              <w:tab/>
              <w:t xml:space="preserve">elektrische Anlagen und Geräte, die während des Aufenthalts in einer oder unmittelbar angrenzend an eine </w:t>
            </w:r>
            <w:r w:rsidRPr="00FA1A9D">
              <w:rPr>
                <w:rFonts w:ascii="Times New Roman" w:hAnsi="Times New Roman"/>
                <w:u w:val="single"/>
                <w:lang w:eastAsia="de-DE"/>
              </w:rPr>
              <w:t xml:space="preserve">landseitig ausgewiesene </w:t>
            </w:r>
            <w:r w:rsidRPr="00FA1A9D">
              <w:rPr>
                <w:rFonts w:ascii="Times New Roman" w:hAnsi="Times New Roman"/>
                <w:u w:val="single"/>
              </w:rPr>
              <w:t xml:space="preserve">Zone, </w:t>
            </w:r>
          </w:p>
          <w:p w:rsidR="00694AE8" w:rsidRPr="00FA1A9D" w:rsidRDefault="00694AE8" w:rsidP="00C91F5C">
            <w:pPr>
              <w:numPr>
                <w:ilvl w:val="0"/>
                <w:numId w:val="10"/>
              </w:numPr>
              <w:autoSpaceDE w:val="0"/>
              <w:autoSpaceDN w:val="0"/>
              <w:adjustRightInd w:val="0"/>
              <w:spacing w:after="0" w:line="240" w:lineRule="auto"/>
              <w:ind w:hanging="283"/>
              <w:jc w:val="both"/>
              <w:rPr>
                <w:rFonts w:ascii="Times New Roman" w:hAnsi="Times New Roman"/>
                <w:u w:val="single"/>
              </w:rPr>
            </w:pPr>
            <w:r w:rsidRPr="00FA1A9D">
              <w:rPr>
                <w:rFonts w:ascii="Times New Roman" w:hAnsi="Times New Roman"/>
                <w:u w:val="single"/>
              </w:rPr>
              <w:t xml:space="preserve"> abgeschaltet sind, oder</w:t>
            </w:r>
          </w:p>
          <w:p w:rsidR="00694AE8" w:rsidRPr="00FA1A9D" w:rsidRDefault="00694AE8" w:rsidP="00C91F5C">
            <w:pPr>
              <w:pStyle w:val="ListParagraph"/>
              <w:numPr>
                <w:ilvl w:val="0"/>
                <w:numId w:val="10"/>
              </w:numPr>
              <w:autoSpaceDE w:val="0"/>
              <w:autoSpaceDN w:val="0"/>
              <w:adjustRightInd w:val="0"/>
              <w:spacing w:after="0" w:line="240" w:lineRule="auto"/>
              <w:ind w:hanging="283"/>
              <w:jc w:val="both"/>
              <w:rPr>
                <w:rFonts w:ascii="Times New Roman" w:hAnsi="Times New Roman"/>
                <w:b/>
                <w:bCs/>
                <w:sz w:val="20"/>
                <w:szCs w:val="20"/>
                <w:u w:val="single"/>
              </w:rPr>
            </w:pPr>
            <w:r w:rsidRPr="00FA1A9D">
              <w:rPr>
                <w:rFonts w:ascii="Times New Roman" w:hAnsi="Times New Roman"/>
                <w:sz w:val="20"/>
                <w:szCs w:val="20"/>
                <w:u w:val="single"/>
              </w:rPr>
              <w:t xml:space="preserve">sich in Räumen befinden, die mit einem Lüftungssystem entsprechend </w:t>
            </w:r>
            <w:r w:rsidRPr="00FA1A9D">
              <w:rPr>
                <w:rFonts w:ascii="Times New Roman" w:hAnsi="Times New Roman"/>
                <w:bCs/>
                <w:sz w:val="20"/>
                <w:szCs w:val="20"/>
                <w:u w:val="single"/>
              </w:rPr>
              <w:t>9.1.0.12.3</w:t>
            </w:r>
            <w:r w:rsidRPr="00FA1A9D">
              <w:rPr>
                <w:rFonts w:ascii="Times New Roman" w:hAnsi="Times New Roman"/>
                <w:b/>
                <w:bCs/>
                <w:sz w:val="20"/>
                <w:szCs w:val="20"/>
                <w:u w:val="single"/>
              </w:rPr>
              <w:t xml:space="preserve"> </w:t>
            </w:r>
            <w:r w:rsidRPr="00FA1A9D">
              <w:rPr>
                <w:rFonts w:ascii="Times New Roman" w:hAnsi="Times New Roman"/>
                <w:sz w:val="20"/>
                <w:szCs w:val="20"/>
                <w:u w:val="single"/>
              </w:rPr>
              <w:t>ausgestattet sind.</w:t>
            </w:r>
          </w:p>
          <w:p w:rsidR="00694AE8" w:rsidRPr="00FA1A9D" w:rsidRDefault="00694AE8" w:rsidP="00F90E32">
            <w:pPr>
              <w:autoSpaceDE w:val="0"/>
              <w:autoSpaceDN w:val="0"/>
              <w:adjustRightInd w:val="0"/>
              <w:spacing w:after="120" w:line="240" w:lineRule="auto"/>
              <w:ind w:left="458" w:hanging="458"/>
              <w:rPr>
                <w:rFonts w:ascii="Times New Roman" w:hAnsi="Times New Roman"/>
                <w:b/>
                <w:bCs/>
                <w:color w:val="FF0000"/>
                <w:szCs w:val="20"/>
              </w:rPr>
            </w:pPr>
            <w:r w:rsidRPr="00FA1A9D">
              <w:rPr>
                <w:rFonts w:ascii="Times New Roman" w:hAnsi="Times New Roman"/>
                <w:u w:val="single"/>
              </w:rPr>
              <w:t xml:space="preserve">(iv) </w:t>
            </w:r>
            <w:r w:rsidR="00EE5F44" w:rsidRPr="00FA1A9D">
              <w:rPr>
                <w:rFonts w:ascii="Times New Roman" w:hAnsi="Times New Roman"/>
                <w:u w:val="single"/>
              </w:rPr>
              <w:t xml:space="preserve"> </w:t>
            </w:r>
            <w:r w:rsidRPr="00FA1A9D">
              <w:rPr>
                <w:rFonts w:ascii="Times New Roman" w:hAnsi="Times New Roman"/>
                <w:u w:val="single"/>
              </w:rPr>
              <w:t>Sprechfunkanlagen und Inland AIS-Geräte (Automatic Identification System) in den Wohnungen und im Steuerhaus, unter der Voraussetzung, dass sich kein Teil von Antennen für Sprechfunkanlagen oder AIS-Geräte über oder innerhalb eines Abstandes von 2 m vom geschützten Bereich befindet.</w:t>
            </w:r>
          </w:p>
        </w:tc>
        <w:tc>
          <w:tcPr>
            <w:tcW w:w="2409" w:type="dxa"/>
          </w:tcPr>
          <w:p w:rsidR="00694AE8" w:rsidRPr="00FA1A9D" w:rsidRDefault="00047550" w:rsidP="00C91F5C">
            <w:pPr>
              <w:tabs>
                <w:tab w:val="left" w:pos="3186"/>
              </w:tabs>
              <w:autoSpaceDE w:val="0"/>
              <w:autoSpaceDN w:val="0"/>
              <w:adjustRightInd w:val="0"/>
              <w:spacing w:after="0" w:line="240" w:lineRule="auto"/>
              <w:ind w:right="-108"/>
              <w:rPr>
                <w:rFonts w:ascii="Times New Roman" w:hAnsi="Times New Roman"/>
              </w:rPr>
            </w:pPr>
            <w:r w:rsidRPr="00FA1A9D">
              <w:rPr>
                <w:rFonts w:ascii="Times New Roman" w:hAnsi="Times New Roman"/>
              </w:rPr>
              <w:t>Grundschutz-Konzept</w:t>
            </w: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rPr>
            </w:pP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rPr>
            </w:pP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bCs/>
                <w:szCs w:val="20"/>
              </w:rPr>
              <w:t>9.1.0.52.1 des ADN 2015 jetzt in 9.1.0.52.2</w:t>
            </w:r>
            <w:r w:rsidR="00C73A8A" w:rsidRPr="00FA1A9D">
              <w:rPr>
                <w:rFonts w:ascii="Times New Roman" w:hAnsi="Times New Roman"/>
                <w:bCs/>
                <w:szCs w:val="20"/>
              </w:rPr>
              <w:t>, 9.1.0.52.3</w:t>
            </w:r>
            <w:r w:rsidRPr="00FA1A9D">
              <w:rPr>
                <w:rFonts w:ascii="Times New Roman" w:hAnsi="Times New Roman"/>
                <w:bCs/>
                <w:szCs w:val="20"/>
              </w:rPr>
              <w:t xml:space="preserve"> und 9.1.0.53</w:t>
            </w: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9.1.0.52.2</w:t>
            </w:r>
          </w:p>
        </w:tc>
        <w:tc>
          <w:tcPr>
            <w:tcW w:w="10206" w:type="dxa"/>
          </w:tcPr>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Antriebsmotoren für Laderaumventilatoren, die im Luftstrom angeordnet sind, müssen dem Typ „bescheinigte Sicherheit“ entsprechen</w:t>
            </w:r>
          </w:p>
          <w:p w:rsidR="00694AE8" w:rsidRPr="00FA1A9D" w:rsidRDefault="002E3E1D" w:rsidP="00367C95">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Fest installierte e</w:t>
            </w:r>
            <w:r w:rsidR="00F6172D" w:rsidRPr="00FA1A9D">
              <w:rPr>
                <w:rFonts w:ascii="Times New Roman" w:hAnsi="Times New Roman"/>
                <w:szCs w:val="20"/>
                <w:u w:val="single"/>
              </w:rPr>
              <w:t xml:space="preserve">lektrische </w:t>
            </w:r>
            <w:r w:rsidR="00694AE8" w:rsidRPr="00FA1A9D">
              <w:rPr>
                <w:rFonts w:ascii="Times New Roman" w:hAnsi="Times New Roman"/>
                <w:szCs w:val="20"/>
                <w:u w:val="single"/>
              </w:rPr>
              <w:t xml:space="preserve">Anlagen und Geräte, die den in Absatz </w:t>
            </w:r>
            <w:r w:rsidR="00694AE8" w:rsidRPr="00FA1A9D">
              <w:rPr>
                <w:rFonts w:ascii="Times New Roman" w:hAnsi="Times New Roman"/>
                <w:bCs/>
                <w:szCs w:val="20"/>
                <w:u w:val="single"/>
              </w:rPr>
              <w:t xml:space="preserve">9.1.0.52.1 </w:t>
            </w:r>
            <w:r w:rsidR="00694AE8" w:rsidRPr="00FA1A9D">
              <w:rPr>
                <w:rFonts w:ascii="Times New Roman" w:hAnsi="Times New Roman"/>
                <w:szCs w:val="20"/>
                <w:u w:val="single"/>
              </w:rPr>
              <w:t>angegebenen Vorschriften nicht entsprechen, sowie ihre Schaltgeräte müssen rot gekennzeichnet sein. Das Abschalten solcher Anlagen und Geräte muss an einer zentralen Stelle an Bord erfolgen.</w:t>
            </w:r>
          </w:p>
        </w:tc>
        <w:tc>
          <w:tcPr>
            <w:tcW w:w="2409" w:type="dxa"/>
          </w:tcPr>
          <w:p w:rsidR="00694AE8" w:rsidRPr="00FA1A9D" w:rsidRDefault="00047550" w:rsidP="00C91F5C">
            <w:pPr>
              <w:tabs>
                <w:tab w:val="left" w:pos="3186"/>
              </w:tabs>
              <w:autoSpaceDE w:val="0"/>
              <w:autoSpaceDN w:val="0"/>
              <w:adjustRightInd w:val="0"/>
              <w:spacing w:after="0" w:line="240" w:lineRule="auto"/>
              <w:ind w:right="-108"/>
              <w:rPr>
                <w:rFonts w:ascii="Times New Roman" w:hAnsi="Times New Roman"/>
              </w:rPr>
            </w:pPr>
            <w:r w:rsidRPr="00FA1A9D">
              <w:rPr>
                <w:rFonts w:ascii="Times New Roman" w:hAnsi="Times New Roman"/>
              </w:rPr>
              <w:t>Grundschutz-Konzept</w:t>
            </w:r>
          </w:p>
          <w:p w:rsidR="00C73A8A" w:rsidRPr="00FA1A9D" w:rsidRDefault="00C73A8A" w:rsidP="00C73A8A">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bCs/>
                <w:szCs w:val="20"/>
              </w:rPr>
              <w:t>9.1.0.52.2 des ADN 2015 jetzt in 9.1.0.12.5</w:t>
            </w: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9.1.0.52.5</w:t>
            </w:r>
            <w:r w:rsidRPr="00FA1A9D">
              <w:rPr>
                <w:rFonts w:ascii="Times New Roman" w:hAnsi="Times New Roman"/>
                <w:b/>
                <w:bCs/>
                <w:szCs w:val="20"/>
              </w:rPr>
              <w:t xml:space="preserve"> neu</w:t>
            </w:r>
          </w:p>
        </w:tc>
        <w:tc>
          <w:tcPr>
            <w:tcW w:w="10206" w:type="dxa"/>
          </w:tcPr>
          <w:p w:rsidR="00694AE8" w:rsidRPr="00FA1A9D" w:rsidRDefault="00694AE8"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Ein Ausfall der elektrischen Speisung von Sicherheits- und Kontrolleinrichtungen muss sofort optisch und akustisch im Steuerhaus und an Deck gemeldet werden. Bei Nichtquittieren muss die Alarmierung automati</w:t>
            </w:r>
            <w:r w:rsidR="00F90E32">
              <w:rPr>
                <w:rFonts w:ascii="Times New Roman" w:hAnsi="Times New Roman"/>
                <w:szCs w:val="20"/>
                <w:u w:val="single"/>
              </w:rPr>
              <w:t>sch in den Wohnungen erfolgen.</w:t>
            </w:r>
          </w:p>
        </w:tc>
        <w:tc>
          <w:tcPr>
            <w:tcW w:w="2409" w:type="dxa"/>
          </w:tcPr>
          <w:p w:rsidR="00694AE8"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rPr>
              <w:t>Anpassen an Tankschiff</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9.1.0.52.6</w:t>
            </w:r>
            <w:r w:rsidRPr="00FA1A9D">
              <w:rPr>
                <w:rFonts w:ascii="Times New Roman" w:hAnsi="Times New Roman"/>
                <w:b/>
                <w:bCs/>
                <w:szCs w:val="20"/>
              </w:rPr>
              <w:t xml:space="preserve"> neu</w:t>
            </w:r>
          </w:p>
        </w:tc>
        <w:tc>
          <w:tcPr>
            <w:tcW w:w="10206" w:type="dxa"/>
          </w:tcPr>
          <w:p w:rsidR="00C73A8A" w:rsidRPr="00FA1A9D" w:rsidRDefault="00C73A8A" w:rsidP="00C91F5C">
            <w:pPr>
              <w:spacing w:after="0" w:line="240" w:lineRule="auto"/>
              <w:jc w:val="both"/>
              <w:rPr>
                <w:rFonts w:ascii="Times New Roman" w:hAnsi="Times New Roman"/>
                <w:szCs w:val="20"/>
              </w:rPr>
            </w:pPr>
            <w:r w:rsidRPr="00FA1A9D">
              <w:rPr>
                <w:rFonts w:ascii="Times New Roman" w:hAnsi="Times New Roman"/>
                <w:szCs w:val="20"/>
                <w:u w:val="single"/>
              </w:rPr>
              <w:t>Schalter, Steckdosen und elektrische</w:t>
            </w:r>
            <w:r w:rsidRPr="00FA1A9D">
              <w:rPr>
                <w:rFonts w:ascii="Times New Roman" w:hAnsi="Times New Roman"/>
                <w:color w:val="0000FF"/>
                <w:szCs w:val="20"/>
                <w:u w:val="single"/>
              </w:rPr>
              <w:t xml:space="preserve"> </w:t>
            </w:r>
            <w:r w:rsidRPr="00FA1A9D">
              <w:rPr>
                <w:rFonts w:ascii="Times New Roman" w:hAnsi="Times New Roman"/>
                <w:szCs w:val="20"/>
                <w:u w:val="single"/>
              </w:rPr>
              <w:t>Kabel an Deck müssen gegen mechanische Beschädigung geschützt sein</w:t>
            </w:r>
            <w:r w:rsidRPr="00FA1A9D">
              <w:rPr>
                <w:rFonts w:ascii="Times New Roman" w:hAnsi="Times New Roman"/>
                <w:szCs w:val="20"/>
              </w:rPr>
              <w:t>.</w:t>
            </w:r>
          </w:p>
        </w:tc>
        <w:tc>
          <w:tcPr>
            <w:tcW w:w="2409" w:type="dxa"/>
          </w:tcPr>
          <w:p w:rsidR="00C73A8A" w:rsidRPr="00FA1A9D" w:rsidRDefault="00C73A8A" w:rsidP="00C73A8A">
            <w:pPr>
              <w:spacing w:after="0"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9.1.0.56.1</w:t>
            </w:r>
          </w:p>
        </w:tc>
      </w:tr>
      <w:tr w:rsidR="00022FEB" w:rsidRPr="00FA1A9D" w:rsidTr="002907AE">
        <w:tc>
          <w:tcPr>
            <w:tcW w:w="1702" w:type="dxa"/>
          </w:tcPr>
          <w:p w:rsidR="00022FEB" w:rsidRPr="00FA1A9D" w:rsidRDefault="00022FEB"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9.1.0.52.7</w:t>
            </w:r>
            <w:r w:rsidRPr="00FA1A9D">
              <w:rPr>
                <w:rFonts w:ascii="Times New Roman" w:hAnsi="Times New Roman"/>
                <w:b/>
                <w:bCs/>
                <w:szCs w:val="20"/>
              </w:rPr>
              <w:t xml:space="preserve"> neu</w:t>
            </w:r>
          </w:p>
        </w:tc>
        <w:tc>
          <w:tcPr>
            <w:tcW w:w="10206" w:type="dxa"/>
          </w:tcPr>
          <w:p w:rsidR="00022FEB" w:rsidRPr="00FA1A9D" w:rsidRDefault="00022FEB" w:rsidP="00F90E32">
            <w:pPr>
              <w:autoSpaceDE w:val="0"/>
              <w:autoSpaceDN w:val="0"/>
              <w:adjustRightInd w:val="0"/>
              <w:spacing w:after="120" w:line="240" w:lineRule="auto"/>
              <w:rPr>
                <w:rFonts w:ascii="Times New Roman" w:hAnsi="Times New Roman"/>
                <w:szCs w:val="20"/>
                <w:u w:val="single"/>
              </w:rPr>
            </w:pPr>
            <w:r w:rsidRPr="00FA1A9D">
              <w:rPr>
                <w:rFonts w:ascii="Times New Roman" w:hAnsi="Times New Roman"/>
                <w:szCs w:val="20"/>
                <w:u w:val="single"/>
              </w:rPr>
              <w: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t>
            </w:r>
          </w:p>
        </w:tc>
        <w:tc>
          <w:tcPr>
            <w:tcW w:w="2409" w:type="dxa"/>
          </w:tcPr>
          <w:p w:rsidR="00022FEB" w:rsidRPr="00FA1A9D" w:rsidRDefault="00022FEB" w:rsidP="00022FEB">
            <w:pPr>
              <w:spacing w:after="0"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9.1.0.52.3</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b/>
                <w:bCs/>
                <w:szCs w:val="20"/>
                <w:u w:val="single"/>
                <w:lang w:eastAsia="de-DE"/>
              </w:rPr>
            </w:pPr>
            <w:r w:rsidRPr="00FA1A9D">
              <w:rPr>
                <w:rFonts w:ascii="Times New Roman" w:hAnsi="Times New Roman"/>
                <w:b/>
                <w:bCs/>
                <w:szCs w:val="20"/>
                <w:u w:val="single"/>
                <w:lang w:eastAsia="de-DE"/>
              </w:rPr>
              <w:t xml:space="preserve">Art und Aufstellungsort der elektrischen und nicht-elektrischen Anlagen und Geräte </w:t>
            </w:r>
            <w:r w:rsidRPr="00FA1A9D">
              <w:rPr>
                <w:rFonts w:ascii="Times New Roman" w:hAnsi="Times New Roman"/>
                <w:b/>
                <w:szCs w:val="20"/>
                <w:u w:val="single"/>
              </w:rPr>
              <w:t>zum Einsatz im geschützten Bereich</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bCs/>
                <w:szCs w:val="20"/>
              </w:rPr>
              <w:t>Neues Zonenkonzept</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highlight w:val="yellow"/>
                <w:u w:val="single"/>
                <w:lang w:eastAsia="de-DE"/>
              </w:rPr>
            </w:pPr>
            <w:r w:rsidRPr="00FA1A9D">
              <w:rPr>
                <w:rFonts w:ascii="Times New Roman" w:hAnsi="Times New Roman"/>
                <w:b/>
                <w:bCs/>
                <w:szCs w:val="20"/>
                <w:u w:val="single"/>
                <w:lang w:eastAsia="de-DE"/>
              </w:rPr>
              <w:lastRenderedPageBreak/>
              <w:t xml:space="preserve">9.1.0.53.1 </w:t>
            </w:r>
            <w:r w:rsidRPr="00FA1A9D">
              <w:rPr>
                <w:rFonts w:ascii="Times New Roman" w:hAnsi="Times New Roman"/>
                <w:b/>
                <w:bCs/>
                <w:szCs w:val="20"/>
                <w:u w:val="single"/>
              </w:rPr>
              <w:t>neu</w:t>
            </w:r>
          </w:p>
        </w:tc>
        <w:tc>
          <w:tcPr>
            <w:tcW w:w="10206" w:type="dxa"/>
          </w:tcPr>
          <w:p w:rsidR="00C73A8A" w:rsidRPr="00FA1A9D" w:rsidRDefault="00C73A8A" w:rsidP="00C91F5C">
            <w:pPr>
              <w:spacing w:after="0" w:line="240" w:lineRule="auto"/>
              <w:rPr>
                <w:rFonts w:ascii="Times New Roman" w:hAnsi="Times New Roman"/>
                <w:szCs w:val="20"/>
                <w:u w:val="single"/>
              </w:rPr>
            </w:pPr>
            <w:r w:rsidRPr="00FA1A9D">
              <w:rPr>
                <w:rFonts w:ascii="Times New Roman" w:hAnsi="Times New Roman"/>
                <w:szCs w:val="20"/>
                <w:u w:val="single"/>
              </w:rPr>
              <w:t>Elektrische Anlagen und Geräte im geschützten Bereich müssen durch zentral angeordnete Schalter spannungslos gemacht werden können, es sei denn, sie sind</w:t>
            </w:r>
          </w:p>
          <w:p w:rsidR="00C73A8A" w:rsidRPr="00FA1A9D" w:rsidRDefault="00C73A8A" w:rsidP="00C91F5C">
            <w:pPr>
              <w:pStyle w:val="N5"/>
              <w:ind w:left="317"/>
              <w:rPr>
                <w:rFonts w:ascii="Times New Roman" w:hAnsi="Times New Roman"/>
                <w:u w:val="single"/>
              </w:rPr>
            </w:pPr>
            <w:r w:rsidRPr="00FA1A9D">
              <w:rPr>
                <w:rFonts w:ascii="Times New Roman" w:hAnsi="Times New Roman"/>
                <w:u w:val="single"/>
              </w:rPr>
              <w:t>-</w:t>
            </w:r>
            <w:r w:rsidRPr="00FA1A9D">
              <w:rPr>
                <w:rFonts w:ascii="Times New Roman" w:hAnsi="Times New Roman"/>
                <w:u w:val="single"/>
              </w:rPr>
              <w:tab/>
              <w:t>in den Laderäumen mindestens für den Einsatz in Zone 1, für die Temperaturklasse T4 und die Explosionsgruppe II B geeignet und</w:t>
            </w:r>
          </w:p>
          <w:p w:rsidR="00C73A8A" w:rsidRPr="00FA1A9D" w:rsidRDefault="00C73A8A" w:rsidP="00C91F5C">
            <w:pPr>
              <w:pStyle w:val="N5"/>
              <w:ind w:left="317"/>
              <w:rPr>
                <w:rFonts w:ascii="Times New Roman" w:hAnsi="Times New Roman"/>
                <w:u w:val="single"/>
              </w:rPr>
            </w:pPr>
            <w:r w:rsidRPr="00FA1A9D">
              <w:rPr>
                <w:rFonts w:ascii="Times New Roman" w:hAnsi="Times New Roman"/>
                <w:u w:val="single"/>
              </w:rPr>
              <w:t>-</w:t>
            </w:r>
            <w:r w:rsidRPr="00FA1A9D">
              <w:rPr>
                <w:rFonts w:ascii="Times New Roman" w:hAnsi="Times New Roman"/>
                <w:u w:val="single"/>
              </w:rPr>
              <w:tab/>
              <w:t>im geschützten Bereich an Deck vom Typ “begrenzte Explosionsgefahr“.</w:t>
            </w:r>
          </w:p>
          <w:p w:rsidR="00C73A8A" w:rsidRPr="00FA1A9D" w:rsidRDefault="00C73A8A" w:rsidP="00C91F5C">
            <w:pPr>
              <w:spacing w:after="0" w:line="240" w:lineRule="auto"/>
              <w:rPr>
                <w:rFonts w:ascii="Times New Roman" w:hAnsi="Times New Roman"/>
                <w:szCs w:val="20"/>
                <w:u w:val="single"/>
              </w:rPr>
            </w:pPr>
            <w:r w:rsidRPr="00FA1A9D">
              <w:rPr>
                <w:rFonts w:ascii="Times New Roman" w:hAnsi="Times New Roman"/>
                <w:szCs w:val="20"/>
                <w:u w:val="single"/>
              </w:rPr>
              <w:t>Die entsprechenden Stromkreise müssen mit Kontrolllampen versehen sein, die anzeigen, ob der Stromkreis unter Spannung steht oder nicht.</w:t>
            </w:r>
          </w:p>
          <w:p w:rsidR="00C73A8A" w:rsidRPr="00FA1A9D" w:rsidRDefault="00C73A8A" w:rsidP="00F90E32">
            <w:pPr>
              <w:spacing w:after="120" w:line="240" w:lineRule="auto"/>
              <w:rPr>
                <w:rFonts w:ascii="Times New Roman" w:hAnsi="Times New Roman"/>
                <w:szCs w:val="20"/>
              </w:rPr>
            </w:pPr>
            <w:r w:rsidRPr="00FA1A9D">
              <w:rPr>
                <w:rFonts w:ascii="Times New Roman" w:hAnsi="Times New Roman"/>
                <w:szCs w:val="20"/>
                <w:u w:val="single"/>
              </w:rPr>
              <w:t xml:space="preserve">Die Schalter müssen gegen unbeabsichtigtes Einschalten gesichert sein. </w:t>
            </w:r>
            <w:r w:rsidRPr="00FA1A9D">
              <w:rPr>
                <w:rFonts w:ascii="Times New Roman" w:hAnsi="Times New Roman"/>
                <w:u w:val="single"/>
              </w:rPr>
              <w:t>Tauchpumpen, welche in den Laderäumen eingebaut oder benutzt werden, müssen</w:t>
            </w:r>
            <w:r w:rsidRPr="00FA1A9D">
              <w:rPr>
                <w:rFonts w:ascii="Times New Roman" w:hAnsi="Times New Roman"/>
              </w:rPr>
              <w:t xml:space="preserve"> </w:t>
            </w:r>
            <w:r w:rsidRPr="00FA1A9D">
              <w:rPr>
                <w:rFonts w:ascii="Times New Roman" w:hAnsi="Times New Roman"/>
                <w:u w:val="single"/>
              </w:rPr>
              <w:t>mindestens für den Einsatz in Zone 1</w:t>
            </w:r>
            <w:r w:rsidR="00670D94" w:rsidRPr="00FA1A9D">
              <w:rPr>
                <w:rFonts w:ascii="Times New Roman" w:hAnsi="Times New Roman"/>
                <w:u w:val="single"/>
              </w:rPr>
              <w:t>,</w:t>
            </w:r>
            <w:r w:rsidRPr="00FA1A9D">
              <w:rPr>
                <w:rFonts w:ascii="Times New Roman" w:hAnsi="Times New Roman"/>
                <w:u w:val="single"/>
              </w:rPr>
              <w:t xml:space="preserve"> Temperaturklasse T4 und Explosionsgruppe II B geeignet sein</w:t>
            </w:r>
            <w:r w:rsidRPr="00FA1A9D">
              <w:rPr>
                <w:rFonts w:ascii="Times New Roman" w:hAnsi="Times New Roman"/>
              </w:rPr>
              <w:t>.</w:t>
            </w:r>
          </w:p>
        </w:tc>
        <w:tc>
          <w:tcPr>
            <w:tcW w:w="2409" w:type="dxa"/>
          </w:tcPr>
          <w:p w:rsidR="00C73A8A" w:rsidRPr="00FA1A9D" w:rsidRDefault="00C73A8A" w:rsidP="00C73A8A">
            <w:pPr>
              <w:autoSpaceDE w:val="0"/>
              <w:autoSpaceDN w:val="0"/>
              <w:adjustRightInd w:val="0"/>
              <w:spacing w:after="0"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9.1.0.52.1</w:t>
            </w:r>
          </w:p>
          <w:p w:rsidR="00C73A8A" w:rsidRPr="00FA1A9D" w:rsidRDefault="00C73A8A" w:rsidP="00C73A8A">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lang w:eastAsia="de-DE"/>
              </w:rPr>
              <w:t>Präzisierung</w:t>
            </w:r>
            <w:r w:rsidRPr="00FA1A9D">
              <w:rPr>
                <w:rFonts w:ascii="Times New Roman" w:hAnsi="Times New Roman"/>
                <w:bCs/>
                <w:szCs w:val="20"/>
              </w:rPr>
              <w:t xml:space="preserve"> </w:t>
            </w: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B900F2">
            <w:pPr>
              <w:tabs>
                <w:tab w:val="left" w:pos="3186"/>
              </w:tabs>
              <w:autoSpaceDE w:val="0"/>
              <w:autoSpaceDN w:val="0"/>
              <w:adjustRightInd w:val="0"/>
              <w:spacing w:after="0" w:line="240" w:lineRule="auto"/>
              <w:ind w:right="-108"/>
              <w:rPr>
                <w:rFonts w:ascii="Times New Roman" w:hAnsi="Times New Roman"/>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9.1.0.53.2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Die im geschützten Bereich verwendeten Steckdosen müssen so ausge</w:t>
            </w:r>
            <w:r w:rsidRPr="00FA1A9D">
              <w:rPr>
                <w:rFonts w:ascii="Times New Roman" w:hAnsi="Times New Roman"/>
                <w:szCs w:val="20"/>
                <w:u w:val="single"/>
                <w:lang w:eastAsia="de-DE"/>
              </w:rPr>
              <w:softHyphen/>
              <w:t>führt sein, dass das Herstellen und das Lösen der Steckverbindung nur im spannungslosen Zustand möglich sind.</w:t>
            </w:r>
          </w:p>
        </w:tc>
        <w:tc>
          <w:tcPr>
            <w:tcW w:w="2409" w:type="dxa"/>
          </w:tcPr>
          <w:p w:rsidR="00C73A8A" w:rsidRPr="00FA1A9D" w:rsidRDefault="00C73A8A" w:rsidP="00B97338">
            <w:pPr>
              <w:spacing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9.1.0.52.1</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szCs w:val="20"/>
                <w:u w:val="single"/>
              </w:rPr>
            </w:pPr>
            <w:r w:rsidRPr="00FA1A9D">
              <w:rPr>
                <w:rFonts w:ascii="Times New Roman" w:hAnsi="Times New Roman"/>
                <w:b/>
                <w:bCs/>
                <w:szCs w:val="20"/>
                <w:u w:val="single"/>
              </w:rPr>
              <w:t xml:space="preserve">9.1.0.53.3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ind w:left="17" w:hanging="17"/>
              <w:jc w:val="both"/>
              <w:rPr>
                <w:rFonts w:ascii="Times New Roman" w:hAnsi="Times New Roman"/>
                <w:szCs w:val="20"/>
              </w:rPr>
            </w:pPr>
            <w:r w:rsidRPr="00FA1A9D">
              <w:rPr>
                <w:rFonts w:ascii="Times New Roman" w:hAnsi="Times New Roman"/>
                <w:szCs w:val="20"/>
                <w:u w:val="single"/>
              </w:rPr>
              <w:t>Elektrische</w:t>
            </w:r>
            <w:r w:rsidRPr="00FA1A9D">
              <w:rPr>
                <w:rFonts w:ascii="Times New Roman" w:hAnsi="Times New Roman"/>
                <w:szCs w:val="20"/>
              </w:rPr>
              <w:t xml:space="preserve"> </w:t>
            </w:r>
            <w:r w:rsidRPr="00FA1A9D">
              <w:rPr>
                <w:rFonts w:ascii="Times New Roman" w:hAnsi="Times New Roman"/>
                <w:szCs w:val="20"/>
                <w:u w:val="single"/>
              </w:rPr>
              <w:t>Kabel im geschützten Bereich müssen armiert sein oder eine metallene Abschirmung haben oder in Schutzrohren verlegt sein, ausgenommen Lichtwellenleiter</w:t>
            </w:r>
            <w:r w:rsidRPr="00FA1A9D">
              <w:rPr>
                <w:rFonts w:ascii="Times New Roman" w:hAnsi="Times New Roman"/>
                <w:szCs w:val="20"/>
              </w:rPr>
              <w:t>.</w:t>
            </w:r>
          </w:p>
        </w:tc>
        <w:tc>
          <w:tcPr>
            <w:tcW w:w="2409" w:type="dxa"/>
          </w:tcPr>
          <w:p w:rsidR="00C73A8A" w:rsidRPr="00FA1A9D" w:rsidRDefault="00C73A8A" w:rsidP="00B97338">
            <w:pPr>
              <w:spacing w:line="240" w:lineRule="auto"/>
              <w:rPr>
                <w:rFonts w:ascii="Times New Roman" w:hAnsi="Times New Roman"/>
                <w:color w:val="0000FF"/>
              </w:rPr>
            </w:pPr>
            <w:r w:rsidRPr="00FA1A9D">
              <w:rPr>
                <w:rFonts w:ascii="Times New Roman" w:hAnsi="Times New Roman"/>
              </w:rPr>
              <w:t>Anpassen an Tankschiff</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9.1.0.53.4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Bewegliche elektrische Kabel 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C73A8A" w:rsidRPr="00FA1A9D" w:rsidRDefault="00C73A8A" w:rsidP="00B97338">
            <w:pPr>
              <w:spacing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9.1.0.56.2</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9.1.0.53.5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Für die nach Absatz 9.1.0.53.4 zulässigen beweglichen elektrischen Kabel dürfen nur s</w:t>
            </w:r>
            <w:r w:rsidRPr="00FA1A9D">
              <w:rPr>
                <w:rFonts w:ascii="Times New Roman" w:hAnsi="Times New Roman"/>
                <w:bCs/>
                <w:szCs w:val="20"/>
                <w:u w:val="single"/>
              </w:rPr>
              <w:t xml:space="preserve">chwere Gummischlauchleitungen H07RN-F nach Norm IEC 60245-4:2011 </w:t>
            </w:r>
            <w:r w:rsidRPr="00FA1A9D">
              <w:rPr>
                <w:rFonts w:ascii="Times New Roman" w:hAnsi="Times New Roman"/>
                <w:szCs w:val="20"/>
                <w:u w:val="single"/>
              </w:rPr>
              <w:t>oder elektrische Kabel mindestens gleichwertiger Ausführung mit einem Mindestquerschnitt der Leiter von 1,5 mm² verwendet werden. Diese Kabel müssen möglichst kurz und so geführt sein, dass eine Beschädigung nicht zu befürchten ist.</w:t>
            </w:r>
          </w:p>
        </w:tc>
        <w:tc>
          <w:tcPr>
            <w:tcW w:w="2409" w:type="dxa"/>
          </w:tcPr>
          <w:p w:rsidR="00C73A8A" w:rsidRPr="00FA1A9D" w:rsidRDefault="00C73A8A" w:rsidP="00B97338">
            <w:pPr>
              <w:spacing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9.1.0.56.3</w:t>
            </w:r>
          </w:p>
          <w:p w:rsidR="00C73A8A" w:rsidRPr="00FA1A9D" w:rsidRDefault="00C73A8A" w:rsidP="00937A0F">
            <w:pPr>
              <w:spacing w:line="240" w:lineRule="auto"/>
              <w:rPr>
                <w:rFonts w:ascii="Times New Roman" w:hAnsi="Times New Roman"/>
              </w:rPr>
            </w:pPr>
            <w:r w:rsidRPr="00FA1A9D">
              <w:rPr>
                <w:rFonts w:ascii="Times New Roman" w:hAnsi="Times New Roman"/>
              </w:rPr>
              <w:t>Anpassen an Tankschiff</w:t>
            </w:r>
          </w:p>
        </w:tc>
      </w:tr>
      <w:tr w:rsidR="00C73A8A" w:rsidRPr="00FA1A9D" w:rsidTr="002907AE">
        <w:tc>
          <w:tcPr>
            <w:tcW w:w="1702" w:type="dxa"/>
          </w:tcPr>
          <w:p w:rsidR="00C73A8A" w:rsidRPr="001E35F1" w:rsidRDefault="00C73A8A" w:rsidP="00C91F5C">
            <w:pPr>
              <w:autoSpaceDE w:val="0"/>
              <w:autoSpaceDN w:val="0"/>
              <w:adjustRightInd w:val="0"/>
              <w:spacing w:after="0" w:line="240" w:lineRule="auto"/>
              <w:rPr>
                <w:rFonts w:ascii="Times New Roman" w:hAnsi="Times New Roman"/>
                <w:b/>
                <w:bCs/>
                <w:szCs w:val="20"/>
                <w:u w:val="single"/>
              </w:rPr>
            </w:pPr>
            <w:r w:rsidRPr="001E35F1">
              <w:rPr>
                <w:rFonts w:ascii="Times New Roman" w:hAnsi="Times New Roman"/>
                <w:b/>
                <w:bCs/>
                <w:szCs w:val="20"/>
                <w:u w:val="single"/>
              </w:rPr>
              <w:t xml:space="preserve">9.1.0.53.6  </w:t>
            </w:r>
            <w:r w:rsidRPr="001E35F1">
              <w:rPr>
                <w:rFonts w:ascii="Times New Roman" w:hAnsi="Times New Roman"/>
                <w:b/>
                <w:bCs/>
                <w:szCs w:val="20"/>
              </w:rPr>
              <w:t>neu</w:t>
            </w:r>
          </w:p>
        </w:tc>
        <w:tc>
          <w:tcPr>
            <w:tcW w:w="10206" w:type="dxa"/>
          </w:tcPr>
          <w:p w:rsidR="00C73A8A" w:rsidRPr="001E35F1" w:rsidRDefault="00C73A8A" w:rsidP="00F90E32">
            <w:pPr>
              <w:autoSpaceDE w:val="0"/>
              <w:autoSpaceDN w:val="0"/>
              <w:adjustRightInd w:val="0"/>
              <w:spacing w:after="120" w:line="240" w:lineRule="auto"/>
              <w:jc w:val="both"/>
              <w:rPr>
                <w:rFonts w:ascii="Times New Roman" w:hAnsi="Times New Roman"/>
                <w:szCs w:val="20"/>
                <w:u w:val="single"/>
              </w:rPr>
            </w:pPr>
            <w:r w:rsidRPr="001E35F1">
              <w:rPr>
                <w:rFonts w:ascii="Times New Roman" w:hAnsi="Times New Roman"/>
                <w:szCs w:val="20"/>
                <w:u w:val="single"/>
              </w:rPr>
              <w:t xml:space="preserve">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w:t>
            </w:r>
            <w:r w:rsidRPr="001E35F1">
              <w:rPr>
                <w:rFonts w:ascii="Times New Roman" w:hAnsi="Times New Roman"/>
                <w:szCs w:val="20"/>
                <w:u w:val="single"/>
                <w:lang w:eastAsia="de-DE"/>
              </w:rPr>
              <w:t>müssen mindestens der</w:t>
            </w:r>
            <w:r w:rsidRPr="001E35F1">
              <w:rPr>
                <w:rFonts w:ascii="Times New Roman" w:hAnsi="Times New Roman"/>
                <w:szCs w:val="20"/>
                <w:lang w:eastAsia="de-DE"/>
              </w:rPr>
              <w:t xml:space="preserve"> </w:t>
            </w:r>
            <w:r w:rsidRPr="001E35F1">
              <w:rPr>
                <w:rFonts w:ascii="Times New Roman" w:hAnsi="Times New Roman"/>
                <w:szCs w:val="20"/>
                <w:u w:val="single"/>
                <w:lang w:eastAsia="de-DE"/>
              </w:rPr>
              <w:t>Temperaturklasse T4 und de</w:t>
            </w:r>
            <w:r w:rsidR="00F578C4" w:rsidRPr="001E35F1">
              <w:rPr>
                <w:rFonts w:ascii="Times New Roman" w:hAnsi="Times New Roman"/>
                <w:szCs w:val="20"/>
                <w:u w:val="single"/>
                <w:lang w:eastAsia="de-DE"/>
              </w:rPr>
              <w:t>r</w:t>
            </w:r>
            <w:r w:rsidRPr="001E35F1">
              <w:rPr>
                <w:rFonts w:ascii="Times New Roman" w:hAnsi="Times New Roman"/>
                <w:szCs w:val="20"/>
                <w:u w:val="single"/>
                <w:lang w:eastAsia="de-DE"/>
              </w:rPr>
              <w:t xml:space="preserve"> Explosionsgruppe II B entsprechen.</w:t>
            </w:r>
          </w:p>
        </w:tc>
        <w:tc>
          <w:tcPr>
            <w:tcW w:w="2409" w:type="dxa"/>
          </w:tcPr>
          <w:p w:rsidR="00C73A8A" w:rsidRPr="00FA1A9D" w:rsidRDefault="00DE2577" w:rsidP="00B97338">
            <w:pPr>
              <w:spacing w:line="240" w:lineRule="auto"/>
              <w:rPr>
                <w:rFonts w:ascii="Times New Roman" w:hAnsi="Times New Roman"/>
                <w:highlight w:val="yellow"/>
              </w:rPr>
            </w:pPr>
            <w:r>
              <w:rPr>
                <w:rFonts w:ascii="Times New Roman" w:hAnsi="Times New Roman"/>
              </w:rPr>
              <w:t>Anpassen an Tankschiffe</w:t>
            </w:r>
          </w:p>
        </w:tc>
      </w:tr>
      <w:tr w:rsidR="00C73A8A" w:rsidRPr="00FA1A9D" w:rsidTr="002907AE">
        <w:tc>
          <w:tcPr>
            <w:tcW w:w="1702" w:type="dxa"/>
          </w:tcPr>
          <w:p w:rsidR="00C73A8A" w:rsidRPr="001E35F1" w:rsidRDefault="00C73A8A" w:rsidP="00C91F5C">
            <w:pPr>
              <w:spacing w:after="0" w:line="240" w:lineRule="auto"/>
              <w:rPr>
                <w:rFonts w:ascii="Times New Roman" w:hAnsi="Times New Roman"/>
                <w:b/>
                <w:szCs w:val="20"/>
              </w:rPr>
            </w:pPr>
            <w:r w:rsidRPr="001E35F1">
              <w:rPr>
                <w:rFonts w:ascii="Times New Roman" w:hAnsi="Times New Roman"/>
                <w:b/>
                <w:szCs w:val="20"/>
              </w:rPr>
              <w:t>9.1.0.</w:t>
            </w:r>
            <w:r w:rsidRPr="001E35F1">
              <w:rPr>
                <w:rFonts w:ascii="Times New Roman" w:hAnsi="Times New Roman"/>
                <w:b/>
                <w:strike/>
                <w:szCs w:val="20"/>
              </w:rPr>
              <w:t>53</w:t>
            </w:r>
            <w:r w:rsidRPr="001E35F1">
              <w:rPr>
                <w:rFonts w:ascii="Times New Roman" w:hAnsi="Times New Roman"/>
                <w:b/>
                <w:szCs w:val="20"/>
                <w:u w:val="single"/>
              </w:rPr>
              <w:t>54</w:t>
            </w:r>
            <w:r w:rsidRPr="001E35F1">
              <w:rPr>
                <w:rFonts w:ascii="Times New Roman" w:hAnsi="Times New Roman"/>
                <w:b/>
                <w:szCs w:val="20"/>
              </w:rPr>
              <w:t xml:space="preserve"> –</w:t>
            </w:r>
          </w:p>
          <w:p w:rsidR="00C73A8A" w:rsidRPr="001E35F1" w:rsidRDefault="00C73A8A" w:rsidP="00F90E32">
            <w:pPr>
              <w:autoSpaceDE w:val="0"/>
              <w:autoSpaceDN w:val="0"/>
              <w:adjustRightInd w:val="0"/>
              <w:spacing w:after="120" w:line="240" w:lineRule="auto"/>
              <w:rPr>
                <w:rFonts w:ascii="Times New Roman" w:hAnsi="Times New Roman"/>
                <w:b/>
                <w:bCs/>
                <w:szCs w:val="20"/>
                <w:highlight w:val="yellow"/>
              </w:rPr>
            </w:pPr>
            <w:r w:rsidRPr="001E35F1">
              <w:rPr>
                <w:rFonts w:ascii="Times New Roman" w:hAnsi="Times New Roman"/>
                <w:b/>
                <w:szCs w:val="20"/>
              </w:rPr>
              <w:t>9.1.0.</w:t>
            </w:r>
            <w:r w:rsidRPr="001E35F1">
              <w:rPr>
                <w:rFonts w:ascii="Times New Roman" w:hAnsi="Times New Roman"/>
                <w:b/>
                <w:strike/>
                <w:szCs w:val="20"/>
              </w:rPr>
              <w:t>55</w:t>
            </w:r>
            <w:r w:rsidRPr="001E35F1">
              <w:rPr>
                <w:rFonts w:ascii="Times New Roman" w:hAnsi="Times New Roman"/>
                <w:b/>
                <w:szCs w:val="20"/>
                <w:u w:val="single"/>
              </w:rPr>
              <w:t>69</w:t>
            </w:r>
          </w:p>
        </w:tc>
        <w:tc>
          <w:tcPr>
            <w:tcW w:w="10206" w:type="dxa"/>
          </w:tcPr>
          <w:p w:rsidR="00C73A8A" w:rsidRPr="001E35F1" w:rsidRDefault="00C73A8A" w:rsidP="00C91F5C">
            <w:pPr>
              <w:spacing w:after="0" w:line="240" w:lineRule="auto"/>
              <w:jc w:val="both"/>
              <w:rPr>
                <w:rFonts w:ascii="Times New Roman" w:hAnsi="Times New Roman"/>
                <w:szCs w:val="20"/>
                <w:u w:val="single"/>
              </w:rPr>
            </w:pPr>
            <w:r w:rsidRPr="001E35F1">
              <w:rPr>
                <w:rFonts w:ascii="Times New Roman" w:hAnsi="Times New Roman"/>
                <w:szCs w:val="20"/>
              </w:rPr>
              <w:t>(bleibt offen)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bCs/>
                <w:strike/>
                <w:szCs w:val="20"/>
              </w:rPr>
              <w:t>9.1.0.56</w:t>
            </w:r>
          </w:p>
        </w:tc>
        <w:tc>
          <w:tcPr>
            <w:tcW w:w="10206" w:type="dxa"/>
          </w:tcPr>
          <w:p w:rsidR="00C73A8A" w:rsidRPr="00FA1A9D" w:rsidRDefault="00C73A8A" w:rsidP="00C91F5C">
            <w:pPr>
              <w:spacing w:after="0" w:line="240" w:lineRule="auto"/>
              <w:rPr>
                <w:rFonts w:ascii="Times New Roman" w:hAnsi="Times New Roman"/>
                <w:b/>
                <w:strike/>
                <w:szCs w:val="20"/>
              </w:rPr>
            </w:pPr>
            <w:r w:rsidRPr="00FA1A9D">
              <w:rPr>
                <w:rFonts w:ascii="Times New Roman" w:hAnsi="Times New Roman"/>
                <w:b/>
                <w:strike/>
                <w:szCs w:val="20"/>
              </w:rPr>
              <w:t>Elektrische Kabel</w:t>
            </w:r>
          </w:p>
        </w:tc>
        <w:tc>
          <w:tcPr>
            <w:tcW w:w="2409" w:type="dxa"/>
          </w:tcPr>
          <w:p w:rsidR="00137760" w:rsidRPr="00FA1A9D" w:rsidRDefault="00137760" w:rsidP="00137760">
            <w:pPr>
              <w:tabs>
                <w:tab w:val="left" w:pos="3186"/>
              </w:tabs>
              <w:autoSpaceDE w:val="0"/>
              <w:autoSpaceDN w:val="0"/>
              <w:adjustRightInd w:val="0"/>
              <w:spacing w:after="0" w:line="240" w:lineRule="auto"/>
              <w:ind w:right="-108"/>
              <w:jc w:val="both"/>
              <w:rPr>
                <w:rFonts w:ascii="Times New Roman" w:hAnsi="Times New Roman"/>
                <w:bCs/>
                <w:lang w:val="fr-CH"/>
              </w:rPr>
            </w:pPr>
            <w:r w:rsidRPr="00FA1A9D">
              <w:rPr>
                <w:rFonts w:ascii="Times New Roman" w:hAnsi="Times New Roman"/>
                <w:bCs/>
                <w:lang w:val="fr-CH"/>
              </w:rPr>
              <w:t xml:space="preserve">Jetzt in </w:t>
            </w:r>
          </w:p>
          <w:p w:rsidR="00C73A8A" w:rsidRPr="00FA1A9D" w:rsidRDefault="00137760" w:rsidP="00137760">
            <w:pPr>
              <w:tabs>
                <w:tab w:val="left" w:pos="3186"/>
              </w:tabs>
              <w:autoSpaceDE w:val="0"/>
              <w:autoSpaceDN w:val="0"/>
              <w:adjustRightInd w:val="0"/>
              <w:spacing w:after="0" w:line="240" w:lineRule="auto"/>
              <w:ind w:right="-108"/>
              <w:jc w:val="both"/>
              <w:rPr>
                <w:rFonts w:ascii="Times New Roman" w:hAnsi="Times New Roman"/>
                <w:bCs/>
                <w:lang w:val="fr-CH"/>
              </w:rPr>
            </w:pPr>
            <w:r w:rsidRPr="00FA1A9D">
              <w:rPr>
                <w:rFonts w:ascii="Times New Roman" w:hAnsi="Times New Roman"/>
                <w:bCs/>
                <w:lang w:val="fr-CH"/>
              </w:rPr>
              <w:t>9.1.0.51 and 9.1.0.52</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strike/>
                <w:szCs w:val="20"/>
              </w:rPr>
              <w:t>9.1.0.56.1</w:t>
            </w:r>
          </w:p>
        </w:tc>
        <w:tc>
          <w:tcPr>
            <w:tcW w:w="10206" w:type="dxa"/>
          </w:tcPr>
          <w:p w:rsidR="00C73A8A" w:rsidRPr="00FA1A9D" w:rsidDel="00B810F0" w:rsidRDefault="00C73A8A" w:rsidP="00F90E32">
            <w:pPr>
              <w:autoSpaceDE w:val="0"/>
              <w:autoSpaceDN w:val="0"/>
              <w:adjustRightInd w:val="0"/>
              <w:spacing w:after="120" w:line="240" w:lineRule="auto"/>
              <w:jc w:val="both"/>
              <w:rPr>
                <w:rFonts w:ascii="Times New Roman" w:hAnsi="Times New Roman"/>
                <w:b/>
                <w:bCs/>
                <w:strike/>
                <w:szCs w:val="20"/>
              </w:rPr>
            </w:pPr>
            <w:r w:rsidRPr="00FA1A9D">
              <w:rPr>
                <w:rFonts w:ascii="Times New Roman" w:hAnsi="Times New Roman"/>
                <w:strike/>
                <w:szCs w:val="20"/>
              </w:rPr>
              <w:t>Kabel und Steckdosen im geschützten Bereich müssen gegen mechanische Beschädigungen geschützt sein.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strike/>
                <w:szCs w:val="20"/>
              </w:rPr>
              <w:t>9.1.0.56.2</w:t>
            </w:r>
          </w:p>
        </w:tc>
        <w:tc>
          <w:tcPr>
            <w:tcW w:w="10206" w:type="dxa"/>
          </w:tcPr>
          <w:p w:rsidR="00C73A8A" w:rsidRPr="00FA1A9D" w:rsidDel="00B810F0" w:rsidRDefault="00C73A8A" w:rsidP="00F90E32">
            <w:pPr>
              <w:autoSpaceDE w:val="0"/>
              <w:autoSpaceDN w:val="0"/>
              <w:adjustRightInd w:val="0"/>
              <w:spacing w:after="120" w:line="240" w:lineRule="auto"/>
              <w:jc w:val="both"/>
              <w:rPr>
                <w:rFonts w:ascii="Times New Roman" w:hAnsi="Times New Roman"/>
                <w:b/>
                <w:bCs/>
                <w:strike/>
                <w:szCs w:val="20"/>
              </w:rPr>
            </w:pPr>
            <w:r w:rsidRPr="00FA1A9D">
              <w:rPr>
                <w:rFonts w:ascii="Times New Roman" w:hAnsi="Times New Roman"/>
                <w:strike/>
                <w:szCs w:val="20"/>
              </w:rPr>
              <w:t>Bewegliche Leitungen 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F90E32">
            <w:pPr>
              <w:autoSpaceDE w:val="0"/>
              <w:autoSpaceDN w:val="0"/>
              <w:adjustRightInd w:val="0"/>
              <w:spacing w:before="120" w:after="0" w:line="240" w:lineRule="auto"/>
              <w:rPr>
                <w:rFonts w:ascii="Times New Roman" w:hAnsi="Times New Roman"/>
                <w:b/>
                <w:bCs/>
                <w:strike/>
                <w:szCs w:val="20"/>
              </w:rPr>
            </w:pPr>
            <w:r w:rsidRPr="00FA1A9D">
              <w:rPr>
                <w:rFonts w:ascii="Times New Roman" w:hAnsi="Times New Roman"/>
                <w:b/>
                <w:strike/>
                <w:szCs w:val="20"/>
              </w:rPr>
              <w:lastRenderedPageBreak/>
              <w:t>9.1.0.56.3</w:t>
            </w:r>
          </w:p>
        </w:tc>
        <w:tc>
          <w:tcPr>
            <w:tcW w:w="10206" w:type="dxa"/>
          </w:tcPr>
          <w:p w:rsidR="00C73A8A" w:rsidRPr="00FA1A9D" w:rsidDel="00B810F0" w:rsidRDefault="00C73A8A" w:rsidP="00F90E32">
            <w:pPr>
              <w:autoSpaceDE w:val="0"/>
              <w:autoSpaceDN w:val="0"/>
              <w:adjustRightInd w:val="0"/>
              <w:spacing w:before="120" w:after="0" w:line="240" w:lineRule="auto"/>
              <w:jc w:val="both"/>
              <w:rPr>
                <w:rFonts w:ascii="Times New Roman" w:hAnsi="Times New Roman"/>
                <w:b/>
                <w:bCs/>
                <w:strike/>
                <w:szCs w:val="20"/>
              </w:rPr>
            </w:pPr>
            <w:r w:rsidRPr="00FA1A9D">
              <w:rPr>
                <w:rFonts w:ascii="Times New Roman" w:hAnsi="Times New Roman"/>
                <w:strike/>
                <w:szCs w:val="20"/>
              </w:rPr>
              <w:t>Für die nach Absatz 9.1.0.56.2 zulässigen beweglichen Kabel dürfen nur Schlauchleitungen des Typs H 07 RN-F nach der Norm IEC-60-245-4:1994 oder Kabel mindestens in gleichwertiger Ausführung mit einem Mindestquerschnitt der Leiter von 1,5 mm² verwendet werden. Diese Kabel müssen möglichst kurz und so geführt sein, dass eine Beschädigung nicht zu befürchten ist.</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spacing w:after="0" w:line="240" w:lineRule="auto"/>
              <w:rPr>
                <w:rFonts w:ascii="Times New Roman" w:hAnsi="Times New Roman"/>
                <w:b/>
                <w:strike/>
                <w:szCs w:val="20"/>
              </w:rPr>
            </w:pPr>
            <w:r w:rsidRPr="00FA1A9D">
              <w:rPr>
                <w:rFonts w:ascii="Times New Roman" w:hAnsi="Times New Roman"/>
                <w:b/>
                <w:strike/>
                <w:szCs w:val="20"/>
              </w:rPr>
              <w:t>9.1.0.57 –</w:t>
            </w:r>
          </w:p>
          <w:p w:rsidR="00C73A8A" w:rsidRPr="00FA1A9D" w:rsidDel="00B810F0" w:rsidRDefault="00C73A8A" w:rsidP="00C91F5C">
            <w:pPr>
              <w:autoSpaceDE w:val="0"/>
              <w:autoSpaceDN w:val="0"/>
              <w:adjustRightInd w:val="0"/>
              <w:spacing w:after="0" w:line="240" w:lineRule="auto"/>
              <w:rPr>
                <w:rFonts w:ascii="Times New Roman" w:hAnsi="Times New Roman"/>
                <w:b/>
                <w:strike/>
                <w:szCs w:val="20"/>
              </w:rPr>
            </w:pPr>
            <w:r w:rsidRPr="00FA1A9D">
              <w:rPr>
                <w:rFonts w:ascii="Times New Roman" w:hAnsi="Times New Roman"/>
                <w:b/>
                <w:strike/>
                <w:szCs w:val="20"/>
              </w:rPr>
              <w:t>9.1.0.69</w:t>
            </w:r>
          </w:p>
        </w:tc>
        <w:tc>
          <w:tcPr>
            <w:tcW w:w="10206" w:type="dxa"/>
          </w:tcPr>
          <w:p w:rsidR="00C73A8A" w:rsidRPr="00FA1A9D" w:rsidDel="00B810F0" w:rsidRDefault="00C73A8A" w:rsidP="00C91F5C">
            <w:pPr>
              <w:autoSpaceDE w:val="0"/>
              <w:autoSpaceDN w:val="0"/>
              <w:adjustRightInd w:val="0"/>
              <w:spacing w:after="0" w:line="240" w:lineRule="auto"/>
              <w:jc w:val="both"/>
              <w:rPr>
                <w:rFonts w:ascii="Times New Roman" w:hAnsi="Times New Roman"/>
                <w:strike/>
                <w:szCs w:val="20"/>
              </w:rPr>
            </w:pPr>
            <w:r w:rsidRPr="00FA1A9D">
              <w:rPr>
                <w:rFonts w:ascii="Times New Roman" w:hAnsi="Times New Roman"/>
                <w:strike/>
                <w:szCs w:val="20"/>
              </w:rPr>
              <w:t>(bleibt offen)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bl>
    <w:p w:rsidR="00924DC8" w:rsidRDefault="00924DC8" w:rsidP="006E7E5E">
      <w:pPr>
        <w:rPr>
          <w:rFonts w:ascii="Times New Roman" w:hAnsi="Times New Roman"/>
          <w:b/>
          <w:bCs/>
          <w:sz w:val="24"/>
        </w:rPr>
      </w:pPr>
    </w:p>
    <w:p w:rsidR="00F90E32" w:rsidRPr="00FA1A9D" w:rsidRDefault="00F90E32" w:rsidP="00F90E32">
      <w:pPr>
        <w:spacing w:after="0"/>
        <w:rPr>
          <w:rFonts w:ascii="Times New Roman" w:hAnsi="Times New Roman"/>
          <w:b/>
          <w:bCs/>
          <w:sz w:val="24"/>
        </w:rPr>
      </w:pPr>
    </w:p>
    <w:p w:rsidR="006E7E5E" w:rsidRPr="00FA1A9D" w:rsidRDefault="006E7E5E" w:rsidP="006E7E5E">
      <w:pPr>
        <w:rPr>
          <w:rFonts w:ascii="Times New Roman" w:hAnsi="Times New Roman"/>
          <w:b/>
          <w:bCs/>
          <w:sz w:val="24"/>
          <w:lang w:eastAsia="de-DE"/>
        </w:rPr>
      </w:pPr>
      <w:r w:rsidRPr="00FA1A9D">
        <w:rPr>
          <w:rFonts w:ascii="Times New Roman" w:hAnsi="Times New Roman"/>
          <w:b/>
          <w:bCs/>
          <w:sz w:val="24"/>
        </w:rPr>
        <w:t xml:space="preserve">9.3. x       Bauvorschriften </w:t>
      </w:r>
      <w:r w:rsidRPr="00FA1A9D">
        <w:rPr>
          <w:rFonts w:ascii="Times New Roman" w:hAnsi="Times New Roman"/>
          <w:b/>
          <w:bCs/>
          <w:sz w:val="24"/>
          <w:lang w:eastAsia="de-DE"/>
        </w:rPr>
        <w:t>für Tankschiffe………..</w:t>
      </w:r>
    </w:p>
    <w:p w:rsidR="006E7E5E" w:rsidRPr="00FA1A9D" w:rsidRDefault="006E7E5E" w:rsidP="006E7E5E">
      <w:pPr>
        <w:rPr>
          <w:rFonts w:ascii="Times New Roman" w:hAnsi="Times New Roman"/>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6E7E5E" w:rsidRPr="00FA1A9D" w:rsidTr="006E7E5E">
        <w:tc>
          <w:tcPr>
            <w:tcW w:w="1702" w:type="dxa"/>
            <w:tcBorders>
              <w:top w:val="single" w:sz="4" w:space="0" w:color="auto"/>
            </w:tcBorders>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szCs w:val="20"/>
              </w:rPr>
              <w:t>Abschnitt,  Absatz</w:t>
            </w:r>
          </w:p>
        </w:tc>
        <w:tc>
          <w:tcPr>
            <w:tcW w:w="10206" w:type="dxa"/>
            <w:tcBorders>
              <w:top w:val="single" w:sz="4" w:space="0" w:color="auto"/>
            </w:tcBorders>
          </w:tcPr>
          <w:p w:rsidR="006E7E5E" w:rsidRPr="00FA1A9D" w:rsidRDefault="006E7E5E" w:rsidP="006E7E5E">
            <w:pPr>
              <w:tabs>
                <w:tab w:val="left" w:pos="3186"/>
              </w:tabs>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Änderung</w:t>
            </w:r>
          </w:p>
        </w:tc>
        <w:tc>
          <w:tcPr>
            <w:tcW w:w="2410" w:type="dxa"/>
            <w:tcBorders>
              <w:top w:val="single" w:sz="4" w:space="0" w:color="auto"/>
            </w:tcBorders>
          </w:tcPr>
          <w:p w:rsidR="006E7E5E" w:rsidRPr="00FA1A9D" w:rsidRDefault="006E7E5E" w:rsidP="006E7E5E">
            <w:pPr>
              <w:tabs>
                <w:tab w:val="left" w:pos="3186"/>
              </w:tabs>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Begründung / Erläuterung</w:t>
            </w: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9.3.1.8 </w:t>
            </w:r>
          </w:p>
          <w:p w:rsidR="00137760" w:rsidRPr="00FA1A9D" w:rsidRDefault="00137760"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9.3.2.8</w:t>
            </w:r>
          </w:p>
          <w:p w:rsidR="00137760" w:rsidRPr="00FA1A9D" w:rsidRDefault="00137760" w:rsidP="00137760">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9.3.3.8</w:t>
            </w:r>
          </w:p>
        </w:tc>
        <w:tc>
          <w:tcPr>
            <w:tcW w:w="10206"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szCs w:val="20"/>
              </w:rPr>
            </w:pPr>
            <w:r w:rsidRPr="00FA1A9D">
              <w:rPr>
                <w:rFonts w:ascii="Times New Roman" w:hAnsi="Times New Roman"/>
                <w:b/>
                <w:bCs/>
                <w:szCs w:val="20"/>
                <w:lang w:eastAsia="de-DE"/>
              </w:rPr>
              <w:t>Klassifikation</w:t>
            </w:r>
          </w:p>
        </w:tc>
        <w:tc>
          <w:tcPr>
            <w:tcW w:w="2410"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9.3.1.8.2</w:t>
            </w:r>
          </w:p>
          <w:p w:rsidR="006E7E5E" w:rsidRPr="00FA1A9D" w:rsidRDefault="006E7E5E" w:rsidP="006E7E5E">
            <w:pPr>
              <w:autoSpaceDE w:val="0"/>
              <w:autoSpaceDN w:val="0"/>
              <w:adjustRightInd w:val="0"/>
              <w:spacing w:after="0" w:line="240" w:lineRule="auto"/>
              <w:ind w:right="34"/>
              <w:rPr>
                <w:rFonts w:ascii="Times New Roman" w:hAnsi="Times New Roman"/>
                <w:b/>
                <w:szCs w:val="20"/>
              </w:rPr>
            </w:pPr>
            <w:r w:rsidRPr="00FA1A9D">
              <w:rPr>
                <w:rFonts w:ascii="Times New Roman" w:hAnsi="Times New Roman"/>
                <w:b/>
                <w:szCs w:val="20"/>
              </w:rPr>
              <w:t>9.3.2.8.2</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szCs w:val="20"/>
              </w:rPr>
              <w:t>9.3.3.8.2</w:t>
            </w:r>
          </w:p>
        </w:tc>
        <w:tc>
          <w:tcPr>
            <w:tcW w:w="10206" w:type="dxa"/>
          </w:tcPr>
          <w:p w:rsidR="006E7E5E" w:rsidRPr="00FA1A9D" w:rsidRDefault="006E7E5E"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Pumpenräume müssen bei jeder Erneuerung des Zulassungszeugnisses sowie innerhalb des dritten Jahres der Gültigkeit des Zulassungszeugnisses von einer anerkannten Klassifikationsgesellschaft kontrolliert werden.</w:t>
            </w:r>
          </w:p>
          <w:p w:rsidR="006E7E5E" w:rsidRPr="00FA1A9D" w:rsidRDefault="006E7E5E"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 xml:space="preserve">Diese Kontrolle hat mindestens die </w:t>
            </w:r>
            <w:r w:rsidR="00A34C07" w:rsidRPr="00FA1A9D">
              <w:rPr>
                <w:rFonts w:ascii="Times New Roman" w:hAnsi="Times New Roman"/>
                <w:strike/>
                <w:szCs w:val="20"/>
              </w:rPr>
              <w:t>zu umfassen</w:t>
            </w:r>
            <w:r w:rsidR="00A34C07" w:rsidRPr="00FA1A9D">
              <w:rPr>
                <w:rFonts w:ascii="Times New Roman" w:hAnsi="Times New Roman"/>
                <w:szCs w:val="20"/>
              </w:rPr>
              <w:t xml:space="preserve"> </w:t>
            </w:r>
            <w:r w:rsidRPr="00FA1A9D">
              <w:rPr>
                <w:rFonts w:ascii="Times New Roman" w:hAnsi="Times New Roman"/>
                <w:szCs w:val="20"/>
              </w:rPr>
              <w:t xml:space="preserve">Inspektion des ganzen Systems auf Zustand, Korrosion, Leckage oder unerlaubte Umbauten </w:t>
            </w:r>
            <w:r w:rsidRPr="00FA1A9D">
              <w:rPr>
                <w:rFonts w:ascii="Times New Roman" w:hAnsi="Times New Roman"/>
                <w:szCs w:val="20"/>
                <w:u w:val="single"/>
              </w:rPr>
              <w:t>zu umfassen</w:t>
            </w:r>
            <w:r w:rsidRPr="00FA1A9D">
              <w:rPr>
                <w:rFonts w:ascii="Times New Roman" w:hAnsi="Times New Roman"/>
                <w:szCs w:val="20"/>
              </w:rPr>
              <w:t>.</w:t>
            </w:r>
          </w:p>
          <w:p w:rsidR="006E7E5E" w:rsidRPr="00FA1A9D" w:rsidRDefault="006E7E5E" w:rsidP="006E7E5E">
            <w:pPr>
              <w:autoSpaceDE w:val="0"/>
              <w:autoSpaceDN w:val="0"/>
              <w:adjustRightInd w:val="0"/>
              <w:spacing w:after="0" w:line="240" w:lineRule="auto"/>
              <w:ind w:left="176" w:hanging="176"/>
              <w:jc w:val="both"/>
              <w:rPr>
                <w:rFonts w:ascii="Times New Roman" w:hAnsi="Times New Roman"/>
                <w:strike/>
                <w:szCs w:val="20"/>
              </w:rPr>
            </w:pPr>
            <w:r w:rsidRPr="00FA1A9D">
              <w:rPr>
                <w:rFonts w:ascii="Times New Roman" w:hAnsi="Times New Roman"/>
                <w:szCs w:val="20"/>
              </w:rPr>
              <w:t>--</w:t>
            </w:r>
            <w:r w:rsidRPr="00FA1A9D">
              <w:rPr>
                <w:rFonts w:ascii="Times New Roman" w:hAnsi="Times New Roman"/>
                <w:szCs w:val="20"/>
              </w:rPr>
              <w:tab/>
            </w:r>
            <w:r w:rsidRPr="00FA1A9D">
              <w:rPr>
                <w:rFonts w:ascii="Times New Roman" w:hAnsi="Times New Roman"/>
                <w:strike/>
                <w:szCs w:val="20"/>
              </w:rPr>
              <w:t xml:space="preserve">Prüfung des Zustande </w:t>
            </w:r>
            <w:r w:rsidRPr="00FA1A9D">
              <w:rPr>
                <w:rFonts w:ascii="Times New Roman" w:hAnsi="Times New Roman"/>
                <w:strike/>
                <w:szCs w:val="20"/>
                <w:lang w:eastAsia="de-DE"/>
              </w:rPr>
              <w:t>der ordnungsgemäßen Funktion der Gasspüranlage im Pumpenraum, wenn vorhanden.</w:t>
            </w:r>
          </w:p>
          <w:p w:rsidR="006E7E5E" w:rsidRPr="00FA1A9D" w:rsidRDefault="006E7E5E" w:rsidP="00F90E32">
            <w:pPr>
              <w:autoSpaceDE w:val="0"/>
              <w:autoSpaceDN w:val="0"/>
              <w:adjustRightInd w:val="0"/>
              <w:spacing w:after="120" w:line="240" w:lineRule="auto"/>
              <w:jc w:val="both"/>
              <w:rPr>
                <w:rFonts w:ascii="Times New Roman" w:hAnsi="Times New Roman"/>
                <w:b/>
                <w:bCs/>
                <w:szCs w:val="20"/>
                <w:lang w:eastAsia="de-DE"/>
              </w:rPr>
            </w:pPr>
            <w:r w:rsidRPr="00FA1A9D">
              <w:rPr>
                <w:rFonts w:ascii="Times New Roman" w:hAnsi="Times New Roman"/>
                <w:szCs w:val="20"/>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tc>
        <w:tc>
          <w:tcPr>
            <w:tcW w:w="2410"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B53D65">
            <w:pPr>
              <w:autoSpaceDE w:val="0"/>
              <w:autoSpaceDN w:val="0"/>
              <w:adjustRightInd w:val="0"/>
              <w:ind w:right="34"/>
              <w:rPr>
                <w:rFonts w:ascii="Times New Roman" w:hAnsi="Times New Roman"/>
                <w:bCs/>
                <w:lang w:eastAsia="de-DE"/>
              </w:rPr>
            </w:pPr>
            <w:r w:rsidRPr="00FA1A9D">
              <w:rPr>
                <w:rFonts w:ascii="Times New Roman" w:hAnsi="Times New Roman"/>
                <w:bCs/>
                <w:lang w:eastAsia="de-DE"/>
              </w:rPr>
              <w:t>Doppelung mit 9.3.1.8.3</w:t>
            </w: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9.3.1.8.3</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9.3.2.8.3</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9.3.3.8.3</w:t>
            </w:r>
          </w:p>
          <w:p w:rsidR="006E7E5E" w:rsidRPr="00FA1A9D" w:rsidRDefault="006E7E5E" w:rsidP="006E7E5E">
            <w:pPr>
              <w:autoSpaceDE w:val="0"/>
              <w:autoSpaceDN w:val="0"/>
              <w:adjustRightInd w:val="0"/>
              <w:spacing w:after="0" w:line="240" w:lineRule="auto"/>
              <w:ind w:right="34"/>
              <w:rPr>
                <w:rFonts w:ascii="Times New Roman" w:hAnsi="Times New Roman"/>
                <w:bCs/>
                <w:szCs w:val="20"/>
                <w:lang w:eastAsia="de-DE"/>
              </w:rPr>
            </w:pPr>
          </w:p>
        </w:tc>
        <w:tc>
          <w:tcPr>
            <w:tcW w:w="10206" w:type="dxa"/>
          </w:tcPr>
          <w:p w:rsidR="006E7E5E" w:rsidRPr="00FA1A9D" w:rsidRDefault="006E7E5E" w:rsidP="00940A3E">
            <w:pPr>
              <w:autoSpaceDE w:val="0"/>
              <w:autoSpaceDN w:val="0"/>
              <w:adjustRightInd w:val="0"/>
              <w:spacing w:after="120" w:line="240" w:lineRule="auto"/>
              <w:rPr>
                <w:rFonts w:ascii="Times New Roman" w:hAnsi="Times New Roman"/>
                <w:szCs w:val="20"/>
              </w:rPr>
            </w:pPr>
            <w:r w:rsidRPr="00FA1A9D">
              <w:rPr>
                <w:rFonts w:ascii="Times New Roman" w:hAnsi="Times New Roman"/>
                <w:strike/>
                <w:szCs w:val="20"/>
              </w:rPr>
              <w:t>Der Zustand</w:t>
            </w:r>
            <w:r w:rsidRPr="00FA1A9D">
              <w:rPr>
                <w:rFonts w:ascii="Times New Roman" w:hAnsi="Times New Roman"/>
                <w:sz w:val="18"/>
                <w:szCs w:val="18"/>
              </w:rPr>
              <w:t xml:space="preserve"> </w:t>
            </w:r>
            <w:r w:rsidRPr="00FA1A9D">
              <w:rPr>
                <w:rFonts w:ascii="Times New Roman" w:hAnsi="Times New Roman"/>
                <w:szCs w:val="20"/>
                <w:u w:val="single"/>
                <w:lang w:eastAsia="de-DE"/>
              </w:rPr>
              <w:t>Die ordnungsgemäße Funktion</w:t>
            </w:r>
            <w:r w:rsidRPr="00FA1A9D">
              <w:rPr>
                <w:rFonts w:ascii="Times New Roman" w:hAnsi="Times New Roman"/>
                <w:szCs w:val="20"/>
                <w:lang w:eastAsia="de-DE"/>
              </w:rPr>
              <w:t xml:space="preserve"> der Gasspüranlagen gemäß Absatz </w:t>
            </w:r>
            <w:r w:rsidRPr="00FA1A9D">
              <w:rPr>
                <w:rFonts w:ascii="Times New Roman" w:hAnsi="Times New Roman"/>
                <w:strike/>
                <w:szCs w:val="20"/>
              </w:rPr>
              <w:t>9.3.1.52.3</w:t>
            </w:r>
            <w:r w:rsidRPr="00FA1A9D">
              <w:rPr>
                <w:rFonts w:ascii="Times New Roman" w:hAnsi="Times New Roman"/>
                <w:sz w:val="18"/>
                <w:szCs w:val="18"/>
              </w:rPr>
              <w:t xml:space="preserve"> </w:t>
            </w:r>
            <w:r w:rsidRPr="00FA1A9D">
              <w:rPr>
                <w:rFonts w:ascii="Times New Roman" w:hAnsi="Times New Roman"/>
                <w:szCs w:val="20"/>
                <w:u w:val="single"/>
                <w:lang w:eastAsia="de-DE"/>
              </w:rPr>
              <w:t>9.3.x.12.4 und</w:t>
            </w:r>
            <w:r w:rsidRPr="00FA1A9D">
              <w:rPr>
                <w:rFonts w:ascii="Times New Roman" w:hAnsi="Times New Roman"/>
                <w:bCs/>
                <w:szCs w:val="20"/>
                <w:u w:val="single"/>
                <w:lang w:eastAsia="de-DE"/>
              </w:rPr>
              <w:t xml:space="preserve"> 9.3.x.17.6 </w:t>
            </w:r>
            <w:r w:rsidRPr="00FA1A9D">
              <w:rPr>
                <w:rFonts w:ascii="Times New Roman" w:hAnsi="Times New Roman"/>
                <w:szCs w:val="20"/>
                <w:u w:val="single"/>
                <w:lang w:eastAsia="de-DE"/>
              </w:rPr>
              <w:t xml:space="preserve">sowie der Sauerstoffmessanlage nach </w:t>
            </w:r>
            <w:r w:rsidRPr="00FA1A9D">
              <w:rPr>
                <w:rFonts w:ascii="Times New Roman" w:hAnsi="Times New Roman"/>
                <w:bCs/>
                <w:szCs w:val="20"/>
                <w:u w:val="single"/>
                <w:lang w:eastAsia="de-DE"/>
              </w:rPr>
              <w:t>9.3.x.17.6</w:t>
            </w:r>
            <w:r w:rsidRPr="00FA1A9D">
              <w:rPr>
                <w:rFonts w:ascii="Times New Roman" w:hAnsi="Times New Roman"/>
                <w:b/>
                <w:bCs/>
                <w:szCs w:val="20"/>
                <w:lang w:eastAsia="de-DE"/>
              </w:rPr>
              <w:t xml:space="preserve"> </w:t>
            </w:r>
            <w:r w:rsidRPr="00FA1A9D">
              <w:rPr>
                <w:rFonts w:ascii="Times New Roman" w:hAnsi="Times New Roman"/>
                <w:szCs w:val="20"/>
                <w:lang w:eastAsia="de-DE"/>
              </w:rPr>
              <w:t xml:space="preserve">muss bei jeder Erneuerung des Zulassungszeugnisses sowie innerhalb des dritten Jahres der Gültigkeit des Zulassungszeugnisses einmal von einer anerkannten Klassifikationsgesellschaft </w:t>
            </w:r>
            <w:r w:rsidRPr="00FA1A9D">
              <w:rPr>
                <w:rFonts w:ascii="Times New Roman" w:hAnsi="Times New Roman"/>
                <w:szCs w:val="20"/>
                <w:u w:val="single"/>
                <w:lang w:eastAsia="de-DE"/>
              </w:rPr>
              <w:t xml:space="preserve">oder </w:t>
            </w:r>
            <w:r w:rsidRPr="00FA1A9D">
              <w:rPr>
                <w:rFonts w:ascii="Times New Roman" w:hAnsi="Times New Roman"/>
                <w:szCs w:val="20"/>
                <w:u w:val="single"/>
              </w:rPr>
              <w:t>durch eine hierfür von der zuständigen Behörde zugelassene Person</w:t>
            </w:r>
            <w:r w:rsidRPr="00FA1A9D">
              <w:rPr>
                <w:rFonts w:ascii="Times New Roman" w:hAnsi="Times New Roman"/>
                <w:szCs w:val="20"/>
                <w:lang w:eastAsia="de-DE"/>
              </w:rPr>
              <w:t xml:space="preserve"> geprüft werden. </w:t>
            </w:r>
            <w:r w:rsidRPr="00FA1A9D">
              <w:rPr>
                <w:rFonts w:ascii="Times New Roman" w:hAnsi="Times New Roman"/>
                <w:szCs w:val="20"/>
              </w:rPr>
              <w:t xml:space="preserve">Eine unterzeichnete </w:t>
            </w:r>
            <w:r w:rsidR="00334A3D" w:rsidRPr="00FA1A9D">
              <w:rPr>
                <w:rFonts w:ascii="Times New Roman" w:hAnsi="Times New Roman"/>
                <w:strike/>
                <w:szCs w:val="20"/>
              </w:rPr>
              <w:t>von einer anerkannten Klassifikationsgesellschaf</w:t>
            </w:r>
            <w:r w:rsidR="003E786F" w:rsidRPr="00FA1A9D">
              <w:rPr>
                <w:rFonts w:ascii="Times New Roman" w:hAnsi="Times New Roman"/>
                <w:strike/>
                <w:szCs w:val="20"/>
              </w:rPr>
              <w:t>t</w:t>
            </w:r>
            <w:r w:rsidR="00334A3D" w:rsidRPr="00FA1A9D">
              <w:rPr>
                <w:rFonts w:ascii="Times New Roman" w:hAnsi="Times New Roman"/>
                <w:strike/>
                <w:szCs w:val="20"/>
              </w:rPr>
              <w:t xml:space="preserve"> </w:t>
            </w:r>
            <w:r w:rsidRPr="00FA1A9D">
              <w:rPr>
                <w:rFonts w:ascii="Times New Roman" w:hAnsi="Times New Roman"/>
                <w:szCs w:val="20"/>
              </w:rPr>
              <w:t xml:space="preserve">Bescheinigung </w:t>
            </w:r>
            <w:r w:rsidR="00C304AF">
              <w:rPr>
                <w:rFonts w:ascii="Times New Roman" w:hAnsi="Times New Roman"/>
                <w:szCs w:val="20"/>
              </w:rPr>
              <w:t xml:space="preserve">muss </w:t>
            </w:r>
            <w:r w:rsidRPr="00A12B34">
              <w:rPr>
                <w:rFonts w:ascii="Times New Roman" w:hAnsi="Times New Roman"/>
                <w:strike/>
                <w:szCs w:val="20"/>
              </w:rPr>
              <w:t>ist</w:t>
            </w:r>
            <w:r w:rsidRPr="00FA1A9D">
              <w:rPr>
                <w:rFonts w:ascii="Times New Roman" w:hAnsi="Times New Roman"/>
                <w:szCs w:val="20"/>
              </w:rPr>
              <w:t xml:space="preserve"> an Bord </w:t>
            </w:r>
            <w:r w:rsidRPr="00C304AF">
              <w:rPr>
                <w:rFonts w:ascii="Times New Roman" w:hAnsi="Times New Roman"/>
                <w:strike/>
                <w:szCs w:val="20"/>
              </w:rPr>
              <w:t>mitzuführen</w:t>
            </w:r>
            <w:r w:rsidR="00C304AF">
              <w:rPr>
                <w:rFonts w:ascii="Times New Roman" w:hAnsi="Times New Roman"/>
                <w:szCs w:val="20"/>
                <w:u w:val="single"/>
              </w:rPr>
              <w:t xml:space="preserve"> </w:t>
            </w:r>
            <w:r w:rsidR="00C304AF" w:rsidRPr="00C304AF">
              <w:rPr>
                <w:rFonts w:ascii="Times New Roman" w:hAnsi="Times New Roman"/>
                <w:szCs w:val="20"/>
                <w:u w:val="single"/>
              </w:rPr>
              <w:t>verfügbar sein</w:t>
            </w:r>
            <w:r w:rsidRPr="00FA1A9D">
              <w:rPr>
                <w:rFonts w:ascii="Times New Roman" w:hAnsi="Times New Roman"/>
                <w:szCs w:val="20"/>
              </w:rPr>
              <w:t>.</w:t>
            </w:r>
          </w:p>
        </w:tc>
        <w:tc>
          <w:tcPr>
            <w:tcW w:w="2410" w:type="dxa"/>
          </w:tcPr>
          <w:p w:rsidR="00B53D65" w:rsidRPr="00FA1A9D" w:rsidRDefault="00B53D65" w:rsidP="00B53D65">
            <w:pPr>
              <w:autoSpaceDE w:val="0"/>
              <w:autoSpaceDN w:val="0"/>
              <w:adjustRightInd w:val="0"/>
              <w:spacing w:line="240" w:lineRule="auto"/>
              <w:ind w:right="34"/>
              <w:rPr>
                <w:rFonts w:ascii="Times New Roman" w:hAnsi="Times New Roman"/>
              </w:rPr>
            </w:pPr>
            <w:r w:rsidRPr="00FA1A9D">
              <w:rPr>
                <w:rFonts w:ascii="Times New Roman" w:hAnsi="Times New Roman"/>
              </w:rPr>
              <w:t xml:space="preserve">Klarstellung, </w:t>
            </w:r>
          </w:p>
          <w:p w:rsidR="00B53D65" w:rsidRPr="00FA1A9D" w:rsidRDefault="00B53D65" w:rsidP="00B53D65">
            <w:pPr>
              <w:autoSpaceDE w:val="0"/>
              <w:autoSpaceDN w:val="0"/>
              <w:adjustRightInd w:val="0"/>
              <w:spacing w:line="240" w:lineRule="auto"/>
              <w:ind w:right="34"/>
              <w:rPr>
                <w:rFonts w:ascii="Times New Roman" w:hAnsi="Times New Roman"/>
              </w:rPr>
            </w:pPr>
            <w:r w:rsidRPr="00FA1A9D">
              <w:rPr>
                <w:rFonts w:ascii="Times New Roman" w:hAnsi="Times New Roman"/>
              </w:rPr>
              <w:t>Verweise angepasst</w:t>
            </w:r>
          </w:p>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C304AF" w:rsidRPr="00FA1A9D" w:rsidTr="006E7E5E">
        <w:tc>
          <w:tcPr>
            <w:tcW w:w="1702" w:type="dxa"/>
          </w:tcPr>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9.3.1.8.4 </w:t>
            </w:r>
            <w:r w:rsidRPr="00C304AF">
              <w:rPr>
                <w:rFonts w:ascii="Times New Roman" w:hAnsi="Times New Roman"/>
                <w:b/>
                <w:bCs/>
                <w:szCs w:val="20"/>
                <w:lang w:eastAsia="de-DE"/>
              </w:rPr>
              <w:t>neu</w:t>
            </w:r>
          </w:p>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9.3.2.8.4 </w:t>
            </w:r>
            <w:r w:rsidRPr="00C304AF">
              <w:rPr>
                <w:rFonts w:ascii="Times New Roman" w:hAnsi="Times New Roman"/>
                <w:b/>
                <w:bCs/>
                <w:szCs w:val="20"/>
                <w:lang w:eastAsia="de-DE"/>
              </w:rPr>
              <w:t>neu</w:t>
            </w:r>
          </w:p>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9.3.3.8.4 </w:t>
            </w:r>
            <w:r w:rsidRPr="00C304AF">
              <w:rPr>
                <w:rFonts w:ascii="Times New Roman" w:hAnsi="Times New Roman"/>
                <w:b/>
                <w:bCs/>
                <w:szCs w:val="20"/>
                <w:lang w:eastAsia="de-DE"/>
              </w:rPr>
              <w:t>neu</w:t>
            </w:r>
          </w:p>
          <w:p w:rsidR="00C304AF" w:rsidRPr="00C304AF" w:rsidRDefault="00C304AF"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C304AF" w:rsidRPr="00C304AF" w:rsidRDefault="00C304AF" w:rsidP="00940A3E">
            <w:pPr>
              <w:autoSpaceDE w:val="0"/>
              <w:autoSpaceDN w:val="0"/>
              <w:adjustRightInd w:val="0"/>
              <w:spacing w:after="120" w:line="240" w:lineRule="auto"/>
              <w:jc w:val="both"/>
              <w:rPr>
                <w:rFonts w:ascii="Times New Roman" w:hAnsi="Times New Roman"/>
                <w:b/>
                <w:bCs/>
                <w:szCs w:val="20"/>
                <w:lang w:eastAsia="de-DE"/>
              </w:rPr>
            </w:pPr>
            <w:r w:rsidRPr="00C304AF">
              <w:rPr>
                <w:rFonts w:ascii="Times New Roman" w:hAnsi="Times New Roman"/>
                <w:szCs w:val="20"/>
                <w:u w:val="single"/>
                <w:lang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Pr="00C304AF">
              <w:rPr>
                <w:rFonts w:ascii="Times New Roman" w:hAnsi="Times New Roman"/>
                <w:szCs w:val="20"/>
                <w:u w:val="single"/>
              </w:rPr>
              <w:t xml:space="preserve"> eine hierfür von der zuständigen Behörde zuge</w:t>
            </w:r>
            <w:r w:rsidRPr="00C304AF">
              <w:rPr>
                <w:rFonts w:ascii="Times New Roman" w:hAnsi="Times New Roman"/>
                <w:szCs w:val="20"/>
                <w:u w:val="single"/>
              </w:rPr>
              <w:softHyphen/>
              <w:t>lassene Person</w:t>
            </w:r>
            <w:r w:rsidRPr="00C304AF">
              <w:rPr>
                <w:rFonts w:ascii="Times New Roman" w:hAnsi="Times New Roman"/>
                <w:szCs w:val="20"/>
                <w:u w:val="single"/>
                <w:lang w:eastAsia="de-DE"/>
              </w:rPr>
              <w:t xml:space="preserve"> geprüft werden. </w:t>
            </w:r>
            <w:r w:rsidRPr="00C304AF">
              <w:rPr>
                <w:rFonts w:ascii="Times New Roman" w:hAnsi="Times New Roman"/>
                <w:szCs w:val="20"/>
                <w:u w:val="single"/>
              </w:rPr>
              <w:t>Eine unterzeichnete Bescheinigung muss an Bord verfügbar sein.</w:t>
            </w:r>
          </w:p>
        </w:tc>
        <w:tc>
          <w:tcPr>
            <w:tcW w:w="2410" w:type="dxa"/>
          </w:tcPr>
          <w:p w:rsidR="00C304AF" w:rsidRPr="00FA1A9D" w:rsidRDefault="00C304A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bCs/>
                <w:szCs w:val="20"/>
                <w:lang w:eastAsia="de-DE"/>
              </w:rPr>
              <w:t>Neues Zonenkonzept</w:t>
            </w:r>
          </w:p>
        </w:tc>
      </w:tr>
      <w:tr w:rsidR="006E7E5E" w:rsidRPr="00FA1A9D" w:rsidTr="006E7E5E">
        <w:tc>
          <w:tcPr>
            <w:tcW w:w="1702" w:type="dxa"/>
          </w:tcPr>
          <w:p w:rsidR="006E7E5E" w:rsidRPr="00FA1A9D" w:rsidRDefault="006E7E5E" w:rsidP="00F90E32">
            <w:pPr>
              <w:autoSpaceDE w:val="0"/>
              <w:autoSpaceDN w:val="0"/>
              <w:adjustRightInd w:val="0"/>
              <w:spacing w:before="120" w:after="0" w:line="240" w:lineRule="auto"/>
              <w:ind w:right="34"/>
              <w:rPr>
                <w:rFonts w:ascii="Times New Roman" w:hAnsi="Times New Roman"/>
                <w:b/>
                <w:bCs/>
                <w:szCs w:val="20"/>
                <w:lang w:eastAsia="de-DE"/>
              </w:rPr>
            </w:pPr>
            <w:r w:rsidRPr="00FA1A9D">
              <w:rPr>
                <w:rFonts w:ascii="Times New Roman" w:hAnsi="Times New Roman"/>
                <w:b/>
                <w:bCs/>
                <w:szCs w:val="20"/>
                <w:lang w:eastAsia="de-DE"/>
              </w:rPr>
              <w:lastRenderedPageBreak/>
              <w:t xml:space="preserve">9.3.1.10 </w:t>
            </w:r>
          </w:p>
          <w:p w:rsidR="006E7E5E" w:rsidRPr="00FA1A9D" w:rsidRDefault="006E7E5E"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9.3.2.10 </w:t>
            </w:r>
          </w:p>
          <w:p w:rsidR="006E7E5E" w:rsidRPr="00FA1A9D" w:rsidRDefault="006E7E5E"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9.3.3.10 </w:t>
            </w:r>
          </w:p>
        </w:tc>
        <w:tc>
          <w:tcPr>
            <w:tcW w:w="10206" w:type="dxa"/>
          </w:tcPr>
          <w:p w:rsidR="006E7E5E" w:rsidRPr="00FA1A9D" w:rsidRDefault="006E7E5E" w:rsidP="00F90E32">
            <w:pPr>
              <w:autoSpaceDE w:val="0"/>
              <w:autoSpaceDN w:val="0"/>
              <w:adjustRightInd w:val="0"/>
              <w:spacing w:before="120"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Schutz </w:t>
            </w:r>
            <w:r w:rsidRPr="00FA1A9D">
              <w:rPr>
                <w:rFonts w:ascii="Times New Roman" w:hAnsi="Times New Roman"/>
                <w:b/>
                <w:bCs/>
                <w:strike/>
                <w:szCs w:val="20"/>
                <w:lang w:eastAsia="de-DE"/>
              </w:rPr>
              <w:t>gegen</w:t>
            </w:r>
            <w:r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vor dem</w:t>
            </w:r>
            <w:r w:rsidRPr="00FA1A9D">
              <w:rPr>
                <w:rFonts w:ascii="Times New Roman" w:hAnsi="Times New Roman"/>
                <w:b/>
                <w:bCs/>
                <w:szCs w:val="20"/>
                <w:lang w:eastAsia="de-DE"/>
              </w:rPr>
              <w:t xml:space="preserve"> Eindringen </w:t>
            </w:r>
            <w:r w:rsidRPr="00FA1A9D">
              <w:rPr>
                <w:rFonts w:ascii="Times New Roman" w:hAnsi="Times New Roman"/>
                <w:b/>
                <w:bCs/>
                <w:strike/>
                <w:szCs w:val="20"/>
                <w:lang w:eastAsia="de-DE"/>
              </w:rPr>
              <w:t>von</w:t>
            </w:r>
            <w:r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gefährlicher</w:t>
            </w:r>
            <w:r w:rsidRPr="00FA1A9D">
              <w:rPr>
                <w:rFonts w:ascii="Times New Roman" w:hAnsi="Times New Roman"/>
                <w:b/>
                <w:bCs/>
                <w:color w:val="0000FF"/>
                <w:szCs w:val="20"/>
                <w:lang w:eastAsia="de-DE"/>
              </w:rPr>
              <w:t xml:space="preserve"> </w:t>
            </w:r>
            <w:r w:rsidRPr="00FA1A9D">
              <w:rPr>
                <w:rFonts w:ascii="Times New Roman" w:hAnsi="Times New Roman"/>
                <w:b/>
                <w:bCs/>
                <w:szCs w:val="20"/>
                <w:lang w:eastAsia="de-DE"/>
              </w:rPr>
              <w:t xml:space="preserve">Gase </w:t>
            </w:r>
            <w:r w:rsidRPr="00FA1A9D">
              <w:rPr>
                <w:rFonts w:ascii="Times New Roman" w:hAnsi="Times New Roman"/>
                <w:b/>
                <w:bCs/>
                <w:szCs w:val="20"/>
                <w:u w:val="single"/>
                <w:lang w:eastAsia="de-DE"/>
              </w:rPr>
              <w:t>und dem Ausbreiten gefährlicher Flüssigkeiten</w:t>
            </w:r>
          </w:p>
        </w:tc>
        <w:tc>
          <w:tcPr>
            <w:tcW w:w="2410" w:type="dxa"/>
          </w:tcPr>
          <w:p w:rsidR="006E7E5E" w:rsidRPr="00FA1A9D" w:rsidRDefault="00B53D65" w:rsidP="00F90E32">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tc>
      </w:tr>
      <w:tr w:rsidR="006E7E5E" w:rsidRPr="00FA1A9D" w:rsidTr="006E7E5E">
        <w:tc>
          <w:tcPr>
            <w:tcW w:w="1702" w:type="dxa"/>
          </w:tcPr>
          <w:p w:rsidR="006E7E5E" w:rsidRPr="00FA1A9D" w:rsidRDefault="006E7E5E" w:rsidP="00367C95">
            <w:pPr>
              <w:autoSpaceDE w:val="0"/>
              <w:autoSpaceDN w:val="0"/>
              <w:adjustRightInd w:val="0"/>
              <w:spacing w:before="120"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9.3.1.10.1</w:t>
            </w:r>
          </w:p>
          <w:p w:rsidR="006E7E5E" w:rsidRPr="00FA1A9D" w:rsidRDefault="006E7E5E" w:rsidP="00367C95">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9.3.2.10.1</w:t>
            </w:r>
          </w:p>
          <w:p w:rsidR="006E7E5E" w:rsidRPr="00FA1A9D" w:rsidRDefault="006E7E5E" w:rsidP="00367C95">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9.3.3.10.1</w:t>
            </w:r>
          </w:p>
        </w:tc>
        <w:tc>
          <w:tcPr>
            <w:tcW w:w="10206" w:type="dxa"/>
          </w:tcPr>
          <w:p w:rsidR="006E7E5E" w:rsidRPr="00FA1A9D" w:rsidRDefault="006E7E5E" w:rsidP="00F90E32">
            <w:pPr>
              <w:autoSpaceDE w:val="0"/>
              <w:autoSpaceDN w:val="0"/>
              <w:adjustRightInd w:val="0"/>
              <w:spacing w:before="120"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Das Schiff muss so beschaffen sein, dass </w:t>
            </w:r>
            <w:r w:rsidRPr="00FA1A9D">
              <w:rPr>
                <w:rFonts w:ascii="Times New Roman" w:hAnsi="Times New Roman"/>
                <w:strike/>
                <w:szCs w:val="20"/>
              </w:rPr>
              <w:t xml:space="preserve">keine </w:t>
            </w:r>
            <w:r w:rsidRPr="00FA1A9D">
              <w:rPr>
                <w:rFonts w:ascii="Times New Roman" w:hAnsi="Times New Roman"/>
                <w:szCs w:val="20"/>
                <w:u w:val="single"/>
                <w:lang w:eastAsia="de-DE"/>
              </w:rPr>
              <w:t>gefährliche</w:t>
            </w:r>
            <w:r w:rsidRPr="00FA1A9D">
              <w:rPr>
                <w:rFonts w:ascii="Times New Roman" w:hAnsi="Times New Roman"/>
                <w:szCs w:val="20"/>
                <w:lang w:eastAsia="de-DE"/>
              </w:rPr>
              <w:t xml:space="preserve"> Gase </w:t>
            </w:r>
            <w:r w:rsidRPr="00FA1A9D">
              <w:rPr>
                <w:rFonts w:ascii="Times New Roman" w:hAnsi="Times New Roman"/>
                <w:szCs w:val="20"/>
                <w:u w:val="single"/>
                <w:lang w:eastAsia="de-DE"/>
              </w:rPr>
              <w:t>und Flüssigkeiten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nicht</w:t>
            </w:r>
            <w:r w:rsidRPr="00FA1A9D">
              <w:rPr>
                <w:rFonts w:ascii="Times New Roman" w:hAnsi="Times New Roman"/>
                <w:szCs w:val="20"/>
                <w:lang w:eastAsia="de-DE"/>
              </w:rPr>
              <w:t xml:space="preserve"> in Wohnunge</w:t>
            </w:r>
            <w:r w:rsidRPr="00FA1A9D">
              <w:rPr>
                <w:rFonts w:ascii="Times New Roman" w:hAnsi="Times New Roman"/>
                <w:szCs w:val="20"/>
                <w:u w:val="single"/>
                <w:lang w:eastAsia="de-DE"/>
              </w:rPr>
              <w:t>n</w:t>
            </w:r>
            <w:r w:rsidRPr="00FA1A9D">
              <w:rPr>
                <w:rFonts w:ascii="Times New Roman" w:hAnsi="Times New Roman"/>
                <w:szCs w:val="20"/>
                <w:lang w:eastAsia="de-DE"/>
              </w:rPr>
              <w:t xml:space="preserve">, </w:t>
            </w:r>
            <w:r w:rsidRPr="00FA1A9D">
              <w:rPr>
                <w:rFonts w:ascii="Times New Roman" w:hAnsi="Times New Roman"/>
                <w:szCs w:val="20"/>
                <w:u w:val="single"/>
                <w:lang w:eastAsia="de-DE"/>
              </w:rPr>
              <w:t>Steuerhaus</w:t>
            </w:r>
            <w:r w:rsidRPr="00FA1A9D">
              <w:rPr>
                <w:rFonts w:ascii="Times New Roman" w:hAnsi="Times New Roman"/>
                <w:szCs w:val="20"/>
                <w:lang w:eastAsia="de-DE"/>
              </w:rPr>
              <w:t xml:space="preserve"> und Betriebsräume gelangen können. </w:t>
            </w:r>
            <w:r w:rsidRPr="00FA1A9D">
              <w:rPr>
                <w:rFonts w:ascii="Times New Roman" w:hAnsi="Times New Roman"/>
                <w:szCs w:val="20"/>
                <w:u w:val="single"/>
                <w:lang w:eastAsia="de-DE"/>
              </w:rPr>
              <w:t>Die</w:t>
            </w:r>
            <w:r w:rsidRPr="00FA1A9D">
              <w:rPr>
                <w:rFonts w:ascii="Times New Roman" w:hAnsi="Times New Roman"/>
                <w:szCs w:val="20"/>
                <w:u w:val="single"/>
              </w:rPr>
              <w:t xml:space="preserve"> Fenster dieser Räume dürfen nicht geöffnet werden können, sofern sie nicht als Notausstieg vorgesehen und als solche gekennzeichnet sind</w:t>
            </w:r>
            <w:r w:rsidRPr="00FA1A9D">
              <w:rPr>
                <w:rFonts w:ascii="Times New Roman" w:hAnsi="Times New Roman"/>
                <w:color w:val="0000FF"/>
                <w:szCs w:val="20"/>
                <w:u w:val="single"/>
              </w:rPr>
              <w:t>.</w:t>
            </w:r>
          </w:p>
        </w:tc>
        <w:tc>
          <w:tcPr>
            <w:tcW w:w="2410" w:type="dxa"/>
          </w:tcPr>
          <w:p w:rsidR="006E7E5E" w:rsidRPr="00FA1A9D" w:rsidRDefault="001B4BD7" w:rsidP="00367C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B4BD7" w:rsidRPr="00FA1A9D" w:rsidRDefault="001B4BD7" w:rsidP="00367C95">
            <w:pPr>
              <w:spacing w:after="0" w:line="240" w:lineRule="auto"/>
              <w:ind w:right="-45"/>
              <w:rPr>
                <w:rFonts w:ascii="Times New Roman" w:hAnsi="Times New Roman"/>
                <w:b/>
                <w:bCs/>
                <w:szCs w:val="20"/>
                <w:lang w:eastAsia="de-DE"/>
              </w:rPr>
            </w:pPr>
            <w:r w:rsidRPr="00FA1A9D">
              <w:rPr>
                <w:rFonts w:ascii="Times New Roman" w:hAnsi="Times New Roman"/>
              </w:rPr>
              <w:t xml:space="preserve">2. Satz = </w:t>
            </w:r>
            <w:r w:rsidRPr="00FA1A9D">
              <w:rPr>
                <w:rFonts w:ascii="Times New Roman" w:hAnsi="Times New Roman"/>
                <w:bCs/>
                <w:lang w:eastAsia="de-DE"/>
              </w:rPr>
              <w:t xml:space="preserve">9.3.1.52.3 </w:t>
            </w:r>
            <w:r w:rsidRPr="00FA1A9D">
              <w:rPr>
                <w:rFonts w:ascii="Times New Roman" w:hAnsi="Times New Roman"/>
              </w:rPr>
              <w:t>des ADN 2015</w:t>
            </w:r>
          </w:p>
        </w:tc>
      </w:tr>
      <w:tr w:rsidR="006E7E5E" w:rsidRPr="00FA1A9D" w:rsidTr="006E7E5E">
        <w:tc>
          <w:tcPr>
            <w:tcW w:w="1702" w:type="dxa"/>
          </w:tcPr>
          <w:p w:rsidR="006E7E5E" w:rsidRPr="00FA1A9D" w:rsidRDefault="006E7E5E" w:rsidP="00367C95">
            <w:pPr>
              <w:autoSpaceDE w:val="0"/>
              <w:autoSpaceDN w:val="0"/>
              <w:adjustRightInd w:val="0"/>
              <w:spacing w:before="120" w:after="0" w:line="240" w:lineRule="auto"/>
              <w:ind w:right="34"/>
              <w:rPr>
                <w:rFonts w:ascii="Times New Roman" w:hAnsi="Times New Roman"/>
                <w:b/>
                <w:szCs w:val="20"/>
                <w:lang w:eastAsia="de-DE"/>
              </w:rPr>
            </w:pPr>
            <w:r w:rsidRPr="00FA1A9D">
              <w:rPr>
                <w:rFonts w:ascii="Times New Roman" w:hAnsi="Times New Roman"/>
                <w:b/>
                <w:szCs w:val="20"/>
                <w:lang w:eastAsia="de-DE"/>
              </w:rPr>
              <w:t>9.3.1.10.2 9.3.2.10.2 9.3.3.10.2</w:t>
            </w:r>
          </w:p>
        </w:tc>
        <w:tc>
          <w:tcPr>
            <w:tcW w:w="10206" w:type="dxa"/>
          </w:tcPr>
          <w:p w:rsidR="006E7E5E" w:rsidRPr="00FA1A9D" w:rsidRDefault="006E7E5E" w:rsidP="00367C95">
            <w:pPr>
              <w:autoSpaceDE w:val="0"/>
              <w:autoSpaceDN w:val="0"/>
              <w:adjustRightInd w:val="0"/>
              <w:spacing w:before="120" w:after="0" w:line="240" w:lineRule="auto"/>
              <w:rPr>
                <w:rFonts w:ascii="Times New Roman" w:hAnsi="Times New Roman"/>
                <w:strike/>
                <w:szCs w:val="20"/>
              </w:rPr>
            </w:pPr>
            <w:r w:rsidRPr="00FA1A9D">
              <w:rPr>
                <w:rFonts w:ascii="Times New Roman" w:hAnsi="Times New Roman"/>
                <w:strike/>
                <w:szCs w:val="20"/>
              </w:rPr>
              <w:t>Außerhalb des Bereichs der Ladung muss die Unterkante der Öffnungen in den Seitenwänden von Aufbauten mindestens 0,50 m über Deck liegen, und die Höhe der Sülle von Zugangsluken zu Räumen unter Deck muss mindestens 0,50 m über Deck betragen.</w:t>
            </w:r>
          </w:p>
          <w:p w:rsidR="006E7E5E" w:rsidRPr="00FA1A9D" w:rsidRDefault="006E7E5E" w:rsidP="006E7E5E">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 xml:space="preserve">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Die Unterkante der Öffnungen in den Seitenwänden von Aufbauten und die Oberkante der Sülle von Zugangsluken, die sich hinter der durchgezogenen Querwand befinden, müssen in diesem Fall mindestens 0,10 m über Deck liegen. Sülle von Maschinenraumtüren und -zugangsluken müssen jedoch immer eine Höhe von mindestens 0,50 m über Deck haben. </w:t>
            </w:r>
          </w:p>
          <w:p w:rsidR="006E7E5E" w:rsidRPr="00FA1A9D" w:rsidRDefault="00BE7C68" w:rsidP="00F90E3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An Deck sind flüssigkeitsdichte Schutzsülle auf Höhe der äußersten Ladetankschotten höchstens jedoch 0,6 m innerhalb vom äußeren Kofferdammschott oder den Begrenzungsschotten der Aufstellungsräume anzubringen. Die Schutzsülle müssen entweder über die gesamte Schiffsbreite reichen oder zwischen den seitlich, in Längsrichtung des Schiffes verlaufenden Spillsüllen angebracht sein soda</w:t>
            </w:r>
            <w:r w:rsidR="00314277" w:rsidRPr="00FA1A9D">
              <w:rPr>
                <w:rFonts w:ascii="Times New Roman" w:hAnsi="Times New Roman"/>
                <w:szCs w:val="20"/>
                <w:u w:val="single"/>
              </w:rPr>
              <w:t>ss</w:t>
            </w:r>
            <w:r w:rsidRPr="00FA1A9D">
              <w:rPr>
                <w:rFonts w:ascii="Times New Roman" w:hAnsi="Times New Roman"/>
                <w:szCs w:val="20"/>
                <w:u w:val="single"/>
              </w:rPr>
              <w:t xml:space="preserve"> keine Flüssigkeit zum Achter- bzw. Vorschiff gelangen kann. Die Höhe der Schutz</w:t>
            </w:r>
            <w:r w:rsidRPr="00FA1A9D">
              <w:rPr>
                <w:rFonts w:ascii="Times New Roman" w:hAnsi="Times New Roman"/>
                <w:szCs w:val="20"/>
                <w:u w:val="single"/>
              </w:rPr>
              <w:softHyphen/>
              <w:t>sülle und der Spillsülle muss mindestens 0,075m betragen. Das Schutzsüll kann mit der Schutzwand nach 9.3.x.10.3 zusammenfallen sofern die</w:t>
            </w:r>
            <w:r w:rsidR="00D71EE7" w:rsidRPr="00FA1A9D">
              <w:rPr>
                <w:rFonts w:ascii="Times New Roman" w:hAnsi="Times New Roman"/>
                <w:szCs w:val="20"/>
                <w:u w:val="single"/>
              </w:rPr>
              <w:t xml:space="preserve"> Schutzwand</w:t>
            </w:r>
            <w:r w:rsidRPr="00FA1A9D">
              <w:rPr>
                <w:rFonts w:ascii="Times New Roman" w:hAnsi="Times New Roman"/>
                <w:szCs w:val="20"/>
                <w:u w:val="single"/>
              </w:rPr>
              <w:t xml:space="preserve"> über die gesamte Schiffsbreite reicht.</w:t>
            </w:r>
          </w:p>
        </w:tc>
        <w:tc>
          <w:tcPr>
            <w:tcW w:w="2410" w:type="dxa"/>
          </w:tcPr>
          <w:p w:rsidR="001B4BD7" w:rsidRPr="00FA1A9D" w:rsidRDefault="001B4BD7" w:rsidP="00367C95">
            <w:pPr>
              <w:autoSpaceDE w:val="0"/>
              <w:autoSpaceDN w:val="0"/>
              <w:adjustRightInd w:val="0"/>
              <w:spacing w:before="120" w:line="240" w:lineRule="auto"/>
              <w:rPr>
                <w:rFonts w:ascii="Times New Roman" w:hAnsi="Times New Roman"/>
              </w:rPr>
            </w:pPr>
            <w:r w:rsidRPr="00FA1A9D">
              <w:rPr>
                <w:rFonts w:ascii="Times New Roman" w:hAnsi="Times New Roman"/>
              </w:rPr>
              <w:t>Jetzt teilweise in 9.3.x.10.4</w:t>
            </w: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6E7E5E" w:rsidRPr="00FA1A9D" w:rsidRDefault="001B4BD7" w:rsidP="001B4BD7">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rPr>
              <w:t>Neues Zonenkonzept</w:t>
            </w:r>
          </w:p>
        </w:tc>
      </w:tr>
      <w:tr w:rsidR="001B4BD7" w:rsidRPr="00FA1A9D" w:rsidTr="006E7E5E">
        <w:tc>
          <w:tcPr>
            <w:tcW w:w="1702" w:type="dxa"/>
          </w:tcPr>
          <w:p w:rsidR="001B4BD7" w:rsidRPr="00FA1A9D" w:rsidRDefault="001B4BD7" w:rsidP="00367C95">
            <w:pPr>
              <w:autoSpaceDE w:val="0"/>
              <w:autoSpaceDN w:val="0"/>
              <w:adjustRightInd w:val="0"/>
              <w:spacing w:before="120" w:after="0" w:line="240" w:lineRule="auto"/>
              <w:rPr>
                <w:rFonts w:ascii="Times New Roman" w:hAnsi="Times New Roman"/>
                <w:b/>
                <w:szCs w:val="20"/>
                <w:lang w:eastAsia="de-DE"/>
              </w:rPr>
            </w:pPr>
            <w:r w:rsidRPr="00FA1A9D">
              <w:rPr>
                <w:rFonts w:ascii="Times New Roman" w:hAnsi="Times New Roman"/>
                <w:b/>
                <w:szCs w:val="20"/>
                <w:lang w:eastAsia="de-DE"/>
              </w:rPr>
              <w:t xml:space="preserve">9.3.1.10.3 </w:t>
            </w:r>
          </w:p>
          <w:p w:rsidR="001B4BD7" w:rsidRPr="00FA1A9D" w:rsidRDefault="001B4BD7" w:rsidP="00A90948">
            <w:pPr>
              <w:autoSpaceDE w:val="0"/>
              <w:autoSpaceDN w:val="0"/>
              <w:adjustRightInd w:val="0"/>
              <w:spacing w:after="0" w:line="240" w:lineRule="auto"/>
              <w:jc w:val="center"/>
              <w:rPr>
                <w:rFonts w:ascii="Times New Roman" w:hAnsi="Times New Roman"/>
                <w:b/>
                <w:szCs w:val="20"/>
                <w:lang w:eastAsia="de-DE"/>
              </w:rPr>
            </w:pPr>
          </w:p>
        </w:tc>
        <w:tc>
          <w:tcPr>
            <w:tcW w:w="10206" w:type="dxa"/>
          </w:tcPr>
          <w:p w:rsidR="001B4BD7" w:rsidRPr="00FA1A9D" w:rsidRDefault="001B4BD7" w:rsidP="00367C95">
            <w:pPr>
              <w:autoSpaceDE w:val="0"/>
              <w:autoSpaceDN w:val="0"/>
              <w:adjustRightInd w:val="0"/>
              <w:spacing w:before="120" w:after="0" w:line="240" w:lineRule="auto"/>
              <w:rPr>
                <w:rFonts w:ascii="Times New Roman" w:hAnsi="Times New Roman"/>
                <w:strike/>
                <w:szCs w:val="20"/>
              </w:rPr>
            </w:pPr>
            <w:r w:rsidRPr="00FA1A9D">
              <w:rPr>
                <w:rFonts w:ascii="Times New Roman" w:hAnsi="Times New Roman"/>
                <w:strike/>
                <w:szCs w:val="20"/>
              </w:rPr>
              <w:t>Im Bereich der Ladung müssen die Unterkanten der Öffnungen in den Seitenwänden von Aufbauten mindestens 0,50 m über Deck liegen, und die Höhe der Sülle von Zugangsluken und Lüftungsöffnungen von Räumen unter Deck muss mindestens 0,50 m über Deck betragen. Dies gilt nicht für Öffnungen von Wallgängen und Doppelböden.</w:t>
            </w:r>
          </w:p>
          <w:p w:rsidR="001B4BD7" w:rsidRPr="00FA1A9D" w:rsidRDefault="001B4BD7" w:rsidP="00BE7C68">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enthalten soll</w:t>
            </w:r>
            <w:r w:rsidRPr="00FA1A9D">
              <w:rPr>
                <w:rFonts w:ascii="Times New Roman" w:hAnsi="Times New Roman"/>
                <w:strike/>
                <w:szCs w:val="20"/>
                <w:u w:val="single"/>
              </w:rPr>
              <w:t xml:space="preserve"> </w:t>
            </w:r>
            <w:r w:rsidRPr="00FA1A9D">
              <w:rPr>
                <w:rFonts w:ascii="Times New Roman" w:hAnsi="Times New Roman"/>
                <w:szCs w:val="20"/>
                <w:u w:val="single"/>
              </w:rPr>
              <w:t xml:space="preserve">, für die nach Unteranschnitt 3.2.3.2 Tabelle C, Spalte (17) </w:t>
            </w:r>
            <w:r w:rsidRPr="00FA1A9D">
              <w:rPr>
                <w:rFonts w:ascii="Times New Roman" w:hAnsi="Times New Roman"/>
                <w:szCs w:val="20"/>
                <w:u w:val="single"/>
                <w:lang w:eastAsia="de-DE"/>
              </w:rPr>
              <w:t xml:space="preserve">Explosionsschutz gefordert ist, </w:t>
            </w:r>
            <w:r w:rsidR="009E017A" w:rsidRPr="00FA1A9D">
              <w:rPr>
                <w:rFonts w:ascii="Times New Roman" w:hAnsi="Times New Roman"/>
                <w:szCs w:val="20"/>
                <w:u w:val="single"/>
                <w:lang w:eastAsia="de-DE"/>
              </w:rPr>
              <w:t>dürfen in Bereiche</w:t>
            </w:r>
            <w:r w:rsidR="00314277" w:rsidRPr="00FA1A9D">
              <w:rPr>
                <w:rFonts w:ascii="Times New Roman" w:hAnsi="Times New Roman"/>
                <w:szCs w:val="20"/>
                <w:u w:val="single"/>
                <w:lang w:eastAsia="de-DE"/>
              </w:rPr>
              <w:t>n</w:t>
            </w:r>
            <w:r w:rsidR="009E017A" w:rsidRPr="00FA1A9D">
              <w:rPr>
                <w:rFonts w:ascii="Times New Roman" w:hAnsi="Times New Roman"/>
                <w:szCs w:val="20"/>
                <w:u w:val="single"/>
                <w:lang w:eastAsia="de-DE"/>
              </w:rPr>
              <w:t xml:space="preserve"> an Deck außerhalb des Bereichs der Ladung, Anlagen und Geräte, </w:t>
            </w:r>
            <w:r w:rsidR="009E017A" w:rsidRPr="00FA1A9D">
              <w:rPr>
                <w:rFonts w:ascii="Times New Roman" w:hAnsi="Times New Roman"/>
                <w:u w:val="single"/>
                <w:lang w:eastAsia="de-DE"/>
              </w:rPr>
              <w:t xml:space="preserve">die nicht mindestens dem Typ </w:t>
            </w:r>
            <w:r w:rsidR="0019192D">
              <w:rPr>
                <w:rFonts w:ascii="Times New Roman" w:hAnsi="Times New Roman"/>
                <w:u w:val="single"/>
                <w:lang w:eastAsia="de-DE"/>
              </w:rPr>
              <w:t>„</w:t>
            </w:r>
            <w:r w:rsidR="009E017A" w:rsidRPr="00FA1A9D">
              <w:rPr>
                <w:rFonts w:ascii="Times New Roman" w:hAnsi="Times New Roman"/>
                <w:u w:val="single"/>
                <w:lang w:eastAsia="de-DE"/>
              </w:rPr>
              <w:t>begrenzte Explosionsgefahr</w:t>
            </w:r>
            <w:r w:rsidR="0019192D">
              <w:rPr>
                <w:rFonts w:ascii="Times New Roman" w:hAnsi="Times New Roman"/>
                <w:u w:val="single"/>
                <w:lang w:eastAsia="de-DE"/>
              </w:rPr>
              <w:t>“</w:t>
            </w:r>
            <w:r w:rsidR="009E017A" w:rsidRPr="00FA1A9D">
              <w:rPr>
                <w:rFonts w:ascii="Times New Roman" w:hAnsi="Times New Roman"/>
                <w:u w:val="single"/>
                <w:lang w:eastAsia="de-DE"/>
              </w:rPr>
              <w:t xml:space="preserve"> entsprechen, </w:t>
            </w:r>
            <w:r w:rsidR="009E017A" w:rsidRPr="00FA1A9D">
              <w:rPr>
                <w:rFonts w:ascii="Times New Roman" w:hAnsi="Times New Roman"/>
                <w:szCs w:val="20"/>
                <w:u w:val="single"/>
                <w:lang w:eastAsia="de-DE"/>
              </w:rPr>
              <w:t xml:space="preserve">während des Ladens oder Löschens nicht betrieben werden, es sei denn dieser Bereich ist durch eine gas- und flüssigkeitsdichte Schutzwand vor dem Eindringen von Flüssigkeiten und Gasen geschützt. </w:t>
            </w:r>
            <w:r w:rsidR="009E017A" w:rsidRPr="00FA1A9D">
              <w:rPr>
                <w:rFonts w:ascii="Times New Roman" w:hAnsi="Times New Roman"/>
                <w:szCs w:val="20"/>
                <w:u w:val="single"/>
              </w:rPr>
              <w:t>Diese Wand</w:t>
            </w:r>
            <w:r w:rsidR="009E017A" w:rsidRPr="00FA1A9D">
              <w:rPr>
                <w:rFonts w:ascii="Times New Roman" w:hAnsi="Times New Roman"/>
                <w:szCs w:val="20"/>
              </w:rPr>
              <w:t xml:space="preserve"> </w:t>
            </w:r>
            <w:r w:rsidRPr="00FA1A9D">
              <w:rPr>
                <w:rFonts w:ascii="Times New Roman" w:hAnsi="Times New Roman"/>
                <w:szCs w:val="20"/>
                <w:u w:val="single"/>
              </w:rPr>
              <w:t>muss entweder über die gesamte Schiffsbreite reichen oder diese Bereiche an Deck U-förmig umschließen. Dabei muss sich die Wand über die gesamte Breite des zu schützenden Bereiches erstrecken und 1,0</w:t>
            </w:r>
            <w:r w:rsidR="00DA529C" w:rsidRPr="00FA1A9D">
              <w:rPr>
                <w:rFonts w:ascii="Times New Roman" w:hAnsi="Times New Roman"/>
                <w:szCs w:val="20"/>
                <w:u w:val="single"/>
              </w:rPr>
              <w:t>0</w:t>
            </w:r>
            <w:r w:rsidRPr="00FA1A9D">
              <w:rPr>
                <w:rFonts w:ascii="Times New Roman" w:hAnsi="Times New Roman"/>
                <w:szCs w:val="20"/>
                <w:u w:val="single"/>
              </w:rPr>
              <w:t xml:space="preserve"> m in Richtung der dem Bereich der Ladung abgewandten Seite fortgeführt werden (siehe Skizze Zoneneinteilung). Die Höhe der Wand muss mindestens 1,0</w:t>
            </w:r>
            <w:r w:rsidR="00DA529C" w:rsidRPr="00FA1A9D">
              <w:rPr>
                <w:rFonts w:ascii="Times New Roman" w:hAnsi="Times New Roman"/>
                <w:szCs w:val="20"/>
                <w:u w:val="single"/>
              </w:rPr>
              <w:t>0</w:t>
            </w:r>
            <w:r w:rsidRPr="00FA1A9D">
              <w:rPr>
                <w:rFonts w:ascii="Times New Roman" w:hAnsi="Times New Roman"/>
                <w:szCs w:val="20"/>
                <w:u w:val="single"/>
              </w:rPr>
              <w:t xml:space="preserve"> m bezogen auf das anschließende Ladetankdeck im Bereich der Ladung betragen.</w:t>
            </w:r>
            <w:r w:rsidRPr="00FA1A9D">
              <w:rPr>
                <w:rFonts w:ascii="Times New Roman" w:hAnsi="Times New Roman"/>
                <w:szCs w:val="20"/>
                <w:u w:val="single"/>
                <w:lang w:eastAsia="de-DE"/>
              </w:rPr>
              <w:t xml:space="preserve"> </w:t>
            </w:r>
            <w:r w:rsidRPr="00FA1A9D">
              <w:rPr>
                <w:rFonts w:ascii="Times New Roman" w:hAnsi="Times New Roman"/>
                <w:u w:val="single"/>
                <w:lang w:eastAsia="de-DE"/>
              </w:rPr>
              <w:t>Außenwand und die Seitenwände der Wohnungen können als Schutzwand gelten, sofern sie keine Öffnungen aufweisen und die Abmes</w:t>
            </w:r>
            <w:r w:rsidRPr="00FA1A9D">
              <w:rPr>
                <w:rFonts w:ascii="Times New Roman" w:hAnsi="Times New Roman"/>
                <w:u w:val="single"/>
                <w:lang w:eastAsia="de-DE"/>
              </w:rPr>
              <w:softHyphen/>
              <w:t>sungen eingehalten sind</w:t>
            </w:r>
            <w:r w:rsidRPr="00FA1A9D">
              <w:rPr>
                <w:rFonts w:ascii="Times New Roman" w:hAnsi="Times New Roman"/>
                <w:szCs w:val="20"/>
                <w:u w:val="single"/>
                <w:lang w:eastAsia="de-DE"/>
              </w:rPr>
              <w:t>.</w:t>
            </w:r>
          </w:p>
          <w:p w:rsidR="001B4BD7" w:rsidRPr="00FA1A9D" w:rsidDel="009E4265" w:rsidRDefault="001B4BD7" w:rsidP="00F90E32">
            <w:pPr>
              <w:autoSpaceDE w:val="0"/>
              <w:autoSpaceDN w:val="0"/>
              <w:adjustRightInd w:val="0"/>
              <w:spacing w:after="0" w:line="240" w:lineRule="auto"/>
              <w:rPr>
                <w:rFonts w:ascii="Times New Roman" w:hAnsi="Times New Roman"/>
                <w:szCs w:val="20"/>
              </w:rPr>
            </w:pPr>
            <w:r w:rsidRPr="00FA1A9D">
              <w:rPr>
                <w:rFonts w:ascii="Times New Roman" w:hAnsi="Times New Roman"/>
                <w:szCs w:val="20"/>
                <w:u w:val="single"/>
                <w:lang w:eastAsia="de-DE"/>
              </w:rPr>
              <w:t>Diese Schutzwand ist nicht erforderlich, wenn vor den zu schützenden Bereichen ein Abstand zum nächstgelegen</w:t>
            </w:r>
            <w:r w:rsidR="00C41E5F" w:rsidRPr="00FA1A9D">
              <w:rPr>
                <w:rFonts w:ascii="Times New Roman" w:hAnsi="Times New Roman"/>
                <w:szCs w:val="20"/>
                <w:u w:val="single"/>
                <w:lang w:eastAsia="de-DE"/>
              </w:rPr>
              <w:t>en  Sicherheitsventil</w:t>
            </w:r>
            <w:r w:rsidRPr="00FA1A9D">
              <w:rPr>
                <w:rFonts w:ascii="Times New Roman" w:hAnsi="Times New Roman"/>
                <w:szCs w:val="20"/>
                <w:u w:val="single"/>
                <w:lang w:eastAsia="de-DE"/>
              </w:rPr>
              <w:t>, La</w:t>
            </w:r>
            <w:r w:rsidR="00E15459" w:rsidRPr="00FA1A9D">
              <w:rPr>
                <w:rFonts w:ascii="Times New Roman" w:hAnsi="Times New Roman"/>
                <w:szCs w:val="20"/>
                <w:u w:val="single"/>
                <w:lang w:eastAsia="de-DE"/>
              </w:rPr>
              <w:t>n</w:t>
            </w:r>
            <w:r w:rsidRPr="00FA1A9D">
              <w:rPr>
                <w:rFonts w:ascii="Times New Roman" w:hAnsi="Times New Roman"/>
                <w:szCs w:val="20"/>
                <w:u w:val="single"/>
                <w:lang w:eastAsia="de-DE"/>
              </w:rPr>
              <w:t>danschluss der Lade- und Löschleitungen, Kompressor  an Deck und zur nächstgelegenen Öffnung der Ladetanks von mindestens 12</w:t>
            </w:r>
            <w:r w:rsidR="00DA529C"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eingehalten ist.</w:t>
            </w:r>
          </w:p>
        </w:tc>
        <w:tc>
          <w:tcPr>
            <w:tcW w:w="2410" w:type="dxa"/>
          </w:tcPr>
          <w:p w:rsidR="001B4BD7" w:rsidRPr="00FA1A9D" w:rsidRDefault="001B4BD7" w:rsidP="00367C95">
            <w:pPr>
              <w:spacing w:before="120" w:line="240" w:lineRule="auto"/>
              <w:rPr>
                <w:rFonts w:ascii="Times New Roman" w:hAnsi="Times New Roman"/>
              </w:rPr>
            </w:pPr>
            <w:r w:rsidRPr="00FA1A9D">
              <w:rPr>
                <w:rFonts w:ascii="Times New Roman" w:hAnsi="Times New Roman"/>
              </w:rPr>
              <w:t>Neues Zonenkonzept</w:t>
            </w:r>
          </w:p>
          <w:p w:rsidR="001B4BD7" w:rsidRPr="00FA1A9D" w:rsidRDefault="001B4BD7" w:rsidP="00B97338">
            <w:pPr>
              <w:spacing w:line="240" w:lineRule="auto"/>
              <w:rPr>
                <w:rFonts w:ascii="Times New Roman" w:hAnsi="Times New Roman"/>
              </w:rPr>
            </w:pPr>
          </w:p>
          <w:p w:rsidR="001B4BD7" w:rsidRPr="00FA1A9D" w:rsidRDefault="001B4BD7" w:rsidP="00367C95">
            <w:pPr>
              <w:autoSpaceDE w:val="0"/>
              <w:autoSpaceDN w:val="0"/>
              <w:adjustRightInd w:val="0"/>
              <w:spacing w:line="240" w:lineRule="auto"/>
              <w:rPr>
                <w:rFonts w:ascii="Times New Roman" w:hAnsi="Times New Roman"/>
                <w:color w:val="0000FF"/>
                <w:u w:val="single"/>
              </w:rPr>
            </w:pPr>
            <w:r w:rsidRPr="00FA1A9D">
              <w:rPr>
                <w:rFonts w:ascii="Times New Roman" w:hAnsi="Times New Roman"/>
                <w:lang w:eastAsia="de-DE"/>
              </w:rPr>
              <w:t>9.3.1.10.3  des ADN 2015 j</w:t>
            </w:r>
            <w:r w:rsidRPr="00FA1A9D">
              <w:rPr>
                <w:rFonts w:ascii="Times New Roman" w:hAnsi="Times New Roman"/>
              </w:rPr>
              <w:t xml:space="preserve">etzt in </w:t>
            </w:r>
            <w:r w:rsidRPr="00FA1A9D">
              <w:rPr>
                <w:rFonts w:ascii="Times New Roman" w:hAnsi="Times New Roman"/>
                <w:lang w:eastAsia="de-DE"/>
              </w:rPr>
              <w:t xml:space="preserve">9.3.1.10.4 </w:t>
            </w:r>
          </w:p>
        </w:tc>
      </w:tr>
      <w:tr w:rsidR="001B4BD7" w:rsidRPr="00FA1A9D" w:rsidTr="006E7E5E">
        <w:tc>
          <w:tcPr>
            <w:tcW w:w="1702" w:type="dxa"/>
          </w:tcPr>
          <w:p w:rsidR="001B4BD7" w:rsidRPr="00FA1A9D" w:rsidRDefault="001B4BD7" w:rsidP="006E7E5E">
            <w:pPr>
              <w:autoSpaceDE w:val="0"/>
              <w:autoSpaceDN w:val="0"/>
              <w:adjustRightInd w:val="0"/>
              <w:spacing w:after="0" w:line="240" w:lineRule="auto"/>
              <w:ind w:right="34"/>
              <w:rPr>
                <w:rFonts w:ascii="Times New Roman" w:hAnsi="Times New Roman"/>
                <w:b/>
                <w:szCs w:val="20"/>
                <w:lang w:eastAsia="de-DE"/>
              </w:rPr>
            </w:pPr>
            <w:r w:rsidRPr="00FA1A9D">
              <w:rPr>
                <w:rFonts w:ascii="Times New Roman" w:hAnsi="Times New Roman"/>
                <w:b/>
                <w:szCs w:val="20"/>
                <w:lang w:eastAsia="de-DE"/>
              </w:rPr>
              <w:lastRenderedPageBreak/>
              <w:t xml:space="preserve">9.3.2.10.3 9.3.3.10.3 </w:t>
            </w:r>
          </w:p>
          <w:p w:rsidR="001B4BD7" w:rsidRPr="00FA1A9D" w:rsidRDefault="001B4BD7" w:rsidP="006E7E5E">
            <w:pPr>
              <w:autoSpaceDE w:val="0"/>
              <w:autoSpaceDN w:val="0"/>
              <w:adjustRightInd w:val="0"/>
              <w:spacing w:after="0" w:line="240" w:lineRule="auto"/>
              <w:ind w:right="34"/>
              <w:rPr>
                <w:rFonts w:ascii="Times New Roman" w:hAnsi="Times New Roman"/>
                <w:b/>
                <w:szCs w:val="20"/>
                <w:highlight w:val="lightGray"/>
                <w:lang w:eastAsia="de-DE"/>
              </w:rPr>
            </w:pPr>
          </w:p>
        </w:tc>
        <w:tc>
          <w:tcPr>
            <w:tcW w:w="10206" w:type="dxa"/>
          </w:tcPr>
          <w:p w:rsidR="001B4BD7" w:rsidRPr="00FA1A9D" w:rsidRDefault="001B4BD7" w:rsidP="00CF6F1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Im Bereich der Ladung müssen die Unterkanten der Öffnungen in den Seitenwänden von Aufbauten mindestens 0,50 m über Deck liegen, und die Höhe der Sülle von Zugangsluken und Lüftungsöffnungen von Räumen unter Deck muss mindestens 0,50 m über Deck betragen. Dies gilt nicht für Öffnungen von Wallgängen und Doppelböden.</w:t>
            </w:r>
          </w:p>
          <w:p w:rsidR="001B4BD7" w:rsidRPr="00FA1A9D" w:rsidRDefault="001B4BD7" w:rsidP="00CF6F1C">
            <w:pPr>
              <w:spacing w:after="0" w:line="240" w:lineRule="auto"/>
              <w:jc w:val="both"/>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enthalten soll</w:t>
            </w:r>
            <w:r w:rsidRPr="00FA1A9D">
              <w:rPr>
                <w:rFonts w:ascii="Times New Roman" w:hAnsi="Times New Roman"/>
                <w:strike/>
                <w:szCs w:val="20"/>
                <w:u w:val="single"/>
              </w:rPr>
              <w:t xml:space="preserve"> </w:t>
            </w:r>
            <w:r w:rsidRPr="00FA1A9D">
              <w:rPr>
                <w:rFonts w:ascii="Times New Roman" w:hAnsi="Times New Roman"/>
                <w:szCs w:val="20"/>
                <w:u w:val="single"/>
              </w:rPr>
              <w:t>, für die nach Unteranschnitt 3.2.3.2</w:t>
            </w:r>
            <w:r w:rsidRPr="00FA1A9D">
              <w:rPr>
                <w:rFonts w:ascii="Times New Roman" w:hAnsi="Times New Roman"/>
                <w:szCs w:val="20"/>
              </w:rPr>
              <w:t xml:space="preserve"> </w:t>
            </w:r>
            <w:r w:rsidRPr="00FA1A9D">
              <w:rPr>
                <w:rFonts w:ascii="Times New Roman" w:hAnsi="Times New Roman"/>
                <w:szCs w:val="20"/>
                <w:u w:val="single"/>
              </w:rPr>
              <w:t xml:space="preserve"> Tabelle C, Spalte (17) </w:t>
            </w:r>
            <w:r w:rsidRPr="00FA1A9D">
              <w:rPr>
                <w:rFonts w:ascii="Times New Roman" w:hAnsi="Times New Roman"/>
                <w:szCs w:val="20"/>
                <w:u w:val="single"/>
                <w:lang w:eastAsia="de-DE"/>
              </w:rPr>
              <w:t xml:space="preserve">Explosionsschutz gefordert ist, </w:t>
            </w:r>
            <w:r w:rsidR="009E017A" w:rsidRPr="00FA1A9D">
              <w:rPr>
                <w:rFonts w:ascii="Times New Roman" w:hAnsi="Times New Roman"/>
                <w:szCs w:val="20"/>
                <w:u w:val="single"/>
                <w:lang w:eastAsia="de-DE"/>
              </w:rPr>
              <w:t>dürfen in Bereiche</w:t>
            </w:r>
            <w:r w:rsidR="00314277" w:rsidRPr="00FA1A9D">
              <w:rPr>
                <w:rFonts w:ascii="Times New Roman" w:hAnsi="Times New Roman"/>
                <w:szCs w:val="20"/>
                <w:u w:val="single"/>
                <w:lang w:eastAsia="de-DE"/>
              </w:rPr>
              <w:t>n</w:t>
            </w:r>
            <w:r w:rsidR="009E017A" w:rsidRPr="00FA1A9D">
              <w:rPr>
                <w:rFonts w:ascii="Times New Roman" w:hAnsi="Times New Roman"/>
                <w:szCs w:val="20"/>
                <w:u w:val="single"/>
                <w:lang w:eastAsia="de-DE"/>
              </w:rPr>
              <w:t xml:space="preserve"> an Deck außerhalb des Bereichs der Ladung, Anlagen und Geräte, </w:t>
            </w:r>
            <w:r w:rsidR="009E017A" w:rsidRPr="00FA1A9D">
              <w:rPr>
                <w:rFonts w:ascii="Times New Roman" w:hAnsi="Times New Roman"/>
                <w:u w:val="single"/>
                <w:lang w:eastAsia="de-DE"/>
              </w:rPr>
              <w:t xml:space="preserve">die nicht mindestens dem Typ </w:t>
            </w:r>
            <w:r w:rsidR="0019192D">
              <w:rPr>
                <w:rFonts w:ascii="Times New Roman" w:hAnsi="Times New Roman"/>
                <w:u w:val="single"/>
                <w:lang w:eastAsia="de-DE"/>
              </w:rPr>
              <w:t>„</w:t>
            </w:r>
            <w:r w:rsidR="009E017A" w:rsidRPr="00FA1A9D">
              <w:rPr>
                <w:rFonts w:ascii="Times New Roman" w:hAnsi="Times New Roman"/>
                <w:u w:val="single"/>
                <w:lang w:eastAsia="de-DE"/>
              </w:rPr>
              <w:t>begrenzte Explosionsgefahr</w:t>
            </w:r>
            <w:r w:rsidR="0019192D">
              <w:rPr>
                <w:rFonts w:ascii="Times New Roman" w:hAnsi="Times New Roman"/>
                <w:u w:val="single"/>
                <w:lang w:eastAsia="de-DE"/>
              </w:rPr>
              <w:t>“</w:t>
            </w:r>
            <w:r w:rsidR="009E017A" w:rsidRPr="00FA1A9D">
              <w:rPr>
                <w:rFonts w:ascii="Times New Roman" w:hAnsi="Times New Roman"/>
                <w:u w:val="single"/>
                <w:lang w:eastAsia="de-DE"/>
              </w:rPr>
              <w:t xml:space="preserve"> entsprechen, </w:t>
            </w:r>
            <w:r w:rsidR="009E017A" w:rsidRPr="00FA1A9D">
              <w:rPr>
                <w:rFonts w:ascii="Times New Roman" w:hAnsi="Times New Roman"/>
                <w:szCs w:val="20"/>
                <w:u w:val="single"/>
                <w:lang w:eastAsia="de-DE"/>
              </w:rPr>
              <w:t xml:space="preserve">während des Ladens oder Löschens nicht betrieben werden, es sei denn dieser Bereich ist durch eine gas- und flüssigkeitsdichte Schutzwand vor dem Eindringen von Flüssigkeiten und Gasen geschützt. </w:t>
            </w:r>
            <w:r w:rsidR="009E017A" w:rsidRPr="00FA1A9D">
              <w:rPr>
                <w:rFonts w:ascii="Times New Roman" w:hAnsi="Times New Roman"/>
                <w:szCs w:val="20"/>
                <w:u w:val="single"/>
              </w:rPr>
              <w:t>Diese Wand</w:t>
            </w:r>
            <w:r w:rsidR="009E017A" w:rsidRPr="00FA1A9D">
              <w:rPr>
                <w:rFonts w:ascii="Times New Roman" w:hAnsi="Times New Roman"/>
                <w:szCs w:val="20"/>
              </w:rPr>
              <w:t xml:space="preserve"> </w:t>
            </w:r>
            <w:r w:rsidRPr="00FA1A9D">
              <w:rPr>
                <w:rFonts w:ascii="Times New Roman" w:hAnsi="Times New Roman"/>
                <w:szCs w:val="20"/>
                <w:u w:val="single"/>
              </w:rPr>
              <w:t>muss entweder über die gesamte Schiffsbreite reichen oder diese Bereiche an Deck U-förmig umschließen. Dabei muss sich die Wand über die gesamte Breite des zu schützenden Bereiches erstrecken und 1,0</w:t>
            </w:r>
            <w:r w:rsidR="00DA529C" w:rsidRPr="00FA1A9D">
              <w:rPr>
                <w:rFonts w:ascii="Times New Roman" w:hAnsi="Times New Roman"/>
                <w:szCs w:val="20"/>
                <w:u w:val="single"/>
              </w:rPr>
              <w:t>0</w:t>
            </w:r>
            <w:r w:rsidRPr="00FA1A9D">
              <w:rPr>
                <w:rFonts w:ascii="Times New Roman" w:hAnsi="Times New Roman"/>
                <w:szCs w:val="20"/>
                <w:u w:val="single"/>
              </w:rPr>
              <w:t xml:space="preserve"> m in Richtung der dem Bereich der Ladung abgewandten Seite fortgeführt werden (siehe Skizze Zoneneinteilung). Die Höhe der Wand muss mindestens 1,0</w:t>
            </w:r>
            <w:r w:rsidR="00DA529C" w:rsidRPr="00FA1A9D">
              <w:rPr>
                <w:rFonts w:ascii="Times New Roman" w:hAnsi="Times New Roman"/>
                <w:szCs w:val="20"/>
                <w:u w:val="single"/>
              </w:rPr>
              <w:t>0</w:t>
            </w:r>
            <w:r w:rsidRPr="00FA1A9D">
              <w:rPr>
                <w:rFonts w:ascii="Times New Roman" w:hAnsi="Times New Roman"/>
                <w:szCs w:val="20"/>
                <w:u w:val="single"/>
              </w:rPr>
              <w:t xml:space="preserve"> m bezogen auf das anschließende Ladetankdeck im Bereich der Ladung betragen.</w:t>
            </w:r>
            <w:r w:rsidRPr="00FA1A9D">
              <w:rPr>
                <w:rFonts w:ascii="Times New Roman" w:hAnsi="Times New Roman"/>
                <w:szCs w:val="20"/>
                <w:u w:val="single"/>
                <w:lang w:eastAsia="de-DE"/>
              </w:rPr>
              <w:t xml:space="preserve"> </w:t>
            </w:r>
            <w:r w:rsidRPr="00FA1A9D">
              <w:rPr>
                <w:rFonts w:ascii="Times New Roman" w:hAnsi="Times New Roman"/>
                <w:u w:val="single"/>
                <w:lang w:eastAsia="de-DE"/>
              </w:rPr>
              <w:t>Außenwand und die Seitenwände der Wohnungen können als Schutzwand gelten, sofern sie keine Öffnungen aufweisen und die Abmes</w:t>
            </w:r>
            <w:r w:rsidRPr="00FA1A9D">
              <w:rPr>
                <w:rFonts w:ascii="Times New Roman" w:hAnsi="Times New Roman"/>
                <w:u w:val="single"/>
                <w:lang w:eastAsia="de-DE"/>
              </w:rPr>
              <w:softHyphen/>
              <w:t>sungen eingehalten sind</w:t>
            </w:r>
          </w:p>
          <w:p w:rsidR="001B4BD7" w:rsidRPr="00FA1A9D" w:rsidRDefault="001B4BD7" w:rsidP="00BE7C68">
            <w:pPr>
              <w:spacing w:after="0" w:line="240" w:lineRule="auto"/>
              <w:jc w:val="both"/>
              <w:rPr>
                <w:rFonts w:ascii="Times New Roman" w:hAnsi="Times New Roman"/>
                <w:color w:val="0000FF"/>
                <w:szCs w:val="20"/>
                <w:u w:val="single"/>
              </w:rPr>
            </w:pPr>
            <w:r w:rsidRPr="00FA1A9D">
              <w:rPr>
                <w:rFonts w:ascii="Times New Roman" w:hAnsi="Times New Roman"/>
                <w:szCs w:val="20"/>
                <w:u w:val="single"/>
                <w:lang w:eastAsia="de-DE"/>
              </w:rPr>
              <w:t>Diese Schutzwand ist nicht erforderlich, wenn vor den zu schützenden Bereichen ein Abstand zum nächstgelegenen Hochgeschwindigkeitsventil, Ladeanschluss der Lade- und Löschleitungen, Ladepumpe an Deck und zur nächstgelegenen  Öffnung der Ladetanks von mindestens 12</w:t>
            </w:r>
            <w:r w:rsidR="00DA529C"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eingehalten ist.</w:t>
            </w:r>
          </w:p>
        </w:tc>
        <w:tc>
          <w:tcPr>
            <w:tcW w:w="2410" w:type="dxa"/>
          </w:tcPr>
          <w:p w:rsidR="001B4BD7" w:rsidRPr="00FA1A9D" w:rsidRDefault="001B4BD7" w:rsidP="00B97338">
            <w:pPr>
              <w:spacing w:line="240" w:lineRule="auto"/>
              <w:rPr>
                <w:rFonts w:ascii="Times New Roman" w:hAnsi="Times New Roman"/>
              </w:rPr>
            </w:pPr>
            <w:r w:rsidRPr="00FA1A9D">
              <w:rPr>
                <w:rFonts w:ascii="Times New Roman" w:hAnsi="Times New Roman"/>
              </w:rPr>
              <w:t>Neues Zonenkonzept</w:t>
            </w:r>
          </w:p>
          <w:p w:rsidR="001B4BD7" w:rsidRPr="00FA1A9D" w:rsidRDefault="001B4BD7" w:rsidP="00B97338">
            <w:pPr>
              <w:spacing w:line="240" w:lineRule="auto"/>
              <w:rPr>
                <w:rFonts w:ascii="Times New Roman" w:hAnsi="Times New Roman"/>
              </w:rPr>
            </w:pPr>
          </w:p>
          <w:p w:rsidR="001B4BD7" w:rsidRPr="00FA1A9D" w:rsidRDefault="001B4BD7" w:rsidP="00B97338">
            <w:pPr>
              <w:spacing w:line="240" w:lineRule="auto"/>
              <w:rPr>
                <w:rFonts w:ascii="Times New Roman" w:hAnsi="Times New Roman"/>
              </w:rPr>
            </w:pPr>
          </w:p>
          <w:p w:rsidR="001B4BD7" w:rsidRPr="00FA1A9D" w:rsidRDefault="001B4BD7" w:rsidP="00B97338">
            <w:pPr>
              <w:autoSpaceDE w:val="0"/>
              <w:autoSpaceDN w:val="0"/>
              <w:adjustRightInd w:val="0"/>
              <w:spacing w:line="240" w:lineRule="auto"/>
              <w:ind w:right="34"/>
              <w:rPr>
                <w:rFonts w:ascii="Times New Roman" w:hAnsi="Times New Roman"/>
                <w:lang w:eastAsia="de-DE"/>
              </w:rPr>
            </w:pPr>
            <w:r w:rsidRPr="00FA1A9D">
              <w:rPr>
                <w:rFonts w:ascii="Times New Roman" w:hAnsi="Times New Roman"/>
                <w:lang w:eastAsia="de-DE"/>
              </w:rPr>
              <w:t xml:space="preserve">9.3.2.10.3, </w:t>
            </w:r>
            <w:r w:rsidRPr="00FA1A9D">
              <w:rPr>
                <w:rFonts w:ascii="Times New Roman" w:hAnsi="Times New Roman"/>
                <w:highlight w:val="yellow"/>
                <w:lang w:eastAsia="de-DE"/>
              </w:rPr>
              <w:br/>
            </w:r>
            <w:r w:rsidRPr="00FA1A9D">
              <w:rPr>
                <w:rFonts w:ascii="Times New Roman" w:hAnsi="Times New Roman"/>
                <w:lang w:eastAsia="de-DE"/>
              </w:rPr>
              <w:t xml:space="preserve">9.3.3.10.3 des ADN 2015 </w:t>
            </w:r>
            <w:r w:rsidRPr="00FA1A9D">
              <w:rPr>
                <w:rFonts w:ascii="Times New Roman" w:hAnsi="Times New Roman"/>
              </w:rPr>
              <w:t xml:space="preserve">jetzt in </w:t>
            </w:r>
            <w:r w:rsidRPr="00FA1A9D">
              <w:rPr>
                <w:rFonts w:ascii="Times New Roman" w:hAnsi="Times New Roman"/>
              </w:rPr>
              <w:br/>
            </w:r>
            <w:r w:rsidRPr="00FA1A9D">
              <w:rPr>
                <w:rFonts w:ascii="Times New Roman" w:hAnsi="Times New Roman"/>
                <w:lang w:eastAsia="de-DE"/>
              </w:rPr>
              <w:t xml:space="preserve">9.3.2.10.4 </w:t>
            </w:r>
            <w:r w:rsidRPr="00FA1A9D">
              <w:rPr>
                <w:rFonts w:ascii="Times New Roman" w:hAnsi="Times New Roman"/>
                <w:highlight w:val="yellow"/>
                <w:lang w:eastAsia="de-DE"/>
              </w:rPr>
              <w:br/>
            </w:r>
            <w:r w:rsidRPr="00FA1A9D">
              <w:rPr>
                <w:rFonts w:ascii="Times New Roman" w:hAnsi="Times New Roman"/>
                <w:lang w:eastAsia="de-DE"/>
              </w:rPr>
              <w:t>9.3.3.10.4</w:t>
            </w:r>
          </w:p>
          <w:p w:rsidR="001B4BD7" w:rsidRPr="00FA1A9D" w:rsidRDefault="001B4BD7" w:rsidP="00B97338">
            <w:pPr>
              <w:jc w:val="both"/>
              <w:rPr>
                <w:rFonts w:ascii="Times New Roman" w:hAnsi="Times New Roman"/>
                <w:color w:val="0000FF"/>
                <w:u w:val="singl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9.3.1.10.4 </w:t>
            </w:r>
          </w:p>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9.3.2.10.4 </w:t>
            </w:r>
          </w:p>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9.3.3.10.4 </w:t>
            </w:r>
          </w:p>
          <w:p w:rsidR="00DF7106" w:rsidRPr="00FA1A9D" w:rsidRDefault="008B3ECF" w:rsidP="008B3ECF">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lang w:val="fr-FR" w:eastAsia="de-DE"/>
              </w:rPr>
              <w:t xml:space="preserve">9.3.x.10.2  und </w:t>
            </w:r>
            <w:r w:rsidR="00DF7106" w:rsidRPr="00FA1A9D">
              <w:rPr>
                <w:rFonts w:ascii="Times New Roman" w:hAnsi="Times New Roman"/>
                <w:lang w:val="fr-FR" w:eastAsia="de-DE"/>
              </w:rPr>
              <w:t>9.3.x.10.3 des ADN 2015</w:t>
            </w:r>
          </w:p>
        </w:tc>
        <w:tc>
          <w:tcPr>
            <w:tcW w:w="10206" w:type="dxa"/>
          </w:tcPr>
          <w:p w:rsidR="00DF7106" w:rsidRPr="00FA1A9D" w:rsidRDefault="00DF7106" w:rsidP="00CF6F1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Schanzkleider, Fußleisten usw. müssen mit genügend großen, direkt über dem Deck angeordneten Öffnungen versehen sein.</w:t>
            </w:r>
          </w:p>
          <w:p w:rsidR="00DF7106" w:rsidRPr="00FA1A9D" w:rsidRDefault="00DF7106" w:rsidP="00DF7106">
            <w:pPr>
              <w:autoSpaceDE w:val="0"/>
              <w:autoSpaceDN w:val="0"/>
              <w:adjustRightInd w:val="0"/>
              <w:spacing w:after="0" w:line="240" w:lineRule="auto"/>
              <w:rPr>
                <w:rFonts w:ascii="Times New Roman" w:hAnsi="Times New Roman"/>
                <w:u w:val="single"/>
              </w:rPr>
            </w:pPr>
            <w:r w:rsidRPr="00FA1A9D">
              <w:rPr>
                <w:rFonts w:ascii="Times New Roman" w:hAnsi="Times New Roman"/>
                <w:u w:val="single"/>
                <w:lang w:eastAsia="de-DE"/>
              </w:rPr>
              <w:t xml:space="preserve">An Deck muss die Höhe der Unterkante der Öffnungen in den Seitenwänden von Aufbauten und die Höhe der Sülle von Zugangsluken </w:t>
            </w:r>
            <w:r w:rsidRPr="00FA1A9D">
              <w:rPr>
                <w:rFonts w:ascii="Times New Roman" w:hAnsi="Times New Roman"/>
                <w:u w:val="single"/>
              </w:rPr>
              <w:t>und Lüftungsöffnungen von</w:t>
            </w:r>
            <w:r w:rsidRPr="00FA1A9D">
              <w:rPr>
                <w:rFonts w:ascii="Times New Roman" w:hAnsi="Times New Roman"/>
                <w:u w:val="single"/>
                <w:lang w:eastAsia="de-DE"/>
              </w:rPr>
              <w:t xml:space="preserve"> Räumen unter Deck mindestens 0,50 m über Deck betragen.</w:t>
            </w:r>
          </w:p>
          <w:p w:rsidR="00DF7106" w:rsidRPr="00FA1A9D" w:rsidRDefault="00DF7106" w:rsidP="00DF7106">
            <w:pPr>
              <w:autoSpaceDE w:val="0"/>
              <w:autoSpaceDN w:val="0"/>
              <w:adjustRightInd w:val="0"/>
              <w:spacing w:after="0" w:line="240" w:lineRule="auto"/>
              <w:rPr>
                <w:rFonts w:ascii="Times New Roman" w:hAnsi="Times New Roman"/>
                <w:szCs w:val="20"/>
                <w:u w:val="single"/>
              </w:rPr>
            </w:pPr>
            <w:r w:rsidRPr="00FA1A9D">
              <w:rPr>
                <w:rFonts w:ascii="Times New Roman" w:hAnsi="Times New Roman"/>
                <w:u w:val="single"/>
              </w:rPr>
              <w:t>Dies gilt nicht für Öffnungen von Wallgängen und Doppelböden.</w:t>
            </w:r>
          </w:p>
        </w:tc>
        <w:tc>
          <w:tcPr>
            <w:tcW w:w="2410" w:type="dxa"/>
          </w:tcPr>
          <w:p w:rsidR="00DF7106" w:rsidRPr="00FA1A9D" w:rsidRDefault="00DF7106" w:rsidP="00DF7106">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DF7106" w:rsidRPr="00643EA5" w:rsidDel="0001320B" w:rsidRDefault="00DF7106" w:rsidP="00DF7106">
            <w:pPr>
              <w:autoSpaceDE w:val="0"/>
              <w:autoSpaceDN w:val="0"/>
              <w:adjustRightInd w:val="0"/>
              <w:spacing w:after="0" w:line="240" w:lineRule="auto"/>
              <w:jc w:val="both"/>
              <w:rPr>
                <w:rFonts w:ascii="Times New Roman" w:hAnsi="Times New Roman"/>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9.3.1.10.5 </w:t>
            </w:r>
            <w:r w:rsidRPr="00FA1A9D">
              <w:rPr>
                <w:rFonts w:ascii="Times New Roman" w:hAnsi="Times New Roman"/>
                <w:b/>
                <w:szCs w:val="20"/>
                <w:lang w:eastAsia="de-DE"/>
              </w:rPr>
              <w:t>neu</w:t>
            </w:r>
          </w:p>
          <w:p w:rsidR="00DF7106" w:rsidRPr="00FA1A9D" w:rsidRDefault="00DF7106" w:rsidP="006E7E5E">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9.3.2.10.5 </w:t>
            </w:r>
            <w:r w:rsidRPr="00FA1A9D">
              <w:rPr>
                <w:rFonts w:ascii="Times New Roman" w:hAnsi="Times New Roman"/>
                <w:b/>
                <w:szCs w:val="20"/>
                <w:lang w:eastAsia="de-DE"/>
              </w:rPr>
              <w:t>neu</w:t>
            </w:r>
          </w:p>
          <w:p w:rsidR="00DF7106" w:rsidRPr="00FA1A9D" w:rsidRDefault="00DF7106" w:rsidP="00CF6F1C">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9.3.3.10.5 </w:t>
            </w:r>
            <w:r w:rsidRPr="00FA1A9D">
              <w:rPr>
                <w:rFonts w:ascii="Times New Roman" w:hAnsi="Times New Roman"/>
                <w:b/>
                <w:szCs w:val="20"/>
                <w:lang w:eastAsia="de-DE"/>
              </w:rPr>
              <w:t>neu</w:t>
            </w:r>
          </w:p>
          <w:p w:rsidR="00DF7106" w:rsidRPr="00FA1A9D" w:rsidRDefault="00DF7106" w:rsidP="008B3ECF">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lang w:eastAsia="de-DE"/>
              </w:rPr>
              <w:t>9.3.x.10.</w:t>
            </w:r>
            <w:r w:rsidR="008B3ECF" w:rsidRPr="00FA1A9D">
              <w:rPr>
                <w:rFonts w:ascii="Times New Roman" w:hAnsi="Times New Roman"/>
                <w:lang w:eastAsia="de-DE"/>
              </w:rPr>
              <w:t>4</w:t>
            </w:r>
            <w:r w:rsidRPr="00FA1A9D">
              <w:rPr>
                <w:rFonts w:ascii="Times New Roman" w:hAnsi="Times New Roman"/>
                <w:lang w:eastAsia="de-DE"/>
              </w:rPr>
              <w:t xml:space="preserve"> des ADN 2015</w:t>
            </w:r>
          </w:p>
        </w:tc>
        <w:tc>
          <w:tcPr>
            <w:tcW w:w="10206" w:type="dxa"/>
          </w:tcPr>
          <w:p w:rsidR="00DF7106" w:rsidRPr="00FA1A9D" w:rsidRDefault="00DF7106" w:rsidP="001B4BD7">
            <w:pPr>
              <w:autoSpaceDE w:val="0"/>
              <w:autoSpaceDN w:val="0"/>
              <w:adjustRightInd w:val="0"/>
              <w:spacing w:after="0" w:line="240" w:lineRule="auto"/>
              <w:rPr>
                <w:rFonts w:ascii="Times New Roman" w:hAnsi="Times New Roman"/>
                <w:color w:val="C0504D"/>
                <w:szCs w:val="20"/>
                <w:u w:val="single"/>
              </w:rPr>
            </w:pPr>
            <w:r w:rsidRPr="00FA1A9D">
              <w:rPr>
                <w:rFonts w:ascii="Times New Roman" w:hAnsi="Times New Roman"/>
                <w:szCs w:val="20"/>
                <w:u w:val="single"/>
              </w:rPr>
              <w:t>Schanzkleider, Fußleisten usw. müssen mit genügend großen, direkt über dem Deck angeordneten Öffnungen versehen sein.</w:t>
            </w:r>
          </w:p>
        </w:tc>
        <w:tc>
          <w:tcPr>
            <w:tcW w:w="2410" w:type="dxa"/>
          </w:tcPr>
          <w:p w:rsidR="00DF7106" w:rsidRPr="00FA1A9D" w:rsidRDefault="00DF7106" w:rsidP="008B3ECF">
            <w:pPr>
              <w:autoSpaceDE w:val="0"/>
              <w:autoSpaceDN w:val="0"/>
              <w:adjustRightInd w:val="0"/>
              <w:spacing w:after="0" w:line="240" w:lineRule="auto"/>
              <w:jc w:val="both"/>
              <w:rPr>
                <w:rFonts w:ascii="Times New Roman" w:hAnsi="Times New Roman"/>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9.3.1.11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Aufstellungsräume und Ladetanks</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9.3.2.11.2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 xml:space="preserve">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 </w:t>
            </w:r>
            <w:r w:rsidRPr="00FA1A9D">
              <w:rPr>
                <w:rFonts w:ascii="Times New Roman" w:hAnsi="Times New Roman"/>
                <w:strike/>
                <w:szCs w:val="20"/>
              </w:rPr>
              <w:t>Die Aufschwimmsicherung der gekühlten Ladetanks muss den Vorschriften einer anerkannten Klassifikationsgesellschaft entsprechen</w:t>
            </w:r>
            <w:r w:rsidRPr="00FA1A9D">
              <w:rPr>
                <w:rFonts w:ascii="Times New Roman" w:hAnsi="Times New Roman"/>
                <w:szCs w:val="20"/>
              </w:rPr>
              <w:t xml:space="preserve"> </w:t>
            </w:r>
          </w:p>
          <w:p w:rsidR="00DF7106" w:rsidRPr="00FA1A9D" w:rsidRDefault="00DF7106" w:rsidP="006E7E5E">
            <w:pPr>
              <w:tabs>
                <w:tab w:val="left" w:pos="302"/>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Vom Schiffskörper unabhängige Ladetanks müssen gegen Aufschwim</w:t>
            </w:r>
            <w:r w:rsidRPr="00FA1A9D">
              <w:rPr>
                <w:rFonts w:ascii="Times New Roman" w:hAnsi="Times New Roman"/>
                <w:szCs w:val="20"/>
              </w:rPr>
              <w:softHyphen/>
              <w:t>men gesichert sein.</w:t>
            </w:r>
          </w:p>
          <w:p w:rsidR="00DF7106" w:rsidRPr="00FA1A9D" w:rsidRDefault="00DF7106" w:rsidP="006E7E5E">
            <w:pPr>
              <w:autoSpaceDE w:val="0"/>
              <w:autoSpaceDN w:val="0"/>
              <w:adjustRightInd w:val="0"/>
              <w:spacing w:after="0" w:line="240" w:lineRule="auto"/>
              <w:ind w:left="318"/>
              <w:jc w:val="both"/>
              <w:rPr>
                <w:rFonts w:ascii="Times New Roman" w:hAnsi="Times New Roman"/>
                <w:szCs w:val="20"/>
                <w:u w:val="single"/>
              </w:rPr>
            </w:pPr>
            <w:r w:rsidRPr="00FA1A9D">
              <w:rPr>
                <w:rFonts w:ascii="Times New Roman" w:hAnsi="Times New Roman"/>
                <w:szCs w:val="20"/>
                <w:u w:val="single"/>
              </w:rPr>
              <w:t>Die Aufschwimmsicherung der gekühlten Ladetanks muss den Vor</w:t>
            </w:r>
            <w:r w:rsidRPr="00FA1A9D">
              <w:rPr>
                <w:rFonts w:ascii="Times New Roman" w:hAnsi="Times New Roman"/>
                <w:szCs w:val="20"/>
                <w:u w:val="single"/>
              </w:rPr>
              <w:softHyphen/>
              <w:t>schriften einer anerkannten Klassifikationsgesellschaft entsprechen.</w:t>
            </w:r>
          </w:p>
          <w:p w:rsidR="00DF7106" w:rsidRPr="00FA1A9D" w:rsidRDefault="00DF7106" w:rsidP="006E7E5E">
            <w:pPr>
              <w:tabs>
                <w:tab w:val="left" w:pos="317"/>
              </w:tabs>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 Pumpensumpf darf nicht mehr als 0,10 m³ Inhalt haben.</w:t>
            </w:r>
          </w:p>
          <w:p w:rsidR="00DF7106" w:rsidRPr="00FA1A9D" w:rsidRDefault="00DF7106" w:rsidP="006E7E5E">
            <w:pPr>
              <w:tabs>
                <w:tab w:val="left" w:pos="317"/>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lastRenderedPageBreak/>
              <w:t>d)</w:t>
            </w:r>
            <w:r w:rsidRPr="00FA1A9D">
              <w:rPr>
                <w:rFonts w:ascii="Times New Roman" w:hAnsi="Times New Roman"/>
                <w:szCs w:val="20"/>
              </w:rPr>
              <w:tab/>
              <w:t xml:space="preserve">Stützen, welche tragende Teile der Schiffsseitenwände mit tragenden Teilen des Längsschotts der Ladetanks </w:t>
            </w:r>
            <w:r w:rsidRPr="00FA1A9D">
              <w:rPr>
                <w:rFonts w:ascii="Times New Roman" w:hAnsi="Times New Roman"/>
                <w:strike/>
                <w:szCs w:val="20"/>
              </w:rPr>
              <w:t>verbindet</w:t>
            </w:r>
            <w:r w:rsidRPr="00FA1A9D">
              <w:rPr>
                <w:rFonts w:ascii="Times New Roman" w:hAnsi="Times New Roman"/>
                <w:szCs w:val="20"/>
              </w:rPr>
              <w:t xml:space="preserve"> </w:t>
            </w:r>
            <w:r w:rsidRPr="00FA1A9D">
              <w:rPr>
                <w:rFonts w:ascii="Times New Roman" w:hAnsi="Times New Roman"/>
                <w:szCs w:val="20"/>
                <w:u w:val="single"/>
              </w:rPr>
              <w:t>verbinden</w:t>
            </w:r>
            <w:r w:rsidRPr="00FA1A9D">
              <w:rPr>
                <w:rFonts w:ascii="Times New Roman" w:hAnsi="Times New Roman"/>
                <w:szCs w:val="20"/>
              </w:rPr>
              <w:t>, oder Stützen, welche tragende Teile des Schiffsbodens mit dem Tankboden verbinden, sind nicht zulässig.</w:t>
            </w:r>
          </w:p>
          <w:p w:rsidR="00DF7106" w:rsidRPr="00FA1A9D" w:rsidRDefault="00DF7106" w:rsidP="006E7E5E">
            <w:pPr>
              <w:tabs>
                <w:tab w:val="left" w:pos="317"/>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r>
            <w:r w:rsidRPr="00FA1A9D">
              <w:rPr>
                <w:rFonts w:ascii="Times New Roman" w:hAnsi="Times New Roman"/>
                <w:szCs w:val="20"/>
                <w:lang w:eastAsia="de-DE"/>
              </w:rPr>
              <w:t>Eine örtliche Vertiefung im Tankdeck, die von allen Seiten begrenzt ist, mehr als 0,1</w:t>
            </w:r>
            <w:r w:rsidR="00DA529C" w:rsidRPr="00FA1A9D">
              <w:rPr>
                <w:rFonts w:ascii="Times New Roman" w:hAnsi="Times New Roman"/>
                <w:szCs w:val="20"/>
                <w:lang w:eastAsia="de-DE"/>
              </w:rPr>
              <w:t>0</w:t>
            </w:r>
            <w:r w:rsidRPr="00FA1A9D">
              <w:rPr>
                <w:rFonts w:ascii="Times New Roman" w:hAnsi="Times New Roman"/>
                <w:szCs w:val="20"/>
                <w:lang w:eastAsia="de-DE"/>
              </w:rPr>
              <w:t xml:space="preserve"> m tief aber nicht tiefer als 1 m ist und zur Aufnahme der Ladungspumpe dient, muss folgende Anforderungen erfüllen: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mindestens 6</w:t>
            </w:r>
            <w:r w:rsidR="00DA529C" w:rsidRPr="00FA1A9D">
              <w:rPr>
                <w:rFonts w:ascii="Times New Roman" w:hAnsi="Times New Roman"/>
                <w:szCs w:val="20"/>
              </w:rPr>
              <w:t>,00</w:t>
            </w:r>
            <w:r w:rsidRPr="00FA1A9D">
              <w:rPr>
                <w:rFonts w:ascii="Times New Roman" w:hAnsi="Times New Roman"/>
                <w:szCs w:val="20"/>
              </w:rPr>
              <w:t xml:space="preserve"> m </w:t>
            </w:r>
            <w:r w:rsidRPr="00FA1A9D">
              <w:rPr>
                <w:rFonts w:ascii="Times New Roman" w:hAnsi="Times New Roman"/>
                <w:szCs w:val="20"/>
                <w:lang w:eastAsia="de-DE"/>
              </w:rPr>
              <w:t xml:space="preserve">von der nächstgelegenen zu öffnenden Öffnung </w:t>
            </w:r>
            <w:r w:rsidRPr="00FA1A9D">
              <w:rPr>
                <w:rFonts w:ascii="Times New Roman" w:hAnsi="Times New Roman"/>
                <w:szCs w:val="20"/>
              </w:rPr>
              <w:t>außerhalb des Bereichs der Ladung gelegenen Betriebsräume entfernt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sich mindestens im Abstand von einem Viertel der Schiffsbreite zur Außenhaut befinden.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Leitungen, die von der Vertiefung aus in die Ladetanks führen, müssen direkt am Schott mit einer Absperrarmatur versehen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erforderlichen Bedienungen der Armaturen in der Vertiefung müssen von Deck aus erfolgen.</w:t>
            </w:r>
          </w:p>
          <w:p w:rsidR="00DF7106" w:rsidRPr="00FA1A9D" w:rsidRDefault="00DF7106" w:rsidP="006B6FA6">
            <w:pPr>
              <w:tabs>
                <w:tab w:val="left" w:pos="601"/>
              </w:tabs>
              <w:autoSpaceDE w:val="0"/>
              <w:autoSpaceDN w:val="0"/>
              <w:adjustRightInd w:val="0"/>
              <w:spacing w:after="0" w:line="240" w:lineRule="auto"/>
              <w:ind w:left="601" w:hanging="284"/>
              <w:jc w:val="both"/>
              <w:rPr>
                <w:rFonts w:ascii="Times New Roman" w:hAnsi="Times New Roman"/>
                <w:strike/>
                <w:szCs w:val="20"/>
              </w:rPr>
            </w:pPr>
            <w:r w:rsidRPr="00FA1A9D">
              <w:rPr>
                <w:rFonts w:ascii="Times New Roman" w:hAnsi="Times New Roman"/>
                <w:szCs w:val="20"/>
              </w:rPr>
              <w:t xml:space="preserve">-  </w:t>
            </w:r>
            <w:r w:rsidRPr="00FA1A9D">
              <w:rPr>
                <w:rFonts w:ascii="Times New Roman" w:hAnsi="Times New Roman"/>
                <w:strike/>
                <w:szCs w:val="20"/>
              </w:rPr>
              <w:t>Die Vertiefung muss bei einer Tiefe von mehr als 0,50 m mit einer fest eingebauten Gasspüranlage versehen sein, welche die Anwesenheit von explosionsfähigen Gasen durch direkt messende Sensoren automatisch anzeigt und beim Erreichen einer Gaskonzentration von 20 % der unteren Explosionsgrenze einen optischen und akustischen Alarm auslöst. Die Sensoren dieser Anlage müssen sich an geeigneten Stellen am Boden der Vertiefung befinden.</w:t>
            </w:r>
          </w:p>
          <w:p w:rsidR="00DF7106" w:rsidRPr="00FA1A9D" w:rsidRDefault="00DF7106" w:rsidP="006E7E5E">
            <w:pPr>
              <w:autoSpaceDE w:val="0"/>
              <w:autoSpaceDN w:val="0"/>
              <w:adjustRightInd w:val="0"/>
              <w:spacing w:after="0" w:line="240" w:lineRule="auto"/>
              <w:ind w:left="601"/>
              <w:rPr>
                <w:rFonts w:ascii="Times New Roman" w:hAnsi="Times New Roman"/>
                <w:strike/>
                <w:szCs w:val="20"/>
              </w:rPr>
            </w:pPr>
            <w:r w:rsidRPr="00FA1A9D">
              <w:rPr>
                <w:rFonts w:ascii="Times New Roman" w:hAnsi="Times New Roman"/>
                <w:strike/>
                <w:szCs w:val="20"/>
              </w:rPr>
              <w:t>Die Messungen müssen ständig erfolgen.</w:t>
            </w:r>
          </w:p>
          <w:p w:rsidR="00DF7106" w:rsidRPr="00FA1A9D" w:rsidRDefault="00DF7106" w:rsidP="006E7E5E">
            <w:pPr>
              <w:autoSpaceDE w:val="0"/>
              <w:autoSpaceDN w:val="0"/>
              <w:adjustRightInd w:val="0"/>
              <w:spacing w:after="0" w:line="240" w:lineRule="auto"/>
              <w:ind w:left="601"/>
              <w:rPr>
                <w:rFonts w:ascii="Times New Roman" w:hAnsi="Times New Roman"/>
                <w:strike/>
                <w:szCs w:val="20"/>
              </w:rPr>
            </w:pPr>
            <w:r w:rsidRPr="00FA1A9D">
              <w:rPr>
                <w:rFonts w:ascii="Times New Roman" w:hAnsi="Times New Roman"/>
                <w:strike/>
                <w:szCs w:val="20"/>
              </w:rPr>
              <w:t>Die Alarme müssen optisch und akustisch im Steuerhaus und an Deck gemeldet werden und müssen die Ladungspumpe abschalten. Ein Ausfall der Gasspüranlage muss sofort optisch und akustisch im Steuerhaus und an Deck gemeldet werden.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durch eine von allen anderen Einrichtungen unabhängigen Einrichtung an Deck im Bereich der Ladung gelenzt werden können.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 xml:space="preserve">Die Vertiefung muss mit einer Einrichtung zum Messen des Füllstandes versehen sein, die die Lenzeinrichtung betätigt und einen optischen und akustischen Alarm im Steuerhaus </w:t>
            </w:r>
            <w:r w:rsidRPr="00FA1A9D">
              <w:rPr>
                <w:rFonts w:ascii="Times New Roman" w:hAnsi="Times New Roman"/>
                <w:strike/>
              </w:rPr>
              <w:t>in der Wohnung</w:t>
            </w:r>
            <w:r w:rsidRPr="00FA1A9D">
              <w:rPr>
                <w:rFonts w:ascii="Times New Roman" w:hAnsi="Times New Roman"/>
                <w:u w:val="single"/>
              </w:rPr>
              <w:t xml:space="preserve"> </w:t>
            </w:r>
            <w:r w:rsidRPr="00FA1A9D">
              <w:rPr>
                <w:rFonts w:ascii="Times New Roman" w:hAnsi="Times New Roman"/>
                <w:szCs w:val="20"/>
                <w:u w:val="single"/>
              </w:rPr>
              <w:t>und an Deck</w:t>
            </w:r>
            <w:r w:rsidRPr="00FA1A9D">
              <w:rPr>
                <w:rFonts w:ascii="Times New Roman" w:hAnsi="Times New Roman"/>
                <w:szCs w:val="20"/>
              </w:rPr>
              <w:t xml:space="preserve"> auslöst, wenn sich am Boden Flüssigkeit ansammelt. </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Wenn sich die Vertiefung über dem Kofferdamm befindet, muss das Maschinenraumschott mit einer Brandschutzisolierung „A-60“ nach SOLAS 74 Kapitel II-2 Regel 3 versehen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Wenn der Bereich der Ladung mit einer Wassersprüheinrichtung ver</w:t>
            </w:r>
            <w:r w:rsidRPr="00FA1A9D">
              <w:rPr>
                <w:rFonts w:ascii="Times New Roman" w:hAnsi="Times New Roman"/>
                <w:szCs w:val="20"/>
              </w:rPr>
              <w:softHyphen/>
              <w:t>sehen ist, müssen die elektrischen Anlagen in der Ver</w:t>
            </w:r>
            <w:r w:rsidRPr="00FA1A9D">
              <w:rPr>
                <w:rFonts w:ascii="Times New Roman" w:hAnsi="Times New Roman"/>
                <w:szCs w:val="20"/>
              </w:rPr>
              <w:softHyphen/>
              <w:t>tiefung gegen Überflutung geschützt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Verbindungsleitungen zwischen der Vertiefung und dem Schiffskörper dürfen nicht durch Ladetanks laufen.</w:t>
            </w:r>
          </w:p>
          <w:p w:rsidR="00DF7106" w:rsidRPr="00FA1A9D" w:rsidRDefault="00DF7106" w:rsidP="006E7E5E">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rPr>
              <w:t>f) -</w:t>
            </w:r>
            <w:r w:rsidRPr="00FA1A9D">
              <w:rPr>
                <w:rFonts w:ascii="Times New Roman" w:hAnsi="Times New Roman"/>
                <w:szCs w:val="20"/>
              </w:rPr>
              <w:tab/>
            </w:r>
            <w:r w:rsidRPr="00FA1A9D">
              <w:rPr>
                <w:rFonts w:ascii="Times New Roman" w:hAnsi="Times New Roman"/>
                <w:szCs w:val="20"/>
                <w:u w:val="single"/>
              </w:rPr>
              <w:t xml:space="preserve">Wenn die Schiffsstoffliste nach Abschnitt1.16.1.2.5 Stoffe enthalten soll, für die nach Absatz 3.2.3.2 Tabelle C Spalte </w:t>
            </w:r>
            <w:r w:rsidR="00642F73">
              <w:rPr>
                <w:rFonts w:ascii="Times New Roman" w:hAnsi="Times New Roman"/>
                <w:szCs w:val="20"/>
                <w:u w:val="single"/>
              </w:rPr>
              <w:t>(</w:t>
            </w:r>
            <w:r w:rsidRPr="00FA1A9D">
              <w:rPr>
                <w:rFonts w:ascii="Times New Roman" w:hAnsi="Times New Roman"/>
                <w:szCs w:val="20"/>
                <w:u w:val="single"/>
              </w:rPr>
              <w:t>17</w:t>
            </w:r>
            <w:r w:rsidR="00642F73">
              <w:rPr>
                <w:rFonts w:ascii="Times New Roman" w:hAnsi="Times New Roman"/>
                <w:szCs w:val="20"/>
                <w:u w:val="single"/>
              </w:rPr>
              <w:t>)</w:t>
            </w:r>
            <w:r w:rsidRPr="00FA1A9D">
              <w:rPr>
                <w:rFonts w:ascii="Times New Roman" w:hAnsi="Times New Roman"/>
                <w:szCs w:val="20"/>
                <w:u w:val="single"/>
              </w:rPr>
              <w:t xml:space="preserve"> </w:t>
            </w:r>
            <w:r w:rsidRPr="00FA1A9D">
              <w:rPr>
                <w:rFonts w:ascii="Times New Roman" w:hAnsi="Times New Roman"/>
                <w:szCs w:val="20"/>
                <w:u w:val="single"/>
                <w:lang w:eastAsia="de-DE"/>
              </w:rPr>
              <w:t>Explosionsschutz gefordert ist,</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muss die Vertiefung </w:t>
            </w:r>
            <w:r w:rsidRPr="00FA1A9D">
              <w:rPr>
                <w:rFonts w:ascii="Times New Roman" w:hAnsi="Times New Roman"/>
                <w:szCs w:val="20"/>
                <w:u w:val="single"/>
              </w:rPr>
              <w:t>bei einer Tiefe von mehr als 0,50 m mit einer fest eingebauten Gasspüranlage versehen sein, welche die Anwesenheit von explosionsfähigen Gasen durch direkt messende Sensoren automatisch anzeigt und beim Erreichen einer Gaskonzentration von 20 % der UEG der Ladung oder 20% der UEG von n-Hexan einen optischen und akustischen Alarm auslöst. Die Sensoren dieser Anlage müssen sich an geeigneten Stellen am Boden der Vertiefung befinden.</w:t>
            </w:r>
          </w:p>
          <w:p w:rsidR="00DF7106" w:rsidRPr="00FA1A9D" w:rsidRDefault="00DF7106" w:rsidP="006E7E5E">
            <w:pPr>
              <w:autoSpaceDE w:val="0"/>
              <w:autoSpaceDN w:val="0"/>
              <w:adjustRightInd w:val="0"/>
              <w:spacing w:after="0" w:line="240" w:lineRule="auto"/>
              <w:ind w:left="317"/>
              <w:jc w:val="both"/>
              <w:rPr>
                <w:rFonts w:ascii="Times New Roman" w:hAnsi="Times New Roman"/>
                <w:szCs w:val="20"/>
                <w:u w:val="single"/>
              </w:rPr>
            </w:pPr>
            <w:r w:rsidRPr="00FA1A9D">
              <w:rPr>
                <w:rFonts w:ascii="Times New Roman" w:hAnsi="Times New Roman"/>
                <w:szCs w:val="20"/>
                <w:u w:val="single"/>
              </w:rPr>
              <w:t>Die Messungen müssen ständig erfolgen.</w:t>
            </w:r>
          </w:p>
          <w:p w:rsidR="00DF7106" w:rsidRPr="00FA1A9D" w:rsidRDefault="00DF7106" w:rsidP="00367C95">
            <w:pPr>
              <w:autoSpaceDE w:val="0"/>
              <w:autoSpaceDN w:val="0"/>
              <w:adjustRightInd w:val="0"/>
              <w:spacing w:after="120" w:line="240" w:lineRule="auto"/>
              <w:ind w:left="317"/>
              <w:jc w:val="both"/>
              <w:rPr>
                <w:rFonts w:ascii="Times New Roman" w:hAnsi="Times New Roman"/>
                <w:szCs w:val="20"/>
              </w:rPr>
            </w:pPr>
            <w:r w:rsidRPr="00FA1A9D">
              <w:rPr>
                <w:rFonts w:ascii="Times New Roman" w:hAnsi="Times New Roman"/>
                <w:szCs w:val="20"/>
                <w:u w:val="single"/>
              </w:rPr>
              <w:t>Die Alarme müssen optisch und akustisch im Steuerhaus und an Deck gemeldet werden und müssen die Ladungspumpe abschalten. Ein Ausfall der Gasspüranlage muss sofort optisch und akustisch im Steuerhaus und an Deck gemeldet werden.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F248AF">
            <w:pPr>
              <w:spacing w:line="240" w:lineRule="auto"/>
              <w:rPr>
                <w:rFonts w:ascii="Times New Roman" w:hAnsi="Times New Roman"/>
              </w:rPr>
            </w:pPr>
            <w:r w:rsidRPr="00FA1A9D">
              <w:rPr>
                <w:rFonts w:ascii="Times New Roman" w:hAnsi="Times New Roman"/>
              </w:rPr>
              <w:t xml:space="preserve">Klarstellung </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Jetzt unter f)</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lastRenderedPageBreak/>
              <w:t>9.3.1.12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9.3.2.12 </w:t>
            </w:r>
          </w:p>
          <w:p w:rsidR="00DF7106" w:rsidRPr="00FA1A9D" w:rsidRDefault="00DF7106" w:rsidP="00F90E32">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9.3.3.12</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Lüftung</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9.3.1.12.3</w:t>
            </w:r>
          </w:p>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9.3.2.12.3</w:t>
            </w:r>
          </w:p>
          <w:p w:rsidR="00DF7106" w:rsidRPr="00FA1A9D" w:rsidRDefault="00DF7106" w:rsidP="006E7E5E">
            <w:pPr>
              <w:autoSpaceDE w:val="0"/>
              <w:autoSpaceDN w:val="0"/>
              <w:adjustRightInd w:val="0"/>
              <w:spacing w:after="0" w:line="240" w:lineRule="auto"/>
              <w:rPr>
                <w:rFonts w:ascii="Times New Roman" w:hAnsi="Times New Roman"/>
                <w:b/>
                <w:bCs/>
                <w:szCs w:val="20"/>
                <w:highlight w:val="yellow"/>
                <w:lang w:eastAsia="de-DE"/>
              </w:rPr>
            </w:pPr>
          </w:p>
        </w:tc>
        <w:tc>
          <w:tcPr>
            <w:tcW w:w="10206" w:type="dxa"/>
          </w:tcPr>
          <w:p w:rsidR="00DF7106" w:rsidRPr="00FA1A9D" w:rsidRDefault="00DF7106" w:rsidP="00926DBA">
            <w:pPr>
              <w:pStyle w:val="ListParagraph"/>
              <w:numPr>
                <w:ilvl w:val="0"/>
                <w:numId w:val="11"/>
              </w:numPr>
              <w:autoSpaceDE w:val="0"/>
              <w:autoSpaceDN w:val="0"/>
              <w:adjustRightInd w:val="0"/>
              <w:spacing w:after="0" w:line="240" w:lineRule="auto"/>
              <w:ind w:left="317" w:hanging="317"/>
              <w:jc w:val="both"/>
              <w:rPr>
                <w:rFonts w:ascii="Times New Roman" w:hAnsi="Times New Roman"/>
                <w:sz w:val="20"/>
                <w:szCs w:val="20"/>
                <w:lang w:eastAsia="de-DE"/>
              </w:rPr>
            </w:pPr>
            <w:r w:rsidRPr="00FA1A9D">
              <w:rPr>
                <w:rFonts w:ascii="Times New Roman" w:hAnsi="Times New Roman"/>
                <w:sz w:val="20"/>
                <w:szCs w:val="20"/>
                <w:lang w:eastAsia="de-DE"/>
              </w:rPr>
              <w:t xml:space="preserve">Ein im Bereich der Ladung unter Deck angeordneter Betriebsraum muss mit einer </w:t>
            </w:r>
            <w:r w:rsidRPr="00FA1A9D">
              <w:rPr>
                <w:rFonts w:ascii="Times New Roman" w:eastAsiaTheme="minorHAnsi" w:hAnsi="Times New Roman"/>
                <w:strike/>
                <w:sz w:val="20"/>
                <w:szCs w:val="20"/>
              </w:rPr>
              <w:t>künstlichen</w:t>
            </w:r>
            <w:r w:rsidRPr="00FA1A9D">
              <w:rPr>
                <w:rFonts w:ascii="Times New Roman" w:eastAsiaTheme="minorHAnsi" w:hAnsi="Times New Roman"/>
                <w:sz w:val="20"/>
                <w:szCs w:val="20"/>
              </w:rPr>
              <w:t xml:space="preserve"> </w:t>
            </w:r>
            <w:r w:rsidRPr="00FA1A9D">
              <w:rPr>
                <w:rFonts w:ascii="Times New Roman" w:hAnsi="Times New Roman"/>
                <w:sz w:val="20"/>
                <w:szCs w:val="20"/>
                <w:u w:val="single"/>
                <w:lang w:eastAsia="de-DE"/>
              </w:rPr>
              <w:t>technischen</w:t>
            </w:r>
            <w:r w:rsidRPr="00FA1A9D">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DF7106" w:rsidRPr="00FA1A9D" w:rsidRDefault="00926DBA" w:rsidP="00926DBA">
            <w:pPr>
              <w:autoSpaceDE w:val="0"/>
              <w:autoSpaceDN w:val="0"/>
              <w:adjustRightInd w:val="0"/>
              <w:spacing w:after="0" w:line="240" w:lineRule="auto"/>
              <w:ind w:left="317" w:hanging="317"/>
              <w:jc w:val="both"/>
              <w:rPr>
                <w:rFonts w:ascii="Times New Roman" w:hAnsi="Times New Roman"/>
                <w:i/>
                <w:szCs w:val="20"/>
              </w:rPr>
            </w:pPr>
            <w:r>
              <w:rPr>
                <w:rFonts w:ascii="Times New Roman" w:hAnsi="Times New Roman"/>
                <w:szCs w:val="20"/>
                <w:lang w:eastAsia="de-DE"/>
              </w:rPr>
              <w:tab/>
            </w:r>
            <w:r w:rsidR="00DF7106" w:rsidRPr="00FA1A9D">
              <w:rPr>
                <w:rFonts w:ascii="Times New Roman" w:hAnsi="Times New Roman"/>
                <w:szCs w:val="20"/>
                <w:lang w:eastAsia="de-DE"/>
              </w:rPr>
              <w:t>Die Absaugschächte müssen bis zu einem Abstand von 50 mm an den Betriebsraumboden herangeführt sein. Die Zuluft muss durch einen Schacht von oben in den Betriebsraum eingeführt werden.</w:t>
            </w:r>
          </w:p>
          <w:p w:rsidR="00DF7106" w:rsidRPr="00FA1A9D" w:rsidRDefault="00DF7106" w:rsidP="00926DBA">
            <w:pPr>
              <w:pStyle w:val="ListParagraph"/>
              <w:numPr>
                <w:ilvl w:val="0"/>
                <w:numId w:val="11"/>
              </w:numPr>
              <w:autoSpaceDE w:val="0"/>
              <w:autoSpaceDN w:val="0"/>
              <w:adjustRightInd w:val="0"/>
              <w:spacing w:after="0" w:line="240" w:lineRule="auto"/>
              <w:ind w:left="317" w:hanging="317"/>
              <w:jc w:val="both"/>
              <w:rPr>
                <w:rFonts w:ascii="Times New Roman" w:hAnsi="Times New Roman"/>
                <w:sz w:val="20"/>
                <w:szCs w:val="20"/>
                <w:lang w:eastAsia="de-DE"/>
              </w:rPr>
            </w:pPr>
            <w:r w:rsidRPr="00FA1A9D">
              <w:rPr>
                <w:rFonts w:ascii="Times New Roman" w:hAnsi="Times New Roman"/>
                <w:sz w:val="20"/>
                <w:szCs w:val="20"/>
                <w:u w:val="single"/>
              </w:rPr>
              <w:t xml:space="preserve">Wenn die Schiffsstoffliste nach Absatz 1.16.1.2.5 Stoffe enthalten soll, für die nach Unterabschnitt 3.2.3.2, Tabelle C, Spalte (17) </w:t>
            </w:r>
            <w:r w:rsidRPr="00FA1A9D">
              <w:rPr>
                <w:rFonts w:ascii="Times New Roman" w:hAnsi="Times New Roman"/>
                <w:sz w:val="20"/>
                <w:szCs w:val="20"/>
                <w:u w:val="single"/>
                <w:lang w:eastAsia="de-DE"/>
              </w:rPr>
              <w:t>Explosionsschutz erforderlich ist, müssen</w:t>
            </w:r>
            <w:r w:rsidRPr="00FA1A9D">
              <w:rPr>
                <w:rFonts w:ascii="Times New Roman" w:hAnsi="Times New Roman"/>
                <w:sz w:val="20"/>
                <w:szCs w:val="20"/>
                <w:lang w:eastAsia="de-DE"/>
              </w:rPr>
              <w:t xml:space="preserve"> die Zuluftöffnungen mindestens 2</w:t>
            </w:r>
            <w:r w:rsidR="00DA529C" w:rsidRPr="00FA1A9D">
              <w:rPr>
                <w:rFonts w:ascii="Times New Roman" w:hAnsi="Times New Roman"/>
                <w:sz w:val="20"/>
                <w:szCs w:val="20"/>
                <w:lang w:eastAsia="de-DE"/>
              </w:rPr>
              <w:t>,00</w:t>
            </w:r>
            <w:r w:rsidRPr="00FA1A9D">
              <w:rPr>
                <w:rFonts w:ascii="Times New Roman" w:hAnsi="Times New Roman"/>
                <w:sz w:val="20"/>
                <w:szCs w:val="20"/>
                <w:lang w:eastAsia="de-DE"/>
              </w:rPr>
              <w:t xml:space="preserve"> m über Deck, 2</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w:t>
            </w:r>
            <w:r w:rsidRPr="00FA1A9D">
              <w:rPr>
                <w:rFonts w:ascii="Times New Roman" w:hAnsi="Times New Roman"/>
                <w:sz w:val="20"/>
                <w:szCs w:val="20"/>
                <w:u w:val="single"/>
                <w:lang w:eastAsia="de-DE"/>
              </w:rPr>
              <w:t>Ladet</w:t>
            </w:r>
            <w:r w:rsidR="009134AD" w:rsidRPr="00FA1A9D">
              <w:rPr>
                <w:rFonts w:ascii="Times New Roman" w:hAnsi="Times New Roman"/>
                <w:strike/>
                <w:sz w:val="20"/>
                <w:szCs w:val="20"/>
                <w:u w:val="single"/>
                <w:lang w:eastAsia="de-DE"/>
              </w:rPr>
              <w:t>T</w:t>
            </w:r>
            <w:r w:rsidRPr="00FA1A9D">
              <w:rPr>
                <w:rFonts w:ascii="Times New Roman" w:hAnsi="Times New Roman"/>
                <w:sz w:val="20"/>
                <w:szCs w:val="20"/>
                <w:lang w:eastAsia="de-DE"/>
              </w:rPr>
              <w:t>anköffnungen und 6</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Austrittsöffnungen der Sicherheitsventile entfernt angebracht sein.</w:t>
            </w:r>
          </w:p>
          <w:p w:rsidR="00DF7106" w:rsidRPr="00FA1A9D" w:rsidRDefault="00926DBA" w:rsidP="00F90E32">
            <w:pPr>
              <w:autoSpaceDE w:val="0"/>
              <w:autoSpaceDN w:val="0"/>
              <w:adjustRightInd w:val="0"/>
              <w:spacing w:after="0" w:line="240" w:lineRule="auto"/>
              <w:ind w:left="317" w:hanging="317"/>
              <w:jc w:val="both"/>
              <w:rPr>
                <w:rFonts w:ascii="Times New Roman" w:hAnsi="Times New Roman"/>
                <w:szCs w:val="20"/>
                <w:lang w:eastAsia="de-DE"/>
              </w:rPr>
            </w:pPr>
            <w:r>
              <w:rPr>
                <w:rFonts w:ascii="Times New Roman" w:hAnsi="Times New Roman"/>
                <w:szCs w:val="20"/>
                <w:lang w:eastAsia="de-DE"/>
              </w:rPr>
              <w:tab/>
            </w:r>
            <w:r w:rsidR="00DF7106" w:rsidRPr="00FA1A9D">
              <w:rPr>
                <w:rFonts w:ascii="Times New Roman" w:hAnsi="Times New Roman"/>
                <w:szCs w:val="20"/>
                <w:lang w:eastAsia="de-DE"/>
              </w:rPr>
              <w:t>Die hierzu gegebenenfalls notwendigen Verlängerungsrohre dürfen klapp</w:t>
            </w:r>
            <w:r w:rsidR="00DF7106" w:rsidRPr="00FA1A9D">
              <w:rPr>
                <w:rFonts w:ascii="Times New Roman" w:hAnsi="Times New Roman"/>
                <w:szCs w:val="20"/>
                <w:lang w:eastAsia="de-DE"/>
              </w:rPr>
              <w:softHyphen/>
              <w:t>bar ausgeführt sein.</w:t>
            </w:r>
          </w:p>
        </w:tc>
        <w:tc>
          <w:tcPr>
            <w:tcW w:w="2410" w:type="dxa"/>
          </w:tcPr>
          <w:p w:rsidR="00F248AF" w:rsidRPr="00FA1A9D" w:rsidRDefault="00F248AF" w:rsidP="00F248AF">
            <w:pPr>
              <w:spacing w:line="240" w:lineRule="auto"/>
              <w:rPr>
                <w:rFonts w:ascii="Times New Roman" w:hAnsi="Times New Roman"/>
              </w:rPr>
            </w:pPr>
            <w:r w:rsidRPr="00FA1A9D">
              <w:rPr>
                <w:rFonts w:ascii="Times New Roman" w:hAnsi="Times New Roman"/>
              </w:rPr>
              <w:t>Terminus technikus</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9.3.3.12.3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367C95">
            <w:pPr>
              <w:pStyle w:val="ListParagraph"/>
              <w:numPr>
                <w:ilvl w:val="0"/>
                <w:numId w:val="12"/>
              </w:numPr>
              <w:autoSpaceDE w:val="0"/>
              <w:autoSpaceDN w:val="0"/>
              <w:adjustRightInd w:val="0"/>
              <w:spacing w:after="0" w:line="240" w:lineRule="auto"/>
              <w:ind w:left="318" w:hanging="317"/>
              <w:jc w:val="both"/>
              <w:rPr>
                <w:rFonts w:ascii="Times New Roman" w:hAnsi="Times New Roman"/>
                <w:sz w:val="20"/>
                <w:szCs w:val="20"/>
                <w:lang w:eastAsia="de-DE"/>
              </w:rPr>
            </w:pPr>
            <w:r w:rsidRPr="00FA1A9D">
              <w:rPr>
                <w:rFonts w:ascii="Times New Roman" w:hAnsi="Times New Roman"/>
                <w:sz w:val="20"/>
                <w:szCs w:val="20"/>
                <w:lang w:eastAsia="de-DE"/>
              </w:rPr>
              <w:t xml:space="preserve">Ein im Bereich der Ladung unter Deck angeordneter Betriebsraum muss mit einer </w:t>
            </w:r>
            <w:r w:rsidRPr="00FA1A9D">
              <w:rPr>
                <w:rFonts w:ascii="Times New Roman" w:hAnsi="Times New Roman"/>
                <w:sz w:val="20"/>
                <w:szCs w:val="20"/>
                <w:u w:val="single"/>
                <w:lang w:eastAsia="de-DE"/>
              </w:rPr>
              <w:t>technischen</w:t>
            </w:r>
            <w:r w:rsidRPr="00FA1A9D">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DF7106" w:rsidRPr="00FA1A9D" w:rsidRDefault="00DF7106" w:rsidP="00367C95">
            <w:pPr>
              <w:autoSpaceDE w:val="0"/>
              <w:autoSpaceDN w:val="0"/>
              <w:adjustRightInd w:val="0"/>
              <w:spacing w:after="0" w:line="240" w:lineRule="auto"/>
              <w:ind w:left="318"/>
              <w:jc w:val="both"/>
              <w:rPr>
                <w:rFonts w:ascii="Times New Roman" w:hAnsi="Times New Roman"/>
                <w:i/>
                <w:szCs w:val="20"/>
              </w:rPr>
            </w:pPr>
            <w:r w:rsidRPr="00FA1A9D">
              <w:rPr>
                <w:rFonts w:ascii="Times New Roman" w:hAnsi="Times New Roman"/>
                <w:szCs w:val="20"/>
                <w:lang w:eastAsia="de-DE"/>
              </w:rPr>
              <w:t>Die Absaugschächte müssen bis zu einem Abstand von 50 mm an den Betriebsraumboden herangeführt sein. Die Zuluft muss durch einen Schacht von oben in den Betriebsraum eingeführt werden.</w:t>
            </w:r>
            <w:r w:rsidRPr="00FA1A9D">
              <w:rPr>
                <w:rFonts w:ascii="Times New Roman" w:hAnsi="Times New Roman"/>
                <w:i/>
                <w:szCs w:val="20"/>
              </w:rPr>
              <w:t xml:space="preserve"> </w:t>
            </w:r>
          </w:p>
          <w:p w:rsidR="00DF7106" w:rsidRPr="00FA1A9D" w:rsidRDefault="00DF7106" w:rsidP="00367C95">
            <w:pPr>
              <w:pStyle w:val="ListParagraph"/>
              <w:numPr>
                <w:ilvl w:val="0"/>
                <w:numId w:val="12"/>
              </w:numPr>
              <w:autoSpaceDE w:val="0"/>
              <w:autoSpaceDN w:val="0"/>
              <w:adjustRightInd w:val="0"/>
              <w:spacing w:after="0" w:line="240" w:lineRule="auto"/>
              <w:ind w:left="318" w:hanging="317"/>
              <w:jc w:val="both"/>
              <w:rPr>
                <w:rFonts w:ascii="Times New Roman" w:hAnsi="Times New Roman"/>
                <w:sz w:val="20"/>
                <w:szCs w:val="20"/>
                <w:lang w:eastAsia="de-DE"/>
              </w:rPr>
            </w:pPr>
            <w:r w:rsidRPr="00FA1A9D">
              <w:rPr>
                <w:rFonts w:ascii="Times New Roman" w:hAnsi="Times New Roman"/>
                <w:sz w:val="20"/>
                <w:szCs w:val="20"/>
                <w:u w:val="single"/>
              </w:rPr>
              <w:t xml:space="preserve">Wenn die Schiffsstoffliste nach Absatz 1.16.1.2.5 Stoffe enthalten soll, für die nach Unterabschnitt 3.2.3.2 Tabelle C Spalte </w:t>
            </w:r>
            <w:r w:rsidR="00642F73">
              <w:rPr>
                <w:rFonts w:ascii="Times New Roman" w:hAnsi="Times New Roman"/>
                <w:sz w:val="20"/>
                <w:szCs w:val="20"/>
                <w:u w:val="single"/>
              </w:rPr>
              <w:t>(</w:t>
            </w:r>
            <w:r w:rsidRPr="00FA1A9D">
              <w:rPr>
                <w:rFonts w:ascii="Times New Roman" w:hAnsi="Times New Roman"/>
                <w:sz w:val="20"/>
                <w:szCs w:val="20"/>
                <w:u w:val="single"/>
              </w:rPr>
              <w:t>17</w:t>
            </w:r>
            <w:r w:rsidR="00642F73">
              <w:rPr>
                <w:rFonts w:ascii="Times New Roman" w:hAnsi="Times New Roman"/>
                <w:sz w:val="20"/>
                <w:szCs w:val="20"/>
                <w:u w:val="single"/>
              </w:rPr>
              <w:t>)</w:t>
            </w:r>
            <w:r w:rsidRPr="00FA1A9D">
              <w:rPr>
                <w:rFonts w:ascii="Times New Roman" w:hAnsi="Times New Roman"/>
                <w:sz w:val="20"/>
                <w:szCs w:val="20"/>
                <w:u w:val="single"/>
              </w:rPr>
              <w:t xml:space="preserve"> </w:t>
            </w:r>
            <w:r w:rsidRPr="00FA1A9D">
              <w:rPr>
                <w:rFonts w:ascii="Times New Roman" w:hAnsi="Times New Roman"/>
                <w:sz w:val="20"/>
                <w:szCs w:val="20"/>
                <w:u w:val="single"/>
                <w:lang w:eastAsia="de-DE"/>
              </w:rPr>
              <w:t>Explosionsschutz gefordert ist, müssen</w:t>
            </w:r>
            <w:r w:rsidRPr="00FA1A9D">
              <w:rPr>
                <w:rFonts w:ascii="Times New Roman" w:hAnsi="Times New Roman"/>
                <w:sz w:val="20"/>
                <w:szCs w:val="20"/>
                <w:lang w:eastAsia="de-DE"/>
              </w:rPr>
              <w:t xml:space="preserve"> die Zuluftöffnungen mindestens 2</w:t>
            </w:r>
            <w:r w:rsidR="00DA529C" w:rsidRPr="00FA1A9D">
              <w:rPr>
                <w:rFonts w:ascii="Times New Roman" w:hAnsi="Times New Roman"/>
                <w:sz w:val="20"/>
                <w:szCs w:val="20"/>
                <w:lang w:eastAsia="de-DE"/>
              </w:rPr>
              <w:t>,00</w:t>
            </w:r>
            <w:r w:rsidRPr="00FA1A9D">
              <w:rPr>
                <w:rFonts w:ascii="Times New Roman" w:hAnsi="Times New Roman"/>
                <w:sz w:val="20"/>
                <w:szCs w:val="20"/>
                <w:lang w:eastAsia="de-DE"/>
              </w:rPr>
              <w:t xml:space="preserve"> m über Deck, 2</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w:t>
            </w:r>
            <w:r w:rsidRPr="00FA1A9D">
              <w:rPr>
                <w:rFonts w:ascii="Times New Roman" w:hAnsi="Times New Roman"/>
                <w:sz w:val="20"/>
                <w:szCs w:val="20"/>
                <w:u w:val="single"/>
                <w:lang w:eastAsia="de-DE"/>
              </w:rPr>
              <w:t>Ladet</w:t>
            </w:r>
            <w:r w:rsidR="009134AD" w:rsidRPr="00FA1A9D">
              <w:rPr>
                <w:rFonts w:ascii="Times New Roman" w:hAnsi="Times New Roman"/>
                <w:strike/>
                <w:sz w:val="20"/>
                <w:szCs w:val="20"/>
                <w:u w:val="single"/>
                <w:lang w:eastAsia="de-DE"/>
              </w:rPr>
              <w:t>T</w:t>
            </w:r>
            <w:r w:rsidRPr="00FA1A9D">
              <w:rPr>
                <w:rFonts w:ascii="Times New Roman" w:hAnsi="Times New Roman"/>
                <w:sz w:val="20"/>
                <w:szCs w:val="20"/>
                <w:lang w:eastAsia="de-DE"/>
              </w:rPr>
              <w:t>anköffnungen und 6</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Austrittsöffnungen der Sicherheitsventile entfernt angebracht sein.</w:t>
            </w:r>
          </w:p>
          <w:p w:rsidR="00DF7106" w:rsidRPr="00FA1A9D" w:rsidRDefault="00DF7106" w:rsidP="00367C95">
            <w:pPr>
              <w:pStyle w:val="ListParagraph"/>
              <w:autoSpaceDE w:val="0"/>
              <w:autoSpaceDN w:val="0"/>
              <w:adjustRightInd w:val="0"/>
              <w:spacing w:after="0" w:line="240" w:lineRule="auto"/>
              <w:ind w:left="318"/>
              <w:jc w:val="both"/>
              <w:rPr>
                <w:rFonts w:ascii="Times New Roman" w:hAnsi="Times New Roman"/>
                <w:sz w:val="20"/>
                <w:szCs w:val="20"/>
                <w:lang w:eastAsia="de-DE"/>
              </w:rPr>
            </w:pPr>
            <w:r w:rsidRPr="00FA1A9D">
              <w:rPr>
                <w:rFonts w:ascii="Times New Roman" w:hAnsi="Times New Roman"/>
                <w:sz w:val="20"/>
                <w:szCs w:val="20"/>
                <w:lang w:eastAsia="de-DE"/>
              </w:rPr>
              <w:t>Die hierzu gegebenenfalls notwendigen Verlängerungsrohre dürfen klapp</w:t>
            </w:r>
            <w:r w:rsidRPr="00FA1A9D">
              <w:rPr>
                <w:rFonts w:ascii="Times New Roman" w:hAnsi="Times New Roman"/>
                <w:sz w:val="20"/>
                <w:szCs w:val="20"/>
                <w:lang w:eastAsia="de-DE"/>
              </w:rPr>
              <w:softHyphen/>
              <w:t>bar ausgeführt sein.</w:t>
            </w:r>
          </w:p>
          <w:p w:rsidR="00DF7106" w:rsidRPr="00FA1A9D" w:rsidRDefault="00DF7106" w:rsidP="00F90E32">
            <w:pPr>
              <w:pStyle w:val="ListParagraph"/>
              <w:numPr>
                <w:ilvl w:val="0"/>
                <w:numId w:val="12"/>
              </w:numPr>
              <w:autoSpaceDE w:val="0"/>
              <w:autoSpaceDN w:val="0"/>
              <w:adjustRightInd w:val="0"/>
              <w:spacing w:after="0" w:line="240" w:lineRule="auto"/>
              <w:ind w:left="318" w:hanging="283"/>
              <w:jc w:val="both"/>
              <w:rPr>
                <w:rFonts w:ascii="Times New Roman" w:hAnsi="Times New Roman"/>
                <w:sz w:val="20"/>
                <w:szCs w:val="20"/>
                <w:lang w:eastAsia="de-DE"/>
              </w:rPr>
            </w:pPr>
            <w:r w:rsidRPr="00FA1A9D">
              <w:rPr>
                <w:rFonts w:ascii="Times New Roman" w:eastAsiaTheme="minorHAnsi" w:hAnsi="Times New Roman"/>
                <w:sz w:val="20"/>
                <w:szCs w:val="20"/>
              </w:rPr>
              <w:t>An Bord des Typs N offen genügt Lüftung mittels sonstigen geeigneten Vorrichtungen ohne Ventilatoren.</w:t>
            </w:r>
          </w:p>
        </w:tc>
        <w:tc>
          <w:tcPr>
            <w:tcW w:w="2410" w:type="dxa"/>
          </w:tcPr>
          <w:p w:rsidR="00F248AF" w:rsidRPr="00FA1A9D" w:rsidRDefault="00F248AF" w:rsidP="00F248AF">
            <w:pPr>
              <w:spacing w:line="240" w:lineRule="auto"/>
              <w:rPr>
                <w:rFonts w:ascii="Times New Roman" w:hAnsi="Times New Roman"/>
              </w:rPr>
            </w:pPr>
            <w:r w:rsidRPr="00FA1A9D">
              <w:rPr>
                <w:rFonts w:ascii="Times New Roman" w:hAnsi="Times New Roman"/>
              </w:rPr>
              <w:t>Terminus technikus</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9.3.1.12.4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9.3.2.12.4</w:t>
            </w:r>
          </w:p>
          <w:p w:rsidR="00DF7106" w:rsidRPr="00FA1A9D" w:rsidRDefault="00DF7106" w:rsidP="006B6FA6">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316972">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DF7106" w:rsidRPr="00FA1A9D" w:rsidRDefault="00DF7106" w:rsidP="00316972">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 xml:space="preserve">flächentemperaturen als unter 9.3.x.51 a) </w:t>
            </w:r>
            <w:r w:rsidR="001A50B6" w:rsidRPr="00FA1A9D">
              <w:rPr>
                <w:rFonts w:ascii="Times New Roman" w:hAnsi="Times New Roman"/>
                <w:u w:val="single"/>
              </w:rPr>
              <w:t>und 9.3.</w:t>
            </w:r>
            <w:r w:rsidR="00B310CD" w:rsidRPr="00FA1A9D">
              <w:rPr>
                <w:rFonts w:ascii="Times New Roman" w:hAnsi="Times New Roman"/>
                <w:u w:val="single"/>
              </w:rPr>
              <w:t>x</w:t>
            </w:r>
            <w:r w:rsidR="001A50B6" w:rsidRPr="00FA1A9D">
              <w:rPr>
                <w:rFonts w:ascii="Times New Roman" w:hAnsi="Times New Roman"/>
                <w:u w:val="single"/>
              </w:rPr>
              <w:t xml:space="preserve">.51 b) </w:t>
            </w:r>
            <w:r w:rsidRPr="00FA1A9D">
              <w:rPr>
                <w:rFonts w:ascii="Times New Roman" w:hAnsi="Times New Roman"/>
                <w:u w:val="single"/>
              </w:rPr>
              <w:t xml:space="preserve">angegeben auftreten können oder </w:t>
            </w:r>
            <w:r w:rsidR="00F578C4" w:rsidRPr="00FA1A9D">
              <w:rPr>
                <w:rFonts w:ascii="Times New Roman" w:hAnsi="Times New Roman"/>
                <w:u w:val="single"/>
              </w:rPr>
              <w:t xml:space="preserve">Anlagen und </w:t>
            </w:r>
            <w:r w:rsidRPr="00FA1A9D">
              <w:rPr>
                <w:rFonts w:ascii="Times New Roman" w:hAnsi="Times New Roman"/>
                <w:u w:val="single"/>
              </w:rPr>
              <w:t>Geräte betrieben werden, die die Anforderungen nach 9.3.x.52.1</w:t>
            </w:r>
            <w:r w:rsidRPr="00FA1A9D">
              <w:rPr>
                <w:rFonts w:ascii="Times New Roman" w:hAnsi="Times New Roman"/>
                <w:b/>
                <w:u w:val="single"/>
              </w:rPr>
              <w:t xml:space="preserve"> </w:t>
            </w:r>
            <w:r w:rsidRPr="00FA1A9D">
              <w:rPr>
                <w:rFonts w:ascii="Times New Roman" w:hAnsi="Times New Roman"/>
                <w:u w:val="single"/>
              </w:rPr>
              <w:t xml:space="preserve">nicht erfüllen, müssen diese </w:t>
            </w:r>
            <w:r w:rsidR="00281C1F" w:rsidRPr="00FA1A9D">
              <w:rPr>
                <w:rFonts w:ascii="Times New Roman" w:hAnsi="Times New Roman"/>
                <w:u w:val="single"/>
              </w:rPr>
              <w:t xml:space="preserve">Anlagen und </w:t>
            </w:r>
            <w:r w:rsidRPr="00FA1A9D">
              <w:rPr>
                <w:rFonts w:ascii="Times New Roman" w:hAnsi="Times New Roman"/>
                <w:u w:val="single"/>
              </w:rPr>
              <w:t>Geräte</w:t>
            </w:r>
          </w:p>
          <w:p w:rsidR="00DF7106" w:rsidRPr="00367C95" w:rsidRDefault="00DF7106" w:rsidP="00981699">
            <w:pPr>
              <w:pStyle w:val="ListParagraph"/>
              <w:numPr>
                <w:ilvl w:val="0"/>
                <w:numId w:val="22"/>
              </w:numPr>
              <w:autoSpaceDE w:val="0"/>
              <w:autoSpaceDN w:val="0"/>
              <w:adjustRightInd w:val="0"/>
              <w:spacing w:after="0" w:line="240" w:lineRule="auto"/>
              <w:ind w:left="458" w:right="34"/>
              <w:jc w:val="both"/>
              <w:rPr>
                <w:rFonts w:ascii="Times New Roman" w:hAnsi="Times New Roman"/>
                <w:sz w:val="20"/>
                <w:szCs w:val="20"/>
                <w:u w:val="single"/>
              </w:rPr>
            </w:pPr>
            <w:r w:rsidRPr="00367C95">
              <w:rPr>
                <w:rFonts w:ascii="Times New Roman" w:hAnsi="Times New Roman"/>
                <w:sz w:val="20"/>
                <w:szCs w:val="20"/>
                <w:u w:val="single"/>
              </w:rPr>
              <w:t>abgeschaltet werden können, es sei denn</w:t>
            </w:r>
          </w:p>
          <w:p w:rsidR="00DF7106" w:rsidRPr="00367C95" w:rsidRDefault="00DF7106" w:rsidP="00981699">
            <w:pPr>
              <w:pStyle w:val="ListParagraph"/>
              <w:numPr>
                <w:ilvl w:val="0"/>
                <w:numId w:val="22"/>
              </w:numPr>
              <w:autoSpaceDE w:val="0"/>
              <w:autoSpaceDN w:val="0"/>
              <w:adjustRightInd w:val="0"/>
              <w:spacing w:after="0" w:line="240" w:lineRule="auto"/>
              <w:ind w:left="458" w:right="34"/>
              <w:jc w:val="both"/>
              <w:rPr>
                <w:rFonts w:ascii="Times New Roman" w:hAnsi="Times New Roman"/>
                <w:sz w:val="20"/>
                <w:szCs w:val="20"/>
                <w:u w:val="single"/>
              </w:rPr>
            </w:pPr>
            <w:r w:rsidRPr="00367C95">
              <w:rPr>
                <w:rFonts w:ascii="Times New Roman" w:hAnsi="Times New Roman"/>
                <w:sz w:val="20"/>
                <w:szCs w:val="20"/>
                <w:u w:val="single"/>
              </w:rPr>
              <w:t>diese Räume sind ausgestattet mit:</w:t>
            </w:r>
          </w:p>
          <w:p w:rsidR="00DF7106" w:rsidRPr="00367C95" w:rsidRDefault="00DF7106" w:rsidP="00981699">
            <w:pPr>
              <w:autoSpaceDE w:val="0"/>
              <w:autoSpaceDN w:val="0"/>
              <w:adjustRightInd w:val="0"/>
              <w:spacing w:after="0" w:line="240" w:lineRule="auto"/>
              <w:ind w:left="742" w:right="34" w:hanging="317"/>
              <w:jc w:val="both"/>
              <w:rPr>
                <w:rFonts w:ascii="Times New Roman" w:hAnsi="Times New Roman"/>
                <w:szCs w:val="20"/>
                <w:u w:val="single"/>
              </w:rPr>
            </w:pPr>
            <w:r w:rsidRPr="00367C95">
              <w:rPr>
                <w:rFonts w:ascii="Times New Roman" w:hAnsi="Times New Roman"/>
                <w:szCs w:val="20"/>
                <w:u w:val="single"/>
              </w:rPr>
              <w:t>a)</w:t>
            </w:r>
            <w:r w:rsidRPr="00367C95">
              <w:rPr>
                <w:rFonts w:ascii="Times New Roman" w:hAnsi="Times New Roman"/>
                <w:szCs w:val="20"/>
                <w:u w:val="single"/>
              </w:rPr>
              <w:tab/>
              <w:t>einem mit einer Ausfallalarmierung versehenen Lüftungssystem, das einen Überdruck von mindestens 0,1 kPa (0,001 bar) gewährleistet. Die Ansaugöffnungen des Lüftungssystems müssen so weit wie möglich, mindestens jedoch 6</w:t>
            </w:r>
            <w:r w:rsidR="00DA529C" w:rsidRPr="00367C95">
              <w:rPr>
                <w:rFonts w:ascii="Times New Roman" w:hAnsi="Times New Roman"/>
                <w:szCs w:val="20"/>
                <w:u w:val="single"/>
              </w:rPr>
              <w:t>,00</w:t>
            </w:r>
            <w:r w:rsidRPr="00367C95">
              <w:rPr>
                <w:rFonts w:ascii="Times New Roman" w:hAnsi="Times New Roman"/>
                <w:szCs w:val="20"/>
                <w:u w:val="single"/>
              </w:rPr>
              <w:t xml:space="preserve"> m vom Bereich </w:t>
            </w:r>
            <w:r w:rsidR="00022FEB" w:rsidRPr="00367C95">
              <w:rPr>
                <w:rFonts w:ascii="Times New Roman" w:hAnsi="Times New Roman"/>
                <w:szCs w:val="20"/>
                <w:u w:val="single"/>
              </w:rPr>
              <w:t xml:space="preserve">der Ladung </w:t>
            </w:r>
            <w:r w:rsidRPr="00367C95">
              <w:rPr>
                <w:rFonts w:ascii="Times New Roman" w:hAnsi="Times New Roman"/>
                <w:szCs w:val="20"/>
                <w:u w:val="single"/>
              </w:rPr>
              <w:t>entfernt und mindestens 2</w:t>
            </w:r>
            <w:r w:rsidR="00DA529C" w:rsidRPr="00367C95">
              <w:rPr>
                <w:rFonts w:ascii="Times New Roman" w:hAnsi="Times New Roman"/>
                <w:szCs w:val="20"/>
                <w:u w:val="single"/>
              </w:rPr>
              <w:t>,00</w:t>
            </w:r>
            <w:r w:rsidRPr="00367C95">
              <w:rPr>
                <w:rFonts w:ascii="Times New Roman" w:hAnsi="Times New Roman"/>
                <w:szCs w:val="20"/>
                <w:u w:val="single"/>
              </w:rPr>
              <w:t xml:space="preserve"> m über Deck angeordnet sein.</w:t>
            </w:r>
          </w:p>
          <w:p w:rsidR="00DF7106" w:rsidRPr="00FA1A9D" w:rsidRDefault="00DF7106" w:rsidP="00981699">
            <w:pPr>
              <w:autoSpaceDE w:val="0"/>
              <w:autoSpaceDN w:val="0"/>
              <w:adjustRightInd w:val="0"/>
              <w:spacing w:after="0" w:line="240" w:lineRule="auto"/>
              <w:ind w:left="742" w:hanging="283"/>
              <w:jc w:val="both"/>
              <w:rPr>
                <w:rFonts w:ascii="Times New Roman" w:hAnsi="Times New Roman"/>
                <w:u w:val="single"/>
              </w:rPr>
            </w:pPr>
            <w:r w:rsidRPr="00367C95">
              <w:rPr>
                <w:rFonts w:ascii="Times New Roman" w:hAnsi="Times New Roman"/>
                <w:szCs w:val="20"/>
                <w:u w:val="single"/>
              </w:rPr>
              <w:t>b)</w:t>
            </w:r>
            <w:r w:rsidRPr="00367C95">
              <w:rPr>
                <w:rFonts w:ascii="Times New Roman" w:hAnsi="Times New Roman"/>
                <w:szCs w:val="20"/>
                <w:u w:val="single"/>
              </w:rPr>
              <w:tab/>
            </w:r>
            <w:r w:rsidRPr="00F90E32">
              <w:rPr>
                <w:rFonts w:ascii="Times New Roman" w:hAnsi="Times New Roman"/>
                <w:szCs w:val="20"/>
                <w:u w:val="single"/>
              </w:rPr>
              <w:t>einer mit einer</w:t>
            </w:r>
            <w:r w:rsidRPr="00367C95">
              <w:rPr>
                <w:rFonts w:ascii="Times New Roman" w:hAnsi="Times New Roman"/>
                <w:szCs w:val="20"/>
                <w:u w:val="single"/>
              </w:rPr>
              <w:t xml:space="preserve"> Ausfallalarmierung versehenen</w:t>
            </w:r>
            <w:r w:rsidRPr="00FA1A9D">
              <w:rPr>
                <w:rFonts w:ascii="Times New Roman" w:hAnsi="Times New Roman"/>
                <w:u w:val="single"/>
              </w:rPr>
              <w:t xml:space="preserve"> Gasspüranlage</w:t>
            </w:r>
            <w:r w:rsidRPr="00FA1A9D">
              <w:rPr>
                <w:rFonts w:ascii="Times New Roman" w:hAnsi="Times New Roman"/>
                <w:bCs/>
                <w:u w:val="single"/>
              </w:rPr>
              <w:t xml:space="preserve"> </w:t>
            </w:r>
            <w:r w:rsidRPr="00FA1A9D">
              <w:rPr>
                <w:rFonts w:ascii="Times New Roman" w:hAnsi="Times New Roman"/>
                <w:u w:val="single"/>
              </w:rPr>
              <w:t>mit Messstellen</w:t>
            </w:r>
          </w:p>
          <w:p w:rsidR="00DF7106" w:rsidRPr="00FA1A9D" w:rsidRDefault="00DF7106" w:rsidP="00157846">
            <w:pPr>
              <w:autoSpaceDE w:val="0"/>
              <w:autoSpaceDN w:val="0"/>
              <w:adjustRightInd w:val="0"/>
              <w:spacing w:after="0" w:line="240" w:lineRule="auto"/>
              <w:ind w:left="458" w:firstLine="284"/>
              <w:jc w:val="both"/>
              <w:rPr>
                <w:rFonts w:ascii="Times New Roman" w:hAnsi="Times New Roman"/>
                <w:u w:val="single"/>
              </w:rPr>
            </w:pPr>
            <w:r w:rsidRPr="00FA1A9D">
              <w:rPr>
                <w:rFonts w:ascii="Times New Roman" w:hAnsi="Times New Roman"/>
                <w:u w:val="single"/>
              </w:rPr>
              <w:t>- in den Ansaugöffnungen der Lüftungssysteme und</w:t>
            </w:r>
          </w:p>
          <w:p w:rsidR="00DF7106" w:rsidRPr="00FA1A9D" w:rsidRDefault="00DF7106" w:rsidP="00157846">
            <w:pPr>
              <w:autoSpaceDE w:val="0"/>
              <w:autoSpaceDN w:val="0"/>
              <w:adjustRightInd w:val="0"/>
              <w:spacing w:after="0" w:line="240" w:lineRule="auto"/>
              <w:ind w:left="458" w:firstLine="284"/>
              <w:jc w:val="both"/>
              <w:rPr>
                <w:rFonts w:ascii="Times New Roman" w:hAnsi="Times New Roman"/>
                <w:u w:val="single"/>
              </w:rPr>
            </w:pPr>
            <w:r w:rsidRPr="00FA1A9D">
              <w:rPr>
                <w:rFonts w:ascii="Times New Roman" w:hAnsi="Times New Roman"/>
                <w:u w:val="single"/>
              </w:rPr>
              <w:t xml:space="preserve">- direkt unterhalb der Oberkante des Türsülls der Eingänge. </w:t>
            </w:r>
          </w:p>
          <w:p w:rsidR="00DF7106" w:rsidRPr="00FA1A9D" w:rsidRDefault="00DF7106" w:rsidP="00981699">
            <w:pPr>
              <w:autoSpaceDE w:val="0"/>
              <w:autoSpaceDN w:val="0"/>
              <w:adjustRightInd w:val="0"/>
              <w:spacing w:after="0" w:line="240" w:lineRule="auto"/>
              <w:ind w:left="742"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xml:space="preserve">- 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bCs/>
                <w:u w:val="single"/>
              </w:rPr>
              <w:t xml:space="preserve">- </w:t>
            </w:r>
            <w:r w:rsidRPr="00FA1A9D">
              <w:rPr>
                <w:rFonts w:ascii="Times New Roman" w:hAnsi="Times New Roman"/>
                <w:u w:val="single"/>
              </w:rPr>
              <w:t>Die Messungen müssen stetig erfolgen.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sie mu</w:t>
            </w:r>
            <w:r w:rsidR="00314277" w:rsidRPr="00FA1A9D">
              <w:rPr>
                <w:rFonts w:ascii="Times New Roman" w:hAnsi="Times New Roman"/>
                <w:u w:val="single"/>
              </w:rPr>
              <w:t>ss</w:t>
            </w:r>
            <w:r w:rsidRPr="00FA1A9D">
              <w:rPr>
                <w:rFonts w:ascii="Times New Roman" w:hAnsi="Times New Roman"/>
                <w:u w:val="single"/>
              </w:rPr>
              <w:t xml:space="preserve"> mindestens die Anforderungen für den Einsatz in Zone 1 Explosionsgruppe IIC</w:t>
            </w:r>
            <w:r w:rsidR="009134AD" w:rsidRPr="00FA1A9D">
              <w:rPr>
                <w:rFonts w:ascii="Times New Roman" w:hAnsi="Times New Roman"/>
                <w:u w:val="single"/>
              </w:rPr>
              <w:t xml:space="preserve">, Temperaturklasse </w:t>
            </w:r>
            <w:r w:rsidRPr="00FA1A9D">
              <w:rPr>
                <w:rFonts w:ascii="Times New Roman" w:hAnsi="Times New Roman"/>
                <w:u w:val="single"/>
              </w:rPr>
              <w:t xml:space="preserve">T6 </w:t>
            </w:r>
            <w:r w:rsidRPr="00FA1A9D">
              <w:rPr>
                <w:rFonts w:ascii="Times New Roman" w:hAnsi="Times New Roman"/>
                <w:u w:val="single"/>
              </w:rPr>
              <w:lastRenderedPageBreak/>
              <w:t>erfüllen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c)</w:t>
            </w:r>
            <w:r w:rsidR="00367C95">
              <w:rPr>
                <w:rFonts w:ascii="Times New Roman" w:hAnsi="Times New Roman"/>
                <w:u w:val="single"/>
              </w:rPr>
              <w:tab/>
            </w:r>
            <w:r w:rsidRPr="00FA1A9D">
              <w:rPr>
                <w:rFonts w:ascii="Times New Roman" w:hAnsi="Times New Roman"/>
                <w:u w:val="single"/>
              </w:rPr>
              <w:t>einer Notbeleuchtung in den Betriebsräumen</w:t>
            </w:r>
          </w:p>
          <w:p w:rsidR="00DF7106" w:rsidRPr="00FA1A9D" w:rsidRDefault="00DF7106" w:rsidP="00367C95">
            <w:pPr>
              <w:autoSpaceDE w:val="0"/>
              <w:autoSpaceDN w:val="0"/>
              <w:adjustRightInd w:val="0"/>
              <w:spacing w:after="0" w:line="240" w:lineRule="auto"/>
              <w:ind w:left="742"/>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sind. </w:t>
            </w:r>
          </w:p>
          <w:p w:rsidR="00DF7106" w:rsidRPr="00367C95" w:rsidRDefault="00DF7106" w:rsidP="00367C95">
            <w:pPr>
              <w:pStyle w:val="ListParagraph"/>
              <w:numPr>
                <w:ilvl w:val="0"/>
                <w:numId w:val="12"/>
              </w:numPr>
              <w:autoSpaceDE w:val="0"/>
              <w:autoSpaceDN w:val="0"/>
              <w:adjustRightInd w:val="0"/>
              <w:spacing w:after="0" w:line="240" w:lineRule="auto"/>
              <w:ind w:left="742" w:hanging="284"/>
              <w:jc w:val="both"/>
              <w:rPr>
                <w:rFonts w:ascii="Times New Roman" w:hAnsi="Times New Roman"/>
                <w:u w:val="single"/>
              </w:rPr>
            </w:pPr>
            <w:r w:rsidRPr="00367C95">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Pr="00367C95">
              <w:rPr>
                <w:rFonts w:ascii="Times New Roman" w:hAnsi="Times New Roman"/>
                <w:bCs/>
                <w:u w:val="single"/>
              </w:rPr>
              <w:t xml:space="preserve">9.3.x.51 </w:t>
            </w:r>
            <w:r w:rsidRPr="00367C95">
              <w:rPr>
                <w:rFonts w:ascii="Times New Roman" w:hAnsi="Times New Roman"/>
                <w:u w:val="single"/>
              </w:rPr>
              <w:t xml:space="preserve">und </w:t>
            </w:r>
            <w:r w:rsidRPr="00367C95">
              <w:rPr>
                <w:rFonts w:ascii="Times New Roman" w:hAnsi="Times New Roman"/>
                <w:bCs/>
                <w:u w:val="single"/>
              </w:rPr>
              <w:t>9.3.x.52.1</w:t>
            </w:r>
            <w:r w:rsidRPr="00367C95">
              <w:rPr>
                <w:rFonts w:ascii="Times New Roman" w:hAnsi="Times New Roman"/>
                <w:u w:val="single"/>
              </w:rPr>
              <w:t xml:space="preserve"> genannten Bedingungen nicht entsprechen, abgeschaltet werden.</w:t>
            </w:r>
          </w:p>
          <w:p w:rsidR="00DF7106" w:rsidRPr="00FA1A9D" w:rsidRDefault="00DF7106" w:rsidP="00367C95">
            <w:pPr>
              <w:autoSpaceDE w:val="0"/>
              <w:autoSpaceDN w:val="0"/>
              <w:adjustRightInd w:val="0"/>
              <w:spacing w:after="0" w:line="240" w:lineRule="auto"/>
              <w:ind w:left="742"/>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e)</w:t>
            </w:r>
            <w:r w:rsidR="00367C95">
              <w:rPr>
                <w:rFonts w:ascii="Times New Roman" w:hAnsi="Times New Roman"/>
                <w:u w:val="single"/>
              </w:rPr>
              <w:tab/>
            </w:r>
            <w:r w:rsidRPr="00FA1A9D">
              <w:rPr>
                <w:rFonts w:ascii="Times New Roman" w:hAnsi="Times New Roman"/>
                <w:u w:val="single"/>
              </w:rPr>
              <w:t>Das Lüftungssystem, die</w:t>
            </w:r>
            <w:r w:rsidRPr="00FA1A9D">
              <w:rPr>
                <w:rFonts w:ascii="Times New Roman" w:hAnsi="Times New Roman"/>
                <w:strike/>
                <w:u w:val="single"/>
              </w:rPr>
              <w:t xml:space="preserve"> </w:t>
            </w:r>
            <w:r w:rsidRPr="00FA1A9D">
              <w:rPr>
                <w:rFonts w:ascii="Times New Roman" w:hAnsi="Times New Roman"/>
                <w:u w:val="single"/>
              </w:rPr>
              <w:t>Notbeleuchtung</w:t>
            </w:r>
            <w:r w:rsidRPr="00FA1A9D">
              <w:rPr>
                <w:rFonts w:ascii="Times New Roman" w:hAnsi="Times New Roman"/>
                <w:strike/>
                <w:u w:val="single"/>
              </w:rPr>
              <w:t xml:space="preserve"> </w:t>
            </w:r>
            <w:r w:rsidRPr="00FA1A9D">
              <w:rPr>
                <w:rFonts w:ascii="Times New Roman" w:hAnsi="Times New Roman"/>
                <w:u w:val="single"/>
              </w:rPr>
              <w:t>und die Abschaltalarmierung müssen de</w:t>
            </w:r>
            <w:r w:rsidR="00286D66" w:rsidRPr="00FA1A9D">
              <w:rPr>
                <w:rFonts w:ascii="Times New Roman" w:hAnsi="Times New Roman"/>
                <w:u w:val="single"/>
              </w:rPr>
              <w:t>m</w:t>
            </w:r>
            <w:r w:rsidRPr="00FA1A9D">
              <w:rPr>
                <w:rFonts w:ascii="Times New Roman" w:hAnsi="Times New Roman"/>
                <w:u w:val="single"/>
              </w:rPr>
              <w:t xml:space="preserve">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entsprechen. Das Abschalten muss in den Wohnungen und im Steuerhaus optisch und akustisch gemeldet werden.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f)</w:t>
            </w:r>
            <w:r w:rsidR="00367C95">
              <w:rPr>
                <w:rFonts w:ascii="Times New Roman" w:hAnsi="Times New Roman"/>
                <w:u w:val="single"/>
              </w:rPr>
              <w:tab/>
            </w:r>
            <w:r w:rsidRPr="00FA1A9D">
              <w:rPr>
                <w:rFonts w:ascii="Times New Roman" w:hAnsi="Times New Roman"/>
                <w:u w:val="single"/>
              </w:rPr>
              <w:t>Die automatische Abschaltung muss so eingestellt sein, dass diese nicht während der Fahrt erfolgen kann.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g)</w:t>
            </w:r>
            <w:r w:rsidR="00367C95">
              <w:rPr>
                <w:rFonts w:ascii="Times New Roman" w:hAnsi="Times New Roman"/>
                <w:u w:val="single"/>
              </w:rPr>
              <w:tab/>
            </w:r>
            <w:r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Pr="00FA1A9D">
              <w:rPr>
                <w:rFonts w:ascii="Times New Roman" w:hAnsi="Times New Roman"/>
                <w:u w:val="single"/>
              </w:rPr>
              <w:t xml:space="preserve"> des Lüftungssystems der Wohnungen muss optisch und akustisch in den Wohnungen, im Steuerhaus, und an Deck gemeldet werden.</w:t>
            </w:r>
          </w:p>
          <w:p w:rsidR="00DF7106" w:rsidRPr="00FA1A9D" w:rsidRDefault="00DF7106" w:rsidP="00306BB6">
            <w:pPr>
              <w:autoSpaceDE w:val="0"/>
              <w:autoSpaceDN w:val="0"/>
              <w:adjustRightInd w:val="0"/>
              <w:spacing w:after="120" w:line="240" w:lineRule="auto"/>
              <w:ind w:left="742"/>
              <w:jc w:val="both"/>
              <w:rPr>
                <w:rFonts w:ascii="Times New Roman" w:hAnsi="Times New Roman"/>
                <w:u w:val="single"/>
              </w:rPr>
            </w:pPr>
            <w:r w:rsidRPr="00FA1A9D">
              <w:rPr>
                <w:rFonts w:ascii="Times New Roman" w:hAnsi="Times New Roman"/>
                <w:u w:val="single"/>
              </w:rPr>
              <w:t>Ein Ausfall der Gasspüranlagen und des Lüftungssystems des Steuerhauses und der Betriebs</w:t>
            </w:r>
            <w:r w:rsidRPr="00FA1A9D">
              <w:rPr>
                <w:rFonts w:ascii="Times New Roman" w:hAnsi="Times New Roman"/>
                <w:u w:val="single"/>
              </w:rPr>
              <w:softHyphen/>
              <w:t>räume muss optisch und akustisch im Steuerhaus, und an Deck gemeldet werden. Bei Nichtquittieren muss die Alarmierung automatisch in den Wohnungen erfolgen.</w:t>
            </w:r>
          </w:p>
        </w:tc>
        <w:tc>
          <w:tcPr>
            <w:tcW w:w="2410" w:type="dxa"/>
          </w:tcPr>
          <w:p w:rsidR="00F248AF" w:rsidRPr="00FA1A9D" w:rsidRDefault="00F248AF" w:rsidP="00F248A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lastRenderedPageBreak/>
              <w:t>Grundschutz</w:t>
            </w:r>
            <w:r w:rsidRPr="00FA1A9D">
              <w:rPr>
                <w:rFonts w:ascii="Times New Roman" w:hAnsi="Times New Roman"/>
              </w:rPr>
              <w:softHyphen/>
            </w:r>
            <w:r w:rsidRPr="00FA1A9D">
              <w:rPr>
                <w:rFonts w:ascii="Times New Roman" w:hAnsi="Times New Roman"/>
                <w:bCs/>
                <w:lang w:eastAsia="de-DE"/>
              </w:rPr>
              <w:t>konzept</w:t>
            </w:r>
          </w:p>
          <w:p w:rsidR="00F248AF" w:rsidRPr="00FA1A9D" w:rsidRDefault="00F248AF" w:rsidP="00F248AF">
            <w:pPr>
              <w:spacing w:line="240" w:lineRule="auto"/>
              <w:rPr>
                <w:rFonts w:ascii="Times New Roman" w:hAnsi="Times New Roman"/>
                <w:bCs/>
                <w:lang w:eastAsia="de-DE"/>
              </w:rPr>
            </w:pPr>
            <w:r w:rsidRPr="00FA1A9D">
              <w:rPr>
                <w:rFonts w:ascii="Times New Roman" w:hAnsi="Times New Roman"/>
                <w:bCs/>
                <w:lang w:eastAsia="de-DE"/>
              </w:rPr>
              <w:t xml:space="preserve">  </w:t>
            </w:r>
          </w:p>
          <w:p w:rsidR="00F248AF" w:rsidRPr="00FA1A9D" w:rsidRDefault="00F248AF" w:rsidP="00F248AF">
            <w:pPr>
              <w:autoSpaceDE w:val="0"/>
              <w:autoSpaceDN w:val="0"/>
              <w:adjustRightInd w:val="0"/>
              <w:spacing w:line="240" w:lineRule="auto"/>
              <w:jc w:val="both"/>
              <w:rPr>
                <w:rFonts w:ascii="Times New Roman" w:hAnsi="Times New Roman"/>
                <w:bCs/>
                <w:lang w:eastAsia="de-DE"/>
              </w:rPr>
            </w:pPr>
          </w:p>
          <w:p w:rsidR="00F248AF" w:rsidRPr="00FA1A9D" w:rsidRDefault="00F248AF" w:rsidP="00F248AF">
            <w:pPr>
              <w:autoSpaceDE w:val="0"/>
              <w:autoSpaceDN w:val="0"/>
              <w:adjustRightInd w:val="0"/>
              <w:spacing w:line="240" w:lineRule="auto"/>
              <w:jc w:val="both"/>
              <w:rPr>
                <w:rFonts w:ascii="Times New Roman" w:hAnsi="Times New Roman"/>
                <w:bCs/>
                <w:lang w:eastAsia="de-DE"/>
              </w:rPr>
            </w:pP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Im ADN 2015 9.3.x.52.3</w:t>
            </w:r>
          </w:p>
        </w:tc>
      </w:tr>
      <w:tr w:rsidR="00C25B5F" w:rsidRPr="00FA1A9D" w:rsidTr="006E7E5E">
        <w:tc>
          <w:tcPr>
            <w:tcW w:w="1702" w:type="dxa"/>
          </w:tcPr>
          <w:p w:rsidR="00C25B5F" w:rsidRPr="00FA1A9D" w:rsidRDefault="00C25B5F"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9.3.3.12.4</w:t>
            </w:r>
          </w:p>
        </w:tc>
        <w:tc>
          <w:tcPr>
            <w:tcW w:w="10206" w:type="dxa"/>
          </w:tcPr>
          <w:p w:rsidR="00C25B5F" w:rsidRPr="00FA1A9D" w:rsidRDefault="00C25B5F" w:rsidP="00C25B5F">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C25B5F" w:rsidRPr="00FA1A9D" w:rsidRDefault="00C25B5F" w:rsidP="00C25B5F">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flächentemperaturen als unter 9.3.</w:t>
            </w:r>
            <w:r w:rsidR="001A50B6" w:rsidRPr="00FA1A9D">
              <w:rPr>
                <w:rFonts w:ascii="Times New Roman" w:hAnsi="Times New Roman"/>
                <w:u w:val="single"/>
              </w:rPr>
              <w:t>3</w:t>
            </w:r>
            <w:r w:rsidRPr="00FA1A9D">
              <w:rPr>
                <w:rFonts w:ascii="Times New Roman" w:hAnsi="Times New Roman"/>
                <w:u w:val="single"/>
              </w:rPr>
              <w:t xml:space="preserve">.51 a) </w:t>
            </w:r>
            <w:r w:rsidR="00092400" w:rsidRPr="00FA1A9D">
              <w:rPr>
                <w:rFonts w:ascii="Times New Roman" w:hAnsi="Times New Roman"/>
                <w:u w:val="single"/>
              </w:rPr>
              <w:t>und 9.3.</w:t>
            </w:r>
            <w:r w:rsidR="001A50B6" w:rsidRPr="00FA1A9D">
              <w:rPr>
                <w:rFonts w:ascii="Times New Roman" w:hAnsi="Times New Roman"/>
                <w:u w:val="single"/>
              </w:rPr>
              <w:t>3</w:t>
            </w:r>
            <w:r w:rsidR="00092400" w:rsidRPr="00FA1A9D">
              <w:rPr>
                <w:rFonts w:ascii="Times New Roman" w:hAnsi="Times New Roman"/>
                <w:u w:val="single"/>
              </w:rPr>
              <w:t xml:space="preserve">.51 b) </w:t>
            </w:r>
            <w:r w:rsidRPr="00FA1A9D">
              <w:rPr>
                <w:rFonts w:ascii="Times New Roman" w:hAnsi="Times New Roman"/>
                <w:u w:val="single"/>
              </w:rPr>
              <w:t>angegeben auftreten können oder Anlagen und Geräte betrieben werden, die die Anforderungen nach 9.3.</w:t>
            </w:r>
            <w:r w:rsidR="00B310CD" w:rsidRPr="00FA1A9D">
              <w:rPr>
                <w:rFonts w:ascii="Times New Roman" w:hAnsi="Times New Roman"/>
                <w:u w:val="single"/>
              </w:rPr>
              <w:t>3</w:t>
            </w:r>
            <w:r w:rsidRPr="00FA1A9D">
              <w:rPr>
                <w:rFonts w:ascii="Times New Roman" w:hAnsi="Times New Roman"/>
                <w:u w:val="single"/>
              </w:rPr>
              <w:t>.52.1</w:t>
            </w:r>
            <w:r w:rsidRPr="00FA1A9D">
              <w:rPr>
                <w:rFonts w:ascii="Times New Roman" w:hAnsi="Times New Roman"/>
                <w:b/>
                <w:u w:val="single"/>
              </w:rPr>
              <w:t xml:space="preserve"> </w:t>
            </w:r>
            <w:r w:rsidRPr="00FA1A9D">
              <w:rPr>
                <w:rFonts w:ascii="Times New Roman" w:hAnsi="Times New Roman"/>
                <w:u w:val="single"/>
              </w:rPr>
              <w:t>nicht erfüllen, müssen diese Anlagen und Geräte</w:t>
            </w:r>
          </w:p>
          <w:p w:rsidR="00C25B5F" w:rsidRPr="00FA1A9D" w:rsidRDefault="00C25B5F" w:rsidP="00034EA3">
            <w:pPr>
              <w:pStyle w:val="ListParagraph"/>
              <w:numPr>
                <w:ilvl w:val="0"/>
                <w:numId w:val="28"/>
              </w:numPr>
              <w:autoSpaceDE w:val="0"/>
              <w:autoSpaceDN w:val="0"/>
              <w:adjustRightInd w:val="0"/>
              <w:spacing w:after="0" w:line="240" w:lineRule="auto"/>
              <w:ind w:left="458" w:right="34"/>
              <w:jc w:val="both"/>
              <w:rPr>
                <w:rFonts w:ascii="Times New Roman" w:hAnsi="Times New Roman"/>
                <w:sz w:val="20"/>
                <w:szCs w:val="20"/>
                <w:u w:val="single"/>
              </w:rPr>
            </w:pPr>
            <w:r w:rsidRPr="00FA1A9D">
              <w:rPr>
                <w:rFonts w:ascii="Times New Roman" w:hAnsi="Times New Roman"/>
                <w:sz w:val="20"/>
                <w:szCs w:val="20"/>
                <w:u w:val="single"/>
              </w:rPr>
              <w:t>abgeschaltet werden können, es sei denn</w:t>
            </w:r>
          </w:p>
          <w:p w:rsidR="00C25B5F" w:rsidRPr="00FA1A9D" w:rsidRDefault="00C25B5F" w:rsidP="00C25B5F">
            <w:pPr>
              <w:pStyle w:val="ListParagraph"/>
              <w:numPr>
                <w:ilvl w:val="0"/>
                <w:numId w:val="28"/>
              </w:numPr>
              <w:autoSpaceDE w:val="0"/>
              <w:autoSpaceDN w:val="0"/>
              <w:adjustRightInd w:val="0"/>
              <w:spacing w:after="0" w:line="240" w:lineRule="auto"/>
              <w:ind w:left="458" w:right="34"/>
              <w:jc w:val="both"/>
              <w:rPr>
                <w:rFonts w:ascii="Times New Roman" w:hAnsi="Times New Roman"/>
                <w:sz w:val="20"/>
                <w:szCs w:val="20"/>
                <w:u w:val="single"/>
              </w:rPr>
            </w:pPr>
            <w:r w:rsidRPr="00FA1A9D">
              <w:rPr>
                <w:rFonts w:ascii="Times New Roman" w:hAnsi="Times New Roman"/>
                <w:sz w:val="20"/>
                <w:szCs w:val="20"/>
                <w:u w:val="single"/>
              </w:rPr>
              <w:t>diese Räume sind ausgestattet  mit:</w:t>
            </w:r>
          </w:p>
          <w:p w:rsidR="00C25B5F" w:rsidRPr="00FA1A9D" w:rsidRDefault="00C25B5F" w:rsidP="00C25B5F">
            <w:pPr>
              <w:autoSpaceDE w:val="0"/>
              <w:autoSpaceDN w:val="0"/>
              <w:adjustRightInd w:val="0"/>
              <w:spacing w:after="0" w:line="240" w:lineRule="auto"/>
              <w:ind w:left="742" w:right="34" w:hanging="317"/>
              <w:jc w:val="both"/>
              <w:rPr>
                <w:rFonts w:ascii="Times New Roman" w:hAnsi="Times New Roman"/>
                <w:u w:val="single"/>
              </w:rPr>
            </w:pPr>
            <w:r w:rsidRPr="00FA1A9D">
              <w:rPr>
                <w:rFonts w:ascii="Times New Roman" w:hAnsi="Times New Roman"/>
                <w:u w:val="single"/>
              </w:rPr>
              <w:t>a)</w:t>
            </w:r>
            <w:r w:rsidRPr="00FA1A9D">
              <w:rPr>
                <w:rFonts w:ascii="Times New Roman" w:hAnsi="Times New Roman"/>
                <w:u w:val="single"/>
              </w:rPr>
              <w:tab/>
              <w:t>einem mit einer Ausfallalarmierung versehenen Lüftungssystem, das einen Überdruck von mindestens 0,1 kPa (0,001 bar) gewährleistet. Die Ansaugöffnungen des Lüftungssystems müssen so weit wie möglich, mindestens jedoch 6</w:t>
            </w:r>
            <w:r w:rsidR="00DA529C" w:rsidRPr="00FA1A9D">
              <w:rPr>
                <w:rFonts w:ascii="Times New Roman" w:hAnsi="Times New Roman"/>
                <w:u w:val="single"/>
              </w:rPr>
              <w:t>,00</w:t>
            </w:r>
            <w:r w:rsidRPr="00FA1A9D">
              <w:rPr>
                <w:rFonts w:ascii="Times New Roman" w:hAnsi="Times New Roman"/>
                <w:u w:val="single"/>
              </w:rPr>
              <w:t xml:space="preserve"> m vom Bereich</w:t>
            </w:r>
            <w:r w:rsidR="00022FEB" w:rsidRPr="00FA1A9D">
              <w:rPr>
                <w:rFonts w:ascii="Times New Roman" w:hAnsi="Times New Roman"/>
                <w:u w:val="single"/>
              </w:rPr>
              <w:t xml:space="preserve"> der Ladung</w:t>
            </w:r>
            <w:r w:rsidRPr="00FA1A9D">
              <w:rPr>
                <w:rFonts w:ascii="Times New Roman" w:hAnsi="Times New Roman"/>
                <w:u w:val="single"/>
              </w:rPr>
              <w:t xml:space="preserve"> entfernt und mindestens 2</w:t>
            </w:r>
            <w:r w:rsidR="00DA529C" w:rsidRPr="00FA1A9D">
              <w:rPr>
                <w:rFonts w:ascii="Times New Roman" w:hAnsi="Times New Roman"/>
                <w:u w:val="single"/>
              </w:rPr>
              <w:t>,00</w:t>
            </w:r>
            <w:r w:rsidRPr="00FA1A9D">
              <w:rPr>
                <w:rFonts w:ascii="Times New Roman" w:hAnsi="Times New Roman"/>
                <w:u w:val="single"/>
              </w:rPr>
              <w:t xml:space="preserve"> m über Deck angeordnet sein.</w:t>
            </w:r>
          </w:p>
          <w:p w:rsidR="00C25B5F" w:rsidRPr="00FA1A9D" w:rsidRDefault="00C25B5F" w:rsidP="00C25B5F">
            <w:pPr>
              <w:autoSpaceDE w:val="0"/>
              <w:autoSpaceDN w:val="0"/>
              <w:adjustRightInd w:val="0"/>
              <w:spacing w:after="0" w:line="240" w:lineRule="auto"/>
              <w:ind w:left="742" w:hanging="283"/>
              <w:jc w:val="both"/>
              <w:rPr>
                <w:rFonts w:ascii="Times New Roman" w:hAnsi="Times New Roman"/>
                <w:u w:val="single"/>
              </w:rPr>
            </w:pPr>
            <w:r w:rsidRPr="00FA1A9D">
              <w:rPr>
                <w:rFonts w:ascii="Times New Roman" w:hAnsi="Times New Roman"/>
                <w:u w:val="single"/>
              </w:rPr>
              <w:t>b)</w:t>
            </w:r>
            <w:r w:rsidRPr="00FA1A9D">
              <w:rPr>
                <w:rFonts w:ascii="Times New Roman" w:hAnsi="Times New Roman"/>
                <w:u w:val="single"/>
              </w:rPr>
              <w:tab/>
              <w:t>einer</w:t>
            </w:r>
            <w:r w:rsidRPr="00FA1A9D">
              <w:rPr>
                <w:rFonts w:ascii="Times New Roman" w:hAnsi="Times New Roman"/>
                <w:color w:val="FF0000"/>
                <w:u w:val="single"/>
              </w:rPr>
              <w:t xml:space="preserve"> </w:t>
            </w:r>
            <w:r w:rsidRPr="00FA1A9D">
              <w:rPr>
                <w:rFonts w:ascii="Times New Roman" w:hAnsi="Times New Roman"/>
                <w:u w:val="single"/>
              </w:rPr>
              <w:t>mit einer Ausfallalarmierung versehenen Gasspüranlage</w:t>
            </w:r>
            <w:r w:rsidRPr="00FA1A9D">
              <w:rPr>
                <w:rFonts w:ascii="Times New Roman" w:hAnsi="Times New Roman"/>
                <w:bCs/>
                <w:u w:val="single"/>
              </w:rPr>
              <w:t xml:space="preserve"> </w:t>
            </w:r>
            <w:r w:rsidRPr="00FA1A9D">
              <w:rPr>
                <w:rFonts w:ascii="Times New Roman" w:hAnsi="Times New Roman"/>
                <w:u w:val="single"/>
              </w:rPr>
              <w:t>mit Messstellen</w:t>
            </w:r>
          </w:p>
          <w:p w:rsidR="00C25B5F" w:rsidRPr="00FA1A9D" w:rsidRDefault="00C25B5F" w:rsidP="00C25B5F">
            <w:pPr>
              <w:autoSpaceDE w:val="0"/>
              <w:autoSpaceDN w:val="0"/>
              <w:adjustRightInd w:val="0"/>
              <w:spacing w:after="0" w:line="240" w:lineRule="auto"/>
              <w:ind w:left="742" w:firstLine="284"/>
              <w:jc w:val="both"/>
              <w:rPr>
                <w:rFonts w:ascii="Times New Roman" w:hAnsi="Times New Roman"/>
                <w:u w:val="single"/>
              </w:rPr>
            </w:pPr>
            <w:r w:rsidRPr="00FA1A9D">
              <w:rPr>
                <w:rFonts w:ascii="Times New Roman" w:hAnsi="Times New Roman"/>
                <w:u w:val="single"/>
              </w:rPr>
              <w:t>- in den Ansaugöffnungen der Lüftungssysteme und</w:t>
            </w:r>
          </w:p>
          <w:p w:rsidR="00C25B5F" w:rsidRPr="00FA1A9D" w:rsidRDefault="00C25B5F" w:rsidP="00C25B5F">
            <w:pPr>
              <w:autoSpaceDE w:val="0"/>
              <w:autoSpaceDN w:val="0"/>
              <w:adjustRightInd w:val="0"/>
              <w:spacing w:after="0" w:line="240" w:lineRule="auto"/>
              <w:ind w:left="742" w:firstLine="284"/>
              <w:jc w:val="both"/>
              <w:rPr>
                <w:rFonts w:ascii="Times New Roman" w:hAnsi="Times New Roman"/>
                <w:u w:val="single"/>
              </w:rPr>
            </w:pPr>
            <w:r w:rsidRPr="00FA1A9D">
              <w:rPr>
                <w:rFonts w:ascii="Times New Roman" w:hAnsi="Times New Roman"/>
                <w:u w:val="single"/>
              </w:rPr>
              <w:t xml:space="preserve">- direkt unterhalb der Oberkante des Türsülls der Eingänge. </w:t>
            </w:r>
          </w:p>
          <w:p w:rsidR="00C25B5F" w:rsidRPr="00FA1A9D" w:rsidRDefault="00C25B5F" w:rsidP="00C25B5F">
            <w:pPr>
              <w:autoSpaceDE w:val="0"/>
              <w:autoSpaceDN w:val="0"/>
              <w:adjustRightInd w:val="0"/>
              <w:spacing w:after="0" w:line="240" w:lineRule="auto"/>
              <w:ind w:left="742"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C25B5F" w:rsidRPr="00FA1A9D" w:rsidRDefault="00C25B5F" w:rsidP="00C25B5F">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xml:space="preserve">- 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C25B5F" w:rsidRPr="00FA1A9D" w:rsidRDefault="00C25B5F" w:rsidP="00C25B5F">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bCs/>
                <w:u w:val="single"/>
              </w:rPr>
              <w:t xml:space="preserve">- </w:t>
            </w:r>
            <w:r w:rsidRPr="00FA1A9D">
              <w:rPr>
                <w:rFonts w:ascii="Times New Roman" w:hAnsi="Times New Roman"/>
                <w:u w:val="single"/>
              </w:rPr>
              <w:t>Die Messungen müssen stetig erfolgen.</w:t>
            </w:r>
          </w:p>
          <w:p w:rsidR="00C25B5F" w:rsidRPr="00FA1A9D" w:rsidRDefault="00C25B5F" w:rsidP="00306BB6">
            <w:pPr>
              <w:autoSpaceDE w:val="0"/>
              <w:autoSpaceDN w:val="0"/>
              <w:adjustRightInd w:val="0"/>
              <w:spacing w:after="120" w:line="240" w:lineRule="auto"/>
              <w:ind w:left="742" w:right="-108"/>
              <w:jc w:val="both"/>
              <w:rPr>
                <w:rFonts w:ascii="Times New Roman" w:hAnsi="Times New Roman"/>
                <w:u w:val="single"/>
              </w:rPr>
            </w:pPr>
            <w:r w:rsidRPr="00FA1A9D">
              <w:rPr>
                <w:rFonts w:ascii="Times New Roman" w:hAnsi="Times New Roman"/>
                <w:u w:val="single"/>
              </w:rPr>
              <w:t>- sie mu</w:t>
            </w:r>
            <w:r w:rsidR="00314277" w:rsidRPr="00FA1A9D">
              <w:rPr>
                <w:rFonts w:ascii="Times New Roman" w:hAnsi="Times New Roman"/>
                <w:u w:val="single"/>
              </w:rPr>
              <w:t>ss</w:t>
            </w:r>
            <w:r w:rsidRPr="00FA1A9D">
              <w:rPr>
                <w:rFonts w:ascii="Times New Roman" w:hAnsi="Times New Roman"/>
                <w:u w:val="single"/>
              </w:rPr>
              <w:t xml:space="preserve"> mindestens die Anforderungen für den Einsatz in Zone 1  Explosionsgruppe IIC</w:t>
            </w:r>
            <w:r w:rsidR="00940A3E">
              <w:rPr>
                <w:rFonts w:ascii="Times New Roman" w:hAnsi="Times New Roman"/>
                <w:u w:val="single"/>
              </w:rPr>
              <w:t xml:space="preserve">, Temperaturklasse </w:t>
            </w:r>
            <w:r w:rsidRPr="00FA1A9D">
              <w:rPr>
                <w:rFonts w:ascii="Times New Roman" w:hAnsi="Times New Roman"/>
                <w:u w:val="single"/>
              </w:rPr>
              <w:t>T6 erfüllen</w:t>
            </w:r>
          </w:p>
          <w:p w:rsidR="00C25B5F" w:rsidRPr="00FA1A9D" w:rsidRDefault="00C25B5F" w:rsidP="00C25B5F">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lastRenderedPageBreak/>
              <w:t>c)</w:t>
            </w:r>
            <w:r w:rsidR="00306BB6">
              <w:rPr>
                <w:rFonts w:ascii="Times New Roman" w:hAnsi="Times New Roman"/>
                <w:u w:val="single"/>
              </w:rPr>
              <w:tab/>
            </w:r>
            <w:r w:rsidRPr="00FA1A9D">
              <w:rPr>
                <w:rFonts w:ascii="Times New Roman" w:hAnsi="Times New Roman"/>
                <w:u w:val="single"/>
              </w:rPr>
              <w:t>einer Notbeleuchtung in den Betriebsräumen</w:t>
            </w:r>
          </w:p>
          <w:p w:rsidR="00C25B5F" w:rsidRPr="00FA1A9D" w:rsidRDefault="00C25B5F" w:rsidP="00C25B5F">
            <w:pPr>
              <w:autoSpaceDE w:val="0"/>
              <w:autoSpaceDN w:val="0"/>
              <w:adjustRightInd w:val="0"/>
              <w:spacing w:after="0" w:line="240" w:lineRule="auto"/>
              <w:ind w:left="742" w:firstLine="33"/>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306BB6">
              <w:rPr>
                <w:rFonts w:ascii="Times New Roman" w:hAnsi="Times New Roman"/>
                <w:u w:val="single"/>
              </w:rPr>
              <w:t>„</w:t>
            </w:r>
            <w:r w:rsidRPr="00FA1A9D">
              <w:rPr>
                <w:rFonts w:ascii="Times New Roman" w:hAnsi="Times New Roman"/>
                <w:u w:val="single"/>
              </w:rPr>
              <w:t>begrenzte Explosionsgefahr</w:t>
            </w:r>
            <w:r w:rsidR="00306BB6">
              <w:rPr>
                <w:rFonts w:ascii="Times New Roman" w:hAnsi="Times New Roman"/>
                <w:u w:val="single"/>
              </w:rPr>
              <w:t>“</w:t>
            </w:r>
            <w:r w:rsidRPr="00FA1A9D">
              <w:rPr>
                <w:rFonts w:ascii="Times New Roman" w:hAnsi="Times New Roman"/>
                <w:u w:val="single"/>
              </w:rPr>
              <w:t xml:space="preserve"> sind. </w:t>
            </w:r>
          </w:p>
          <w:p w:rsidR="00C25B5F" w:rsidRPr="00FA1A9D" w:rsidRDefault="00C25B5F" w:rsidP="00C25B5F">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d)</w:t>
            </w:r>
            <w:r w:rsidR="00306BB6">
              <w:rPr>
                <w:rFonts w:ascii="Times New Roman" w:hAnsi="Times New Roman"/>
                <w:u w:val="single"/>
              </w:rPr>
              <w:tab/>
            </w:r>
            <w:r w:rsidRPr="00FA1A9D">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Pr="00FA1A9D">
              <w:rPr>
                <w:rFonts w:ascii="Times New Roman" w:hAnsi="Times New Roman"/>
                <w:bCs/>
                <w:u w:val="single"/>
              </w:rPr>
              <w:t xml:space="preserve">9.3.x.51 </w:t>
            </w:r>
            <w:r w:rsidRPr="00FA1A9D">
              <w:rPr>
                <w:rFonts w:ascii="Times New Roman" w:hAnsi="Times New Roman"/>
                <w:u w:val="single"/>
              </w:rPr>
              <w:t xml:space="preserve">und </w:t>
            </w:r>
            <w:r w:rsidRPr="00FA1A9D">
              <w:rPr>
                <w:rFonts w:ascii="Times New Roman" w:hAnsi="Times New Roman"/>
                <w:bCs/>
                <w:u w:val="single"/>
              </w:rPr>
              <w:t>9.3.x.52.1</w:t>
            </w:r>
            <w:r w:rsidRPr="00FA1A9D">
              <w:rPr>
                <w:rFonts w:ascii="Times New Roman" w:hAnsi="Times New Roman"/>
                <w:u w:val="single"/>
              </w:rPr>
              <w:t xml:space="preserve"> genannten Bedingungen nicht entsprechen, abgeschaltet werden.</w:t>
            </w:r>
          </w:p>
          <w:p w:rsidR="00C25B5F" w:rsidRPr="00FA1A9D" w:rsidRDefault="00C25B5F" w:rsidP="00C25B5F">
            <w:pPr>
              <w:autoSpaceDE w:val="0"/>
              <w:autoSpaceDN w:val="0"/>
              <w:adjustRightInd w:val="0"/>
              <w:spacing w:after="0" w:line="240" w:lineRule="auto"/>
              <w:ind w:left="742" w:firstLine="1"/>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C25B5F" w:rsidRPr="00FA1A9D" w:rsidRDefault="00C25B5F" w:rsidP="00C25B5F">
            <w:pPr>
              <w:autoSpaceDE w:val="0"/>
              <w:autoSpaceDN w:val="0"/>
              <w:adjustRightInd w:val="0"/>
              <w:spacing w:after="0" w:line="240" w:lineRule="auto"/>
              <w:ind w:left="742" w:hanging="251"/>
              <w:jc w:val="both"/>
              <w:rPr>
                <w:rFonts w:ascii="Times New Roman" w:hAnsi="Times New Roman"/>
                <w:u w:val="single"/>
              </w:rPr>
            </w:pPr>
            <w:r w:rsidRPr="00FA1A9D">
              <w:rPr>
                <w:rFonts w:ascii="Times New Roman" w:hAnsi="Times New Roman"/>
                <w:u w:val="single"/>
              </w:rPr>
              <w:t>e)</w:t>
            </w:r>
            <w:r w:rsidR="00306BB6">
              <w:rPr>
                <w:rFonts w:ascii="Times New Roman" w:hAnsi="Times New Roman"/>
                <w:u w:val="single"/>
              </w:rPr>
              <w:tab/>
            </w:r>
            <w:r w:rsidRPr="00FA1A9D">
              <w:rPr>
                <w:rFonts w:ascii="Times New Roman" w:hAnsi="Times New Roman"/>
                <w:u w:val="single"/>
              </w:rPr>
              <w:t>Das Lüftungssystem, die</w:t>
            </w:r>
            <w:r w:rsidRPr="00FA1A9D">
              <w:rPr>
                <w:rFonts w:ascii="Times New Roman" w:hAnsi="Times New Roman"/>
                <w:strike/>
                <w:u w:val="single"/>
              </w:rPr>
              <w:t xml:space="preserve"> </w:t>
            </w:r>
            <w:r w:rsidRPr="00FA1A9D">
              <w:rPr>
                <w:rFonts w:ascii="Times New Roman" w:hAnsi="Times New Roman"/>
                <w:u w:val="single"/>
              </w:rPr>
              <w:t>Notbeleuchtung</w:t>
            </w:r>
            <w:r w:rsidRPr="00FA1A9D">
              <w:rPr>
                <w:rFonts w:ascii="Times New Roman" w:hAnsi="Times New Roman"/>
                <w:strike/>
                <w:u w:val="single"/>
              </w:rPr>
              <w:t xml:space="preserve"> </w:t>
            </w:r>
            <w:r w:rsidRPr="00FA1A9D">
              <w:rPr>
                <w:rFonts w:ascii="Times New Roman" w:hAnsi="Times New Roman"/>
                <w:u w:val="single"/>
              </w:rPr>
              <w:t xml:space="preserve">und die Abschaltalarmierung müssen dem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entsprechen. Das Abschalten muss in den Wohnungen und im Steuerhaus optisch und akustisch gemeldet werden.</w:t>
            </w:r>
          </w:p>
          <w:p w:rsidR="00C25B5F" w:rsidRPr="00FA1A9D" w:rsidRDefault="00C25B5F"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f)</w:t>
            </w:r>
            <w:r w:rsidR="00306BB6">
              <w:rPr>
                <w:rFonts w:ascii="Times New Roman" w:hAnsi="Times New Roman"/>
                <w:u w:val="single"/>
              </w:rPr>
              <w:tab/>
            </w:r>
            <w:r w:rsidRPr="00FA1A9D">
              <w:rPr>
                <w:rFonts w:ascii="Times New Roman" w:hAnsi="Times New Roman"/>
                <w:u w:val="single"/>
              </w:rPr>
              <w:t>Die automatische Abschaltung muss so eingestellt sein, dass diese nicht während der Fahrt erfolgen kann.</w:t>
            </w:r>
          </w:p>
          <w:p w:rsidR="00C25B5F" w:rsidRPr="00FA1A9D" w:rsidRDefault="00C25B5F"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g)</w:t>
            </w:r>
            <w:r w:rsidR="00306BB6">
              <w:rPr>
                <w:rFonts w:ascii="Times New Roman" w:hAnsi="Times New Roman"/>
                <w:u w:val="single"/>
              </w:rPr>
              <w:tab/>
            </w:r>
            <w:r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Pr="00FA1A9D">
              <w:rPr>
                <w:rFonts w:ascii="Times New Roman" w:hAnsi="Times New Roman"/>
                <w:u w:val="single"/>
              </w:rPr>
              <w:t xml:space="preserve"> des Lüftungssystems der Wohnungen muss optisch und akustisch in den Wohnungen, im Steuerhaus, und an Deck gemeldet werden.</w:t>
            </w:r>
          </w:p>
          <w:p w:rsidR="00C25B5F" w:rsidRPr="00FA1A9D" w:rsidRDefault="00476A19"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h)</w:t>
            </w:r>
            <w:r w:rsidR="00306BB6">
              <w:rPr>
                <w:rFonts w:ascii="Times New Roman" w:hAnsi="Times New Roman"/>
                <w:u w:val="single"/>
              </w:rPr>
              <w:tab/>
            </w:r>
            <w:r w:rsidR="00C25B5F" w:rsidRPr="00FA1A9D">
              <w:rPr>
                <w:rFonts w:ascii="Times New Roman" w:hAnsi="Times New Roman"/>
                <w:u w:val="single"/>
              </w:rPr>
              <w:t>Ein Ausfall der Gasspüranlagen und des Lüftungssystems des Steuerhauses und der Betriebs</w:t>
            </w:r>
            <w:r w:rsidR="00C25B5F" w:rsidRPr="00FA1A9D">
              <w:rPr>
                <w:rFonts w:ascii="Times New Roman" w:hAnsi="Times New Roman"/>
                <w:u w:val="single"/>
              </w:rPr>
              <w:softHyphen/>
              <w:t>räume muss optisch und akustisch im Steuerhaus, und an Deck gemeldet werden. Bei Nichtquittieren muss die Alarmierung automatisch in den Wohnungen erfolgen.</w:t>
            </w:r>
          </w:p>
          <w:p w:rsidR="00C25B5F" w:rsidRPr="00FA1A9D" w:rsidRDefault="00C25B5F" w:rsidP="00882053">
            <w:pPr>
              <w:autoSpaceDE w:val="0"/>
              <w:autoSpaceDN w:val="0"/>
              <w:adjustRightInd w:val="0"/>
              <w:spacing w:after="120" w:line="240" w:lineRule="auto"/>
              <w:ind w:left="34" w:right="-108"/>
              <w:jc w:val="both"/>
              <w:rPr>
                <w:rFonts w:ascii="Times New Roman" w:hAnsi="Times New Roman"/>
              </w:rPr>
            </w:pPr>
            <w:r w:rsidRPr="00FA1A9D">
              <w:rPr>
                <w:rFonts w:ascii="Times New Roman" w:hAnsi="Times New Roman"/>
                <w:szCs w:val="20"/>
                <w:u w:val="single"/>
              </w:rPr>
              <w:t>Die Anforderungen gelten nicht für Bilgenentölungsboote und Bunkerboote</w:t>
            </w:r>
            <w:r w:rsidRPr="00FA1A9D">
              <w:rPr>
                <w:rFonts w:ascii="Times New Roman" w:hAnsi="Times New Roman"/>
                <w:szCs w:val="20"/>
              </w:rPr>
              <w:t>.</w:t>
            </w:r>
          </w:p>
        </w:tc>
        <w:tc>
          <w:tcPr>
            <w:tcW w:w="2410" w:type="dxa"/>
          </w:tcPr>
          <w:p w:rsidR="00C25B5F" w:rsidRPr="00FA1A9D" w:rsidRDefault="00C25B5F" w:rsidP="00C25B5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lastRenderedPageBreak/>
              <w:t>Grundschutz</w:t>
            </w:r>
            <w:r w:rsidRPr="00FA1A9D">
              <w:rPr>
                <w:rFonts w:ascii="Times New Roman" w:hAnsi="Times New Roman"/>
              </w:rPr>
              <w:softHyphen/>
            </w:r>
            <w:r w:rsidRPr="00FA1A9D">
              <w:rPr>
                <w:rFonts w:ascii="Times New Roman" w:hAnsi="Times New Roman"/>
                <w:bCs/>
                <w:lang w:eastAsia="de-DE"/>
              </w:rPr>
              <w:t>konzept</w:t>
            </w:r>
          </w:p>
          <w:p w:rsidR="00C25B5F" w:rsidRPr="00FA1A9D" w:rsidRDefault="00C25B5F" w:rsidP="00C25B5F">
            <w:pPr>
              <w:spacing w:line="240" w:lineRule="auto"/>
              <w:rPr>
                <w:rFonts w:ascii="Times New Roman" w:hAnsi="Times New Roman"/>
                <w:bCs/>
                <w:lang w:eastAsia="de-DE"/>
              </w:rPr>
            </w:pPr>
          </w:p>
          <w:p w:rsidR="00C25B5F" w:rsidRPr="00FA1A9D" w:rsidRDefault="00C25B5F" w:rsidP="00C25B5F">
            <w:pPr>
              <w:autoSpaceDE w:val="0"/>
              <w:autoSpaceDN w:val="0"/>
              <w:adjustRightInd w:val="0"/>
              <w:spacing w:line="240" w:lineRule="auto"/>
              <w:jc w:val="both"/>
              <w:rPr>
                <w:rFonts w:ascii="Times New Roman" w:hAnsi="Times New Roman"/>
                <w:bCs/>
                <w:lang w:eastAsia="de-DE"/>
              </w:rPr>
            </w:pPr>
          </w:p>
          <w:p w:rsidR="00C25B5F" w:rsidRPr="00FA1A9D" w:rsidRDefault="00C25B5F" w:rsidP="00C25B5F">
            <w:pPr>
              <w:autoSpaceDE w:val="0"/>
              <w:autoSpaceDN w:val="0"/>
              <w:adjustRightInd w:val="0"/>
              <w:spacing w:line="240" w:lineRule="auto"/>
              <w:jc w:val="both"/>
              <w:rPr>
                <w:rFonts w:ascii="Times New Roman" w:hAnsi="Times New Roman"/>
                <w:bCs/>
                <w:lang w:eastAsia="de-DE"/>
              </w:rPr>
            </w:pPr>
          </w:p>
          <w:p w:rsidR="00C25B5F" w:rsidRPr="00FA1A9D" w:rsidRDefault="00C25B5F" w:rsidP="00C25B5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Im ADN 2015 9.3.x.52.3</w:t>
            </w:r>
          </w:p>
        </w:tc>
      </w:tr>
      <w:tr w:rsidR="00DF7106" w:rsidRPr="00FA1A9D" w:rsidTr="006E7E5E">
        <w:tc>
          <w:tcPr>
            <w:tcW w:w="1702" w:type="dxa"/>
          </w:tcPr>
          <w:p w:rsidR="00DF7106" w:rsidRPr="00FA1A9D" w:rsidRDefault="00DF7106" w:rsidP="00882053">
            <w:pPr>
              <w:autoSpaceDE w:val="0"/>
              <w:autoSpaceDN w:val="0"/>
              <w:adjustRightInd w:val="0"/>
              <w:spacing w:before="120" w:after="0" w:line="240" w:lineRule="auto"/>
              <w:rPr>
                <w:rFonts w:ascii="Times New Roman" w:hAnsi="Times New Roman"/>
                <w:b/>
                <w:strike/>
                <w:szCs w:val="20"/>
              </w:rPr>
            </w:pPr>
            <w:r w:rsidRPr="00FA1A9D">
              <w:rPr>
                <w:rFonts w:ascii="Times New Roman" w:hAnsi="Times New Roman"/>
                <w:b/>
                <w:strike/>
                <w:szCs w:val="20"/>
              </w:rPr>
              <w:t>9.3.1.12.5</w:t>
            </w:r>
          </w:p>
          <w:p w:rsidR="00DF7106" w:rsidRPr="00FA1A9D" w:rsidRDefault="00DF7106" w:rsidP="006E7E5E">
            <w:pPr>
              <w:autoSpaceDE w:val="0"/>
              <w:autoSpaceDN w:val="0"/>
              <w:adjustRightInd w:val="0"/>
              <w:spacing w:after="0" w:line="240" w:lineRule="auto"/>
              <w:rPr>
                <w:rFonts w:ascii="Times New Roman" w:hAnsi="Times New Roman"/>
                <w:b/>
                <w:strike/>
                <w:szCs w:val="20"/>
              </w:rPr>
            </w:pPr>
            <w:r w:rsidRPr="00FA1A9D">
              <w:rPr>
                <w:rFonts w:ascii="Times New Roman" w:hAnsi="Times New Roman"/>
                <w:b/>
                <w:strike/>
                <w:szCs w:val="20"/>
              </w:rPr>
              <w:t>9.3.2.12.5</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strike/>
                <w:szCs w:val="20"/>
              </w:rPr>
              <w:t>9.3.3.12.5</w:t>
            </w:r>
          </w:p>
        </w:tc>
        <w:tc>
          <w:tcPr>
            <w:tcW w:w="10206" w:type="dxa"/>
          </w:tcPr>
          <w:p w:rsidR="00DF7106" w:rsidRPr="00FA1A9D" w:rsidRDefault="00DF7106" w:rsidP="00882053">
            <w:pPr>
              <w:spacing w:before="120" w:after="120" w:line="240" w:lineRule="auto"/>
              <w:rPr>
                <w:rFonts w:ascii="Times New Roman" w:hAnsi="Times New Roman"/>
                <w:strike/>
                <w:szCs w:val="20"/>
              </w:rPr>
            </w:pPr>
            <w:r w:rsidRPr="00FA1A9D">
              <w:rPr>
                <w:rFonts w:ascii="Times New Roman" w:hAnsi="Times New Roman"/>
                <w:strike/>
                <w:szCs w:val="20"/>
              </w:rPr>
              <w:t>Ventilatoren im Bereichen der Ladung müssen so ausgeführt sein, dass Funkenbildung bei Berührung eines Flügels mit dem Ventilatorgehäuse sowie elektrostatische Aufladung ausgeschlossen ist.</w:t>
            </w:r>
          </w:p>
          <w:p w:rsidR="00F248AF" w:rsidRPr="00FA1A9D" w:rsidRDefault="00F248AF" w:rsidP="00882053">
            <w:pPr>
              <w:spacing w:after="120" w:line="240" w:lineRule="auto"/>
              <w:rPr>
                <w:rFonts w:ascii="Times New Roman" w:hAnsi="Times New Roman"/>
                <w:szCs w:val="20"/>
                <w:u w:val="single"/>
                <w:lang w:eastAsia="de-DE"/>
              </w:rPr>
            </w:pPr>
            <w:r w:rsidRPr="00FA1A9D">
              <w:rPr>
                <w:rFonts w:ascii="Times New Roman" w:hAnsi="Times New Roman"/>
                <w:szCs w:val="20"/>
                <w:u w:val="single"/>
              </w:rPr>
              <w:t>Gestrichen</w:t>
            </w:r>
          </w:p>
        </w:tc>
        <w:tc>
          <w:tcPr>
            <w:tcW w:w="2410" w:type="dxa"/>
          </w:tcPr>
          <w:p w:rsidR="00DF7106" w:rsidRPr="00FA1A9D" w:rsidRDefault="009E5067" w:rsidP="009E5067">
            <w:pPr>
              <w:tabs>
                <w:tab w:val="left" w:pos="3186"/>
              </w:tabs>
              <w:autoSpaceDE w:val="0"/>
              <w:autoSpaceDN w:val="0"/>
              <w:adjustRightInd w:val="0"/>
              <w:spacing w:after="0" w:line="240" w:lineRule="auto"/>
              <w:ind w:right="-108"/>
              <w:rPr>
                <w:rFonts w:ascii="Times New Roman" w:hAnsi="Times New Roman"/>
                <w:bCs/>
                <w:szCs w:val="20"/>
                <w:lang w:eastAsia="de-DE"/>
              </w:rPr>
            </w:pPr>
            <w:r>
              <w:rPr>
                <w:rFonts w:ascii="Times New Roman" w:hAnsi="Times New Roman"/>
                <w:bCs/>
                <w:szCs w:val="20"/>
                <w:lang w:eastAsia="de-DE"/>
              </w:rPr>
              <w:t>Jetzt abgedeckt durch die Fordung an explosionsgeschützte Geräte</w:t>
            </w:r>
          </w:p>
        </w:tc>
      </w:tr>
      <w:tr w:rsidR="00DF7106" w:rsidRPr="00FA1A9D" w:rsidTr="006E7E5E">
        <w:tc>
          <w:tcPr>
            <w:tcW w:w="1702" w:type="dxa"/>
          </w:tcPr>
          <w:p w:rsidR="00DF7106" w:rsidRPr="00FA1A9D" w:rsidRDefault="00DF7106" w:rsidP="00882053">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9.3.1.12.6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9.3.2.12.6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882053">
            <w:pPr>
              <w:autoSpaceDE w:val="0"/>
              <w:autoSpaceDN w:val="0"/>
              <w:adjustRightInd w:val="0"/>
              <w:spacing w:before="120" w:after="0" w:line="240" w:lineRule="auto"/>
              <w:rPr>
                <w:rFonts w:ascii="Times New Roman" w:hAnsi="Times New Roman"/>
                <w:szCs w:val="20"/>
                <w:u w:val="single"/>
                <w:lang w:eastAsia="de-DE"/>
              </w:rPr>
            </w:pPr>
            <w:r w:rsidRPr="00FA1A9D">
              <w:rPr>
                <w:rFonts w:ascii="Times New Roman" w:hAnsi="Times New Roman"/>
                <w:strike/>
                <w:szCs w:val="20"/>
              </w:rPr>
              <w:t>Bei</w:t>
            </w:r>
            <w:r w:rsidRPr="00FA1A9D">
              <w:rPr>
                <w:rFonts w:ascii="Times New Roman" w:hAnsi="Times New Roman"/>
                <w:szCs w:val="20"/>
              </w:rPr>
              <w:t xml:space="preserve"> </w:t>
            </w:r>
            <w:r w:rsidRPr="00FA1A9D">
              <w:rPr>
                <w:rFonts w:ascii="Times New Roman" w:hAnsi="Times New Roman"/>
                <w:szCs w:val="20"/>
                <w:u w:val="single"/>
                <w:lang w:eastAsia="de-DE"/>
              </w:rPr>
              <w:t xml:space="preserve">An </w:t>
            </w:r>
            <w:r w:rsidRPr="00FA1A9D">
              <w:rPr>
                <w:rFonts w:ascii="Times New Roman" w:hAnsi="Times New Roman"/>
                <w:szCs w:val="20"/>
                <w:lang w:eastAsia="de-DE"/>
              </w:rPr>
              <w:t>Lüftungsöffnungen müssen Hinweisschilder angebracht sein, welche die Bedingungen für das Schließen angeben. Alle Lüftungsöffnungen, die von Wohnunge</w:t>
            </w:r>
            <w:r w:rsidRPr="00FA1A9D">
              <w:rPr>
                <w:rFonts w:ascii="Times New Roman" w:hAnsi="Times New Roman"/>
                <w:szCs w:val="20"/>
                <w:u w:val="single"/>
                <w:lang w:eastAsia="de-DE"/>
              </w:rPr>
              <w:t>n</w:t>
            </w:r>
            <w:r w:rsidRPr="00FA1A9D">
              <w:rPr>
                <w:rFonts w:ascii="Times New Roman" w:hAnsi="Times New Roman"/>
                <w:szCs w:val="20"/>
                <w:lang w:eastAsia="de-DE"/>
              </w:rPr>
              <w:t>,</w:t>
            </w:r>
            <w:r w:rsidRPr="00FA1A9D">
              <w:rPr>
                <w:rFonts w:ascii="Times New Roman" w:hAnsi="Times New Roman"/>
                <w:szCs w:val="20"/>
                <w:u w:val="single"/>
                <w:lang w:eastAsia="de-DE"/>
              </w:rPr>
              <w:t xml:space="preserve"> Steuerhaus </w:t>
            </w:r>
            <w:r w:rsidRPr="00FA1A9D">
              <w:rPr>
                <w:rFonts w:ascii="Times New Roman" w:hAnsi="Times New Roman"/>
                <w:szCs w:val="20"/>
                <w:lang w:eastAsia="de-DE"/>
              </w:rPr>
              <w:t>und Betriebsräumen</w:t>
            </w:r>
            <w:r w:rsidRPr="00FA1A9D">
              <w:rPr>
                <w:rFonts w:ascii="Times New Roman" w:hAnsi="Times New Roman"/>
                <w:szCs w:val="20"/>
                <w:u w:val="single"/>
                <w:lang w:eastAsia="de-DE"/>
              </w:rPr>
              <w:t xml:space="preserve"> außerhalb des Bereichs der Ladung </w:t>
            </w:r>
            <w:r w:rsidRPr="00FA1A9D">
              <w:rPr>
                <w:rFonts w:ascii="Times New Roman" w:hAnsi="Times New Roman"/>
                <w:szCs w:val="20"/>
                <w:lang w:eastAsia="de-DE"/>
              </w:rPr>
              <w:t>ins Freie führen, müssen mit fest installierten</w:t>
            </w:r>
            <w:r w:rsidRPr="00FA1A9D">
              <w:rPr>
                <w:rFonts w:ascii="Times New Roman" w:hAnsi="Times New Roman"/>
                <w:szCs w:val="20"/>
                <w:u w:val="single"/>
                <w:lang w:eastAsia="de-DE"/>
              </w:rPr>
              <w:t xml:space="preserve"> </w:t>
            </w:r>
            <w:r w:rsidRPr="00FA1A9D">
              <w:rPr>
                <w:rFonts w:ascii="Times New Roman" w:hAnsi="Times New Roman"/>
                <w:strike/>
                <w:szCs w:val="20"/>
              </w:rPr>
              <w:t>Feuerklappen</w:t>
            </w:r>
            <w:r w:rsidRPr="00FA1A9D">
              <w:rPr>
                <w:rFonts w:ascii="Times New Roman" w:hAnsi="Times New Roman"/>
                <w:szCs w:val="20"/>
                <w:u w:val="single"/>
                <w:lang w:eastAsia="de-DE"/>
              </w:rPr>
              <w:t xml:space="preserve"> Vorrichtungen nach </w:t>
            </w:r>
            <w:r w:rsidRPr="00FA1A9D">
              <w:rPr>
                <w:rFonts w:ascii="Times New Roman" w:hAnsi="Times New Roman"/>
                <w:bCs/>
                <w:szCs w:val="20"/>
                <w:u w:val="single"/>
              </w:rPr>
              <w:t xml:space="preserve">9.3.x.40.2.2c)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r w:rsidR="00306BB6">
              <w:rPr>
                <w:rFonts w:ascii="Times New Roman" w:hAnsi="Times New Roman"/>
                <w:szCs w:val="20"/>
                <w:u w:val="single"/>
              </w:rPr>
              <w:t>.</w:t>
            </w:r>
            <w:r w:rsidRPr="00FA1A9D">
              <w:rPr>
                <w:rFonts w:ascii="Times New Roman" w:hAnsi="Times New Roman"/>
                <w:szCs w:val="20"/>
                <w:u w:val="single"/>
                <w:lang w:eastAsia="de-DE"/>
              </w:rPr>
              <w:t xml:space="preserve"> </w:t>
            </w:r>
          </w:p>
          <w:p w:rsidR="00DF7106" w:rsidRPr="00FA1A9D" w:rsidRDefault="00DF7106"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 xml:space="preserve">Diese </w:t>
            </w:r>
            <w:r w:rsidRPr="00FA1A9D">
              <w:rPr>
                <w:rFonts w:ascii="Times New Roman" w:hAnsi="Times New Roman"/>
                <w:szCs w:val="20"/>
                <w:u w:val="single"/>
                <w:lang w:eastAsia="de-DE"/>
              </w:rPr>
              <w:t xml:space="preserve">Solche </w:t>
            </w:r>
            <w:r w:rsidRPr="00FA1A9D">
              <w:rPr>
                <w:rFonts w:ascii="Times New Roman" w:hAnsi="Times New Roman"/>
                <w:szCs w:val="20"/>
                <w:lang w:eastAsia="de-DE"/>
              </w:rPr>
              <w:t>Lüftungsöffnungen müssen mindestens 2</w:t>
            </w:r>
            <w:r w:rsidR="00DA529C" w:rsidRPr="00FA1A9D">
              <w:rPr>
                <w:rFonts w:ascii="Times New Roman" w:hAnsi="Times New Roman"/>
                <w:szCs w:val="20"/>
                <w:u w:val="single"/>
                <w:lang w:eastAsia="de-DE"/>
              </w:rPr>
              <w:t>,00</w:t>
            </w:r>
            <w:r w:rsidRPr="00FA1A9D">
              <w:rPr>
                <w:rFonts w:ascii="Times New Roman" w:hAnsi="Times New Roman"/>
                <w:szCs w:val="20"/>
                <w:lang w:eastAsia="de-DE"/>
              </w:rPr>
              <w:t xml:space="preserve"> m vom Bereich der Ladung entfernt angeordnet sein</w:t>
            </w:r>
            <w:r w:rsidRPr="00FA1A9D">
              <w:rPr>
                <w:rFonts w:ascii="Times New Roman" w:hAnsi="Times New Roman"/>
                <w:szCs w:val="20"/>
                <w:u w:val="single"/>
                <w:lang w:eastAsia="de-DE"/>
              </w:rPr>
              <w:t>.</w:t>
            </w:r>
          </w:p>
          <w:p w:rsidR="00DF7106" w:rsidRPr="00FA1A9D" w:rsidRDefault="00DF7106" w:rsidP="00882053">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szCs w:val="20"/>
                <w:lang w:eastAsia="de-DE"/>
              </w:rPr>
              <w:t>Lüftungsöffnungen von im Bereich der Ladung gelegenen Betriebsräumen dürfen in diesem Bereich angeordnet sein.</w:t>
            </w:r>
          </w:p>
        </w:tc>
        <w:tc>
          <w:tcPr>
            <w:tcW w:w="2410" w:type="dxa"/>
          </w:tcPr>
          <w:p w:rsidR="00DF7106" w:rsidRPr="00FA1A9D" w:rsidRDefault="00F248AF" w:rsidP="00882053">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r w:rsidRPr="00FA1A9D">
              <w:rPr>
                <w:rFonts w:ascii="Times New Roman" w:hAnsi="Times New Roman"/>
              </w:rPr>
              <w:t>Klarstellung</w:t>
            </w:r>
          </w:p>
        </w:tc>
      </w:tr>
      <w:tr w:rsidR="00C25B5F" w:rsidRPr="00FA1A9D" w:rsidTr="006E7E5E">
        <w:tc>
          <w:tcPr>
            <w:tcW w:w="1702" w:type="dxa"/>
          </w:tcPr>
          <w:p w:rsidR="00C25B5F" w:rsidRPr="00FA1A9D" w:rsidRDefault="00C25B5F" w:rsidP="00C25B5F">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9.3.3.12.6 </w:t>
            </w:r>
          </w:p>
          <w:p w:rsidR="00C25B5F" w:rsidRPr="00FA1A9D" w:rsidRDefault="00C25B5F"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C25B5F" w:rsidRPr="00FA1A9D" w:rsidRDefault="00C25B5F" w:rsidP="00C25B5F">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Bei</w:t>
            </w:r>
            <w:r w:rsidRPr="00FA1A9D">
              <w:rPr>
                <w:rFonts w:ascii="Times New Roman" w:hAnsi="Times New Roman"/>
                <w:szCs w:val="20"/>
              </w:rPr>
              <w:t xml:space="preserve"> </w:t>
            </w:r>
            <w:r w:rsidRPr="00FA1A9D">
              <w:rPr>
                <w:rFonts w:ascii="Times New Roman" w:hAnsi="Times New Roman"/>
                <w:szCs w:val="20"/>
                <w:u w:val="single"/>
                <w:lang w:eastAsia="de-DE"/>
              </w:rPr>
              <w:t xml:space="preserve">An </w:t>
            </w:r>
            <w:r w:rsidRPr="00FA1A9D">
              <w:rPr>
                <w:rFonts w:ascii="Times New Roman" w:hAnsi="Times New Roman"/>
                <w:szCs w:val="20"/>
                <w:lang w:eastAsia="de-DE"/>
              </w:rPr>
              <w:t>Lüftungsöffnungen müssen Hinweisschilder angebracht sein, welche die Bedingungen für das Schließen angeben. Alle Lüftungsöffnungen, die von Wohnunge</w:t>
            </w:r>
            <w:r w:rsidRPr="00FA1A9D">
              <w:rPr>
                <w:rFonts w:ascii="Times New Roman" w:hAnsi="Times New Roman"/>
                <w:szCs w:val="20"/>
                <w:u w:val="single"/>
                <w:lang w:eastAsia="de-DE"/>
              </w:rPr>
              <w:t>n</w:t>
            </w:r>
            <w:r w:rsidRPr="00FA1A9D">
              <w:rPr>
                <w:rFonts w:ascii="Times New Roman" w:hAnsi="Times New Roman"/>
                <w:szCs w:val="20"/>
                <w:lang w:eastAsia="de-DE"/>
              </w:rPr>
              <w:t>,</w:t>
            </w:r>
            <w:r w:rsidRPr="00FA1A9D">
              <w:rPr>
                <w:rFonts w:ascii="Times New Roman" w:hAnsi="Times New Roman"/>
                <w:szCs w:val="20"/>
                <w:u w:val="single"/>
                <w:lang w:eastAsia="de-DE"/>
              </w:rPr>
              <w:t xml:space="preserve"> Steuerhaus </w:t>
            </w:r>
            <w:r w:rsidRPr="00FA1A9D">
              <w:rPr>
                <w:rFonts w:ascii="Times New Roman" w:hAnsi="Times New Roman"/>
                <w:szCs w:val="20"/>
                <w:lang w:eastAsia="de-DE"/>
              </w:rPr>
              <w:t>und Betriebsräumen</w:t>
            </w:r>
            <w:r w:rsidRPr="00FA1A9D">
              <w:rPr>
                <w:rFonts w:ascii="Times New Roman" w:hAnsi="Times New Roman"/>
                <w:szCs w:val="20"/>
                <w:u w:val="single"/>
                <w:lang w:eastAsia="de-DE"/>
              </w:rPr>
              <w:t xml:space="preserve"> außerhalb des Bereichs der Ladung </w:t>
            </w:r>
            <w:r w:rsidRPr="00FA1A9D">
              <w:rPr>
                <w:rFonts w:ascii="Times New Roman" w:hAnsi="Times New Roman"/>
                <w:szCs w:val="20"/>
                <w:lang w:eastAsia="de-DE"/>
              </w:rPr>
              <w:t>ins Freie führen, müssen mit fest installierten</w:t>
            </w:r>
            <w:r w:rsidRPr="00FA1A9D">
              <w:rPr>
                <w:rFonts w:ascii="Times New Roman" w:hAnsi="Times New Roman"/>
                <w:szCs w:val="20"/>
                <w:u w:val="single"/>
                <w:lang w:eastAsia="de-DE"/>
              </w:rPr>
              <w:t xml:space="preserve"> </w:t>
            </w:r>
            <w:r w:rsidRPr="00FA1A9D">
              <w:rPr>
                <w:rFonts w:ascii="Times New Roman" w:hAnsi="Times New Roman"/>
                <w:strike/>
                <w:szCs w:val="20"/>
              </w:rPr>
              <w:t>Feuerklappen</w:t>
            </w:r>
            <w:r w:rsidRPr="00FA1A9D">
              <w:rPr>
                <w:rFonts w:ascii="Times New Roman" w:hAnsi="Times New Roman"/>
                <w:szCs w:val="20"/>
                <w:u w:val="single"/>
                <w:lang w:eastAsia="de-DE"/>
              </w:rPr>
              <w:t xml:space="preserve"> Vorrichtungen nach </w:t>
            </w:r>
            <w:r w:rsidRPr="00FA1A9D">
              <w:rPr>
                <w:rFonts w:ascii="Times New Roman" w:hAnsi="Times New Roman"/>
                <w:bCs/>
                <w:szCs w:val="20"/>
                <w:u w:val="single"/>
              </w:rPr>
              <w:t>9.3.</w:t>
            </w:r>
            <w:r w:rsidR="00B310CD" w:rsidRPr="00FA1A9D">
              <w:rPr>
                <w:rFonts w:ascii="Times New Roman" w:hAnsi="Times New Roman"/>
                <w:bCs/>
                <w:szCs w:val="20"/>
                <w:u w:val="single"/>
              </w:rPr>
              <w:t>3</w:t>
            </w:r>
            <w:r w:rsidRPr="00FA1A9D">
              <w:rPr>
                <w:rFonts w:ascii="Times New Roman" w:hAnsi="Times New Roman"/>
                <w:bCs/>
                <w:szCs w:val="20"/>
                <w:u w:val="single"/>
              </w:rPr>
              <w:t xml:space="preserve">.40.2.2c)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r w:rsidR="00306BB6">
              <w:rPr>
                <w:rFonts w:ascii="Times New Roman" w:hAnsi="Times New Roman"/>
                <w:szCs w:val="20"/>
                <w:u w:val="single"/>
                <w:lang w:eastAsia="de-DE"/>
              </w:rPr>
              <w:t>.</w:t>
            </w:r>
          </w:p>
          <w:p w:rsidR="00C25B5F" w:rsidRPr="00FA1A9D" w:rsidRDefault="00C25B5F" w:rsidP="00C25B5F">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 xml:space="preserve">Diese </w:t>
            </w:r>
            <w:r w:rsidRPr="00FA1A9D">
              <w:rPr>
                <w:rFonts w:ascii="Times New Roman" w:hAnsi="Times New Roman"/>
                <w:szCs w:val="20"/>
                <w:u w:val="single"/>
                <w:lang w:eastAsia="de-DE"/>
              </w:rPr>
              <w:t xml:space="preserve">Solche </w:t>
            </w:r>
            <w:r w:rsidRPr="00FA1A9D">
              <w:rPr>
                <w:rFonts w:ascii="Times New Roman" w:hAnsi="Times New Roman"/>
                <w:szCs w:val="20"/>
                <w:lang w:eastAsia="de-DE"/>
              </w:rPr>
              <w:t>Lüftungsöffnungen müssen mindestens 2</w:t>
            </w:r>
            <w:r w:rsidR="00DA529C" w:rsidRPr="00FA1A9D">
              <w:rPr>
                <w:rFonts w:ascii="Times New Roman" w:hAnsi="Times New Roman"/>
                <w:szCs w:val="20"/>
                <w:u w:val="single"/>
                <w:lang w:eastAsia="de-DE"/>
              </w:rPr>
              <w:t>,00</w:t>
            </w:r>
            <w:r w:rsidRPr="00FA1A9D">
              <w:rPr>
                <w:rFonts w:ascii="Times New Roman" w:hAnsi="Times New Roman"/>
                <w:szCs w:val="20"/>
                <w:lang w:eastAsia="de-DE"/>
              </w:rPr>
              <w:t xml:space="preserve"> m vom Bereich der Ladung entfernt angeordnet sein</w:t>
            </w:r>
            <w:r w:rsidRPr="00FA1A9D">
              <w:rPr>
                <w:rFonts w:ascii="Times New Roman" w:hAnsi="Times New Roman"/>
                <w:szCs w:val="20"/>
                <w:u w:val="single"/>
                <w:lang w:eastAsia="de-DE"/>
              </w:rPr>
              <w:t>.</w:t>
            </w:r>
          </w:p>
          <w:p w:rsidR="00C25B5F" w:rsidRPr="00FA1A9D" w:rsidRDefault="00C25B5F" w:rsidP="00C25B5F">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lang w:eastAsia="de-DE"/>
              </w:rPr>
              <w:t>Lüftungsöffnungen von im Bereich der Ladung gelegenen Betriebsräumen dürfen in diesem Bereich angeordnet sein.</w:t>
            </w:r>
          </w:p>
          <w:p w:rsidR="00C25B5F" w:rsidRPr="00FA1A9D" w:rsidRDefault="00C25B5F" w:rsidP="00882053">
            <w:pPr>
              <w:autoSpaceDE w:val="0"/>
              <w:autoSpaceDN w:val="0"/>
              <w:adjustRightInd w:val="0"/>
              <w:spacing w:after="120" w:line="240" w:lineRule="auto"/>
              <w:rPr>
                <w:rFonts w:ascii="Times New Roman" w:hAnsi="Times New Roman"/>
                <w:strike/>
                <w:szCs w:val="20"/>
              </w:rPr>
            </w:pPr>
            <w:r w:rsidRPr="00FA1A9D">
              <w:rPr>
                <w:rFonts w:ascii="Times New Roman" w:hAnsi="Times New Roman"/>
                <w:szCs w:val="20"/>
                <w:u w:val="single"/>
              </w:rPr>
              <w:t>Die Anforderungen gelten nicht für Bilgenentölungsboote und Bunkerboote</w:t>
            </w:r>
          </w:p>
        </w:tc>
        <w:tc>
          <w:tcPr>
            <w:tcW w:w="2410" w:type="dxa"/>
          </w:tcPr>
          <w:p w:rsidR="00C25B5F" w:rsidRPr="00FA1A9D" w:rsidRDefault="00C25B5F" w:rsidP="006E7E5E">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9.3.2.12.7</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9.3.3.12.7</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Flammendurchschlagsicherungen gemäß den Absätzen 9.3.2.20.4, 9.3.2.22.4, 9.3.2.22.5 und 9.3.2.26.4 müssen von einem von der zu-ständigen Behörde für den vorgesehenen Zweck zugelassenen Typ sein.</w:t>
            </w:r>
          </w:p>
          <w:p w:rsidR="00DF7106" w:rsidRPr="00FA1A9D" w:rsidRDefault="00B95E95"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G</w:t>
            </w:r>
            <w:r w:rsidR="00DF7106" w:rsidRPr="00FA1A9D">
              <w:rPr>
                <w:rFonts w:ascii="Times New Roman" w:hAnsi="Times New Roman"/>
                <w:szCs w:val="20"/>
                <w:u w:val="single"/>
                <w:lang w:eastAsia="de-DE"/>
              </w:rPr>
              <w:t>estrichen</w:t>
            </w:r>
          </w:p>
        </w:tc>
        <w:tc>
          <w:tcPr>
            <w:tcW w:w="2410" w:type="dxa"/>
          </w:tcPr>
          <w:p w:rsidR="00DF7106" w:rsidRPr="00FA1A9D" w:rsidRDefault="0077318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Diese Zulassung ist entbehrlich, weil jetzt eine Konformitätsbewertung mit den einschlägigen Normen gefordert wird</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9.3.1.17</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9.3.2.17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9.3.3.17</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Wohnungen und Betriebsräume</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49703A" w:rsidRPr="00FA1A9D" w:rsidTr="006E7E5E">
        <w:tc>
          <w:tcPr>
            <w:tcW w:w="1702" w:type="dxa"/>
          </w:tcPr>
          <w:p w:rsidR="0049703A" w:rsidRPr="00FA1A9D" w:rsidRDefault="0049703A" w:rsidP="006E7E5E">
            <w:pPr>
              <w:autoSpaceDE w:val="0"/>
              <w:autoSpaceDN w:val="0"/>
              <w:adjustRightInd w:val="0"/>
              <w:spacing w:after="0" w:line="240" w:lineRule="auto"/>
              <w:ind w:right="34"/>
              <w:rPr>
                <w:rFonts w:ascii="Times New Roman" w:hAnsi="Times New Roman"/>
                <w:b/>
                <w:bCs/>
                <w:sz w:val="18"/>
                <w:szCs w:val="18"/>
              </w:rPr>
            </w:pPr>
            <w:r w:rsidRPr="00FA1A9D">
              <w:rPr>
                <w:rFonts w:ascii="Times New Roman" w:hAnsi="Times New Roman"/>
                <w:b/>
                <w:bCs/>
                <w:sz w:val="18"/>
                <w:szCs w:val="18"/>
              </w:rPr>
              <w:t>9.3.1.17.1</w:t>
            </w:r>
          </w:p>
          <w:p w:rsidR="0049703A" w:rsidRPr="00FA1A9D" w:rsidRDefault="0049703A" w:rsidP="006E7E5E">
            <w:pPr>
              <w:autoSpaceDE w:val="0"/>
              <w:autoSpaceDN w:val="0"/>
              <w:adjustRightInd w:val="0"/>
              <w:spacing w:after="0" w:line="240" w:lineRule="auto"/>
              <w:ind w:right="34"/>
              <w:rPr>
                <w:rFonts w:ascii="Times New Roman" w:hAnsi="Times New Roman"/>
                <w:b/>
                <w:bCs/>
                <w:sz w:val="18"/>
                <w:szCs w:val="18"/>
              </w:rPr>
            </w:pPr>
            <w:r w:rsidRPr="00FA1A9D">
              <w:rPr>
                <w:rFonts w:ascii="Times New Roman" w:hAnsi="Times New Roman"/>
                <w:b/>
                <w:bCs/>
                <w:sz w:val="18"/>
                <w:szCs w:val="18"/>
              </w:rPr>
              <w:t>9.3.2.17.1</w:t>
            </w:r>
          </w:p>
          <w:p w:rsidR="0049703A" w:rsidRPr="00FA1A9D" w:rsidRDefault="0049703A" w:rsidP="0049703A">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 w:val="18"/>
                <w:szCs w:val="18"/>
              </w:rPr>
              <w:t>9.3.3.17.1</w:t>
            </w:r>
          </w:p>
        </w:tc>
        <w:tc>
          <w:tcPr>
            <w:tcW w:w="10206" w:type="dxa"/>
          </w:tcPr>
          <w:p w:rsidR="0049703A" w:rsidRPr="00FA1A9D" w:rsidRDefault="0049703A" w:rsidP="0049703A">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rPr>
              <w:t xml:space="preserve">Wohnungen und Steuerhaus müssen außerhalb des Bereichs der Ladung (hinter der </w:t>
            </w:r>
            <w:r w:rsidRPr="00FA1A9D">
              <w:rPr>
                <w:rFonts w:ascii="Times New Roman" w:hAnsi="Times New Roman"/>
                <w:strike/>
                <w:szCs w:val="20"/>
              </w:rPr>
              <w:t>hintersten senkrechten Ebene</w:t>
            </w:r>
            <w:r w:rsidRPr="00FA1A9D">
              <w:rPr>
                <w:rFonts w:ascii="Times New Roman" w:hAnsi="Times New Roman"/>
                <w:szCs w:val="20"/>
              </w:rPr>
              <w:t xml:space="preserve"> hinteren oder vor der </w:t>
            </w:r>
            <w:r w:rsidRPr="00FA1A9D">
              <w:rPr>
                <w:rFonts w:ascii="Times New Roman" w:hAnsi="Times New Roman"/>
                <w:strike/>
                <w:szCs w:val="20"/>
              </w:rPr>
              <w:t>vordersten senkrechten Ebene des unterhalb des Decks liegenden Teils des Bereichs der Ladung</w:t>
            </w:r>
            <w:r w:rsidRPr="00FA1A9D">
              <w:rPr>
                <w:rFonts w:ascii="Times New Roman" w:hAnsi="Times New Roman"/>
                <w:szCs w:val="20"/>
              </w:rPr>
              <w:t xml:space="preserve"> vorderen Begrenzungsebene des Bereichs der Ladung) liegen. Fenster des Steuerhauses, welche mindestens 1 m über dem Steuerhausboden liegen, dürfen nach vorn geneigt sein.</w:t>
            </w:r>
          </w:p>
        </w:tc>
        <w:tc>
          <w:tcPr>
            <w:tcW w:w="2410" w:type="dxa"/>
          </w:tcPr>
          <w:p w:rsidR="0049703A" w:rsidRPr="00FA1A9D" w:rsidRDefault="0049703A"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Redak</w:t>
            </w:r>
            <w:r w:rsidR="003D1B70" w:rsidRPr="00FA1A9D">
              <w:rPr>
                <w:rFonts w:ascii="Times New Roman" w:hAnsi="Times New Roman"/>
                <w:bCs/>
                <w:szCs w:val="20"/>
                <w:lang w:eastAsia="de-DE"/>
              </w:rPr>
              <w:t>t</w:t>
            </w:r>
            <w:r w:rsidRPr="00FA1A9D">
              <w:rPr>
                <w:rFonts w:ascii="Times New Roman" w:hAnsi="Times New Roman"/>
                <w:bCs/>
                <w:szCs w:val="20"/>
                <w:lang w:eastAsia="de-DE"/>
              </w:rPr>
              <w:t>ionel</w:t>
            </w:r>
            <w:r w:rsidR="003D1B70" w:rsidRPr="00FA1A9D">
              <w:rPr>
                <w:rFonts w:ascii="Times New Roman" w:hAnsi="Times New Roman"/>
                <w:bCs/>
                <w:szCs w:val="20"/>
                <w:lang w:eastAsia="de-DE"/>
              </w:rPr>
              <w:t>l</w:t>
            </w:r>
          </w:p>
          <w:p w:rsidR="0049703A" w:rsidRPr="00FA1A9D" w:rsidRDefault="0049703A"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highlight w:val="lightGray"/>
                <w:lang w:eastAsia="de-DE"/>
              </w:rPr>
            </w:pPr>
            <w:r w:rsidRPr="00FA1A9D">
              <w:rPr>
                <w:rFonts w:ascii="Times New Roman" w:hAnsi="Times New Roman"/>
                <w:b/>
                <w:bCs/>
                <w:szCs w:val="20"/>
                <w:lang w:eastAsia="de-DE"/>
              </w:rPr>
              <w:t>9.3.1.17.6</w:t>
            </w:r>
          </w:p>
        </w:tc>
        <w:tc>
          <w:tcPr>
            <w:tcW w:w="10206" w:type="dxa"/>
          </w:tcPr>
          <w:p w:rsidR="00DF7106" w:rsidRPr="00FA1A9D" w:rsidRDefault="00DF7106" w:rsidP="008A7711">
            <w:pPr>
              <w:autoSpaceDE w:val="0"/>
              <w:autoSpaceDN w:val="0"/>
              <w:adjustRightInd w:val="0"/>
              <w:spacing w:after="0" w:line="240" w:lineRule="auto"/>
              <w:ind w:left="33" w:right="34" w:firstLine="1"/>
              <w:jc w:val="both"/>
              <w:rPr>
                <w:rFonts w:ascii="Times New Roman" w:hAnsi="Times New Roman"/>
                <w:szCs w:val="20"/>
              </w:rPr>
            </w:pPr>
            <w:r w:rsidRPr="00FA1A9D">
              <w:rPr>
                <w:rFonts w:ascii="Times New Roman" w:hAnsi="Times New Roman"/>
                <w:szCs w:val="20"/>
              </w:rPr>
              <w:t>Ein im Bereich der Ladung unter Deck angeordneter Betriebsraum ist als Pumpenraum für die Aufstellung einer Lade- und Löschanlage nur zulässig, wenn:</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das vorstehend geforderte „A-60“-Schott keine Durchbrüche gemäß Ab</w:t>
            </w:r>
            <w:r w:rsidRPr="00FA1A9D">
              <w:rPr>
                <w:rFonts w:ascii="Times New Roman" w:hAnsi="Times New Roman"/>
                <w:szCs w:val="20"/>
              </w:rPr>
              <w:softHyphen/>
              <w:t>satz 9.3.1.17.5 a) hat;</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Lüftungsaustrittsöffnungen mindestens 6</w:t>
            </w:r>
            <w:r w:rsidR="00842893" w:rsidRPr="00FA1A9D">
              <w:rPr>
                <w:rFonts w:ascii="Times New Roman" w:hAnsi="Times New Roman"/>
                <w:szCs w:val="20"/>
                <w:u w:val="single"/>
              </w:rPr>
              <w:t>,00</w:t>
            </w:r>
            <w:r w:rsidRPr="00FA1A9D">
              <w:rPr>
                <w:rFonts w:ascii="Times New Roman" w:hAnsi="Times New Roman"/>
                <w:szCs w:val="20"/>
              </w:rPr>
              <w:t xml:space="preserve"> m von Zugängen und Öffnungen der Wohnungen, </w:t>
            </w:r>
            <w:r w:rsidRPr="00FA1A9D">
              <w:rPr>
                <w:rFonts w:ascii="Times New Roman" w:hAnsi="Times New Roman"/>
                <w:szCs w:val="20"/>
                <w:u w:val="single"/>
              </w:rPr>
              <w:t>des Steuerhauses</w:t>
            </w:r>
            <w:r w:rsidRPr="00FA1A9D">
              <w:rPr>
                <w:rFonts w:ascii="Times New Roman" w:hAnsi="Times New Roman"/>
                <w:szCs w:val="20"/>
              </w:rPr>
              <w:t xml:space="preserve"> und </w:t>
            </w:r>
            <w:r w:rsidRPr="00FA1A9D">
              <w:rPr>
                <w:rFonts w:ascii="Times New Roman" w:hAnsi="Times New Roman"/>
                <w:szCs w:val="20"/>
                <w:u w:val="single"/>
              </w:rPr>
              <w:t xml:space="preserve">der </w:t>
            </w:r>
            <w:r w:rsidRPr="00FA1A9D">
              <w:rPr>
                <w:rFonts w:ascii="Times New Roman" w:hAnsi="Times New Roman"/>
                <w:szCs w:val="20"/>
              </w:rPr>
              <w:t>Betriebsräume außerhalb des Bereichs der Ladung entfernt angeordnet sind;</w:t>
            </w:r>
          </w:p>
          <w:p w:rsidR="00DF7106" w:rsidRPr="00FA1A9D" w:rsidRDefault="00DF7106" w:rsidP="00882053">
            <w:pPr>
              <w:autoSpaceDE w:val="0"/>
              <w:autoSpaceDN w:val="0"/>
              <w:adjustRightInd w:val="0"/>
              <w:spacing w:after="0" w:line="240" w:lineRule="auto"/>
              <w:ind w:left="317" w:right="-108"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Zugangs- und Lüftungsöffnungen von außen verschließbar sind;</w:t>
            </w:r>
          </w:p>
          <w:p w:rsidR="00DF7106" w:rsidRPr="00FA1A9D" w:rsidRDefault="00DF7106" w:rsidP="00882053">
            <w:pPr>
              <w:autoSpaceDE w:val="0"/>
              <w:autoSpaceDN w:val="0"/>
              <w:adjustRightInd w:val="0"/>
              <w:spacing w:after="0" w:line="240" w:lineRule="auto"/>
              <w:ind w:left="317" w:right="-1"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alle Lade- und Löschleitungen sowie die Rohrleitungen der Nachlenz</w:t>
            </w:r>
            <w:r w:rsidRPr="00FA1A9D">
              <w:rPr>
                <w:rFonts w:ascii="Times New Roman" w:hAnsi="Times New Roman"/>
                <w:szCs w:val="20"/>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die Pumpenraumbilge mit einer Einrichtung zum Messen des Füllstands versehen ist, die einen optischen und akustischen Alarm im Steuerhaus auslöst, wenn sich in der Pumpenraumbilge Flüssigkeit ansammelt;</w:t>
            </w:r>
          </w:p>
          <w:p w:rsidR="00DF7106" w:rsidRPr="00FA1A9D" w:rsidRDefault="00DF7106" w:rsidP="00882053">
            <w:pPr>
              <w:spacing w:after="0" w:line="240" w:lineRule="auto"/>
              <w:ind w:left="317" w:hanging="284"/>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Anlage voll in das Gas- und Flüssigkeitsrohrleitungssystem integriert ist;</w:t>
            </w:r>
          </w:p>
          <w:p w:rsidR="00DF7106" w:rsidRPr="00FA1A9D" w:rsidRDefault="00DF7106" w:rsidP="00882053">
            <w:pPr>
              <w:autoSpaceDE w:val="0"/>
              <w:autoSpaceDN w:val="0"/>
              <w:adjustRightInd w:val="0"/>
              <w:spacing w:after="0" w:line="240" w:lineRule="auto"/>
              <w:ind w:left="317" w:right="-1" w:hanging="284"/>
              <w:jc w:val="both"/>
              <w:rPr>
                <w:rFonts w:ascii="Times New Roman" w:hAnsi="Times New Roman"/>
                <w:szCs w:val="20"/>
                <w:u w:val="single"/>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DF7106" w:rsidRPr="00FA1A9D" w:rsidRDefault="00882053" w:rsidP="00882053">
            <w:pPr>
              <w:autoSpaceDE w:val="0"/>
              <w:autoSpaceDN w:val="0"/>
              <w:adjustRightInd w:val="0"/>
              <w:spacing w:after="0" w:line="240" w:lineRule="auto"/>
              <w:ind w:left="317" w:right="-1" w:hanging="284"/>
              <w:jc w:val="both"/>
              <w:rPr>
                <w:rFonts w:ascii="Times New Roman" w:hAnsi="Times New Roman"/>
                <w:szCs w:val="20"/>
                <w:u w:val="single"/>
              </w:rPr>
            </w:pPr>
            <w:r>
              <w:rPr>
                <w:rFonts w:ascii="Times New Roman" w:hAnsi="Times New Roman"/>
                <w:szCs w:val="20"/>
                <w:u w:val="single"/>
                <w:lang w:eastAsia="de-DE"/>
              </w:rPr>
              <w:tab/>
            </w:r>
            <w:r w:rsidR="00DF7106" w:rsidRPr="00FA1A9D">
              <w:rPr>
                <w:rFonts w:ascii="Times New Roman" w:hAnsi="Times New Roman"/>
                <w:szCs w:val="20"/>
                <w:u w:val="single"/>
                <w:lang w:eastAsia="de-DE"/>
              </w:rPr>
              <w:t xml:space="preserve">Ein Ausfall der Sauerstoffmessanlage muss </w:t>
            </w:r>
            <w:r w:rsidR="00DF7106" w:rsidRPr="00FA1A9D">
              <w:rPr>
                <w:rFonts w:ascii="Times New Roman" w:hAnsi="Times New Roman"/>
                <w:szCs w:val="20"/>
                <w:u w:val="single"/>
              </w:rPr>
              <w:t>optischen und akustischen Alarm im Steuerhaus und an Deck auslösen. Bei Nichtquittieren muss die Alarmierung automatisch in der Wohnungen erfolgen.</w:t>
            </w:r>
          </w:p>
          <w:p w:rsidR="00DF7106" w:rsidRPr="00FA1A9D" w:rsidRDefault="008A7711"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r>
            <w:r w:rsidR="00DF7106" w:rsidRPr="00FA1A9D">
              <w:rPr>
                <w:rFonts w:ascii="Times New Roman" w:hAnsi="Times New Roman"/>
                <w:szCs w:val="20"/>
              </w:rPr>
              <w:t>die in Absatz 9.3.1.12.</w:t>
            </w:r>
            <w:r w:rsidR="00DA798C" w:rsidRPr="00FA1A9D">
              <w:rPr>
                <w:rFonts w:ascii="Times New Roman" w:hAnsi="Times New Roman"/>
                <w:szCs w:val="20"/>
              </w:rPr>
              <w:t>3</w:t>
            </w:r>
            <w:r w:rsidR="00DF7106" w:rsidRPr="00FA1A9D">
              <w:rPr>
                <w:rFonts w:ascii="Times New Roman" w:hAnsi="Times New Roman"/>
                <w:szCs w:val="20"/>
              </w:rPr>
              <w:t xml:space="preserve"> vorgeschriebene Lüftung eine Stundenleistung von mindestens dem dreissigfachen des Rauminhalts des Betriebsraums besitzt.</w:t>
            </w:r>
          </w:p>
          <w:p w:rsidR="00882053" w:rsidRDefault="00882053" w:rsidP="00F2265F">
            <w:pPr>
              <w:spacing w:after="0" w:line="240" w:lineRule="auto"/>
              <w:rPr>
                <w:rFonts w:ascii="Times New Roman" w:hAnsi="Times New Roman"/>
                <w:szCs w:val="20"/>
                <w:u w:val="single"/>
              </w:rPr>
            </w:pPr>
          </w:p>
          <w:p w:rsidR="00882053" w:rsidRDefault="00882053" w:rsidP="00F2265F">
            <w:pPr>
              <w:spacing w:after="0" w:line="240" w:lineRule="auto"/>
              <w:rPr>
                <w:rFonts w:ascii="Times New Roman" w:hAnsi="Times New Roman"/>
                <w:szCs w:val="20"/>
                <w:u w:val="single"/>
              </w:rPr>
            </w:pPr>
          </w:p>
          <w:p w:rsidR="00F2265F" w:rsidRPr="00FA1A9D" w:rsidRDefault="00DF7106" w:rsidP="00F2265F">
            <w:pPr>
              <w:spacing w:after="0" w:line="240" w:lineRule="auto"/>
              <w:rPr>
                <w:rFonts w:ascii="Times New Roman" w:hAnsi="Times New Roman"/>
                <w:szCs w:val="20"/>
                <w:u w:val="single"/>
              </w:rPr>
            </w:pPr>
            <w:r w:rsidRPr="00FA1A9D">
              <w:rPr>
                <w:rFonts w:ascii="Times New Roman" w:hAnsi="Times New Roman"/>
                <w:szCs w:val="20"/>
                <w:u w:val="single"/>
              </w:rPr>
              <w:lastRenderedPageBreak/>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erforderlich ist,</w:t>
            </w:r>
            <w:r w:rsidRPr="00FA1A9D">
              <w:rPr>
                <w:rFonts w:ascii="Times New Roman" w:hAnsi="Times New Roman"/>
                <w:szCs w:val="20"/>
              </w:rPr>
              <w:t xml:space="preserve"> muss der Pumpenraum </w:t>
            </w:r>
            <w:r w:rsidRPr="00FA1A9D">
              <w:rPr>
                <w:rFonts w:ascii="Times New Roman" w:hAnsi="Times New Roman"/>
                <w:szCs w:val="20"/>
                <w:u w:val="single"/>
              </w:rPr>
              <w:t>zusätzlich</w:t>
            </w:r>
            <w:r w:rsidRPr="00FA1A9D">
              <w:rPr>
                <w:rFonts w:ascii="Times New Roman" w:hAnsi="Times New Roman"/>
                <w:szCs w:val="20"/>
              </w:rPr>
              <w:t xml:space="preserve"> mit einer fest eingebauten Gasspüranlage ver</w:t>
            </w:r>
            <w:r w:rsidRPr="00FA1A9D">
              <w:rPr>
                <w:rFonts w:ascii="Times New Roman" w:hAnsi="Times New Roman"/>
                <w:szCs w:val="20"/>
              </w:rPr>
              <w:softHyphen/>
              <w:t>sehen ist,</w:t>
            </w:r>
            <w:r w:rsidRPr="00FA1A9D">
              <w:rPr>
                <w:rFonts w:ascii="Times New Roman" w:hAnsi="Times New Roman"/>
                <w:i/>
                <w:szCs w:val="20"/>
              </w:rPr>
              <w:t xml:space="preserve"> </w:t>
            </w:r>
            <w:r w:rsidRPr="00FA1A9D">
              <w:rPr>
                <w:rFonts w:ascii="Times New Roman" w:hAnsi="Times New Roman"/>
                <w:szCs w:val="20"/>
              </w:rPr>
              <w:t xml:space="preserve">welche, die Anwesenheit </w:t>
            </w:r>
            <w:r w:rsidRPr="00FA1A9D">
              <w:rPr>
                <w:rFonts w:ascii="Times New Roman" w:hAnsi="Times New Roman"/>
                <w:strike/>
                <w:szCs w:val="20"/>
              </w:rPr>
              <w:t>von explosionsfähigen Gasen sowie den Mangel an Sauerstoff</w:t>
            </w:r>
            <w:r w:rsidRPr="00FA1A9D">
              <w:rPr>
                <w:rFonts w:ascii="Times New Roman" w:hAnsi="Times New Roman"/>
                <w:szCs w:val="20"/>
                <w:u w:val="single"/>
              </w:rPr>
              <w:t xml:space="preserve"> entzündbarer</w:t>
            </w:r>
            <w:r w:rsidRPr="00FA1A9D">
              <w:rPr>
                <w:rFonts w:ascii="Times New Roman" w:hAnsi="Times New Roman"/>
                <w:szCs w:val="20"/>
              </w:rPr>
              <w:t xml:space="preserve"> </w:t>
            </w:r>
            <w:r w:rsidRPr="00FA1A9D">
              <w:rPr>
                <w:rFonts w:ascii="Times New Roman" w:hAnsi="Times New Roman"/>
                <w:szCs w:val="20"/>
                <w:u w:val="single"/>
              </w:rPr>
              <w:t>Gase</w:t>
            </w:r>
            <w:r w:rsidRPr="00FA1A9D">
              <w:rPr>
                <w:rFonts w:ascii="Times New Roman" w:hAnsi="Times New Roman"/>
                <w:szCs w:val="20"/>
              </w:rPr>
              <w:t xml:space="preserve"> durch direkt messende Sensoren automatisch anzeigt und bei Erreichen einer Gaskon</w:t>
            </w:r>
            <w:r w:rsidRPr="00FA1A9D">
              <w:rPr>
                <w:rFonts w:ascii="Times New Roman" w:hAnsi="Times New Roman"/>
                <w:szCs w:val="20"/>
              </w:rPr>
              <w:softHyphen/>
              <w:t xml:space="preserve">zentration von 20 % der </w:t>
            </w:r>
            <w:r w:rsidRPr="00FA1A9D">
              <w:rPr>
                <w:rFonts w:ascii="Times New Roman" w:hAnsi="Times New Roman"/>
                <w:szCs w:val="20"/>
                <w:u w:val="single"/>
              </w:rPr>
              <w:t>UEG</w:t>
            </w:r>
            <w:r w:rsidRPr="00FA1A9D">
              <w:rPr>
                <w:rFonts w:ascii="Times New Roman" w:hAnsi="Times New Roman"/>
                <w:szCs w:val="20"/>
              </w:rPr>
              <w:t xml:space="preserve"> </w:t>
            </w:r>
            <w:r w:rsidRPr="00FA1A9D">
              <w:rPr>
                <w:rFonts w:ascii="Times New Roman" w:hAnsi="Times New Roman"/>
                <w:szCs w:val="20"/>
                <w:u w:val="single"/>
              </w:rPr>
              <w:t>der Ladung</w:t>
            </w:r>
            <w:r w:rsidRPr="00FA1A9D">
              <w:rPr>
                <w:rFonts w:ascii="Times New Roman" w:hAnsi="Times New Roman"/>
                <w:szCs w:val="20"/>
              </w:rPr>
              <w:t xml:space="preserve"> </w:t>
            </w:r>
            <w:r w:rsidRPr="00FA1A9D">
              <w:rPr>
                <w:rFonts w:ascii="Times New Roman" w:hAnsi="Times New Roman"/>
                <w:szCs w:val="20"/>
                <w:u w:val="single"/>
              </w:rPr>
              <w:t xml:space="preserve">oder 20 % der UEG von n-Hexan </w:t>
            </w:r>
            <w:r w:rsidRPr="00FA1A9D">
              <w:rPr>
                <w:rFonts w:ascii="Times New Roman" w:hAnsi="Times New Roman"/>
                <w:szCs w:val="20"/>
              </w:rPr>
              <w:t>einen optischen und akustischen Alarm auslöst</w:t>
            </w:r>
            <w:r w:rsidR="00F2265F" w:rsidRPr="00FA1A9D">
              <w:rPr>
                <w:rFonts w:ascii="Times New Roman" w:hAnsi="Times New Roman"/>
                <w:u w:val="single"/>
              </w:rPr>
              <w:t>, je nachdem welche UEG die kritischere ist</w:t>
            </w:r>
            <w:r w:rsidR="00F2265F" w:rsidRPr="00FA1A9D">
              <w:rPr>
                <w:rFonts w:ascii="Times New Roman" w:hAnsi="Times New Roman"/>
                <w:szCs w:val="20"/>
                <w:u w:val="single"/>
              </w:rPr>
              <w:t xml:space="preserve">. </w:t>
            </w:r>
          </w:p>
          <w:p w:rsidR="00DF7106" w:rsidRPr="00FA1A9D" w:rsidRDefault="00DF7106" w:rsidP="006E7E5E">
            <w:pPr>
              <w:autoSpaceDE w:val="0"/>
              <w:autoSpaceDN w:val="0"/>
              <w:adjustRightInd w:val="0"/>
              <w:spacing w:after="0" w:line="240" w:lineRule="auto"/>
              <w:ind w:left="317" w:right="-1" w:hanging="317"/>
              <w:jc w:val="both"/>
              <w:rPr>
                <w:rFonts w:ascii="Times New Roman" w:hAnsi="Times New Roman"/>
                <w:szCs w:val="20"/>
              </w:rPr>
            </w:pP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 xml:space="preserve">Die Sensoren </w:t>
            </w:r>
            <w:r w:rsidRPr="00FA1A9D">
              <w:rPr>
                <w:rFonts w:ascii="Times New Roman" w:hAnsi="Times New Roman"/>
                <w:strike/>
                <w:szCs w:val="20"/>
              </w:rPr>
              <w:t>dieser Anlage</w:t>
            </w:r>
            <w:r w:rsidRPr="00FA1A9D">
              <w:rPr>
                <w:rFonts w:ascii="Times New Roman" w:hAnsi="Times New Roman"/>
                <w:color w:val="0000FF"/>
                <w:szCs w:val="20"/>
                <w:u w:val="single"/>
              </w:rPr>
              <w:t xml:space="preserve"> </w:t>
            </w:r>
            <w:r w:rsidRPr="00FA1A9D">
              <w:rPr>
                <w:rFonts w:ascii="Times New Roman" w:hAnsi="Times New Roman"/>
                <w:szCs w:val="20"/>
                <w:u w:val="single"/>
              </w:rPr>
              <w:t>der Gasspüranlage</w:t>
            </w:r>
            <w:r w:rsidRPr="00FA1A9D">
              <w:rPr>
                <w:rFonts w:ascii="Times New Roman" w:hAnsi="Times New Roman"/>
                <w:szCs w:val="20"/>
              </w:rPr>
              <w:t xml:space="preserve"> müssen sich an geeigneten Stellen am Boden und direkt unterhalb der Decke befinden. </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 xml:space="preserve">Die Messungen müssen ständig erfolgen </w:t>
            </w:r>
            <w:r w:rsidRPr="00FA1A9D">
              <w:rPr>
                <w:rFonts w:ascii="Times New Roman" w:hAnsi="Times New Roman"/>
                <w:szCs w:val="20"/>
                <w:u w:val="single"/>
                <w:lang w:eastAsia="de-DE"/>
              </w:rPr>
              <w:t>und nahe des Einganges angezeigt werden</w:t>
            </w:r>
            <w:r w:rsidRPr="00FA1A9D">
              <w:rPr>
                <w:rFonts w:ascii="Times New Roman" w:hAnsi="Times New Roman"/>
                <w:szCs w:val="20"/>
              </w:rPr>
              <w:t>..</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Die Alarme müssen optisch und akustisch im Steuerhaus und im Pumpen</w:t>
            </w:r>
            <w:r w:rsidRPr="00FA1A9D">
              <w:rPr>
                <w:rFonts w:ascii="Times New Roman" w:hAnsi="Times New Roman"/>
                <w:szCs w:val="20"/>
              </w:rPr>
              <w:softHyphen/>
              <w:t>raum gemeldet werden und müssen die Lade- und Löschanlage abschalten</w:t>
            </w:r>
          </w:p>
          <w:p w:rsidR="00DF7106" w:rsidRPr="00FA1A9D" w:rsidRDefault="00DF7106" w:rsidP="00F2265F">
            <w:pPr>
              <w:autoSpaceDE w:val="0"/>
              <w:autoSpaceDN w:val="0"/>
              <w:adjustRightInd w:val="0"/>
              <w:spacing w:after="0" w:line="240" w:lineRule="auto"/>
              <w:ind w:left="33" w:right="-1"/>
              <w:jc w:val="both"/>
              <w:rPr>
                <w:rFonts w:ascii="Times New Roman" w:hAnsi="Times New Roman"/>
                <w:strike/>
                <w:color w:val="FF0000"/>
                <w:szCs w:val="20"/>
              </w:rPr>
            </w:pPr>
            <w:r w:rsidRPr="00FA1A9D">
              <w:rPr>
                <w:rFonts w:ascii="Times New Roman" w:hAnsi="Times New Roman"/>
                <w:szCs w:val="20"/>
              </w:rPr>
              <w:t>Ein Ausfall der Gasspüranlage muss optisch und akustisch im Steuerhaus und an Deck gemeldet werden.</w:t>
            </w:r>
            <w:r w:rsidRPr="00FA1A9D">
              <w:rPr>
                <w:rFonts w:ascii="Times New Roman" w:hAnsi="Times New Roman"/>
                <w:color w:val="0000FF"/>
                <w:szCs w:val="20"/>
              </w:rPr>
              <w:t xml:space="preserve"> </w:t>
            </w:r>
            <w:r w:rsidRPr="00FA1A9D">
              <w:rPr>
                <w:rFonts w:ascii="Times New Roman" w:hAnsi="Times New Roman"/>
                <w:szCs w:val="20"/>
                <w:u w:val="single"/>
              </w:rPr>
              <w:t>Bei Nichtquittieren muss die Alarmierung automatisch in den Wohnungen erfolgen</w:t>
            </w:r>
            <w:r w:rsidRPr="00FA1A9D">
              <w:rPr>
                <w:rFonts w:ascii="Times New Roman" w:hAnsi="Times New Roman"/>
                <w:szCs w:val="20"/>
              </w:rPr>
              <w:t>.</w:t>
            </w:r>
          </w:p>
        </w:tc>
        <w:tc>
          <w:tcPr>
            <w:tcW w:w="2410" w:type="dxa"/>
          </w:tcPr>
          <w:p w:rsidR="00F248AF" w:rsidRPr="00FA1A9D" w:rsidRDefault="00F248AF" w:rsidP="00F248AF">
            <w:pPr>
              <w:spacing w:after="0" w:line="240" w:lineRule="auto"/>
              <w:rPr>
                <w:rFonts w:ascii="Times New Roman" w:hAnsi="Times New Roman"/>
              </w:rPr>
            </w:pPr>
            <w:r w:rsidRPr="00FA1A9D">
              <w:rPr>
                <w:rFonts w:ascii="Times New Roman" w:hAnsi="Times New Roman"/>
              </w:rPr>
              <w:lastRenderedPageBreak/>
              <w:t>Grundschutz-Konzept</w:t>
            </w: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r w:rsidRPr="00FA1A9D">
              <w:rPr>
                <w:rFonts w:ascii="Times New Roman" w:hAnsi="Times New Roman"/>
              </w:rPr>
              <w:t>Klarstellung</w:t>
            </w: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Präzisierung</w:t>
            </w: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rPr>
              <w:lastRenderedPageBreak/>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 xml:space="preserve">9.3.2.17.6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9.3.3.17.6 </w:t>
            </w:r>
          </w:p>
          <w:p w:rsidR="00DF7106" w:rsidRPr="00FA1A9D" w:rsidRDefault="00DF7106" w:rsidP="006E7E5E">
            <w:pPr>
              <w:autoSpaceDE w:val="0"/>
              <w:autoSpaceDN w:val="0"/>
              <w:adjustRightInd w:val="0"/>
              <w:spacing w:after="0" w:line="240" w:lineRule="auto"/>
              <w:rPr>
                <w:rFonts w:ascii="Times New Roman" w:hAnsi="Times New Roman"/>
                <w:b/>
                <w:bCs/>
                <w:szCs w:val="20"/>
                <w:highlight w:val="lightGray"/>
                <w:lang w:eastAsia="de-DE"/>
              </w:rPr>
            </w:pPr>
          </w:p>
        </w:tc>
        <w:tc>
          <w:tcPr>
            <w:tcW w:w="10206" w:type="dxa"/>
          </w:tcPr>
          <w:p w:rsidR="00DF7106" w:rsidRPr="00FA1A9D" w:rsidRDefault="00DF7106" w:rsidP="008A7711">
            <w:pPr>
              <w:autoSpaceDE w:val="0"/>
              <w:autoSpaceDN w:val="0"/>
              <w:adjustRightInd w:val="0"/>
              <w:spacing w:after="0" w:line="240" w:lineRule="auto"/>
              <w:ind w:left="33" w:right="34" w:firstLine="1"/>
              <w:jc w:val="both"/>
              <w:rPr>
                <w:rFonts w:ascii="Times New Roman" w:hAnsi="Times New Roman"/>
                <w:szCs w:val="20"/>
              </w:rPr>
            </w:pPr>
            <w:r w:rsidRPr="00FA1A9D">
              <w:rPr>
                <w:rFonts w:ascii="Times New Roman" w:hAnsi="Times New Roman"/>
                <w:szCs w:val="20"/>
              </w:rPr>
              <w:t>Ein im Bereich der Ladung unter Deck angeordneter Betriebsraum ist als Pumpenraum für die Aufstellung einer Lade- und Löschanlage nur zulässig, wenn:</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das vorstehend geforderte „A-60“-Schott keine Durchbrüche gemäß Ab</w:t>
            </w:r>
            <w:r w:rsidRPr="00FA1A9D">
              <w:rPr>
                <w:rFonts w:ascii="Times New Roman" w:hAnsi="Times New Roman"/>
                <w:szCs w:val="20"/>
              </w:rPr>
              <w:softHyphen/>
              <w:t>satz 9.3.x.17.5 a) hat;</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Lüftungsaustrittsöffnungen mindestens 6</w:t>
            </w:r>
            <w:r w:rsidR="00842893" w:rsidRPr="00FA1A9D">
              <w:rPr>
                <w:rFonts w:ascii="Times New Roman" w:hAnsi="Times New Roman"/>
                <w:szCs w:val="20"/>
                <w:u w:val="single"/>
              </w:rPr>
              <w:t>,00</w:t>
            </w:r>
            <w:r w:rsidRPr="00FA1A9D">
              <w:rPr>
                <w:rFonts w:ascii="Times New Roman" w:hAnsi="Times New Roman"/>
                <w:szCs w:val="20"/>
              </w:rPr>
              <w:t xml:space="preserve"> m von Zugängen und Öffnungen der Wohnungen, </w:t>
            </w:r>
            <w:r w:rsidRPr="00FA1A9D">
              <w:rPr>
                <w:rFonts w:ascii="Times New Roman" w:hAnsi="Times New Roman"/>
                <w:szCs w:val="20"/>
                <w:u w:val="single"/>
              </w:rPr>
              <w:t>des Steuerhauses</w:t>
            </w:r>
            <w:r w:rsidRPr="00FA1A9D">
              <w:rPr>
                <w:rFonts w:ascii="Times New Roman" w:hAnsi="Times New Roman"/>
                <w:szCs w:val="20"/>
              </w:rPr>
              <w:t xml:space="preserve"> und </w:t>
            </w:r>
            <w:r w:rsidRPr="00FA1A9D">
              <w:rPr>
                <w:rFonts w:ascii="Times New Roman" w:hAnsi="Times New Roman"/>
                <w:szCs w:val="20"/>
                <w:u w:val="single"/>
              </w:rPr>
              <w:t xml:space="preserve">der </w:t>
            </w:r>
            <w:r w:rsidRPr="00FA1A9D">
              <w:rPr>
                <w:rFonts w:ascii="Times New Roman" w:hAnsi="Times New Roman"/>
                <w:szCs w:val="20"/>
              </w:rPr>
              <w:t>Betriebsräume außerhalb des Bereichs der Ladung entfernt angeordnet sind;</w:t>
            </w:r>
          </w:p>
          <w:p w:rsidR="00DF7106" w:rsidRPr="00FA1A9D" w:rsidRDefault="00DF7106" w:rsidP="008A7711">
            <w:pPr>
              <w:autoSpaceDE w:val="0"/>
              <w:autoSpaceDN w:val="0"/>
              <w:adjustRightInd w:val="0"/>
              <w:spacing w:after="0" w:line="240" w:lineRule="auto"/>
              <w:ind w:left="175" w:right="-108"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Zugangs- und Lüftungsöffnungen von außen verschließbar sind;</w:t>
            </w:r>
          </w:p>
          <w:p w:rsidR="00DF7106" w:rsidRPr="00FA1A9D" w:rsidRDefault="00DF7106" w:rsidP="008A7711">
            <w:pPr>
              <w:autoSpaceDE w:val="0"/>
              <w:autoSpaceDN w:val="0"/>
              <w:adjustRightInd w:val="0"/>
              <w:spacing w:after="0" w:line="240" w:lineRule="auto"/>
              <w:ind w:left="175" w:right="-1"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Lade- und Löschleitungen sowie die Rohrleitungen der Nachlenz</w:t>
            </w:r>
            <w:r w:rsidRPr="00FA1A9D">
              <w:rPr>
                <w:rFonts w:ascii="Times New Roman" w:hAnsi="Times New Roman"/>
                <w:szCs w:val="20"/>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Pumpenraumbilge mit einer Einrichtung zum Messen des Füllstands versehen ist, die einen optischen und akustischen Alarm im Steuerhaus auslöst, wenn sich in der Pumpenraumbilge Flüssigkeit ansammelt;</w:t>
            </w:r>
          </w:p>
          <w:p w:rsidR="00DF7106" w:rsidRPr="00FA1A9D" w:rsidRDefault="00DF7106" w:rsidP="008A7711">
            <w:pPr>
              <w:autoSpaceDE w:val="0"/>
              <w:autoSpaceDN w:val="0"/>
              <w:adjustRightInd w:val="0"/>
              <w:spacing w:after="0" w:line="240" w:lineRule="auto"/>
              <w:ind w:left="175" w:right="-1" w:hanging="142"/>
              <w:jc w:val="both"/>
              <w:rPr>
                <w:rFonts w:ascii="Times New Roman" w:hAnsi="Times New Roman"/>
                <w:szCs w:val="20"/>
                <w:u w:val="single"/>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DF7106" w:rsidRPr="00FA1A9D" w:rsidRDefault="00DF7106" w:rsidP="008A7711">
            <w:pPr>
              <w:autoSpaceDE w:val="0"/>
              <w:autoSpaceDN w:val="0"/>
              <w:adjustRightInd w:val="0"/>
              <w:spacing w:after="0" w:line="240" w:lineRule="auto"/>
              <w:ind w:left="175" w:right="-1"/>
              <w:jc w:val="both"/>
              <w:rPr>
                <w:rFonts w:ascii="Times New Roman" w:hAnsi="Times New Roman"/>
                <w:szCs w:val="20"/>
                <w:u w:val="single"/>
              </w:rPr>
            </w:pPr>
            <w:r w:rsidRPr="00FA1A9D">
              <w:rPr>
                <w:rFonts w:ascii="Times New Roman" w:hAnsi="Times New Roman"/>
                <w:szCs w:val="20"/>
                <w:u w:val="single"/>
                <w:lang w:eastAsia="de-DE"/>
              </w:rPr>
              <w:t xml:space="preserve">Ein Ausfall der Sauerstoffmessanlage muss </w:t>
            </w:r>
            <w:r w:rsidRPr="00FA1A9D">
              <w:rPr>
                <w:rFonts w:ascii="Times New Roman" w:hAnsi="Times New Roman"/>
                <w:szCs w:val="20"/>
                <w:u w:val="single"/>
              </w:rPr>
              <w:t>optischen und akustischen Alarm im Steuerhaus und an Deck auslösen. Bei Nichtquittieren muss die Alarmierung automatisch in den Wohnungen erfolgen.</w:t>
            </w:r>
          </w:p>
          <w:p w:rsidR="00DF7106" w:rsidRPr="00FA1A9D" w:rsidRDefault="00DF7106" w:rsidP="00882053">
            <w:pPr>
              <w:autoSpaceDE w:val="0"/>
              <w:autoSpaceDN w:val="0"/>
              <w:adjustRightInd w:val="0"/>
              <w:spacing w:after="120" w:line="240" w:lineRule="auto"/>
              <w:ind w:left="175" w:right="-1" w:hanging="142"/>
              <w:jc w:val="both"/>
              <w:rPr>
                <w:rFonts w:ascii="Times New Roman" w:hAnsi="Times New Roman"/>
                <w:szCs w:val="20"/>
                <w:u w:val="single"/>
              </w:rPr>
            </w:pPr>
            <w:r w:rsidRPr="00FA1A9D">
              <w:rPr>
                <w:rFonts w:ascii="Times New Roman" w:hAnsi="Times New Roman"/>
                <w:szCs w:val="20"/>
              </w:rPr>
              <w:t>-</w:t>
            </w:r>
            <w:r w:rsidRPr="00FA1A9D">
              <w:rPr>
                <w:rFonts w:ascii="Times New Roman" w:hAnsi="Times New Roman"/>
                <w:szCs w:val="20"/>
              </w:rPr>
              <w:tab/>
              <w:t xml:space="preserve"> die in Absatz 9.3.x.12.</w:t>
            </w:r>
            <w:r w:rsidR="00DA798C" w:rsidRPr="00FA1A9D">
              <w:rPr>
                <w:rFonts w:ascii="Times New Roman" w:hAnsi="Times New Roman"/>
                <w:szCs w:val="20"/>
              </w:rPr>
              <w:t>3</w:t>
            </w:r>
            <w:r w:rsidRPr="00FA1A9D">
              <w:rPr>
                <w:rFonts w:ascii="Times New Roman" w:hAnsi="Times New Roman"/>
                <w:szCs w:val="20"/>
              </w:rPr>
              <w:t xml:space="preserve"> vorgeschriebene Lüftung eine Stundenleistung von mindestens dem dreißigfachen des Rauminhalts des Betriebsraums besitzt.</w:t>
            </w:r>
          </w:p>
          <w:p w:rsidR="00F2265F" w:rsidRPr="00FA1A9D" w:rsidRDefault="00DF7106" w:rsidP="00882053">
            <w:pPr>
              <w:spacing w:after="0" w:line="240" w:lineRule="auto"/>
              <w:rPr>
                <w:rFonts w:ascii="Times New Roman" w:hAnsi="Times New Roman"/>
                <w:szCs w:val="20"/>
                <w:u w:val="single"/>
              </w:rPr>
            </w:pPr>
            <w:r w:rsidRPr="00FA1A9D">
              <w:rPr>
                <w:rFonts w:ascii="Times New Roman" w:hAnsi="Times New Roman"/>
                <w:szCs w:val="20"/>
                <w:u w:val="single"/>
              </w:rPr>
              <w:lastRenderedPageBreak/>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erforderlich ist,</w:t>
            </w:r>
            <w:r w:rsidRPr="00FA1A9D">
              <w:rPr>
                <w:rFonts w:ascii="Times New Roman" w:hAnsi="Times New Roman"/>
                <w:szCs w:val="20"/>
              </w:rPr>
              <w:t xml:space="preserve"> muss der Pumpenraum </w:t>
            </w:r>
            <w:r w:rsidRPr="00FA1A9D">
              <w:rPr>
                <w:rFonts w:ascii="Times New Roman" w:hAnsi="Times New Roman"/>
                <w:szCs w:val="20"/>
                <w:u w:val="single"/>
              </w:rPr>
              <w:t>zusätzlich</w:t>
            </w:r>
            <w:r w:rsidRPr="00FA1A9D">
              <w:rPr>
                <w:rFonts w:ascii="Times New Roman" w:hAnsi="Times New Roman"/>
                <w:szCs w:val="20"/>
              </w:rPr>
              <w:t xml:space="preserve"> mit einer fest eingebauten Gasspüranlage ver</w:t>
            </w:r>
            <w:r w:rsidRPr="00FA1A9D">
              <w:rPr>
                <w:rFonts w:ascii="Times New Roman" w:hAnsi="Times New Roman"/>
                <w:szCs w:val="20"/>
              </w:rPr>
              <w:softHyphen/>
              <w:t>sehen ist,</w:t>
            </w:r>
            <w:r w:rsidRPr="00FA1A9D">
              <w:rPr>
                <w:rFonts w:ascii="Times New Roman" w:hAnsi="Times New Roman"/>
                <w:i/>
                <w:szCs w:val="20"/>
              </w:rPr>
              <w:t xml:space="preserve"> </w:t>
            </w:r>
            <w:r w:rsidRPr="00FA1A9D">
              <w:rPr>
                <w:rFonts w:ascii="Times New Roman" w:hAnsi="Times New Roman"/>
                <w:szCs w:val="20"/>
              </w:rPr>
              <w:t xml:space="preserve">welche, die Anwesenheit </w:t>
            </w:r>
            <w:r w:rsidRPr="00FA1A9D">
              <w:rPr>
                <w:rFonts w:ascii="Times New Roman" w:hAnsi="Times New Roman"/>
                <w:szCs w:val="20"/>
                <w:u w:val="single"/>
              </w:rPr>
              <w:t>entzündbarer</w:t>
            </w:r>
            <w:r w:rsidRPr="00FA1A9D">
              <w:rPr>
                <w:rFonts w:ascii="Times New Roman" w:hAnsi="Times New Roman"/>
                <w:szCs w:val="20"/>
              </w:rPr>
              <w:t xml:space="preserve"> </w:t>
            </w:r>
            <w:r w:rsidRPr="00FA1A9D">
              <w:rPr>
                <w:rFonts w:ascii="Times New Roman" w:hAnsi="Times New Roman"/>
                <w:szCs w:val="20"/>
                <w:u w:val="single"/>
              </w:rPr>
              <w:t>Gase</w:t>
            </w:r>
            <w:r w:rsidRPr="00FA1A9D">
              <w:rPr>
                <w:rFonts w:ascii="Times New Roman" w:hAnsi="Times New Roman"/>
                <w:szCs w:val="20"/>
              </w:rPr>
              <w:t xml:space="preserve"> durch direkt messende Sensoren automatisch anzeigt und bei Erreichen einer Gaskon</w:t>
            </w:r>
            <w:r w:rsidRPr="00FA1A9D">
              <w:rPr>
                <w:rFonts w:ascii="Times New Roman" w:hAnsi="Times New Roman"/>
                <w:szCs w:val="20"/>
              </w:rPr>
              <w:softHyphen/>
              <w:t xml:space="preserve">zentration von 20 % der UEG </w:t>
            </w:r>
            <w:r w:rsidRPr="00FA1A9D">
              <w:rPr>
                <w:rFonts w:ascii="Times New Roman" w:hAnsi="Times New Roman"/>
                <w:szCs w:val="20"/>
                <w:u w:val="single"/>
              </w:rPr>
              <w:t xml:space="preserve">der Ladung oder 20 % der UEG von n-Hexan </w:t>
            </w:r>
            <w:r w:rsidRPr="00FA1A9D">
              <w:rPr>
                <w:rFonts w:ascii="Times New Roman" w:hAnsi="Times New Roman"/>
                <w:szCs w:val="20"/>
              </w:rPr>
              <w:t>einen optischen und akustischen Alarm auslöst</w:t>
            </w:r>
            <w:r w:rsidR="007425C6" w:rsidRPr="00FA1A9D">
              <w:rPr>
                <w:rFonts w:ascii="Times New Roman" w:hAnsi="Times New Roman"/>
                <w:szCs w:val="20"/>
              </w:rPr>
              <w:t xml:space="preserve"> </w:t>
            </w:r>
            <w:r w:rsidR="00F2265F" w:rsidRPr="00FA1A9D">
              <w:rPr>
                <w:rFonts w:ascii="Times New Roman" w:hAnsi="Times New Roman"/>
                <w:u w:val="single"/>
              </w:rPr>
              <w:t>, je nachdem welche UEG die kritischere ist</w:t>
            </w:r>
            <w:r w:rsidR="00F2265F" w:rsidRPr="00FA1A9D">
              <w:rPr>
                <w:rFonts w:ascii="Times New Roman" w:hAnsi="Times New Roman"/>
                <w:szCs w:val="20"/>
                <w:u w:val="single"/>
              </w:rPr>
              <w:t xml:space="preserve">. </w:t>
            </w:r>
          </w:p>
          <w:p w:rsidR="00DF7106" w:rsidRPr="00FA1A9D" w:rsidRDefault="00DF7106" w:rsidP="00F2265F">
            <w:pPr>
              <w:autoSpaceDE w:val="0"/>
              <w:autoSpaceDN w:val="0"/>
              <w:adjustRightInd w:val="0"/>
              <w:spacing w:after="0" w:line="240" w:lineRule="auto"/>
              <w:ind w:right="-1"/>
              <w:jc w:val="both"/>
              <w:rPr>
                <w:rFonts w:ascii="Times New Roman" w:hAnsi="Times New Roman"/>
                <w:szCs w:val="20"/>
              </w:rPr>
            </w:pPr>
            <w:r w:rsidRPr="00FA1A9D">
              <w:rPr>
                <w:rFonts w:ascii="Times New Roman" w:hAnsi="Times New Roman"/>
                <w:szCs w:val="20"/>
              </w:rPr>
              <w:t xml:space="preserve">Die Sensoren </w:t>
            </w:r>
            <w:r w:rsidRPr="00FA1A9D">
              <w:rPr>
                <w:rFonts w:ascii="Times New Roman" w:hAnsi="Times New Roman"/>
                <w:szCs w:val="20"/>
                <w:u w:val="single"/>
              </w:rPr>
              <w:t>der Gasspüranlage</w:t>
            </w:r>
            <w:r w:rsidRPr="00FA1A9D">
              <w:rPr>
                <w:rFonts w:ascii="Times New Roman" w:hAnsi="Times New Roman"/>
                <w:szCs w:val="20"/>
              </w:rPr>
              <w:t xml:space="preserve"> müssen sich an geeigneten Stellen am Boden und direkt unterhalb der Decke befinden. Die Messungen müssen ständig erfolgen </w:t>
            </w:r>
            <w:r w:rsidRPr="00FA1A9D">
              <w:rPr>
                <w:rFonts w:ascii="Times New Roman" w:hAnsi="Times New Roman"/>
                <w:szCs w:val="20"/>
                <w:u w:val="single"/>
                <w:lang w:eastAsia="de-DE"/>
              </w:rPr>
              <w:t>und nahe des Einganges angezeigt werden</w:t>
            </w:r>
            <w:r w:rsidRPr="00FA1A9D">
              <w:rPr>
                <w:rFonts w:ascii="Times New Roman" w:hAnsi="Times New Roman"/>
                <w:szCs w:val="20"/>
              </w:rPr>
              <w:t>.</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Die Alarme müssen optisch und akustisch im Steuerhaus und im Pumpen</w:t>
            </w:r>
            <w:r w:rsidRPr="00FA1A9D">
              <w:rPr>
                <w:rFonts w:ascii="Times New Roman" w:hAnsi="Times New Roman"/>
                <w:szCs w:val="20"/>
              </w:rPr>
              <w:softHyphen/>
              <w:t>raum gemeldet werden und müssen die Lade- und Löschanlage abschalten.</w:t>
            </w:r>
          </w:p>
          <w:p w:rsidR="00DF7106" w:rsidRPr="00FA1A9D" w:rsidRDefault="00DF7106" w:rsidP="00882053">
            <w:pPr>
              <w:autoSpaceDE w:val="0"/>
              <w:autoSpaceDN w:val="0"/>
              <w:adjustRightInd w:val="0"/>
              <w:spacing w:after="120" w:line="240" w:lineRule="auto"/>
              <w:ind w:left="33" w:right="-1"/>
              <w:jc w:val="both"/>
              <w:rPr>
                <w:rFonts w:ascii="Times New Roman" w:hAnsi="Times New Roman"/>
                <w:szCs w:val="20"/>
              </w:rPr>
            </w:pPr>
            <w:r w:rsidRPr="00FA1A9D">
              <w:rPr>
                <w:rFonts w:ascii="Times New Roman" w:hAnsi="Times New Roman"/>
                <w:szCs w:val="20"/>
              </w:rPr>
              <w:t>Ein Ausfall der Gasspüranlage muss optisch und akustisch im Steuerhaus und an Deck gemeldet werden.</w:t>
            </w:r>
            <w:r w:rsidRPr="00FA1A9D">
              <w:rPr>
                <w:rFonts w:ascii="Times New Roman" w:hAnsi="Times New Roman"/>
                <w:color w:val="0000FF"/>
                <w:szCs w:val="20"/>
              </w:rPr>
              <w:t xml:space="preserve"> </w:t>
            </w:r>
            <w:r w:rsidRPr="00FA1A9D">
              <w:rPr>
                <w:rFonts w:ascii="Times New Roman" w:hAnsi="Times New Roman"/>
                <w:szCs w:val="20"/>
                <w:u w:val="single"/>
              </w:rPr>
              <w:t>Bei Nichtquittieren muss die Alarmierung automatisch in den Wohnungen erfolgen</w:t>
            </w:r>
            <w:r w:rsidRPr="00FA1A9D">
              <w:rPr>
                <w:rFonts w:ascii="Times New Roman" w:hAnsi="Times New Roman"/>
                <w:szCs w:val="20"/>
              </w:rPr>
              <w:t>.</w:t>
            </w:r>
          </w:p>
        </w:tc>
        <w:tc>
          <w:tcPr>
            <w:tcW w:w="2410" w:type="dxa"/>
          </w:tcPr>
          <w:p w:rsidR="00F248AF" w:rsidRPr="00FA1A9D" w:rsidRDefault="00F248AF" w:rsidP="00F248AF">
            <w:pPr>
              <w:spacing w:after="0" w:line="240" w:lineRule="auto"/>
              <w:rPr>
                <w:rFonts w:ascii="Times New Roman" w:hAnsi="Times New Roman"/>
              </w:rPr>
            </w:pPr>
            <w:r w:rsidRPr="00FA1A9D">
              <w:rPr>
                <w:rFonts w:ascii="Times New Roman" w:hAnsi="Times New Roman"/>
              </w:rPr>
              <w:lastRenderedPageBreak/>
              <w:t>Grundschutz-Konzept</w:t>
            </w: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r w:rsidRPr="00FA1A9D">
              <w:rPr>
                <w:rFonts w:ascii="Times New Roman" w:hAnsi="Times New Roman"/>
              </w:rPr>
              <w:t>Klarstellung</w:t>
            </w: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Präzisierung</w:t>
            </w: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rPr>
              <w:t>Präzisierung</w:t>
            </w:r>
          </w:p>
        </w:tc>
      </w:tr>
      <w:tr w:rsidR="00DF7106" w:rsidRPr="00FA1A9D" w:rsidTr="009960BB">
        <w:trPr>
          <w:trHeight w:val="764"/>
        </w:trPr>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szCs w:val="20"/>
              </w:rPr>
              <w:lastRenderedPageBreak/>
              <w:t>9.3.3.17.8</w:t>
            </w:r>
            <w:r w:rsidRPr="00FA1A9D">
              <w:rPr>
                <w:rFonts w:ascii="Times New Roman" w:hAnsi="Times New Roman"/>
                <w:szCs w:val="20"/>
              </w:rPr>
              <w:tab/>
            </w:r>
          </w:p>
        </w:tc>
        <w:tc>
          <w:tcPr>
            <w:tcW w:w="10206" w:type="dxa"/>
          </w:tcPr>
          <w:p w:rsidR="00DF7106" w:rsidRPr="00FA1A9D" w:rsidRDefault="00DF7106" w:rsidP="00F90D95">
            <w:pPr>
              <w:spacing w:before="120" w:after="120" w:line="240" w:lineRule="auto"/>
              <w:rPr>
                <w:rFonts w:ascii="Times New Roman" w:hAnsi="Times New Roman"/>
                <w:szCs w:val="20"/>
              </w:rPr>
            </w:pPr>
            <w:r w:rsidRPr="00FA1A9D">
              <w:rPr>
                <w:rFonts w:ascii="Times New Roman" w:hAnsi="Times New Roman"/>
                <w:szCs w:val="20"/>
              </w:rPr>
              <w:t xml:space="preserve">Die Vorschriften der Absätze 9.3.3.17.5 g), 9.3.3.17.6 </w:t>
            </w:r>
            <w:r w:rsidR="00CA34D6" w:rsidRPr="00FA1A9D">
              <w:rPr>
                <w:rFonts w:ascii="Times New Roman" w:hAnsi="Times New Roman"/>
                <w:u w:val="single"/>
              </w:rPr>
              <w:t xml:space="preserve">mit Ausnahme </w:t>
            </w:r>
            <w:r w:rsidR="00870E14" w:rsidRPr="00FA1A9D">
              <w:rPr>
                <w:rFonts w:ascii="Times New Roman" w:hAnsi="Times New Roman"/>
                <w:u w:val="single"/>
              </w:rPr>
              <w:t xml:space="preserve">der </w:t>
            </w:r>
            <w:r w:rsidR="00CA34D6" w:rsidRPr="00FA1A9D">
              <w:rPr>
                <w:rFonts w:ascii="Times New Roman" w:hAnsi="Times New Roman"/>
                <w:u w:val="single"/>
              </w:rPr>
              <w:t>fest eingebaute Sauerstoffmessanlage</w:t>
            </w:r>
            <w:r w:rsidR="00CA34D6" w:rsidRPr="00FA1A9D">
              <w:rPr>
                <w:rFonts w:ascii="Times New Roman" w:hAnsi="Times New Roman"/>
                <w:szCs w:val="20"/>
              </w:rPr>
              <w:t xml:space="preserve"> </w:t>
            </w:r>
            <w:r w:rsidRPr="00FA1A9D">
              <w:rPr>
                <w:rFonts w:ascii="Times New Roman" w:hAnsi="Times New Roman"/>
                <w:szCs w:val="20"/>
              </w:rPr>
              <w:t>und 9.3.3.17.7 gelten nicht für Typ N offen. Die Vorschriften der Absätze 9.3.3.17.2 letzter Satz, 9.3.3.17.3 letzter Satz und 9.3.3.17.4 gelten nicht für Bilgenentölungsboote und Bunkerboote.</w:t>
            </w:r>
          </w:p>
        </w:tc>
        <w:tc>
          <w:tcPr>
            <w:tcW w:w="2410" w:type="dxa"/>
          </w:tcPr>
          <w:p w:rsidR="00DF7106" w:rsidRPr="007F43C2" w:rsidRDefault="007F43C2"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7F43C2">
              <w:rPr>
                <w:rFonts w:ascii="Times New Roman" w:hAnsi="Times New Roman"/>
                <w:bCs/>
                <w:szCs w:val="20"/>
                <w:lang w:eastAsia="de-DE"/>
              </w:rPr>
              <w:t>Präzisierung</w:t>
            </w:r>
          </w:p>
        </w:tc>
      </w:tr>
      <w:tr w:rsidR="00A82CDB" w:rsidRPr="00FA1A9D" w:rsidTr="006E7E5E">
        <w:tc>
          <w:tcPr>
            <w:tcW w:w="1702" w:type="dxa"/>
          </w:tcPr>
          <w:p w:rsidR="00A82CDB" w:rsidRPr="00FA1A9D" w:rsidRDefault="00A82CDB" w:rsidP="00F90D95">
            <w:pPr>
              <w:autoSpaceDE w:val="0"/>
              <w:autoSpaceDN w:val="0"/>
              <w:adjustRightInd w:val="0"/>
              <w:spacing w:before="120" w:after="0" w:line="240" w:lineRule="auto"/>
              <w:rPr>
                <w:rFonts w:ascii="Times New Roman" w:hAnsi="Times New Roman"/>
                <w:b/>
                <w:bCs/>
                <w:sz w:val="18"/>
                <w:szCs w:val="18"/>
              </w:rPr>
            </w:pPr>
            <w:r w:rsidRPr="00FA1A9D">
              <w:rPr>
                <w:rFonts w:ascii="Times New Roman" w:hAnsi="Times New Roman"/>
                <w:b/>
                <w:bCs/>
                <w:sz w:val="18"/>
                <w:szCs w:val="18"/>
              </w:rPr>
              <w:t>9.3.2.20.4</w:t>
            </w:r>
          </w:p>
          <w:p w:rsidR="00A82CDB" w:rsidRPr="00FA1A9D" w:rsidRDefault="00A82CDB" w:rsidP="00F90D95">
            <w:pPr>
              <w:autoSpaceDE w:val="0"/>
              <w:autoSpaceDN w:val="0"/>
              <w:adjustRightInd w:val="0"/>
              <w:spacing w:after="0" w:line="240" w:lineRule="auto"/>
              <w:rPr>
                <w:rFonts w:ascii="Times New Roman" w:hAnsi="Times New Roman"/>
                <w:b/>
                <w:szCs w:val="20"/>
                <w:highlight w:val="yellow"/>
              </w:rPr>
            </w:pPr>
            <w:r w:rsidRPr="00FA1A9D">
              <w:rPr>
                <w:rFonts w:ascii="Times New Roman" w:hAnsi="Times New Roman"/>
                <w:b/>
                <w:bCs/>
                <w:sz w:val="18"/>
                <w:szCs w:val="18"/>
              </w:rPr>
              <w:t>9.3.3.20.4</w:t>
            </w:r>
          </w:p>
        </w:tc>
        <w:tc>
          <w:tcPr>
            <w:tcW w:w="10206" w:type="dxa"/>
          </w:tcPr>
          <w:p w:rsidR="00A82CDB" w:rsidRPr="00FA1A9D" w:rsidRDefault="00A82CDB" w:rsidP="00642F73">
            <w:pPr>
              <w:autoSpaceDE w:val="0"/>
              <w:autoSpaceDN w:val="0"/>
              <w:adjustRightInd w:val="0"/>
              <w:spacing w:before="120" w:after="120" w:line="240" w:lineRule="auto"/>
              <w:rPr>
                <w:rFonts w:ascii="Times New Roman" w:hAnsi="Times New Roman"/>
                <w:szCs w:val="20"/>
              </w:rPr>
            </w:pPr>
            <w:r w:rsidRPr="00FA1A9D">
              <w:rPr>
                <w:rFonts w:ascii="Times New Roman" w:hAnsi="Times New Roman"/>
                <w:szCs w:val="20"/>
              </w:rPr>
              <w:t xml:space="preserve">Wenn die Schiffsstoffliste nach 1.16.1.2.5 Stoffe </w:t>
            </w:r>
            <w:r w:rsidRPr="00FA1A9D">
              <w:rPr>
                <w:rFonts w:ascii="Times New Roman" w:hAnsi="Times New Roman"/>
                <w:strike/>
                <w:szCs w:val="20"/>
              </w:rPr>
              <w:t xml:space="preserve">enthält </w:t>
            </w:r>
            <w:r w:rsidRPr="00FA1A9D">
              <w:rPr>
                <w:rFonts w:ascii="Times New Roman" w:hAnsi="Times New Roman"/>
                <w:szCs w:val="20"/>
                <w:u w:val="single"/>
              </w:rPr>
              <w:t>enthalten soll</w:t>
            </w:r>
            <w:r w:rsidRPr="00FA1A9D">
              <w:rPr>
                <w:rFonts w:ascii="Times New Roman" w:hAnsi="Times New Roman"/>
                <w:szCs w:val="20"/>
              </w:rPr>
              <w:t xml:space="preserve">, für die nach </w:t>
            </w:r>
            <w:r w:rsidRPr="00FA1A9D">
              <w:rPr>
                <w:rFonts w:ascii="Times New Roman" w:hAnsi="Times New Roman"/>
                <w:strike/>
                <w:szCs w:val="20"/>
              </w:rPr>
              <w:t>Kapitel 3.2</w:t>
            </w:r>
            <w:r w:rsidRPr="00FA1A9D">
              <w:rPr>
                <w:rFonts w:ascii="Times New Roman" w:hAnsi="Times New Roman"/>
                <w:szCs w:val="20"/>
              </w:rPr>
              <w:t xml:space="preserve"> </w:t>
            </w:r>
            <w:r w:rsidR="009E017A" w:rsidRPr="00FA1A9D">
              <w:rPr>
                <w:rFonts w:ascii="Times New Roman" w:hAnsi="Times New Roman"/>
                <w:szCs w:val="20"/>
                <w:u w:val="single"/>
              </w:rPr>
              <w:t>Unterabschnitt</w:t>
            </w:r>
            <w:r w:rsidR="009E017A" w:rsidRPr="00FA1A9D">
              <w:rPr>
                <w:rFonts w:ascii="Times New Roman" w:hAnsi="Times New Roman"/>
                <w:szCs w:val="20"/>
                <w:u w:val="single"/>
                <w:lang w:eastAsia="de-DE"/>
              </w:rPr>
              <w:t xml:space="preserve"> 3.2.3.2 </w:t>
            </w:r>
            <w:r w:rsidRPr="00FA1A9D">
              <w:rPr>
                <w:rFonts w:ascii="Times New Roman" w:hAnsi="Times New Roman"/>
                <w:szCs w:val="20"/>
              </w:rPr>
              <w:t xml:space="preserve">Tabelle C Spalte (17) Explosionsschutz erforderlich ist, müssen die Lüftungsöffnungen der Kofferdämme mit einer deflagrationssicheren Flammendurchschlagsicherung versehen sein. </w:t>
            </w:r>
            <w:r w:rsidRPr="00FA1A9D">
              <w:rPr>
                <w:rFonts w:ascii="Times New Roman" w:hAnsi="Times New Roman"/>
                <w:szCs w:val="20"/>
                <w:u w:val="single"/>
              </w:rPr>
              <w:t>Diese Flammendurchschlagsicherungen sind</w:t>
            </w:r>
            <w:r w:rsidRPr="00FA1A9D">
              <w:rPr>
                <w:rFonts w:ascii="Times New Roman" w:hAnsi="Times New Roman"/>
                <w:strike/>
                <w:szCs w:val="20"/>
                <w:u w:val="single"/>
              </w:rPr>
              <w:t xml:space="preserve"> </w:t>
            </w:r>
            <w:r w:rsidRPr="00FA1A9D">
              <w:rPr>
                <w:rFonts w:ascii="Times New Roman" w:hAnsi="Times New Roman"/>
                <w:szCs w:val="20"/>
                <w:u w:val="single"/>
              </w:rPr>
              <w:t>unter</w:t>
            </w:r>
            <w:r w:rsidRPr="00FA1A9D">
              <w:rPr>
                <w:rFonts w:ascii="Times New Roman" w:hAnsi="Times New Roman"/>
                <w:u w:val="single"/>
              </w:rPr>
              <w:t xml:space="preserve"> </w:t>
            </w:r>
            <w:r w:rsidRPr="00FA1A9D">
              <w:rPr>
                <w:rFonts w:ascii="Times New Roman" w:hAnsi="Times New Roman"/>
                <w:u w:val="single"/>
                <w:lang w:eastAsia="de-DE"/>
              </w:rPr>
              <w:t>Berücksichtigung</w:t>
            </w:r>
            <w:r w:rsidRPr="00FA1A9D">
              <w:rPr>
                <w:rFonts w:ascii="Times New Roman" w:hAnsi="Times New Roman"/>
                <w:u w:val="single"/>
              </w:rPr>
              <w:t xml:space="preserve"> der für die Schiffsstoffliste vorgesehenen Stoffe entsprechend </w:t>
            </w:r>
            <w:r w:rsidRPr="00FA1A9D">
              <w:rPr>
                <w:rFonts w:ascii="Times New Roman" w:hAnsi="Times New Roman"/>
                <w:u w:val="single"/>
                <w:lang w:eastAsia="de-DE"/>
              </w:rPr>
              <w:t xml:space="preserve">den dafür erforderlichen Explosionsgruppen/Untergruppen auszuwählen (siehe </w:t>
            </w:r>
            <w:r w:rsidRPr="00FA1A9D">
              <w:rPr>
                <w:rFonts w:ascii="Times New Roman" w:hAnsi="Times New Roman"/>
                <w:u w:val="single"/>
              </w:rPr>
              <w:t>Unterabschnitt</w:t>
            </w:r>
            <w:r w:rsidRPr="00FA1A9D">
              <w:rPr>
                <w:rFonts w:ascii="Times New Roman" w:hAnsi="Times New Roman"/>
                <w:u w:val="single"/>
                <w:lang w:eastAsia="de-DE"/>
              </w:rPr>
              <w:t xml:space="preserve"> 3.2.3.2 Tabelle C Spalte</w:t>
            </w:r>
            <w:r w:rsidR="00642F73">
              <w:rPr>
                <w:rFonts w:ascii="Times New Roman" w:hAnsi="Times New Roman"/>
                <w:u w:val="single"/>
                <w:lang w:eastAsia="de-DE"/>
              </w:rPr>
              <w:t xml:space="preserve"> (</w:t>
            </w:r>
            <w:r w:rsidRPr="00FA1A9D">
              <w:rPr>
                <w:rFonts w:ascii="Times New Roman" w:hAnsi="Times New Roman"/>
                <w:u w:val="single"/>
                <w:lang w:eastAsia="de-DE"/>
              </w:rPr>
              <w:t>1</w:t>
            </w:r>
            <w:r w:rsidR="00456765" w:rsidRPr="00FA1A9D">
              <w:rPr>
                <w:rFonts w:ascii="Times New Roman" w:hAnsi="Times New Roman"/>
                <w:u w:val="single"/>
                <w:lang w:eastAsia="de-DE"/>
              </w:rPr>
              <w:t>6</w:t>
            </w:r>
            <w:r w:rsidR="00642F73">
              <w:rPr>
                <w:rFonts w:ascii="Times New Roman" w:hAnsi="Times New Roman"/>
                <w:u w:val="single"/>
                <w:lang w:eastAsia="de-DE"/>
              </w:rPr>
              <w:t>)</w:t>
            </w:r>
            <w:r w:rsidRPr="00FA1A9D">
              <w:rPr>
                <w:rFonts w:ascii="Times New Roman" w:hAnsi="Times New Roman"/>
                <w:u w:val="single"/>
                <w:lang w:eastAsia="de-DE"/>
              </w:rPr>
              <w:t>).</w:t>
            </w:r>
          </w:p>
        </w:tc>
        <w:tc>
          <w:tcPr>
            <w:tcW w:w="2410" w:type="dxa"/>
          </w:tcPr>
          <w:p w:rsidR="00A82CDB" w:rsidRPr="00FA1A9D" w:rsidRDefault="00A82CDB"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szCs w:val="20"/>
              </w:rPr>
              <w:t>9.3.3.20.5</w:t>
            </w:r>
            <w:r w:rsidRPr="00FA1A9D">
              <w:rPr>
                <w:rFonts w:ascii="Times New Roman" w:hAnsi="Times New Roman"/>
                <w:szCs w:val="20"/>
              </w:rPr>
              <w:tab/>
            </w:r>
          </w:p>
        </w:tc>
        <w:tc>
          <w:tcPr>
            <w:tcW w:w="10206" w:type="dxa"/>
          </w:tcPr>
          <w:p w:rsidR="00DF7106" w:rsidRPr="00FA1A9D" w:rsidRDefault="00DF7106" w:rsidP="00F90D95">
            <w:pPr>
              <w:spacing w:before="120" w:after="0" w:line="240" w:lineRule="auto"/>
              <w:rPr>
                <w:rFonts w:ascii="Times New Roman" w:hAnsi="Times New Roman"/>
                <w:strike/>
                <w:szCs w:val="20"/>
              </w:rPr>
            </w:pPr>
            <w:r w:rsidRPr="00FA1A9D">
              <w:rPr>
                <w:rFonts w:ascii="Times New Roman" w:hAnsi="Times New Roman"/>
                <w:strike/>
                <w:szCs w:val="20"/>
              </w:rPr>
              <w:t>Die Vorschrift des Absatzes 9.3.3.20.4 gilt nicht für Typ N offen.</w:t>
            </w:r>
          </w:p>
          <w:p w:rsidR="00DF7106" w:rsidRPr="00FA1A9D" w:rsidRDefault="00DF7106" w:rsidP="00F90D95">
            <w:pPr>
              <w:spacing w:after="120" w:line="240" w:lineRule="auto"/>
              <w:rPr>
                <w:rFonts w:ascii="Times New Roman" w:hAnsi="Times New Roman"/>
                <w:szCs w:val="20"/>
              </w:rPr>
            </w:pPr>
            <w:r w:rsidRPr="00FA1A9D">
              <w:rPr>
                <w:rFonts w:ascii="Times New Roman" w:hAnsi="Times New Roman"/>
                <w:szCs w:val="20"/>
              </w:rPr>
              <w:t>Die Vorschrift des Absatzes 9.3.3.20.2 gilt nicht für Bilgenentölungsboote und Bunkerboote.</w:t>
            </w:r>
          </w:p>
        </w:tc>
        <w:tc>
          <w:tcPr>
            <w:tcW w:w="2410" w:type="dxa"/>
          </w:tcPr>
          <w:p w:rsidR="00DF7106" w:rsidRPr="007F43C2" w:rsidRDefault="007F43C2"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7F43C2">
              <w:rPr>
                <w:rFonts w:ascii="Times New Roman" w:hAnsi="Times New Roman"/>
                <w:bCs/>
                <w:szCs w:val="20"/>
                <w:lang w:eastAsia="de-DE"/>
              </w:rPr>
              <w:t>Überflüssig</w:t>
            </w:r>
          </w:p>
        </w:tc>
      </w:tr>
      <w:tr w:rsidR="00DF7106" w:rsidRPr="00FA1A9D" w:rsidTr="006E7E5E">
        <w:tc>
          <w:tcPr>
            <w:tcW w:w="1702" w:type="dxa"/>
          </w:tcPr>
          <w:p w:rsidR="00DF7106" w:rsidRPr="00FA1A9D" w:rsidRDefault="00DF7106" w:rsidP="00F90D95">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 xml:space="preserve">9.3.2.21 </w:t>
            </w:r>
          </w:p>
          <w:p w:rsidR="00DF7106" w:rsidRPr="00FA1A9D" w:rsidRDefault="00DF7106" w:rsidP="00F90D9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9.3.3.21</w:t>
            </w:r>
          </w:p>
        </w:tc>
        <w:tc>
          <w:tcPr>
            <w:tcW w:w="10206" w:type="dxa"/>
          </w:tcPr>
          <w:p w:rsidR="00DF7106" w:rsidRPr="00FA1A9D" w:rsidRDefault="00DF7106" w:rsidP="00F90D95">
            <w:pPr>
              <w:autoSpaceDE w:val="0"/>
              <w:autoSpaceDN w:val="0"/>
              <w:adjustRightInd w:val="0"/>
              <w:spacing w:after="0" w:line="240" w:lineRule="auto"/>
              <w:jc w:val="both"/>
              <w:rPr>
                <w:rFonts w:ascii="Times New Roman" w:hAnsi="Times New Roman"/>
                <w:color w:val="C00000"/>
                <w:szCs w:val="20"/>
              </w:rPr>
            </w:pPr>
            <w:r w:rsidRPr="00FA1A9D">
              <w:rPr>
                <w:rFonts w:ascii="Times New Roman" w:hAnsi="Times New Roman"/>
                <w:b/>
                <w:bCs/>
                <w:szCs w:val="20"/>
              </w:rPr>
              <w:t>Sicherheits- und Kontrolleinrichtungen</w:t>
            </w:r>
          </w:p>
        </w:tc>
        <w:tc>
          <w:tcPr>
            <w:tcW w:w="2410" w:type="dxa"/>
          </w:tcPr>
          <w:p w:rsidR="00DF7106" w:rsidRPr="00FA1A9D" w:rsidRDefault="00DF7106" w:rsidP="00F90D95">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9.3.2.21.1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Jeder Ladetank muss versehen sein mit: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einer Innenmarkierung für den Füllungsgrad von 95 %;</w:t>
            </w:r>
          </w:p>
          <w:p w:rsidR="00DF7106" w:rsidRPr="00FA1A9D" w:rsidRDefault="00DF7106" w:rsidP="006E7E5E">
            <w:pPr>
              <w:tabs>
                <w:tab w:val="left" w:pos="175"/>
                <w:tab w:val="left" w:pos="317"/>
              </w:tabs>
              <w:autoSpaceDE w:val="0"/>
              <w:autoSpaceDN w:val="0"/>
              <w:adjustRightInd w:val="0"/>
              <w:spacing w:after="0" w:line="240" w:lineRule="auto"/>
              <w:ind w:left="175" w:hanging="141"/>
              <w:jc w:val="both"/>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einem Niveau-Anzeigegerät;</w:t>
            </w:r>
          </w:p>
          <w:p w:rsidR="00DF7106" w:rsidRPr="00FA1A9D" w:rsidRDefault="00DF7106" w:rsidP="006E7E5E">
            <w:pPr>
              <w:tabs>
                <w:tab w:val="left" w:pos="317"/>
              </w:tabs>
              <w:autoSpaceDE w:val="0"/>
              <w:autoSpaceDN w:val="0"/>
              <w:adjustRightInd w:val="0"/>
              <w:spacing w:after="0" w:line="240" w:lineRule="auto"/>
              <w:ind w:left="317" w:right="-108" w:hanging="283"/>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einem Niveau-Warngerät, das spätestens bei einer Füllung von 90 % anspricht;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d)</w:t>
            </w:r>
            <w:r w:rsidRPr="00FA1A9D">
              <w:rPr>
                <w:rFonts w:ascii="Times New Roman" w:hAnsi="Times New Roman"/>
                <w:szCs w:val="20"/>
              </w:rPr>
              <w:tab/>
              <w:t>einem Grenzwertgeber für die Auslösung der Überlaufsicherung, der spätestens bei einer Füllung von 97,5 % auslöst;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t>einer Einrichtung zum Messen des Drucks der Gasphase im Ladetank;</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f)</w:t>
            </w:r>
            <w:r w:rsidRPr="00FA1A9D">
              <w:rPr>
                <w:rFonts w:ascii="Times New Roman" w:hAnsi="Times New Roman"/>
                <w:szCs w:val="20"/>
              </w:rPr>
              <w:tab/>
              <w:t xml:space="preserve">einer Einrichtung zum Messen der Temperatur der Ladung, 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(9) eine Ladungsheizungsanlage oder </w:t>
            </w:r>
            <w:r w:rsidR="00850511" w:rsidRPr="00FA1A9D">
              <w:rPr>
                <w:rFonts w:ascii="Times New Roman" w:hAnsi="Times New Roman"/>
                <w:szCs w:val="20"/>
                <w:u w:val="single"/>
              </w:rPr>
              <w:t>eine Ladungsheizmöglichkeit</w:t>
            </w:r>
            <w:r w:rsidR="00850511" w:rsidRPr="00FA1A9D">
              <w:rPr>
                <w:rFonts w:ascii="Times New Roman" w:hAnsi="Times New Roman"/>
                <w:szCs w:val="20"/>
              </w:rPr>
              <w:t xml:space="preserve"> oder </w:t>
            </w:r>
            <w:r w:rsidRPr="00FA1A9D">
              <w:rPr>
                <w:rFonts w:ascii="Times New Roman" w:hAnsi="Times New Roman"/>
                <w:szCs w:val="20"/>
              </w:rPr>
              <w:t xml:space="preserve">in Spalte (20) </w:t>
            </w:r>
            <w:r w:rsidRPr="00FA1A9D">
              <w:rPr>
                <w:rFonts w:ascii="Times New Roman" w:hAnsi="Times New Roman"/>
                <w:strike/>
                <w:szCs w:val="20"/>
              </w:rPr>
              <w:t>eine Ladungsheizungsmöglichkeit</w:t>
            </w:r>
            <w:r w:rsidRPr="00FA1A9D">
              <w:rPr>
                <w:rFonts w:ascii="Times New Roman" w:hAnsi="Times New Roman"/>
                <w:szCs w:val="20"/>
              </w:rPr>
              <w:t xml:space="preserve"> </w:t>
            </w:r>
            <w:r w:rsidRPr="00FA1A9D">
              <w:rPr>
                <w:rFonts w:ascii="Times New Roman" w:hAnsi="Times New Roman"/>
                <w:strike/>
                <w:szCs w:val="20"/>
              </w:rPr>
              <w:t>oder</w:t>
            </w:r>
            <w:r w:rsidRPr="00FA1A9D">
              <w:rPr>
                <w:rFonts w:ascii="Times New Roman" w:hAnsi="Times New Roman"/>
                <w:szCs w:val="20"/>
              </w:rPr>
              <w:t xml:space="preserve"> eine maximal zulässige Temperatur aufgeführt ist;</w:t>
            </w:r>
          </w:p>
          <w:p w:rsidR="00DF7106" w:rsidRPr="00FA1A9D" w:rsidRDefault="00DF7106" w:rsidP="008A7711">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g)</w:t>
            </w:r>
            <w:r w:rsidRPr="00FA1A9D">
              <w:rPr>
                <w:rFonts w:ascii="Times New Roman" w:hAnsi="Times New Roman"/>
                <w:szCs w:val="20"/>
              </w:rPr>
              <w:tab/>
            </w:r>
            <w:r w:rsidRPr="00FA1A9D">
              <w:rPr>
                <w:rFonts w:ascii="Times New Roman" w:hAnsi="Times New Roman"/>
                <w:szCs w:val="20"/>
                <w:u w:val="single"/>
              </w:rPr>
              <w:t>einer verschließbaren Anschlussmöglichkeit</w:t>
            </w:r>
            <w:r w:rsidRPr="00FA1A9D">
              <w:rPr>
                <w:rFonts w:ascii="Times New Roman" w:hAnsi="Times New Roman"/>
                <w:szCs w:val="20"/>
              </w:rPr>
              <w:t xml:space="preserve"> </w:t>
            </w:r>
            <w:r w:rsidRPr="00FA1A9D">
              <w:rPr>
                <w:rFonts w:ascii="Times New Roman" w:hAnsi="Times New Roman"/>
                <w:szCs w:val="20"/>
                <w:u w:val="single"/>
              </w:rPr>
              <w:t>für</w:t>
            </w:r>
            <w:r w:rsidRPr="00FA1A9D">
              <w:rPr>
                <w:rFonts w:ascii="Times New Roman" w:hAnsi="Times New Roman"/>
                <w:szCs w:val="20"/>
              </w:rPr>
              <w:t xml:space="preserve"> </w:t>
            </w:r>
            <w:r w:rsidRPr="00FA1A9D">
              <w:rPr>
                <w:rFonts w:ascii="Times New Roman" w:hAnsi="Times New Roman"/>
                <w:u w:val="single"/>
              </w:rPr>
              <w:t>den</w:t>
            </w:r>
            <w:r w:rsidRPr="00FA1A9D">
              <w:rPr>
                <w:rFonts w:ascii="Times New Roman" w:hAnsi="Times New Roman"/>
              </w:rPr>
              <w:t xml:space="preserve"> </w:t>
            </w:r>
            <w:r w:rsidRPr="00FA1A9D">
              <w:rPr>
                <w:rFonts w:ascii="Times New Roman" w:hAnsi="Times New Roman"/>
                <w:strike/>
              </w:rPr>
              <w:t>einem</w:t>
            </w:r>
            <w:r w:rsidRPr="00FA1A9D">
              <w:rPr>
                <w:rFonts w:ascii="Times New Roman" w:hAnsi="Times New Roman"/>
                <w:szCs w:val="20"/>
              </w:rPr>
              <w:t xml:space="preserve"> Anschluss einer geschlossenen oder teilweise geschlossenen Probeentnahmeeinrichtung und/oder einer Probeentnahmeöffnung entsprechend der Anforderung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(13). </w:t>
            </w:r>
          </w:p>
          <w:p w:rsidR="00DF3240" w:rsidRPr="00FA1A9D" w:rsidRDefault="00DF3240" w:rsidP="00642F73">
            <w:pPr>
              <w:tabs>
                <w:tab w:val="left" w:pos="317"/>
              </w:tabs>
              <w:autoSpaceDE w:val="0"/>
              <w:autoSpaceDN w:val="0"/>
              <w:adjustRightInd w:val="0"/>
              <w:spacing w:after="120" w:line="240" w:lineRule="auto"/>
              <w:ind w:left="317"/>
              <w:jc w:val="both"/>
              <w:rPr>
                <w:rFonts w:ascii="Times New Roman" w:hAnsi="Times New Roman"/>
                <w:szCs w:val="20"/>
                <w:u w:val="single"/>
              </w:rPr>
            </w:pPr>
            <w:r w:rsidRPr="00FA1A9D">
              <w:rPr>
                <w:rFonts w:ascii="Times New Roman" w:eastAsia="Calibri" w:hAnsi="Times New Roman"/>
                <w:szCs w:val="20"/>
                <w:u w:val="single"/>
              </w:rPr>
              <w:lastRenderedPageBreak/>
              <w:t>Wenn die Schiffsstoffliste nach 1.16.1.2.5 Stoffe enthalten soll, für die nach Unterabschnitt 3.2.3.2 Tabelle C Spalte</w:t>
            </w:r>
            <w:r w:rsidR="00F90D95">
              <w:rPr>
                <w:rFonts w:ascii="Times New Roman" w:eastAsia="Calibri" w:hAnsi="Times New Roman"/>
                <w:szCs w:val="20"/>
                <w:u w:val="single"/>
              </w:rPr>
              <w:t> </w:t>
            </w:r>
            <w:r w:rsidRPr="00FA1A9D">
              <w:rPr>
                <w:rFonts w:ascii="Times New Roman" w:eastAsia="Calibri" w:hAnsi="Times New Roman"/>
                <w:szCs w:val="20"/>
                <w:u w:val="single"/>
              </w:rPr>
              <w:t xml:space="preserve">(17) Explosionsschutz erforderlich ist, ist die dauerbrandsichere Flammensperre der Probeentnahmeöffnung unter </w:t>
            </w:r>
            <w:r w:rsidRPr="00FA1A9D">
              <w:rPr>
                <w:rFonts w:ascii="Times New Roman" w:eastAsia="Calibri" w:hAnsi="Times New Roman"/>
                <w:szCs w:val="20"/>
                <w:u w:val="single"/>
                <w:lang w:eastAsia="de-DE"/>
              </w:rPr>
              <w:t>Berücksichtigung</w:t>
            </w:r>
            <w:r w:rsidRPr="00FA1A9D">
              <w:rPr>
                <w:rFonts w:ascii="Times New Roman" w:eastAsia="Calibri" w:hAnsi="Times New Roman"/>
                <w:szCs w:val="20"/>
                <w:u w:val="single"/>
              </w:rPr>
              <w:t xml:space="preserve"> der für die Schiffsstoffliste vorgesehenen Stoffe entsprechend </w:t>
            </w:r>
            <w:r w:rsidRPr="00FA1A9D">
              <w:rPr>
                <w:rFonts w:ascii="Times New Roman" w:eastAsia="Calibri" w:hAnsi="Times New Roman"/>
                <w:szCs w:val="20"/>
                <w:u w:val="single"/>
                <w:lang w:eastAsia="de-DE"/>
              </w:rPr>
              <w:t xml:space="preserve">den dafür erforderlichen Explosionsgruppen/Untergruppen auszuwählen (siehe </w:t>
            </w:r>
            <w:r w:rsidRPr="00FA1A9D">
              <w:rPr>
                <w:rFonts w:ascii="Times New Roman" w:eastAsia="Calibri" w:hAnsi="Times New Roman"/>
                <w:szCs w:val="20"/>
                <w:u w:val="single"/>
              </w:rPr>
              <w:t>Unterabschnitt</w:t>
            </w:r>
            <w:r w:rsidRPr="00FA1A9D">
              <w:rPr>
                <w:rFonts w:ascii="Times New Roman" w:eastAsia="Calibri" w:hAnsi="Times New Roman"/>
                <w:szCs w:val="20"/>
                <w:u w:val="single"/>
                <w:lang w:eastAsia="de-DE"/>
              </w:rPr>
              <w:t xml:space="preserve"> 3.2.3.2 Tabelle C Spalte</w:t>
            </w:r>
            <w:r w:rsidR="00842893" w:rsidRPr="00FA1A9D">
              <w:rPr>
                <w:rFonts w:ascii="Times New Roman" w:eastAsia="Calibri" w:hAnsi="Times New Roman"/>
                <w:szCs w:val="20"/>
                <w:u w:val="single"/>
                <w:lang w:eastAsia="de-DE"/>
              </w:rPr>
              <w:t xml:space="preserve"> (</w:t>
            </w:r>
            <w:r w:rsidRPr="00FA1A9D">
              <w:rPr>
                <w:rFonts w:ascii="Times New Roman" w:eastAsia="Calibri" w:hAnsi="Times New Roman"/>
                <w:szCs w:val="20"/>
                <w:u w:val="single"/>
                <w:lang w:eastAsia="de-DE"/>
              </w:rPr>
              <w:t>16).</w:t>
            </w:r>
          </w:p>
        </w:tc>
        <w:tc>
          <w:tcPr>
            <w:tcW w:w="2410" w:type="dxa"/>
          </w:tcPr>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850511" w:rsidP="0011518F">
            <w:pPr>
              <w:spacing w:line="240" w:lineRule="auto"/>
              <w:rPr>
                <w:rFonts w:ascii="Times New Roman" w:hAnsi="Times New Roman"/>
              </w:rPr>
            </w:pPr>
            <w:r w:rsidRPr="00FA1A9D">
              <w:rPr>
                <w:rFonts w:ascii="Times New Roman" w:hAnsi="Times New Roman"/>
              </w:rPr>
              <w:t>redaktionell</w:t>
            </w:r>
          </w:p>
          <w:p w:rsidR="0011518F" w:rsidRPr="00FA1A9D" w:rsidRDefault="0011518F" w:rsidP="0011518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9.3.3.21.1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Jeder Ladetank muss versehen sein mit: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einer Innenmarkierung für den Füllungsgrad von 97 %;</w:t>
            </w:r>
          </w:p>
          <w:p w:rsidR="00DF7106" w:rsidRPr="00FA1A9D" w:rsidRDefault="00DF7106" w:rsidP="006E7E5E">
            <w:pPr>
              <w:tabs>
                <w:tab w:val="left" w:pos="175"/>
                <w:tab w:val="left" w:pos="317"/>
              </w:tabs>
              <w:autoSpaceDE w:val="0"/>
              <w:autoSpaceDN w:val="0"/>
              <w:adjustRightInd w:val="0"/>
              <w:spacing w:after="0" w:line="240" w:lineRule="auto"/>
              <w:ind w:left="175" w:hanging="141"/>
              <w:jc w:val="both"/>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einem Niveau-Anzeigegerät;</w:t>
            </w:r>
          </w:p>
          <w:p w:rsidR="00DF7106" w:rsidRPr="00FA1A9D" w:rsidRDefault="00DF7106" w:rsidP="006E7E5E">
            <w:pPr>
              <w:tabs>
                <w:tab w:val="left" w:pos="317"/>
              </w:tabs>
              <w:autoSpaceDE w:val="0"/>
              <w:autoSpaceDN w:val="0"/>
              <w:adjustRightInd w:val="0"/>
              <w:spacing w:after="0" w:line="240" w:lineRule="auto"/>
              <w:ind w:left="317" w:right="-108" w:hanging="283"/>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einem Niveau-Warngerät, das spätestens bei einer Füllung von 90 % anspricht;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d)</w:t>
            </w:r>
            <w:r w:rsidRPr="00FA1A9D">
              <w:rPr>
                <w:rFonts w:ascii="Times New Roman" w:hAnsi="Times New Roman"/>
                <w:szCs w:val="20"/>
              </w:rPr>
              <w:tab/>
              <w:t>einem Grenzwertgeber für die Auslösung der Überlaufsicherung, der spätestens bei einer Füllung von 97,5 % auslöst;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t>einer Einrichtung zum Messen des Drucks der Gasphase im Ladetank;</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f)</w:t>
            </w:r>
            <w:r w:rsidRPr="00FA1A9D">
              <w:rPr>
                <w:rFonts w:ascii="Times New Roman" w:hAnsi="Times New Roman"/>
                <w:szCs w:val="20"/>
              </w:rPr>
              <w:tab/>
              <w:t xml:space="preserve">einer Einrichtung zum Messen der Temperatur der Ladung, 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(9) eine Ladungsheizungsanlage oder in Spalte (20) eine Ladungsheizungsmöglichkeit oder eine maximal zulässige Temperatur aufgeführt ist;</w:t>
            </w:r>
          </w:p>
          <w:p w:rsidR="005F4C37" w:rsidRPr="00FA1A9D" w:rsidRDefault="00DF7106" w:rsidP="007B2E83">
            <w:pPr>
              <w:tabs>
                <w:tab w:val="left" w:pos="274"/>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g)</w:t>
            </w:r>
            <w:r w:rsidRPr="00FA1A9D">
              <w:rPr>
                <w:rFonts w:ascii="Times New Roman" w:hAnsi="Times New Roman"/>
                <w:szCs w:val="20"/>
              </w:rPr>
              <w:tab/>
            </w:r>
            <w:r w:rsidRPr="00FA1A9D">
              <w:rPr>
                <w:rFonts w:ascii="Times New Roman" w:hAnsi="Times New Roman"/>
                <w:szCs w:val="20"/>
                <w:u w:val="single"/>
              </w:rPr>
              <w:t>einer verschließbaren Anschlussmöglichkeit</w:t>
            </w:r>
            <w:r w:rsidRPr="00FA1A9D">
              <w:rPr>
                <w:rFonts w:ascii="Times New Roman" w:hAnsi="Times New Roman"/>
                <w:szCs w:val="20"/>
              </w:rPr>
              <w:t xml:space="preserve"> </w:t>
            </w:r>
            <w:r w:rsidRPr="00FA1A9D">
              <w:rPr>
                <w:rFonts w:ascii="Times New Roman" w:hAnsi="Times New Roman"/>
                <w:szCs w:val="20"/>
                <w:u w:val="single"/>
              </w:rPr>
              <w:t>für</w:t>
            </w:r>
            <w:r w:rsidRPr="00FA1A9D">
              <w:rPr>
                <w:rFonts w:ascii="Times New Roman" w:hAnsi="Times New Roman"/>
                <w:szCs w:val="20"/>
              </w:rPr>
              <w:t xml:space="preserve"> </w:t>
            </w:r>
            <w:r w:rsidRPr="00FA1A9D">
              <w:rPr>
                <w:rFonts w:ascii="Times New Roman" w:hAnsi="Times New Roman"/>
                <w:u w:val="single"/>
              </w:rPr>
              <w:t>den</w:t>
            </w:r>
            <w:r w:rsidRPr="00FA1A9D">
              <w:rPr>
                <w:rFonts w:ascii="Times New Roman" w:hAnsi="Times New Roman"/>
              </w:rPr>
              <w:t xml:space="preserve"> </w:t>
            </w:r>
            <w:r w:rsidRPr="00FA1A9D">
              <w:rPr>
                <w:rFonts w:ascii="Times New Roman" w:hAnsi="Times New Roman"/>
                <w:strike/>
              </w:rPr>
              <w:t>einem</w:t>
            </w:r>
            <w:r w:rsidRPr="00FA1A9D">
              <w:rPr>
                <w:rFonts w:ascii="Times New Roman" w:hAnsi="Times New Roman"/>
                <w:szCs w:val="20"/>
              </w:rPr>
              <w:t xml:space="preserve"> Anschluss einer geschlossenen oder teilweise geschlossenen Probeentnahmeeinrichtung und/oder einer Probeentnahmeöffnung entsprechend der Anforderung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(13).</w:t>
            </w:r>
          </w:p>
          <w:p w:rsidR="00DF3240" w:rsidRPr="00FA1A9D" w:rsidRDefault="00DF3240" w:rsidP="00642F73">
            <w:pPr>
              <w:tabs>
                <w:tab w:val="left" w:pos="274"/>
              </w:tabs>
              <w:autoSpaceDE w:val="0"/>
              <w:autoSpaceDN w:val="0"/>
              <w:adjustRightInd w:val="0"/>
              <w:spacing w:after="120" w:line="240" w:lineRule="auto"/>
              <w:ind w:left="317"/>
              <w:jc w:val="both"/>
              <w:rPr>
                <w:rFonts w:ascii="Times New Roman" w:hAnsi="Times New Roman"/>
                <w:szCs w:val="20"/>
              </w:rPr>
            </w:pPr>
            <w:r w:rsidRPr="00FA1A9D">
              <w:rPr>
                <w:rFonts w:ascii="Times New Roman" w:eastAsia="Calibri" w:hAnsi="Times New Roman"/>
                <w:szCs w:val="20"/>
                <w:u w:val="single"/>
              </w:rPr>
              <w:t>Wenn die Schiffsstoffliste nach 1.16.1.2.5 Stoffe enthalten soll, für die nach Unterabschnitt 3.2.3.2 Tabelle C Spalte</w:t>
            </w:r>
            <w:r w:rsidR="00F90D95">
              <w:rPr>
                <w:rFonts w:ascii="Times New Roman" w:eastAsia="Calibri" w:hAnsi="Times New Roman"/>
                <w:szCs w:val="20"/>
                <w:u w:val="single"/>
              </w:rPr>
              <w:t> </w:t>
            </w:r>
            <w:r w:rsidRPr="00FA1A9D">
              <w:rPr>
                <w:rFonts w:ascii="Times New Roman" w:eastAsia="Calibri" w:hAnsi="Times New Roman"/>
                <w:szCs w:val="20"/>
                <w:u w:val="single"/>
              </w:rPr>
              <w:t xml:space="preserve">(17) Explosionsschutz erforderlich ist, ist die dauerbrandsichere Flammensperre der Probeentnahmeöffnung unter </w:t>
            </w:r>
            <w:r w:rsidRPr="00FA1A9D">
              <w:rPr>
                <w:rFonts w:ascii="Times New Roman" w:eastAsia="Calibri" w:hAnsi="Times New Roman"/>
                <w:szCs w:val="20"/>
                <w:u w:val="single"/>
                <w:lang w:eastAsia="de-DE"/>
              </w:rPr>
              <w:t>Berücksichtigung</w:t>
            </w:r>
            <w:r w:rsidRPr="00FA1A9D">
              <w:rPr>
                <w:rFonts w:ascii="Times New Roman" w:eastAsia="Calibri" w:hAnsi="Times New Roman"/>
                <w:szCs w:val="20"/>
                <w:u w:val="single"/>
              </w:rPr>
              <w:t xml:space="preserve"> der für die Schiffsstoffliste vorgesehenen Stoffe entsprechend </w:t>
            </w:r>
            <w:r w:rsidRPr="00FA1A9D">
              <w:rPr>
                <w:rFonts w:ascii="Times New Roman" w:eastAsia="Calibri" w:hAnsi="Times New Roman"/>
                <w:szCs w:val="20"/>
                <w:u w:val="single"/>
                <w:lang w:eastAsia="de-DE"/>
              </w:rPr>
              <w:t xml:space="preserve">den dafür erforderlichen Explosionsgruppen/Untergruppen auszuwählen (siehe </w:t>
            </w:r>
            <w:r w:rsidRPr="00FA1A9D">
              <w:rPr>
                <w:rFonts w:ascii="Times New Roman" w:eastAsia="Calibri" w:hAnsi="Times New Roman"/>
                <w:szCs w:val="20"/>
                <w:u w:val="single"/>
              </w:rPr>
              <w:t>Unterabschnitt</w:t>
            </w:r>
            <w:r w:rsidRPr="00FA1A9D">
              <w:rPr>
                <w:rFonts w:ascii="Times New Roman" w:eastAsia="Calibri" w:hAnsi="Times New Roman"/>
                <w:szCs w:val="20"/>
                <w:u w:val="single"/>
                <w:lang w:eastAsia="de-DE"/>
              </w:rPr>
              <w:t xml:space="preserve"> 3.2.3.2 Tabelle C Spalte</w:t>
            </w:r>
            <w:r w:rsidR="00842893" w:rsidRPr="00FA1A9D">
              <w:rPr>
                <w:rFonts w:ascii="Times New Roman" w:eastAsia="Calibri" w:hAnsi="Times New Roman"/>
                <w:szCs w:val="20"/>
                <w:u w:val="single"/>
                <w:lang w:eastAsia="de-DE"/>
              </w:rPr>
              <w:t xml:space="preserve"> (</w:t>
            </w:r>
            <w:r w:rsidRPr="00FA1A9D">
              <w:rPr>
                <w:rFonts w:ascii="Times New Roman" w:eastAsia="Calibri" w:hAnsi="Times New Roman"/>
                <w:szCs w:val="20"/>
                <w:u w:val="single"/>
                <w:lang w:eastAsia="de-DE"/>
              </w:rPr>
              <w:t>16).</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11518F">
            <w:pPr>
              <w:spacing w:line="240" w:lineRule="auto"/>
              <w:rPr>
                <w:rFonts w:ascii="Times New Roman" w:hAnsi="Times New Roman"/>
              </w:rPr>
            </w:pPr>
            <w:r w:rsidRPr="00FA1A9D">
              <w:rPr>
                <w:rFonts w:ascii="Times New Roman" w:hAnsi="Times New Roman"/>
              </w:rPr>
              <w:t>Klarstellung</w:t>
            </w: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szCs w:val="20"/>
              </w:rPr>
            </w:pPr>
            <w:r w:rsidRPr="00FA1A9D">
              <w:rPr>
                <w:rFonts w:ascii="Times New Roman" w:hAnsi="Times New Roman"/>
                <w:b/>
                <w:bCs/>
                <w:szCs w:val="20"/>
              </w:rPr>
              <w:t xml:space="preserve">9.3.2.21.7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F90D95">
            <w:pPr>
              <w:autoSpaceDE w:val="0"/>
              <w:autoSpaceDN w:val="0"/>
              <w:adjustRightInd w:val="0"/>
              <w:spacing w:before="120" w:after="0" w:line="240" w:lineRule="auto"/>
              <w:rPr>
                <w:rFonts w:ascii="Times New Roman" w:hAnsi="Times New Roman"/>
                <w:szCs w:val="20"/>
              </w:rPr>
            </w:pPr>
            <w:r w:rsidRPr="00FA1A9D">
              <w:rPr>
                <w:rFonts w:ascii="Times New Roman" w:hAnsi="Times New Roman"/>
                <w:szCs w:val="20"/>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FA1A9D">
              <w:rPr>
                <w:rFonts w:ascii="Times New Roman" w:hAnsi="Times New Roman"/>
                <w:szCs w:val="20"/>
                <w:u w:val="single"/>
              </w:rPr>
              <w:t>und an Deck</w:t>
            </w:r>
            <w:r w:rsidRPr="00FA1A9D">
              <w:rPr>
                <w:rFonts w:ascii="Times New Roman" w:hAnsi="Times New Roman"/>
                <w:szCs w:val="20"/>
              </w:rPr>
              <w:t xml:space="preserve"> auslösen. </w:t>
            </w:r>
            <w:r w:rsidRPr="00FA1A9D">
              <w:rPr>
                <w:rFonts w:ascii="Times New Roman" w:hAnsi="Times New Roman"/>
                <w:strike/>
                <w:szCs w:val="20"/>
              </w:rPr>
              <w:t>Wenn das Steuerhaus nicht besetzt ist, muss der Alarm zusätzlich an einer von einem Besatzungsmitglied besetzten Stelle wahrnehmbar sein</w:t>
            </w:r>
            <w:r w:rsidRPr="00FA1A9D">
              <w:rPr>
                <w:rFonts w:ascii="Times New Roman" w:hAnsi="Times New Roman"/>
                <w:szCs w:val="20"/>
                <w:u w:val="single"/>
              </w:rPr>
              <w:t>. Bei Nichtquittieren muss die Alarmierung automatisch in den Wohnungen erfolgen.</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Beim Laden und Löschen muss die Einrichtung zum Messen des Druckes beim Erreichen eines vorgegebenen Wertes gleichzeitig einen elektrischen Kontakt betätigen, der mit Hilfe des in Absatz 9.3.2.21.5 genannten Steckers Maßnahmen einleiten kann, durch die das Laden oder Löschen unterbrochen wird. Bei Verwendung der bordeigenen Löschpumpe muss diese automatisch abgeschaltet werden.</w:t>
            </w:r>
          </w:p>
          <w:p w:rsidR="00DF7106" w:rsidRPr="00FA1A9D" w:rsidRDefault="00DF7106" w:rsidP="00946BB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 Einrichtung zum Messen des Über- und Unterdrucks muss spätestens </w:t>
            </w:r>
            <w:r w:rsidRPr="00FA1A9D">
              <w:rPr>
                <w:rFonts w:ascii="Times New Roman" w:hAnsi="Times New Roman"/>
                <w:strike/>
                <w:szCs w:val="20"/>
              </w:rPr>
              <w:t xml:space="preserve">bei einem 1,15-fachen Überdruck des Öffnungsdrucks der Hochgeschwindigkeitsventile und spätestens beim Auslegungsunterdruck, ohne jedoch 5 kPa (0,05 bar) zu überschreiten, den Alarm auslösen. </w:t>
            </w:r>
            <w:r w:rsidRPr="00FA1A9D">
              <w:rPr>
                <w:rFonts w:ascii="Times New Roman" w:hAnsi="Times New Roman"/>
                <w:szCs w:val="20"/>
                <w:u w:val="single"/>
              </w:rPr>
              <w:t>den Alarm auslösen bei Erreichen</w:t>
            </w:r>
          </w:p>
          <w:p w:rsidR="00DF7106" w:rsidRPr="00FA1A9D" w:rsidRDefault="00DF7106" w:rsidP="006C4A8D">
            <w:pPr>
              <w:pStyle w:val="ListParagraph"/>
              <w:numPr>
                <w:ilvl w:val="0"/>
                <w:numId w:val="14"/>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einem</w:t>
            </w:r>
            <w:r w:rsidRPr="00FA1A9D">
              <w:rPr>
                <w:rFonts w:ascii="Times New Roman" w:hAnsi="Times New Roman"/>
                <w:sz w:val="20"/>
                <w:szCs w:val="20"/>
              </w:rPr>
              <w:t xml:space="preserve"> </w:t>
            </w:r>
            <w:r w:rsidRPr="00FA1A9D">
              <w:rPr>
                <w:rFonts w:ascii="Times New Roman" w:hAnsi="Times New Roman"/>
                <w:sz w:val="20"/>
                <w:szCs w:val="20"/>
                <w:u w:val="single"/>
              </w:rPr>
              <w:t>des</w:t>
            </w:r>
            <w:r w:rsidRPr="00FA1A9D">
              <w:rPr>
                <w:rFonts w:ascii="Times New Roman" w:hAnsi="Times New Roman"/>
                <w:sz w:val="20"/>
                <w:szCs w:val="20"/>
              </w:rPr>
              <w:t xml:space="preserve"> 1,15-fachen </w:t>
            </w:r>
            <w:r w:rsidRPr="00FA1A9D">
              <w:rPr>
                <w:rFonts w:ascii="Times New Roman" w:hAnsi="Times New Roman"/>
                <w:strike/>
                <w:sz w:val="20"/>
                <w:szCs w:val="20"/>
              </w:rPr>
              <w:t>Überdruck</w:t>
            </w:r>
            <w:r w:rsidRPr="00FA1A9D">
              <w:rPr>
                <w:rFonts w:ascii="Times New Roman" w:hAnsi="Times New Roman"/>
                <w:sz w:val="20"/>
                <w:szCs w:val="20"/>
              </w:rPr>
              <w:t xml:space="preserve"> des Öffnungsdrucks der </w:t>
            </w:r>
            <w:r w:rsidRPr="00FA1A9D">
              <w:rPr>
                <w:rFonts w:ascii="Times New Roman" w:hAnsi="Times New Roman"/>
                <w:sz w:val="20"/>
                <w:szCs w:val="20"/>
                <w:u w:val="single"/>
              </w:rPr>
              <w:t xml:space="preserve">Überdruck-/ </w:t>
            </w:r>
            <w:r w:rsidRPr="00FA1A9D">
              <w:rPr>
                <w:rFonts w:ascii="Times New Roman" w:hAnsi="Times New Roman"/>
                <w:sz w:val="20"/>
                <w:szCs w:val="20"/>
              </w:rPr>
              <w:t xml:space="preserve">Hochgeschwindigkeitsventile oder </w:t>
            </w:r>
          </w:p>
          <w:p w:rsidR="00DF7106" w:rsidRPr="00FA1A9D" w:rsidRDefault="00DF7106" w:rsidP="006C4A8D">
            <w:pPr>
              <w:pStyle w:val="ListParagraph"/>
              <w:numPr>
                <w:ilvl w:val="0"/>
                <w:numId w:val="14"/>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spätestens beim Auslegungsunterdruck</w:t>
            </w:r>
            <w:r w:rsidRPr="00FA1A9D">
              <w:rPr>
                <w:rFonts w:ascii="Times New Roman" w:hAnsi="Times New Roman"/>
                <w:sz w:val="20"/>
                <w:szCs w:val="20"/>
                <w:u w:val="single"/>
              </w:rPr>
              <w:t xml:space="preserve"> der Untergrenze des Auslegungsdruckes der Unterdruckventile,</w:t>
            </w:r>
            <w:r w:rsidRPr="00FA1A9D">
              <w:rPr>
                <w:rFonts w:ascii="Times New Roman" w:hAnsi="Times New Roman"/>
                <w:sz w:val="20"/>
                <w:szCs w:val="20"/>
              </w:rPr>
              <w:t xml:space="preserve"> ohne jedoch </w:t>
            </w:r>
            <w:r w:rsidRPr="00FA1A9D">
              <w:rPr>
                <w:rFonts w:ascii="Times New Roman" w:hAnsi="Times New Roman"/>
                <w:sz w:val="20"/>
                <w:szCs w:val="20"/>
                <w:u w:val="single"/>
              </w:rPr>
              <w:t>einen Unter</w:t>
            </w:r>
            <w:r w:rsidRPr="00FA1A9D">
              <w:rPr>
                <w:rFonts w:ascii="Times New Roman" w:hAnsi="Times New Roman"/>
                <w:sz w:val="20"/>
                <w:szCs w:val="20"/>
                <w:u w:val="single"/>
              </w:rPr>
              <w:softHyphen/>
              <w:t xml:space="preserve">druck </w:t>
            </w:r>
            <w:r w:rsidRPr="00FA1A9D">
              <w:rPr>
                <w:rFonts w:ascii="Times New Roman" w:hAnsi="Times New Roman"/>
                <w:sz w:val="20"/>
                <w:szCs w:val="20"/>
              </w:rPr>
              <w:t xml:space="preserve">von 5 kPa (0,05 bar) zu überschreiten, </w:t>
            </w:r>
            <w:r w:rsidRPr="00FA1A9D">
              <w:rPr>
                <w:rFonts w:ascii="Times New Roman" w:hAnsi="Times New Roman"/>
                <w:strike/>
                <w:sz w:val="20"/>
                <w:szCs w:val="20"/>
              </w:rPr>
              <w:t>den Alarm auslösen</w:t>
            </w:r>
            <w:r w:rsidRPr="00FA1A9D">
              <w:rPr>
                <w:rFonts w:ascii="Times New Roman" w:hAnsi="Times New Roman"/>
                <w:sz w:val="20"/>
                <w:szCs w:val="20"/>
              </w:rPr>
              <w:t>.</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 xml:space="preserve">Die maximal zulässige Temperatur ist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00842893" w:rsidRPr="00FA1A9D">
              <w:rPr>
                <w:rFonts w:ascii="Times New Roman" w:hAnsi="Times New Roman"/>
                <w:szCs w:val="20"/>
                <w:u w:val="single"/>
              </w:rPr>
              <w:t>(</w:t>
            </w:r>
            <w:r w:rsidRPr="00FA1A9D">
              <w:rPr>
                <w:rFonts w:ascii="Times New Roman" w:hAnsi="Times New Roman"/>
                <w:szCs w:val="20"/>
              </w:rPr>
              <w:t>20</w:t>
            </w:r>
            <w:r w:rsidR="00842893" w:rsidRPr="00FA1A9D">
              <w:rPr>
                <w:rFonts w:ascii="Times New Roman" w:hAnsi="Times New Roman"/>
                <w:szCs w:val="20"/>
                <w:u w:val="single"/>
              </w:rPr>
              <w:t>)</w:t>
            </w:r>
            <w:r w:rsidRPr="00FA1A9D">
              <w:rPr>
                <w:rFonts w:ascii="Times New Roman" w:hAnsi="Times New Roman"/>
                <w:szCs w:val="20"/>
              </w:rPr>
              <w:t xml:space="preserve"> aufgeführt. Die Geber der in diesem Absatz erwähnten Alarme dürfen an die Alarmeinrichtung des Grenzwertgebers angeschlossen sein.</w:t>
            </w:r>
          </w:p>
          <w:p w:rsidR="00DF7106" w:rsidRPr="00FA1A9D" w:rsidRDefault="00DF7106" w:rsidP="00F90D95">
            <w:pPr>
              <w:autoSpaceDE w:val="0"/>
              <w:autoSpaceDN w:val="0"/>
              <w:adjustRightInd w:val="0"/>
              <w:spacing w:after="120" w:line="240" w:lineRule="auto"/>
              <w:rPr>
                <w:rFonts w:ascii="Times New Roman" w:hAnsi="Times New Roman"/>
                <w:color w:val="C00000"/>
                <w:szCs w:val="20"/>
              </w:rPr>
            </w:pPr>
            <w:r w:rsidRPr="00FA1A9D">
              <w:rPr>
                <w:rFonts w:ascii="Times New Roman" w:hAnsi="Times New Roman"/>
                <w:szCs w:val="20"/>
              </w:rPr>
              <w:lastRenderedPageBreak/>
              <w:t xml:space="preserve">Wenn dies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Pr="00FA1A9D">
              <w:rPr>
                <w:rFonts w:ascii="Times New Roman" w:hAnsi="Times New Roman"/>
                <w:szCs w:val="20"/>
                <w:u w:val="single"/>
              </w:rPr>
              <w:t>(</w:t>
            </w:r>
            <w:r w:rsidRPr="00FA1A9D">
              <w:rPr>
                <w:rFonts w:ascii="Times New Roman" w:hAnsi="Times New Roman"/>
                <w:szCs w:val="20"/>
              </w:rPr>
              <w:t>20</w:t>
            </w:r>
            <w:r w:rsidRPr="00FA1A9D">
              <w:rPr>
                <w:rFonts w:ascii="Times New Roman" w:hAnsi="Times New Roman"/>
                <w:szCs w:val="20"/>
                <w:u w:val="single"/>
              </w:rPr>
              <w:t>)</w:t>
            </w:r>
            <w:r w:rsidRPr="00FA1A9D">
              <w:rPr>
                <w:rFonts w:ascii="Times New Roman" w:hAnsi="Times New Roman"/>
                <w:szCs w:val="20"/>
              </w:rPr>
              <w:t xml:space="preserve"> gefordert wird, muss die Einrichtung zum Messen des Überdrucks der Gasphase im Ladetank während der Fahrt bei Überschreiten von 40 kPa (0,4 bar) einen optischen und akustischen Alarm im Steuerhaus und an Deck auslösen.</w:t>
            </w:r>
            <w:r w:rsidRPr="00FA1A9D">
              <w:rPr>
                <w:rFonts w:ascii="Times New Roman" w:hAnsi="Times New Roman"/>
                <w:strike/>
                <w:szCs w:val="20"/>
              </w:rPr>
              <w:t xml:space="preserve"> Wenn das Steuerhaus nicht besetzt ist, muss der Alarm zusätzlich an einer von einem Besatzungsmitglied besetzten Stelle wahrnehmbar sein</w:t>
            </w:r>
            <w:r w:rsidRPr="00FA1A9D">
              <w:rPr>
                <w:rFonts w:ascii="Times New Roman" w:hAnsi="Times New Roman"/>
                <w:szCs w:val="20"/>
              </w:rPr>
              <w:t>.</w:t>
            </w:r>
            <w:r w:rsidRPr="00FA1A9D">
              <w:rPr>
                <w:rFonts w:ascii="Times New Roman" w:hAnsi="Times New Roman"/>
                <w:szCs w:val="20"/>
                <w:u w:val="single"/>
              </w:rPr>
              <w:t xml:space="preserve"> Bei Nichtquittieren muss die Alarmierung automatisch in den Wohnungen erfolgen.</w:t>
            </w:r>
            <w:r w:rsidR="009E017A" w:rsidRPr="00FA1A9D">
              <w:rPr>
                <w:rFonts w:ascii="Times New Roman" w:hAnsi="Times New Roman"/>
                <w:szCs w:val="20"/>
              </w:rPr>
              <w:t xml:space="preserve"> Die Druckanzeige </w:t>
            </w:r>
            <w:r w:rsidR="009E017A" w:rsidRPr="00FA1A9D">
              <w:rPr>
                <w:rFonts w:ascii="Times New Roman" w:hAnsi="Times New Roman"/>
                <w:strike/>
                <w:szCs w:val="20"/>
              </w:rPr>
              <w:t>müssen</w:t>
            </w:r>
            <w:r w:rsidR="009E017A" w:rsidRPr="00FA1A9D">
              <w:rPr>
                <w:rFonts w:ascii="Times New Roman" w:hAnsi="Times New Roman"/>
                <w:szCs w:val="20"/>
              </w:rPr>
              <w:t xml:space="preserve"> </w:t>
            </w:r>
            <w:r w:rsidR="000B191E" w:rsidRPr="00FA1A9D">
              <w:rPr>
                <w:rFonts w:ascii="Times New Roman" w:hAnsi="Times New Roman"/>
                <w:szCs w:val="20"/>
              </w:rPr>
              <w:t xml:space="preserve">muss </w:t>
            </w:r>
            <w:r w:rsidR="009E017A" w:rsidRPr="00FA1A9D">
              <w:rPr>
                <w:rFonts w:ascii="Times New Roman" w:hAnsi="Times New Roman"/>
                <w:szCs w:val="20"/>
              </w:rPr>
              <w:t>in direkter Nähe der Bedienung der Berieselungsanlage abgelesen werden können</w:t>
            </w:r>
          </w:p>
        </w:tc>
        <w:tc>
          <w:tcPr>
            <w:tcW w:w="2410" w:type="dxa"/>
          </w:tcPr>
          <w:p w:rsidR="00DF7106"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lastRenderedPageBreak/>
              <w:t>Grundschutz-Konzept</w:t>
            </w: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rPr>
              <w:t xml:space="preserve">9.3.3.21.7 </w:t>
            </w:r>
          </w:p>
          <w:p w:rsidR="00DF7106" w:rsidRPr="00FA1A9D" w:rsidRDefault="00DF7106" w:rsidP="006E7E5E">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882053">
            <w:pPr>
              <w:autoSpaceDE w:val="0"/>
              <w:autoSpaceDN w:val="0"/>
              <w:adjustRightInd w:val="0"/>
              <w:spacing w:after="120" w:line="240" w:lineRule="auto"/>
              <w:rPr>
                <w:rFonts w:ascii="Times New Roman" w:hAnsi="Times New Roman"/>
                <w:szCs w:val="20"/>
              </w:rPr>
            </w:pPr>
            <w:r w:rsidRPr="00FA1A9D">
              <w:rPr>
                <w:rFonts w:ascii="Times New Roman" w:hAnsi="Times New Roman"/>
                <w:szCs w:val="20"/>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FA1A9D">
              <w:rPr>
                <w:rFonts w:ascii="Times New Roman" w:hAnsi="Times New Roman"/>
                <w:szCs w:val="20"/>
                <w:u w:val="single"/>
              </w:rPr>
              <w:t>und an Deck</w:t>
            </w:r>
            <w:r w:rsidRPr="00FA1A9D">
              <w:rPr>
                <w:rFonts w:ascii="Times New Roman" w:hAnsi="Times New Roman"/>
                <w:szCs w:val="20"/>
              </w:rPr>
              <w:t xml:space="preserve"> auslösen. </w:t>
            </w:r>
            <w:r w:rsidRPr="00FA1A9D">
              <w:rPr>
                <w:rFonts w:ascii="Times New Roman" w:hAnsi="Times New Roman"/>
                <w:strike/>
                <w:szCs w:val="20"/>
              </w:rPr>
              <w:t>Wenn das Steuerhaus nicht besetzt ist, muss der Alarm zusätzlich an einer von einem Besatzungsmitglied besetzten Stelle wahrnehmbar sein</w:t>
            </w:r>
            <w:r w:rsidRPr="00FA1A9D">
              <w:rPr>
                <w:rFonts w:ascii="Times New Roman" w:hAnsi="Times New Roman"/>
                <w:szCs w:val="20"/>
                <w:u w:val="single"/>
              </w:rPr>
              <w:t>. Bei Nichtquittieren muss die Alarmierung automatisch in den Wohnungen erfolgen.</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Beim Laden und Löschen muss die Einrichtung zum Messen des Druckes beim Erreichen eines vorgegebenen Wertes gleichzeitig einen elektrischen Kontakt betätigen, der mit Hilfe des in Absatz 9.3.3.21.5 genannten Steckers Maßnahmen einleiten kann, durch die das Laden oder Löschen unterbrochen wird. Bei Verwendung der bordeigenen Löschpumpe muss diese automatisch abgeschaltet werden.</w:t>
            </w:r>
          </w:p>
          <w:p w:rsidR="00DF7106" w:rsidRPr="00FA1A9D" w:rsidRDefault="00DF7106" w:rsidP="00946BB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 Einrichtung zum Messen des Über- und Unterdrucks muss spätestens </w:t>
            </w:r>
            <w:r w:rsidRPr="00FA1A9D">
              <w:rPr>
                <w:rFonts w:ascii="Times New Roman" w:hAnsi="Times New Roman"/>
                <w:strike/>
                <w:szCs w:val="20"/>
              </w:rPr>
              <w:t>bei einem 1,15-fachen Überdruck des Öffnungsdrucks der Hochgeschwindigkeitsventile und spätestens beim Auslegungsunterdruck, ohne jedoch 5 kPa (0,05 bar) zu überschreiten, den Alarm auslösen.</w:t>
            </w:r>
            <w:r w:rsidRPr="00FA1A9D">
              <w:rPr>
                <w:rFonts w:ascii="Times New Roman" w:hAnsi="Times New Roman"/>
                <w:sz w:val="18"/>
                <w:szCs w:val="18"/>
              </w:rPr>
              <w:t xml:space="preserve"> </w:t>
            </w:r>
            <w:r w:rsidRPr="00FA1A9D">
              <w:rPr>
                <w:rFonts w:ascii="Times New Roman" w:hAnsi="Times New Roman"/>
                <w:szCs w:val="20"/>
                <w:u w:val="single"/>
              </w:rPr>
              <w:t>den Alarm auslösen bei Erreichen</w:t>
            </w:r>
          </w:p>
          <w:p w:rsidR="00DF7106" w:rsidRPr="00FA1A9D" w:rsidRDefault="00DF7106" w:rsidP="00F90D95">
            <w:pPr>
              <w:pStyle w:val="ListParagraph"/>
              <w:numPr>
                <w:ilvl w:val="0"/>
                <w:numId w:val="19"/>
              </w:numPr>
              <w:tabs>
                <w:tab w:val="left" w:pos="458"/>
              </w:tabs>
              <w:autoSpaceDE w:val="0"/>
              <w:autoSpaceDN w:val="0"/>
              <w:adjustRightInd w:val="0"/>
              <w:spacing w:after="0" w:line="240" w:lineRule="auto"/>
              <w:ind w:left="600" w:right="34" w:hanging="425"/>
              <w:jc w:val="both"/>
              <w:rPr>
                <w:rFonts w:ascii="Times New Roman" w:hAnsi="Times New Roman"/>
                <w:sz w:val="20"/>
                <w:szCs w:val="20"/>
              </w:rPr>
            </w:pPr>
            <w:r w:rsidRPr="00FA1A9D">
              <w:rPr>
                <w:rFonts w:ascii="Times New Roman" w:hAnsi="Times New Roman"/>
                <w:strike/>
                <w:sz w:val="20"/>
                <w:szCs w:val="20"/>
              </w:rPr>
              <w:t>einem</w:t>
            </w:r>
            <w:r w:rsidRPr="00FA1A9D">
              <w:rPr>
                <w:rFonts w:ascii="Times New Roman" w:hAnsi="Times New Roman"/>
                <w:sz w:val="20"/>
                <w:szCs w:val="20"/>
              </w:rPr>
              <w:t xml:space="preserve"> </w:t>
            </w:r>
            <w:r w:rsidRPr="00FA1A9D">
              <w:rPr>
                <w:rFonts w:ascii="Times New Roman" w:hAnsi="Times New Roman"/>
                <w:sz w:val="20"/>
                <w:szCs w:val="20"/>
                <w:u w:val="single"/>
              </w:rPr>
              <w:t>des</w:t>
            </w:r>
            <w:r w:rsidRPr="00FA1A9D">
              <w:rPr>
                <w:rFonts w:ascii="Times New Roman" w:hAnsi="Times New Roman"/>
                <w:sz w:val="20"/>
                <w:szCs w:val="20"/>
              </w:rPr>
              <w:t xml:space="preserve"> 1,15-fachen </w:t>
            </w:r>
            <w:r w:rsidRPr="00FA1A9D">
              <w:rPr>
                <w:rFonts w:ascii="Times New Roman" w:hAnsi="Times New Roman"/>
                <w:strike/>
                <w:sz w:val="20"/>
                <w:szCs w:val="20"/>
              </w:rPr>
              <w:t>Überdruck</w:t>
            </w:r>
            <w:r w:rsidRPr="00FA1A9D">
              <w:rPr>
                <w:rFonts w:ascii="Times New Roman" w:hAnsi="Times New Roman"/>
                <w:sz w:val="20"/>
                <w:szCs w:val="20"/>
              </w:rPr>
              <w:t xml:space="preserve"> des Öffnungsdrucks der </w:t>
            </w:r>
            <w:r w:rsidRPr="00FA1A9D">
              <w:rPr>
                <w:rFonts w:ascii="Times New Roman" w:hAnsi="Times New Roman"/>
                <w:sz w:val="20"/>
                <w:szCs w:val="20"/>
                <w:u w:val="single"/>
              </w:rPr>
              <w:t xml:space="preserve">Überdruck-/ </w:t>
            </w:r>
            <w:r w:rsidRPr="00FA1A9D">
              <w:rPr>
                <w:rFonts w:ascii="Times New Roman" w:hAnsi="Times New Roman"/>
                <w:sz w:val="20"/>
                <w:szCs w:val="20"/>
              </w:rPr>
              <w:t xml:space="preserve">Hochgeschwindigkeitsventile oder </w:t>
            </w:r>
          </w:p>
          <w:p w:rsidR="00DF7106" w:rsidRPr="00FA1A9D" w:rsidRDefault="00DF7106" w:rsidP="006C4A8D">
            <w:pPr>
              <w:pStyle w:val="ListParagraph"/>
              <w:numPr>
                <w:ilvl w:val="0"/>
                <w:numId w:val="19"/>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spätestens beim Auslegungsunterdruck</w:t>
            </w:r>
            <w:r w:rsidRPr="00FA1A9D">
              <w:rPr>
                <w:rFonts w:ascii="Times New Roman" w:hAnsi="Times New Roman"/>
                <w:sz w:val="20"/>
                <w:szCs w:val="20"/>
                <w:u w:val="single"/>
              </w:rPr>
              <w:t xml:space="preserve"> der Untergrenze des Auslegungsdruckes der Unterdruckventile,</w:t>
            </w:r>
            <w:r w:rsidRPr="00FA1A9D">
              <w:rPr>
                <w:rFonts w:ascii="Times New Roman" w:hAnsi="Times New Roman"/>
                <w:sz w:val="20"/>
                <w:szCs w:val="20"/>
              </w:rPr>
              <w:t xml:space="preserve"> ohne jedoch </w:t>
            </w:r>
            <w:r w:rsidRPr="00FA1A9D">
              <w:rPr>
                <w:rFonts w:ascii="Times New Roman" w:hAnsi="Times New Roman"/>
                <w:sz w:val="20"/>
                <w:szCs w:val="20"/>
                <w:u w:val="single"/>
              </w:rPr>
              <w:t>einen Unter</w:t>
            </w:r>
            <w:r w:rsidRPr="00FA1A9D">
              <w:rPr>
                <w:rFonts w:ascii="Times New Roman" w:hAnsi="Times New Roman"/>
                <w:sz w:val="20"/>
                <w:szCs w:val="20"/>
                <w:u w:val="single"/>
              </w:rPr>
              <w:softHyphen/>
              <w:t xml:space="preserve">druck </w:t>
            </w:r>
            <w:r w:rsidRPr="00FA1A9D">
              <w:rPr>
                <w:rFonts w:ascii="Times New Roman" w:hAnsi="Times New Roman"/>
                <w:sz w:val="20"/>
                <w:szCs w:val="20"/>
              </w:rPr>
              <w:t xml:space="preserve">von 5 kPa (0,05 bar) zu überschreiten, </w:t>
            </w:r>
            <w:r w:rsidRPr="00FA1A9D">
              <w:rPr>
                <w:rFonts w:ascii="Times New Roman" w:hAnsi="Times New Roman"/>
                <w:strike/>
                <w:sz w:val="20"/>
                <w:szCs w:val="20"/>
              </w:rPr>
              <w:t>den Alarm auslösen</w:t>
            </w:r>
            <w:r w:rsidRPr="00FA1A9D">
              <w:rPr>
                <w:rFonts w:ascii="Times New Roman" w:hAnsi="Times New Roman"/>
                <w:sz w:val="20"/>
                <w:szCs w:val="20"/>
              </w:rPr>
              <w:t>.</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 xml:space="preserve">Die maximal zulässige Temperatur ist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(20) aufgeführt. Die Geber der in diesem Absatz erwähnten Alarme dürfen an die Alarmeinrichtung des Grenzwertgebers angeschlossen sein.</w:t>
            </w:r>
          </w:p>
          <w:p w:rsidR="00DF7106" w:rsidRPr="00FA1A9D" w:rsidRDefault="00DF7106" w:rsidP="00F90D95">
            <w:pPr>
              <w:autoSpaceDE w:val="0"/>
              <w:autoSpaceDN w:val="0"/>
              <w:adjustRightInd w:val="0"/>
              <w:spacing w:after="120" w:line="240" w:lineRule="auto"/>
              <w:rPr>
                <w:rFonts w:ascii="Times New Roman" w:hAnsi="Times New Roman"/>
                <w:szCs w:val="20"/>
                <w:u w:val="single"/>
              </w:rPr>
            </w:pPr>
            <w:r w:rsidRPr="00FA1A9D">
              <w:rPr>
                <w:rFonts w:ascii="Times New Roman" w:hAnsi="Times New Roman"/>
                <w:szCs w:val="20"/>
              </w:rPr>
              <w:t xml:space="preserve">Wenn dies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00C3512F" w:rsidRPr="00FA1A9D">
              <w:rPr>
                <w:rFonts w:ascii="Times New Roman" w:hAnsi="Times New Roman"/>
                <w:szCs w:val="20"/>
                <w:u w:val="single"/>
              </w:rPr>
              <w:t>(</w:t>
            </w:r>
            <w:r w:rsidRPr="00FA1A9D">
              <w:rPr>
                <w:rFonts w:ascii="Times New Roman" w:hAnsi="Times New Roman"/>
                <w:szCs w:val="20"/>
              </w:rPr>
              <w:t>20</w:t>
            </w:r>
            <w:r w:rsidR="00C3512F" w:rsidRPr="00FA1A9D">
              <w:rPr>
                <w:rFonts w:ascii="Times New Roman" w:hAnsi="Times New Roman"/>
                <w:szCs w:val="20"/>
                <w:u w:val="single"/>
              </w:rPr>
              <w:t>)</w:t>
            </w:r>
            <w:r w:rsidRPr="00FA1A9D">
              <w:rPr>
                <w:rFonts w:ascii="Times New Roman" w:hAnsi="Times New Roman"/>
                <w:szCs w:val="20"/>
              </w:rPr>
              <w:t xml:space="preserve"> gefordert wird, muss die Einrichtung zum Messen des Überdrucks der Gasphase im Ladetank während der Fahrt bei Überschreiten von 40 kPa (0,4 bar) einen optischen und akustischen Alarm im Steuerhaus und an Deck auslösen.</w:t>
            </w:r>
            <w:r w:rsidRPr="00FA1A9D">
              <w:rPr>
                <w:rFonts w:ascii="Times New Roman" w:hAnsi="Times New Roman"/>
                <w:strike/>
                <w:szCs w:val="20"/>
              </w:rPr>
              <w:t xml:space="preserve"> Wenn das Steuerhaus nicht besetzt ist, muss der Alarm zusätzlich an einer von einem Besatzungsmitglied besetzten Stelle wahrnehmbar sein</w:t>
            </w:r>
            <w:r w:rsidRPr="00FA1A9D">
              <w:rPr>
                <w:rFonts w:ascii="Times New Roman" w:hAnsi="Times New Roman"/>
                <w:szCs w:val="20"/>
                <w:u w:val="single"/>
              </w:rPr>
              <w:t>.</w:t>
            </w:r>
            <w:r w:rsidRPr="00FA1A9D">
              <w:rPr>
                <w:rFonts w:ascii="Times New Roman" w:hAnsi="Times New Roman"/>
                <w:szCs w:val="20"/>
              </w:rPr>
              <w:t>.</w:t>
            </w:r>
            <w:r w:rsidRPr="00FA1A9D">
              <w:rPr>
                <w:rFonts w:ascii="Times New Roman" w:hAnsi="Times New Roman"/>
                <w:szCs w:val="20"/>
                <w:u w:val="single"/>
              </w:rPr>
              <w:t xml:space="preserve"> Bei Nichtquittieren muss die Alarmierung automatisch in den Wohnungen erfolgen.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Druckanzeige</w:t>
            </w:r>
            <w:r w:rsidRPr="00FA1A9D">
              <w:rPr>
                <w:rFonts w:ascii="Times New Roman" w:hAnsi="Times New Roman"/>
                <w:strike/>
                <w:szCs w:val="20"/>
              </w:rPr>
              <w:t>r</w:t>
            </w:r>
            <w:r w:rsidRPr="00FA1A9D">
              <w:rPr>
                <w:rFonts w:ascii="Times New Roman" w:hAnsi="Times New Roman"/>
                <w:szCs w:val="20"/>
              </w:rPr>
              <w:t xml:space="preserve"> </w:t>
            </w:r>
            <w:r w:rsidRPr="00FA1A9D">
              <w:rPr>
                <w:rFonts w:ascii="Times New Roman" w:hAnsi="Times New Roman"/>
                <w:strike/>
                <w:szCs w:val="20"/>
              </w:rPr>
              <w:t>müssen</w:t>
            </w:r>
            <w:r w:rsidRPr="00FA1A9D">
              <w:rPr>
                <w:rFonts w:ascii="Times New Roman" w:hAnsi="Times New Roman"/>
                <w:szCs w:val="20"/>
              </w:rPr>
              <w:t xml:space="preserve"> </w:t>
            </w:r>
            <w:r w:rsidR="00314277" w:rsidRPr="00FA1A9D">
              <w:rPr>
                <w:rFonts w:ascii="Times New Roman" w:hAnsi="Times New Roman"/>
                <w:szCs w:val="20"/>
                <w:u w:val="single"/>
              </w:rPr>
              <w:t>muss</w:t>
            </w:r>
            <w:r w:rsidR="00314277" w:rsidRPr="00FA1A9D">
              <w:rPr>
                <w:rFonts w:ascii="Times New Roman" w:hAnsi="Times New Roman"/>
                <w:szCs w:val="20"/>
              </w:rPr>
              <w:t xml:space="preserve"> </w:t>
            </w:r>
            <w:r w:rsidRPr="00FA1A9D">
              <w:rPr>
                <w:rFonts w:ascii="Times New Roman" w:hAnsi="Times New Roman"/>
                <w:szCs w:val="20"/>
              </w:rPr>
              <w:t>in direkter Nähe der Bedienung der Berieselungsanlage abgelesen werden können.</w:t>
            </w:r>
          </w:p>
        </w:tc>
        <w:tc>
          <w:tcPr>
            <w:tcW w:w="2410" w:type="dxa"/>
          </w:tcPr>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9.3.2.22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9.3.2.22</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Öffnungen der Ladetanks</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9.3.2.22.4</w:t>
            </w:r>
          </w:p>
        </w:tc>
        <w:tc>
          <w:tcPr>
            <w:tcW w:w="10206" w:type="dxa"/>
          </w:tcPr>
          <w:p w:rsidR="00DF7106" w:rsidRPr="00FA1A9D" w:rsidRDefault="00DF7106" w:rsidP="00687BBE">
            <w:pPr>
              <w:autoSpaceDE w:val="0"/>
              <w:autoSpaceDN w:val="0"/>
              <w:adjustRightInd w:val="0"/>
              <w:spacing w:after="0" w:line="240" w:lineRule="auto"/>
              <w:ind w:left="317" w:right="34" w:hanging="317"/>
              <w:jc w:val="both"/>
              <w:rPr>
                <w:rFonts w:ascii="Times New Roman" w:hAnsi="Times New Roman"/>
              </w:rPr>
            </w:pPr>
            <w:r w:rsidRPr="00FA1A9D">
              <w:rPr>
                <w:rFonts w:ascii="Times New Roman" w:hAnsi="Times New Roman"/>
              </w:rPr>
              <w:t>a)</w:t>
            </w:r>
            <w:r w:rsidR="00F90D95">
              <w:rPr>
                <w:rFonts w:ascii="Times New Roman" w:hAnsi="Times New Roman"/>
              </w:rPr>
              <w:tab/>
            </w:r>
            <w:r w:rsidRPr="00FA1A9D">
              <w:rPr>
                <w:rFonts w:ascii="Times New Roman" w:hAnsi="Times New Roman"/>
              </w:rPr>
              <w:t>Jeder Ladetank oder jede Gruppe von Ladetanks, die mit einer g</w:t>
            </w:r>
            <w:r w:rsidRPr="00FA1A9D">
              <w:rPr>
                <w:rFonts w:ascii="Times New Roman" w:hAnsi="Times New Roman"/>
                <w:u w:val="single"/>
              </w:rPr>
              <w:t xml:space="preserve">emeinsamen </w:t>
            </w:r>
            <w:r w:rsidRPr="00FA1A9D">
              <w:rPr>
                <w:rFonts w:ascii="Times New Roman" w:hAnsi="Times New Roman"/>
              </w:rPr>
              <w:t xml:space="preserve">Gasabfuhrleitung verbunden sind, muss </w:t>
            </w:r>
            <w:r w:rsidRPr="00FA1A9D">
              <w:rPr>
                <w:rFonts w:ascii="Times New Roman" w:hAnsi="Times New Roman"/>
                <w:strike/>
              </w:rPr>
              <w:t>versehen</w:t>
            </w:r>
            <w:r w:rsidRPr="00FA1A9D">
              <w:rPr>
                <w:rFonts w:ascii="Times New Roman" w:hAnsi="Times New Roman"/>
                <w:u w:val="single"/>
              </w:rPr>
              <w:t xml:space="preserve"> ausgerüstet</w:t>
            </w:r>
            <w:r w:rsidRPr="00FA1A9D">
              <w:rPr>
                <w:rFonts w:ascii="Times New Roman" w:hAnsi="Times New Roman"/>
              </w:rPr>
              <w:t xml:space="preserve"> sein mit:</w:t>
            </w:r>
          </w:p>
          <w:p w:rsidR="00DF7106" w:rsidRPr="00FA1A9D" w:rsidRDefault="00DF7106" w:rsidP="00FF53E2">
            <w:pPr>
              <w:autoSpaceDE w:val="0"/>
              <w:autoSpaceDN w:val="0"/>
              <w:adjustRightInd w:val="0"/>
              <w:spacing w:after="0" w:line="240" w:lineRule="auto"/>
              <w:ind w:left="317" w:hanging="142"/>
              <w:rPr>
                <w:rFonts w:ascii="Times New Roman" w:hAnsi="Times New Roman"/>
              </w:rPr>
            </w:pPr>
            <w:r w:rsidRPr="00FA1A9D">
              <w:rPr>
                <w:rFonts w:ascii="Times New Roman" w:hAnsi="Times New Roman"/>
                <w:strike/>
              </w:rPr>
              <w:t>- Sicherheitseinrichtungen, die unzulässige Über- und Unterdrücke ver</w:t>
            </w:r>
            <w:r w:rsidRPr="00FA1A9D">
              <w:rPr>
                <w:rFonts w:ascii="Times New Roman" w:hAnsi="Times New Roman"/>
                <w:strike/>
              </w:rPr>
              <w:softHyphen/>
              <w:t>hindern,</w:t>
            </w:r>
            <w:r w:rsidRPr="00FA1A9D">
              <w:rPr>
                <w:rFonts w:ascii="Times New Roman" w:hAnsi="Times New Roman"/>
              </w:rPr>
              <w:t xml:space="preserve"> </w:t>
            </w:r>
            <w:r w:rsidRPr="00FA1A9D">
              <w:rPr>
                <w:rFonts w:ascii="Times New Roman" w:hAnsi="Times New Roman"/>
                <w:strike/>
              </w:rPr>
              <w:t>wobei, wenn nach Kapitel 3.2 Tabelle C Spalte (17) Explosionsschutz erforderlich ist, das Unterdruckventil mit einer deflagrationssicheren Flammendurchschlagsicherung zu versehen ist und das</w:t>
            </w:r>
            <w:r w:rsidR="001935B5" w:rsidRPr="00FA1A9D">
              <w:rPr>
                <w:rFonts w:ascii="Times New Roman" w:hAnsi="Times New Roman"/>
                <w:strike/>
              </w:rPr>
              <w:t xml:space="preserve"> </w:t>
            </w:r>
            <w:r w:rsidRPr="00FA1A9D">
              <w:rPr>
                <w:rFonts w:ascii="Times New Roman" w:hAnsi="Times New Roman"/>
                <w:strike/>
              </w:rPr>
              <w:t>Überdruckventil als dauerbrandsicheres Hochgeschwindigkeitsventil auszuführen ist</w:t>
            </w:r>
            <w:r w:rsidRPr="00FA1A9D">
              <w:rPr>
                <w:rFonts w:ascii="Times New Roman" w:hAnsi="Times New Roman"/>
              </w:rPr>
              <w:t xml:space="preserve">. </w:t>
            </w:r>
          </w:p>
          <w:p w:rsidR="00DF7106" w:rsidRPr="00D60BEC" w:rsidRDefault="00DF7106" w:rsidP="001935B5">
            <w:pPr>
              <w:autoSpaceDE w:val="0"/>
              <w:autoSpaceDN w:val="0"/>
              <w:adjustRightInd w:val="0"/>
              <w:spacing w:after="0" w:line="240" w:lineRule="auto"/>
              <w:ind w:left="317"/>
              <w:rPr>
                <w:rFonts w:ascii="Times New Roman" w:hAnsi="Times New Roman"/>
                <w:strike/>
                <w:szCs w:val="20"/>
              </w:rPr>
            </w:pPr>
            <w:r w:rsidRPr="00D60BEC">
              <w:rPr>
                <w:rFonts w:ascii="Times New Roman" w:hAnsi="Times New Roman"/>
                <w:strike/>
                <w:szCs w:val="20"/>
              </w:rPr>
              <w:lastRenderedPageBreak/>
              <w:t>Die Gase müssen nach oben abgeführt werden. Der Öffnungsdruck des Hochgeschwindigkeitsventils und des Unterdruckventils muss auf dem Ventil dauerhaft angebracht sein;</w:t>
            </w:r>
          </w:p>
          <w:p w:rsidR="00DF7106" w:rsidRPr="00FA1A9D" w:rsidRDefault="00DF7106" w:rsidP="001935B5">
            <w:pPr>
              <w:autoSpaceDE w:val="0"/>
              <w:autoSpaceDN w:val="0"/>
              <w:adjustRightInd w:val="0"/>
              <w:spacing w:after="0" w:line="240" w:lineRule="auto"/>
              <w:ind w:left="458" w:hanging="141"/>
              <w:rPr>
                <w:rFonts w:ascii="Times New Roman" w:hAnsi="Times New Roman"/>
                <w:szCs w:val="20"/>
              </w:rPr>
            </w:pPr>
            <w:r w:rsidRPr="00FA1A9D">
              <w:rPr>
                <w:rFonts w:ascii="Times New Roman" w:hAnsi="Times New Roman"/>
                <w:szCs w:val="20"/>
              </w:rPr>
              <w:t>-</w:t>
            </w:r>
            <w:r w:rsidR="00F90D95">
              <w:rPr>
                <w:rFonts w:ascii="Times New Roman" w:hAnsi="Times New Roman"/>
                <w:szCs w:val="20"/>
              </w:rPr>
              <w:tab/>
            </w:r>
            <w:r w:rsidRPr="00FA1A9D">
              <w:rPr>
                <w:rFonts w:ascii="Times New Roman" w:hAnsi="Times New Roman"/>
                <w:szCs w:val="20"/>
              </w:rPr>
              <w:t>einem Anschluss für die gefahrlose Rückgabe der beim Laden entweichenden Gase an die Landanlage;</w:t>
            </w:r>
          </w:p>
          <w:p w:rsidR="00DF7106" w:rsidRPr="00FA1A9D" w:rsidRDefault="00DF7106" w:rsidP="00115514">
            <w:pPr>
              <w:autoSpaceDE w:val="0"/>
              <w:autoSpaceDN w:val="0"/>
              <w:adjustRightInd w:val="0"/>
              <w:spacing w:after="0" w:line="240" w:lineRule="auto"/>
              <w:ind w:left="458" w:hanging="141"/>
              <w:rPr>
                <w:rFonts w:ascii="Times New Roman" w:hAnsi="Times New Roman"/>
                <w:strike/>
              </w:rPr>
            </w:pPr>
            <w:r w:rsidRPr="00FA1A9D">
              <w:rPr>
                <w:rFonts w:ascii="Times New Roman" w:hAnsi="Times New Roman"/>
                <w:strike/>
                <w:szCs w:val="20"/>
              </w:rPr>
              <w:t>-</w:t>
            </w:r>
            <w:r w:rsidR="00F90D95">
              <w:rPr>
                <w:rFonts w:ascii="Times New Roman" w:hAnsi="Times New Roman"/>
                <w:strike/>
                <w:szCs w:val="20"/>
              </w:rPr>
              <w:tab/>
            </w:r>
            <w:r w:rsidRPr="00FA1A9D">
              <w:rPr>
                <w:rFonts w:ascii="Times New Roman" w:hAnsi="Times New Roman"/>
                <w:szCs w:val="20"/>
              </w:rPr>
              <w:t>einer Vorrichtung zum gefahrlosen Entspannen der Ladetanks</w:t>
            </w:r>
            <w:r w:rsidRPr="00D60BEC">
              <w:rPr>
                <w:rFonts w:ascii="Times New Roman" w:hAnsi="Times New Roman"/>
                <w:strike/>
                <w:szCs w:val="20"/>
              </w:rPr>
              <w:t>. Wenn die Schiffsstoffliste nach 1.16.1.2.5 Stoffe enthält, für die nach Tabelle C Spalte (17) des Kapitels 3.2, Explosionsschutz erforderlich ist, muss sie mit einer dauerbrandsicheren Flammensperre und einer Armatur, aus deren Stellung klar erkennbar sein muss, ob sie offen oder geschlossen ist, versehen sein.</w:t>
            </w:r>
            <w:r w:rsidR="00115514" w:rsidRPr="00D60BEC">
              <w:rPr>
                <w:rFonts w:ascii="Times New Roman" w:hAnsi="Times New Roman"/>
                <w:strike/>
                <w:szCs w:val="20"/>
              </w:rPr>
              <w:t>,</w:t>
            </w:r>
            <w:r w:rsidR="00115514" w:rsidRPr="00FA1A9D">
              <w:rPr>
                <w:rFonts w:ascii="Times New Roman" w:hAnsi="Times New Roman"/>
                <w:strike/>
              </w:rPr>
              <w:t xml:space="preserve"> </w:t>
            </w:r>
            <w:r w:rsidRPr="00FA1A9D">
              <w:rPr>
                <w:rFonts w:ascii="Times New Roman" w:hAnsi="Times New Roman"/>
              </w:rPr>
              <w:t xml:space="preserve">wobei aus der Stellung der Absperrarmatur klar erkennbar sein muss, ob sie offen oder geschlossen ist. </w:t>
            </w:r>
          </w:p>
          <w:p w:rsidR="00022FEB" w:rsidRPr="00FA1A9D" w:rsidRDefault="00022FEB" w:rsidP="00022FEB">
            <w:pPr>
              <w:autoSpaceDE w:val="0"/>
              <w:autoSpaceDN w:val="0"/>
              <w:adjustRightInd w:val="0"/>
              <w:spacing w:after="0" w:line="240" w:lineRule="auto"/>
              <w:ind w:left="458" w:right="34" w:hanging="141"/>
              <w:jc w:val="both"/>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Sicherheitsventile, die unzulässige Über- und Unterdrücke verhindern </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Auf den Sicherheitsventilen muss der jeweilige Öffnungsdruck dauerhaft angebracht sein.</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 xml:space="preserve">Die Überdruckventile müssen so dimensioniert sein, dass sie während der Beförderung erst beim Erreichen des höchstzulässigen Betriebsdrucks der Ladetanks ansprechen. </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Die</w:t>
            </w:r>
            <w:r w:rsidRPr="00FA1A9D">
              <w:rPr>
                <w:rFonts w:ascii="Times New Roman" w:hAnsi="Times New Roman"/>
              </w:rPr>
              <w:t xml:space="preserve"> </w:t>
            </w:r>
            <w:r w:rsidRPr="00FA1A9D">
              <w:rPr>
                <w:rFonts w:ascii="Times New Roman" w:hAnsi="Times New Roman"/>
                <w:u w:val="single"/>
              </w:rPr>
              <w:t>Gase müssen nach oben abgeführt werden.</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lang w:eastAsia="de-DE"/>
              </w:rPr>
            </w:pPr>
            <w:r w:rsidRPr="00FA1A9D">
              <w:rPr>
                <w:rFonts w:ascii="Times New Roman" w:hAnsi="Times New Roman"/>
                <w:u w:val="single"/>
                <w:lang w:eastAsia="de-DE"/>
              </w:rPr>
              <w:t>Austrittsöffnungen der Überdruckventile müssen mindestens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über Deck angeordnet sein und einen Abstand von mindestens 6</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von den Öffnungen von Wohnungen, Steuerhaus und Betriebsräumen außerhalb des Bereichs der Ladung haben. In einem Umkreis von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um die Austrittsöffnung der Überdruckventile dürfen keine Bedienungseinrichtungen vorhanden sein und dieser Bereich muss als Gefahrenbereich, in dem keine Arbeiten durchgeführt werden dürfen gekennzeichnet sein.</w:t>
            </w:r>
          </w:p>
          <w:p w:rsidR="00DF7106" w:rsidRPr="00FA1A9D" w:rsidRDefault="00DF7106" w:rsidP="002971DB">
            <w:pPr>
              <w:autoSpaceDE w:val="0"/>
              <w:autoSpaceDN w:val="0"/>
              <w:adjustRightInd w:val="0"/>
              <w:spacing w:after="0" w:line="240" w:lineRule="auto"/>
              <w:ind w:left="317" w:hanging="317"/>
              <w:rPr>
                <w:rFonts w:ascii="Times New Roman" w:hAnsi="Times New Roman"/>
                <w:strike/>
                <w:szCs w:val="20"/>
              </w:rPr>
            </w:pPr>
            <w:r w:rsidRPr="00FA1A9D">
              <w:rPr>
                <w:rFonts w:ascii="Times New Roman" w:hAnsi="Times New Roman"/>
                <w:strike/>
              </w:rPr>
              <w:t xml:space="preserve">b) </w:t>
            </w:r>
            <w:r w:rsidRPr="00FA1A9D">
              <w:rPr>
                <w:rFonts w:ascii="Times New Roman" w:hAnsi="Times New Roman"/>
                <w:strike/>
                <w:szCs w:val="20"/>
              </w:rPr>
              <w:t>Austrittsöffnungen der Hochgeschwindigkeitsventile müssen mindestens 2 m über Deck angeordnet und mindestens 6 m von den Wohnungen sowie 6 m von außerhalb des Bereichs der Ladung gelegenen Betriebsräumen entfernt sein. Die Höhe kann verringert werden, wenn unmittelbar um die Austrittsöffnung des Hochgeschwindigkeitsventils in einem Umkreis von 1 m keine Bedienungseinrichtungen vorhanden sind und dieser Bereich als Gefahrenbereich gekennzeichnet ist. Hochgeschwindigkeitsventile müssen so eingestellt sein, dass sie während der Beförderung erst beim Erreichen des höchstzulässigen Betriebsdrucks der Ladetanks ansprechen.</w:t>
            </w:r>
          </w:p>
          <w:p w:rsidR="00DF7106" w:rsidRPr="00FA1A9D" w:rsidRDefault="00DF7106" w:rsidP="008A7711">
            <w:pPr>
              <w:autoSpaceDE w:val="0"/>
              <w:autoSpaceDN w:val="0"/>
              <w:adjustRightInd w:val="0"/>
              <w:spacing w:after="0" w:line="240" w:lineRule="auto"/>
              <w:ind w:left="317" w:hanging="284"/>
              <w:rPr>
                <w:rFonts w:ascii="Times New Roman" w:hAnsi="Times New Roman"/>
                <w:u w:val="single"/>
              </w:rPr>
            </w:pPr>
            <w:r w:rsidRPr="00FA1A9D">
              <w:rPr>
                <w:rFonts w:ascii="Times New Roman" w:hAnsi="Times New Roman"/>
                <w:u w:val="single"/>
              </w:rPr>
              <w:t>b)</w:t>
            </w:r>
            <w:r w:rsidR="00F90D95">
              <w:rPr>
                <w:rFonts w:ascii="Times New Roman" w:hAnsi="Times New Roman"/>
                <w:u w:val="single"/>
              </w:rPr>
              <w:tab/>
            </w:r>
            <w:r w:rsidRPr="00FA1A9D">
              <w:rPr>
                <w:rFonts w:ascii="Times New Roman" w:hAnsi="Times New Roman"/>
                <w:u w:val="single"/>
              </w:rPr>
              <w:t xml:space="preserve">Wenn die Schiffsstoffliste nach Absatz 1.16.1.2.5 Stoffe enthalten soll , für die nach Unterabschnitt 3.2.3.2 Tabelle C Spalte </w:t>
            </w:r>
            <w:r w:rsidR="00135C75">
              <w:rPr>
                <w:rFonts w:ascii="Times New Roman" w:hAnsi="Times New Roman"/>
                <w:u w:val="single"/>
              </w:rPr>
              <w:t>(</w:t>
            </w:r>
            <w:r w:rsidRPr="00FA1A9D">
              <w:rPr>
                <w:rFonts w:ascii="Times New Roman" w:hAnsi="Times New Roman"/>
                <w:u w:val="single"/>
              </w:rPr>
              <w:t>17</w:t>
            </w:r>
            <w:r w:rsidR="00135C75">
              <w:rPr>
                <w:rFonts w:ascii="Times New Roman" w:hAnsi="Times New Roman"/>
                <w:u w:val="single"/>
              </w:rPr>
              <w:t>)</w:t>
            </w:r>
            <w:r w:rsidRPr="00FA1A9D">
              <w:rPr>
                <w:rFonts w:ascii="Times New Roman" w:hAnsi="Times New Roman"/>
                <w:u w:val="single"/>
              </w:rPr>
              <w:t xml:space="preserve"> </w:t>
            </w:r>
            <w:r w:rsidRPr="00FA1A9D">
              <w:rPr>
                <w:rFonts w:ascii="Times New Roman" w:hAnsi="Times New Roman"/>
                <w:u w:val="single"/>
                <w:lang w:eastAsia="de-DE"/>
              </w:rPr>
              <w:t>Explosionsschutz gefordert ist</w:t>
            </w:r>
            <w:r w:rsidRPr="00FA1A9D">
              <w:rPr>
                <w:rFonts w:ascii="Times New Roman" w:hAnsi="Times New Roman"/>
                <w:u w:val="single"/>
              </w:rPr>
              <w:t>, muss</w:t>
            </w:r>
          </w:p>
          <w:p w:rsidR="00DF7106" w:rsidRPr="00FA1A9D" w:rsidRDefault="00DF7106" w:rsidP="008A7711">
            <w:pPr>
              <w:autoSpaceDE w:val="0"/>
              <w:autoSpaceDN w:val="0"/>
              <w:adjustRightInd w:val="0"/>
              <w:spacing w:after="0" w:line="240" w:lineRule="auto"/>
              <w:ind w:left="458" w:right="34" w:hanging="142"/>
              <w:jc w:val="both"/>
              <w:rPr>
                <w:rFonts w:ascii="Times New Roman" w:hAnsi="Times New Roman"/>
                <w:u w:val="single"/>
                <w:lang w:eastAsia="de-D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die Gasabfuhrleitung </w:t>
            </w:r>
            <w:r w:rsidRPr="00FA1A9D">
              <w:rPr>
                <w:rFonts w:ascii="Times New Roman" w:hAnsi="Times New Roman"/>
                <w:u w:val="single"/>
                <w:lang w:eastAsia="de-DE"/>
              </w:rPr>
              <w:t>an der Einführung in jeden Ladetank mit einer detonationssicheren Flammendurchschlagsicherung versehen sein, und</w:t>
            </w:r>
          </w:p>
          <w:p w:rsidR="00DF7106" w:rsidRPr="00FA1A9D" w:rsidRDefault="00DF7106" w:rsidP="008A7711">
            <w:pPr>
              <w:autoSpaceDE w:val="0"/>
              <w:autoSpaceDN w:val="0"/>
              <w:adjustRightInd w:val="0"/>
              <w:spacing w:after="0" w:line="240" w:lineRule="auto"/>
              <w:ind w:left="458" w:right="34" w:hanging="142"/>
              <w:jc w:val="both"/>
              <w:rPr>
                <w:rFonts w:ascii="Times New Roman" w:hAnsi="Times New Roman"/>
                <w:u w:val="single"/>
              </w:rPr>
            </w:pPr>
            <w:r w:rsidRPr="00FA1A9D">
              <w:rPr>
                <w:rFonts w:ascii="Times New Roman" w:hAnsi="Times New Roman"/>
                <w:u w:val="single"/>
                <w:lang w:eastAsia="de-DE"/>
              </w:rPr>
              <w:t>-</w:t>
            </w:r>
            <w:r w:rsidR="00F90D95">
              <w:rPr>
                <w:rFonts w:ascii="Times New Roman" w:hAnsi="Times New Roman"/>
                <w:u w:val="single"/>
                <w:lang w:eastAsia="de-DE"/>
              </w:rPr>
              <w:tab/>
            </w:r>
            <w:r w:rsidRPr="00FA1A9D">
              <w:rPr>
                <w:rFonts w:ascii="Times New Roman" w:hAnsi="Times New Roman"/>
                <w:u w:val="single"/>
              </w:rPr>
              <w:t xml:space="preserve">das Unterdruckventil </w:t>
            </w:r>
            <w:r w:rsidRPr="00FA1A9D">
              <w:rPr>
                <w:rFonts w:ascii="Times New Roman" w:hAnsi="Times New Roman"/>
                <w:u w:val="single"/>
                <w:lang w:eastAsia="de-DE"/>
              </w:rPr>
              <w:t xml:space="preserve">sowie die Vorrichtung zum Entspannen der Ladetanks </w:t>
            </w:r>
            <w:r w:rsidRPr="00FA1A9D">
              <w:rPr>
                <w:rFonts w:ascii="Times New Roman" w:hAnsi="Times New Roman"/>
                <w:u w:val="single"/>
              </w:rPr>
              <w:t>deflagrationssicher ausgeführt sein. Die Deflagrationssicherheit kann auch durch eine Flammendurchschlagsicherung gewährleistet werden.</w:t>
            </w:r>
          </w:p>
          <w:p w:rsidR="00DF7106" w:rsidRPr="00FA1A9D" w:rsidRDefault="00DF7106" w:rsidP="00687BBE">
            <w:pPr>
              <w:autoSpaceDE w:val="0"/>
              <w:autoSpaceDN w:val="0"/>
              <w:adjustRightInd w:val="0"/>
              <w:spacing w:after="0" w:line="240" w:lineRule="auto"/>
              <w:ind w:left="318" w:right="34" w:hanging="284"/>
              <w:jc w:val="both"/>
              <w:rPr>
                <w:rFonts w:ascii="Times New Roman" w:hAnsi="Times New Roman"/>
                <w:u w:val="single"/>
                <w:lang w:eastAsia="de-DE"/>
              </w:rPr>
            </w:pPr>
            <w:r w:rsidRPr="00FA1A9D">
              <w:rPr>
                <w:rFonts w:ascii="Times New Roman" w:hAnsi="Times New Roman"/>
                <w:u w:val="single"/>
              </w:rPr>
              <w:t>c)</w:t>
            </w:r>
            <w:r w:rsidRPr="00FA1A9D">
              <w:rPr>
                <w:rFonts w:ascii="Times New Roman" w:hAnsi="Times New Roman"/>
                <w:u w:val="single"/>
              </w:rPr>
              <w:tab/>
              <w:t xml:space="preserve">Wenn die Schiffsstoffliste nach Absatz 1.16.1.2.5 Stoffe enthalten soll, für die nach Unterabschnitt 3.2.3.2 Tabelle C Spalte </w:t>
            </w:r>
            <w:r w:rsidR="00135C75">
              <w:rPr>
                <w:rFonts w:ascii="Times New Roman" w:hAnsi="Times New Roman"/>
                <w:u w:val="single"/>
              </w:rPr>
              <w:t>(</w:t>
            </w:r>
            <w:r w:rsidRPr="00FA1A9D">
              <w:rPr>
                <w:rFonts w:ascii="Times New Roman" w:hAnsi="Times New Roman"/>
                <w:u w:val="single"/>
              </w:rPr>
              <w:t>17</w:t>
            </w:r>
            <w:r w:rsidR="00135C75">
              <w:rPr>
                <w:rFonts w:ascii="Times New Roman" w:hAnsi="Times New Roman"/>
                <w:u w:val="single"/>
              </w:rPr>
              <w:t>)</w:t>
            </w:r>
            <w:r w:rsidRPr="00FA1A9D">
              <w:rPr>
                <w:rFonts w:ascii="Times New Roman" w:hAnsi="Times New Roman"/>
                <w:u w:val="single"/>
              </w:rPr>
              <w:t xml:space="preserve"> </w:t>
            </w:r>
            <w:r w:rsidRPr="00FA1A9D">
              <w:rPr>
                <w:rFonts w:ascii="Times New Roman" w:hAnsi="Times New Roman"/>
                <w:u w:val="single"/>
                <w:lang w:eastAsia="de-DE"/>
              </w:rPr>
              <w:t>Explosionsschutz gefordert ist</w:t>
            </w:r>
            <w:r w:rsidRPr="00FA1A9D">
              <w:rPr>
                <w:rFonts w:ascii="Times New Roman" w:hAnsi="Times New Roman"/>
                <w:u w:val="single"/>
              </w:rPr>
              <w:t>, oder für die in Tabelle C</w:t>
            </w:r>
            <w:r w:rsidR="00842893" w:rsidRPr="00FA1A9D">
              <w:rPr>
                <w:rFonts w:ascii="Times New Roman" w:hAnsi="Times New Roman"/>
                <w:u w:val="single"/>
              </w:rPr>
              <w:t>,</w:t>
            </w:r>
            <w:r w:rsidRPr="00FA1A9D">
              <w:rPr>
                <w:rFonts w:ascii="Times New Roman" w:hAnsi="Times New Roman"/>
                <w:u w:val="single"/>
              </w:rPr>
              <w:t xml:space="preserve"> Spalte </w:t>
            </w:r>
            <w:r w:rsidR="00842893" w:rsidRPr="00FA1A9D">
              <w:rPr>
                <w:rFonts w:ascii="Times New Roman" w:hAnsi="Times New Roman"/>
                <w:u w:val="single"/>
              </w:rPr>
              <w:t>(</w:t>
            </w:r>
            <w:r w:rsidRPr="00FA1A9D">
              <w:rPr>
                <w:rFonts w:ascii="Times New Roman" w:hAnsi="Times New Roman"/>
                <w:u w:val="single"/>
              </w:rPr>
              <w:t>3b</w:t>
            </w:r>
            <w:r w:rsidR="00842893" w:rsidRPr="00FA1A9D">
              <w:rPr>
                <w:rFonts w:ascii="Times New Roman" w:hAnsi="Times New Roman"/>
                <w:u w:val="single"/>
              </w:rPr>
              <w:t>)</w:t>
            </w:r>
            <w:r w:rsidRPr="00FA1A9D">
              <w:rPr>
                <w:rFonts w:ascii="Times New Roman" w:hAnsi="Times New Roman"/>
                <w:u w:val="single"/>
              </w:rPr>
              <w:t xml:space="preserve"> ein T eingetragen ist, muss das </w:t>
            </w:r>
            <w:r w:rsidRPr="00FA1A9D">
              <w:rPr>
                <w:rFonts w:ascii="Times New Roman" w:hAnsi="Times New Roman"/>
                <w:u w:val="single"/>
                <w:lang w:eastAsia="de-DE"/>
              </w:rPr>
              <w:t xml:space="preserve">Überdruckventil als Hochgeschwindigkeitsventil ausgeführt sein,. </w:t>
            </w:r>
          </w:p>
          <w:p w:rsidR="00C11975" w:rsidRPr="00FA1A9D" w:rsidRDefault="00C11975" w:rsidP="00C11975">
            <w:pPr>
              <w:autoSpaceDE w:val="0"/>
              <w:autoSpaceDN w:val="0"/>
              <w:adjustRightInd w:val="0"/>
              <w:spacing w:after="0" w:line="240" w:lineRule="auto"/>
              <w:ind w:left="318" w:right="34" w:hanging="1"/>
              <w:jc w:val="both"/>
              <w:rPr>
                <w:rFonts w:ascii="Times New Roman" w:hAnsi="Times New Roman"/>
                <w:u w:val="single"/>
                <w:lang w:eastAsia="de-DE"/>
              </w:rPr>
            </w:pPr>
            <w:r w:rsidRPr="00FA1A9D">
              <w:rPr>
                <w:rFonts w:ascii="Times New Roman" w:hAnsi="Times New Roman"/>
                <w:u w:val="single"/>
                <w:lang w:eastAsia="de-DE"/>
              </w:rPr>
              <w:t>Wenn zwischen Gasabfuhrleitung und Ladetank eine Absperrarmatur vorgesehen ist, mu</w:t>
            </w:r>
            <w:r w:rsidR="00AF62F4" w:rsidRPr="00FA1A9D">
              <w:rPr>
                <w:rFonts w:ascii="Times New Roman" w:hAnsi="Times New Roman"/>
                <w:u w:val="single"/>
                <w:lang w:eastAsia="de-DE"/>
              </w:rPr>
              <w:t>ss</w:t>
            </w:r>
            <w:r w:rsidRPr="00FA1A9D">
              <w:rPr>
                <w:rFonts w:ascii="Times New Roman" w:hAnsi="Times New Roman"/>
                <w:u w:val="single"/>
                <w:lang w:eastAsia="de-DE"/>
              </w:rPr>
              <w:t xml:space="preserve"> diese </w:t>
            </w:r>
            <w:r w:rsidRPr="00FA1A9D">
              <w:rPr>
                <w:rFonts w:ascii="Times New Roman" w:hAnsi="Times New Roman"/>
                <w:u w:val="single"/>
                <w:lang w:eastAsia="en-GB"/>
              </w:rPr>
              <w:t>zwischen Ladetank und Flammendurchschlagsicherung angeordnet sein</w:t>
            </w:r>
            <w:r w:rsidRPr="00FA1A9D">
              <w:rPr>
                <w:rFonts w:ascii="Times New Roman" w:hAnsi="Times New Roman"/>
                <w:u w:val="single"/>
                <w:lang w:eastAsia="de-DE"/>
              </w:rPr>
              <w:t xml:space="preserve"> und der Ladetank mu</w:t>
            </w:r>
            <w:r w:rsidR="00AF62F4" w:rsidRPr="00FA1A9D">
              <w:rPr>
                <w:rFonts w:ascii="Times New Roman" w:hAnsi="Times New Roman"/>
                <w:u w:val="single"/>
                <w:lang w:eastAsia="de-DE"/>
              </w:rPr>
              <w:t>ss</w:t>
            </w:r>
            <w:r w:rsidRPr="00FA1A9D">
              <w:rPr>
                <w:rFonts w:ascii="Times New Roman" w:hAnsi="Times New Roman"/>
                <w:u w:val="single"/>
                <w:lang w:eastAsia="de-DE"/>
              </w:rPr>
              <w:t xml:space="preserve"> mit eigenen Sicherheitsventilen versehen sein.</w:t>
            </w:r>
          </w:p>
          <w:p w:rsidR="00C11975" w:rsidRPr="00FA1A9D" w:rsidRDefault="0011167C" w:rsidP="00C11975">
            <w:pPr>
              <w:autoSpaceDE w:val="0"/>
              <w:autoSpaceDN w:val="0"/>
              <w:adjustRightInd w:val="0"/>
              <w:spacing w:after="0" w:line="240" w:lineRule="auto"/>
              <w:ind w:left="318" w:right="34" w:hanging="285"/>
              <w:jc w:val="both"/>
              <w:rPr>
                <w:rFonts w:ascii="Times New Roman" w:hAnsi="Times New Roman"/>
                <w:u w:val="single"/>
                <w:lang w:eastAsia="de-DE"/>
              </w:rPr>
            </w:pPr>
            <w:r w:rsidRPr="00FA1A9D">
              <w:rPr>
                <w:rFonts w:ascii="Times New Roman" w:hAnsi="Times New Roman"/>
                <w:u w:val="single"/>
                <w:lang w:eastAsia="de-DE"/>
              </w:rPr>
              <w:t>d</w:t>
            </w:r>
            <w:r w:rsidR="00C11975" w:rsidRPr="00FA1A9D">
              <w:rPr>
                <w:rFonts w:ascii="Times New Roman" w:hAnsi="Times New Roman"/>
                <w:u w:val="single"/>
                <w:lang w:eastAsia="de-DE"/>
              </w:rPr>
              <w:t>)</w:t>
            </w:r>
            <w:r w:rsidR="00F90D95">
              <w:rPr>
                <w:rFonts w:ascii="Times New Roman" w:hAnsi="Times New Roman"/>
                <w:u w:val="single"/>
                <w:lang w:eastAsia="de-DE"/>
              </w:rPr>
              <w:tab/>
            </w:r>
            <w:r w:rsidR="00C11975" w:rsidRPr="00FA1A9D">
              <w:rPr>
                <w:rFonts w:ascii="Times New Roman" w:hAnsi="Times New Roman"/>
                <w:u w:val="single"/>
              </w:rPr>
              <w:t xml:space="preserve">Die in b) und c) genannten autonomen Schutzsysteme sind unter </w:t>
            </w:r>
            <w:r w:rsidR="00C11975" w:rsidRPr="00FA1A9D">
              <w:rPr>
                <w:rFonts w:ascii="Times New Roman" w:hAnsi="Times New Roman"/>
                <w:u w:val="single"/>
                <w:lang w:eastAsia="de-DE"/>
              </w:rPr>
              <w:t>Berücksichtigung</w:t>
            </w:r>
            <w:r w:rsidR="00C11975" w:rsidRPr="00FA1A9D">
              <w:rPr>
                <w:rFonts w:ascii="Times New Roman" w:hAnsi="Times New Roman"/>
                <w:u w:val="single"/>
              </w:rPr>
              <w:t xml:space="preserve"> der für die Schiffsstoffliste vorgesehenen Stoffe entsprechend </w:t>
            </w:r>
            <w:r w:rsidR="00C11975" w:rsidRPr="00FA1A9D">
              <w:rPr>
                <w:rFonts w:ascii="Times New Roman" w:hAnsi="Times New Roman"/>
                <w:u w:val="single"/>
                <w:lang w:eastAsia="de-DE"/>
              </w:rPr>
              <w:t xml:space="preserve">den dafür erforderlichen Explosionsgruppen/Untergruppen auszuwählen (siehe </w:t>
            </w:r>
            <w:r w:rsidR="00C11975" w:rsidRPr="00FA1A9D">
              <w:rPr>
                <w:rFonts w:ascii="Times New Roman" w:hAnsi="Times New Roman"/>
                <w:u w:val="single"/>
              </w:rPr>
              <w:t>Unterabschnitt</w:t>
            </w:r>
            <w:r w:rsidR="00C11975" w:rsidRPr="00FA1A9D">
              <w:rPr>
                <w:rFonts w:ascii="Times New Roman" w:hAnsi="Times New Roman"/>
                <w:u w:val="single"/>
                <w:lang w:eastAsia="de-DE"/>
              </w:rPr>
              <w:t xml:space="preserve"> 3.2.3.2 Tabelle C Spalte</w:t>
            </w:r>
            <w:r w:rsidR="00842893" w:rsidRPr="00FA1A9D">
              <w:rPr>
                <w:rFonts w:ascii="Times New Roman" w:hAnsi="Times New Roman"/>
                <w:u w:val="single"/>
                <w:lang w:eastAsia="de-DE"/>
              </w:rPr>
              <w:t xml:space="preserve"> (</w:t>
            </w:r>
            <w:r w:rsidR="00C11975" w:rsidRPr="00FA1A9D">
              <w:rPr>
                <w:rFonts w:ascii="Times New Roman" w:hAnsi="Times New Roman"/>
                <w:u w:val="single"/>
                <w:lang w:eastAsia="de-DE"/>
              </w:rPr>
              <w:t>1</w:t>
            </w:r>
            <w:r w:rsidR="00951E72" w:rsidRPr="00FA1A9D">
              <w:rPr>
                <w:rFonts w:ascii="Times New Roman" w:hAnsi="Times New Roman"/>
                <w:u w:val="single"/>
                <w:lang w:eastAsia="de-DE"/>
              </w:rPr>
              <w:t>6</w:t>
            </w:r>
            <w:r w:rsidR="00C11975" w:rsidRPr="00FA1A9D">
              <w:rPr>
                <w:rFonts w:ascii="Times New Roman" w:hAnsi="Times New Roman"/>
                <w:u w:val="single"/>
                <w:lang w:eastAsia="de-DE"/>
              </w:rPr>
              <w:t>).</w:t>
            </w:r>
            <w:r w:rsidR="00C11975" w:rsidRPr="00FA1A9D">
              <w:rPr>
                <w:rFonts w:ascii="Times New Roman" w:hAnsi="Times New Roman"/>
                <w:lang w:eastAsia="de-DE"/>
              </w:rPr>
              <w:t xml:space="preserve"> </w:t>
            </w:r>
            <w:r w:rsidR="00C11975" w:rsidRPr="00FA1A9D">
              <w:rPr>
                <w:rFonts w:ascii="Times New Roman" w:hAnsi="Times New Roman"/>
                <w:u w:val="single"/>
                <w:lang w:eastAsia="de-DE"/>
              </w:rPr>
              <w:t xml:space="preserve">Austrittsöffnungen der Hochgeschwindigkeitsventile müssen mindestens </w:t>
            </w:r>
            <w:r w:rsidR="00C11975" w:rsidRPr="00FA1A9D">
              <w:rPr>
                <w:rFonts w:ascii="Times New Roman" w:hAnsi="Times New Roman"/>
                <w:u w:val="single"/>
                <w:lang w:eastAsia="de-DE"/>
              </w:rPr>
              <w:lastRenderedPageBreak/>
              <w:t>2</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über Deck angeordnet sein und mindestens 6</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von den Öffnungen von Wohnungen, Steuerhaus und Betriebsräumen außerhalb des Bereichs der Ladung entfernt sein. Die Höhe kann auf 1</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verringert werden, wenn in einem Umkreis von 1</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um die Austrittsöffnung keine Bedie</w:t>
            </w:r>
            <w:r w:rsidR="00C11975" w:rsidRPr="00FA1A9D">
              <w:rPr>
                <w:rFonts w:ascii="Times New Roman" w:hAnsi="Times New Roman"/>
                <w:u w:val="single"/>
                <w:lang w:eastAsia="de-DE"/>
              </w:rPr>
              <w:softHyphen/>
              <w:t>nungseinrichtungen vorhanden sind und dieser Bereich als Gefahrenbereich gekennzeichnet ist.</w:t>
            </w:r>
          </w:p>
          <w:p w:rsidR="00CB3F2E" w:rsidRPr="00FA1A9D" w:rsidRDefault="00C11975" w:rsidP="001E35F1">
            <w:pPr>
              <w:autoSpaceDE w:val="0"/>
              <w:autoSpaceDN w:val="0"/>
              <w:adjustRightInd w:val="0"/>
              <w:spacing w:after="120" w:line="240" w:lineRule="auto"/>
              <w:ind w:left="318" w:right="34"/>
              <w:jc w:val="both"/>
              <w:rPr>
                <w:rFonts w:ascii="Times New Roman" w:hAnsi="Times New Roman"/>
                <w:u w:val="single"/>
                <w:lang w:eastAsia="de-DE"/>
              </w:rPr>
            </w:pPr>
            <w:r w:rsidRPr="00FA1A9D">
              <w:rPr>
                <w:rFonts w:ascii="Times New Roman" w:hAnsi="Times New Roman"/>
                <w:u w:val="single"/>
                <w:lang w:eastAsia="de-DE"/>
              </w:rPr>
              <w:t>Wenn das Hochgeschwindigkeitsventil, das Unterdruckventil, die Flammendurchschlagsicherungen sowie die Gasabfuhrleitung beheizbar ausgeführt sein müssen, müssen die genannten Sicherheitseinrichtungen für die jeweilige Temperatur geeignet sein</w:t>
            </w:r>
            <w:r w:rsidR="00AF62F4" w:rsidRPr="00FA1A9D">
              <w:rPr>
                <w:rFonts w:ascii="Times New Roman" w:hAnsi="Times New Roman"/>
                <w:u w:val="single"/>
                <w:lang w:eastAsia="de-DE"/>
              </w:rPr>
              <w:t>.</w:t>
            </w:r>
          </w:p>
        </w:tc>
        <w:tc>
          <w:tcPr>
            <w:tcW w:w="2410" w:type="dxa"/>
          </w:tcPr>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lastRenderedPageBreak/>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3512F" w:rsidRPr="00FA1A9D" w:rsidRDefault="00C3512F" w:rsidP="00C3512F">
            <w:pPr>
              <w:tabs>
                <w:tab w:val="left" w:pos="3186"/>
              </w:tabs>
              <w:autoSpaceDE w:val="0"/>
              <w:autoSpaceDN w:val="0"/>
              <w:adjustRightInd w:val="0"/>
              <w:spacing w:after="0" w:line="240" w:lineRule="auto"/>
              <w:ind w:right="176"/>
              <w:rPr>
                <w:rFonts w:ascii="Times New Roman" w:hAnsi="Times New Roman"/>
                <w:bCs/>
                <w:szCs w:val="20"/>
                <w:lang w:eastAsia="de-DE"/>
              </w:rPr>
            </w:pPr>
            <w:r w:rsidRPr="00FA1A9D">
              <w:rPr>
                <w:rFonts w:ascii="Times New Roman" w:hAnsi="Times New Roman"/>
                <w:bCs/>
                <w:szCs w:val="20"/>
                <w:lang w:eastAsia="de-DE"/>
              </w:rPr>
              <w:lastRenderedPageBreak/>
              <w:t>Jetzt in der Begriffsbestimmung „Vorrichtung zum gefahrlosen Entspannen der Ladetanks“ enthalten.</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11518F" w:rsidP="00F90E32">
            <w:pPr>
              <w:tabs>
                <w:tab w:val="left" w:pos="3186"/>
              </w:tabs>
              <w:autoSpaceDE w:val="0"/>
              <w:autoSpaceDN w:val="0"/>
              <w:adjustRightInd w:val="0"/>
              <w:spacing w:after="0" w:line="240" w:lineRule="auto"/>
              <w:ind w:right="-108"/>
              <w:jc w:val="both"/>
              <w:rPr>
                <w:rFonts w:ascii="Times New Roman" w:hAnsi="Times New Roman"/>
                <w:b/>
                <w:bCs/>
                <w:color w:val="FF0000"/>
                <w:szCs w:val="20"/>
                <w:lang w:eastAsia="de-DE"/>
              </w:rPr>
            </w:pPr>
            <w:r w:rsidRPr="00FA1A9D">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lastRenderedPageBreak/>
              <w:t>9.3.3.22.4</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2971DB">
            <w:pPr>
              <w:autoSpaceDE w:val="0"/>
              <w:autoSpaceDN w:val="0"/>
              <w:adjustRightInd w:val="0"/>
              <w:spacing w:after="0" w:line="240" w:lineRule="auto"/>
              <w:ind w:right="34"/>
              <w:jc w:val="both"/>
              <w:rPr>
                <w:rFonts w:ascii="Times New Roman" w:hAnsi="Times New Roman"/>
                <w:strike/>
                <w:szCs w:val="20"/>
                <w:lang w:eastAsia="de-DE"/>
              </w:rPr>
            </w:pPr>
            <w:r w:rsidRPr="00FA1A9D">
              <w:rPr>
                <w:rFonts w:ascii="Times New Roman" w:hAnsi="Times New Roman"/>
                <w:strike/>
                <w:szCs w:val="20"/>
                <w:lang w:eastAsia="de-DE"/>
              </w:rPr>
              <w:t>a)</w:t>
            </w:r>
            <w:r w:rsidRPr="00FA1A9D">
              <w:rPr>
                <w:rFonts w:ascii="Times New Roman" w:hAnsi="Times New Roman"/>
                <w:szCs w:val="20"/>
                <w:lang w:eastAsia="de-DE"/>
              </w:rPr>
              <w:t xml:space="preserve">Jeder Ladetank oder jede Gruppe von Ladetanks, die mit einer Gasabfuhrleitung verbunden sind, muss </w:t>
            </w:r>
            <w:r w:rsidRPr="00FA1A9D">
              <w:rPr>
                <w:rFonts w:ascii="Times New Roman" w:hAnsi="Times New Roman"/>
                <w:szCs w:val="20"/>
                <w:u w:val="single"/>
                <w:lang w:eastAsia="de-DE"/>
              </w:rPr>
              <w:t>wie folgt</w:t>
            </w:r>
            <w:r w:rsidRPr="00FA1A9D">
              <w:rPr>
                <w:rFonts w:ascii="Times New Roman" w:hAnsi="Times New Roman"/>
                <w:szCs w:val="20"/>
                <w:lang w:eastAsia="de-DE"/>
              </w:rPr>
              <w:t xml:space="preserve"> </w:t>
            </w:r>
            <w:r w:rsidRPr="00FA1A9D">
              <w:rPr>
                <w:rFonts w:ascii="Times New Roman" w:hAnsi="Times New Roman"/>
                <w:szCs w:val="20"/>
                <w:u w:val="single"/>
              </w:rPr>
              <w:t>ausgerüstet</w:t>
            </w:r>
            <w:r w:rsidRPr="00FA1A9D">
              <w:rPr>
                <w:rFonts w:ascii="Times New Roman" w:hAnsi="Times New Roman"/>
                <w:szCs w:val="20"/>
                <w:lang w:eastAsia="de-DE"/>
              </w:rPr>
              <w:t xml:space="preserve"> sein: </w:t>
            </w:r>
            <w:r w:rsidRPr="00FA1A9D">
              <w:rPr>
                <w:rFonts w:ascii="Times New Roman" w:hAnsi="Times New Roman"/>
                <w:strike/>
                <w:szCs w:val="20"/>
                <w:lang w:eastAsia="de-DE"/>
              </w:rPr>
              <w:t>mit Sicherheitseinrichtungen, die unzulässige Über- und Unterdrücke verhindern.</w:t>
            </w:r>
          </w:p>
          <w:p w:rsidR="00DF7106" w:rsidRPr="00FA1A9D" w:rsidRDefault="00DF7106" w:rsidP="006E7E5E">
            <w:pPr>
              <w:autoSpaceDE w:val="0"/>
              <w:autoSpaceDN w:val="0"/>
              <w:adjustRightInd w:val="0"/>
              <w:spacing w:after="0" w:line="240" w:lineRule="auto"/>
              <w:ind w:right="34"/>
              <w:jc w:val="both"/>
              <w:rPr>
                <w:rFonts w:ascii="Times New Roman" w:hAnsi="Times New Roman"/>
                <w:strike/>
                <w:szCs w:val="20"/>
                <w:lang w:eastAsia="de-DE"/>
              </w:rPr>
            </w:pPr>
            <w:r w:rsidRPr="00FA1A9D">
              <w:rPr>
                <w:rFonts w:ascii="Times New Roman" w:hAnsi="Times New Roman"/>
                <w:strike/>
                <w:szCs w:val="20"/>
                <w:lang w:eastAsia="de-DE"/>
              </w:rPr>
              <w:t>Diese Sicherheitseinrichtungen sind für:</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lang w:eastAsia="de-DE"/>
              </w:rPr>
            </w:pPr>
            <w:r w:rsidRPr="00FA1A9D">
              <w:rPr>
                <w:rFonts w:ascii="Times New Roman" w:hAnsi="Times New Roman"/>
                <w:szCs w:val="20"/>
                <w:lang w:eastAsia="de-DE"/>
              </w:rPr>
              <w:t>Typ N offen:</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t xml:space="preserve"> </w:t>
            </w:r>
            <w:r w:rsidRPr="00FA1A9D">
              <w:rPr>
                <w:rFonts w:ascii="Times New Roman" w:hAnsi="Times New Roman"/>
                <w:szCs w:val="20"/>
                <w:u w:val="single"/>
                <w:lang w:eastAsia="de-DE"/>
              </w:rPr>
              <w:t xml:space="preserve">mit </w:t>
            </w:r>
            <w:r w:rsidRPr="00FA1A9D">
              <w:rPr>
                <w:rFonts w:ascii="Times New Roman" w:hAnsi="Times New Roman"/>
                <w:strike/>
                <w:szCs w:val="20"/>
                <w:lang w:eastAsia="de-DE"/>
              </w:rPr>
              <w:t>Sicherheitseinrichtungen</w:t>
            </w:r>
            <w:r w:rsidR="00363124" w:rsidRPr="00FA1A9D">
              <w:rPr>
                <w:rFonts w:ascii="Times New Roman" w:hAnsi="Times New Roman"/>
                <w:strike/>
                <w:szCs w:val="20"/>
                <w:lang w:eastAsia="de-DE"/>
              </w:rPr>
              <w:t xml:space="preserve"> </w:t>
            </w:r>
            <w:r w:rsidR="00363124" w:rsidRPr="00FA1A9D">
              <w:rPr>
                <w:rFonts w:ascii="Times New Roman" w:hAnsi="Times New Roman"/>
                <w:szCs w:val="20"/>
                <w:u w:val="single"/>
                <w:lang w:eastAsia="de-DE"/>
              </w:rPr>
              <w:t>Einrichtungen</w:t>
            </w:r>
            <w:r w:rsidRPr="00FA1A9D">
              <w:rPr>
                <w:rFonts w:ascii="Times New Roman" w:hAnsi="Times New Roman"/>
                <w:szCs w:val="20"/>
                <w:u w:val="single"/>
                <w:lang w:eastAsia="de-DE"/>
              </w:rPr>
              <w:t>,</w:t>
            </w:r>
            <w:r w:rsidRPr="00FA1A9D">
              <w:rPr>
                <w:rFonts w:ascii="Times New Roman" w:hAnsi="Times New Roman"/>
                <w:szCs w:val="20"/>
                <w:lang w:eastAsia="de-DE"/>
              </w:rPr>
              <w:t xml:space="preserve"> </w:t>
            </w:r>
            <w:r w:rsidRPr="00FA1A9D">
              <w:rPr>
                <w:rFonts w:ascii="Times New Roman" w:hAnsi="Times New Roman"/>
                <w:u w:val="single"/>
                <w:lang w:eastAsia="de-DE"/>
              </w:rPr>
              <w:t>die unzulässige Über- und Unterdrücke verhindern und</w:t>
            </w:r>
            <w:r w:rsidRPr="00FA1A9D">
              <w:rPr>
                <w:rFonts w:ascii="Times New Roman" w:hAnsi="Times New Roman"/>
                <w:szCs w:val="20"/>
                <w:lang w:eastAsia="de-DE"/>
              </w:rPr>
              <w:t xml:space="preserve"> die so gebaut sind, dass jede Ansammlung von Wasser und dessen Eindringen in Ladetanks verhindert wird.</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lang w:eastAsia="de-DE"/>
              </w:rPr>
            </w:pPr>
            <w:r w:rsidRPr="00FA1A9D">
              <w:rPr>
                <w:rFonts w:ascii="Times New Roman" w:hAnsi="Times New Roman"/>
                <w:szCs w:val="20"/>
                <w:lang w:eastAsia="de-DE"/>
              </w:rPr>
              <w:t>Typ N offen mit Flammendurchschlagsicherungen:</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 xml:space="preserve">mit </w:t>
            </w:r>
            <w:r w:rsidRPr="00FA1A9D">
              <w:rPr>
                <w:rFonts w:ascii="Times New Roman" w:hAnsi="Times New Roman"/>
                <w:strike/>
                <w:szCs w:val="20"/>
                <w:lang w:eastAsia="de-DE"/>
              </w:rPr>
              <w:t>Sicherheitseinrichtungen</w:t>
            </w:r>
            <w:r w:rsidR="00363124" w:rsidRPr="00FA1A9D">
              <w:rPr>
                <w:rFonts w:ascii="Times New Roman" w:hAnsi="Times New Roman"/>
                <w:szCs w:val="20"/>
                <w:lang w:eastAsia="de-DE"/>
              </w:rPr>
              <w:t xml:space="preserve"> </w:t>
            </w:r>
            <w:r w:rsidR="00363124" w:rsidRPr="00FA1A9D">
              <w:rPr>
                <w:rFonts w:ascii="Times New Roman" w:hAnsi="Times New Roman"/>
                <w:szCs w:val="20"/>
                <w:u w:val="single"/>
                <w:lang w:eastAsia="de-DE"/>
              </w:rPr>
              <w:t>Einrichtungen</w:t>
            </w:r>
            <w:r w:rsidR="00363124" w:rsidRPr="00FA1A9D">
              <w:rPr>
                <w:rFonts w:ascii="Times New Roman" w:hAnsi="Times New Roman"/>
                <w:u w:val="single"/>
                <w:lang w:eastAsia="de-DE"/>
              </w:rPr>
              <w:t xml:space="preserve"> die unzulässige Über- und Unterdrücke verhindern </w:t>
            </w:r>
            <w:r w:rsidRPr="00FA1A9D">
              <w:rPr>
                <w:rFonts w:ascii="Times New Roman" w:hAnsi="Times New Roman"/>
                <w:szCs w:val="20"/>
                <w:lang w:eastAsia="de-DE"/>
              </w:rPr>
              <w:t>, die mit dauerbrandsicheren Flammen</w:t>
            </w:r>
            <w:r w:rsidRPr="00FA1A9D">
              <w:rPr>
                <w:rFonts w:ascii="Times New Roman" w:hAnsi="Times New Roman"/>
                <w:szCs w:val="20"/>
                <w:lang w:eastAsia="de-DE"/>
              </w:rPr>
              <w:softHyphen/>
              <w:t>durchschlagsicherungen versehen und so gebaut sind, dass jede Ansammlung von Wasser und dessen Eindringen in Ladetanks verhindert wird.</w:t>
            </w:r>
          </w:p>
          <w:p w:rsidR="00DF7106" w:rsidRPr="00FA1A9D" w:rsidRDefault="00DF7106" w:rsidP="006E7E5E">
            <w:pPr>
              <w:autoSpaceDE w:val="0"/>
              <w:autoSpaceDN w:val="0"/>
              <w:adjustRightInd w:val="0"/>
              <w:spacing w:after="0" w:line="240" w:lineRule="auto"/>
              <w:ind w:left="176" w:right="34"/>
              <w:jc w:val="both"/>
              <w:rPr>
                <w:rFonts w:ascii="Times New Roman" w:hAnsi="Times New Roman"/>
                <w:szCs w:val="20"/>
                <w:u w:val="single"/>
              </w:rPr>
            </w:pPr>
            <w:r w:rsidRPr="00FA1A9D">
              <w:rPr>
                <w:rFonts w:ascii="Times New Roman" w:hAnsi="Times New Roman"/>
                <w:szCs w:val="20"/>
                <w:u w:val="single"/>
              </w:rPr>
              <w:t xml:space="preserve">Auf den Sicherheitsventilen muss der jeweilige Öffnungsdruck dauerhaft angebracht sein </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Typ N geschlossen:</w:t>
            </w:r>
          </w:p>
          <w:p w:rsidR="00DF7106" w:rsidRPr="00FA1A9D" w:rsidRDefault="00DF7106" w:rsidP="0079769F">
            <w:pPr>
              <w:autoSpaceDE w:val="0"/>
              <w:autoSpaceDN w:val="0"/>
              <w:adjustRightInd w:val="0"/>
              <w:spacing w:after="0" w:line="240" w:lineRule="auto"/>
              <w:ind w:left="601" w:right="34" w:hanging="317"/>
              <w:rPr>
                <w:rFonts w:ascii="Times New Roman" w:hAnsi="Times New Roman"/>
                <w:u w:val="single"/>
              </w:rPr>
            </w:pPr>
            <w:r w:rsidRPr="00FA1A9D">
              <w:rPr>
                <w:rFonts w:ascii="Times New Roman" w:hAnsi="Times New Roman"/>
                <w:u w:val="single"/>
              </w:rPr>
              <w:t>mit</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Sicherheitseinrichtungen, die unzulässige Über- und Unterdrücke verhindern, wobei, wenn nach Kapitel 3.2 Tabelle C Spalte (17) Explosionsschutz erforderlich ist, das Unterdruckventil mit einer deflagrationssicheren Flammendurchschlagsicherung zu versehen ist und das Überdruckventil als dauerbrandsicheres Hochgeschwindigkeitsventil auszuführen ist. Die Gase müssen nach oben abgeführt werden. Der Öffnungsdruck des Hochgeschwindigkeitsve ntils und des Unterdrucksventils muss auf dem Ventil dauerhaft angebracht sein;</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ein Anschluss für die gefahrlose Rückgabe der beim Laden entweichenden Gase an die Landanlage;</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einer Vorrichtung zum gefahrlosen Entspannen der Ladetanks. Wenn die Schiffsstoffliste nach 1.16.1.2.5 Stoffe enthält, für die nach Tabelle C Spalte (17) des Kapitels 3.2, Explosionsschutz erforderlich ist, muss sie mit einer dauerbrandsicheren Flammensperre und einer Armatur, aus deren Stellung klar erkennbar sein muss, ob sie offen oder geschlossen ist, versehen sein.</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a)</w:t>
            </w:r>
            <w:r w:rsidR="00F90D95">
              <w:rPr>
                <w:rFonts w:ascii="Times New Roman" w:hAnsi="Times New Roman"/>
                <w:u w:val="single"/>
              </w:rPr>
              <w:tab/>
            </w:r>
            <w:r w:rsidR="009E017A" w:rsidRPr="00FA1A9D">
              <w:rPr>
                <w:rFonts w:ascii="Times New Roman" w:hAnsi="Times New Roman"/>
                <w:u w:val="single"/>
              </w:rPr>
              <w:t>ein Anschluss für die gefahrlose Rückgabe der beim Laden ent</w:t>
            </w:r>
            <w:r w:rsidR="009E017A" w:rsidRPr="00FA1A9D">
              <w:rPr>
                <w:rFonts w:ascii="Times New Roman" w:hAnsi="Times New Roman"/>
                <w:u w:val="single"/>
              </w:rPr>
              <w:softHyphen/>
              <w:t xml:space="preserve">weichenden Gase an die Landanlage </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b)</w:t>
            </w:r>
            <w:r w:rsidR="00F90D95">
              <w:rPr>
                <w:rFonts w:ascii="Times New Roman" w:hAnsi="Times New Roman"/>
                <w:u w:val="single"/>
              </w:rPr>
              <w:tab/>
            </w:r>
            <w:r w:rsidR="009E017A" w:rsidRPr="00FA1A9D">
              <w:rPr>
                <w:rFonts w:ascii="Times New Roman" w:hAnsi="Times New Roman"/>
                <w:u w:val="single"/>
              </w:rPr>
              <w:t>einer Vorrichtung zum gefahrlosen Entspannen der Ladetanks, wobei aus der Stellung der Absperrarmatur klar erkennbar sein muss, ob sie offen oder geschlossen ist.</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c)</w:t>
            </w:r>
            <w:r w:rsidR="00F90D95">
              <w:rPr>
                <w:rFonts w:ascii="Times New Roman" w:hAnsi="Times New Roman"/>
                <w:u w:val="single"/>
              </w:rPr>
              <w:tab/>
            </w:r>
            <w:r w:rsidRPr="00FA1A9D">
              <w:rPr>
                <w:rFonts w:ascii="Times New Roman" w:hAnsi="Times New Roman"/>
                <w:u w:val="single"/>
              </w:rPr>
              <w:t>Sicherheitsventile, die unzulässige Über- und Unterdrücke verhindern.</w:t>
            </w:r>
          </w:p>
          <w:p w:rsidR="00DF7106" w:rsidRPr="00FA1A9D" w:rsidRDefault="00DF7106" w:rsidP="00F90D95">
            <w:pPr>
              <w:autoSpaceDE w:val="0"/>
              <w:autoSpaceDN w:val="0"/>
              <w:adjustRightInd w:val="0"/>
              <w:spacing w:after="0" w:line="240" w:lineRule="auto"/>
              <w:ind w:left="600" w:right="34"/>
              <w:jc w:val="both"/>
              <w:rPr>
                <w:rFonts w:ascii="Times New Roman" w:hAnsi="Times New Roman"/>
                <w:u w:val="single"/>
              </w:rPr>
            </w:pPr>
            <w:r w:rsidRPr="00FA1A9D">
              <w:rPr>
                <w:rFonts w:ascii="Times New Roman" w:hAnsi="Times New Roman"/>
                <w:u w:val="single"/>
              </w:rPr>
              <w:t xml:space="preserve">Auf den Sicherheitsventilen muss der jeweilige Öffnungsdruck dauerhaft angebracht sein </w:t>
            </w:r>
          </w:p>
          <w:p w:rsidR="00C11975" w:rsidRPr="00FA1A9D" w:rsidRDefault="00DF7106" w:rsidP="00C11975">
            <w:pPr>
              <w:autoSpaceDE w:val="0"/>
              <w:autoSpaceDN w:val="0"/>
              <w:adjustRightInd w:val="0"/>
              <w:spacing w:after="0" w:line="240" w:lineRule="auto"/>
              <w:ind w:left="600" w:right="34" w:hanging="283"/>
              <w:jc w:val="both"/>
              <w:rPr>
                <w:rFonts w:ascii="Times New Roman" w:hAnsi="Times New Roman"/>
                <w:u w:val="single"/>
                <w:lang w:eastAsia="de-DE"/>
              </w:rPr>
            </w:pPr>
            <w:r w:rsidRPr="00FA1A9D">
              <w:rPr>
                <w:rFonts w:ascii="Times New Roman" w:hAnsi="Times New Roman"/>
                <w:u w:val="single"/>
              </w:rPr>
              <w:t>d)</w:t>
            </w:r>
            <w:r w:rsidRPr="00FA1A9D">
              <w:rPr>
                <w:rFonts w:ascii="Times New Roman" w:hAnsi="Times New Roman"/>
                <w:u w:val="single"/>
              </w:rPr>
              <w:tab/>
            </w:r>
            <w:r w:rsidR="00C11975" w:rsidRPr="00FA1A9D">
              <w:rPr>
                <w:rFonts w:ascii="Times New Roman" w:hAnsi="Times New Roman"/>
                <w:u w:val="single"/>
                <w:lang w:eastAsia="de-DE"/>
              </w:rPr>
              <w:t xml:space="preserve">Wenn zwischen Gasabfuhrleitung und Ladetank eine Absperrarmatur vorgesehen ist, muß diese </w:t>
            </w:r>
            <w:r w:rsidR="00C11975" w:rsidRPr="00FA1A9D">
              <w:rPr>
                <w:rFonts w:ascii="Times New Roman" w:hAnsi="Times New Roman"/>
                <w:u w:val="single"/>
                <w:lang w:eastAsia="en-GB"/>
              </w:rPr>
              <w:t>zwischen Ladetank und Flammendurchschlagsicherung angeordnet sein</w:t>
            </w:r>
            <w:r w:rsidR="00C11975" w:rsidRPr="00FA1A9D">
              <w:rPr>
                <w:rFonts w:ascii="Times New Roman" w:hAnsi="Times New Roman"/>
                <w:u w:val="single"/>
                <w:lang w:eastAsia="de-DE"/>
              </w:rPr>
              <w:t xml:space="preserve"> und der Ladetank muß mit eigenen Sicherheitsventilen versehen sein.</w:t>
            </w:r>
          </w:p>
          <w:p w:rsidR="00C11975" w:rsidRPr="00FA1A9D" w:rsidRDefault="00DF7106" w:rsidP="00C1197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lang w:eastAsia="de-DE"/>
              </w:rPr>
              <w:lastRenderedPageBreak/>
              <w:t>e)</w:t>
            </w:r>
            <w:r w:rsidRPr="00FA1A9D">
              <w:rPr>
                <w:rFonts w:ascii="Times New Roman" w:hAnsi="Times New Roman"/>
                <w:u w:val="single"/>
                <w:lang w:eastAsia="de-DE"/>
              </w:rPr>
              <w:tab/>
            </w:r>
            <w:r w:rsidR="00C11975" w:rsidRPr="00FA1A9D">
              <w:rPr>
                <w:rFonts w:ascii="Times New Roman" w:hAnsi="Times New Roman"/>
                <w:u w:val="single"/>
              </w:rPr>
              <w:t>Wenn die Schiffsstoffliste nach Absatz 1.16.1.2.5 Stoffe enthalten soll, für die nach Unterabschnitt 3.2.3.2 Tabelle</w:t>
            </w:r>
            <w:r w:rsidR="00F90D95">
              <w:rPr>
                <w:rFonts w:ascii="Times New Roman" w:hAnsi="Times New Roman"/>
                <w:u w:val="single"/>
              </w:rPr>
              <w:t> </w:t>
            </w:r>
            <w:r w:rsidR="00C11975" w:rsidRPr="00FA1A9D">
              <w:rPr>
                <w:rFonts w:ascii="Times New Roman" w:hAnsi="Times New Roman"/>
                <w:u w:val="single"/>
              </w:rPr>
              <w:t xml:space="preserve">C, Spalte (17) </w:t>
            </w:r>
            <w:r w:rsidR="00C11975" w:rsidRPr="00FA1A9D">
              <w:rPr>
                <w:rFonts w:ascii="Times New Roman" w:hAnsi="Times New Roman"/>
                <w:u w:val="single"/>
                <w:lang w:eastAsia="de-DE"/>
              </w:rPr>
              <w:t>Explosionsschutz gefordert ist</w:t>
            </w:r>
            <w:r w:rsidR="00C11975" w:rsidRPr="00FA1A9D">
              <w:rPr>
                <w:rFonts w:ascii="Times New Roman" w:hAnsi="Times New Roman"/>
                <w:u w:val="single"/>
              </w:rPr>
              <w:t>, muss</w:t>
            </w:r>
          </w:p>
          <w:p w:rsidR="00C11975" w:rsidRPr="00FA1A9D" w:rsidRDefault="00C11975" w:rsidP="0035458B">
            <w:pPr>
              <w:autoSpaceDE w:val="0"/>
              <w:autoSpaceDN w:val="0"/>
              <w:adjustRightInd w:val="0"/>
              <w:spacing w:after="0" w:line="240" w:lineRule="auto"/>
              <w:ind w:left="742" w:right="34" w:hanging="141"/>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die Gasabfuhrleitung </w:t>
            </w:r>
            <w:r w:rsidRPr="00FA1A9D">
              <w:rPr>
                <w:rFonts w:ascii="Times New Roman" w:hAnsi="Times New Roman"/>
                <w:u w:val="single"/>
                <w:lang w:eastAsia="de-DE"/>
              </w:rPr>
              <w:t>an der Einführung in jeden Ladetank mit einer de</w:t>
            </w:r>
            <w:r w:rsidRPr="00FA1A9D">
              <w:rPr>
                <w:rFonts w:ascii="Times New Roman" w:hAnsi="Times New Roman"/>
                <w:u w:val="single"/>
                <w:lang w:eastAsia="de-DE"/>
              </w:rPr>
              <w:softHyphen/>
              <w:t>tonationssicheren Flammendurchschlagsicherung versehen sein</w:t>
            </w:r>
            <w:r w:rsidR="00F2265F" w:rsidRPr="00FA1A9D">
              <w:rPr>
                <w:rFonts w:ascii="Times New Roman" w:hAnsi="Times New Roman"/>
                <w:u w:val="single"/>
                <w:lang w:eastAsia="de-DE"/>
              </w:rPr>
              <w:t>,</w:t>
            </w:r>
            <w:r w:rsidR="00C3512F" w:rsidRPr="00FA1A9D">
              <w:rPr>
                <w:rFonts w:ascii="Times New Roman" w:hAnsi="Times New Roman"/>
                <w:u w:val="single"/>
                <w:lang w:eastAsia="de-DE"/>
              </w:rPr>
              <w:t xml:space="preserve"> </w:t>
            </w:r>
          </w:p>
          <w:p w:rsidR="00C11975" w:rsidRPr="00FA1A9D" w:rsidRDefault="00C11975" w:rsidP="0035458B">
            <w:pPr>
              <w:autoSpaceDE w:val="0"/>
              <w:autoSpaceDN w:val="0"/>
              <w:adjustRightInd w:val="0"/>
              <w:spacing w:after="0" w:line="240" w:lineRule="auto"/>
              <w:ind w:left="742" w:right="34" w:hanging="141"/>
              <w:jc w:val="both"/>
              <w:rPr>
                <w:rFonts w:ascii="Times New Roman" w:hAnsi="Times New Roman"/>
                <w:u w:val="single"/>
                <w:lang w:eastAsia="de-DE"/>
              </w:rPr>
            </w:pPr>
            <w:r w:rsidRPr="00FA1A9D">
              <w:rPr>
                <w:rFonts w:ascii="Times New Roman" w:hAnsi="Times New Roman"/>
                <w:u w:val="single"/>
                <w:lang w:eastAsia="de-DE"/>
              </w:rPr>
              <w:t>-</w:t>
            </w:r>
            <w:r w:rsidR="00F90D95">
              <w:rPr>
                <w:rFonts w:ascii="Times New Roman" w:hAnsi="Times New Roman"/>
                <w:u w:val="single"/>
                <w:lang w:eastAsia="de-DE"/>
              </w:rPr>
              <w:tab/>
            </w:r>
            <w:r w:rsidRPr="00FA1A9D">
              <w:rPr>
                <w:rFonts w:ascii="Times New Roman" w:hAnsi="Times New Roman"/>
                <w:u w:val="single"/>
              </w:rPr>
              <w:t xml:space="preserve">das Unterdruckventil </w:t>
            </w:r>
            <w:r w:rsidRPr="00FA1A9D">
              <w:rPr>
                <w:rFonts w:ascii="Times New Roman" w:hAnsi="Times New Roman"/>
                <w:u w:val="single"/>
                <w:lang w:eastAsia="de-DE"/>
              </w:rPr>
              <w:t>sowie die Vorrichtung zum Entspannen der Lade</w:t>
            </w:r>
            <w:r w:rsidRPr="00FA1A9D">
              <w:rPr>
                <w:rFonts w:ascii="Times New Roman" w:hAnsi="Times New Roman"/>
                <w:u w:val="single"/>
                <w:lang w:eastAsia="de-DE"/>
              </w:rPr>
              <w:softHyphen/>
              <w:t xml:space="preserve">tanks </w:t>
            </w:r>
            <w:r w:rsidRPr="00FA1A9D">
              <w:rPr>
                <w:rFonts w:ascii="Times New Roman" w:hAnsi="Times New Roman"/>
                <w:u w:val="single"/>
              </w:rPr>
              <w:t>deflagrationssicher ausgeführt sein.</w:t>
            </w:r>
            <w:r w:rsidRPr="00FA1A9D">
              <w:rPr>
                <w:rFonts w:ascii="Times New Roman" w:hAnsi="Times New Roman"/>
                <w:u w:val="single"/>
                <w:lang w:eastAsia="de-DE"/>
              </w:rPr>
              <w:t xml:space="preserve"> </w:t>
            </w:r>
            <w:r w:rsidRPr="00FA1A9D">
              <w:rPr>
                <w:rFonts w:ascii="Times New Roman" w:hAnsi="Times New Roman"/>
                <w:u w:val="single"/>
              </w:rPr>
              <w:t>Die Deflagrationssicherheit kann auch durch eine Flammendurchschlagsicherung gewährleistet werden</w:t>
            </w:r>
            <w:r w:rsidRPr="00FA1A9D">
              <w:rPr>
                <w:rFonts w:ascii="Times New Roman" w:hAnsi="Times New Roman"/>
                <w:u w:val="single"/>
                <w:lang w:eastAsia="de-DE"/>
              </w:rPr>
              <w:t xml:space="preserve"> </w:t>
            </w:r>
          </w:p>
          <w:p w:rsidR="00C11975" w:rsidRPr="00FA1A9D" w:rsidRDefault="00C11975" w:rsidP="00C11975">
            <w:pPr>
              <w:autoSpaceDE w:val="0"/>
              <w:autoSpaceDN w:val="0"/>
              <w:adjustRightInd w:val="0"/>
              <w:spacing w:after="0" w:line="240" w:lineRule="auto"/>
              <w:ind w:left="884" w:right="34" w:hanging="283"/>
              <w:rPr>
                <w:rFonts w:ascii="Times New Roman" w:hAnsi="Times New Roman"/>
                <w:u w:val="single"/>
              </w:rPr>
            </w:pPr>
            <w:r w:rsidRPr="00FA1A9D">
              <w:rPr>
                <w:rFonts w:ascii="Times New Roman" w:hAnsi="Times New Roman"/>
                <w:u w:val="single"/>
                <w:lang w:eastAsia="de-DE"/>
              </w:rPr>
              <w:t>und</w:t>
            </w:r>
            <w:r w:rsidRPr="00FA1A9D">
              <w:rPr>
                <w:rFonts w:ascii="Times New Roman" w:hAnsi="Times New Roman"/>
                <w:u w:val="single"/>
              </w:rPr>
              <w:t xml:space="preserve"> </w:t>
            </w:r>
          </w:p>
          <w:p w:rsidR="00683778" w:rsidRPr="00FA1A9D" w:rsidRDefault="00C11975" w:rsidP="0035458B">
            <w:pPr>
              <w:autoSpaceDE w:val="0"/>
              <w:autoSpaceDN w:val="0"/>
              <w:adjustRightInd w:val="0"/>
              <w:spacing w:after="0" w:line="240" w:lineRule="auto"/>
              <w:ind w:left="742" w:right="34" w:hanging="141"/>
              <w:jc w:val="both"/>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das </w:t>
            </w:r>
            <w:r w:rsidRPr="00FA1A9D">
              <w:rPr>
                <w:rFonts w:ascii="Times New Roman" w:hAnsi="Times New Roman"/>
                <w:u w:val="single"/>
                <w:lang w:eastAsia="de-DE"/>
              </w:rPr>
              <w:t xml:space="preserve">Überdruckventil als Hochgeschwindigkeitsventil ausgeführt sein, wobei </w:t>
            </w:r>
            <w:r w:rsidRPr="00FA1A9D">
              <w:rPr>
                <w:rFonts w:ascii="Times New Roman" w:hAnsi="Times New Roman"/>
                <w:u w:val="single"/>
              </w:rPr>
              <w:t>die Gase nach oben abgeführt werden müssen.</w:t>
            </w:r>
            <w:r w:rsidR="00E4737C" w:rsidRPr="00FA1A9D">
              <w:rPr>
                <w:rFonts w:ascii="Times New Roman" w:hAnsi="Times New Roman"/>
                <w:u w:val="single"/>
              </w:rPr>
              <w:t xml:space="preserve"> </w:t>
            </w:r>
          </w:p>
          <w:p w:rsidR="00C11975" w:rsidRPr="00FA1A9D" w:rsidRDefault="00E4737C" w:rsidP="00683778">
            <w:pPr>
              <w:autoSpaceDE w:val="0"/>
              <w:autoSpaceDN w:val="0"/>
              <w:adjustRightInd w:val="0"/>
              <w:spacing w:after="0" w:line="240" w:lineRule="auto"/>
              <w:ind w:left="600" w:right="34" w:firstLine="1"/>
              <w:jc w:val="both"/>
              <w:rPr>
                <w:rFonts w:ascii="Times New Roman" w:hAnsi="Times New Roman"/>
                <w:u w:val="single"/>
              </w:rPr>
            </w:pPr>
            <w:r w:rsidRPr="00FA1A9D">
              <w:rPr>
                <w:rFonts w:ascii="Times New Roman" w:hAnsi="Times New Roman"/>
                <w:u w:val="single"/>
              </w:rPr>
              <w:t>Die Überdruckventile müssen so dimensioniert sein, dass sie während der Beförderung erst beim Erreichen des höchstzulässigen Betriebsdrucks der Ladetanks ansprechen.</w:t>
            </w:r>
          </w:p>
          <w:p w:rsidR="00C11975" w:rsidRPr="00FA1A9D" w:rsidRDefault="00C11975" w:rsidP="00C11975">
            <w:pPr>
              <w:autoSpaceDE w:val="0"/>
              <w:autoSpaceDN w:val="0"/>
              <w:adjustRightInd w:val="0"/>
              <w:spacing w:after="0" w:line="240" w:lineRule="auto"/>
              <w:ind w:left="600" w:right="34" w:firstLine="1"/>
              <w:jc w:val="both"/>
              <w:rPr>
                <w:rFonts w:ascii="Times New Roman" w:hAnsi="Times New Roman"/>
                <w:u w:val="single"/>
                <w:lang w:eastAsia="de-DE"/>
              </w:rPr>
            </w:pPr>
            <w:r w:rsidRPr="00FA1A9D">
              <w:rPr>
                <w:rFonts w:ascii="Times New Roman" w:hAnsi="Times New Roman"/>
                <w:u w:val="single"/>
              </w:rPr>
              <w:t xml:space="preserve">Diese autonomen Schutzsysteme sind unter </w:t>
            </w:r>
            <w:r w:rsidRPr="00FA1A9D">
              <w:rPr>
                <w:rFonts w:ascii="Times New Roman" w:hAnsi="Times New Roman"/>
                <w:u w:val="single"/>
                <w:lang w:eastAsia="de-DE"/>
              </w:rPr>
              <w:t>Berücksichtigung</w:t>
            </w:r>
            <w:r w:rsidRPr="00FA1A9D">
              <w:rPr>
                <w:rFonts w:ascii="Times New Roman" w:hAnsi="Times New Roman"/>
                <w:u w:val="single"/>
              </w:rPr>
              <w:t xml:space="preserve"> der für die Schiffsstoffliste vorgesehenen Stoffe entsprechend </w:t>
            </w:r>
            <w:r w:rsidRPr="00FA1A9D">
              <w:rPr>
                <w:rFonts w:ascii="Times New Roman" w:hAnsi="Times New Roman"/>
                <w:u w:val="single"/>
                <w:lang w:eastAsia="de-DE"/>
              </w:rPr>
              <w:t>den dafür erforderlichen Explosionsgruppen/Untergruppen auszuwählen (siehe Unterabschnitt 3.2.3.2 Tabelle C, Spalte (1</w:t>
            </w:r>
            <w:r w:rsidR="00951E72" w:rsidRPr="00FA1A9D">
              <w:rPr>
                <w:rFonts w:ascii="Times New Roman" w:hAnsi="Times New Roman"/>
                <w:u w:val="single"/>
                <w:lang w:eastAsia="de-DE"/>
              </w:rPr>
              <w:t>6</w:t>
            </w:r>
            <w:r w:rsidRPr="00FA1A9D">
              <w:rPr>
                <w:rFonts w:ascii="Times New Roman" w:hAnsi="Times New Roman"/>
                <w:u w:val="single"/>
                <w:lang w:eastAsia="de-DE"/>
              </w:rPr>
              <w:t>)).</w:t>
            </w:r>
          </w:p>
          <w:p w:rsidR="00C11975" w:rsidRPr="00FA1A9D" w:rsidRDefault="00C11975" w:rsidP="00C11975">
            <w:pPr>
              <w:autoSpaceDE w:val="0"/>
              <w:autoSpaceDN w:val="0"/>
              <w:adjustRightInd w:val="0"/>
              <w:spacing w:after="0" w:line="240" w:lineRule="auto"/>
              <w:ind w:left="600" w:right="34" w:firstLine="1"/>
              <w:jc w:val="both"/>
              <w:rPr>
                <w:rFonts w:ascii="Times New Roman" w:hAnsi="Times New Roman"/>
                <w:u w:val="single"/>
                <w:lang w:eastAsia="de-DE"/>
              </w:rPr>
            </w:pPr>
            <w:r w:rsidRPr="00FA1A9D">
              <w:rPr>
                <w:rFonts w:ascii="Times New Roman" w:hAnsi="Times New Roman"/>
                <w:u w:val="single"/>
                <w:lang w:eastAsia="de-DE"/>
              </w:rPr>
              <w:t xml:space="preserve">Wenn für die Beförderung in einem geschlossenen </w:t>
            </w:r>
            <w:r w:rsidR="009E017A" w:rsidRPr="00FA1A9D">
              <w:rPr>
                <w:rFonts w:ascii="Times New Roman" w:hAnsi="Times New Roman"/>
                <w:u w:val="single"/>
                <w:lang w:eastAsia="de-DE"/>
              </w:rPr>
              <w:t>Ladetank</w:t>
            </w:r>
            <w:r w:rsidRPr="00FA1A9D">
              <w:rPr>
                <w:rFonts w:ascii="Times New Roman" w:hAnsi="Times New Roman"/>
                <w:u w:val="single"/>
                <w:lang w:eastAsia="de-DE"/>
              </w:rPr>
              <w:t xml:space="preserve"> das Hochgeschwindigkeitsventil, das Unterdruckventil, die Flammendurchschlagsicherungen sowie die Gasabfuhrleitung beheizbar ausgeführt sein müssen, müssen die genannten Sicherheitseinrichtungen für die jeweilige Temperatur geeignet sein.</w:t>
            </w:r>
          </w:p>
          <w:p w:rsidR="00C11975" w:rsidRPr="00FA1A9D" w:rsidRDefault="00C11975" w:rsidP="00C11975">
            <w:pPr>
              <w:autoSpaceDE w:val="0"/>
              <w:autoSpaceDN w:val="0"/>
              <w:adjustRightInd w:val="0"/>
              <w:spacing w:after="0" w:line="240" w:lineRule="auto"/>
              <w:ind w:left="600" w:right="34" w:firstLine="1"/>
              <w:jc w:val="both"/>
              <w:rPr>
                <w:rFonts w:ascii="Times New Roman" w:hAnsi="Times New Roman"/>
                <w:u w:val="single"/>
              </w:rPr>
            </w:pPr>
            <w:r w:rsidRPr="00FA1A9D">
              <w:rPr>
                <w:rFonts w:ascii="Times New Roman" w:hAnsi="Times New Roman"/>
                <w:u w:val="single"/>
              </w:rPr>
              <w:t>Auf den Über- und Unterdruckventilen und Hochgeschwindigkeitsventilen muss der jeweilige Öffnungs-druck dauerhaft angebracht sein.</w:t>
            </w:r>
          </w:p>
          <w:p w:rsidR="00E200AB" w:rsidRPr="00FA1A9D" w:rsidRDefault="00DF7106" w:rsidP="00E200AB">
            <w:pPr>
              <w:autoSpaceDE w:val="0"/>
              <w:autoSpaceDN w:val="0"/>
              <w:adjustRightInd w:val="0"/>
              <w:spacing w:after="0" w:line="240" w:lineRule="auto"/>
              <w:ind w:left="600" w:right="34" w:hanging="283"/>
              <w:jc w:val="both"/>
              <w:rPr>
                <w:rFonts w:ascii="Times New Roman" w:hAnsi="Times New Roman"/>
                <w:u w:val="single"/>
                <w:lang w:eastAsia="de-DE"/>
              </w:rPr>
            </w:pPr>
            <w:r w:rsidRPr="00FA1A9D">
              <w:rPr>
                <w:rFonts w:ascii="Times New Roman" w:hAnsi="Times New Roman"/>
                <w:u w:val="single"/>
                <w:lang w:eastAsia="de-DE"/>
              </w:rPr>
              <w:t>f)</w:t>
            </w:r>
            <w:r w:rsidR="00F90D95">
              <w:rPr>
                <w:rFonts w:ascii="Times New Roman" w:hAnsi="Times New Roman"/>
                <w:u w:val="single"/>
                <w:lang w:eastAsia="de-DE"/>
              </w:rPr>
              <w:tab/>
            </w:r>
            <w:r w:rsidRPr="00FA1A9D">
              <w:rPr>
                <w:rFonts w:ascii="Times New Roman" w:hAnsi="Times New Roman"/>
                <w:u w:val="single"/>
                <w:lang w:eastAsia="de-DE"/>
              </w:rPr>
              <w:t>Austrittsöffnungen der Hochgeschwindigkeitsventile müssen mindestens 2</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über Deck angeordnet sein und einen Abstand von mindestens 6</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von den Öffnungen von Wohnungen, Steuerhaus und Betriebsräumen außerhalb des Bereichs der Ladung haben. Die Höhe kann auf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verringert werden, wenn in einem Umkreis von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um die Austrittsöffnung keine Bedienung</w:t>
            </w:r>
            <w:r w:rsidR="00842893" w:rsidRPr="00FA1A9D">
              <w:rPr>
                <w:rFonts w:ascii="Times New Roman" w:hAnsi="Times New Roman"/>
                <w:u w:val="single"/>
                <w:lang w:eastAsia="de-DE"/>
              </w:rPr>
              <w:t>s</w:t>
            </w:r>
            <w:r w:rsidRPr="00FA1A9D">
              <w:rPr>
                <w:rFonts w:ascii="Times New Roman" w:hAnsi="Times New Roman"/>
                <w:u w:val="single"/>
                <w:lang w:eastAsia="de-DE"/>
              </w:rPr>
              <w:t>einrichtungen vorhanden sind und dieser Bereich als Gefahren</w:t>
            </w:r>
            <w:r w:rsidRPr="00FA1A9D">
              <w:rPr>
                <w:rFonts w:ascii="Times New Roman" w:hAnsi="Times New Roman"/>
                <w:u w:val="single"/>
                <w:lang w:eastAsia="de-DE"/>
              </w:rPr>
              <w:softHyphen/>
              <w:t xml:space="preserve">bereich gekennzeichnet ist. </w:t>
            </w:r>
          </w:p>
          <w:p w:rsidR="00F2265F" w:rsidRPr="00FA1A9D" w:rsidRDefault="00F2265F" w:rsidP="00B95E95">
            <w:pPr>
              <w:autoSpaceDE w:val="0"/>
              <w:autoSpaceDN w:val="0"/>
              <w:adjustRightInd w:val="0"/>
              <w:spacing w:after="0" w:line="240" w:lineRule="auto"/>
              <w:ind w:right="34"/>
              <w:jc w:val="both"/>
              <w:rPr>
                <w:rFonts w:ascii="Times New Roman" w:hAnsi="Times New Roman"/>
                <w:szCs w:val="20"/>
              </w:rPr>
            </w:pPr>
          </w:p>
        </w:tc>
        <w:tc>
          <w:tcPr>
            <w:tcW w:w="2410" w:type="dxa"/>
          </w:tcPr>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lastRenderedPageBreak/>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3512F" w:rsidRPr="00FA1A9D" w:rsidRDefault="00C3512F" w:rsidP="00C3512F">
            <w:pPr>
              <w:tabs>
                <w:tab w:val="left" w:pos="3186"/>
              </w:tabs>
              <w:autoSpaceDE w:val="0"/>
              <w:autoSpaceDN w:val="0"/>
              <w:adjustRightInd w:val="0"/>
              <w:spacing w:after="0" w:line="240" w:lineRule="auto"/>
              <w:ind w:right="176"/>
              <w:rPr>
                <w:rFonts w:ascii="Times New Roman" w:hAnsi="Times New Roman"/>
                <w:bCs/>
                <w:szCs w:val="20"/>
                <w:lang w:eastAsia="de-DE"/>
              </w:rPr>
            </w:pPr>
            <w:r w:rsidRPr="00FA1A9D">
              <w:rPr>
                <w:rFonts w:ascii="Times New Roman" w:hAnsi="Times New Roman"/>
                <w:bCs/>
                <w:szCs w:val="20"/>
                <w:lang w:eastAsia="de-DE"/>
              </w:rPr>
              <w:t>Jetzt in der Begriffsbestimmung „Vorrichtung zum gefahrlosen Entspannen der Ladetanks“ enthalten.</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951E72">
            <w:pPr>
              <w:tabs>
                <w:tab w:val="left" w:pos="3186"/>
              </w:tabs>
              <w:autoSpaceDE w:val="0"/>
              <w:autoSpaceDN w:val="0"/>
              <w:adjustRightInd w:val="0"/>
              <w:spacing w:after="0" w:line="240" w:lineRule="auto"/>
              <w:ind w:right="-108"/>
              <w:rPr>
                <w:rFonts w:ascii="Times New Roman" w:hAnsi="Times New Roman"/>
                <w:b/>
                <w:bCs/>
                <w:szCs w:val="20"/>
                <w:lang w:eastAsia="de-DE"/>
              </w:rPr>
            </w:pPr>
          </w:p>
        </w:tc>
      </w:tr>
      <w:tr w:rsidR="00DF7106" w:rsidRPr="00FA1A9D" w:rsidTr="006E7E5E">
        <w:tc>
          <w:tcPr>
            <w:tcW w:w="1702" w:type="dxa"/>
          </w:tcPr>
          <w:p w:rsidR="00DF7106" w:rsidRPr="00FA1A9D" w:rsidRDefault="00DF7106" w:rsidP="001E35F1">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lastRenderedPageBreak/>
              <w:t xml:space="preserve">9.3.2.22.5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9.3.3.22.5 </w:t>
            </w:r>
          </w:p>
          <w:p w:rsidR="00DF7106" w:rsidRPr="00FA1A9D" w:rsidRDefault="00DF7106" w:rsidP="006E7E5E">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1E35F1">
            <w:pPr>
              <w:spacing w:before="120" w:after="0" w:line="240" w:lineRule="auto"/>
              <w:jc w:val="both"/>
              <w:rPr>
                <w:rFonts w:ascii="Times New Roman" w:hAnsi="Times New Roman"/>
                <w:b/>
                <w:szCs w:val="20"/>
                <w:u w:val="single"/>
                <w:lang w:eastAsia="de-DE"/>
              </w:rPr>
            </w:pPr>
            <w:r w:rsidRPr="00FA1A9D">
              <w:rPr>
                <w:rFonts w:ascii="Times New Roman" w:hAnsi="Times New Roman"/>
                <w:b/>
                <w:szCs w:val="20"/>
                <w:u w:val="single"/>
                <w:lang w:eastAsia="de-DE"/>
              </w:rPr>
              <w:t>Gasabfuhrleitung</w:t>
            </w:r>
          </w:p>
          <w:p w:rsidR="00DF7106" w:rsidRPr="00FA1A9D" w:rsidRDefault="00DF7106" w:rsidP="006E7E5E">
            <w:pPr>
              <w:pStyle w:val="ListParagraph"/>
              <w:numPr>
                <w:ilvl w:val="0"/>
                <w:numId w:val="16"/>
              </w:numPr>
              <w:spacing w:after="0" w:line="240" w:lineRule="auto"/>
              <w:ind w:left="317" w:hanging="283"/>
              <w:jc w:val="both"/>
              <w:rPr>
                <w:rFonts w:ascii="Times New Roman" w:hAnsi="Times New Roman"/>
                <w:sz w:val="20"/>
                <w:szCs w:val="20"/>
                <w:u w:val="single"/>
                <w:lang w:eastAsia="de-DE"/>
              </w:rPr>
            </w:pPr>
            <w:r w:rsidRPr="00FA1A9D">
              <w:rPr>
                <w:rFonts w:ascii="Times New Roman" w:hAnsi="Times New Roman"/>
                <w:sz w:val="20"/>
                <w:szCs w:val="20"/>
                <w:u w:val="single"/>
                <w:lang w:eastAsia="de-DE"/>
              </w:rPr>
              <w:t>Sind zwei oder mehr Ladetanks über eine gemeinsame Gasabfuhrleitung miteinander verbunden, ist es ausreichend, wenn die Ausrüstung nach 9.3.x.22.4 nur an der gemeinsamen Gasabfuhrleitung angebracht ist</w:t>
            </w:r>
            <w:r w:rsidR="00E200AB" w:rsidRPr="00FA1A9D">
              <w:rPr>
                <w:rFonts w:ascii="Times New Roman" w:hAnsi="Times New Roman"/>
                <w:sz w:val="20"/>
                <w:szCs w:val="20"/>
                <w:u w:val="single"/>
                <w:lang w:eastAsia="de-DE"/>
              </w:rPr>
              <w:t xml:space="preserve"> (siehe auch 7.2.4.16.7)</w:t>
            </w:r>
            <w:r w:rsidRPr="00FA1A9D">
              <w:rPr>
                <w:rFonts w:ascii="Times New Roman" w:hAnsi="Times New Roman"/>
                <w:sz w:val="20"/>
                <w:szCs w:val="20"/>
                <w:u w:val="single"/>
                <w:lang w:eastAsia="de-DE"/>
              </w:rPr>
              <w:t>.</w:t>
            </w:r>
          </w:p>
          <w:p w:rsidR="00DF7106" w:rsidRPr="00FA1A9D" w:rsidRDefault="00DF7106" w:rsidP="006E7E5E">
            <w:pPr>
              <w:numPr>
                <w:ilvl w:val="0"/>
                <w:numId w:val="16"/>
              </w:numPr>
              <w:spacing w:after="0" w:line="240" w:lineRule="auto"/>
              <w:ind w:left="317" w:hanging="284"/>
              <w:jc w:val="both"/>
              <w:rPr>
                <w:rFonts w:ascii="Times New Roman" w:hAnsi="Times New Roman"/>
                <w:szCs w:val="20"/>
              </w:rPr>
            </w:pPr>
            <w:r w:rsidRPr="00FA1A9D">
              <w:rPr>
                <w:rFonts w:ascii="Times New Roman" w:hAnsi="Times New Roman"/>
                <w:szCs w:val="20"/>
                <w:u w:val="single"/>
                <w:lang w:eastAsia="de-DE"/>
              </w:rPr>
              <w:t>Ist jeder Ladetank an eine eigene Gasabfuhrleitung angeschlossen, muss jeder Ladetank oder die zugehörige Gasabfuhrleitung entsprechend 9.3.x.22.4 ausgerüstet sein.</w:t>
            </w:r>
          </w:p>
          <w:p w:rsidR="00DF7106" w:rsidRPr="00FA1A9D" w:rsidRDefault="00DF7106" w:rsidP="006E7E5E">
            <w:pPr>
              <w:spacing w:after="0" w:line="240" w:lineRule="auto"/>
              <w:ind w:left="34" w:hanging="34"/>
              <w:rPr>
                <w:rFonts w:ascii="Times New Roman" w:hAnsi="Times New Roman"/>
                <w:strike/>
                <w:szCs w:val="20"/>
              </w:rPr>
            </w:pPr>
            <w:r w:rsidRPr="00FA1A9D">
              <w:rPr>
                <w:rFonts w:ascii="Times New Roman" w:hAnsi="Times New Roman"/>
                <w:strike/>
                <w:szCs w:val="20"/>
              </w:rPr>
              <w:t>Eine Gas</w:t>
            </w:r>
            <w:r w:rsidRPr="00FA1A9D">
              <w:rPr>
                <w:rFonts w:ascii="Times New Roman" w:hAnsi="Times New Roman"/>
                <w:strike/>
                <w:szCs w:val="20"/>
              </w:rPr>
              <w:softHyphen/>
              <w:t>abfuhrleitung, die miteinander verbindet, muss, wenn nach Kapitel 3.2 Tabelle C Spalte (17) Explosionsschutz erforderlich ist, an jeder Einführung in die Ladetanks mit einer detonationssicheren Flammendurchschlagsicherung mit einer festen oder federbelasteten Flammensperre versehen sein. Die Ausführung kann sein:</w:t>
            </w:r>
          </w:p>
          <w:p w:rsidR="00DF7106" w:rsidRPr="00FA1A9D" w:rsidRDefault="00DF7106" w:rsidP="006E7E5E">
            <w:pPr>
              <w:tabs>
                <w:tab w:val="left" w:pos="1134"/>
              </w:tabs>
              <w:spacing w:after="0" w:line="240" w:lineRule="auto"/>
              <w:ind w:left="459" w:hanging="284"/>
              <w:rPr>
                <w:rFonts w:ascii="Times New Roman" w:hAnsi="Times New Roman"/>
                <w:strike/>
                <w:szCs w:val="20"/>
              </w:rPr>
            </w:pPr>
            <w:r w:rsidRPr="00FA1A9D">
              <w:rPr>
                <w:rFonts w:ascii="Times New Roman" w:hAnsi="Times New Roman"/>
                <w:strike/>
                <w:szCs w:val="20"/>
              </w:rPr>
              <w:t>(i)</w:t>
            </w:r>
            <w:r w:rsidRPr="00FA1A9D">
              <w:rPr>
                <w:rFonts w:ascii="Times New Roman" w:hAnsi="Times New Roman"/>
                <w:strike/>
                <w:szCs w:val="20"/>
              </w:rPr>
              <w:tab/>
              <w:t>die Flammendurchschlagsicherung ist mit einer festen Flammensperre versehen, wobei jeder Ladetank mit einem deflagrationssicheren Unterdruckventil und einem dauerbrandsicheren Hochgeschwindigkeitsventil versehen ist;</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(ii)</w:t>
            </w:r>
            <w:r w:rsidRPr="00FA1A9D">
              <w:rPr>
                <w:rFonts w:ascii="Times New Roman" w:hAnsi="Times New Roman"/>
                <w:strike/>
                <w:szCs w:val="20"/>
              </w:rPr>
              <w:tab/>
              <w:t>die Flammendurchschlagsicherung ist mit einer federbelasteten Flammensperre versehen, wobei jeder Ladetank mit einem deflagrationssicheren Unterdruckventil versehen ist;</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(iii)</w:t>
            </w:r>
            <w:r w:rsidRPr="00FA1A9D">
              <w:rPr>
                <w:rFonts w:ascii="Times New Roman" w:hAnsi="Times New Roman"/>
                <w:strike/>
                <w:szCs w:val="20"/>
              </w:rPr>
              <w:tab/>
              <w:t>die Flammendurchschlagsicherung ist mit einer festen oder federbelasteten Flammensperre versehen;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lastRenderedPageBreak/>
              <w:t>(iv)</w:t>
            </w:r>
            <w:r w:rsidRPr="00FA1A9D">
              <w:rPr>
                <w:rFonts w:ascii="Times New Roman" w:hAnsi="Times New Roman"/>
                <w:strike/>
                <w:szCs w:val="20"/>
              </w:rPr>
              <w:tab/>
              <w:t>die Flammendurchschlagsicherung ist mit einer festen Flammensperre versehen. Die Einrichtung zum Messen des Drucks muss mit einer Alarmeinrichtung nach Absatz 9.3.2.21.7 ausgerüstet sein;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(v)</w:t>
            </w:r>
            <w:r w:rsidRPr="00FA1A9D">
              <w:rPr>
                <w:rFonts w:ascii="Times New Roman" w:hAnsi="Times New Roman"/>
                <w:strike/>
                <w:szCs w:val="20"/>
              </w:rPr>
              <w:tab/>
              <w:t>(gestrichen)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Wenn im Bereich der Ladung an Deck eine fest installierte Feuerlöscheinrichtung vorhanden ist, kann auf eine Flammendurchschlagsicherung an den einzelnen Ladetanks verzichtet werden.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sich untereinander nicht vermischen und miteinander nicht gefährlich reagieren.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b)</w:t>
            </w:r>
            <w:r w:rsidRPr="00FA1A9D">
              <w:rPr>
                <w:rFonts w:ascii="Times New Roman" w:hAnsi="Times New Roman"/>
                <w:strike/>
                <w:szCs w:val="20"/>
              </w:rPr>
              <w:tab/>
              <w:t>Eine Gas</w:t>
            </w:r>
            <w:r w:rsidRPr="00FA1A9D">
              <w:rPr>
                <w:rFonts w:ascii="Times New Roman" w:hAnsi="Times New Roman"/>
                <w:strike/>
                <w:szCs w:val="20"/>
              </w:rPr>
              <w:softHyphen/>
              <w:t>abfuhrleitung, die zwei oder mehr Ladetanks miteinander verbindet, muss, wenn nach Kapitel 3.2 Tabelle C Spalte (17) Explosionsschutz erforderlich ist, an jeder Einführung in Ladetanks mit einem flammendurchschlagsicheren (detonations-/deflagrationssicheren) Über-/Unterdruckventil versehen sein, wobei ausgestoßene Gase in die Gas</w:t>
            </w:r>
            <w:r w:rsidRPr="00FA1A9D">
              <w:rPr>
                <w:rFonts w:ascii="Times New Roman" w:hAnsi="Times New Roman"/>
                <w:strike/>
                <w:szCs w:val="20"/>
              </w:rPr>
              <w:softHyphen/>
              <w:t>abfuhrleitung abgeführt werden.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in der Gasphase nicht gefährlich miteinander reagieren.</w:t>
            </w:r>
          </w:p>
          <w:p w:rsidR="00DF7106" w:rsidRPr="00FA1A9D" w:rsidRDefault="00DF7106" w:rsidP="006E7E5E">
            <w:pPr>
              <w:spacing w:after="0" w:line="240" w:lineRule="auto"/>
              <w:ind w:left="1702" w:hanging="1243"/>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c)</w:t>
            </w:r>
            <w:r w:rsidRPr="00FA1A9D">
              <w:rPr>
                <w:rFonts w:ascii="Times New Roman" w:hAnsi="Times New Roman"/>
                <w:strike/>
                <w:szCs w:val="20"/>
              </w:rPr>
              <w:tab/>
              <w:t>Jeder Ladetank hat eine eigene Gasabfuhrleitung, die, wenn nach Kapitel 3.2 Tabelle C Spalte (17) Explosionsschutz erforderlich ist, mit einem deflagrationssicheren Unterdruckventil und einem dauerbrandsicheren Hochgeschwindigkeitsventil zu versehen ist. Es dürfen gleichzeitig mehrere verschiedene Stoffe befördert werden.</w:t>
            </w:r>
          </w:p>
          <w:p w:rsidR="00DF7106" w:rsidRPr="00FA1A9D" w:rsidRDefault="00DF7106" w:rsidP="006E7E5E">
            <w:pPr>
              <w:spacing w:after="0" w:line="240" w:lineRule="auto"/>
              <w:ind w:left="1702" w:hanging="1243"/>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884" w:hanging="425"/>
              <w:rPr>
                <w:rFonts w:ascii="Times New Roman" w:hAnsi="Times New Roman"/>
                <w:strike/>
                <w:szCs w:val="20"/>
              </w:rPr>
            </w:pPr>
            <w:r w:rsidRPr="00FA1A9D">
              <w:rPr>
                <w:rFonts w:ascii="Times New Roman" w:hAnsi="Times New Roman"/>
                <w:strike/>
                <w:szCs w:val="20"/>
              </w:rPr>
              <w:t>d)</w:t>
            </w:r>
            <w:r w:rsidRPr="00FA1A9D">
              <w:rPr>
                <w:rFonts w:ascii="Times New Roman" w:hAnsi="Times New Roman"/>
                <w:strike/>
                <w:szCs w:val="20"/>
              </w:rPr>
              <w:tab/>
              <w:t>Eine Gas</w:t>
            </w:r>
            <w:r w:rsidRPr="00FA1A9D">
              <w:rPr>
                <w:rFonts w:ascii="Times New Roman" w:hAnsi="Times New Roman"/>
                <w:strike/>
                <w:szCs w:val="20"/>
              </w:rPr>
              <w:softHyphen/>
              <w:t>abfuhrleitung, die zwei oder mehr Ladetanks miteinander verbindet, muss, wenn nach Kapitel 3.2 Tabelle C Spalte (17) Explosionsschutz erforderlich ist, an jeder Einführung in die Ladetanks mit einer detonationssicheren Absperrarmatur versehen sein, wobei jeder Ladetank mit einem deflagrationssicheren Unterdruckventil und einem dauerbrandsicheren Hochgeschwindigkeitsventil zu versehen ist.</w:t>
            </w:r>
          </w:p>
          <w:p w:rsidR="00DF7106" w:rsidRPr="00FA1A9D" w:rsidRDefault="00DF7106" w:rsidP="001E35F1">
            <w:pPr>
              <w:spacing w:after="240" w:line="240" w:lineRule="auto"/>
              <w:ind w:left="459"/>
              <w:jc w:val="both"/>
              <w:rPr>
                <w:rFonts w:ascii="Times New Roman" w:hAnsi="Times New Roman"/>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sich untereinander nicht vermischen und miteinander nicht gefährlich reagieren.</w:t>
            </w:r>
          </w:p>
        </w:tc>
        <w:tc>
          <w:tcPr>
            <w:tcW w:w="2410" w:type="dxa"/>
          </w:tcPr>
          <w:p w:rsidR="0011518F" w:rsidRPr="00FA1A9D" w:rsidRDefault="0011518F" w:rsidP="001E35F1">
            <w:pPr>
              <w:spacing w:before="120" w:line="240" w:lineRule="auto"/>
              <w:rPr>
                <w:rFonts w:ascii="Times New Roman" w:hAnsi="Times New Roman"/>
              </w:rPr>
            </w:pPr>
            <w:r w:rsidRPr="00FA1A9D">
              <w:rPr>
                <w:rFonts w:ascii="Times New Roman" w:hAnsi="Times New Roman"/>
              </w:rPr>
              <w:lastRenderedPageBreak/>
              <w:t>Klarstellung</w:t>
            </w:r>
          </w:p>
          <w:p w:rsidR="0011518F" w:rsidRPr="00FA1A9D" w:rsidRDefault="0011518F" w:rsidP="0011518F">
            <w:pPr>
              <w:spacing w:line="240" w:lineRule="auto"/>
              <w:rPr>
                <w:rFonts w:ascii="Times New Roman" w:hAnsi="Times New Roman"/>
              </w:rPr>
            </w:pPr>
            <w:r w:rsidRPr="00FA1A9D">
              <w:rPr>
                <w:rFonts w:ascii="Times New Roman" w:hAnsi="Times New Roman"/>
              </w:rPr>
              <w:t>9.3.2.22.5 d) des ADN 2015 jetzt in 7.2.4.16.7</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9.3.1.25</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9.3.2.25 </w:t>
            </w:r>
          </w:p>
          <w:p w:rsidR="00DF7106" w:rsidRPr="00FA1A9D" w:rsidRDefault="00DF7106" w:rsidP="001E35F1">
            <w:pPr>
              <w:autoSpaceDE w:val="0"/>
              <w:autoSpaceDN w:val="0"/>
              <w:adjustRightInd w:val="0"/>
              <w:spacing w:after="120" w:line="240" w:lineRule="auto"/>
              <w:ind w:right="34"/>
              <w:rPr>
                <w:rFonts w:ascii="Times New Roman" w:hAnsi="Times New Roman"/>
                <w:b/>
                <w:bCs/>
                <w:szCs w:val="20"/>
                <w:lang w:eastAsia="de-DE"/>
              </w:rPr>
            </w:pPr>
            <w:r w:rsidRPr="00FA1A9D">
              <w:rPr>
                <w:rFonts w:ascii="Times New Roman" w:hAnsi="Times New Roman"/>
                <w:b/>
                <w:bCs/>
                <w:szCs w:val="20"/>
                <w:lang w:eastAsia="de-DE"/>
              </w:rPr>
              <w:t>9.3.3.25</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Pumpen und Leitungen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9.3.1.25.3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9.3.2.25.3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9.3.3.25.3</w:t>
            </w:r>
          </w:p>
        </w:tc>
        <w:tc>
          <w:tcPr>
            <w:tcW w:w="10206" w:type="dxa"/>
          </w:tcPr>
          <w:p w:rsidR="00DF7106" w:rsidRPr="00FA1A9D" w:rsidRDefault="00DF7106" w:rsidP="006E7E5E">
            <w:pPr>
              <w:spacing w:after="0" w:line="240" w:lineRule="auto"/>
              <w:rPr>
                <w:rFonts w:ascii="Times New Roman" w:hAnsi="Times New Roman"/>
                <w:szCs w:val="20"/>
                <w:lang w:eastAsia="de-DE"/>
              </w:rPr>
            </w:pPr>
            <w:r w:rsidRPr="00FA1A9D">
              <w:rPr>
                <w:rFonts w:ascii="Times New Roman" w:hAnsi="Times New Roman"/>
                <w:strike/>
                <w:szCs w:val="20"/>
              </w:rPr>
              <w:t>Der in den Absätzen 9.3.2.25.1 und 9.3.2.25.2 e) genannte Abstand kann auf 3 m verringert werden, wenn am Ende des Bereichs der Ladung ein Querschott gemäß Absatz 9.3.2.10.2 vorhanden ist. Die Durchgangsöffnungen müssen in diesem Fall mit Türen versehen sein.</w:t>
            </w:r>
            <w:r w:rsidRPr="00FA1A9D">
              <w:rPr>
                <w:rFonts w:ascii="Times New Roman" w:hAnsi="Times New Roman"/>
                <w:szCs w:val="20"/>
                <w:lang w:eastAsia="de-DE"/>
              </w:rPr>
              <w:t xml:space="preserve"> </w:t>
            </w:r>
          </w:p>
          <w:p w:rsidR="00DF7106" w:rsidRPr="00FA1A9D" w:rsidRDefault="00DF7106" w:rsidP="006E7E5E">
            <w:pPr>
              <w:spacing w:after="0" w:line="240" w:lineRule="auto"/>
              <w:rPr>
                <w:rFonts w:ascii="Times New Roman" w:hAnsi="Times New Roman"/>
                <w:strike/>
                <w:szCs w:val="20"/>
              </w:rPr>
            </w:pPr>
            <w:r w:rsidRPr="00FA1A9D">
              <w:rPr>
                <w:rFonts w:ascii="Times New Roman" w:hAnsi="Times New Roman"/>
                <w:strike/>
                <w:szCs w:val="20"/>
              </w:rPr>
              <w:t>Folgender Hinweis muss auf diesen Türen angebracht sein:</w:t>
            </w:r>
          </w:p>
          <w:p w:rsidR="00DF7106" w:rsidRPr="00FA1A9D" w:rsidRDefault="00DF7106" w:rsidP="006E7E5E">
            <w:pPr>
              <w:spacing w:after="0" w:line="240" w:lineRule="auto"/>
              <w:jc w:val="center"/>
              <w:rPr>
                <w:rFonts w:ascii="Times New Roman" w:hAnsi="Times New Roman"/>
                <w:b/>
                <w:strike/>
                <w:szCs w:val="20"/>
              </w:rPr>
            </w:pPr>
            <w:r w:rsidRPr="00FA1A9D">
              <w:rPr>
                <w:rFonts w:ascii="Times New Roman" w:hAnsi="Times New Roman"/>
                <w:b/>
                <w:strike/>
                <w:szCs w:val="20"/>
              </w:rPr>
              <w:t>Während des Ladens oder Löschens</w:t>
            </w:r>
            <w:r w:rsidRPr="00FA1A9D">
              <w:rPr>
                <w:rFonts w:ascii="Times New Roman" w:hAnsi="Times New Roman"/>
                <w:b/>
                <w:strike/>
                <w:szCs w:val="20"/>
              </w:rPr>
              <w:br/>
              <w:t>nicht ohne Erlaubnis des Schiffsführers öffnen.</w:t>
            </w:r>
            <w:r w:rsidRPr="00FA1A9D">
              <w:rPr>
                <w:rFonts w:ascii="Times New Roman" w:hAnsi="Times New Roman"/>
                <w:b/>
                <w:strike/>
                <w:szCs w:val="20"/>
              </w:rPr>
              <w:br/>
              <w:t>Sofort wieder schließen.</w:t>
            </w:r>
          </w:p>
          <w:p w:rsidR="00DF7106" w:rsidRPr="00FA1A9D" w:rsidRDefault="00DF7106" w:rsidP="001E35F1">
            <w:pPr>
              <w:spacing w:after="240" w:line="240" w:lineRule="auto"/>
              <w:rPr>
                <w:rFonts w:ascii="Times New Roman" w:hAnsi="Times New Roman"/>
                <w:szCs w:val="20"/>
                <w:u w:val="single"/>
                <w:lang w:eastAsia="de-DE"/>
              </w:rPr>
            </w:pPr>
            <w:r w:rsidRPr="00FA1A9D">
              <w:rPr>
                <w:rFonts w:ascii="Times New Roman" w:hAnsi="Times New Roman"/>
                <w:szCs w:val="20"/>
                <w:u w:val="single"/>
                <w:lang w:eastAsia="de-DE"/>
              </w:rPr>
              <w:t>gestrichen</w:t>
            </w:r>
          </w:p>
        </w:tc>
        <w:tc>
          <w:tcPr>
            <w:tcW w:w="2410" w:type="dxa"/>
          </w:tcPr>
          <w:p w:rsidR="00DF7106"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Neues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lastRenderedPageBreak/>
              <w:t>9.3.2.25.9</w:t>
            </w:r>
          </w:p>
          <w:p w:rsidR="00DF7106" w:rsidRPr="00FA1A9D" w:rsidRDefault="00DF7106" w:rsidP="006E7E5E">
            <w:pPr>
              <w:tabs>
                <w:tab w:val="left" w:pos="1200"/>
              </w:tabs>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9.3.3.25.9</w:t>
            </w:r>
          </w:p>
          <w:p w:rsidR="00DF7106" w:rsidRPr="00FA1A9D" w:rsidDel="009B0321"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 zulässigen Lade- und Löschraten müssen berechnet werden.</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Diese Berechnungen beziehen sich auf die maximal zulässigen Lade- und Löschraten für jeden Ladetank oder für Ladetankgruppen unter Berücksichtigung der Auslegung des Lüftungssystems. Bei diesen Berechnungen soll berücksichtigt werden, dass bei einem unerwarteten Verschluss der Gasrückfuhrleitung der Landanlage die Sicherheitseinrichtungen der Ladetanks verhindern, dass der Druck in den Ladetanks die nachstehend aufgeführten Werte überschreitet:</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Überdruck: </w:t>
            </w:r>
            <w:r w:rsidRPr="00FA1A9D">
              <w:rPr>
                <w:rFonts w:ascii="Times New Roman" w:hAnsi="Times New Roman"/>
                <w:strike/>
                <w:szCs w:val="20"/>
                <w:lang w:eastAsia="de-DE"/>
              </w:rPr>
              <w:t>115 %</w:t>
            </w:r>
            <w:r w:rsidRPr="00FA1A9D">
              <w:rPr>
                <w:rFonts w:ascii="Times New Roman" w:hAnsi="Times New Roman"/>
                <w:szCs w:val="20"/>
                <w:lang w:eastAsia="de-DE"/>
              </w:rPr>
              <w:t xml:space="preserve"> </w:t>
            </w:r>
            <w:r w:rsidRPr="00FA1A9D">
              <w:rPr>
                <w:rFonts w:ascii="Times New Roman" w:hAnsi="Times New Roman"/>
                <w:szCs w:val="20"/>
                <w:u w:val="single"/>
              </w:rPr>
              <w:t xml:space="preserve">das 1,15-fache </w:t>
            </w:r>
            <w:r w:rsidRPr="00FA1A9D">
              <w:rPr>
                <w:rFonts w:ascii="Times New Roman" w:hAnsi="Times New Roman"/>
                <w:szCs w:val="20"/>
                <w:lang w:eastAsia="de-DE"/>
              </w:rPr>
              <w:t xml:space="preserve">des Öffnungsdrucks des </w:t>
            </w:r>
            <w:r w:rsidRPr="00FA1A9D">
              <w:rPr>
                <w:rFonts w:ascii="Times New Roman" w:hAnsi="Times New Roman"/>
                <w:szCs w:val="20"/>
                <w:u w:val="single"/>
                <w:lang w:eastAsia="de-DE"/>
              </w:rPr>
              <w:t>Überdruck-</w:t>
            </w:r>
            <w:r w:rsidRPr="00FA1A9D">
              <w:rPr>
                <w:rFonts w:ascii="Times New Roman" w:hAnsi="Times New Roman"/>
                <w:szCs w:val="20"/>
                <w:lang w:eastAsia="de-DE"/>
              </w:rPr>
              <w:t>/ Hochgeschwindigkeitsventils</w:t>
            </w:r>
          </w:p>
          <w:p w:rsidR="00DF7106" w:rsidRPr="00FA1A9D" w:rsidRDefault="00DF7106" w:rsidP="00D52D56">
            <w:pPr>
              <w:autoSpaceDE w:val="0"/>
              <w:autoSpaceDN w:val="0"/>
              <w:adjustRightInd w:val="0"/>
              <w:spacing w:after="0" w:line="240" w:lineRule="auto"/>
              <w:ind w:left="1167" w:right="34" w:hanging="1167"/>
              <w:jc w:val="both"/>
              <w:rPr>
                <w:rFonts w:ascii="Times New Roman" w:hAnsi="Times New Roman"/>
                <w:szCs w:val="20"/>
                <w:u w:val="single"/>
              </w:rPr>
            </w:pPr>
            <w:r w:rsidRPr="00FA1A9D">
              <w:rPr>
                <w:rFonts w:ascii="Times New Roman" w:hAnsi="Times New Roman"/>
                <w:szCs w:val="20"/>
              </w:rPr>
              <w:t>Unterdruck: nic</w:t>
            </w:r>
            <w:r w:rsidR="00F303E7" w:rsidRPr="00FA1A9D">
              <w:rPr>
                <w:rFonts w:ascii="Times New Roman" w:hAnsi="Times New Roman"/>
                <w:szCs w:val="20"/>
              </w:rPr>
              <w:t>ht mehr als der Auslegungsdruck</w:t>
            </w:r>
            <w:r w:rsidRPr="00FA1A9D">
              <w:rPr>
                <w:rFonts w:ascii="Times New Roman" w:hAnsi="Times New Roman"/>
                <w:szCs w:val="20"/>
              </w:rPr>
              <w:t>, ohne jedoch</w:t>
            </w:r>
            <w:r w:rsidRPr="00FA1A9D">
              <w:rPr>
                <w:rFonts w:ascii="Times New Roman" w:hAnsi="Times New Roman"/>
                <w:szCs w:val="20"/>
                <w:u w:val="single"/>
              </w:rPr>
              <w:t xml:space="preserve"> einen Unter</w:t>
            </w:r>
            <w:r w:rsidRPr="00FA1A9D">
              <w:rPr>
                <w:rFonts w:ascii="Times New Roman" w:hAnsi="Times New Roman"/>
                <w:szCs w:val="20"/>
                <w:u w:val="single"/>
              </w:rPr>
              <w:softHyphen/>
              <w:t xml:space="preserve">druck </w:t>
            </w:r>
            <w:r w:rsidRPr="00FA1A9D">
              <w:rPr>
                <w:rFonts w:ascii="Times New Roman" w:hAnsi="Times New Roman"/>
                <w:szCs w:val="20"/>
              </w:rPr>
              <w:t>von 5 kPa (0,05 bar) zu überschreiten</w:t>
            </w:r>
            <w:r w:rsidRPr="00FA1A9D">
              <w:rPr>
                <w:rFonts w:ascii="Times New Roman" w:hAnsi="Times New Roman"/>
                <w:szCs w:val="20"/>
                <w:u w:val="single"/>
              </w:rPr>
              <w:t xml:space="preserve">. </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Die besonders zu berücksichtigenden Faktoren sind:</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1. Abmessungen des Ladetanklüftungssystems.</w:t>
            </w:r>
          </w:p>
          <w:p w:rsidR="00DF7106" w:rsidRPr="00FA1A9D" w:rsidRDefault="00DF7106" w:rsidP="00D52D56">
            <w:pPr>
              <w:autoSpaceDE w:val="0"/>
              <w:autoSpaceDN w:val="0"/>
              <w:adjustRightInd w:val="0"/>
              <w:spacing w:after="0" w:line="240" w:lineRule="auto"/>
              <w:ind w:left="175" w:hanging="175"/>
              <w:rPr>
                <w:rFonts w:ascii="Times New Roman" w:hAnsi="Times New Roman"/>
                <w:szCs w:val="20"/>
              </w:rPr>
            </w:pPr>
            <w:r w:rsidRPr="00FA1A9D">
              <w:rPr>
                <w:rFonts w:ascii="Times New Roman" w:hAnsi="Times New Roman"/>
                <w:szCs w:val="20"/>
              </w:rPr>
              <w:t>2. Gasentwicklung während des Ladens: diese wird durch Multiplikation der höchsten Laderate mit einem Faktor von mindestens 1,25 berücksichtigt.</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3. Dichte des Ladungsdampfgemisches basiert auf einem Gemisch von 50 Vol.-% Dampf und 50 Vol-.% Luft.</w:t>
            </w:r>
          </w:p>
          <w:p w:rsidR="00DF7106" w:rsidRPr="00FA1A9D" w:rsidRDefault="00DF7106" w:rsidP="00D52D56">
            <w:pPr>
              <w:autoSpaceDE w:val="0"/>
              <w:autoSpaceDN w:val="0"/>
              <w:adjustRightInd w:val="0"/>
              <w:spacing w:after="0" w:line="240" w:lineRule="auto"/>
              <w:ind w:left="175" w:hanging="175"/>
              <w:rPr>
                <w:rFonts w:ascii="Times New Roman" w:hAnsi="Times New Roman"/>
                <w:szCs w:val="20"/>
              </w:rPr>
            </w:pPr>
            <w:r w:rsidRPr="00FA1A9D">
              <w:rPr>
                <w:rFonts w:ascii="Times New Roman" w:hAnsi="Times New Roman"/>
                <w:szCs w:val="20"/>
              </w:rPr>
              <w:t xml:space="preserve">4. Druckverlust in Lüftungsleitungen, durch Ventile und Armaturen. Hierbei ist mit einer Verschmutzung von </w:t>
            </w:r>
            <w:r w:rsidRPr="00FA1A9D">
              <w:rPr>
                <w:rFonts w:ascii="Times New Roman" w:hAnsi="Times New Roman"/>
                <w:szCs w:val="20"/>
              </w:rPr>
              <w:br/>
              <w:t>30 % der Flammendurchschlagsicherungen zu rechnen.</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5. Druckeinstellung der Sicherheitsventile.</w:t>
            </w:r>
          </w:p>
          <w:p w:rsidR="00DF7106" w:rsidRPr="00FA1A9D" w:rsidDel="009B0321" w:rsidRDefault="00DF7106" w:rsidP="00F90D95">
            <w:pPr>
              <w:autoSpaceDE w:val="0"/>
              <w:autoSpaceDN w:val="0"/>
              <w:adjustRightInd w:val="0"/>
              <w:spacing w:after="120" w:line="240" w:lineRule="auto"/>
              <w:rPr>
                <w:rFonts w:ascii="Times New Roman" w:hAnsi="Times New Roman"/>
                <w:szCs w:val="20"/>
                <w:lang w:eastAsia="de-DE"/>
              </w:rPr>
            </w:pPr>
            <w:r w:rsidRPr="00FA1A9D">
              <w:rPr>
                <w:rFonts w:ascii="Times New Roman" w:hAnsi="Times New Roman"/>
                <w:szCs w:val="20"/>
              </w:rPr>
              <w:t xml:space="preserve">Die maximal zulässige Lade- und Löschrate pro Ladetank oder pro Ladetankgruppe sind in einer Instruktion an Bord mitzuführen. </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9.3.2.26</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9.3.3.26</w:t>
            </w:r>
          </w:p>
        </w:tc>
        <w:tc>
          <w:tcPr>
            <w:tcW w:w="10206" w:type="dxa"/>
          </w:tcPr>
          <w:p w:rsidR="00DF7106" w:rsidRPr="00FA1A9D" w:rsidRDefault="00DF7106" w:rsidP="00F0549B">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u w:val="single"/>
                <w:lang w:eastAsia="de-DE"/>
              </w:rPr>
              <w:t>Restetanks</w:t>
            </w:r>
            <w:r w:rsidR="00F0549B" w:rsidRPr="00FA1A9D">
              <w:rPr>
                <w:rFonts w:ascii="Times New Roman" w:hAnsi="Times New Roman"/>
                <w:b/>
                <w:szCs w:val="20"/>
                <w:u w:val="single"/>
                <w:lang w:eastAsia="de-DE"/>
              </w:rPr>
              <w:t xml:space="preserve"> und</w:t>
            </w:r>
            <w:r w:rsidRPr="00FA1A9D">
              <w:rPr>
                <w:rFonts w:ascii="Times New Roman" w:hAnsi="Times New Roman"/>
                <w:b/>
                <w:szCs w:val="20"/>
                <w:lang w:eastAsia="de-DE"/>
              </w:rPr>
              <w:t xml:space="preserve"> Restebehälter </w:t>
            </w:r>
            <w:r w:rsidRPr="00FA1A9D">
              <w:rPr>
                <w:rFonts w:ascii="Times New Roman" w:hAnsi="Times New Roman"/>
                <w:b/>
                <w:strike/>
                <w:szCs w:val="20"/>
                <w:lang w:eastAsia="de-DE"/>
              </w:rPr>
              <w:t>und</w:t>
            </w:r>
            <w:r w:rsidRPr="00FA1A9D">
              <w:rPr>
                <w:rFonts w:ascii="Times New Roman" w:hAnsi="Times New Roman"/>
                <w:b/>
                <w:szCs w:val="20"/>
                <w:lang w:eastAsia="de-DE"/>
              </w:rPr>
              <w:t xml:space="preserve"> </w:t>
            </w:r>
            <w:r w:rsidRPr="00FA1A9D">
              <w:rPr>
                <w:rFonts w:ascii="Times New Roman" w:hAnsi="Times New Roman"/>
                <w:b/>
                <w:strike/>
                <w:szCs w:val="20"/>
                <w:lang w:eastAsia="de-DE"/>
              </w:rPr>
              <w:t>Slopbehälter</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870E14">
        <w:tc>
          <w:tcPr>
            <w:tcW w:w="1702" w:type="dxa"/>
            <w:shd w:val="clear" w:color="auto" w:fill="auto"/>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9.3.2.26.1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9.3.3.26.1</w:t>
            </w:r>
          </w:p>
        </w:tc>
        <w:tc>
          <w:tcPr>
            <w:tcW w:w="10206" w:type="dxa"/>
            <w:shd w:val="clear" w:color="auto" w:fill="auto"/>
          </w:tcPr>
          <w:p w:rsidR="00751682" w:rsidRPr="00751682" w:rsidRDefault="00751682" w:rsidP="00751682">
            <w:pPr>
              <w:autoSpaceDE w:val="0"/>
              <w:autoSpaceDN w:val="0"/>
              <w:adjustRightInd w:val="0"/>
              <w:spacing w:after="0"/>
              <w:jc w:val="both"/>
              <w:rPr>
                <w:rFonts w:ascii="Times New Roman" w:hAnsi="Times New Roman"/>
                <w:szCs w:val="20"/>
                <w:u w:val="single"/>
              </w:rPr>
            </w:pPr>
            <w:r w:rsidRPr="00751682">
              <w:rPr>
                <w:rFonts w:ascii="Times New Roman" w:hAnsi="Times New Roman"/>
                <w:szCs w:val="20"/>
                <w:lang w:eastAsia="de-DE"/>
              </w:rPr>
              <w:t>Wenn Schiffe mit Restetanks</w:t>
            </w:r>
            <w:r w:rsidRPr="00751682">
              <w:rPr>
                <w:rFonts w:ascii="Times New Roman" w:hAnsi="Times New Roman"/>
                <w:strike/>
                <w:szCs w:val="20"/>
                <w:lang w:eastAsia="de-DE"/>
              </w:rPr>
              <w:t>,</w:t>
            </w:r>
            <w:r w:rsidRPr="00751682">
              <w:rPr>
                <w:rFonts w:ascii="Times New Roman" w:hAnsi="Times New Roman"/>
                <w:szCs w:val="20"/>
                <w:lang w:eastAsia="de-DE"/>
              </w:rPr>
              <w:t xml:space="preserve"> </w:t>
            </w:r>
            <w:r w:rsidRPr="00751682">
              <w:rPr>
                <w:rFonts w:ascii="Times New Roman" w:hAnsi="Times New Roman"/>
                <w:szCs w:val="20"/>
                <w:u w:val="single"/>
                <w:lang w:eastAsia="de-DE"/>
              </w:rPr>
              <w:t xml:space="preserve">und Restebehältern </w:t>
            </w:r>
            <w:r w:rsidRPr="00751682">
              <w:rPr>
                <w:rFonts w:ascii="Times New Roman" w:hAnsi="Times New Roman"/>
                <w:strike/>
                <w:szCs w:val="20"/>
                <w:lang w:eastAsia="de-DE"/>
              </w:rPr>
              <w:t>und Slopbehältern</w:t>
            </w:r>
            <w:r w:rsidRPr="00751682">
              <w:rPr>
                <w:rFonts w:ascii="Times New Roman" w:hAnsi="Times New Roman"/>
                <w:szCs w:val="20"/>
                <w:lang w:eastAsia="de-DE"/>
              </w:rPr>
              <w:t xml:space="preserve"> ausge</w:t>
            </w:r>
            <w:r w:rsidRPr="00751682">
              <w:rPr>
                <w:rFonts w:ascii="Times New Roman" w:hAnsi="Times New Roman"/>
                <w:szCs w:val="20"/>
                <w:lang w:eastAsia="de-DE"/>
              </w:rPr>
              <w:softHyphen/>
              <w:t>rüstet sind</w:t>
            </w:r>
            <w:r w:rsidRPr="00751682">
              <w:rPr>
                <w:rFonts w:ascii="Times New Roman" w:hAnsi="Times New Roman"/>
                <w:szCs w:val="20"/>
                <w:u w:val="single"/>
                <w:lang w:eastAsia="de-DE"/>
              </w:rPr>
              <w:t xml:space="preserve">, </w:t>
            </w:r>
            <w:r w:rsidRPr="00751682">
              <w:rPr>
                <w:rFonts w:ascii="Times New Roman" w:hAnsi="Times New Roman"/>
                <w:strike/>
                <w:szCs w:val="20"/>
                <w:lang w:eastAsia="de-DE"/>
              </w:rPr>
              <w:t>muss dieser</w:t>
            </w:r>
            <w:r w:rsidRPr="00751682">
              <w:rPr>
                <w:rFonts w:ascii="Times New Roman" w:hAnsi="Times New Roman"/>
                <w:szCs w:val="20"/>
                <w:u w:val="single"/>
                <w:lang w:eastAsia="de-DE"/>
              </w:rPr>
              <w:t xml:space="preserve"> müssen diese im Bereich der Ladung angeordnet sein und</w:t>
            </w:r>
            <w:r w:rsidRPr="00751682">
              <w:rPr>
                <w:rFonts w:ascii="Times New Roman" w:hAnsi="Times New Roman"/>
                <w:szCs w:val="20"/>
                <w:lang w:eastAsia="de-DE"/>
              </w:rPr>
              <w:t xml:space="preserve"> den Absätzen </w:t>
            </w:r>
            <w:r w:rsidRPr="00751682">
              <w:rPr>
                <w:rFonts w:ascii="Times New Roman" w:hAnsi="Times New Roman"/>
                <w:szCs w:val="20"/>
                <w:u w:val="single"/>
                <w:lang w:eastAsia="de-DE"/>
              </w:rPr>
              <w:t>9.3.x.26.2 und</w:t>
            </w:r>
            <w:r w:rsidRPr="00751682">
              <w:rPr>
                <w:rFonts w:ascii="Times New Roman" w:hAnsi="Times New Roman"/>
                <w:szCs w:val="20"/>
                <w:lang w:eastAsia="de-DE"/>
              </w:rPr>
              <w:t xml:space="preserve"> 9.3.x.26.3 entsprechen</w:t>
            </w:r>
            <w:r w:rsidRPr="00751682">
              <w:rPr>
                <w:rFonts w:ascii="Times New Roman" w:hAnsi="Times New Roman"/>
                <w:b/>
                <w:szCs w:val="20"/>
                <w:lang w:eastAsia="de-DE"/>
              </w:rPr>
              <w:t xml:space="preserve">. </w:t>
            </w:r>
            <w:r w:rsidRPr="00751682">
              <w:rPr>
                <w:rFonts w:ascii="Times New Roman" w:hAnsi="Times New Roman"/>
                <w:szCs w:val="20"/>
                <w:lang w:eastAsia="de-DE"/>
              </w:rPr>
              <w:t xml:space="preserve">Restebehälter und Slopbehälter dürfen nur im Bereich der Ladung </w:t>
            </w:r>
            <w:r w:rsidRPr="00751682">
              <w:rPr>
                <w:rFonts w:ascii="Times New Roman" w:hAnsi="Times New Roman"/>
                <w:szCs w:val="20"/>
                <w:u w:val="single"/>
                <w:lang w:eastAsia="de-DE"/>
              </w:rPr>
              <w:t>an Deck</w:t>
            </w:r>
            <w:r w:rsidRPr="00751682">
              <w:rPr>
                <w:rFonts w:ascii="Times New Roman" w:hAnsi="Times New Roman"/>
                <w:szCs w:val="20"/>
                <w:lang w:eastAsia="de-DE"/>
              </w:rPr>
              <w:t xml:space="preserve"> angeordnet sein </w:t>
            </w:r>
            <w:r w:rsidRPr="00751682">
              <w:rPr>
                <w:rFonts w:ascii="Times New Roman" w:hAnsi="Times New Roman"/>
                <w:szCs w:val="20"/>
                <w:u w:val="single"/>
                <w:lang w:eastAsia="de-DE"/>
              </w:rPr>
              <w:t xml:space="preserve">und </w:t>
            </w:r>
            <w:r w:rsidRPr="00751682">
              <w:rPr>
                <w:rFonts w:ascii="Times New Roman" w:hAnsi="Times New Roman"/>
                <w:szCs w:val="20"/>
                <w:u w:val="single"/>
              </w:rPr>
              <w:t>müssen sich min</w:t>
            </w:r>
            <w:r w:rsidRPr="00751682">
              <w:rPr>
                <w:rFonts w:ascii="Times New Roman" w:hAnsi="Times New Roman"/>
                <w:szCs w:val="20"/>
                <w:u w:val="single"/>
              </w:rPr>
              <w:softHyphen/>
              <w:t>destens im Abstand von einem Viertel der Schiffsbreite zur Außenhaut befinden.</w:t>
            </w:r>
          </w:p>
          <w:p w:rsidR="00903A85" w:rsidRDefault="00751682" w:rsidP="00751682">
            <w:pPr>
              <w:autoSpaceDE w:val="0"/>
              <w:autoSpaceDN w:val="0"/>
              <w:adjustRightInd w:val="0"/>
              <w:spacing w:after="0" w:line="240" w:lineRule="auto"/>
              <w:jc w:val="both"/>
              <w:rPr>
                <w:rFonts w:cs="Arial"/>
                <w:strike/>
                <w:szCs w:val="20"/>
              </w:rPr>
            </w:pPr>
            <w:r w:rsidRPr="00751682">
              <w:rPr>
                <w:rFonts w:ascii="Times New Roman" w:hAnsi="Times New Roman"/>
                <w:strike/>
                <w:szCs w:val="20"/>
              </w:rPr>
              <w:t>Bei der Befüllung von Restebehältern müssen unter den für das Laden benutzten Anschlüssen Mittel angebracht sein, um eventuell auftretende Leckflüssigkeiten aufnehmen zu</w:t>
            </w:r>
            <w:r w:rsidRPr="00751682">
              <w:rPr>
                <w:rFonts w:cs="Arial"/>
                <w:strike/>
                <w:szCs w:val="20"/>
              </w:rPr>
              <w:t xml:space="preserve"> </w:t>
            </w:r>
          </w:p>
          <w:p w:rsidR="00DF7106" w:rsidRPr="00FA1A9D" w:rsidRDefault="00DF7106" w:rsidP="00F90D95">
            <w:pPr>
              <w:autoSpaceDE w:val="0"/>
              <w:autoSpaceDN w:val="0"/>
              <w:adjustRightInd w:val="0"/>
              <w:spacing w:after="120" w:line="240" w:lineRule="auto"/>
              <w:rPr>
                <w:rFonts w:ascii="Times New Roman" w:hAnsi="Times New Roman"/>
                <w:b/>
                <w:color w:val="FF0000"/>
                <w:szCs w:val="20"/>
                <w:lang w:eastAsia="de-DE"/>
              </w:rPr>
            </w:pPr>
          </w:p>
        </w:tc>
        <w:tc>
          <w:tcPr>
            <w:tcW w:w="2410" w:type="dxa"/>
            <w:shd w:val="clear" w:color="auto" w:fill="auto"/>
          </w:tcPr>
          <w:p w:rsidR="00E21BDF" w:rsidRPr="00FA1A9D" w:rsidRDefault="00E21BDF" w:rsidP="00E21BDF">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E21BDF" w:rsidRPr="00FA1A9D" w:rsidRDefault="00E21BDF" w:rsidP="00E21BDF">
            <w:pPr>
              <w:autoSpaceDE w:val="0"/>
              <w:autoSpaceDN w:val="0"/>
              <w:adjustRightInd w:val="0"/>
              <w:spacing w:after="0" w:line="240" w:lineRule="auto"/>
              <w:rPr>
                <w:rFonts w:ascii="Times New Roman" w:hAnsi="Times New Roman"/>
              </w:rPr>
            </w:pPr>
          </w:p>
          <w:p w:rsidR="00E21BDF" w:rsidRPr="00FA1A9D" w:rsidRDefault="00E21BDF" w:rsidP="00E21BDF">
            <w:pPr>
              <w:autoSpaceDE w:val="0"/>
              <w:autoSpaceDN w:val="0"/>
              <w:adjustRightInd w:val="0"/>
              <w:spacing w:after="0" w:line="240" w:lineRule="auto"/>
              <w:rPr>
                <w:rFonts w:ascii="Times New Roman" w:hAnsi="Times New Roman"/>
              </w:rPr>
            </w:pPr>
            <w:r w:rsidRPr="00FA1A9D">
              <w:rPr>
                <w:rFonts w:ascii="Times New Roman" w:hAnsi="Times New Roman"/>
              </w:rPr>
              <w:t xml:space="preserve">Im ADN 2015 </w:t>
            </w:r>
          </w:p>
          <w:p w:rsidR="00E21BDF" w:rsidRPr="00FA1A9D" w:rsidRDefault="00E21BDF" w:rsidP="00E21BDF">
            <w:pPr>
              <w:autoSpaceDE w:val="0"/>
              <w:autoSpaceDN w:val="0"/>
              <w:adjustRightInd w:val="0"/>
              <w:spacing w:after="0" w:line="240" w:lineRule="auto"/>
              <w:rPr>
                <w:rFonts w:ascii="Times New Roman" w:hAnsi="Times New Roman"/>
                <w:bCs/>
                <w:lang w:eastAsia="de-DE"/>
              </w:rPr>
            </w:pPr>
            <w:r w:rsidRPr="00FA1A9D">
              <w:rPr>
                <w:rFonts w:ascii="Times New Roman" w:hAnsi="Times New Roman"/>
                <w:bCs/>
                <w:lang w:eastAsia="de-DE"/>
              </w:rPr>
              <w:t>9.3.2.26.4</w:t>
            </w: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9.3.3.26.4</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9.3.2.26.2</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9.3.2.26.4</w:t>
            </w: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pStyle w:val="BodyText"/>
              <w:rPr>
                <w:rFonts w:ascii="Times New Roman" w:eastAsia="Calibri" w:hAnsi="Times New Roman"/>
                <w:b w:val="0"/>
                <w:strike/>
                <w:lang w:val="de-DE"/>
              </w:rPr>
            </w:pPr>
            <w:r w:rsidRPr="00FA1A9D">
              <w:rPr>
                <w:rFonts w:ascii="Times New Roman" w:eastAsia="Calibri" w:hAnsi="Times New Roman"/>
                <w:b w:val="0"/>
                <w:strike/>
                <w:lang w:val="de-DE"/>
              </w:rPr>
              <w:t>Slopbehälter müssen feuerfest sein und mit Deckeln verschlossen werden können (Fässer mit abnehmbaren Deckeln, entsprechend dem Code 1A2, ADR). Die Slopbehälter müssen gut handhabbar und gekennzeichnet sein.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Restetanks müssen versehen sein mit:</w:t>
            </w:r>
          </w:p>
          <w:p w:rsidR="00DF7106" w:rsidRPr="00FA1A9D" w:rsidRDefault="00DF7106" w:rsidP="006E7E5E">
            <w:pPr>
              <w:autoSpaceDE w:val="0"/>
              <w:autoSpaceDN w:val="0"/>
              <w:adjustRightInd w:val="0"/>
              <w:spacing w:after="0" w:line="240" w:lineRule="auto"/>
              <w:ind w:firstLine="175"/>
              <w:jc w:val="both"/>
              <w:rPr>
                <w:rFonts w:ascii="Times New Roman" w:hAnsi="Times New Roman"/>
                <w:szCs w:val="20"/>
                <w:u w:val="single"/>
              </w:rPr>
            </w:pPr>
            <w:r w:rsidRPr="00FA1A9D">
              <w:rPr>
                <w:rFonts w:ascii="Times New Roman" w:hAnsi="Times New Roman"/>
                <w:szCs w:val="20"/>
                <w:u w:val="single"/>
                <w:lang w:eastAsia="de-DE"/>
              </w:rPr>
              <w:t xml:space="preserve">- </w:t>
            </w:r>
            <w:r w:rsidRPr="00FA1A9D">
              <w:rPr>
                <w:rFonts w:ascii="Times New Roman" w:hAnsi="Times New Roman"/>
                <w:szCs w:val="20"/>
                <w:u w:val="single"/>
              </w:rPr>
              <w:t>einem Niveau-Anzeigegerät;</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u w:val="single"/>
              </w:rPr>
            </w:pPr>
            <w:r w:rsidRPr="00FA1A9D">
              <w:rPr>
                <w:rFonts w:ascii="Times New Roman" w:hAnsi="Times New Roman"/>
                <w:szCs w:val="20"/>
                <w:u w:val="single"/>
              </w:rPr>
              <w:t>- Anschlüssen mit Absperrarmaturen für Rohrleitungen und Schlauch</w:t>
            </w:r>
            <w:r w:rsidRPr="00FA1A9D">
              <w:rPr>
                <w:rFonts w:ascii="Times New Roman" w:hAnsi="Times New Roman"/>
                <w:szCs w:val="20"/>
                <w:u w:val="single"/>
              </w:rPr>
              <w:softHyphen/>
              <w:t>leitungen.</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lang w:eastAsia="de-DE"/>
              </w:rPr>
            </w:pPr>
            <w:r w:rsidRPr="00FA1A9D">
              <w:rPr>
                <w:rFonts w:ascii="Times New Roman" w:hAnsi="Times New Roman"/>
                <w:szCs w:val="20"/>
                <w:u w:val="single"/>
              </w:rPr>
              <w:t xml:space="preserve">- </w:t>
            </w:r>
            <w:r w:rsidRPr="00FA1A9D">
              <w:rPr>
                <w:rFonts w:ascii="Times New Roman" w:hAnsi="Times New Roman"/>
                <w:szCs w:val="20"/>
                <w:u w:val="single"/>
                <w:lang w:eastAsia="de-DE"/>
              </w:rPr>
              <w:t xml:space="preserve">einem Unter- und einem Überdruckventil. </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u w:val="single"/>
                <w:lang w:eastAsia="de-DE"/>
              </w:rPr>
            </w:pPr>
            <w:r w:rsidRPr="00FA1A9D">
              <w:rPr>
                <w:rFonts w:ascii="Times New Roman" w:hAnsi="Times New Roman"/>
                <w:szCs w:val="20"/>
                <w:u w:val="single"/>
                <w:lang w:eastAsia="de-DE"/>
              </w:rPr>
              <w:t>Das Überdruckventil muss so</w:t>
            </w:r>
            <w:r w:rsidRPr="00FA1A9D">
              <w:rPr>
                <w:rFonts w:ascii="Times New Roman" w:hAnsi="Times New Roman"/>
                <w:szCs w:val="20"/>
                <w:u w:val="single"/>
              </w:rPr>
              <w:t xml:space="preserve"> </w:t>
            </w:r>
            <w:r w:rsidRPr="00FA1A9D">
              <w:rPr>
                <w:rFonts w:ascii="Times New Roman" w:hAnsi="Times New Roman"/>
                <w:szCs w:val="20"/>
                <w:u w:val="single"/>
                <w:lang w:eastAsia="de-DE"/>
              </w:rPr>
              <w:t>dimensioniert sein, dass es während der Beförderung normalerweise nicht anspricht. Diese Bedingung ist erfüllt, wenn der Öffnungsdruck des Ventils den Anforderungen der zu beför</w:t>
            </w:r>
            <w:r w:rsidRPr="00FA1A9D">
              <w:rPr>
                <w:rFonts w:ascii="Times New Roman" w:hAnsi="Times New Roman"/>
                <w:szCs w:val="20"/>
                <w:u w:val="single"/>
                <w:lang w:eastAsia="de-DE"/>
              </w:rPr>
              <w:softHyphen/>
              <w:t>dernden Stoffe nach Abschnitt 3.2.3.2, Tabelle C, Spalte (10) entspricht.</w:t>
            </w:r>
          </w:p>
          <w:p w:rsidR="00DF7106" w:rsidRDefault="00DF7106" w:rsidP="006E7E5E">
            <w:pPr>
              <w:autoSpaceDE w:val="0"/>
              <w:autoSpaceDN w:val="0"/>
              <w:adjustRightInd w:val="0"/>
              <w:spacing w:after="0" w:line="240" w:lineRule="auto"/>
              <w:ind w:left="176" w:hanging="1"/>
              <w:jc w:val="both"/>
              <w:rPr>
                <w:rFonts w:ascii="Times New Roman" w:hAnsi="Times New Roman"/>
                <w:szCs w:val="20"/>
                <w:highlight w:val="cyan"/>
                <w:u w:val="single"/>
                <w:lang w:eastAsia="de-DE"/>
              </w:rPr>
            </w:pPr>
          </w:p>
          <w:p w:rsidR="001E35F1" w:rsidRPr="00FA1A9D" w:rsidRDefault="001E35F1" w:rsidP="006E7E5E">
            <w:pPr>
              <w:autoSpaceDE w:val="0"/>
              <w:autoSpaceDN w:val="0"/>
              <w:adjustRightInd w:val="0"/>
              <w:spacing w:after="0" w:line="240" w:lineRule="auto"/>
              <w:ind w:left="176" w:hanging="1"/>
              <w:jc w:val="both"/>
              <w:rPr>
                <w:rFonts w:ascii="Times New Roman" w:hAnsi="Times New Roman"/>
                <w:szCs w:val="20"/>
                <w:highlight w:val="cyan"/>
                <w:u w:val="single"/>
                <w:lang w:eastAsia="de-DE"/>
              </w:rPr>
            </w:pP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rPr>
            </w:pPr>
            <w:r w:rsidRPr="00FA1A9D">
              <w:rPr>
                <w:rFonts w:ascii="Times New Roman" w:hAnsi="Times New Roman"/>
                <w:szCs w:val="20"/>
                <w:u w:val="single"/>
              </w:rPr>
              <w:lastRenderedPageBreak/>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gefordert ist, muss d</w:t>
            </w:r>
            <w:r w:rsidRPr="00FA1A9D">
              <w:rPr>
                <w:rFonts w:ascii="Times New Roman" w:hAnsi="Times New Roman"/>
                <w:szCs w:val="20"/>
                <w:u w:val="single"/>
              </w:rPr>
              <w:t>as Unterdruckventil deflagrationssicher ausgeführt sein</w:t>
            </w:r>
            <w:r w:rsidRPr="00FA1A9D">
              <w:rPr>
                <w:rFonts w:ascii="Times New Roman" w:hAnsi="Times New Roman"/>
                <w:szCs w:val="20"/>
                <w:u w:val="single"/>
                <w:lang w:eastAsia="de-DE"/>
              </w:rPr>
              <w:t xml:space="preserve">. </w:t>
            </w:r>
            <w:r w:rsidRPr="00FA1A9D">
              <w:rPr>
                <w:rFonts w:ascii="Times New Roman" w:hAnsi="Times New Roman"/>
                <w:szCs w:val="20"/>
                <w:u w:val="single"/>
              </w:rPr>
              <w:t>Die Deflagrationssicherheit kann auch durch eine Flammendurchschlagsicherung gewährleistet werden.</w:t>
            </w: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rPr>
            </w:pPr>
            <w:r w:rsidRPr="00FA1A9D">
              <w:rPr>
                <w:rFonts w:ascii="Times New Roman" w:hAnsi="Times New Roman"/>
                <w:szCs w:val="20"/>
                <w:u w:val="single"/>
              </w:rPr>
              <w:t>Wenn die Schiffsstoffliste nach Absatz 1.16.1.2.5 Stoffe enthalten soll für die nach Unterabschnitt 3.2.3.2Tabelle C Spalte</w:t>
            </w:r>
            <w:r w:rsidR="00F90D95">
              <w:rPr>
                <w:rFonts w:ascii="Times New Roman" w:hAnsi="Times New Roman"/>
                <w:szCs w:val="20"/>
                <w:u w:val="single"/>
              </w:rPr>
              <w:t> (</w:t>
            </w:r>
            <w:r w:rsidRPr="00FA1A9D">
              <w:rPr>
                <w:rFonts w:ascii="Times New Roman" w:hAnsi="Times New Roman"/>
                <w:szCs w:val="20"/>
                <w:u w:val="single"/>
              </w:rPr>
              <w:t>17</w:t>
            </w:r>
            <w:r w:rsidR="00F90D95">
              <w:rPr>
                <w:rFonts w:ascii="Times New Roman" w:hAnsi="Times New Roman"/>
                <w:szCs w:val="20"/>
                <w:u w:val="single"/>
              </w:rPr>
              <w:t>)</w:t>
            </w:r>
            <w:r w:rsidRPr="00FA1A9D">
              <w:rPr>
                <w:rFonts w:ascii="Times New Roman" w:hAnsi="Times New Roman"/>
                <w:szCs w:val="20"/>
                <w:u w:val="single"/>
              </w:rPr>
              <w:t xml:space="preserve"> </w:t>
            </w:r>
            <w:r w:rsidRPr="00FA1A9D">
              <w:rPr>
                <w:rFonts w:ascii="Times New Roman" w:hAnsi="Times New Roman"/>
                <w:szCs w:val="20"/>
                <w:u w:val="single"/>
                <w:lang w:eastAsia="de-DE"/>
              </w:rPr>
              <w:t>Explosionsschutz gefordert ist oder T im Klassifizierungscode in</w:t>
            </w:r>
            <w:r w:rsidRPr="00FA1A9D">
              <w:rPr>
                <w:rFonts w:ascii="Times New Roman" w:hAnsi="Times New Roman"/>
                <w:szCs w:val="20"/>
                <w:u w:val="single"/>
              </w:rPr>
              <w:t xml:space="preserve"> Tabelle C</w:t>
            </w:r>
            <w:r w:rsidRPr="00FA1A9D">
              <w:rPr>
                <w:rFonts w:ascii="Times New Roman" w:hAnsi="Times New Roman"/>
                <w:szCs w:val="20"/>
                <w:u w:val="single"/>
                <w:lang w:eastAsia="de-DE"/>
              </w:rPr>
              <w:t xml:space="preserve"> Spalte 3b eingetragen ist, muss das Überdruckventil als Hochgeschwindigkeitsventil ausgeführt sein</w:t>
            </w:r>
            <w:r w:rsidRPr="00FA1A9D">
              <w:rPr>
                <w:rFonts w:ascii="Times New Roman" w:hAnsi="Times New Roman"/>
                <w:szCs w:val="20"/>
                <w:u w:val="single"/>
              </w:rPr>
              <w:t>.</w:t>
            </w:r>
          </w:p>
          <w:p w:rsidR="00DF7106" w:rsidRPr="00FA1A9D" w:rsidRDefault="00DF7106" w:rsidP="00F90D95">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Das Hochgeschwindigkeitsventil muss so eingestellt sein, dass es während der Beförderung normalerweise nicht anspricht. Diese Bedingung ist erfüllt, wenn der Öffnungsdruck des Ventils den Anforderungen des zu befördernden Stoffes nach </w:t>
            </w:r>
            <w:r w:rsidR="003169AA" w:rsidRPr="00FA1A9D">
              <w:rPr>
                <w:rFonts w:ascii="Times New Roman" w:hAnsi="Times New Roman"/>
                <w:szCs w:val="20"/>
                <w:u w:val="single"/>
                <w:lang w:eastAsia="de-DE"/>
              </w:rPr>
              <w:t xml:space="preserve">Unterabschnitt </w:t>
            </w:r>
            <w:r w:rsidRPr="00FA1A9D">
              <w:rPr>
                <w:rFonts w:ascii="Times New Roman" w:hAnsi="Times New Roman"/>
                <w:szCs w:val="20"/>
                <w:u w:val="single"/>
              </w:rPr>
              <w:t xml:space="preserve">3.2.3.2 </w:t>
            </w:r>
            <w:r w:rsidRPr="00FA1A9D">
              <w:rPr>
                <w:rFonts w:ascii="Times New Roman" w:hAnsi="Times New Roman"/>
                <w:szCs w:val="20"/>
                <w:u w:val="single"/>
                <w:lang w:eastAsia="de-DE"/>
              </w:rPr>
              <w:t>Tabelle C Spalte (10) entspricht.</w:t>
            </w: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rPr>
              <w:t xml:space="preserve">Hochgeschwindigkeitsventil und deflagrationssicheres Unterdruckventil sind unter </w:t>
            </w:r>
            <w:r w:rsidRPr="00FA1A9D">
              <w:rPr>
                <w:rFonts w:ascii="Times New Roman" w:hAnsi="Times New Roman"/>
                <w:szCs w:val="20"/>
                <w:u w:val="single"/>
                <w:lang w:eastAsia="de-DE"/>
              </w:rPr>
              <w:t>Berücksichtigung</w:t>
            </w:r>
            <w:r w:rsidRPr="00FA1A9D">
              <w:rPr>
                <w:rFonts w:ascii="Times New Roman" w:hAnsi="Times New Roman"/>
                <w:szCs w:val="20"/>
                <w:u w:val="single"/>
              </w:rPr>
              <w:t xml:space="preserve"> der für die Schiffsstoffliste vorgesehenen Stoffe entsprechend </w:t>
            </w:r>
            <w:r w:rsidRPr="00FA1A9D">
              <w:rPr>
                <w:rFonts w:ascii="Times New Roman" w:hAnsi="Times New Roman"/>
                <w:szCs w:val="20"/>
                <w:u w:val="single"/>
                <w:lang w:eastAsia="de-DE"/>
              </w:rPr>
              <w:t>den dafür erforderlichen Explosionsgruppen/Untergruppen auszuwählen (siehe Absatz 3.2.3.2 Tabelle C Spalte 1</w:t>
            </w:r>
            <w:r w:rsidR="00262C52" w:rsidRPr="00FA1A9D">
              <w:rPr>
                <w:rFonts w:ascii="Times New Roman" w:hAnsi="Times New Roman"/>
                <w:szCs w:val="20"/>
                <w:u w:val="single"/>
                <w:lang w:eastAsia="de-DE"/>
              </w:rPr>
              <w:t>6</w:t>
            </w:r>
            <w:r w:rsidRPr="00FA1A9D">
              <w:rPr>
                <w:rFonts w:ascii="Times New Roman" w:hAnsi="Times New Roman"/>
                <w:szCs w:val="20"/>
                <w:u w:val="single"/>
                <w:lang w:eastAsia="de-DE"/>
              </w:rPr>
              <w:t>)</w:t>
            </w:r>
            <w:r w:rsidR="00D60BEC">
              <w:rPr>
                <w:rFonts w:ascii="Times New Roman" w:hAnsi="Times New Roman"/>
                <w:szCs w:val="20"/>
                <w:u w:val="single"/>
                <w:lang w:eastAsia="de-DE"/>
              </w:rPr>
              <w:t>)</w:t>
            </w:r>
            <w:r w:rsidRPr="00FA1A9D">
              <w:rPr>
                <w:rFonts w:ascii="Times New Roman" w:hAnsi="Times New Roman"/>
                <w:szCs w:val="20"/>
                <w:u w:val="single"/>
                <w:lang w:eastAsia="de-DE"/>
              </w:rPr>
              <w:t xml:space="preserve">. </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rPr>
              <w:t>Der höchstzulässige Inhalt beträgt 30 m³</w:t>
            </w:r>
          </w:p>
        </w:tc>
        <w:tc>
          <w:tcPr>
            <w:tcW w:w="2410" w:type="dxa"/>
          </w:tcPr>
          <w:p w:rsidR="00E21BDF" w:rsidRPr="00FA1A9D" w:rsidRDefault="00E21BDF" w:rsidP="00E21BDF">
            <w:pPr>
              <w:autoSpaceDE w:val="0"/>
              <w:autoSpaceDN w:val="0"/>
              <w:adjustRightInd w:val="0"/>
              <w:spacing w:after="0" w:line="240" w:lineRule="auto"/>
              <w:ind w:right="-107"/>
              <w:rPr>
                <w:rFonts w:ascii="Times New Roman" w:hAnsi="Times New Roman"/>
                <w:lang w:eastAsia="de-DE"/>
              </w:rPr>
            </w:pPr>
            <w:r w:rsidRPr="00FA1A9D">
              <w:rPr>
                <w:rFonts w:ascii="Times New Roman" w:hAnsi="Times New Roman"/>
                <w:bCs/>
              </w:rPr>
              <w:lastRenderedPageBreak/>
              <w:t>9.3.2.26.2</w:t>
            </w:r>
            <w:r w:rsidRPr="00FA1A9D">
              <w:rPr>
                <w:rFonts w:ascii="Times New Roman" w:hAnsi="Times New Roman"/>
                <w:b/>
                <w:bCs/>
              </w:rPr>
              <w:t xml:space="preserve"> d</w:t>
            </w:r>
            <w:r w:rsidRPr="00FA1A9D">
              <w:rPr>
                <w:rFonts w:ascii="Times New Roman" w:hAnsi="Times New Roman"/>
                <w:lang w:eastAsia="de-DE"/>
              </w:rPr>
              <w:t>es ADN 2015  jetzt in ‚Begriffs</w:t>
            </w:r>
            <w:r w:rsidRPr="00FA1A9D">
              <w:rPr>
                <w:rFonts w:ascii="Times New Roman" w:hAnsi="Times New Roman"/>
                <w:color w:val="0000FF"/>
                <w:u w:val="single"/>
                <w:lang w:eastAsia="de-DE"/>
              </w:rPr>
              <w:softHyphen/>
            </w:r>
            <w:r w:rsidRPr="00FA1A9D">
              <w:rPr>
                <w:rFonts w:ascii="Times New Roman" w:hAnsi="Times New Roman"/>
                <w:lang w:eastAsia="de-DE"/>
              </w:rPr>
              <w:t>bestimmung</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Klarstellung</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lastRenderedPageBreak/>
              <w:t>Neus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lang w:eastAsia="de-DE"/>
              </w:rPr>
              <w:lastRenderedPageBreak/>
              <w:t xml:space="preserve">9.3.3.26.2 </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9.3.3.26.4</w:t>
            </w:r>
          </w:p>
          <w:p w:rsidR="00DF7106" w:rsidRPr="00FA1A9D" w:rsidRDefault="00DF7106" w:rsidP="006E7E5E">
            <w:pPr>
              <w:autoSpaceDE w:val="0"/>
              <w:autoSpaceDN w:val="0"/>
              <w:adjustRightInd w:val="0"/>
              <w:spacing w:after="0" w:line="240" w:lineRule="auto"/>
              <w:ind w:right="34"/>
              <w:rPr>
                <w:rFonts w:ascii="Times New Roman" w:hAnsi="Times New Roman"/>
                <w:b/>
                <w:bCs/>
                <w:szCs w:val="20"/>
                <w:highlight w:val="lightGray"/>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eastAsia="Calibri" w:hAnsi="Times New Roman"/>
                <w:strike/>
                <w:szCs w:val="20"/>
              </w:rPr>
            </w:pPr>
            <w:r w:rsidRPr="00FA1A9D">
              <w:rPr>
                <w:rFonts w:ascii="Times New Roman" w:eastAsia="Calibri" w:hAnsi="Times New Roman"/>
                <w:strike/>
                <w:szCs w:val="20"/>
              </w:rPr>
              <w:t>Slopbehälter müssen feuerfest sein und mit Deckeln verschlossen werden können (Fässer mit abnehmbaren Deckel, entsprechend dem Code 1A2, ADR). Die Slopbehälter müssen gut handhabbar und gekennzeichnet sein.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Restetanks müssen versehen sein mit:</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Bei einem offenen System:</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Peilöffnung</w:t>
            </w:r>
            <w:r w:rsidRPr="00FA1A9D">
              <w:rPr>
                <w:rFonts w:ascii="Times New Roman" w:hAnsi="Times New Roman"/>
                <w:szCs w:val="20"/>
                <w:u w:val="single"/>
                <w:lang w:eastAsia="de-DE"/>
              </w:rPr>
              <w: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 xml:space="preserve"> Anschlüssen mit Absperrarmaturen für Rohrleitungen und Schlauchleitungen.</w:t>
            </w:r>
          </w:p>
          <w:p w:rsidR="00DF7106" w:rsidRPr="00FA1A9D" w:rsidRDefault="00DF7106" w:rsidP="006E7E5E">
            <w:pPr>
              <w:tabs>
                <w:tab w:val="left" w:pos="317"/>
              </w:tabs>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Druckausgleichseinrichtung</w:t>
            </w:r>
          </w:p>
          <w:p w:rsidR="00DF7106" w:rsidRPr="00FA1A9D" w:rsidRDefault="00DF7106" w:rsidP="006E7E5E">
            <w:pPr>
              <w:tabs>
                <w:tab w:val="left" w:pos="254"/>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Bei einem geschützten System:</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Peilöffnung</w:t>
            </w:r>
            <w:r w:rsidRPr="00FA1A9D">
              <w:rPr>
                <w:rFonts w:ascii="Times New Roman" w:hAnsi="Times New Roman"/>
                <w:szCs w:val="20"/>
                <w:u w:val="single"/>
                <w:lang w:eastAsia="de-DE"/>
              </w:rPr>
              <w:t>;</w:t>
            </w:r>
          </w:p>
          <w:p w:rsidR="009E017A" w:rsidRPr="00FA1A9D" w:rsidRDefault="00DF7106" w:rsidP="009E017A">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t>Anschlüssen mit Absperrarmaturen für Rohrleitungen und  Schlauchleitungen.</w:t>
            </w:r>
          </w:p>
          <w:p w:rsidR="00DF7106" w:rsidRPr="00FA1A9D" w:rsidRDefault="009E017A" w:rsidP="006E7E5E">
            <w:pPr>
              <w:tabs>
                <w:tab w:val="left" w:pos="317"/>
              </w:tabs>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 xml:space="preserve">- </w:t>
            </w:r>
            <w:r w:rsidR="00F90D95">
              <w:rPr>
                <w:rFonts w:ascii="Times New Roman" w:hAnsi="Times New Roman"/>
                <w:szCs w:val="20"/>
                <w:u w:val="single"/>
                <w:lang w:eastAsia="de-DE"/>
              </w:rPr>
              <w:tab/>
            </w:r>
            <w:r w:rsidRPr="00FA1A9D">
              <w:rPr>
                <w:rFonts w:ascii="Times New Roman" w:hAnsi="Times New Roman"/>
                <w:szCs w:val="20"/>
                <w:u w:val="single"/>
                <w:lang w:eastAsia="de-DE"/>
              </w:rPr>
              <w:t>einer flammendurchschlagsicheren Druckausgleichseinrichtung</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Bei einem geschlossenen System:</w:t>
            </w:r>
          </w:p>
          <w:p w:rsidR="00DF7106" w:rsidRPr="00FA1A9D" w:rsidRDefault="00F847DE" w:rsidP="00F847DE">
            <w:pPr>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a)</w:t>
            </w:r>
            <w:r w:rsidR="00F90D95">
              <w:rPr>
                <w:rFonts w:ascii="Times New Roman" w:hAnsi="Times New Roman"/>
                <w:szCs w:val="20"/>
                <w:u w:val="single"/>
                <w:lang w:eastAsia="de-DE"/>
              </w:rPr>
              <w:tab/>
            </w:r>
            <w:r w:rsidRPr="00FA1A9D">
              <w:rPr>
                <w:rFonts w:ascii="Times New Roman" w:hAnsi="Times New Roman"/>
                <w:szCs w:val="20"/>
                <w:u w:val="single"/>
                <w:lang w:eastAsia="de-DE"/>
              </w:rPr>
              <w:t>-</w:t>
            </w:r>
            <w:r w:rsidR="00DF7106" w:rsidRPr="00FA1A9D">
              <w:rPr>
                <w:rFonts w:ascii="Times New Roman" w:hAnsi="Times New Roman"/>
                <w:szCs w:val="20"/>
                <w:u w:val="single"/>
                <w:lang w:eastAsia="de-DE"/>
              </w:rPr>
              <w:t>einem Niveau-Anzeigegerät;</w:t>
            </w:r>
          </w:p>
          <w:p w:rsidR="00DF7106" w:rsidRPr="00FA1A9D" w:rsidRDefault="00DF7106" w:rsidP="006E7E5E">
            <w:pPr>
              <w:tabs>
                <w:tab w:val="left" w:pos="317"/>
              </w:tabs>
              <w:autoSpaceDE w:val="0"/>
              <w:autoSpaceDN w:val="0"/>
              <w:adjustRightInd w:val="0"/>
              <w:spacing w:after="0" w:line="240" w:lineRule="auto"/>
              <w:ind w:left="317" w:hanging="142"/>
              <w:rPr>
                <w:rFonts w:ascii="Times New Roman" w:hAnsi="Times New Roman"/>
                <w:szCs w:val="20"/>
                <w:u w:val="single"/>
                <w:lang w:eastAsia="de-DE"/>
              </w:rPr>
            </w:pPr>
            <w:r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ab/>
              <w:t>Anschlüssen mit Absperrarmaturen für Rohrleitungen und Schlauchleitungen.</w:t>
            </w:r>
          </w:p>
          <w:p w:rsidR="00DF7106" w:rsidRPr="00FA1A9D" w:rsidRDefault="00DF7106" w:rsidP="006E7E5E">
            <w:pPr>
              <w:tabs>
                <w:tab w:val="left" w:pos="317"/>
              </w:tabs>
              <w:autoSpaceDE w:val="0"/>
              <w:autoSpaceDN w:val="0"/>
              <w:adjustRightInd w:val="0"/>
              <w:spacing w:after="0" w:line="240" w:lineRule="auto"/>
              <w:ind w:left="317" w:hanging="142"/>
              <w:rPr>
                <w:rFonts w:ascii="Times New Roman" w:hAnsi="Times New Roman"/>
                <w:szCs w:val="20"/>
                <w:u w:val="single"/>
                <w:lang w:eastAsia="de-DE"/>
              </w:rPr>
            </w:pPr>
            <w:r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ab/>
              <w:t>einem Unterdruckventil und einem Überdruckventil.</w:t>
            </w:r>
          </w:p>
          <w:p w:rsidR="00DF7106" w:rsidRPr="00FA1A9D" w:rsidRDefault="00DF7106" w:rsidP="006E7E5E">
            <w:pPr>
              <w:autoSpaceDE w:val="0"/>
              <w:autoSpaceDN w:val="0"/>
              <w:adjustRightInd w:val="0"/>
              <w:spacing w:after="0" w:line="240" w:lineRule="auto"/>
              <w:ind w:left="175"/>
              <w:jc w:val="both"/>
              <w:rPr>
                <w:rFonts w:ascii="Times New Roman" w:hAnsi="Times New Roman"/>
                <w:szCs w:val="20"/>
                <w:highlight w:val="cyan"/>
                <w:u w:val="single"/>
                <w:lang w:eastAsia="de-DE"/>
              </w:rPr>
            </w:pPr>
            <w:r w:rsidRPr="00FA1A9D">
              <w:rPr>
                <w:rFonts w:ascii="Times New Roman" w:hAnsi="Times New Roman"/>
                <w:szCs w:val="20"/>
                <w:u w:val="single"/>
                <w:lang w:eastAsia="de-DE"/>
              </w:rPr>
              <w:t xml:space="preserve">Das Überdruckventil muss so dimensioniert sein, dass es während der Beförderung normalerweise nicht anspricht. Diese Bedingung ist erfüllt, wenn der Öffnungsdruck des Ventils den Anforderungen des zu befördernden Stoffes nach Unterschnitt </w:t>
            </w:r>
            <w:r w:rsidRPr="00FA1A9D">
              <w:rPr>
                <w:rFonts w:ascii="Times New Roman" w:hAnsi="Times New Roman"/>
                <w:szCs w:val="20"/>
                <w:u w:val="single"/>
              </w:rPr>
              <w:t xml:space="preserve">3.2.3.2, </w:t>
            </w:r>
            <w:r w:rsidRPr="00FA1A9D">
              <w:rPr>
                <w:rFonts w:ascii="Times New Roman" w:hAnsi="Times New Roman"/>
                <w:szCs w:val="20"/>
                <w:u w:val="single"/>
                <w:lang w:eastAsia="de-DE"/>
              </w:rPr>
              <w:t xml:space="preserve"> Tabelle C, Spalte (10) entspricht.</w:t>
            </w:r>
          </w:p>
          <w:p w:rsidR="00DF7106" w:rsidRPr="00FA1A9D" w:rsidRDefault="00DF7106" w:rsidP="00F90D95">
            <w:pPr>
              <w:autoSpaceDE w:val="0"/>
              <w:autoSpaceDN w:val="0"/>
              <w:adjustRightInd w:val="0"/>
              <w:spacing w:after="0" w:line="240" w:lineRule="auto"/>
              <w:ind w:left="175" w:right="34" w:hanging="142"/>
              <w:jc w:val="both"/>
              <w:rPr>
                <w:rFonts w:ascii="Times New Roman" w:hAnsi="Times New Roman"/>
                <w:szCs w:val="20"/>
                <w:u w:val="single"/>
              </w:rPr>
            </w:pPr>
            <w:r w:rsidRPr="00FA1A9D">
              <w:rPr>
                <w:rFonts w:ascii="Times New Roman" w:hAnsi="Times New Roman"/>
                <w:szCs w:val="20"/>
                <w:u w:val="single"/>
              </w:rPr>
              <w:t>b)</w:t>
            </w:r>
            <w:r w:rsidR="00F90D95">
              <w:rPr>
                <w:rFonts w:ascii="Times New Roman" w:hAnsi="Times New Roman"/>
                <w:szCs w:val="20"/>
                <w:u w:val="single"/>
              </w:rPr>
              <w:t xml:space="preserve"> </w:t>
            </w:r>
            <w:r w:rsidRPr="00FA1A9D">
              <w:rPr>
                <w:rFonts w:ascii="Times New Roman" w:hAnsi="Times New Roman"/>
                <w:szCs w:val="20"/>
                <w:u w:val="single"/>
              </w:rPr>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gefordert ist, muss das Überduckventil als Hochgeschwindigkeitsventil und d</w:t>
            </w:r>
            <w:r w:rsidRPr="00FA1A9D">
              <w:rPr>
                <w:rFonts w:ascii="Times New Roman" w:hAnsi="Times New Roman"/>
                <w:szCs w:val="20"/>
                <w:u w:val="single"/>
              </w:rPr>
              <w:t>as Unterdruckventil deflagrationssicher ausgeführt sein.</w:t>
            </w:r>
            <w:r w:rsidRPr="00FA1A9D">
              <w:rPr>
                <w:rFonts w:ascii="Times New Roman" w:hAnsi="Times New Roman"/>
                <w:szCs w:val="20"/>
                <w:u w:val="single"/>
                <w:lang w:eastAsia="de-DE"/>
              </w:rPr>
              <w:t xml:space="preserve"> </w:t>
            </w:r>
            <w:r w:rsidRPr="00FA1A9D">
              <w:rPr>
                <w:rFonts w:ascii="Times New Roman" w:hAnsi="Times New Roman"/>
                <w:szCs w:val="20"/>
                <w:u w:val="single"/>
              </w:rPr>
              <w:t>Die Deflagrationssicherheit kann auch durch eine Flammendurchschlagsicherung gewährleistet werden.</w:t>
            </w:r>
          </w:p>
          <w:p w:rsidR="00DF7106" w:rsidRPr="00FA1A9D" w:rsidRDefault="00DF7106" w:rsidP="00CA3AAA">
            <w:pPr>
              <w:autoSpaceDE w:val="0"/>
              <w:autoSpaceDN w:val="0"/>
              <w:adjustRightInd w:val="0"/>
              <w:spacing w:after="0" w:line="240" w:lineRule="auto"/>
              <w:ind w:left="175" w:right="34"/>
              <w:jc w:val="both"/>
              <w:rPr>
                <w:rFonts w:ascii="Times New Roman" w:hAnsi="Times New Roman"/>
                <w:szCs w:val="20"/>
                <w:u w:val="single"/>
                <w:lang w:eastAsia="de-DE"/>
              </w:rPr>
            </w:pPr>
            <w:r w:rsidRPr="00FA1A9D">
              <w:rPr>
                <w:rFonts w:ascii="Times New Roman" w:hAnsi="Times New Roman"/>
                <w:szCs w:val="20"/>
                <w:u w:val="single"/>
              </w:rPr>
              <w:t xml:space="preserve">Hochgeschwindigkeitsventil und deflagrationssicheres Unterdruckventil sind unter </w:t>
            </w:r>
            <w:r w:rsidRPr="00FA1A9D">
              <w:rPr>
                <w:rFonts w:ascii="Times New Roman" w:hAnsi="Times New Roman"/>
                <w:szCs w:val="20"/>
                <w:u w:val="single"/>
                <w:lang w:eastAsia="de-DE"/>
              </w:rPr>
              <w:t>Berücksichtigung</w:t>
            </w:r>
            <w:r w:rsidRPr="00FA1A9D">
              <w:rPr>
                <w:rFonts w:ascii="Times New Roman" w:hAnsi="Times New Roman"/>
                <w:szCs w:val="20"/>
                <w:u w:val="single"/>
              </w:rPr>
              <w:t xml:space="preserve"> der für die Schiffsstoffliste vorgesehenen Stoffe entsprechend </w:t>
            </w:r>
            <w:r w:rsidRPr="00FA1A9D">
              <w:rPr>
                <w:rFonts w:ascii="Times New Roman" w:hAnsi="Times New Roman"/>
                <w:szCs w:val="20"/>
                <w:u w:val="single"/>
                <w:lang w:eastAsia="de-DE"/>
              </w:rPr>
              <w:t xml:space="preserve">den </w:t>
            </w:r>
            <w:r w:rsidR="00E21BDF" w:rsidRPr="00FA1A9D">
              <w:rPr>
                <w:rFonts w:ascii="Times New Roman" w:hAnsi="Times New Roman"/>
                <w:szCs w:val="20"/>
                <w:u w:val="single"/>
                <w:lang w:eastAsia="de-DE"/>
              </w:rPr>
              <w:t>dafür erforderlichen Explosions</w:t>
            </w:r>
            <w:r w:rsidRPr="00FA1A9D">
              <w:rPr>
                <w:rFonts w:ascii="Times New Roman" w:hAnsi="Times New Roman"/>
                <w:szCs w:val="20"/>
                <w:u w:val="single"/>
                <w:lang w:eastAsia="de-DE"/>
              </w:rPr>
              <w:t xml:space="preserve">gruppen/Untergruppen auszuwählen (siehe </w:t>
            </w:r>
            <w:r w:rsidRPr="00FA1A9D">
              <w:rPr>
                <w:rFonts w:ascii="Times New Roman" w:hAnsi="Times New Roman"/>
                <w:szCs w:val="20"/>
                <w:u w:val="single"/>
              </w:rPr>
              <w:t>Unterabschnitt 3.2.3.2,</w:t>
            </w:r>
            <w:r w:rsidRPr="00FA1A9D">
              <w:rPr>
                <w:rFonts w:ascii="Times New Roman" w:hAnsi="Times New Roman"/>
                <w:szCs w:val="20"/>
                <w:u w:val="single"/>
                <w:lang w:eastAsia="de-DE"/>
              </w:rPr>
              <w:t xml:space="preserve"> Tabelle C,</w:t>
            </w:r>
            <w:r w:rsidR="00262C52" w:rsidRPr="00FA1A9D">
              <w:rPr>
                <w:rFonts w:ascii="Times New Roman" w:hAnsi="Times New Roman"/>
                <w:szCs w:val="20"/>
                <w:u w:val="single"/>
                <w:lang w:eastAsia="de-DE"/>
              </w:rPr>
              <w:t xml:space="preserve"> Spalte</w:t>
            </w:r>
            <w:r w:rsidRPr="00FA1A9D">
              <w:rPr>
                <w:rFonts w:ascii="Times New Roman" w:hAnsi="Times New Roman"/>
                <w:szCs w:val="20"/>
                <w:u w:val="single"/>
                <w:lang w:eastAsia="de-DE"/>
              </w:rPr>
              <w:t xml:space="preserve"> (16).</w:t>
            </w:r>
          </w:p>
          <w:p w:rsidR="00DF7106" w:rsidRPr="00FA1A9D" w:rsidRDefault="00DF7106" w:rsidP="006E7E5E">
            <w:pPr>
              <w:autoSpaceDE w:val="0"/>
              <w:autoSpaceDN w:val="0"/>
              <w:adjustRightInd w:val="0"/>
              <w:spacing w:after="0" w:line="240" w:lineRule="auto"/>
              <w:ind w:right="34"/>
              <w:jc w:val="both"/>
              <w:rPr>
                <w:rFonts w:ascii="Times New Roman" w:hAnsi="Times New Roman"/>
                <w:color w:val="0000FF"/>
                <w:szCs w:val="20"/>
                <w:u w:val="single"/>
                <w:lang w:eastAsia="de-DE"/>
              </w:rPr>
            </w:pPr>
            <w:r w:rsidRPr="00FA1A9D">
              <w:rPr>
                <w:rFonts w:ascii="Times New Roman" w:hAnsi="Times New Roman"/>
                <w:szCs w:val="20"/>
                <w:u w:val="single"/>
              </w:rPr>
              <w:t>Der höchstzulässige Inhalt beträgt 30 m³</w:t>
            </w:r>
          </w:p>
        </w:tc>
        <w:tc>
          <w:tcPr>
            <w:tcW w:w="2410" w:type="dxa"/>
          </w:tcPr>
          <w:p w:rsidR="00E21BDF" w:rsidRPr="00FA1A9D" w:rsidRDefault="00E21BDF" w:rsidP="00E21BDF">
            <w:pPr>
              <w:autoSpaceDE w:val="0"/>
              <w:autoSpaceDN w:val="0"/>
              <w:adjustRightInd w:val="0"/>
              <w:spacing w:after="0" w:line="240" w:lineRule="auto"/>
              <w:ind w:right="-107"/>
              <w:rPr>
                <w:rFonts w:ascii="Times New Roman" w:hAnsi="Times New Roman"/>
                <w:lang w:eastAsia="de-DE"/>
              </w:rPr>
            </w:pPr>
            <w:r w:rsidRPr="00FA1A9D">
              <w:rPr>
                <w:rFonts w:ascii="Times New Roman" w:hAnsi="Times New Roman"/>
                <w:bCs/>
              </w:rPr>
              <w:t>9.3.2.26.2</w:t>
            </w:r>
            <w:r w:rsidRPr="00FA1A9D">
              <w:rPr>
                <w:rFonts w:ascii="Times New Roman" w:hAnsi="Times New Roman"/>
                <w:b/>
                <w:bCs/>
              </w:rPr>
              <w:t xml:space="preserve"> d</w:t>
            </w:r>
            <w:r w:rsidRPr="00FA1A9D">
              <w:rPr>
                <w:rFonts w:ascii="Times New Roman" w:hAnsi="Times New Roman"/>
                <w:lang w:eastAsia="de-DE"/>
              </w:rPr>
              <w:t>es ADN 2015  jetzt in ‚Begriffsbestimmung</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Klarstellung</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lastRenderedPageBreak/>
              <w:t>9.3.2.26.3</w:t>
            </w:r>
          </w:p>
          <w:p w:rsidR="00DF7106" w:rsidRPr="00FA1A9D" w:rsidRDefault="00DF7106"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9.3.3.26.3 </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9.3.2.26.4</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9.3.3.26.4</w:t>
            </w: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Der höchstzulässige Inhalt eines Restetanks beträgt 30 m³.</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Restebehälter müssen versehen sein mit:</w:t>
            </w:r>
          </w:p>
          <w:p w:rsidR="00DF7106" w:rsidRPr="00FA1A9D" w:rsidRDefault="00DF7106" w:rsidP="006E7E5E">
            <w:pPr>
              <w:tabs>
                <w:tab w:val="left" w:pos="175"/>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einer Niveau-Anzeigemöglichkeit;</w:t>
            </w:r>
          </w:p>
          <w:p w:rsidR="00DF7106" w:rsidRPr="00FA1A9D" w:rsidRDefault="00DF7106" w:rsidP="006E7E5E">
            <w:pPr>
              <w:tabs>
                <w:tab w:val="left" w:pos="175"/>
              </w:tabs>
              <w:autoSpaceDE w:val="0"/>
              <w:autoSpaceDN w:val="0"/>
              <w:adjustRightInd w:val="0"/>
              <w:spacing w:after="0" w:line="240" w:lineRule="auto"/>
              <w:ind w:left="175" w:hanging="175"/>
              <w:jc w:val="both"/>
              <w:rPr>
                <w:rFonts w:ascii="Times New Roman" w:hAnsi="Times New Roman"/>
                <w:szCs w:val="20"/>
                <w:u w:val="single"/>
              </w:rPr>
            </w:pPr>
            <w:r w:rsidRPr="00FA1A9D">
              <w:rPr>
                <w:rFonts w:ascii="Times New Roman" w:hAnsi="Times New Roman"/>
                <w:szCs w:val="20"/>
                <w:u w:val="single"/>
              </w:rPr>
              <w:t xml:space="preserve">- </w:t>
            </w:r>
            <w:r w:rsidRPr="00FA1A9D">
              <w:rPr>
                <w:rFonts w:ascii="Times New Roman" w:hAnsi="Times New Roman"/>
                <w:szCs w:val="20"/>
                <w:u w:val="single"/>
              </w:rPr>
              <w:tab/>
              <w:t>Anschlüssen mit Absperrarmaturen für Rohrleitungen und Schlauchleitungen.</w:t>
            </w:r>
          </w:p>
          <w:p w:rsidR="00DF7106" w:rsidRPr="00FA1A9D" w:rsidRDefault="00DF7106" w:rsidP="006E7E5E">
            <w:pPr>
              <w:tabs>
                <w:tab w:val="left" w:pos="175"/>
              </w:tabs>
              <w:autoSpaceDE w:val="0"/>
              <w:autoSpaceDN w:val="0"/>
              <w:adjustRightInd w:val="0"/>
              <w:spacing w:after="0" w:line="240" w:lineRule="auto"/>
              <w:ind w:left="175" w:hanging="175"/>
              <w:jc w:val="both"/>
              <w:rPr>
                <w:rFonts w:ascii="Times New Roman" w:hAnsi="Times New Roman"/>
                <w:szCs w:val="20"/>
                <w:u w:val="single"/>
              </w:rPr>
            </w:pPr>
            <w:r w:rsidRPr="00FA1A9D">
              <w:rPr>
                <w:rFonts w:ascii="Times New Roman" w:hAnsi="Times New Roman"/>
                <w:szCs w:val="20"/>
                <w:u w:val="single"/>
              </w:rPr>
              <w:t xml:space="preserve">- </w:t>
            </w:r>
            <w:r w:rsidRPr="00FA1A9D">
              <w:rPr>
                <w:rFonts w:ascii="Times New Roman" w:hAnsi="Times New Roman"/>
                <w:szCs w:val="20"/>
                <w:u w:val="single"/>
              </w:rPr>
              <w:tab/>
              <w:t>einem Anschluss, um während der Befüllung die austretenden Gase in sicherer Weise abführen zu können.</w:t>
            </w:r>
          </w:p>
          <w:p w:rsidR="00DF7106" w:rsidRPr="00FA1A9D" w:rsidRDefault="00DF7106" w:rsidP="006E7E5E">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trike/>
                <w:szCs w:val="20"/>
                <w:lang w:eastAsia="de-DE"/>
              </w:rPr>
              <w:t>Restebehälter dürfen nicht mit dem Gasabfuhrsystem der Ladetanks verbunden sein, ausgenommen während der Zeit, welche für die Befüllung der Restebehälter gemäß Absatz 7.2.4.15.2 notwendig ist.</w:t>
            </w:r>
          </w:p>
          <w:p w:rsidR="00DF7106" w:rsidRPr="00FA1A9D" w:rsidRDefault="00DF7106" w:rsidP="001E35F1">
            <w:pPr>
              <w:autoSpaceDE w:val="0"/>
              <w:autoSpaceDN w:val="0"/>
              <w:adjustRightInd w:val="0"/>
              <w:spacing w:after="120" w:line="240" w:lineRule="auto"/>
              <w:rPr>
                <w:rFonts w:ascii="Times New Roman" w:hAnsi="Times New Roman"/>
                <w:szCs w:val="20"/>
                <w:lang w:eastAsia="de-DE"/>
              </w:rPr>
            </w:pPr>
            <w:r w:rsidRPr="00FA1A9D">
              <w:rPr>
                <w:rFonts w:ascii="Times New Roman" w:hAnsi="Times New Roman"/>
                <w:strike/>
                <w:szCs w:val="20"/>
                <w:lang w:eastAsia="de-DE"/>
              </w:rPr>
              <w:t>Restebehälter und Slopbehälter an Deck müssen sich mindestens im Abstand von einem Viertel der Schiffsbreite zur Außenhaut befinden.</w:t>
            </w:r>
          </w:p>
        </w:tc>
        <w:tc>
          <w:tcPr>
            <w:tcW w:w="2410" w:type="dxa"/>
          </w:tcPr>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 xml:space="preserve">Jetzt in </w:t>
            </w:r>
            <w:r w:rsidRPr="00FA1A9D">
              <w:rPr>
                <w:rFonts w:ascii="Times New Roman" w:hAnsi="Times New Roman"/>
                <w:bCs/>
              </w:rPr>
              <w:t>9.3.x.26.</w:t>
            </w:r>
            <w:r w:rsidR="00F0549B" w:rsidRPr="00FA1A9D">
              <w:rPr>
                <w:rFonts w:ascii="Times New Roman" w:hAnsi="Times New Roman"/>
                <w:bCs/>
              </w:rPr>
              <w:t>2</w:t>
            </w:r>
            <w:r w:rsidRPr="00FA1A9D">
              <w:rPr>
                <w:rFonts w:ascii="Times New Roman" w:hAnsi="Times New Roman"/>
                <w:bCs/>
              </w:rPr>
              <w:t xml:space="preserve">, </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bCs/>
                <w:lang w:eastAsia="de-DE"/>
              </w:rPr>
            </w:pPr>
            <w:r w:rsidRPr="00FA1A9D">
              <w:rPr>
                <w:rFonts w:ascii="Times New Roman" w:hAnsi="Times New Roman"/>
                <w:lang w:eastAsia="de-DE"/>
              </w:rPr>
              <w:t>Verschoben nach</w:t>
            </w:r>
            <w:r w:rsidRPr="00FA1A9D">
              <w:rPr>
                <w:rFonts w:ascii="Times New Roman" w:hAnsi="Times New Roman"/>
                <w:bCs/>
                <w:lang w:eastAsia="de-DE"/>
              </w:rPr>
              <w:t xml:space="preserve"> 7.2.4.16.2</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Verschoben nach</w:t>
            </w: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9.3.x.26.1</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9.3.2.26.4 </w:t>
            </w:r>
          </w:p>
          <w:p w:rsidR="00F0549B" w:rsidRPr="00FA1A9D" w:rsidRDefault="00F0549B" w:rsidP="00F0549B">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9.3.3.26.4 </w:t>
            </w:r>
          </w:p>
          <w:p w:rsidR="00F0549B" w:rsidRPr="00FA1A9D" w:rsidRDefault="00F0549B" w:rsidP="006E7E5E">
            <w:pPr>
              <w:autoSpaceDE w:val="0"/>
              <w:autoSpaceDN w:val="0"/>
              <w:adjustRightInd w:val="0"/>
              <w:spacing w:after="0" w:line="240" w:lineRule="auto"/>
              <w:rPr>
                <w:rFonts w:ascii="Times New Roman" w:hAnsi="Times New Roman"/>
                <w:szCs w:val="20"/>
                <w:lang w:eastAsia="de-DE"/>
              </w:rPr>
            </w:pPr>
          </w:p>
          <w:p w:rsidR="00DF7106" w:rsidRPr="00FA1A9D" w:rsidRDefault="00DF7106" w:rsidP="00CA3AAA">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6E7E5E">
            <w:pPr>
              <w:pStyle w:val="BodyText"/>
              <w:ind w:left="1134" w:hanging="1134"/>
              <w:rPr>
                <w:rFonts w:ascii="Times New Roman" w:eastAsia="Calibri" w:hAnsi="Times New Roman"/>
                <w:b w:val="0"/>
                <w:strike/>
                <w:lang w:val="de-DE"/>
              </w:rPr>
            </w:pPr>
            <w:r w:rsidRPr="00FA1A9D">
              <w:rPr>
                <w:rFonts w:ascii="Times New Roman" w:eastAsia="Calibri" w:hAnsi="Times New Roman"/>
                <w:b w:val="0"/>
                <w:strike/>
                <w:lang w:val="de-DE"/>
              </w:rPr>
              <w:t>Restetanks müssen versehen sein mit:</w:t>
            </w:r>
          </w:p>
          <w:p w:rsidR="00DF7106" w:rsidRPr="00FA1A9D" w:rsidRDefault="00DF7106" w:rsidP="006E7E5E">
            <w:pPr>
              <w:pStyle w:val="BodyText"/>
              <w:tabs>
                <w:tab w:val="clear" w:pos="2977"/>
                <w:tab w:val="left" w:pos="317"/>
              </w:tabs>
              <w:ind w:left="34" w:hanging="34"/>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 xml:space="preserve">einem Unterdruckventil und einem </w:t>
            </w:r>
            <w:r w:rsidRPr="00FA1A9D">
              <w:rPr>
                <w:rFonts w:ascii="Times New Roman" w:hAnsi="Times New Roman"/>
                <w:b w:val="0"/>
                <w:strike/>
                <w:lang w:val="de-DE"/>
              </w:rPr>
              <w:t>Hochgeschwindigkeitsventil</w:t>
            </w:r>
            <w:r w:rsidRPr="00FA1A9D">
              <w:rPr>
                <w:rFonts w:ascii="Times New Roman" w:eastAsia="Calibri" w:hAnsi="Times New Roman"/>
                <w:b w:val="0"/>
                <w:strike/>
                <w:lang w:val="de-DE"/>
              </w:rPr>
              <w:t>.</w:t>
            </w:r>
          </w:p>
          <w:p w:rsidR="00DF7106" w:rsidRPr="00FA1A9D" w:rsidRDefault="00DF7106" w:rsidP="006E7E5E">
            <w:pPr>
              <w:pStyle w:val="BodyText"/>
              <w:tabs>
                <w:tab w:val="left" w:pos="1540"/>
              </w:tabs>
              <w:ind w:left="34" w:hanging="34"/>
              <w:rPr>
                <w:rFonts w:ascii="Times New Roman" w:eastAsia="Calibri" w:hAnsi="Times New Roman"/>
                <w:b w:val="0"/>
                <w:strike/>
                <w:lang w:val="de-DE"/>
              </w:rPr>
            </w:pPr>
            <w:r w:rsidRPr="00FA1A9D">
              <w:rPr>
                <w:rFonts w:ascii="Times New Roman" w:eastAsia="Calibri" w:hAnsi="Times New Roman"/>
                <w:b w:val="0"/>
                <w:strike/>
                <w:lang w:val="de-DE"/>
              </w:rPr>
              <w:t xml:space="preserve">Das </w:t>
            </w:r>
            <w:r w:rsidRPr="00FA1A9D">
              <w:rPr>
                <w:rFonts w:ascii="Times New Roman" w:hAnsi="Times New Roman"/>
                <w:b w:val="0"/>
                <w:strike/>
                <w:lang w:val="de-DE"/>
              </w:rPr>
              <w:t>Hochgeschwindigkeitsventil</w:t>
            </w:r>
            <w:r w:rsidRPr="00FA1A9D">
              <w:rPr>
                <w:rFonts w:ascii="Times New Roman" w:eastAsia="Calibri" w:hAnsi="Times New Roman"/>
                <w:b w:val="0"/>
                <w:strike/>
                <w:lang w:val="de-DE"/>
              </w:rPr>
              <w:t xml:space="preserve"> muss so eingestellt sein, dass es während der Beförderung normalerweise nicht anspricht. Diese Bedingung ist erfüllt, wenn der Öffnungsdruck des Ventils den Anforderungen des zu befördernden Stoffes nach Kapitel 3.2 Tabelle C Spalte (10) entspricht.</w:t>
            </w:r>
          </w:p>
          <w:p w:rsidR="00DF7106" w:rsidRPr="00FA1A9D" w:rsidRDefault="00DF7106" w:rsidP="006E7E5E">
            <w:pPr>
              <w:pStyle w:val="BodyText"/>
              <w:rPr>
                <w:rFonts w:ascii="Times New Roman" w:eastAsia="Calibri" w:hAnsi="Times New Roman"/>
                <w:b w:val="0"/>
                <w:strike/>
                <w:lang w:val="de-DE"/>
              </w:rPr>
            </w:pPr>
            <w:r w:rsidRPr="00FA1A9D">
              <w:rPr>
                <w:rFonts w:ascii="Times New Roman" w:eastAsia="Calibri" w:hAnsi="Times New Roman"/>
                <w:b w:val="0"/>
                <w:strike/>
                <w:lang w:val="de-DE"/>
              </w:rPr>
              <w:t>Wenn nach Kapitel 3.2 Tabelle C Spalte (17) ein Explosionsschutz erforderlich ist, muss das Unterdruckventil deflagrationssicher und das Hochgeschwindigkeitsventil mit einer dauerbrandsicheren Flammendurch</w:t>
            </w:r>
            <w:r w:rsidR="00F847DE" w:rsidRPr="00FA1A9D">
              <w:rPr>
                <w:rFonts w:ascii="Times New Roman" w:eastAsia="Calibri" w:hAnsi="Times New Roman"/>
                <w:b w:val="0"/>
                <w:strike/>
                <w:lang w:val="de-DE"/>
              </w:rPr>
              <w:t>-</w:t>
            </w:r>
            <w:r w:rsidRPr="00FA1A9D">
              <w:rPr>
                <w:rFonts w:ascii="Times New Roman" w:eastAsia="Calibri" w:hAnsi="Times New Roman"/>
                <w:b w:val="0"/>
                <w:strike/>
                <w:lang w:val="de-DE"/>
              </w:rPr>
              <w:t>schlag</w:t>
            </w:r>
            <w:r w:rsidR="00F847DE" w:rsidRPr="00FA1A9D">
              <w:rPr>
                <w:rFonts w:ascii="Times New Roman" w:eastAsia="Calibri" w:hAnsi="Times New Roman"/>
                <w:b w:val="0"/>
                <w:strike/>
                <w:lang w:val="de-DE"/>
              </w:rPr>
              <w:t>-</w:t>
            </w:r>
            <w:r w:rsidRPr="00FA1A9D">
              <w:rPr>
                <w:rFonts w:ascii="Times New Roman" w:eastAsia="Calibri" w:hAnsi="Times New Roman"/>
                <w:b w:val="0"/>
                <w:strike/>
                <w:lang w:val="de-DE"/>
              </w:rPr>
              <w:t>sicherung ausgeführt sein;</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einem Niveau-Anzeigegerät;</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Anschlüssen mit Absperrarmaturen für Rohrleitungen und Schlauchleitungen.</w:t>
            </w:r>
          </w:p>
          <w:p w:rsidR="00DF7106" w:rsidRPr="00FA1A9D" w:rsidRDefault="00DF7106" w:rsidP="006E7E5E">
            <w:pPr>
              <w:pStyle w:val="BodyText"/>
              <w:tabs>
                <w:tab w:val="left" w:pos="1540"/>
              </w:tabs>
              <w:ind w:left="459" w:hanging="459"/>
              <w:rPr>
                <w:rFonts w:ascii="Times New Roman" w:eastAsia="Calibri" w:hAnsi="Times New Roman"/>
                <w:b w:val="0"/>
                <w:strike/>
                <w:lang w:val="de-DE"/>
              </w:rPr>
            </w:pPr>
            <w:r w:rsidRPr="00FA1A9D">
              <w:rPr>
                <w:rFonts w:ascii="Times New Roman" w:eastAsia="Calibri" w:hAnsi="Times New Roman"/>
                <w:b w:val="0"/>
                <w:strike/>
                <w:lang w:val="de-DE"/>
              </w:rPr>
              <w:t>Restebehälter müssen versehen sein mit:</w:t>
            </w:r>
          </w:p>
          <w:p w:rsidR="00DF7106" w:rsidRPr="00FA1A9D" w:rsidRDefault="00DF7106" w:rsidP="006E7E5E">
            <w:pPr>
              <w:pStyle w:val="BodyText"/>
              <w:tabs>
                <w:tab w:val="left" w:pos="1540"/>
              </w:tabs>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einem Anschluss, um während der Befüllung die austretenden Gase in sicherer Weise abführen zu können;</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einer Niveau-Anzeigemöglichkeit;</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Anschlüssen mit Absperrarmaturen für Rohrleitungen und Schlauchleitungen.</w:t>
            </w:r>
          </w:p>
          <w:p w:rsidR="00DF7106" w:rsidRPr="00FA1A9D" w:rsidRDefault="00DF7106" w:rsidP="00704201">
            <w:pPr>
              <w:pStyle w:val="BodyText"/>
              <w:ind w:left="33" w:hanging="33"/>
              <w:rPr>
                <w:rFonts w:ascii="Times New Roman" w:eastAsia="Calibri" w:hAnsi="Times New Roman"/>
                <w:b w:val="0"/>
                <w:strike/>
                <w:lang w:val="de-DE"/>
              </w:rPr>
            </w:pPr>
            <w:r w:rsidRPr="00FA1A9D">
              <w:rPr>
                <w:rFonts w:ascii="Times New Roman" w:eastAsia="Calibri" w:hAnsi="Times New Roman"/>
                <w:b w:val="0"/>
                <w:strike/>
                <w:lang w:val="de-DE"/>
              </w:rPr>
              <w:t>Restebehälter dürfen nicht mit dem Gasabfuhrsystem</w:t>
            </w:r>
            <w:r w:rsidRPr="00FA1A9D">
              <w:rPr>
                <w:rFonts w:ascii="Times New Roman" w:eastAsia="Calibri" w:hAnsi="Times New Roman"/>
                <w:strike/>
                <w:lang w:val="de-DE"/>
              </w:rPr>
              <w:t xml:space="preserve"> </w:t>
            </w:r>
            <w:r w:rsidRPr="00FA1A9D">
              <w:rPr>
                <w:rFonts w:ascii="Times New Roman" w:eastAsia="Calibri" w:hAnsi="Times New Roman"/>
                <w:b w:val="0"/>
                <w:strike/>
                <w:lang w:val="de-DE"/>
              </w:rPr>
              <w:t>der Ladetanks verbunden sein, ausgenommen während der Zeit, welche für die Befüllung der Restebehälter gemäß Absatz 7.2.4.15.2 notwendig ist.</w:t>
            </w:r>
          </w:p>
          <w:p w:rsidR="00DF7106" w:rsidRPr="00FA1A9D" w:rsidRDefault="00DF7106" w:rsidP="006E7E5E">
            <w:pPr>
              <w:spacing w:after="0" w:line="240" w:lineRule="auto"/>
              <w:rPr>
                <w:rFonts w:ascii="Times New Roman" w:eastAsia="Calibri" w:hAnsi="Times New Roman"/>
                <w:strike/>
                <w:szCs w:val="20"/>
              </w:rPr>
            </w:pPr>
            <w:r w:rsidRPr="00FA1A9D">
              <w:rPr>
                <w:rFonts w:ascii="Times New Roman" w:eastAsia="Calibri" w:hAnsi="Times New Roman"/>
                <w:strike/>
                <w:szCs w:val="20"/>
              </w:rPr>
              <w:t>Restebehälter und Slopbehälter an Deck müssen sich mindestens im Abstand von einem Viertel der Schiffsbreite zur Außenhaut befinden.</w:t>
            </w:r>
          </w:p>
          <w:p w:rsidR="00DF7106" w:rsidRPr="00FA1A9D" w:rsidDel="00121DF7" w:rsidRDefault="00DF7106" w:rsidP="001E35F1">
            <w:pPr>
              <w:spacing w:after="120" w:line="240" w:lineRule="auto"/>
              <w:rPr>
                <w:rFonts w:ascii="Times New Roman" w:hAnsi="Times New Roman"/>
                <w:szCs w:val="20"/>
                <w:u w:val="single"/>
              </w:rPr>
            </w:pPr>
            <w:r w:rsidRPr="00FA1A9D">
              <w:rPr>
                <w:rFonts w:ascii="Times New Roman" w:eastAsia="Calibri" w:hAnsi="Times New Roman"/>
                <w:szCs w:val="20"/>
                <w:u w:val="single"/>
              </w:rPr>
              <w:t>Gestrichen</w:t>
            </w:r>
          </w:p>
        </w:tc>
        <w:tc>
          <w:tcPr>
            <w:tcW w:w="2410" w:type="dxa"/>
          </w:tcPr>
          <w:p w:rsidR="00AF08ED" w:rsidRPr="00FA1A9D" w:rsidRDefault="00AF08ED" w:rsidP="00AF08ED">
            <w:pPr>
              <w:autoSpaceDE w:val="0"/>
              <w:autoSpaceDN w:val="0"/>
              <w:adjustRightInd w:val="0"/>
              <w:spacing w:after="0" w:line="240" w:lineRule="auto"/>
              <w:rPr>
                <w:rFonts w:ascii="Times New Roman" w:hAnsi="Times New Roman"/>
                <w:bCs/>
                <w:lang w:eastAsia="de-DE"/>
              </w:rPr>
            </w:pPr>
            <w:r w:rsidRPr="00FA1A9D">
              <w:rPr>
                <w:rFonts w:ascii="Times New Roman" w:hAnsi="Times New Roman"/>
                <w:bCs/>
                <w:lang w:eastAsia="de-DE"/>
              </w:rPr>
              <w:t xml:space="preserve">Jetzt in </w:t>
            </w:r>
          </w:p>
          <w:p w:rsidR="00DF7106" w:rsidRPr="00FA1A9D" w:rsidRDefault="00AF08ED" w:rsidP="00F0549B">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lang w:eastAsia="de-DE"/>
              </w:rPr>
              <w:t>9.3.</w:t>
            </w:r>
            <w:r w:rsidR="00F0549B" w:rsidRPr="00FA1A9D">
              <w:rPr>
                <w:rFonts w:ascii="Times New Roman" w:hAnsi="Times New Roman"/>
                <w:bCs/>
                <w:lang w:eastAsia="de-DE"/>
              </w:rPr>
              <w:t>x</w:t>
            </w:r>
            <w:r w:rsidRPr="00FA1A9D">
              <w:rPr>
                <w:rFonts w:ascii="Times New Roman" w:hAnsi="Times New Roman"/>
                <w:bCs/>
                <w:lang w:eastAsia="de-DE"/>
              </w:rPr>
              <w:t>.26.2, 9.3.</w:t>
            </w:r>
            <w:r w:rsidR="00F0549B" w:rsidRPr="00FA1A9D">
              <w:rPr>
                <w:rFonts w:ascii="Times New Roman" w:hAnsi="Times New Roman"/>
                <w:bCs/>
                <w:lang w:eastAsia="de-DE"/>
              </w:rPr>
              <w:t>x</w:t>
            </w:r>
            <w:r w:rsidRPr="00FA1A9D">
              <w:rPr>
                <w:rFonts w:ascii="Times New Roman" w:hAnsi="Times New Roman"/>
                <w:bCs/>
                <w:lang w:eastAsia="de-DE"/>
              </w:rPr>
              <w:t>.26.3</w:t>
            </w:r>
          </w:p>
        </w:tc>
      </w:tr>
      <w:tr w:rsidR="00C82B84" w:rsidRPr="00FA1A9D" w:rsidTr="006E7E5E">
        <w:tc>
          <w:tcPr>
            <w:tcW w:w="1702" w:type="dxa"/>
          </w:tcPr>
          <w:p w:rsidR="00C82B84" w:rsidRPr="00FA1A9D" w:rsidRDefault="00C82B84" w:rsidP="00C82B84">
            <w:pPr>
              <w:autoSpaceDE w:val="0"/>
              <w:autoSpaceDN w:val="0"/>
              <w:adjustRightInd w:val="0"/>
              <w:spacing w:after="0" w:line="240" w:lineRule="auto"/>
              <w:rPr>
                <w:rFonts w:ascii="Times New Roman" w:hAnsi="Times New Roman"/>
                <w:b/>
                <w:szCs w:val="20"/>
                <w:lang w:eastAsia="de-DE"/>
              </w:rPr>
            </w:pPr>
            <w:r w:rsidRPr="00C82B84">
              <w:rPr>
                <w:rFonts w:ascii="Times New Roman" w:hAnsi="Times New Roman"/>
                <w:b/>
                <w:szCs w:val="20"/>
                <w:lang w:eastAsia="de-DE"/>
              </w:rPr>
              <w:t>9.3.1.28</w:t>
            </w:r>
          </w:p>
        </w:tc>
        <w:tc>
          <w:tcPr>
            <w:tcW w:w="10206" w:type="dxa"/>
          </w:tcPr>
          <w:p w:rsidR="00C82B84" w:rsidRPr="00C82B84" w:rsidRDefault="00C82B84" w:rsidP="00C82B84">
            <w:pPr>
              <w:autoSpaceDE w:val="0"/>
              <w:autoSpaceDN w:val="0"/>
              <w:adjustRightInd w:val="0"/>
              <w:spacing w:after="0"/>
              <w:rPr>
                <w:rFonts w:ascii="Times New Roman" w:hAnsi="Times New Roman"/>
                <w:b/>
                <w:bCs/>
                <w:szCs w:val="20"/>
              </w:rPr>
            </w:pPr>
            <w:r w:rsidRPr="00C82B84">
              <w:rPr>
                <w:rFonts w:ascii="Times New Roman" w:hAnsi="Times New Roman"/>
                <w:b/>
                <w:bCs/>
                <w:szCs w:val="20"/>
              </w:rPr>
              <w:t>Berieselungsanlage</w:t>
            </w:r>
          </w:p>
          <w:p w:rsidR="00C82B84" w:rsidRPr="00C82B84" w:rsidRDefault="00C82B84" w:rsidP="00C82B84">
            <w:pPr>
              <w:autoSpaceDE w:val="0"/>
              <w:autoSpaceDN w:val="0"/>
              <w:adjustRightInd w:val="0"/>
              <w:spacing w:after="0"/>
              <w:rPr>
                <w:rFonts w:ascii="Times New Roman" w:hAnsi="Times New Roman"/>
                <w:szCs w:val="20"/>
              </w:rPr>
            </w:pPr>
            <w:r w:rsidRPr="00C82B84">
              <w:rPr>
                <w:rFonts w:ascii="Times New Roman" w:hAnsi="Times New Roman"/>
                <w:szCs w:val="20"/>
              </w:rPr>
              <w:t xml:space="preserve">Wenn in </w:t>
            </w:r>
            <w:r w:rsidRPr="00C82B84">
              <w:rPr>
                <w:rFonts w:ascii="Times New Roman" w:hAnsi="Times New Roman"/>
                <w:strike/>
                <w:szCs w:val="20"/>
              </w:rPr>
              <w:t>Kapitel 3.2</w:t>
            </w:r>
            <w:r w:rsidRPr="00C82B84">
              <w:rPr>
                <w:rFonts w:ascii="Times New Roman" w:hAnsi="Times New Roman"/>
                <w:szCs w:val="20"/>
              </w:rPr>
              <w:t xml:space="preserve"> </w:t>
            </w:r>
            <w:r w:rsidRPr="00C82B84">
              <w:rPr>
                <w:rFonts w:ascii="Times New Roman" w:hAnsi="Times New Roman"/>
                <w:bCs/>
                <w:szCs w:val="20"/>
                <w:u w:val="single"/>
              </w:rPr>
              <w:t>Unterabschnitt 3.2.3.2,</w:t>
            </w:r>
            <w:r w:rsidRPr="00C82B84">
              <w:rPr>
                <w:rFonts w:ascii="Times New Roman" w:hAnsi="Times New Roman"/>
                <w:b/>
                <w:bCs/>
                <w:szCs w:val="20"/>
              </w:rPr>
              <w:t xml:space="preserve"> </w:t>
            </w:r>
            <w:r w:rsidRPr="00C82B84">
              <w:rPr>
                <w:rFonts w:ascii="Times New Roman" w:hAnsi="Times New Roman"/>
                <w:szCs w:val="20"/>
              </w:rPr>
              <w:t>Tabelle C Spalte (9) Berieselung gefordert ist, muss das Schiff im Bereich der Ladung an Deck mit einer Berieselungsanlage versehen sein, mit der Gase aus der Ladung niedergeschlagen werden können.</w:t>
            </w:r>
          </w:p>
          <w:p w:rsidR="00C82B84" w:rsidRPr="00C82B84" w:rsidRDefault="00C82B84" w:rsidP="001E35F1">
            <w:pPr>
              <w:autoSpaceDE w:val="0"/>
              <w:autoSpaceDN w:val="0"/>
              <w:adjustRightInd w:val="0"/>
              <w:spacing w:after="240" w:line="240" w:lineRule="auto"/>
              <w:jc w:val="both"/>
              <w:rPr>
                <w:rFonts w:ascii="Times New Roman" w:hAnsi="Times New Roman"/>
                <w:b/>
                <w:bCs/>
                <w:szCs w:val="20"/>
                <w:lang w:eastAsia="de-DE"/>
              </w:rPr>
            </w:pPr>
            <w:r w:rsidRPr="00C82B84">
              <w:rPr>
                <w:rFonts w:ascii="Times New Roman" w:hAnsi="Times New Roman"/>
                <w:szCs w:val="20"/>
              </w:rPr>
              <w:t>Die Anlage muss mit einem Anschluss zur Versorgung von Land aus versehen sein. Die Düsen müssen so angebracht sein, dass frei gewordene Gase sicher niedergeschlagen werden. Die Anlage muss vom Steuerstand und von Deck aus in Betrieb gesetzt werden können. Die Kapazität der Berieselungsanlage muss mindestens so ausgelegt sein, dass bei gleichzeitiger Benutzung aller Düsen pro Stunde 50 Liter pro m² Decksfläche im Bereich der Ladung erreicht werden.</w:t>
            </w:r>
          </w:p>
        </w:tc>
        <w:tc>
          <w:tcPr>
            <w:tcW w:w="2410" w:type="dxa"/>
          </w:tcPr>
          <w:p w:rsidR="00C82B84" w:rsidRPr="00FA1A9D" w:rsidRDefault="00C82B84"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lastRenderedPageBreak/>
              <w:t>9.3.2.28</w:t>
            </w:r>
          </w:p>
          <w:p w:rsidR="00DF7106" w:rsidRPr="00FA1A9D" w:rsidDel="00353BCB"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Berieselungsanlage</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w:t>
            </w:r>
            <w:r w:rsidRPr="00FA1A9D">
              <w:rPr>
                <w:rFonts w:ascii="Times New Roman" w:hAnsi="Times New Roman"/>
                <w:szCs w:val="20"/>
                <w:lang w:eastAsia="de-DE"/>
              </w:rPr>
              <w:t xml:space="preserve">Tabelle C, Spalte (9) Berieselung gefordert ist, muss das Schiff im Bereich der Ladung an Deck mit einer Berieselungsanlage versehen sein, mit der Gase aus der Ladung niedergeschlagen werden können oder das Deck der Ladetanks gekühlt werden kann, um das Ansprechen der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Hochgeschwindigkeitsventile bei 50 kPa (0,5 bar) sicher zu verhindern.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Anlagen zum Niedergeschlagen von Gasen müssen mit einem Anschluss zur Versorgung von Land aus versehen sein.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Düsen müssen so angebracht sein, dass eine vollständige Benetzung des Decks der Ladetanks erreicht wird bzw. die frei gewordenen Gase sicher niedergeschlagen werden.</w:t>
            </w:r>
          </w:p>
          <w:p w:rsidR="00DF7106" w:rsidRPr="00FA1A9D" w:rsidDel="00353BCB" w:rsidRDefault="00DF7106" w:rsidP="006E7E5E">
            <w:pPr>
              <w:spacing w:after="0" w:line="240" w:lineRule="auto"/>
              <w:rPr>
                <w:rFonts w:ascii="Times New Roman" w:hAnsi="Times New Roman"/>
                <w:szCs w:val="20"/>
                <w:lang w:eastAsia="de-DE"/>
              </w:rPr>
            </w:pPr>
            <w:r w:rsidRPr="00FA1A9D">
              <w:rPr>
                <w:rFonts w:ascii="Times New Roman" w:hAnsi="Times New Roman"/>
                <w:szCs w:val="20"/>
              </w:rPr>
              <w:t xml:space="preserve">Die Anlage muss vom </w:t>
            </w:r>
            <w:r w:rsidRPr="00FA1A9D">
              <w:rPr>
                <w:rFonts w:ascii="Times New Roman" w:hAnsi="Times New Roman"/>
                <w:strike/>
                <w:szCs w:val="20"/>
              </w:rPr>
              <w:t>Steuerstand</w:t>
            </w:r>
            <w:r w:rsidRPr="00FA1A9D">
              <w:rPr>
                <w:rFonts w:ascii="Times New Roman" w:hAnsi="Times New Roman"/>
                <w:szCs w:val="20"/>
              </w:rPr>
              <w:t xml:space="preserve"> Steuerhaus und von Deck aus in Betrieb gesetzt werden können. Die Kapazität der Berieselungsanlage muss mindestens so ausgelegt sein, dass bei gleichzeitiger Benutzung aller Düsen pro Stunde 50 Liter pro m</w:t>
            </w:r>
            <w:r w:rsidRPr="00FA1A9D">
              <w:rPr>
                <w:rFonts w:ascii="Times New Roman" w:hAnsi="Times New Roman"/>
                <w:szCs w:val="20"/>
                <w:vertAlign w:val="superscript"/>
              </w:rPr>
              <w:t>2</w:t>
            </w:r>
            <w:r w:rsidRPr="00FA1A9D">
              <w:rPr>
                <w:rFonts w:ascii="Times New Roman" w:hAnsi="Times New Roman"/>
                <w:szCs w:val="20"/>
              </w:rPr>
              <w:t xml:space="preserve"> Decksfläche im Bereich der Ladung erreicht werden.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9.3.3.28</w:t>
            </w:r>
          </w:p>
        </w:tc>
        <w:tc>
          <w:tcPr>
            <w:tcW w:w="10206" w:type="dxa"/>
          </w:tcPr>
          <w:p w:rsidR="00DF7106" w:rsidRPr="00FA1A9D" w:rsidRDefault="00DF7106" w:rsidP="006E7E5E">
            <w:pPr>
              <w:spacing w:after="0" w:line="240" w:lineRule="auto"/>
              <w:rPr>
                <w:rFonts w:ascii="Times New Roman" w:hAnsi="Times New Roman"/>
                <w:b/>
                <w:szCs w:val="20"/>
              </w:rPr>
            </w:pPr>
            <w:r w:rsidRPr="00FA1A9D">
              <w:rPr>
                <w:rFonts w:ascii="Times New Roman" w:hAnsi="Times New Roman"/>
                <w:b/>
                <w:szCs w:val="20"/>
              </w:rPr>
              <w:t>Berieselungsanlage</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 xml:space="preserve">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w:t>
            </w:r>
            <w:r w:rsidRPr="00FA1A9D">
              <w:rPr>
                <w:rFonts w:ascii="Times New Roman" w:hAnsi="Times New Roman"/>
                <w:szCs w:val="20"/>
                <w:lang w:eastAsia="de-DE"/>
              </w:rPr>
              <w:t xml:space="preserve">Tabelle C, Spalte (9) </w:t>
            </w:r>
            <w:r w:rsidRPr="00FA1A9D">
              <w:rPr>
                <w:rFonts w:ascii="Times New Roman" w:hAnsi="Times New Roman"/>
                <w:szCs w:val="20"/>
              </w:rPr>
              <w:t xml:space="preserve">Berieselung gefordert ist, muss das Schiff im Bereich der Ladung an Deck mit einer Berieselungsanlage versehen sein, mit der das Deck der Ladetanks gekühlt werden kann, um das Ansprechen der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w:t>
            </w:r>
            <w:r w:rsidRPr="00FA1A9D">
              <w:rPr>
                <w:rFonts w:ascii="Times New Roman" w:hAnsi="Times New Roman"/>
                <w:szCs w:val="20"/>
              </w:rPr>
              <w:t>Hochgeschwindigkeitsventile bei 10 kPa oder entsprechend ihrer Einstellung sicher zu verhindern.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Düsen müssen so angebracht sein, dass eine vollständige Benetzung des Decks der Ladetanks erreicht wird.</w:t>
            </w:r>
          </w:p>
          <w:p w:rsidR="00DF7106" w:rsidRPr="00FA1A9D" w:rsidRDefault="00DF7106" w:rsidP="006E7E5E">
            <w:pPr>
              <w:spacing w:after="0" w:line="240" w:lineRule="auto"/>
              <w:rPr>
                <w:rFonts w:ascii="Times New Roman" w:hAnsi="Times New Roman"/>
                <w:b/>
                <w:bCs/>
                <w:szCs w:val="20"/>
                <w:lang w:eastAsia="de-DE"/>
              </w:rPr>
            </w:pPr>
            <w:r w:rsidRPr="00FA1A9D">
              <w:rPr>
                <w:rFonts w:ascii="Times New Roman" w:hAnsi="Times New Roman"/>
                <w:szCs w:val="20"/>
              </w:rPr>
              <w:t xml:space="preserve">Die Anlage muss vom </w:t>
            </w:r>
            <w:r w:rsidRPr="00FA1A9D">
              <w:rPr>
                <w:rFonts w:ascii="Times New Roman" w:hAnsi="Times New Roman"/>
                <w:strike/>
                <w:szCs w:val="20"/>
              </w:rPr>
              <w:t xml:space="preserve">Steuerstand </w:t>
            </w:r>
            <w:r w:rsidRPr="00FA1A9D">
              <w:rPr>
                <w:rFonts w:ascii="Times New Roman" w:hAnsi="Times New Roman"/>
                <w:szCs w:val="20"/>
              </w:rPr>
              <w:t>Steuerhaus und von Deck aus in Betrieb gesetzt werden können. Die Kapazität der Berieselungsanlage muss mindestens so ausgelegt sein, dass bei gleichzeitiger Benutzung aller Düsen pro Stunde 50 Liter pro m</w:t>
            </w:r>
            <w:r w:rsidRPr="00FA1A9D">
              <w:rPr>
                <w:rFonts w:ascii="Times New Roman" w:hAnsi="Times New Roman"/>
                <w:szCs w:val="20"/>
                <w:vertAlign w:val="superscript"/>
              </w:rPr>
              <w:t>2</w:t>
            </w:r>
            <w:r w:rsidRPr="00FA1A9D">
              <w:rPr>
                <w:rFonts w:ascii="Times New Roman" w:hAnsi="Times New Roman"/>
                <w:szCs w:val="20"/>
              </w:rPr>
              <w:t xml:space="preserve"> Decksfläche im Bereich der Ladung erreicht werden.</w:t>
            </w:r>
          </w:p>
        </w:tc>
        <w:tc>
          <w:tcPr>
            <w:tcW w:w="2410" w:type="dxa"/>
          </w:tcPr>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9.3.1.31.3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9.3.2.31.3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9.3.3.31.3</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rPr>
            </w:pPr>
            <w:r w:rsidRPr="00FA1A9D">
              <w:rPr>
                <w:rFonts w:ascii="Times New Roman" w:hAnsi="Times New Roman"/>
                <w:strike/>
                <w:szCs w:val="20"/>
              </w:rPr>
              <w:t>Funkenbildung muss im Bereich der Ladung ausgeschlossen sein.</w:t>
            </w:r>
          </w:p>
          <w:p w:rsidR="00DF7106" w:rsidRPr="00FA1A9D" w:rsidRDefault="00DF7106" w:rsidP="006E7E5E">
            <w:pPr>
              <w:autoSpaceDE w:val="0"/>
              <w:autoSpaceDN w:val="0"/>
              <w:adjustRightInd w:val="0"/>
              <w:spacing w:after="0" w:line="240" w:lineRule="auto"/>
              <w:jc w:val="both"/>
              <w:rPr>
                <w:rFonts w:ascii="Times New Roman" w:hAnsi="Times New Roman"/>
                <w:bCs/>
                <w:szCs w:val="20"/>
                <w:u w:val="single"/>
                <w:lang w:eastAsia="de-DE"/>
              </w:rPr>
            </w:pPr>
            <w:r w:rsidRPr="00FA1A9D">
              <w:rPr>
                <w:rFonts w:ascii="Times New Roman" w:hAnsi="Times New Roman"/>
                <w:bCs/>
                <w:szCs w:val="20"/>
                <w:u w:val="single"/>
                <w:lang w:eastAsia="de-DE"/>
              </w:rPr>
              <w:t>gestrichen</w:t>
            </w:r>
          </w:p>
        </w:tc>
        <w:tc>
          <w:tcPr>
            <w:tcW w:w="2410" w:type="dxa"/>
          </w:tcPr>
          <w:p w:rsidR="00DF7106"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Neues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9.3.1.31.4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9.3.2.31.4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9.3.3.31.4</w:t>
            </w:r>
          </w:p>
        </w:tc>
        <w:tc>
          <w:tcPr>
            <w:tcW w:w="10206" w:type="dxa"/>
          </w:tcPr>
          <w:p w:rsidR="00DF7106" w:rsidRPr="00FA1A9D" w:rsidRDefault="00DF7106" w:rsidP="006E7E5E">
            <w:pPr>
              <w:spacing w:after="0" w:line="240" w:lineRule="auto"/>
              <w:rPr>
                <w:rFonts w:ascii="Times New Roman" w:hAnsi="Times New Roman"/>
                <w:strike/>
                <w:szCs w:val="20"/>
              </w:rPr>
            </w:pPr>
            <w:r w:rsidRPr="00FA1A9D">
              <w:rPr>
                <w:rFonts w:ascii="Times New Roman" w:hAnsi="Times New Roman"/>
                <w:strike/>
                <w:szCs w:val="20"/>
              </w:rPr>
              <w:t>An äußeren Teilen von Motoren, die während des Ladens oder Löschens verwendet werden, sowie an deren Luft- und Abgasschächten dürfen keine Oberflächentemperaturen auftreten, die oberhalb der für die Temperaturklasse der beförderten Stoffe zulässigen Werte liegen. Dies gilt nicht für Motoren, welche in Betriebsräumen aufgestellt sind, die den Vorschriften des Absatzes 9.3.3.52.3 vollständig entsprechen.</w:t>
            </w:r>
          </w:p>
          <w:p w:rsidR="00DF7106" w:rsidRPr="00FA1A9D" w:rsidDel="00515E32" w:rsidRDefault="00DF7106" w:rsidP="001E35F1">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u w:val="single"/>
                <w:lang w:eastAsia="de-DE"/>
              </w:rPr>
              <w:t>Gestrichen</w:t>
            </w:r>
          </w:p>
        </w:tc>
        <w:tc>
          <w:tcPr>
            <w:tcW w:w="2410" w:type="dxa"/>
          </w:tcPr>
          <w:p w:rsidR="00DF7106" w:rsidRPr="00FA1A9D" w:rsidRDefault="00F0549B"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Überflüssig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9.3.1.41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9.3.2.41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9.3.3.41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Feuer und offenes Licht</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9.3.1.41.3</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9.3.2.41.3</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9.3.3.41.3</w:t>
            </w:r>
          </w:p>
        </w:tc>
        <w:tc>
          <w:tcPr>
            <w:tcW w:w="10206" w:type="dxa"/>
          </w:tcPr>
          <w:p w:rsidR="00DF7106" w:rsidRPr="00FA1A9D" w:rsidRDefault="00DF7106" w:rsidP="006E7E5E">
            <w:pPr>
              <w:pStyle w:val="NoSpacing"/>
              <w:jc w:val="both"/>
              <w:rPr>
                <w:b/>
                <w:bCs/>
                <w:lang w:val="de-DE" w:eastAsia="de-DE"/>
              </w:rPr>
            </w:pPr>
            <w:r w:rsidRPr="00FA1A9D">
              <w:rPr>
                <w:lang w:val="de-DE" w:eastAsia="de-DE"/>
              </w:rPr>
              <w:t xml:space="preserve">Es sind nur elektrische </w:t>
            </w:r>
            <w:r w:rsidRPr="00FA1A9D">
              <w:rPr>
                <w:strike/>
                <w:lang w:val="de-DE"/>
              </w:rPr>
              <w:t>Beleuchtungsgeräte</w:t>
            </w:r>
            <w:r w:rsidRPr="00FA1A9D">
              <w:rPr>
                <w:u w:val="single"/>
                <w:lang w:val="de-DE" w:eastAsia="de-DE"/>
              </w:rPr>
              <w:t xml:space="preserve"> Leuchtmittel</w:t>
            </w:r>
            <w:r w:rsidRPr="00FA1A9D">
              <w:rPr>
                <w:lang w:val="de-DE" w:eastAsia="de-DE"/>
              </w:rPr>
              <w:t xml:space="preserve"> zugelassen. </w:t>
            </w:r>
          </w:p>
        </w:tc>
        <w:tc>
          <w:tcPr>
            <w:tcW w:w="2410" w:type="dxa"/>
          </w:tcPr>
          <w:p w:rsidR="00AF08ED" w:rsidRPr="00FA1A9D" w:rsidRDefault="00AF08ED" w:rsidP="00AF08ED">
            <w:pPr>
              <w:pStyle w:val="NoSpacing"/>
              <w:spacing w:line="240" w:lineRule="atLeast"/>
              <w:jc w:val="both"/>
              <w:rPr>
                <w:lang w:val="de-DE" w:eastAsia="de-DE"/>
              </w:rPr>
            </w:pPr>
            <w:r w:rsidRPr="00FA1A9D">
              <w:rPr>
                <w:lang w:val="de-DE" w:eastAsia="de-DE"/>
              </w:rPr>
              <w:t>Terminus technikus</w:t>
            </w:r>
          </w:p>
          <w:p w:rsidR="00DF7106"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Nur in deutsch</w:t>
            </w:r>
          </w:p>
        </w:tc>
      </w:tr>
      <w:tr w:rsidR="00DF7106" w:rsidRPr="00FA1A9D" w:rsidTr="006E7E5E">
        <w:tc>
          <w:tcPr>
            <w:tcW w:w="1702" w:type="dxa"/>
          </w:tcPr>
          <w:p w:rsidR="00DF7106" w:rsidRPr="00FA1A9D" w:rsidRDefault="00DF7106" w:rsidP="000E0E39">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9.3.3.43 –</w:t>
            </w:r>
          </w:p>
          <w:p w:rsidR="00DF7106" w:rsidRPr="00FA1A9D" w:rsidRDefault="00DF7106" w:rsidP="001E35F1">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9.3.3.</w:t>
            </w:r>
            <w:r w:rsidRPr="00FA1A9D">
              <w:rPr>
                <w:rFonts w:ascii="Times New Roman" w:hAnsi="Times New Roman"/>
                <w:b/>
                <w:bCs/>
                <w:strike/>
                <w:szCs w:val="20"/>
              </w:rPr>
              <w:t>49</w:t>
            </w:r>
            <w:r w:rsidRPr="00FA1A9D">
              <w:rPr>
                <w:rFonts w:ascii="Times New Roman" w:hAnsi="Times New Roman"/>
                <w:b/>
                <w:bCs/>
                <w:szCs w:val="20"/>
              </w:rPr>
              <w:t xml:space="preserve"> </w:t>
            </w:r>
            <w:r w:rsidRPr="00FA1A9D">
              <w:rPr>
                <w:rFonts w:ascii="Times New Roman" w:hAnsi="Times New Roman"/>
                <w:b/>
                <w:bCs/>
                <w:szCs w:val="20"/>
                <w:u w:val="single"/>
              </w:rPr>
              <w:t>50</w:t>
            </w:r>
          </w:p>
        </w:tc>
        <w:tc>
          <w:tcPr>
            <w:tcW w:w="10206" w:type="dxa"/>
          </w:tcPr>
          <w:p w:rsidR="00DF7106" w:rsidRPr="00FA1A9D" w:rsidRDefault="00DF7106" w:rsidP="006E7E5E">
            <w:pPr>
              <w:pStyle w:val="NoSpacing"/>
              <w:jc w:val="both"/>
              <w:rPr>
                <w:lang w:val="de-DE" w:eastAsia="de-DE"/>
              </w:rPr>
            </w:pPr>
            <w:r w:rsidRPr="00FA1A9D">
              <w:t>(bleibt offen)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 xml:space="preserve">9.3.1.50 </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 xml:space="preserve">9.3.2.50 </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9.3.3.50</w:t>
            </w:r>
          </w:p>
        </w:tc>
        <w:tc>
          <w:tcPr>
            <w:tcW w:w="10206" w:type="dxa"/>
          </w:tcPr>
          <w:p w:rsidR="00DF7106" w:rsidRPr="00FA1A9D" w:rsidRDefault="00DF7106" w:rsidP="006E7E5E">
            <w:pPr>
              <w:pStyle w:val="NoSpacing"/>
              <w:jc w:val="both"/>
              <w:rPr>
                <w:b/>
                <w:strike/>
                <w:lang w:val="de-DE"/>
              </w:rPr>
            </w:pPr>
            <w:r w:rsidRPr="00FA1A9D">
              <w:rPr>
                <w:b/>
                <w:strike/>
                <w:lang w:val="de-DE"/>
              </w:rPr>
              <w:t>Unterlagen für die elektrischen Anlagen</w:t>
            </w:r>
          </w:p>
          <w:p w:rsidR="00DF7106" w:rsidRPr="00FA1A9D" w:rsidRDefault="00DF7106" w:rsidP="006E7E5E">
            <w:pPr>
              <w:pStyle w:val="NoSpacing"/>
              <w:jc w:val="both"/>
              <w:rPr>
                <w:lang w:val="de-DE" w:eastAsia="de-DE"/>
              </w:rPr>
            </w:pPr>
          </w:p>
        </w:tc>
        <w:tc>
          <w:tcPr>
            <w:tcW w:w="2410" w:type="dxa"/>
          </w:tcPr>
          <w:p w:rsidR="00DF7106"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Jetzt in 8.1.2.</w:t>
            </w:r>
            <w:r w:rsidR="00772371" w:rsidRPr="00FA1A9D">
              <w:rPr>
                <w:rFonts w:ascii="Times New Roman" w:hAnsi="Times New Roman"/>
                <w:lang w:eastAsia="de-DE"/>
              </w:rPr>
              <w:t>3</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lastRenderedPageBreak/>
              <w:t xml:space="preserve">9.3.1.51 neu </w:t>
            </w:r>
          </w:p>
          <w:p w:rsidR="00DF7106" w:rsidRPr="00FA1A9D" w:rsidRDefault="00DF7106"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9.3.2.51 neu</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zCs w:val="20"/>
                <w:lang w:eastAsia="de-DE"/>
              </w:rPr>
              <w:t>9.3.3.51 neu</w:t>
            </w:r>
          </w:p>
        </w:tc>
        <w:tc>
          <w:tcPr>
            <w:tcW w:w="10206" w:type="dxa"/>
          </w:tcPr>
          <w:p w:rsidR="00DF7106" w:rsidRPr="00FA1A9D" w:rsidRDefault="00DF7106" w:rsidP="006E7E5E">
            <w:pPr>
              <w:pStyle w:val="NoSpacing"/>
              <w:jc w:val="both"/>
              <w:rPr>
                <w:bCs/>
                <w:lang w:val="de-DE" w:eastAsia="de-DE"/>
              </w:rPr>
            </w:pPr>
            <w:r w:rsidRPr="00FA1A9D">
              <w:rPr>
                <w:bCs/>
                <w:lang w:val="de-DE" w:eastAsia="de-DE"/>
              </w:rPr>
              <w:t>Vorhandenen Text in 9.3.x.51, 9.3.x.51.1, 9.3.x.51.2, 9.3.x.51.3, ersetzten durch</w:t>
            </w:r>
          </w:p>
          <w:p w:rsidR="00DF7106" w:rsidRPr="00FA1A9D" w:rsidRDefault="00DF7106" w:rsidP="006E7E5E">
            <w:pPr>
              <w:pStyle w:val="NoSpacing"/>
              <w:jc w:val="both"/>
              <w:rPr>
                <w:bCs/>
                <w:lang w:val="de-DE" w:eastAsia="de-DE"/>
              </w:rPr>
            </w:pPr>
          </w:p>
          <w:p w:rsidR="00DF7106" w:rsidRDefault="00DF7106" w:rsidP="006E7E5E">
            <w:pPr>
              <w:pStyle w:val="NoSpacing"/>
              <w:jc w:val="both"/>
              <w:rPr>
                <w:b/>
                <w:bCs/>
                <w:u w:val="single"/>
                <w:lang w:val="de-DE" w:eastAsia="de-DE"/>
              </w:rPr>
            </w:pPr>
            <w:r w:rsidRPr="00FA1A9D">
              <w:rPr>
                <w:b/>
                <w:bCs/>
                <w:u w:val="single"/>
                <w:lang w:val="de-DE" w:eastAsia="de-DE"/>
              </w:rPr>
              <w:t>Oberflächentemperaturen von Anlagen und Geräten</w:t>
            </w:r>
          </w:p>
          <w:p w:rsidR="00F90D95" w:rsidRPr="00FA1A9D" w:rsidRDefault="00F90D95" w:rsidP="006E7E5E">
            <w:pPr>
              <w:pStyle w:val="NoSpacing"/>
              <w:jc w:val="both"/>
              <w:rPr>
                <w:b/>
                <w:bCs/>
                <w:u w:val="single"/>
                <w:lang w:val="de-DE" w:eastAsia="de-DE"/>
              </w:rPr>
            </w:pPr>
          </w:p>
          <w:p w:rsidR="0092239E" w:rsidRPr="00FA1A9D" w:rsidRDefault="00DF7106" w:rsidP="00CA34D6">
            <w:pPr>
              <w:pStyle w:val="ListParagraph"/>
              <w:numPr>
                <w:ilvl w:val="0"/>
                <w:numId w:val="27"/>
              </w:numPr>
              <w:spacing w:after="0" w:line="240" w:lineRule="auto"/>
              <w:ind w:left="317"/>
              <w:jc w:val="both"/>
              <w:rPr>
                <w:rFonts w:ascii="Times New Roman" w:hAnsi="Times New Roman"/>
                <w:bCs/>
                <w:sz w:val="20"/>
                <w:szCs w:val="20"/>
                <w:u w:val="single"/>
                <w:lang w:eastAsia="de-DE"/>
              </w:rPr>
            </w:pPr>
            <w:r w:rsidRPr="00FA1A9D">
              <w:rPr>
                <w:rFonts w:ascii="Times New Roman" w:hAnsi="Times New Roman"/>
                <w:bCs/>
                <w:sz w:val="20"/>
                <w:szCs w:val="20"/>
                <w:u w:val="single"/>
                <w:lang w:eastAsia="de-DE"/>
              </w:rPr>
              <w:t xml:space="preserve">Oberflächentemperaturen </w:t>
            </w:r>
            <w:r w:rsidR="00CA34D6" w:rsidRPr="00FA1A9D">
              <w:rPr>
                <w:rFonts w:ascii="Times New Roman" w:hAnsi="Times New Roman"/>
                <w:bCs/>
                <w:sz w:val="20"/>
                <w:szCs w:val="20"/>
                <w:u w:val="single"/>
                <w:lang w:eastAsia="de-DE"/>
              </w:rPr>
              <w:t>von elektrischen und nicht-elektrischen Anlagen und Geräten</w:t>
            </w:r>
            <w:r w:rsidR="00CA34D6" w:rsidRPr="00FA1A9D">
              <w:rPr>
                <w:rFonts w:ascii="Times New Roman" w:hAnsi="Times New Roman"/>
                <w:sz w:val="20"/>
                <w:szCs w:val="20"/>
              </w:rPr>
              <w:t xml:space="preserve"> </w:t>
            </w:r>
            <w:r w:rsidRPr="00FA1A9D">
              <w:rPr>
                <w:rFonts w:ascii="Times New Roman" w:hAnsi="Times New Roman"/>
                <w:bCs/>
                <w:sz w:val="20"/>
                <w:szCs w:val="20"/>
                <w:u w:val="single"/>
                <w:lang w:eastAsia="de-DE"/>
              </w:rPr>
              <w:t>dürfen 200 °C nicht überschreiten</w:t>
            </w:r>
          </w:p>
          <w:p w:rsidR="00870E14" w:rsidRPr="00FA1A9D" w:rsidRDefault="00AA2FAB" w:rsidP="00870E14">
            <w:pPr>
              <w:pStyle w:val="ListParagraph"/>
              <w:numPr>
                <w:ilvl w:val="0"/>
                <w:numId w:val="27"/>
              </w:numPr>
              <w:spacing w:after="0" w:line="240" w:lineRule="auto"/>
              <w:ind w:left="317"/>
              <w:jc w:val="both"/>
              <w:rPr>
                <w:rFonts w:ascii="Times New Roman" w:hAnsi="Times New Roman"/>
                <w:bCs/>
                <w:sz w:val="20"/>
                <w:szCs w:val="20"/>
                <w:u w:val="single"/>
                <w:lang w:eastAsia="de-DE"/>
              </w:rPr>
            </w:pPr>
            <w:r w:rsidRPr="00FA1A9D">
              <w:rPr>
                <w:rFonts w:ascii="Times New Roman" w:hAnsi="Times New Roman"/>
                <w:bCs/>
                <w:sz w:val="20"/>
                <w:szCs w:val="20"/>
                <w:u w:val="single"/>
                <w:lang w:eastAsia="de-DE"/>
              </w:rPr>
              <w:t>Oberflächentemperaturen</w:t>
            </w:r>
            <w:r w:rsidRPr="00FA1A9D">
              <w:rPr>
                <w:rFonts w:ascii="Times New Roman" w:hAnsi="Times New Roman"/>
                <w:sz w:val="20"/>
                <w:szCs w:val="20"/>
                <w:u w:val="single"/>
              </w:rPr>
              <w:t xml:space="preserve"> der äußeren Teile von Motoren und deren Luft- und Abgasschächten </w:t>
            </w:r>
            <w:r w:rsidRPr="00FA1A9D">
              <w:rPr>
                <w:rFonts w:ascii="Times New Roman" w:hAnsi="Times New Roman"/>
                <w:bCs/>
                <w:sz w:val="20"/>
                <w:szCs w:val="20"/>
                <w:u w:val="single"/>
                <w:lang w:eastAsia="de-DE"/>
              </w:rPr>
              <w:t>dürfen 200 °C nicht überschreiten</w:t>
            </w:r>
          </w:p>
          <w:p w:rsidR="00870E14" w:rsidRPr="00FA1A9D" w:rsidRDefault="00DF7106" w:rsidP="006E7E5E">
            <w:pPr>
              <w:pStyle w:val="ListParagraph"/>
              <w:numPr>
                <w:ilvl w:val="0"/>
                <w:numId w:val="27"/>
              </w:numPr>
              <w:spacing w:after="0" w:line="240" w:lineRule="auto"/>
              <w:ind w:left="317"/>
              <w:jc w:val="both"/>
              <w:rPr>
                <w:rFonts w:ascii="Times New Roman" w:hAnsi="Times New Roman"/>
                <w:sz w:val="20"/>
                <w:szCs w:val="20"/>
                <w:u w:val="single"/>
              </w:rPr>
            </w:pPr>
            <w:r w:rsidRPr="00FA1A9D">
              <w:rPr>
                <w:rFonts w:ascii="Times New Roman" w:hAnsi="Times New Roman"/>
                <w:sz w:val="20"/>
                <w:szCs w:val="20"/>
                <w:u w:val="single"/>
              </w:rPr>
              <w:t xml:space="preserve">Wenn die Schiffsstoffliste nach Absatz 1.16.1.2.5 Stoffe enthalten soll, für die nach Unterabschnitt 3.2.3.2 Tabelle C, Spalte (15) eine Temperaturklasse T4, T5 oder T6 eingetragen ist, dürfen in den </w:t>
            </w:r>
            <w:r w:rsidR="00AA2FAB" w:rsidRPr="00FA1A9D">
              <w:rPr>
                <w:rFonts w:ascii="Times New Roman" w:hAnsi="Times New Roman"/>
                <w:sz w:val="20"/>
                <w:szCs w:val="20"/>
                <w:u w:val="single"/>
              </w:rPr>
              <w:t xml:space="preserve">an Bord </w:t>
            </w:r>
            <w:r w:rsidRPr="00FA1A9D">
              <w:rPr>
                <w:rFonts w:ascii="Times New Roman" w:hAnsi="Times New Roman"/>
                <w:sz w:val="20"/>
                <w:szCs w:val="20"/>
                <w:u w:val="single"/>
              </w:rPr>
              <w:t>ausgewiesenen Zonen die entsprechenden Oberflächentemperaturen 135°C (T4), 100°C (T5) beziehungsweise 85°C (T6) nicht überschritten werden</w:t>
            </w:r>
          </w:p>
          <w:p w:rsidR="00DF7106" w:rsidRPr="00FA1A9D" w:rsidRDefault="00DF7106" w:rsidP="006E7E5E">
            <w:pPr>
              <w:pStyle w:val="ListParagraph"/>
              <w:numPr>
                <w:ilvl w:val="0"/>
                <w:numId w:val="27"/>
              </w:numPr>
              <w:spacing w:after="0" w:line="240" w:lineRule="auto"/>
              <w:ind w:left="317"/>
              <w:jc w:val="both"/>
              <w:rPr>
                <w:rFonts w:ascii="Times New Roman" w:hAnsi="Times New Roman"/>
                <w:sz w:val="20"/>
                <w:szCs w:val="20"/>
                <w:u w:val="single"/>
              </w:rPr>
            </w:pPr>
            <w:r w:rsidRPr="00FA1A9D">
              <w:rPr>
                <w:rFonts w:ascii="Times New Roman" w:hAnsi="Times New Roman"/>
                <w:sz w:val="20"/>
                <w:szCs w:val="20"/>
                <w:u w:val="single"/>
              </w:rPr>
              <w:t>die Buchstaben a</w:t>
            </w:r>
            <w:r w:rsidR="00644BFE" w:rsidRPr="00FA1A9D">
              <w:rPr>
                <w:rFonts w:ascii="Times New Roman" w:hAnsi="Times New Roman"/>
                <w:sz w:val="20"/>
                <w:szCs w:val="20"/>
                <w:u w:val="single"/>
              </w:rPr>
              <w:t>,</w:t>
            </w:r>
            <w:r w:rsidRPr="00FA1A9D">
              <w:rPr>
                <w:rFonts w:ascii="Times New Roman" w:hAnsi="Times New Roman"/>
                <w:sz w:val="20"/>
                <w:szCs w:val="20"/>
                <w:u w:val="single"/>
              </w:rPr>
              <w:t xml:space="preserve">) </w:t>
            </w:r>
            <w:r w:rsidR="00092400" w:rsidRPr="00FA1A9D">
              <w:rPr>
                <w:rFonts w:ascii="Times New Roman" w:hAnsi="Times New Roman"/>
                <w:sz w:val="20"/>
                <w:szCs w:val="20"/>
                <w:u w:val="single"/>
              </w:rPr>
              <w:t xml:space="preserve">und </w:t>
            </w:r>
            <w:r w:rsidRPr="00FA1A9D">
              <w:rPr>
                <w:rFonts w:ascii="Times New Roman" w:hAnsi="Times New Roman"/>
                <w:sz w:val="20"/>
                <w:szCs w:val="20"/>
                <w:u w:val="single"/>
              </w:rPr>
              <w:t>b) gelten nicht, wenn folgende Forderungen eingehalten sind</w:t>
            </w:r>
            <w:r w:rsidR="00AE5E84" w:rsidRPr="00FA1A9D">
              <w:rPr>
                <w:rFonts w:ascii="Times New Roman" w:hAnsi="Times New Roman"/>
                <w:sz w:val="20"/>
                <w:szCs w:val="20"/>
                <w:u w:val="single"/>
              </w:rPr>
              <w:t xml:space="preserve"> (siehe auch  7.2.3.51.4)</w:t>
            </w:r>
            <w:r w:rsidRPr="00FA1A9D">
              <w:rPr>
                <w:rFonts w:ascii="Times New Roman" w:hAnsi="Times New Roman"/>
                <w:sz w:val="20"/>
                <w:szCs w:val="20"/>
                <w:u w:val="single"/>
              </w:rPr>
              <w:t>:</w:t>
            </w:r>
          </w:p>
          <w:p w:rsidR="00AA2FAB" w:rsidRPr="00FA1A9D" w:rsidRDefault="00DF7106" w:rsidP="00AA2FAB">
            <w:pPr>
              <w:autoSpaceDE w:val="0"/>
              <w:autoSpaceDN w:val="0"/>
              <w:adjustRightInd w:val="0"/>
              <w:spacing w:after="0" w:line="240" w:lineRule="auto"/>
              <w:ind w:left="459" w:right="34" w:hanging="142"/>
              <w:jc w:val="both"/>
              <w:rPr>
                <w:rFonts w:ascii="Times New Roman" w:hAnsi="Times New Roman"/>
                <w:szCs w:val="20"/>
                <w:u w:val="single"/>
              </w:rPr>
            </w:pPr>
            <w:r w:rsidRPr="00FA1A9D">
              <w:rPr>
                <w:rFonts w:ascii="Times New Roman" w:hAnsi="Times New Roman"/>
                <w:szCs w:val="20"/>
                <w:u w:val="single"/>
              </w:rPr>
              <w:t>-</w:t>
            </w:r>
            <w:r w:rsidR="00F90D95">
              <w:rPr>
                <w:rFonts w:ascii="Times New Roman" w:hAnsi="Times New Roman"/>
                <w:szCs w:val="20"/>
                <w:u w:val="single"/>
              </w:rPr>
              <w:tab/>
            </w:r>
            <w:r w:rsidRPr="00FA1A9D">
              <w:rPr>
                <w:rFonts w:ascii="Times New Roman" w:hAnsi="Times New Roman"/>
                <w:szCs w:val="20"/>
                <w:u w:val="single"/>
              </w:rPr>
              <w:t xml:space="preserve">Anlagen und Geräte, die höhere Oberflächentemperaturen als unter a) bzw. </w:t>
            </w:r>
            <w:r w:rsidR="00092400" w:rsidRPr="00FA1A9D">
              <w:rPr>
                <w:rFonts w:ascii="Times New Roman" w:hAnsi="Times New Roman"/>
                <w:szCs w:val="20"/>
                <w:u w:val="single"/>
              </w:rPr>
              <w:t>b</w:t>
            </w:r>
            <w:r w:rsidRPr="00FA1A9D">
              <w:rPr>
                <w:rFonts w:ascii="Times New Roman" w:hAnsi="Times New Roman"/>
                <w:szCs w:val="20"/>
                <w:u w:val="single"/>
              </w:rPr>
              <w:t xml:space="preserve">) angegeben erzeugen, </w:t>
            </w:r>
            <w:r w:rsidR="00F237AC" w:rsidRPr="00FA1A9D">
              <w:rPr>
                <w:rFonts w:ascii="Times New Roman" w:hAnsi="Times New Roman"/>
                <w:szCs w:val="20"/>
                <w:u w:val="single"/>
              </w:rPr>
              <w:t xml:space="preserve">sind </w:t>
            </w:r>
            <w:r w:rsidRPr="00FA1A9D">
              <w:rPr>
                <w:rFonts w:ascii="Times New Roman" w:hAnsi="Times New Roman"/>
                <w:szCs w:val="20"/>
                <w:u w:val="single"/>
              </w:rPr>
              <w:t>abschaltbar,</w:t>
            </w:r>
            <w:r w:rsidR="00AA2FAB" w:rsidRPr="00FA1A9D">
              <w:rPr>
                <w:rFonts w:ascii="Times New Roman" w:hAnsi="Times New Roman"/>
                <w:szCs w:val="20"/>
                <w:u w:val="single"/>
              </w:rPr>
              <w:t xml:space="preserve"> Solche Anlagen und Geräte müssen rot gekennzeichnet sein</w:t>
            </w:r>
          </w:p>
          <w:p w:rsidR="00DF7106" w:rsidRPr="00FA1A9D" w:rsidRDefault="00DF7106" w:rsidP="006E7E5E">
            <w:pPr>
              <w:autoSpaceDE w:val="0"/>
              <w:autoSpaceDN w:val="0"/>
              <w:adjustRightInd w:val="0"/>
              <w:spacing w:after="0" w:line="240" w:lineRule="auto"/>
              <w:ind w:left="459" w:right="34" w:hanging="142"/>
              <w:jc w:val="both"/>
              <w:rPr>
                <w:rFonts w:ascii="Times New Roman" w:hAnsi="Times New Roman"/>
                <w:szCs w:val="20"/>
                <w:u w:val="single"/>
              </w:rPr>
            </w:pPr>
            <w:r w:rsidRPr="00FA1A9D">
              <w:rPr>
                <w:rFonts w:ascii="Times New Roman" w:hAnsi="Times New Roman"/>
                <w:szCs w:val="20"/>
                <w:u w:val="single"/>
              </w:rPr>
              <w:t>oder</w:t>
            </w:r>
          </w:p>
          <w:p w:rsidR="00DF7106" w:rsidRPr="00FA1A9D" w:rsidRDefault="00DF7106" w:rsidP="00F90D95">
            <w:pPr>
              <w:pStyle w:val="NoSpacing"/>
              <w:numPr>
                <w:ilvl w:val="0"/>
                <w:numId w:val="10"/>
              </w:numPr>
              <w:spacing w:after="120"/>
              <w:ind w:hanging="77"/>
              <w:jc w:val="both"/>
              <w:rPr>
                <w:b/>
                <w:strike/>
                <w:lang w:val="de-DE"/>
              </w:rPr>
            </w:pPr>
            <w:r w:rsidRPr="00FA1A9D">
              <w:rPr>
                <w:u w:val="single"/>
                <w:lang w:val="de-DE"/>
              </w:rPr>
              <w:t xml:space="preserve">Wohnungen, Steuerhaus und Betriebsräume in denen höhere Oberflächentemperaturen als unter a) </w:t>
            </w:r>
            <w:r w:rsidR="00B663C1" w:rsidRPr="00FA1A9D">
              <w:rPr>
                <w:u w:val="single"/>
                <w:lang w:val="de-DE"/>
              </w:rPr>
              <w:t xml:space="preserve">und </w:t>
            </w:r>
            <w:r w:rsidRPr="00FA1A9D">
              <w:rPr>
                <w:u w:val="single"/>
                <w:lang w:val="de-DE"/>
              </w:rPr>
              <w:t xml:space="preserve">b) angegeben, auftreten, sind mit einen Lüftungssystem nach </w:t>
            </w:r>
            <w:r w:rsidRPr="00FA1A9D">
              <w:rPr>
                <w:bCs/>
                <w:u w:val="single"/>
                <w:lang w:val="de-DE" w:eastAsia="de-DE"/>
              </w:rPr>
              <w:t>9.3.x.12.4</w:t>
            </w:r>
            <w:r w:rsidRPr="00FA1A9D">
              <w:rPr>
                <w:b/>
                <w:bCs/>
                <w:u w:val="single"/>
                <w:lang w:val="de-DE" w:eastAsia="de-DE"/>
              </w:rPr>
              <w:t xml:space="preserve"> </w:t>
            </w:r>
            <w:r w:rsidRPr="00FA1A9D">
              <w:rPr>
                <w:u w:val="single"/>
                <w:lang w:val="de-DE"/>
              </w:rPr>
              <w:t xml:space="preserve"> ausgestattet</w:t>
            </w:r>
            <w:r w:rsidRPr="00FA1A9D">
              <w:rPr>
                <w:lang w:val="de-DE"/>
              </w:rPr>
              <w:t>.</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644BFE" w:rsidRPr="00FA1A9D" w:rsidRDefault="00644BFE" w:rsidP="00644BFE">
            <w:pPr>
              <w:tabs>
                <w:tab w:val="left" w:pos="3186"/>
              </w:tabs>
              <w:autoSpaceDE w:val="0"/>
              <w:autoSpaceDN w:val="0"/>
              <w:adjustRightInd w:val="0"/>
              <w:spacing w:after="0" w:line="240" w:lineRule="auto"/>
              <w:ind w:left="176" w:right="-108"/>
              <w:jc w:val="both"/>
              <w:rPr>
                <w:rFonts w:ascii="Times New Roman" w:hAnsi="Times New Roman"/>
                <w:bCs/>
                <w:color w:val="FF0000"/>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w:t>
            </w:r>
          </w:p>
        </w:tc>
        <w:tc>
          <w:tcPr>
            <w:tcW w:w="10206" w:type="dxa"/>
          </w:tcPr>
          <w:p w:rsidR="00F0549B" w:rsidRPr="00FA1A9D" w:rsidRDefault="00DF7106" w:rsidP="00F0549B">
            <w:pPr>
              <w:pStyle w:val="NoSpacing"/>
              <w:jc w:val="both"/>
              <w:rPr>
                <w:bCs/>
                <w:sz w:val="22"/>
                <w:szCs w:val="22"/>
                <w:lang w:val="de-DE" w:eastAsia="de-DE"/>
              </w:rPr>
            </w:pPr>
            <w:r w:rsidRPr="00FA1A9D">
              <w:rPr>
                <w:b/>
                <w:bCs/>
                <w:lang w:val="de-DE" w:eastAsia="de-DE"/>
              </w:rPr>
              <w:t>Art und Aufstellungsort der elektrischen</w:t>
            </w:r>
            <w:r w:rsidRPr="00FA1A9D">
              <w:rPr>
                <w:b/>
                <w:bCs/>
                <w:u w:val="single"/>
                <w:lang w:val="de-DE" w:eastAsia="de-DE"/>
              </w:rPr>
              <w:t xml:space="preserve"> </w:t>
            </w:r>
            <w:r w:rsidRPr="00FA1A9D">
              <w:rPr>
                <w:b/>
                <w:bCs/>
                <w:strike/>
                <w:lang w:val="de-DE"/>
              </w:rPr>
              <w:t>Einrichtungen</w:t>
            </w:r>
            <w:r w:rsidRPr="00FA1A9D">
              <w:rPr>
                <w:b/>
                <w:bCs/>
                <w:u w:val="single"/>
                <w:lang w:val="de-DE" w:eastAsia="de-DE"/>
              </w:rPr>
              <w:t xml:space="preserve"> Anlagen und Geräte</w:t>
            </w:r>
            <w:r w:rsidR="00F0549B" w:rsidRPr="00FA1A9D">
              <w:rPr>
                <w:bCs/>
                <w:sz w:val="22"/>
                <w:szCs w:val="22"/>
                <w:lang w:val="de-DE" w:eastAsia="de-DE"/>
              </w:rPr>
              <w:t xml:space="preserve"> </w:t>
            </w:r>
          </w:p>
          <w:p w:rsidR="00F0549B" w:rsidRPr="00FA1A9D" w:rsidRDefault="00F0549B" w:rsidP="006E7E5E">
            <w:pPr>
              <w:tabs>
                <w:tab w:val="left" w:pos="4462"/>
              </w:tabs>
              <w:autoSpaceDE w:val="0"/>
              <w:autoSpaceDN w:val="0"/>
              <w:adjustRightInd w:val="0"/>
              <w:spacing w:after="0" w:line="240" w:lineRule="auto"/>
              <w:ind w:right="34"/>
              <w:jc w:val="both"/>
              <w:rPr>
                <w:rFonts w:ascii="Times New Roman" w:hAnsi="Times New Roman"/>
                <w:bCs/>
                <w:sz w:val="22"/>
                <w:szCs w:val="22"/>
                <w:lang w:eastAsia="de-DE"/>
              </w:rPr>
            </w:pPr>
          </w:p>
          <w:p w:rsidR="00DF7106" w:rsidRPr="00FA1A9D" w:rsidRDefault="00F0549B" w:rsidP="006E7E5E">
            <w:pPr>
              <w:tabs>
                <w:tab w:val="left" w:pos="4462"/>
              </w:tabs>
              <w:autoSpaceDE w:val="0"/>
              <w:autoSpaceDN w:val="0"/>
              <w:adjustRightInd w:val="0"/>
              <w:spacing w:after="0" w:line="240" w:lineRule="auto"/>
              <w:ind w:right="34"/>
              <w:jc w:val="both"/>
              <w:rPr>
                <w:rFonts w:ascii="Times New Roman" w:hAnsi="Times New Roman"/>
                <w:b/>
                <w:szCs w:val="20"/>
                <w:u w:val="single"/>
              </w:rPr>
            </w:pPr>
            <w:r w:rsidRPr="00FA1A9D">
              <w:rPr>
                <w:rFonts w:ascii="Times New Roman" w:hAnsi="Times New Roman"/>
                <w:bCs/>
                <w:sz w:val="22"/>
                <w:szCs w:val="22"/>
                <w:lang w:eastAsia="de-DE"/>
              </w:rPr>
              <w:t>Vorhandenen Text in 9.3.x.52.1 bis 9.3.x.52.6, ersetzten durch</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9.3.1.52.1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9.3.2.52.1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9.3.3.52.1 </w:t>
            </w:r>
          </w:p>
          <w:p w:rsidR="00DF7106" w:rsidRPr="00FA1A9D" w:rsidRDefault="00DF7106"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rPr>
              <w:t>im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x.52</w:t>
            </w:r>
            <w:r w:rsidRPr="00FA1A9D">
              <w:rPr>
                <w:rFonts w:ascii="Times New Roman" w:hAnsi="Times New Roman"/>
                <w:bCs/>
                <w:szCs w:val="20"/>
              </w:rPr>
              <w:t>.3</w:t>
            </w:r>
          </w:p>
          <w:p w:rsidR="00DF7106" w:rsidRPr="00FA1A9D" w:rsidRDefault="00DF7106" w:rsidP="00460CBA">
            <w:pPr>
              <w:autoSpaceDE w:val="0"/>
              <w:autoSpaceDN w:val="0"/>
              <w:adjustRightInd w:val="0"/>
              <w:spacing w:after="0" w:line="240" w:lineRule="auto"/>
              <w:ind w:right="-108"/>
              <w:rPr>
                <w:rFonts w:ascii="Times New Roman" w:hAnsi="Times New Roman"/>
                <w:b/>
                <w:bCs/>
                <w:color w:val="0000FF"/>
                <w:szCs w:val="20"/>
                <w:lang w:eastAsia="de-DE"/>
              </w:rPr>
            </w:pPr>
          </w:p>
        </w:tc>
        <w:tc>
          <w:tcPr>
            <w:tcW w:w="10206" w:type="dxa"/>
          </w:tcPr>
          <w:p w:rsidR="00DF7106" w:rsidRPr="00FA1A9D" w:rsidRDefault="00DF7106" w:rsidP="006E7E5E">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 xml:space="preserve">Elektrische Anlagen und </w:t>
            </w:r>
            <w:r w:rsidRPr="00FA1A9D">
              <w:rPr>
                <w:rFonts w:ascii="Times New Roman" w:hAnsi="Times New Roman"/>
                <w:szCs w:val="20"/>
                <w:u w:val="single"/>
                <w:lang w:eastAsia="de-DE"/>
              </w:rPr>
              <w:t>Geräte</w:t>
            </w:r>
            <w:r w:rsidRPr="00FA1A9D">
              <w:rPr>
                <w:rFonts w:ascii="Times New Roman" w:hAnsi="Times New Roman"/>
                <w:color w:val="3333FF"/>
                <w:szCs w:val="20"/>
                <w:u w:val="single"/>
                <w:lang w:eastAsia="de-DE"/>
              </w:rPr>
              <w:t xml:space="preserve"> </w:t>
            </w:r>
            <w:r w:rsidRPr="00FA1A9D">
              <w:rPr>
                <w:rFonts w:ascii="Times New Roman" w:hAnsi="Times New Roman"/>
                <w:szCs w:val="20"/>
                <w:u w:val="single"/>
                <w:lang w:eastAsia="de-DE"/>
              </w:rPr>
              <w:t xml:space="preserve">müssen mindestens dem Typ </w:t>
            </w:r>
            <w:r w:rsidR="0019192D">
              <w:rPr>
                <w:rFonts w:ascii="Times New Roman" w:hAnsi="Times New Roman"/>
                <w:szCs w:val="20"/>
                <w:u w:val="single"/>
                <w:lang w:eastAsia="de-DE"/>
              </w:rPr>
              <w:t>„</w:t>
            </w:r>
            <w:r w:rsidRPr="00FA1A9D">
              <w:rPr>
                <w:rFonts w:ascii="Times New Roman" w:hAnsi="Times New Roman"/>
                <w:szCs w:val="20"/>
                <w:u w:val="single"/>
                <w:lang w:eastAsia="de-DE"/>
              </w:rPr>
              <w:t>begrenzte Explosions</w:t>
            </w:r>
            <w:r w:rsidRPr="00FA1A9D">
              <w:rPr>
                <w:rFonts w:ascii="Times New Roman" w:hAnsi="Times New Roman"/>
                <w:szCs w:val="20"/>
                <w:u w:val="single"/>
                <w:lang w:eastAsia="de-DE"/>
              </w:rPr>
              <w:softHyphen/>
              <w:t>gefahr</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entsprechen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 gilt nicht für</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w:t>
            </w:r>
            <w:r w:rsidR="00F90D95">
              <w:rPr>
                <w:rFonts w:ascii="Times New Roman" w:hAnsi="Times New Roman"/>
                <w:szCs w:val="20"/>
                <w:u w:val="single"/>
              </w:rPr>
              <w:tab/>
            </w:r>
            <w:r w:rsidRPr="00FA1A9D">
              <w:rPr>
                <w:rFonts w:ascii="Times New Roman" w:hAnsi="Times New Roman"/>
                <w:szCs w:val="20"/>
                <w:u w:val="single"/>
              </w:rPr>
              <w:t>Beleuchtungsanlagen in den Wohnungen und im Steuerhaus mit Aus</w:t>
            </w:r>
            <w:r w:rsidRPr="00FA1A9D">
              <w:rPr>
                <w:rFonts w:ascii="Times New Roman" w:hAnsi="Times New Roman"/>
                <w:szCs w:val="20"/>
                <w:u w:val="single"/>
              </w:rPr>
              <w:softHyphen/>
              <w:t>nahme der Schalter, die in der Nähe der Eingänge-angeordnet sind;</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(ii)</w:t>
            </w:r>
            <w:r w:rsidR="00F90D95">
              <w:rPr>
                <w:rFonts w:ascii="Times New Roman" w:hAnsi="Times New Roman"/>
                <w:szCs w:val="20"/>
                <w:u w:val="single"/>
              </w:rPr>
              <w:tab/>
            </w:r>
            <w:r w:rsidRPr="00FA1A9D">
              <w:rPr>
                <w:rFonts w:ascii="Times New Roman" w:hAnsi="Times New Roman"/>
                <w:szCs w:val="20"/>
                <w:u w:val="single"/>
              </w:rPr>
              <w:t xml:space="preserve">tragbare Telefone, </w:t>
            </w:r>
            <w:r w:rsidRPr="00FA1A9D">
              <w:rPr>
                <w:rFonts w:ascii="Times New Roman" w:hAnsi="Times New Roman"/>
                <w:strike/>
                <w:szCs w:val="20"/>
                <w:u w:val="single"/>
              </w:rPr>
              <w:t>und</w:t>
            </w:r>
            <w:r w:rsidRPr="00FA1A9D">
              <w:rPr>
                <w:rFonts w:ascii="Times New Roman" w:hAnsi="Times New Roman"/>
                <w:szCs w:val="20"/>
                <w:u w:val="single"/>
              </w:rPr>
              <w:t xml:space="preserve"> fest installierte Telefonanlagen und Ladungsrechner in den Woh</w:t>
            </w:r>
            <w:r w:rsidRPr="00FA1A9D">
              <w:rPr>
                <w:rFonts w:ascii="Times New Roman" w:hAnsi="Times New Roman"/>
                <w:szCs w:val="20"/>
                <w:u w:val="single"/>
              </w:rPr>
              <w:softHyphen/>
              <w:t>nungen und im Steuerhaus;</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(iii)</w:t>
            </w:r>
            <w:r w:rsidR="00F90D95">
              <w:rPr>
                <w:rFonts w:ascii="Times New Roman" w:hAnsi="Times New Roman"/>
                <w:szCs w:val="20"/>
                <w:u w:val="single"/>
              </w:rPr>
              <w:tab/>
            </w:r>
            <w:r w:rsidRPr="00FA1A9D">
              <w:rPr>
                <w:rFonts w:ascii="Times New Roman" w:hAnsi="Times New Roman"/>
                <w:szCs w:val="20"/>
                <w:u w:val="single"/>
              </w:rPr>
              <w:t xml:space="preserve">elektrische Anlagen und Geräte die während des Aufenthalts in einer oder unmittelbar angrenzend an eine landseitig ausgewiesenen Zone, </w:t>
            </w:r>
          </w:p>
          <w:p w:rsidR="00DF7106" w:rsidRPr="00FA1A9D" w:rsidRDefault="00DF7106" w:rsidP="006E7E5E">
            <w:pPr>
              <w:pStyle w:val="ListParagraph"/>
              <w:numPr>
                <w:ilvl w:val="0"/>
                <w:numId w:val="17"/>
              </w:numPr>
              <w:autoSpaceDE w:val="0"/>
              <w:autoSpaceDN w:val="0"/>
              <w:adjustRightInd w:val="0"/>
              <w:spacing w:after="0" w:line="240" w:lineRule="auto"/>
              <w:jc w:val="both"/>
              <w:rPr>
                <w:rFonts w:ascii="Times New Roman" w:hAnsi="Times New Roman"/>
                <w:b/>
                <w:bCs/>
                <w:sz w:val="20"/>
                <w:szCs w:val="20"/>
                <w:u w:val="single"/>
                <w:lang w:eastAsia="de-DE"/>
              </w:rPr>
            </w:pPr>
            <w:r w:rsidRPr="00FA1A9D">
              <w:rPr>
                <w:rFonts w:ascii="Times New Roman" w:hAnsi="Times New Roman"/>
                <w:sz w:val="20"/>
                <w:szCs w:val="20"/>
                <w:u w:val="single"/>
              </w:rPr>
              <w:t>abgeschaltet sind, oder</w:t>
            </w:r>
          </w:p>
          <w:p w:rsidR="00DF7106" w:rsidRPr="00FA1A9D" w:rsidRDefault="00DF7106" w:rsidP="006E7E5E">
            <w:pPr>
              <w:pStyle w:val="ListParagraph"/>
              <w:numPr>
                <w:ilvl w:val="0"/>
                <w:numId w:val="17"/>
              </w:numPr>
              <w:autoSpaceDE w:val="0"/>
              <w:autoSpaceDN w:val="0"/>
              <w:adjustRightInd w:val="0"/>
              <w:spacing w:after="0" w:line="240" w:lineRule="auto"/>
              <w:ind w:left="675" w:hanging="357"/>
              <w:jc w:val="both"/>
              <w:rPr>
                <w:rFonts w:ascii="Times New Roman" w:hAnsi="Times New Roman"/>
                <w:b/>
                <w:bCs/>
                <w:sz w:val="20"/>
                <w:szCs w:val="20"/>
                <w:u w:val="single"/>
                <w:lang w:eastAsia="de-DE"/>
              </w:rPr>
            </w:pPr>
            <w:r w:rsidRPr="00FA1A9D">
              <w:rPr>
                <w:rFonts w:ascii="Times New Roman" w:hAnsi="Times New Roman"/>
                <w:sz w:val="20"/>
                <w:szCs w:val="20"/>
                <w:u w:val="single"/>
              </w:rPr>
              <w:tab/>
              <w:t xml:space="preserve">sich in Räumen befinden, die mit einer Lüftungsanlage entsprechend </w:t>
            </w:r>
            <w:r w:rsidRPr="00FA1A9D">
              <w:rPr>
                <w:rFonts w:ascii="Times New Roman" w:hAnsi="Times New Roman"/>
                <w:bCs/>
                <w:sz w:val="20"/>
                <w:szCs w:val="20"/>
                <w:u w:val="single"/>
                <w:lang w:eastAsia="de-DE"/>
              </w:rPr>
              <w:t>9.3.x.12.4</w:t>
            </w:r>
            <w:r w:rsidRPr="00FA1A9D">
              <w:rPr>
                <w:rFonts w:ascii="Times New Roman" w:hAnsi="Times New Roman"/>
                <w:b/>
                <w:bCs/>
                <w:sz w:val="20"/>
                <w:szCs w:val="20"/>
                <w:u w:val="single"/>
                <w:lang w:eastAsia="de-DE"/>
              </w:rPr>
              <w:t xml:space="preserve"> </w:t>
            </w:r>
            <w:r w:rsidRPr="00FA1A9D">
              <w:rPr>
                <w:rFonts w:ascii="Times New Roman" w:hAnsi="Times New Roman"/>
                <w:sz w:val="20"/>
                <w:szCs w:val="20"/>
                <w:u w:val="single"/>
              </w:rPr>
              <w:t>ausgestattet sind.</w:t>
            </w:r>
          </w:p>
          <w:p w:rsidR="00DF7106" w:rsidRPr="00FA1A9D" w:rsidRDefault="00DF7106" w:rsidP="00F90D95">
            <w:pPr>
              <w:tabs>
                <w:tab w:val="left" w:pos="317"/>
              </w:tabs>
              <w:autoSpaceDE w:val="0"/>
              <w:autoSpaceDN w:val="0"/>
              <w:adjustRightInd w:val="0"/>
              <w:spacing w:after="0" w:line="240" w:lineRule="auto"/>
              <w:ind w:left="317" w:hanging="283"/>
              <w:jc w:val="both"/>
              <w:rPr>
                <w:rFonts w:ascii="Times New Roman" w:hAnsi="Times New Roman"/>
                <w:b/>
                <w:bCs/>
                <w:color w:val="0000FF"/>
                <w:szCs w:val="20"/>
                <w:lang w:eastAsia="de-DE"/>
              </w:rPr>
            </w:pPr>
            <w:r w:rsidRPr="00FA1A9D">
              <w:rPr>
                <w:rFonts w:ascii="Times New Roman" w:hAnsi="Times New Roman"/>
                <w:szCs w:val="20"/>
                <w:u w:val="single"/>
              </w:rPr>
              <w:t>(iv)</w:t>
            </w:r>
            <w:r w:rsidR="00F90D95">
              <w:rPr>
                <w:rFonts w:ascii="Times New Roman" w:hAnsi="Times New Roman"/>
                <w:szCs w:val="20"/>
                <w:u w:val="single"/>
              </w:rPr>
              <w:t xml:space="preserve"> </w:t>
            </w:r>
            <w:r w:rsidRPr="00FA1A9D">
              <w:rPr>
                <w:rFonts w:ascii="Times New Roman" w:hAnsi="Times New Roman"/>
                <w:szCs w:val="20"/>
                <w:u w:val="single"/>
              </w:rPr>
              <w:t>Sprechfunkanlagen und Inland AIS-Geräte (Automatic Identification System) in den Wohnun</w:t>
            </w:r>
            <w:r w:rsidRPr="00FA1A9D">
              <w:rPr>
                <w:rFonts w:ascii="Times New Roman" w:hAnsi="Times New Roman"/>
                <w:szCs w:val="20"/>
                <w:u w:val="single"/>
              </w:rPr>
              <w:softHyphen/>
              <w:t xml:space="preserve">gen und im Steuerhaus, unter der Voraussetzung, dass sich kein Teil von Antennen für Sprechfunkanlagen bzw. AIS-Geräte über oder innerhalb </w:t>
            </w:r>
            <w:r w:rsidRPr="00FA1A9D">
              <w:rPr>
                <w:rFonts w:ascii="Times New Roman" w:hAnsi="Times New Roman"/>
                <w:szCs w:val="20"/>
                <w:u w:val="single"/>
                <w:lang w:eastAsia="de-DE"/>
              </w:rPr>
              <w:t>eines Abstandes von 2</w:t>
            </w:r>
            <w:r w:rsidR="00842893"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vom Bereich der Ladung befindet.</w:t>
            </w:r>
            <w:r w:rsidRPr="00FA1A9D">
              <w:rPr>
                <w:rFonts w:ascii="Times New Roman" w:hAnsi="Times New Roman"/>
                <w:szCs w:val="20"/>
              </w:rPr>
              <w:t xml:space="preserve"> </w:t>
            </w:r>
          </w:p>
        </w:tc>
        <w:tc>
          <w:tcPr>
            <w:tcW w:w="2410" w:type="dxa"/>
          </w:tcPr>
          <w:p w:rsidR="00772371" w:rsidRPr="00FA1A9D" w:rsidRDefault="00772371" w:rsidP="00772371">
            <w:pPr>
              <w:autoSpaceDE w:val="0"/>
              <w:autoSpaceDN w:val="0"/>
              <w:adjustRightInd w:val="0"/>
              <w:spacing w:line="240" w:lineRule="auto"/>
              <w:rPr>
                <w:rFonts w:ascii="Times New Roman" w:hAnsi="Times New Roman"/>
                <w:lang w:eastAsia="de-DE"/>
              </w:rPr>
            </w:pPr>
            <w:r w:rsidRPr="00FA1A9D">
              <w:rPr>
                <w:rFonts w:ascii="Times New Roman" w:hAnsi="Times New Roman"/>
              </w:rPr>
              <w:t>Grundschutz-Konzept</w:t>
            </w:r>
          </w:p>
          <w:p w:rsidR="00772371" w:rsidRPr="00FA1A9D" w:rsidRDefault="00772371" w:rsidP="00772371">
            <w:pPr>
              <w:spacing w:line="240" w:lineRule="auto"/>
              <w:rPr>
                <w:rFonts w:ascii="Times New Roman" w:hAnsi="Times New Roman"/>
                <w:lang w:eastAsia="de-DE"/>
              </w:rPr>
            </w:pPr>
          </w:p>
          <w:p w:rsidR="00DF7106" w:rsidRPr="00FA1A9D" w:rsidRDefault="00772371" w:rsidP="00772371">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lang w:eastAsia="de-DE"/>
              </w:rPr>
              <w:t>Inhalt von 9.3.x.52.1</w:t>
            </w:r>
            <w:r w:rsidR="00A668DC">
              <w:rPr>
                <w:rFonts w:ascii="Times New Roman" w:hAnsi="Times New Roman"/>
                <w:bCs/>
                <w:lang w:eastAsia="de-DE"/>
              </w:rPr>
              <w:t xml:space="preserve"> </w:t>
            </w:r>
            <w:r w:rsidRPr="00FA1A9D">
              <w:rPr>
                <w:rFonts w:ascii="Times New Roman" w:hAnsi="Times New Roman"/>
                <w:bCs/>
                <w:lang w:eastAsia="de-DE"/>
              </w:rPr>
              <w:t>des ADN 2015 jetzt in 9.3.x.53.1</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9.3.1.52.2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9.3.3.52.2</w:t>
            </w:r>
          </w:p>
          <w:p w:rsidR="00DF7106" w:rsidRPr="00FA1A9D" w:rsidRDefault="00DF7106" w:rsidP="00460CBA">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.52.1</w:t>
            </w:r>
          </w:p>
        </w:tc>
        <w:tc>
          <w:tcPr>
            <w:tcW w:w="10206" w:type="dxa"/>
          </w:tcPr>
          <w:p w:rsidR="00DF7106" w:rsidRPr="00FA1A9D" w:rsidRDefault="00DF7106" w:rsidP="006E7E5E">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In Kofferdämmen, Wallgängen, Doppelböden und Aufstellungsräumen sind nur hermetisch abgeschlossene Echolotschwinger, deren Kabel in dickwandigen Stahlrohren mit gasdichten Verbindungen bis über das Hauptdeck geführt sind, erlaubt.</w:t>
            </w:r>
          </w:p>
        </w:tc>
        <w:tc>
          <w:tcPr>
            <w:tcW w:w="2410" w:type="dxa"/>
          </w:tcPr>
          <w:p w:rsidR="00DF7106" w:rsidRPr="00FA1A9D" w:rsidRDefault="00772371" w:rsidP="00772371">
            <w:pPr>
              <w:autoSpaceDE w:val="0"/>
              <w:autoSpaceDN w:val="0"/>
              <w:adjustRightInd w:val="0"/>
              <w:ind w:right="34"/>
              <w:rPr>
                <w:rFonts w:ascii="Times New Roman" w:hAnsi="Times New Roman"/>
                <w:b/>
                <w:bCs/>
                <w:szCs w:val="20"/>
                <w:lang w:eastAsia="de-DE"/>
              </w:rPr>
            </w:pPr>
            <w:r w:rsidRPr="00FA1A9D">
              <w:rPr>
                <w:rFonts w:ascii="Times New Roman" w:hAnsi="Times New Roman"/>
                <w:bCs/>
                <w:lang w:eastAsia="de-DE"/>
              </w:rPr>
              <w:t>9.3.x.52.2 des</w:t>
            </w:r>
            <w:r w:rsidRPr="00FA1A9D">
              <w:rPr>
                <w:rFonts w:ascii="Times New Roman" w:hAnsi="Times New Roman"/>
              </w:rPr>
              <w:t xml:space="preserve"> ADN 2015 jetzt in </w:t>
            </w:r>
            <w:r w:rsidRPr="00FA1A9D">
              <w:rPr>
                <w:rFonts w:ascii="Times New Roman" w:hAnsi="Times New Roman"/>
                <w:bCs/>
              </w:rPr>
              <w:t>9.3.x.52.9</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lastRenderedPageBreak/>
              <w:t>9.3.1.52.3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9.3.3.52.3</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w:t>
            </w:r>
            <w:r w:rsidR="00460CBA" w:rsidRPr="00FA1A9D">
              <w:rPr>
                <w:rFonts w:ascii="Times New Roman" w:hAnsi="Times New Roman"/>
                <w:bCs/>
                <w:szCs w:val="20"/>
              </w:rPr>
              <w:t>2</w:t>
            </w:r>
            <w:r w:rsidRPr="00FA1A9D">
              <w:rPr>
                <w:rFonts w:ascii="Times New Roman" w:hAnsi="Times New Roman"/>
                <w:bCs/>
                <w:szCs w:val="20"/>
              </w:rPr>
              <w:t>.</w:t>
            </w:r>
            <w:r w:rsidR="00460CBA" w:rsidRPr="00FA1A9D">
              <w:rPr>
                <w:rFonts w:ascii="Times New Roman" w:hAnsi="Times New Roman"/>
                <w:bCs/>
                <w:szCs w:val="20"/>
              </w:rPr>
              <w:t>4</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p>
        </w:tc>
        <w:tc>
          <w:tcPr>
            <w:tcW w:w="10206" w:type="dxa"/>
          </w:tcPr>
          <w:p w:rsidR="00772371" w:rsidRPr="00FA1A9D" w:rsidRDefault="000B191E" w:rsidP="000B191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u w:val="single"/>
              </w:rPr>
              <w:t>Fest installierte e</w:t>
            </w:r>
            <w:r w:rsidR="00772371" w:rsidRPr="00FA1A9D">
              <w:rPr>
                <w:rFonts w:ascii="Times New Roman" w:hAnsi="Times New Roman"/>
                <w:u w:val="single"/>
              </w:rPr>
              <w:t xml:space="preserve">lektrische Anlagen und Geräte, die </w:t>
            </w:r>
            <w:r w:rsidR="00696796" w:rsidRPr="00FA1A9D">
              <w:rPr>
                <w:rFonts w:ascii="Times New Roman" w:hAnsi="Times New Roman"/>
                <w:szCs w:val="20"/>
                <w:u w:val="single"/>
              </w:rPr>
              <w:t>den in Absatz 9.3.x.51 a)</w:t>
            </w:r>
            <w:r w:rsidR="00F237AC" w:rsidRPr="00FA1A9D">
              <w:rPr>
                <w:rFonts w:ascii="Times New Roman" w:hAnsi="Times New Roman"/>
                <w:szCs w:val="20"/>
                <w:u w:val="single"/>
              </w:rPr>
              <w:t xml:space="preserve">, 9.3.x.51 b) und </w:t>
            </w:r>
            <w:r w:rsidR="00696796" w:rsidRPr="00FA1A9D">
              <w:rPr>
                <w:rFonts w:ascii="Times New Roman" w:hAnsi="Times New Roman"/>
                <w:bCs/>
                <w:szCs w:val="20"/>
                <w:u w:val="single"/>
              </w:rPr>
              <w:t xml:space="preserve">9.1.x.52.1 </w:t>
            </w:r>
            <w:r w:rsidR="00696796" w:rsidRPr="00FA1A9D">
              <w:rPr>
                <w:rFonts w:ascii="Times New Roman" w:hAnsi="Times New Roman"/>
                <w:szCs w:val="20"/>
                <w:u w:val="single"/>
              </w:rPr>
              <w:t xml:space="preserve">angegebenen Vorschriften nicht entsprechen, sowie ihre Schaltgeräte </w:t>
            </w:r>
            <w:r w:rsidR="00772371" w:rsidRPr="00FA1A9D">
              <w:rPr>
                <w:rFonts w:ascii="Times New Roman" w:hAnsi="Times New Roman"/>
                <w:u w:val="single"/>
              </w:rPr>
              <w:t>müssen rot gekennzeichnet sein. Das Abschalten solcher Anlagen und Geräte muss an einer zentralen Stelle an Bord erfolgen</w:t>
            </w:r>
            <w:r w:rsidR="00772371" w:rsidRPr="00FA1A9D">
              <w:rPr>
                <w:rFonts w:ascii="Times New Roman" w:hAnsi="Times New Roman"/>
              </w:rPr>
              <w:t>.</w:t>
            </w:r>
          </w:p>
        </w:tc>
        <w:tc>
          <w:tcPr>
            <w:tcW w:w="2410" w:type="dxa"/>
          </w:tcPr>
          <w:p w:rsidR="00772371" w:rsidRPr="00FA1A9D" w:rsidRDefault="00772371" w:rsidP="00B97338">
            <w:pPr>
              <w:autoSpaceDE w:val="0"/>
              <w:autoSpaceDN w:val="0"/>
              <w:adjustRightInd w:val="0"/>
              <w:spacing w:line="240" w:lineRule="auto"/>
              <w:ind w:right="34"/>
              <w:rPr>
                <w:rFonts w:ascii="Times New Roman" w:hAnsi="Times New Roman"/>
                <w:bCs/>
                <w:lang w:eastAsia="de-DE"/>
              </w:rPr>
            </w:pPr>
            <w:r w:rsidRPr="00FA1A9D">
              <w:rPr>
                <w:rFonts w:ascii="Times New Roman" w:hAnsi="Times New Roman"/>
                <w:bCs/>
              </w:rPr>
              <w:t>Verweis angepasst</w:t>
            </w:r>
          </w:p>
          <w:p w:rsidR="00772371" w:rsidRPr="00FA1A9D" w:rsidRDefault="00772371" w:rsidP="007F43C2">
            <w:pPr>
              <w:autoSpaceDE w:val="0"/>
              <w:autoSpaceDN w:val="0"/>
              <w:adjustRightInd w:val="0"/>
              <w:spacing w:line="240" w:lineRule="auto"/>
              <w:ind w:right="34"/>
              <w:rPr>
                <w:rFonts w:ascii="Times New Roman" w:hAnsi="Times New Roman"/>
              </w:rPr>
            </w:pPr>
            <w:r w:rsidRPr="00FA1A9D">
              <w:rPr>
                <w:rFonts w:ascii="Times New Roman" w:hAnsi="Times New Roman"/>
                <w:bCs/>
                <w:lang w:eastAsia="de-DE"/>
              </w:rPr>
              <w:t>9.3.x.52.</w:t>
            </w:r>
            <w:r w:rsidR="007F43C2">
              <w:rPr>
                <w:rFonts w:ascii="Times New Roman" w:hAnsi="Times New Roman"/>
                <w:bCs/>
                <w:lang w:eastAsia="de-DE"/>
              </w:rPr>
              <w:t>3</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w:t>
            </w:r>
            <w:r w:rsidR="007F43C2">
              <w:rPr>
                <w:rFonts w:ascii="Times New Roman" w:hAnsi="Times New Roman"/>
                <w:bCs/>
              </w:rPr>
              <w:t>12</w:t>
            </w:r>
            <w:r w:rsidRPr="00FA1A9D">
              <w:rPr>
                <w:rFonts w:ascii="Times New Roman" w:hAnsi="Times New Roman"/>
                <w:bCs/>
              </w:rPr>
              <w:t>.</w:t>
            </w:r>
            <w:r w:rsidR="007F43C2">
              <w:rPr>
                <w:rFonts w:ascii="Times New Roman" w:hAnsi="Times New Roman"/>
                <w:bCs/>
              </w:rPr>
              <w:t>4</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9.3.1.52.4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9.3.2.52.4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9.3.3.52.4</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.51.2</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In jedem isolierten Versorgungssystem muss eine selbsttätige Isolations</w:t>
            </w:r>
            <w:r w:rsidRPr="00FA1A9D">
              <w:rPr>
                <w:rFonts w:ascii="Times New Roman" w:hAnsi="Times New Roman"/>
                <w:szCs w:val="20"/>
                <w:u w:val="single"/>
              </w:rPr>
              <w:softHyphen/>
              <w:t xml:space="preserve">kontrolleinrichtung mit optischer und akustischer Warnung eingebaut sein. </w:t>
            </w:r>
          </w:p>
        </w:tc>
        <w:tc>
          <w:tcPr>
            <w:tcW w:w="2410" w:type="dxa"/>
          </w:tcPr>
          <w:p w:rsidR="00772371" w:rsidRPr="00FA1A9D" w:rsidRDefault="00772371" w:rsidP="007F43C2">
            <w:pPr>
              <w:autoSpaceDE w:val="0"/>
              <w:autoSpaceDN w:val="0"/>
              <w:adjustRightInd w:val="0"/>
              <w:spacing w:line="240" w:lineRule="auto"/>
              <w:ind w:right="34"/>
              <w:rPr>
                <w:rFonts w:ascii="Times New Roman" w:hAnsi="Times New Roman"/>
                <w:lang w:eastAsia="de-DE"/>
              </w:rPr>
            </w:pPr>
            <w:r w:rsidRPr="00FA1A9D">
              <w:rPr>
                <w:rFonts w:ascii="Times New Roman" w:hAnsi="Times New Roman"/>
                <w:bCs/>
                <w:lang w:eastAsia="de-DE"/>
              </w:rPr>
              <w:t xml:space="preserve">9.3.x.52.4 </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 </w:t>
            </w:r>
            <w:r w:rsidRPr="00FA1A9D">
              <w:rPr>
                <w:rFonts w:ascii="Times New Roman" w:hAnsi="Times New Roman"/>
                <w:bCs/>
              </w:rPr>
              <w:t>9.3.x.52.3</w:t>
            </w:r>
            <w:r w:rsidRPr="00FA1A9D">
              <w:rPr>
                <w:rFonts w:ascii="Times New Roman" w:hAnsi="Times New Roman"/>
                <w:bCs/>
              </w:rPr>
              <w:br/>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9.3.1.52.5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9.3.2.52.5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9.3.3.52.5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.51.1</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Es sind nur Verteilersysteme ohne Schiffskörperrückleitung zugelassen. Dies gilt nicht für:</w:t>
            </w:r>
          </w:p>
          <w:p w:rsidR="00772371" w:rsidRPr="00FA1A9D" w:rsidRDefault="00772371" w:rsidP="006E7E5E">
            <w:pPr>
              <w:tabs>
                <w:tab w:val="left" w:pos="317"/>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kathodische Fremdstrom-Korrosionsschutzanlagen;</w:t>
            </w:r>
          </w:p>
          <w:p w:rsidR="00772371" w:rsidRPr="00FA1A9D" w:rsidRDefault="00772371" w:rsidP="00F90D95">
            <w:pPr>
              <w:tabs>
                <w:tab w:val="left" w:pos="317"/>
              </w:tabs>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örtlich begrenzte und außerhalb des Bereichs der Ladung liegende Anlageteile (z. B. Anlasseinrichtungen der Dieselmotoren);</w:t>
            </w:r>
          </w:p>
          <w:p w:rsidR="00772371" w:rsidRPr="00FA1A9D" w:rsidRDefault="00772371" w:rsidP="00F90D95">
            <w:pPr>
              <w:tabs>
                <w:tab w:val="left" w:pos="317"/>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00F90D95">
              <w:rPr>
                <w:rFonts w:ascii="Times New Roman" w:hAnsi="Times New Roman"/>
                <w:szCs w:val="20"/>
                <w:u w:val="single"/>
              </w:rPr>
              <w:tab/>
            </w:r>
            <w:r w:rsidRPr="00FA1A9D">
              <w:rPr>
                <w:rFonts w:ascii="Times New Roman" w:hAnsi="Times New Roman"/>
                <w:szCs w:val="20"/>
                <w:u w:val="single"/>
              </w:rPr>
              <w:t>die Isolationskontrolleinrichtung nach Absatz 9.3.x.52.4</w:t>
            </w:r>
          </w:p>
        </w:tc>
        <w:tc>
          <w:tcPr>
            <w:tcW w:w="2410" w:type="dxa"/>
          </w:tcPr>
          <w:p w:rsidR="00772371" w:rsidRPr="00FA1A9D" w:rsidRDefault="00772371" w:rsidP="00B97338">
            <w:pPr>
              <w:autoSpaceDE w:val="0"/>
              <w:autoSpaceDN w:val="0"/>
              <w:adjustRightInd w:val="0"/>
              <w:spacing w:line="240" w:lineRule="auto"/>
              <w:ind w:right="34"/>
              <w:rPr>
                <w:rFonts w:ascii="Times New Roman" w:hAnsi="Times New Roman"/>
                <w:bCs/>
                <w:lang w:eastAsia="de-DE"/>
              </w:rPr>
            </w:pPr>
            <w:r w:rsidRPr="00FA1A9D">
              <w:rPr>
                <w:rFonts w:ascii="Times New Roman" w:hAnsi="Times New Roman"/>
                <w:bCs/>
              </w:rPr>
              <w:t>Verweis angepasst</w:t>
            </w:r>
          </w:p>
          <w:p w:rsidR="00772371" w:rsidRPr="00FA1A9D" w:rsidRDefault="00772371" w:rsidP="00B97338">
            <w:pPr>
              <w:autoSpaceDE w:val="0"/>
              <w:autoSpaceDN w:val="0"/>
              <w:adjustRightInd w:val="0"/>
              <w:spacing w:line="240" w:lineRule="auto"/>
              <w:ind w:right="34"/>
              <w:rPr>
                <w:rFonts w:ascii="Times New Roman" w:hAnsi="Times New Roman"/>
                <w:bCs/>
              </w:rPr>
            </w:pPr>
            <w:r w:rsidRPr="00FA1A9D">
              <w:rPr>
                <w:rFonts w:ascii="Times New Roman" w:hAnsi="Times New Roman"/>
                <w:bCs/>
                <w:lang w:eastAsia="de-DE"/>
              </w:rPr>
              <w:t>9.3.x.52.4</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9.3.x.52.2</w:t>
            </w:r>
          </w:p>
          <w:p w:rsidR="00772371" w:rsidRPr="00FA1A9D" w:rsidRDefault="00772371" w:rsidP="00B97338">
            <w:pPr>
              <w:autoSpaceDE w:val="0"/>
              <w:autoSpaceDN w:val="0"/>
              <w:adjustRightInd w:val="0"/>
              <w:spacing w:line="240" w:lineRule="auto"/>
              <w:ind w:right="34"/>
              <w:rPr>
                <w:rFonts w:ascii="Times New Roman" w:hAnsi="Times New Roman"/>
                <w:bCs/>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9.3.1.52.6</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9.3.2.52.6</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9.3.3.52.6</w:t>
            </w:r>
          </w:p>
          <w:p w:rsidR="00772371" w:rsidRPr="00FA1A9D" w:rsidRDefault="00772371" w:rsidP="006E7E5E">
            <w:pPr>
              <w:autoSpaceDE w:val="0"/>
              <w:autoSpaceDN w:val="0"/>
              <w:adjustRightInd w:val="0"/>
              <w:spacing w:after="0" w:line="240" w:lineRule="auto"/>
              <w:ind w:right="34"/>
              <w:rPr>
                <w:rFonts w:ascii="Times New Roman" w:hAnsi="Times New Roman"/>
                <w:szCs w:val="20"/>
                <w:lang w:eastAsia="de-DE"/>
              </w:rPr>
            </w:pPr>
            <w:r w:rsidRPr="00FA1A9D">
              <w:rPr>
                <w:rFonts w:ascii="Times New Roman" w:hAnsi="Times New Roman"/>
                <w:szCs w:val="20"/>
              </w:rPr>
              <w:t>Im ADN 2015</w:t>
            </w:r>
            <w:r w:rsidRPr="00FA1A9D">
              <w:rPr>
                <w:rFonts w:ascii="Times New Roman" w:hAnsi="Times New Roman"/>
                <w:szCs w:val="20"/>
                <w:lang w:eastAsia="de-DE"/>
              </w:rPr>
              <w:t xml:space="preserve"> </w:t>
            </w:r>
          </w:p>
          <w:p w:rsidR="00772371" w:rsidRPr="00FA1A9D" w:rsidRDefault="00772371" w:rsidP="004C1ED0">
            <w:pPr>
              <w:autoSpaceDE w:val="0"/>
              <w:autoSpaceDN w:val="0"/>
              <w:adjustRightInd w:val="0"/>
              <w:spacing w:after="120" w:line="240" w:lineRule="auto"/>
              <w:ind w:right="34"/>
              <w:rPr>
                <w:rFonts w:ascii="Times New Roman" w:hAnsi="Times New Roman"/>
                <w:b/>
                <w:bCs/>
                <w:szCs w:val="20"/>
                <w:lang w:eastAsia="de-DE"/>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.56.5</w:t>
            </w:r>
          </w:p>
        </w:tc>
        <w:tc>
          <w:tcPr>
            <w:tcW w:w="10206" w:type="dxa"/>
          </w:tcPr>
          <w:p w:rsidR="00772371" w:rsidRPr="00FA1A9D" w:rsidRDefault="00772371" w:rsidP="004F736F">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Für die beweglichen elektrischen Kabel zum Anschluss von Signalleuchten und Landstegbeleuchtung dürfen nur s</w:t>
            </w:r>
            <w:r w:rsidRPr="00FA1A9D">
              <w:rPr>
                <w:rFonts w:ascii="Times New Roman" w:hAnsi="Times New Roman"/>
                <w:bCs/>
                <w:szCs w:val="20"/>
                <w:u w:val="single"/>
              </w:rPr>
              <w:t xml:space="preserve">chwere Gummischlauchleitungen H07RN-F nach Norm IEC 60245-4:2011 </w:t>
            </w:r>
            <w:r w:rsidRPr="00FA1A9D">
              <w:rPr>
                <w:rFonts w:ascii="Times New Roman" w:hAnsi="Times New Roman"/>
                <w:szCs w:val="20"/>
                <w:u w:val="single"/>
              </w:rPr>
              <w:t>oder elektrische Kabel mindestens gleich</w:t>
            </w:r>
            <w:r w:rsidRPr="00FA1A9D">
              <w:rPr>
                <w:rFonts w:ascii="Times New Roman" w:hAnsi="Times New Roman"/>
                <w:szCs w:val="20"/>
                <w:u w:val="single"/>
              </w:rPr>
              <w:softHyphen/>
              <w:t>wertiger Ausführung mit einem Mindestquerschnitt der Leiter von 1,5 mm² verwendet werden. Diese elektrischen Kabel müssen möglichst kurz und  gegen mechanische Beschädigung geschützt sein</w:t>
            </w:r>
          </w:p>
        </w:tc>
        <w:tc>
          <w:tcPr>
            <w:tcW w:w="2410" w:type="dxa"/>
          </w:tcPr>
          <w:p w:rsidR="00772371" w:rsidRPr="00FA1A9D" w:rsidRDefault="00772371" w:rsidP="00772371">
            <w:pPr>
              <w:autoSpaceDE w:val="0"/>
              <w:autoSpaceDN w:val="0"/>
              <w:adjustRightInd w:val="0"/>
              <w:spacing w:after="0" w:line="240" w:lineRule="auto"/>
              <w:rPr>
                <w:rFonts w:ascii="Times New Roman" w:hAnsi="Times New Roman"/>
                <w:lang w:eastAsia="de-DE"/>
              </w:rPr>
            </w:pPr>
            <w:r w:rsidRPr="00FA1A9D">
              <w:rPr>
                <w:rFonts w:ascii="Times New Roman" w:hAnsi="Times New Roman"/>
              </w:rPr>
              <w:t>Grundschutz-Konzept</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Klarstellung</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9.3.x.52.6</w:t>
            </w:r>
            <w:r w:rsidRPr="00FA1A9D">
              <w:rPr>
                <w:rFonts w:ascii="Times New Roman" w:hAnsi="Times New Roman"/>
              </w:rPr>
              <w:t xml:space="preserve"> </w:t>
            </w:r>
          </w:p>
          <w:p w:rsidR="00772371" w:rsidRPr="00FA1A9D" w:rsidRDefault="00772371" w:rsidP="00772371">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9.3.x.52.9</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9.3.1.52.7</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9.3.2.52.7</w:t>
            </w:r>
          </w:p>
          <w:p w:rsidR="00772371" w:rsidRPr="00FA1A9D" w:rsidRDefault="00772371" w:rsidP="006E7E5E">
            <w:pPr>
              <w:autoSpaceDE w:val="0"/>
              <w:autoSpaceDN w:val="0"/>
              <w:adjustRightInd w:val="0"/>
              <w:spacing w:after="0" w:line="240" w:lineRule="auto"/>
              <w:ind w:right="34"/>
              <w:rPr>
                <w:rFonts w:ascii="Times New Roman" w:hAnsi="Times New Roman"/>
                <w:bCs/>
                <w:szCs w:val="20"/>
              </w:rPr>
            </w:pPr>
            <w:r w:rsidRPr="00FA1A9D">
              <w:rPr>
                <w:rFonts w:ascii="Times New Roman" w:hAnsi="Times New Roman"/>
                <w:b/>
                <w:bCs/>
                <w:szCs w:val="20"/>
              </w:rPr>
              <w:t>9.3.3.52.7</w:t>
            </w:r>
            <w:r w:rsidRPr="00FA1A9D">
              <w:rPr>
                <w:rFonts w:ascii="Times New Roman" w:hAnsi="Times New Roman"/>
                <w:szCs w:val="20"/>
                <w:lang w:eastAsia="de-DE"/>
              </w:rPr>
              <w:t xml:space="preserve"> </w:t>
            </w:r>
          </w:p>
        </w:tc>
        <w:tc>
          <w:tcPr>
            <w:tcW w:w="10206" w:type="dxa"/>
          </w:tcPr>
          <w:p w:rsidR="00772371" w:rsidRPr="00FA1A9D" w:rsidRDefault="00772371" w:rsidP="004C1ED0">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u w:val="single"/>
              </w:rPr>
              <w:t>Ein Ausfall der elektrischen Speisung von Sicherheits- und Kontrollein</w:t>
            </w:r>
            <w:r w:rsidRPr="00FA1A9D">
              <w:rPr>
                <w:rFonts w:ascii="Times New Roman" w:hAnsi="Times New Roman"/>
                <w:u w:val="single"/>
              </w:rPr>
              <w:softHyphen/>
              <w:t xml:space="preserve">richtungen muss sofort optisch und akustisch </w:t>
            </w:r>
            <w:r w:rsidRPr="00FA1A9D">
              <w:rPr>
                <w:rFonts w:ascii="Times New Roman" w:hAnsi="Times New Roman"/>
                <w:szCs w:val="20"/>
                <w:u w:val="single"/>
              </w:rPr>
              <w:t>im Steuerhaus und an Deck gemeldet werden. Bei Nichtquittieren muss die Alarmierung automatisch in den Wohnungen erfolgen.</w:t>
            </w:r>
          </w:p>
        </w:tc>
        <w:tc>
          <w:tcPr>
            <w:tcW w:w="2410" w:type="dxa"/>
          </w:tcPr>
          <w:p w:rsidR="00772371" w:rsidRPr="00FA1A9D" w:rsidRDefault="00772371" w:rsidP="00772371">
            <w:pPr>
              <w:autoSpaceDE w:val="0"/>
              <w:autoSpaceDN w:val="0"/>
              <w:adjustRightInd w:val="0"/>
              <w:spacing w:line="240" w:lineRule="auto"/>
              <w:ind w:right="34"/>
              <w:rPr>
                <w:rFonts w:ascii="Times New Roman" w:hAnsi="Times New Roman"/>
                <w:bCs/>
              </w:rPr>
            </w:pPr>
            <w:r w:rsidRPr="00FA1A9D">
              <w:rPr>
                <w:rFonts w:ascii="Times New Roman" w:hAnsi="Times New Roman"/>
                <w:bCs/>
              </w:rPr>
              <w:t>Präzisierung</w:t>
            </w:r>
          </w:p>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9.3.1.52.8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9.3.2.52.8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9.3.3.52.8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Im ADN 2015</w:t>
            </w:r>
          </w:p>
          <w:p w:rsidR="00772371" w:rsidRPr="00FA1A9D" w:rsidRDefault="00772371" w:rsidP="004C1ED0">
            <w:pPr>
              <w:autoSpaceDE w:val="0"/>
              <w:autoSpaceDN w:val="0"/>
              <w:adjustRightInd w:val="0"/>
              <w:spacing w:after="120" w:line="240" w:lineRule="auto"/>
              <w:ind w:right="34"/>
              <w:rPr>
                <w:rFonts w:ascii="Times New Roman" w:hAnsi="Times New Roman"/>
                <w:bCs/>
                <w:szCs w:val="20"/>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 xml:space="preserve">.56.2 </w:t>
            </w:r>
          </w:p>
        </w:tc>
        <w:tc>
          <w:tcPr>
            <w:tcW w:w="10206" w:type="dxa"/>
          </w:tcPr>
          <w:p w:rsidR="00772371" w:rsidRPr="00FA1A9D" w:rsidRDefault="00772371" w:rsidP="006E7E5E">
            <w:pPr>
              <w:spacing w:after="0" w:line="240" w:lineRule="auto"/>
              <w:jc w:val="both"/>
              <w:rPr>
                <w:rFonts w:ascii="Times New Roman" w:hAnsi="Times New Roman"/>
                <w:szCs w:val="20"/>
                <w:u w:val="single"/>
              </w:rPr>
            </w:pPr>
            <w:r w:rsidRPr="00FA1A9D">
              <w:rPr>
                <w:rFonts w:ascii="Times New Roman" w:hAnsi="Times New Roman"/>
                <w:szCs w:val="20"/>
                <w:u w:val="single"/>
              </w:rPr>
              <w:t xml:space="preserve">Schalter, Steckdosen und elektrische Kabel an Deck müssen gegen mechanische Beschädigung geschützt sein </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 xml:space="preserve">9.3.1.52.9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9.3.2.52.9</w:t>
            </w:r>
            <w:r w:rsidR="00460CBA" w:rsidRPr="00FA1A9D">
              <w:rPr>
                <w:rFonts w:ascii="Times New Roman" w:hAnsi="Times New Roman"/>
                <w:b/>
                <w:bCs/>
                <w:szCs w:val="20"/>
                <w:u w:val="single"/>
                <w:lang w:eastAsia="de-DE"/>
              </w:rPr>
              <w:t xml:space="preserve">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 xml:space="preserve">9.3.3.52.9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4C1ED0">
            <w:pPr>
              <w:autoSpaceDE w:val="0"/>
              <w:autoSpaceDN w:val="0"/>
              <w:adjustRightInd w:val="0"/>
              <w:spacing w:after="120" w:line="240" w:lineRule="auto"/>
              <w:ind w:right="34"/>
              <w:rPr>
                <w:rFonts w:ascii="Times New Roman" w:hAnsi="Times New Roman"/>
                <w:b/>
                <w:bCs/>
                <w:szCs w:val="20"/>
                <w:lang w:eastAsia="de-DE"/>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.52.6</w:t>
            </w:r>
          </w:p>
        </w:tc>
        <w:tc>
          <w:tcPr>
            <w:tcW w:w="10206" w:type="dxa"/>
          </w:tcPr>
          <w:p w:rsidR="00772371" w:rsidRPr="00FA1A9D" w:rsidRDefault="00772371" w:rsidP="006E7E5E">
            <w:pPr>
              <w:spacing w:after="0" w:line="240" w:lineRule="auto"/>
              <w:jc w:val="both"/>
              <w:rPr>
                <w:rFonts w:ascii="Times New Roman" w:hAnsi="Times New Roman"/>
                <w:color w:val="0070C0"/>
                <w:szCs w:val="20"/>
                <w:u w:val="single"/>
              </w:rPr>
            </w:pPr>
            <w:r w:rsidRPr="00FA1A9D">
              <w:rPr>
                <w:rFonts w:ascii="Times New Roman" w:hAnsi="Times New Roman"/>
                <w:szCs w:val="20"/>
                <w:u w:val="single"/>
              </w:rPr>
              <w:t>Steckdosen für den Anschluss von Signalleuchten und Landstegbe</w:t>
            </w:r>
            <w:r w:rsidRPr="00FA1A9D">
              <w:rPr>
                <w:rFonts w:ascii="Times New Roman" w:hAnsi="Times New Roman"/>
                <w:szCs w:val="20"/>
                <w:u w:val="single"/>
              </w:rPr>
              <w:softHyphen/>
              <w:t>leuchtung müssen in unmittelbarer Nähe des Signalmastes bzw. des Land</w:t>
            </w:r>
            <w:r w:rsidRPr="00FA1A9D">
              <w:rPr>
                <w:rFonts w:ascii="Times New Roman" w:hAnsi="Times New Roman"/>
                <w:szCs w:val="20"/>
                <w:u w:val="single"/>
              </w:rPr>
              <w:softHyphen/>
              <w:t>steges</w:t>
            </w:r>
            <w:r w:rsidRPr="00FA1A9D">
              <w:rPr>
                <w:rFonts w:ascii="Times New Roman" w:hAnsi="Times New Roman"/>
                <w:color w:val="3333FF"/>
                <w:szCs w:val="20"/>
                <w:u w:val="single"/>
              </w:rPr>
              <w:t xml:space="preserve"> </w:t>
            </w:r>
            <w:r w:rsidRPr="00FA1A9D">
              <w:rPr>
                <w:rFonts w:ascii="Times New Roman" w:hAnsi="Times New Roman"/>
                <w:szCs w:val="20"/>
                <w:u w:val="single"/>
              </w:rPr>
              <w:t>am Schiff fest montiert sein. Diese Steckdosen müssen so ausge</w:t>
            </w:r>
            <w:r w:rsidRPr="00FA1A9D">
              <w:rPr>
                <w:rFonts w:ascii="Times New Roman" w:hAnsi="Times New Roman"/>
                <w:szCs w:val="20"/>
                <w:u w:val="single"/>
              </w:rPr>
              <w:softHyphen/>
              <w:t>führt sein, dass das Herstellen und das Lösen der Steckverbindungen nur in spannungslosem Zustand möglich ist.</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lastRenderedPageBreak/>
              <w:t xml:space="preserve">9.3.1.52.10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9.3.2.52.10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9.3.3.52.10 </w:t>
            </w:r>
            <w:r w:rsidRPr="00FA1A9D">
              <w:rPr>
                <w:rFonts w:ascii="Times New Roman" w:hAnsi="Times New Roman"/>
                <w:b/>
                <w:bCs/>
                <w:szCs w:val="20"/>
                <w:lang w:eastAsia="de-DE"/>
              </w:rPr>
              <w:t>neu</w:t>
            </w:r>
          </w:p>
          <w:p w:rsidR="00772371" w:rsidRPr="00FA1A9D" w:rsidRDefault="00772371" w:rsidP="004C1ED0">
            <w:pPr>
              <w:autoSpaceDE w:val="0"/>
              <w:autoSpaceDN w:val="0"/>
              <w:adjustRightInd w:val="0"/>
              <w:spacing w:after="120" w:line="240" w:lineRule="auto"/>
              <w:ind w:right="-108"/>
              <w:rPr>
                <w:rFonts w:ascii="Times New Roman" w:hAnsi="Times New Roman"/>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.52.2</w:t>
            </w:r>
            <w:r w:rsidRPr="00FA1A9D">
              <w:rPr>
                <w:rFonts w:ascii="Times New Roman" w:hAnsi="Times New Roman"/>
                <w:szCs w:val="20"/>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Akkumulatoren müssen außerhalb des Bereichs der Ladung untergebracht sein.</w:t>
            </w:r>
          </w:p>
          <w:p w:rsidR="00772371" w:rsidRPr="00FA1A9D" w:rsidRDefault="00772371" w:rsidP="006E7E5E">
            <w:pPr>
              <w:autoSpaceDE w:val="0"/>
              <w:autoSpaceDN w:val="0"/>
              <w:adjustRightInd w:val="0"/>
              <w:spacing w:after="0" w:line="240" w:lineRule="auto"/>
              <w:jc w:val="both"/>
              <w:rPr>
                <w:rFonts w:ascii="Times New Roman" w:hAnsi="Times New Roman"/>
                <w:szCs w:val="20"/>
              </w:rPr>
            </w:pP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4C1ED0">
            <w:pPr>
              <w:autoSpaceDE w:val="0"/>
              <w:autoSpaceDN w:val="0"/>
              <w:adjustRightInd w:val="0"/>
              <w:spacing w:before="120"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9.3.3.52.11 </w:t>
            </w:r>
            <w:r w:rsidRPr="00FA1A9D">
              <w:rPr>
                <w:rFonts w:ascii="Times New Roman" w:hAnsi="Times New Roman"/>
                <w:b/>
                <w:bCs/>
                <w:szCs w:val="20"/>
                <w:lang w:eastAsia="de-DE"/>
              </w:rPr>
              <w:t>neu</w:t>
            </w:r>
          </w:p>
          <w:p w:rsidR="00772371" w:rsidRPr="00FA1A9D" w:rsidRDefault="00772371" w:rsidP="004C1ED0">
            <w:pPr>
              <w:autoSpaceDE w:val="0"/>
              <w:autoSpaceDN w:val="0"/>
              <w:adjustRightInd w:val="0"/>
              <w:spacing w:before="120" w:after="0" w:line="240" w:lineRule="auto"/>
              <w:ind w:right="34"/>
              <w:rPr>
                <w:rFonts w:ascii="Times New Roman" w:hAnsi="Times New Roman"/>
                <w:b/>
                <w:bCs/>
                <w:szCs w:val="20"/>
                <w:u w:val="single"/>
              </w:rPr>
            </w:pPr>
          </w:p>
        </w:tc>
        <w:tc>
          <w:tcPr>
            <w:tcW w:w="10206" w:type="dxa"/>
          </w:tcPr>
          <w:p w:rsidR="00772371" w:rsidRPr="00FA1A9D" w:rsidRDefault="00772371" w:rsidP="004C1ED0">
            <w:pPr>
              <w:autoSpaceDE w:val="0"/>
              <w:autoSpaceDN w:val="0"/>
              <w:adjustRightInd w:val="0"/>
              <w:spacing w:before="120" w:after="0" w:line="240" w:lineRule="auto"/>
              <w:jc w:val="both"/>
              <w:rPr>
                <w:rFonts w:ascii="Times New Roman" w:hAnsi="Times New Roman"/>
                <w:szCs w:val="20"/>
                <w:u w:val="single"/>
              </w:rPr>
            </w:pPr>
            <w:r w:rsidRPr="00FA1A9D">
              <w:rPr>
                <w:rFonts w:ascii="Times New Roman" w:hAnsi="Times New Roman"/>
                <w:szCs w:val="20"/>
                <w:u w:val="single"/>
              </w:rPr>
              <w:t>Die Anforderungen</w:t>
            </w:r>
            <w:r w:rsidR="006D7382">
              <w:rPr>
                <w:rFonts w:ascii="Times New Roman" w:hAnsi="Times New Roman"/>
                <w:szCs w:val="20"/>
                <w:u w:val="single"/>
              </w:rPr>
              <w:t xml:space="preserve"> in 9.3.3.52.1 bis 9.3.3.52.10 </w:t>
            </w:r>
            <w:r w:rsidRPr="00FA1A9D">
              <w:rPr>
                <w:rFonts w:ascii="Times New Roman" w:hAnsi="Times New Roman"/>
                <w:szCs w:val="20"/>
                <w:u w:val="single"/>
              </w:rPr>
              <w:t>gelten nicht für Bilgenentölungsboote und Bunkerboote.</w:t>
            </w:r>
          </w:p>
        </w:tc>
        <w:tc>
          <w:tcPr>
            <w:tcW w:w="2410" w:type="dxa"/>
          </w:tcPr>
          <w:p w:rsidR="00772371" w:rsidRPr="00FA1A9D" w:rsidRDefault="00772371" w:rsidP="004C1ED0">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lang w:eastAsia="de-DE"/>
              </w:rPr>
              <w:t>9.3.3.53</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bCs/>
                <w:szCs w:val="20"/>
                <w:lang w:eastAsia="de-DE"/>
              </w:rPr>
              <w:t>Vorhandenen Text in 9.3.x.53, 9.3.x.53.1, 9.3.x.53.3, 9.2.x.53.3, ersetzten durch</w:t>
            </w:r>
            <w:r w:rsidRPr="00FA1A9D">
              <w:rPr>
                <w:rFonts w:ascii="Times New Roman" w:hAnsi="Times New Roman"/>
                <w:b/>
                <w:bCs/>
                <w:szCs w:val="20"/>
                <w:u w:val="single"/>
                <w:lang w:eastAsia="de-DE"/>
              </w:rPr>
              <w:t xml:space="preserve"> </w:t>
            </w:r>
          </w:p>
          <w:p w:rsidR="00772371" w:rsidRPr="00FA1A9D" w:rsidRDefault="00772371" w:rsidP="006E7E5E">
            <w:pPr>
              <w:autoSpaceDE w:val="0"/>
              <w:autoSpaceDN w:val="0"/>
              <w:adjustRightInd w:val="0"/>
              <w:spacing w:after="0" w:line="240" w:lineRule="auto"/>
              <w:jc w:val="both"/>
              <w:rPr>
                <w:rFonts w:ascii="Times New Roman" w:hAnsi="Times New Roman"/>
                <w:b/>
                <w:bCs/>
                <w:szCs w:val="20"/>
                <w:u w:val="single"/>
                <w:lang w:eastAsia="de-DE"/>
              </w:rPr>
            </w:pPr>
          </w:p>
          <w:p w:rsidR="00772371" w:rsidRPr="00FA1A9D" w:rsidRDefault="00772371" w:rsidP="004C1ED0">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b/>
                <w:bCs/>
                <w:szCs w:val="20"/>
                <w:u w:val="single"/>
                <w:lang w:eastAsia="de-DE"/>
              </w:rPr>
              <w:t>Art und Aufstellungsort der elektrischen und nicht-elektrischen An</w:t>
            </w:r>
            <w:r w:rsidRPr="00FA1A9D">
              <w:rPr>
                <w:rFonts w:ascii="Times New Roman" w:hAnsi="Times New Roman"/>
                <w:b/>
                <w:bCs/>
                <w:szCs w:val="20"/>
                <w:u w:val="single"/>
                <w:lang w:eastAsia="de-DE"/>
              </w:rPr>
              <w:softHyphen/>
              <w:t xml:space="preserve">lagen und Geräte </w:t>
            </w:r>
            <w:r w:rsidRPr="00FA1A9D">
              <w:rPr>
                <w:rFonts w:ascii="Times New Roman" w:hAnsi="Times New Roman"/>
                <w:b/>
                <w:szCs w:val="20"/>
                <w:u w:val="single"/>
              </w:rPr>
              <w:t>zum Einsatz in explosionsgefährdeten Bereichen</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rPr>
              <w:t>Neues Zonenkonzept</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w:t>
            </w:r>
          </w:p>
          <w:p w:rsidR="00772371" w:rsidRPr="00FA1A9D" w:rsidRDefault="00772371" w:rsidP="00772371">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w:t>
            </w:r>
          </w:p>
        </w:tc>
      </w:tr>
      <w:tr w:rsidR="00772371" w:rsidRPr="00FA1A9D" w:rsidTr="006E7E5E">
        <w:tc>
          <w:tcPr>
            <w:tcW w:w="1702" w:type="dxa"/>
          </w:tcPr>
          <w:p w:rsidR="00772371" w:rsidRPr="00FA1A9D" w:rsidRDefault="00772371" w:rsidP="004C1ED0">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9.3.1.53.1</w:t>
            </w:r>
          </w:p>
          <w:p w:rsidR="00772371" w:rsidRPr="00FA1A9D" w:rsidRDefault="00772371"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9.3.2.53.1 </w:t>
            </w:r>
          </w:p>
          <w:p w:rsidR="00772371" w:rsidRPr="00FA1A9D" w:rsidRDefault="00772371"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9.3.3.53.1 </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772371" w:rsidRPr="00FA1A9D" w:rsidRDefault="00772371" w:rsidP="004C1ED0">
            <w:pPr>
              <w:keepNext/>
              <w:keepLines/>
              <w:tabs>
                <w:tab w:val="right" w:pos="851"/>
              </w:tabs>
              <w:autoSpaceDE w:val="0"/>
              <w:autoSpaceDN w:val="0"/>
              <w:adjustRightInd w:val="0"/>
              <w:spacing w:before="120" w:after="0" w:line="240" w:lineRule="auto"/>
              <w:jc w:val="both"/>
              <w:rPr>
                <w:rFonts w:ascii="Times New Roman" w:hAnsi="Times New Roman"/>
                <w:szCs w:val="20"/>
                <w:u w:val="single"/>
              </w:rPr>
            </w:pPr>
            <w:r w:rsidRPr="00FA1A9D">
              <w:rPr>
                <w:rFonts w:ascii="Times New Roman" w:hAnsi="Times New Roman"/>
                <w:szCs w:val="20"/>
                <w:u w:val="single"/>
              </w:rPr>
              <w:t>An Bord von Schiffen, für die die Zoneneinteilung gemäß der Begriffsbestimmung in Abschnitt 1.2.1 gilt, müssen die</w:t>
            </w:r>
            <w:r w:rsidRPr="00FA1A9D">
              <w:rPr>
                <w:rFonts w:ascii="Times New Roman" w:hAnsi="Times New Roman"/>
                <w:szCs w:val="20"/>
                <w:u w:val="single"/>
                <w:lang w:eastAsia="de-DE"/>
              </w:rPr>
              <w:t xml:space="preserve"> </w:t>
            </w:r>
            <w:r w:rsidRPr="00FA1A9D">
              <w:rPr>
                <w:rFonts w:ascii="Times New Roman" w:hAnsi="Times New Roman"/>
                <w:szCs w:val="20"/>
                <w:u w:val="single"/>
              </w:rPr>
              <w:t>elektrischen und nicht-elektrischen Anlagen und Geräte die in den explosionsgefährdeten Bereichen betrieben werden, mindestens die Anforderungen für den Einsatz in der jeweiligen Zone erfüllen.</w:t>
            </w:r>
          </w:p>
          <w:p w:rsidR="00772371" w:rsidRPr="00FA1A9D" w:rsidRDefault="00772371" w:rsidP="006E7E5E">
            <w:pPr>
              <w:keepNext/>
              <w:keepLines/>
              <w:tabs>
                <w:tab w:val="right" w:pos="851"/>
              </w:tabs>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Sie sind unter Berücksichtigung der zu befördernden Stoffe entsprechend den dafür erforderlichen Explosionsgruppen und Temperaturklassen, auszuwählen (siehe </w:t>
            </w:r>
            <w:r w:rsidRPr="00FA1A9D">
              <w:rPr>
                <w:rFonts w:ascii="Times New Roman" w:hAnsi="Times New Roman"/>
                <w:strike/>
                <w:szCs w:val="20"/>
                <w:u w:val="single"/>
              </w:rPr>
              <w:t>Kapitel 3.2</w:t>
            </w:r>
            <w:r w:rsidRPr="00FA1A9D">
              <w:rPr>
                <w:rFonts w:ascii="Times New Roman" w:hAnsi="Times New Roman"/>
                <w:szCs w:val="20"/>
                <w:u w:val="single"/>
              </w:rPr>
              <w:t xml:space="preserve"> Unterabschnitt 3.2.3.2</w:t>
            </w:r>
            <w:r w:rsidRPr="00FA1A9D">
              <w:rPr>
                <w:rFonts w:ascii="Times New Roman" w:hAnsi="Times New Roman"/>
                <w:szCs w:val="20"/>
              </w:rPr>
              <w:t xml:space="preserve"> </w:t>
            </w:r>
            <w:r w:rsidRPr="00FA1A9D">
              <w:rPr>
                <w:rFonts w:ascii="Times New Roman" w:hAnsi="Times New Roman"/>
                <w:szCs w:val="20"/>
                <w:u w:val="single"/>
                <w:lang w:eastAsia="de-DE"/>
              </w:rPr>
              <w:t>Tabelle C Spalten (15) und (16)).</w:t>
            </w:r>
          </w:p>
          <w:p w:rsidR="00772371" w:rsidRPr="00FA1A9D" w:rsidRDefault="00772371" w:rsidP="006E7E5E">
            <w:pPr>
              <w:keepNext/>
              <w:keepLines/>
              <w:tabs>
                <w:tab w:val="right" w:pos="851"/>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Wenn die Schiffsstoffliste nach Absatz 1.16.1.2.5 Stoffe enthalten soll, für die nach Unterabschnitt 3.2.3.2 Tabelle C,  Spalte </w:t>
            </w:r>
            <w:r w:rsidRPr="00FA1A9D">
              <w:rPr>
                <w:rFonts w:ascii="Times New Roman" w:hAnsi="Times New Roman"/>
                <w:sz w:val="18"/>
                <w:szCs w:val="20"/>
                <w:u w:val="single"/>
              </w:rPr>
              <w:t>(</w:t>
            </w:r>
            <w:r w:rsidRPr="00FA1A9D">
              <w:rPr>
                <w:rFonts w:ascii="Times New Roman" w:hAnsi="Times New Roman"/>
                <w:szCs w:val="20"/>
                <w:u w:val="single"/>
              </w:rPr>
              <w:t>15) eine Temperaturklasse T4, T5 oder T6 eingetragen ist, dürfen in den ausgewiesenen Zonen die entsprechenden Oberflächentemperaturen 135°C (T4), 100°C (T5) beziehungsweise 85°C (T6) nicht überschritten werden.</w:t>
            </w:r>
          </w:p>
          <w:p w:rsidR="008543F2" w:rsidRPr="00FA1A9D" w:rsidRDefault="00772371" w:rsidP="000D551C">
            <w:pPr>
              <w:keepNext/>
              <w:keepLines/>
              <w:tabs>
                <w:tab w:val="right" w:pos="851"/>
              </w:tabs>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u w:val="single"/>
              </w:rPr>
              <w:t xml:space="preserve">Wenn die Schiffsstoffliste nach Absatz 1.16.1.2.5 Stoffe enthalten soll, für die nach </w:t>
            </w:r>
            <w:r w:rsidRPr="00FA1A9D">
              <w:rPr>
                <w:rFonts w:ascii="Times New Roman" w:hAnsi="Times New Roman"/>
                <w:szCs w:val="20"/>
              </w:rPr>
              <w:t>Unterabschnitt</w:t>
            </w:r>
            <w:r w:rsidRPr="00FA1A9D">
              <w:rPr>
                <w:rFonts w:ascii="Times New Roman" w:hAnsi="Times New Roman"/>
                <w:szCs w:val="20"/>
                <w:u w:val="single"/>
              </w:rPr>
              <w:t xml:space="preserve"> 3.2.3.2 Tabelle C, Spalte</w:t>
            </w:r>
            <w:r w:rsidR="000D551C">
              <w:rPr>
                <w:rFonts w:ascii="Times New Roman" w:hAnsi="Times New Roman"/>
                <w:szCs w:val="20"/>
                <w:u w:val="single"/>
              </w:rPr>
              <w:t> </w:t>
            </w:r>
            <w:r w:rsidRPr="00FA1A9D">
              <w:rPr>
                <w:rFonts w:ascii="Times New Roman" w:hAnsi="Times New Roman"/>
                <w:szCs w:val="20"/>
                <w:u w:val="single"/>
              </w:rPr>
              <w:t>(15) eine Temperaturklasse T1 oder T2 eingetragen ist, dürfen in den ausgewiesenen Zonen die entsprechenden Oberflächentemperaturen jedoch 200°C nicht überschritten werden.</w:t>
            </w:r>
          </w:p>
        </w:tc>
        <w:tc>
          <w:tcPr>
            <w:tcW w:w="2410" w:type="dxa"/>
          </w:tcPr>
          <w:p w:rsidR="00460CBA" w:rsidRPr="00FA1A9D" w:rsidRDefault="00460CBA" w:rsidP="004C1ED0">
            <w:pPr>
              <w:autoSpaceDE w:val="0"/>
              <w:autoSpaceDN w:val="0"/>
              <w:adjustRightInd w:val="0"/>
              <w:spacing w:before="120" w:after="0" w:line="240" w:lineRule="auto"/>
              <w:ind w:right="34"/>
              <w:rPr>
                <w:rFonts w:ascii="Times New Roman" w:hAnsi="Times New Roman"/>
              </w:rPr>
            </w:pPr>
            <w:r w:rsidRPr="00FA1A9D">
              <w:rPr>
                <w:rFonts w:ascii="Times New Roman" w:hAnsi="Times New Roman"/>
              </w:rPr>
              <w:t>Neues Zonenkonzept</w:t>
            </w:r>
          </w:p>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460CBA" w:rsidRPr="00FA1A9D" w:rsidRDefault="00460CBA" w:rsidP="007F43C2">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w:t>
            </w:r>
            <w:r w:rsidR="007F43C2">
              <w:rPr>
                <w:rFonts w:ascii="Times New Roman" w:hAnsi="Times New Roman"/>
                <w:bCs/>
                <w:szCs w:val="20"/>
                <w:lang w:eastAsia="de-DE"/>
              </w:rPr>
              <w:t>n</w:t>
            </w:r>
            <w:r w:rsidRPr="00FA1A9D">
              <w:rPr>
                <w:rFonts w:ascii="Times New Roman" w:hAnsi="Times New Roman"/>
                <w:bCs/>
                <w:szCs w:val="20"/>
                <w:lang w:eastAsia="de-DE"/>
              </w:rPr>
              <w:t>zept</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9.3.1.53.2</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 xml:space="preserve">9.3.2.53.2 </w:t>
            </w:r>
          </w:p>
          <w:p w:rsidR="00460CBA" w:rsidRPr="00FA1A9D" w:rsidRDefault="00772371" w:rsidP="00460CBA">
            <w:pPr>
              <w:autoSpaceDE w:val="0"/>
              <w:autoSpaceDN w:val="0"/>
              <w:adjustRightInd w:val="0"/>
              <w:spacing w:after="0" w:line="240" w:lineRule="auto"/>
              <w:ind w:right="34"/>
              <w:rPr>
                <w:rFonts w:ascii="Times New Roman" w:hAnsi="Times New Roman"/>
              </w:rPr>
            </w:pPr>
            <w:r w:rsidRPr="00FA1A9D">
              <w:rPr>
                <w:rFonts w:ascii="Times New Roman" w:hAnsi="Times New Roman"/>
                <w:b/>
                <w:bCs/>
                <w:szCs w:val="20"/>
              </w:rPr>
              <w:t>9.3.3.53.2</w:t>
            </w:r>
            <w:r w:rsidR="00460CBA" w:rsidRPr="00FA1A9D">
              <w:rPr>
                <w:rFonts w:ascii="Times New Roman" w:hAnsi="Times New Roman"/>
              </w:rPr>
              <w:t xml:space="preserve"> </w:t>
            </w:r>
          </w:p>
          <w:p w:rsidR="00460CBA" w:rsidRPr="00FA1A9D" w:rsidRDefault="00460CBA" w:rsidP="00460CBA">
            <w:pPr>
              <w:autoSpaceDE w:val="0"/>
              <w:autoSpaceDN w:val="0"/>
              <w:adjustRightInd w:val="0"/>
              <w:spacing w:after="0" w:line="240" w:lineRule="auto"/>
              <w:ind w:right="34"/>
              <w:rPr>
                <w:rFonts w:ascii="Times New Roman" w:hAnsi="Times New Roman"/>
              </w:rPr>
            </w:pPr>
            <w:r w:rsidRPr="00FA1A9D">
              <w:rPr>
                <w:rFonts w:ascii="Times New Roman" w:hAnsi="Times New Roman"/>
              </w:rPr>
              <w:t xml:space="preserve">Im ADN 2015 </w:t>
            </w:r>
          </w:p>
          <w:p w:rsidR="00772371" w:rsidRPr="00FA1A9D" w:rsidRDefault="00460CBA" w:rsidP="00460CBA">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Cs/>
              </w:rPr>
              <w:t>9.3.x.56.1</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Elektrische</w:t>
            </w:r>
            <w:r w:rsidRPr="00FA1A9D">
              <w:rPr>
                <w:rFonts w:ascii="Times New Roman" w:hAnsi="Times New Roman"/>
                <w:szCs w:val="20"/>
              </w:rPr>
              <w:t xml:space="preserve"> </w:t>
            </w:r>
            <w:r w:rsidR="00460CBA" w:rsidRPr="00FA1A9D">
              <w:rPr>
                <w:rFonts w:ascii="Times New Roman" w:hAnsi="Times New Roman"/>
                <w:szCs w:val="20"/>
                <w:u w:val="single"/>
              </w:rPr>
              <w:t xml:space="preserve">Kabel </w:t>
            </w:r>
            <w:r w:rsidRPr="00FA1A9D">
              <w:rPr>
                <w:rFonts w:ascii="Times New Roman" w:hAnsi="Times New Roman"/>
                <w:szCs w:val="20"/>
                <w:u w:val="single"/>
              </w:rPr>
              <w:t>müssen armiert sein,</w:t>
            </w:r>
            <w:r w:rsidRPr="00FA1A9D">
              <w:rPr>
                <w:rFonts w:ascii="Times New Roman" w:hAnsi="Times New Roman"/>
                <w:szCs w:val="20"/>
              </w:rPr>
              <w:t xml:space="preserve"> </w:t>
            </w:r>
            <w:r w:rsidRPr="00FA1A9D">
              <w:rPr>
                <w:rFonts w:ascii="Times New Roman" w:hAnsi="Times New Roman"/>
                <w:szCs w:val="20"/>
                <w:u w:val="single"/>
              </w:rPr>
              <w:t>oder  eine metallene Abschirmung haben oder in Schutzrohren verlegt sein, ausgenommen Lichtwellenleiter.</w:t>
            </w:r>
          </w:p>
          <w:p w:rsidR="00772371" w:rsidRPr="00FA1A9D" w:rsidRDefault="00772371" w:rsidP="00B4568C">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u w:val="single"/>
              </w:rPr>
              <w:t>Elektrische Kabel für den aktiven Kathodenschutz der Außenhaut müssen in dickwandigen Schutzrohren aus Stahl mit gasdichten Verbindungen bis über das Hauptdeck geführt sind</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rPr>
              <w:t>Präzisierung</w:t>
            </w:r>
          </w:p>
          <w:p w:rsidR="00772371" w:rsidRPr="00FA1A9D" w:rsidRDefault="00772371" w:rsidP="00772371">
            <w:pPr>
              <w:autoSpaceDE w:val="0"/>
              <w:autoSpaceDN w:val="0"/>
              <w:adjustRightInd w:val="0"/>
              <w:spacing w:after="0" w:line="240" w:lineRule="auto"/>
              <w:ind w:right="34"/>
              <w:rPr>
                <w:rFonts w:ascii="Times New Roman" w:hAnsi="Times New Roman"/>
              </w:rPr>
            </w:pPr>
          </w:p>
          <w:p w:rsidR="00772371" w:rsidRPr="00FA1A9D" w:rsidRDefault="00772371" w:rsidP="00460CBA">
            <w:pPr>
              <w:autoSpaceDE w:val="0"/>
              <w:autoSpaceDN w:val="0"/>
              <w:adjustRightInd w:val="0"/>
              <w:spacing w:after="0" w:line="240" w:lineRule="auto"/>
              <w:ind w:right="34"/>
              <w:rPr>
                <w:rFonts w:ascii="Times New Roman" w:hAnsi="Times New Roman"/>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9.3.1.53.3</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9.3.2.53.3</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9.3.1.56.3</w:t>
            </w:r>
          </w:p>
          <w:p w:rsidR="00772371" w:rsidRPr="00FA1A9D" w:rsidRDefault="00772371"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Cs/>
                <w:szCs w:val="20"/>
              </w:rPr>
              <w:t>9.3.2.56.3</w:t>
            </w:r>
          </w:p>
        </w:tc>
        <w:tc>
          <w:tcPr>
            <w:tcW w:w="10206" w:type="dxa"/>
          </w:tcPr>
          <w:p w:rsidR="00772371" w:rsidRPr="00FA1A9D" w:rsidRDefault="00772371" w:rsidP="00E91CAB">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Bewegliche elektrische Kabel sind verboten, ausgenommen </w:t>
            </w:r>
            <w:r w:rsidRPr="00FA1A9D">
              <w:rPr>
                <w:rFonts w:ascii="Times New Roman" w:hAnsi="Times New Roman"/>
                <w:strike/>
                <w:szCs w:val="20"/>
                <w:u w:val="single"/>
              </w:rPr>
              <w:t>Leitungen</w:t>
            </w:r>
            <w:r w:rsidRPr="00FA1A9D">
              <w:rPr>
                <w:rFonts w:ascii="Times New Roman" w:hAnsi="Times New Roman"/>
                <w:szCs w:val="20"/>
                <w:u w:val="single"/>
              </w:rPr>
              <w:t xml:space="preserve"> elektrische Kabel für eigen</w:t>
            </w:r>
            <w:r w:rsidRPr="00FA1A9D">
              <w:rPr>
                <w:rFonts w:ascii="Times New Roman" w:hAnsi="Times New Roman"/>
                <w:szCs w:val="20"/>
                <w:u w:val="single"/>
              </w:rPr>
              <w:softHyphen/>
              <w:t>sichere Stromkreise, sowie für den Anschluss von Signalleuchten und Landstegbeleuchtung.</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9.3.x.53.3</w:t>
            </w:r>
          </w:p>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9.3.x.54.3</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9.3.3.53.3</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F90E32">
            <w:pPr>
              <w:autoSpaceDE w:val="0"/>
              <w:autoSpaceDN w:val="0"/>
              <w:adjustRightInd w:val="0"/>
              <w:spacing w:after="120" w:line="240" w:lineRule="auto"/>
              <w:ind w:right="34"/>
              <w:rPr>
                <w:rFonts w:ascii="Times New Roman" w:hAnsi="Times New Roman"/>
                <w:szCs w:val="20"/>
                <w:lang w:eastAsia="de-DE"/>
              </w:rPr>
            </w:pPr>
            <w:r w:rsidRPr="00FA1A9D">
              <w:rPr>
                <w:rFonts w:ascii="Times New Roman" w:hAnsi="Times New Roman"/>
                <w:bCs/>
                <w:szCs w:val="20"/>
              </w:rPr>
              <w:t>9.3.3.56.3</w:t>
            </w:r>
          </w:p>
        </w:tc>
        <w:tc>
          <w:tcPr>
            <w:tcW w:w="10206" w:type="dxa"/>
          </w:tcPr>
          <w:p w:rsidR="00772371" w:rsidRPr="00FA1A9D" w:rsidRDefault="00772371" w:rsidP="004C1ED0">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Bewegliche elektrische Kabel sind verboten, ausgenommen </w:t>
            </w:r>
            <w:r w:rsidRPr="00FA1A9D">
              <w:rPr>
                <w:rFonts w:ascii="Times New Roman" w:hAnsi="Times New Roman"/>
                <w:strike/>
                <w:szCs w:val="20"/>
                <w:u w:val="single"/>
              </w:rPr>
              <w:t>Leitungen</w:t>
            </w:r>
            <w:r w:rsidRPr="00FA1A9D">
              <w:rPr>
                <w:rFonts w:ascii="Times New Roman" w:hAnsi="Times New Roman"/>
                <w:szCs w:val="20"/>
                <w:u w:val="single"/>
              </w:rPr>
              <w:t xml:space="preserve"> elektrische Kabel für eigen</w:t>
            </w:r>
            <w:r w:rsidRPr="00FA1A9D">
              <w:rPr>
                <w:rFonts w:ascii="Times New Roman" w:hAnsi="Times New Roman"/>
                <w:szCs w:val="20"/>
                <w:u w:val="single"/>
              </w:rPr>
              <w:softHyphen/>
              <w:t>sichere Stromkreise, sowie für den Anschluss von</w:t>
            </w:r>
            <w:r w:rsidRPr="00FA1A9D">
              <w:rPr>
                <w:rFonts w:ascii="Times New Roman" w:hAnsi="Times New Roman"/>
                <w:szCs w:val="20"/>
                <w:u w:val="single"/>
                <w:lang w:eastAsia="de-DE"/>
              </w:rPr>
              <w:t xml:space="preserve">, </w:t>
            </w:r>
            <w:r w:rsidRPr="00FA1A9D">
              <w:rPr>
                <w:rFonts w:ascii="Times New Roman" w:hAnsi="Times New Roman"/>
                <w:szCs w:val="20"/>
                <w:u w:val="single"/>
              </w:rPr>
              <w:t xml:space="preserve">Signalleuchten, </w:t>
            </w:r>
            <w:r w:rsidRPr="00FA1A9D">
              <w:rPr>
                <w:rFonts w:ascii="Times New Roman" w:hAnsi="Times New Roman"/>
                <w:strike/>
                <w:szCs w:val="20"/>
                <w:u w:val="single"/>
              </w:rPr>
              <w:t>und</w:t>
            </w:r>
            <w:r w:rsidRPr="00FA1A9D">
              <w:rPr>
                <w:rFonts w:ascii="Times New Roman" w:hAnsi="Times New Roman"/>
                <w:szCs w:val="20"/>
                <w:u w:val="single"/>
              </w:rPr>
              <w:t xml:space="preserve"> Landstegbeleuchtung </w:t>
            </w:r>
            <w:r w:rsidR="007577BD" w:rsidRPr="00FA1A9D">
              <w:rPr>
                <w:rFonts w:ascii="Times New Roman" w:hAnsi="Times New Roman"/>
                <w:szCs w:val="20"/>
                <w:u w:val="single"/>
              </w:rPr>
              <w:t xml:space="preserve">und </w:t>
            </w:r>
            <w:r w:rsidR="007577BD" w:rsidRPr="00FA1A9D">
              <w:rPr>
                <w:rFonts w:ascii="Times New Roman" w:hAnsi="Times New Roman"/>
                <w:szCs w:val="20"/>
                <w:u w:val="single"/>
                <w:lang w:eastAsia="de-DE"/>
              </w:rPr>
              <w:t>Tauchpumpen an Bord von Bilgenentölungsbooten</w:t>
            </w:r>
            <w:r w:rsidRPr="00FA1A9D">
              <w:rPr>
                <w:rFonts w:ascii="Times New Roman" w:hAnsi="Times New Roman"/>
                <w:szCs w:val="20"/>
                <w:u w:val="single"/>
              </w:rPr>
              <w:t>.</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9.3.3.53.3</w:t>
            </w:r>
          </w:p>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9.3.3.54.3</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lastRenderedPageBreak/>
              <w:t>9.3.1.53.4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t>9.3.2.53.4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t>9.3.3.53.4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45759C">
            <w:pPr>
              <w:autoSpaceDE w:val="0"/>
              <w:autoSpaceDN w:val="0"/>
              <w:adjustRightInd w:val="0"/>
              <w:spacing w:after="120" w:line="240" w:lineRule="auto"/>
              <w:ind w:right="34"/>
              <w:rPr>
                <w:rFonts w:ascii="Times New Roman" w:hAnsi="Times New Roman"/>
                <w:bCs/>
                <w:szCs w:val="20"/>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.56.4</w:t>
            </w:r>
          </w:p>
        </w:tc>
        <w:tc>
          <w:tcPr>
            <w:tcW w:w="10206" w:type="dxa"/>
          </w:tcPr>
          <w:p w:rsidR="00772371" w:rsidRPr="00FA1A9D" w:rsidRDefault="00772371" w:rsidP="004C1ED0">
            <w:pPr>
              <w:spacing w:after="0" w:line="240" w:lineRule="auto"/>
              <w:jc w:val="both"/>
              <w:rPr>
                <w:rFonts w:ascii="Times New Roman" w:hAnsi="Times New Roman"/>
                <w:szCs w:val="20"/>
                <w:u w:val="single"/>
              </w:rPr>
            </w:pPr>
            <w:r w:rsidRPr="00FA1A9D">
              <w:rPr>
                <w:rFonts w:ascii="Times New Roman" w:hAnsi="Times New Roman"/>
                <w:szCs w:val="20"/>
                <w:u w:val="single"/>
              </w:rPr>
              <w:t>Elektrische Kabel für eigensichere Stromkreise müssen von anderen Kabeln, die nicht zu solchen Stromkreisen gehören, getrennt verlegt und gekennzeichnet sein (z. B. nicht zusammen im gleichen Kabelbündel und nicht durch gemeinsame Kabelschellen gehalten).</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9.3.x.53.4</w:t>
            </w:r>
          </w:p>
          <w:p w:rsidR="00772371" w:rsidRPr="00FA1A9D" w:rsidRDefault="00772371" w:rsidP="00772371">
            <w:pPr>
              <w:autoSpaceDE w:val="0"/>
              <w:autoSpaceDN w:val="0"/>
              <w:adjustRightInd w:val="0"/>
              <w:spacing w:after="0" w:line="240" w:lineRule="auto"/>
              <w:ind w:right="34"/>
              <w:rPr>
                <w:rFonts w:ascii="Times New Roman" w:hAnsi="Times New Roman"/>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9.3.x.54.4</w:t>
            </w:r>
          </w:p>
        </w:tc>
      </w:tr>
      <w:tr w:rsidR="00772371" w:rsidRPr="00FA1A9D" w:rsidTr="006E7E5E">
        <w:tc>
          <w:tcPr>
            <w:tcW w:w="1702" w:type="dxa"/>
          </w:tcPr>
          <w:p w:rsidR="00772371" w:rsidRPr="00FA1A9D" w:rsidRDefault="00772371" w:rsidP="00F90E32">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9.3.1.54 </w:t>
            </w:r>
            <w:r w:rsidRPr="00FA1A9D">
              <w:rPr>
                <w:rFonts w:ascii="Times New Roman" w:hAnsi="Times New Roman"/>
                <w:b/>
                <w:bCs/>
                <w:szCs w:val="20"/>
                <w:lang w:eastAsia="de-DE"/>
              </w:rPr>
              <w:t>neu</w:t>
            </w:r>
          </w:p>
          <w:p w:rsidR="00772371" w:rsidRPr="00FA1A9D" w:rsidRDefault="00772371" w:rsidP="00F90E32">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9.3.2.54 </w:t>
            </w:r>
            <w:r w:rsidRPr="00FA1A9D">
              <w:rPr>
                <w:rFonts w:ascii="Times New Roman" w:hAnsi="Times New Roman"/>
                <w:b/>
                <w:bCs/>
                <w:szCs w:val="20"/>
                <w:lang w:eastAsia="de-DE"/>
              </w:rPr>
              <w:t>neu</w:t>
            </w:r>
          </w:p>
          <w:p w:rsidR="00772371" w:rsidRPr="00FA1A9D" w:rsidRDefault="00772371"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bCs/>
                <w:szCs w:val="20"/>
                <w:u w:val="single"/>
                <w:lang w:eastAsia="de-DE"/>
              </w:rPr>
              <w:t xml:space="preserve">9.3.3.54 </w:t>
            </w:r>
            <w:r w:rsidRPr="00FA1A9D">
              <w:rPr>
                <w:rFonts w:ascii="Times New Roman" w:hAnsi="Times New Roman"/>
                <w:b/>
                <w:bCs/>
                <w:szCs w:val="20"/>
                <w:lang w:eastAsia="de-DE"/>
              </w:rPr>
              <w:t>neu</w:t>
            </w:r>
          </w:p>
        </w:tc>
        <w:tc>
          <w:tcPr>
            <w:tcW w:w="10206" w:type="dxa"/>
          </w:tcPr>
          <w:p w:rsidR="00772371" w:rsidRPr="00FA1A9D" w:rsidRDefault="00772371" w:rsidP="00F90E32">
            <w:pPr>
              <w:spacing w:after="0" w:line="240" w:lineRule="auto"/>
              <w:jc w:val="both"/>
              <w:rPr>
                <w:rFonts w:ascii="Times New Roman" w:hAnsi="Times New Roman"/>
                <w:b/>
                <w:szCs w:val="20"/>
                <w:u w:val="single"/>
              </w:rPr>
            </w:pPr>
            <w:r w:rsidRPr="00FA1A9D">
              <w:rPr>
                <w:rFonts w:ascii="Times New Roman" w:hAnsi="Times New Roman"/>
                <w:b/>
                <w:szCs w:val="20"/>
                <w:u w:val="single"/>
              </w:rPr>
              <w:t>Erdung</w:t>
            </w:r>
          </w:p>
        </w:tc>
        <w:tc>
          <w:tcPr>
            <w:tcW w:w="2410" w:type="dxa"/>
          </w:tcPr>
          <w:p w:rsidR="00772371" w:rsidRPr="00FA1A9D" w:rsidRDefault="00772371" w:rsidP="00F90E32">
            <w:pPr>
              <w:autoSpaceDE w:val="0"/>
              <w:autoSpaceDN w:val="0"/>
              <w:adjustRightInd w:val="0"/>
              <w:spacing w:after="0" w:line="240" w:lineRule="auto"/>
              <w:ind w:right="34"/>
              <w:rPr>
                <w:rFonts w:ascii="Times New Roman" w:hAnsi="Times New Roman"/>
              </w:rPr>
            </w:pPr>
            <w:r w:rsidRPr="00FA1A9D">
              <w:rPr>
                <w:rFonts w:ascii="Times New Roman" w:hAnsi="Times New Roman"/>
              </w:rPr>
              <w:t xml:space="preserve">Im ADN 2015 </w:t>
            </w:r>
          </w:p>
          <w:p w:rsidR="00772371" w:rsidRPr="00FA1A9D" w:rsidRDefault="00772371" w:rsidP="00F90E32">
            <w:pPr>
              <w:spacing w:after="0" w:line="240" w:lineRule="auto"/>
              <w:jc w:val="both"/>
              <w:rPr>
                <w:rFonts w:ascii="Times New Roman" w:hAnsi="Times New Roman"/>
              </w:rPr>
            </w:pPr>
            <w:r w:rsidRPr="00FA1A9D">
              <w:rPr>
                <w:rFonts w:ascii="Times New Roman" w:hAnsi="Times New Roman"/>
                <w:bCs/>
                <w:lang w:eastAsia="de-DE"/>
              </w:rPr>
              <w:t>9.3.x.53.</w:t>
            </w:r>
          </w:p>
        </w:tc>
      </w:tr>
      <w:tr w:rsidR="00772371" w:rsidRPr="00FA1A9D" w:rsidTr="006E7E5E">
        <w:tc>
          <w:tcPr>
            <w:tcW w:w="1702" w:type="dxa"/>
          </w:tcPr>
          <w:p w:rsidR="00294254" w:rsidRPr="00FA1A9D" w:rsidRDefault="00294254" w:rsidP="00294254">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9.3.1.54.1 </w:t>
            </w:r>
            <w:r w:rsidRPr="00FA1A9D">
              <w:rPr>
                <w:rFonts w:ascii="Times New Roman" w:hAnsi="Times New Roman"/>
                <w:b/>
                <w:bCs/>
                <w:szCs w:val="20"/>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9.3.2.54.1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lang w:eastAsia="de-DE"/>
              </w:rPr>
            </w:pPr>
            <w:r w:rsidRPr="00FA1A9D">
              <w:rPr>
                <w:rFonts w:ascii="Times New Roman" w:hAnsi="Times New Roman"/>
                <w:b/>
                <w:bCs/>
                <w:szCs w:val="20"/>
                <w:u w:val="single"/>
              </w:rPr>
              <w:t xml:space="preserve">9.3.3.54.1 </w:t>
            </w:r>
            <w:r w:rsidRPr="00FA1A9D">
              <w:rPr>
                <w:rFonts w:ascii="Times New Roman" w:hAnsi="Times New Roman"/>
                <w:b/>
                <w:bCs/>
                <w:szCs w:val="20"/>
              </w:rPr>
              <w:t>neu</w:t>
            </w:r>
          </w:p>
        </w:tc>
        <w:tc>
          <w:tcPr>
            <w:tcW w:w="10206" w:type="dxa"/>
          </w:tcPr>
          <w:p w:rsidR="00772371" w:rsidRPr="00FA1A9D" w:rsidRDefault="00772371" w:rsidP="00F90E32">
            <w:pPr>
              <w:autoSpaceDE w:val="0"/>
              <w:autoSpaceDN w:val="0"/>
              <w:adjustRightInd w:val="0"/>
              <w:spacing w:after="0" w:line="240" w:lineRule="auto"/>
              <w:rPr>
                <w:rFonts w:ascii="Times New Roman" w:hAnsi="Times New Roman"/>
                <w:b/>
                <w:szCs w:val="20"/>
                <w:u w:val="single"/>
              </w:rPr>
            </w:pPr>
            <w:r w:rsidRPr="00FA1A9D">
              <w:rPr>
                <w:rFonts w:ascii="Times New Roman" w:hAnsi="Times New Roman"/>
                <w:szCs w:val="20"/>
                <w:u w:val="single"/>
              </w:rPr>
              <w:t xml:space="preserve">Im Bereich der Ladung müssen die betriebsmäßig nicht unter Spannung stehenden Metallteile elektrischer </w:t>
            </w:r>
            <w:r w:rsidR="00CC4EFE" w:rsidRPr="00FA1A9D">
              <w:rPr>
                <w:rFonts w:ascii="Times New Roman" w:hAnsi="Times New Roman"/>
                <w:szCs w:val="20"/>
                <w:u w:val="single"/>
              </w:rPr>
              <w:t xml:space="preserve">Anlagen und </w:t>
            </w:r>
            <w:r w:rsidRPr="00FA1A9D">
              <w:rPr>
                <w:rFonts w:ascii="Times New Roman" w:hAnsi="Times New Roman"/>
                <w:szCs w:val="20"/>
                <w:u w:val="single"/>
              </w:rPr>
              <w:t>Geräte sowie Metallarmierungen und Metallmäntel von Kabeln geerdet sein, sofern sie</w:t>
            </w:r>
            <w:r w:rsidR="002A335E" w:rsidRPr="00FA1A9D">
              <w:rPr>
                <w:rFonts w:ascii="Times New Roman" w:hAnsi="Times New Roman"/>
                <w:szCs w:val="20"/>
                <w:u w:val="single"/>
              </w:rPr>
              <w:t xml:space="preserve"> </w:t>
            </w:r>
            <w:r w:rsidRPr="00FA1A9D">
              <w:rPr>
                <w:rFonts w:ascii="Times New Roman" w:hAnsi="Times New Roman"/>
                <w:szCs w:val="20"/>
                <w:u w:val="single"/>
              </w:rPr>
              <w:t>nicht durch die Art ihres Einbaus mit dem Schiffskörper metallisch leitend verbunden sind.</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0E106A" w:rsidRPr="000E106A" w:rsidRDefault="000E106A" w:rsidP="000E106A">
            <w:pPr>
              <w:autoSpaceDE w:val="0"/>
              <w:autoSpaceDN w:val="0"/>
              <w:adjustRightInd w:val="0"/>
              <w:spacing w:after="0" w:line="240" w:lineRule="auto"/>
              <w:rPr>
                <w:rFonts w:ascii="Times New Roman" w:hAnsi="Times New Roman"/>
                <w:b/>
                <w:bCs/>
                <w:szCs w:val="20"/>
                <w:u w:val="single"/>
              </w:rPr>
            </w:pPr>
            <w:r w:rsidRPr="000E106A">
              <w:rPr>
                <w:rFonts w:ascii="Times New Roman" w:hAnsi="Times New Roman"/>
                <w:b/>
                <w:bCs/>
                <w:szCs w:val="20"/>
                <w:u w:val="single"/>
              </w:rPr>
              <w:t>9.3.1.54.2 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.2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.2 </w:t>
            </w:r>
            <w:r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Die Vorschriften des Absatzes 9.3.</w:t>
            </w:r>
            <w:r w:rsidR="00401CB8" w:rsidRPr="00FA1A9D">
              <w:rPr>
                <w:rFonts w:ascii="Times New Roman" w:hAnsi="Times New Roman"/>
                <w:szCs w:val="20"/>
                <w:u w:val="single"/>
              </w:rPr>
              <w:t>x</w:t>
            </w:r>
            <w:r w:rsidRPr="00FA1A9D">
              <w:rPr>
                <w:rFonts w:ascii="Times New Roman" w:hAnsi="Times New Roman"/>
                <w:szCs w:val="20"/>
                <w:u w:val="single"/>
              </w:rPr>
              <w:t>.5</w:t>
            </w:r>
            <w:r w:rsidR="00F40C81" w:rsidRPr="00FA1A9D">
              <w:rPr>
                <w:rFonts w:ascii="Times New Roman" w:hAnsi="Times New Roman"/>
                <w:szCs w:val="20"/>
                <w:u w:val="single"/>
              </w:rPr>
              <w:t>4</w:t>
            </w:r>
            <w:r w:rsidRPr="00FA1A9D">
              <w:rPr>
                <w:rFonts w:ascii="Times New Roman" w:hAnsi="Times New Roman"/>
                <w:szCs w:val="20"/>
                <w:u w:val="single"/>
              </w:rPr>
              <w:t>.1 gilt auch für Anlagen mit einer Spannung unter 50 Volt.</w:t>
            </w:r>
          </w:p>
          <w:p w:rsidR="00772371" w:rsidRPr="00FA1A9D" w:rsidRDefault="00772371" w:rsidP="00E67122">
            <w:pPr>
              <w:autoSpaceDE w:val="0"/>
              <w:autoSpaceDN w:val="0"/>
              <w:adjustRightInd w:val="0"/>
              <w:spacing w:after="0" w:line="240" w:lineRule="auto"/>
              <w:rPr>
                <w:rFonts w:ascii="Times New Roman" w:hAnsi="Times New Roman"/>
                <w:szCs w:val="20"/>
                <w:u w:val="single"/>
              </w:rPr>
            </w:pP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233790" w:rsidRPr="000E106A" w:rsidRDefault="00233790" w:rsidP="00233790">
            <w:pPr>
              <w:autoSpaceDE w:val="0"/>
              <w:autoSpaceDN w:val="0"/>
              <w:adjustRightInd w:val="0"/>
              <w:spacing w:after="0" w:line="240" w:lineRule="auto"/>
              <w:rPr>
                <w:rFonts w:ascii="Times New Roman" w:hAnsi="Times New Roman"/>
                <w:b/>
                <w:bCs/>
                <w:szCs w:val="20"/>
                <w:u w:val="single"/>
              </w:rPr>
            </w:pPr>
            <w:r w:rsidRPr="000E106A">
              <w:rPr>
                <w:rFonts w:ascii="Times New Roman" w:hAnsi="Times New Roman"/>
                <w:b/>
                <w:bCs/>
                <w:szCs w:val="20"/>
                <w:u w:val="single"/>
              </w:rPr>
              <w:t>9.3.1.54.</w:t>
            </w:r>
            <w:r>
              <w:rPr>
                <w:rFonts w:ascii="Times New Roman" w:hAnsi="Times New Roman"/>
                <w:b/>
                <w:bCs/>
                <w:szCs w:val="20"/>
                <w:u w:val="single"/>
              </w:rPr>
              <w:t>3</w:t>
            </w:r>
            <w:r w:rsidRPr="000E106A">
              <w:rPr>
                <w:rFonts w:ascii="Times New Roman" w:hAnsi="Times New Roman"/>
                <w:b/>
                <w:bCs/>
                <w:szCs w:val="20"/>
                <w:u w:val="single"/>
              </w:rPr>
              <w:t xml:space="preserve"> neu</w:t>
            </w:r>
          </w:p>
          <w:p w:rsidR="00772371" w:rsidRPr="00FA1A9D" w:rsidRDefault="00772371" w:rsidP="00E67122">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.3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.3 </w:t>
            </w:r>
            <w:r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Unabhängige Ladetanks müssen geerdet sein.</w:t>
            </w:r>
          </w:p>
          <w:p w:rsidR="00772371" w:rsidRPr="00FA1A9D" w:rsidRDefault="00772371" w:rsidP="00E67122">
            <w:pPr>
              <w:autoSpaceDE w:val="0"/>
              <w:autoSpaceDN w:val="0"/>
              <w:adjustRightInd w:val="0"/>
              <w:spacing w:after="0" w:line="240" w:lineRule="auto"/>
              <w:rPr>
                <w:rFonts w:ascii="Times New Roman" w:hAnsi="Times New Roman"/>
                <w:szCs w:val="20"/>
                <w:u w:val="single"/>
              </w:rPr>
            </w:pP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233790" w:rsidRPr="00233790" w:rsidRDefault="00233790" w:rsidP="00233790">
            <w:pPr>
              <w:autoSpaceDE w:val="0"/>
              <w:autoSpaceDN w:val="0"/>
              <w:adjustRightInd w:val="0"/>
              <w:spacing w:after="0" w:line="240" w:lineRule="auto"/>
              <w:rPr>
                <w:rFonts w:ascii="Times New Roman" w:hAnsi="Times New Roman"/>
                <w:b/>
                <w:bCs/>
                <w:szCs w:val="20"/>
                <w:u w:val="single"/>
              </w:rPr>
            </w:pPr>
            <w:r w:rsidRPr="00233790">
              <w:rPr>
                <w:rFonts w:ascii="Times New Roman" w:hAnsi="Times New Roman"/>
                <w:b/>
                <w:bCs/>
                <w:szCs w:val="20"/>
                <w:u w:val="single"/>
              </w:rPr>
              <w:t>9.3.1.54.4 neu</w:t>
            </w:r>
          </w:p>
          <w:p w:rsidR="00772371" w:rsidRPr="00FA1A9D" w:rsidRDefault="00772371" w:rsidP="00E67122">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.4 </w:t>
            </w:r>
            <w:r w:rsidR="00F40C81"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.4 </w:t>
            </w:r>
            <w:r w:rsidR="00F40C81"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Restebehälter müssen geerdet werden können.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241BB9" w:rsidRPr="00FA1A9D" w:rsidRDefault="00241BB9" w:rsidP="00241BB9">
            <w:pPr>
              <w:spacing w:after="0" w:line="240" w:lineRule="auto"/>
              <w:rPr>
                <w:rFonts w:ascii="Times New Roman" w:hAnsi="Times New Roman"/>
                <w:b/>
                <w:strike/>
                <w:szCs w:val="20"/>
              </w:rPr>
            </w:pPr>
            <w:r w:rsidRPr="00FA1A9D">
              <w:rPr>
                <w:rFonts w:ascii="Times New Roman" w:hAnsi="Times New Roman"/>
                <w:b/>
                <w:strike/>
                <w:szCs w:val="20"/>
              </w:rPr>
              <w:t>9.3.2.54 –</w:t>
            </w:r>
          </w:p>
          <w:p w:rsidR="00772371" w:rsidRPr="00FA1A9D" w:rsidRDefault="00241BB9"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strike/>
                <w:szCs w:val="20"/>
              </w:rPr>
              <w:t>9.3.2.55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
                <w:bCs/>
                <w:szCs w:val="20"/>
              </w:rPr>
            </w:pPr>
            <w:r w:rsidRPr="00FA1A9D">
              <w:rPr>
                <w:rFonts w:ascii="Times New Roman" w:hAnsi="Times New Roman"/>
                <w:strike/>
                <w:szCs w:val="20"/>
              </w:rPr>
              <w:t>(bleibt offen)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9.3.1.56</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w:t>
            </w:r>
            <w:r w:rsidR="00001DFD">
              <w:rPr>
                <w:rFonts w:ascii="Times New Roman" w:hAnsi="Times New Roman"/>
                <w:b/>
                <w:bCs/>
                <w:szCs w:val="20"/>
                <w:lang w:eastAsia="de-DE"/>
              </w:rPr>
              <w:t>2</w:t>
            </w:r>
            <w:r w:rsidRPr="00FA1A9D">
              <w:rPr>
                <w:rFonts w:ascii="Times New Roman" w:hAnsi="Times New Roman"/>
                <w:b/>
                <w:bCs/>
                <w:szCs w:val="20"/>
                <w:lang w:eastAsia="de-DE"/>
              </w:rPr>
              <w:t>.56</w:t>
            </w:r>
          </w:p>
          <w:p w:rsidR="00772371" w:rsidRPr="00FA1A9D" w:rsidRDefault="00772371"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bCs/>
                <w:szCs w:val="20"/>
                <w:lang w:eastAsia="de-DE"/>
              </w:rPr>
              <w:t>9.3.</w:t>
            </w:r>
            <w:r w:rsidR="00001DFD">
              <w:rPr>
                <w:rFonts w:ascii="Times New Roman" w:hAnsi="Times New Roman"/>
                <w:b/>
                <w:bCs/>
                <w:szCs w:val="20"/>
                <w:lang w:eastAsia="de-DE"/>
              </w:rPr>
              <w:t>3</w:t>
            </w:r>
            <w:r w:rsidRPr="00FA1A9D">
              <w:rPr>
                <w:rFonts w:ascii="Times New Roman" w:hAnsi="Times New Roman"/>
                <w:b/>
                <w:bCs/>
                <w:szCs w:val="20"/>
                <w:lang w:eastAsia="de-DE"/>
              </w:rPr>
              <w:t>.56</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b/>
                <w:bCs/>
                <w:szCs w:val="20"/>
              </w:rPr>
              <w:t>Entfällt</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9.3.1.56.1</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9.3.2.56.1</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9.3.3.56.1</w:t>
            </w:r>
          </w:p>
          <w:p w:rsidR="00772371" w:rsidRPr="00FA1A9D" w:rsidRDefault="00772371" w:rsidP="0045759C">
            <w:pPr>
              <w:autoSpaceDE w:val="0"/>
              <w:autoSpaceDN w:val="0"/>
              <w:adjustRightInd w:val="0"/>
              <w:spacing w:after="12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color w:val="C00000"/>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 xml:space="preserve">9.3.x.53.2    </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bl>
    <w:p w:rsidR="0045759C" w:rsidRDefault="0045759C">
      <w:r>
        <w:br w:type="page"/>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
                <w:bCs/>
                <w:szCs w:val="20"/>
                <w:lang w:val="fr-FR" w:eastAsia="de-DE"/>
              </w:rPr>
              <w:lastRenderedPageBreak/>
              <w:t>9.3.1.56.2</w:t>
            </w:r>
            <w:r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val="fr-FR" w:eastAsia="de-DE"/>
              </w:rPr>
            </w:pPr>
            <w:r w:rsidRPr="00FA1A9D">
              <w:rPr>
                <w:rFonts w:ascii="Times New Roman" w:hAnsi="Times New Roman"/>
                <w:bCs/>
                <w:szCs w:val="20"/>
                <w:lang w:val="fr-FR" w:eastAsia="de-DE"/>
              </w:rPr>
              <w:t>des ADN 2015</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
                <w:bCs/>
                <w:szCs w:val="20"/>
                <w:lang w:val="fr-FR" w:eastAsia="de-DE"/>
              </w:rPr>
              <w:t>9.3.2.56.2</w:t>
            </w:r>
            <w:r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Cs/>
                <w:szCs w:val="20"/>
                <w:lang w:val="fr-FR" w:eastAsia="de-DE"/>
              </w:rPr>
              <w:t>des ADN 2015</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
                <w:bCs/>
                <w:szCs w:val="20"/>
                <w:lang w:val="fr-FR" w:eastAsia="de-DE"/>
              </w:rPr>
              <w:t>9.3.2.56.2</w:t>
            </w:r>
            <w:r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val="fr-FR" w:eastAsia="de-DE"/>
              </w:rPr>
            </w:pPr>
            <w:r w:rsidRPr="00FA1A9D">
              <w:rPr>
                <w:rFonts w:ascii="Times New Roman" w:hAnsi="Times New Roman"/>
                <w:bCs/>
                <w:szCs w:val="20"/>
                <w:lang w:val="fr-FR"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rPr>
            </w:pPr>
            <w:r w:rsidRPr="00FA1A9D">
              <w:rPr>
                <w:rFonts w:ascii="Times New Roman" w:hAnsi="Times New Roman"/>
                <w:bCs/>
                <w:szCs w:val="20"/>
              </w:rPr>
              <w:t>verschoben nach 9.3.1.52.6 und 9.3.1.53.4</w:t>
            </w: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r w:rsidRPr="00FA1A9D">
              <w:rPr>
                <w:rFonts w:ascii="Times New Roman" w:hAnsi="Times New Roman"/>
                <w:bCs/>
                <w:szCs w:val="20"/>
              </w:rPr>
              <w:t>verschoben nach 9.3.2.52.6 und 9.3.2.53.4</w:t>
            </w: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p>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rPr>
              <w:t>verschoben nach 9.3.3.52.6 und 9.3.3.53.4</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9.3.1.56.3</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9.3.2.56.</w:t>
            </w:r>
            <w:r w:rsidR="00201D91">
              <w:rPr>
                <w:rFonts w:ascii="Times New Roman" w:hAnsi="Times New Roman"/>
                <w:b/>
                <w:bCs/>
                <w:szCs w:val="20"/>
                <w:lang w:eastAsia="de-DE"/>
              </w:rPr>
              <w:t>3</w:t>
            </w:r>
            <w:r w:rsidR="00201D91"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9.3.3.56.</w:t>
            </w:r>
            <w:r w:rsidR="00201D91">
              <w:rPr>
                <w:rFonts w:ascii="Times New Roman" w:hAnsi="Times New Roman"/>
                <w:b/>
                <w:bCs/>
                <w:szCs w:val="20"/>
                <w:lang w:eastAsia="de-DE"/>
              </w:rPr>
              <w:t>3</w:t>
            </w:r>
            <w:r w:rsidR="00201D91"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9.3.x.53.3</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9.3.1.56.4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9.3.2.56.4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9.3.3.56.4</w:t>
            </w:r>
          </w:p>
          <w:p w:rsidR="00772371" w:rsidRPr="00FA1A9D" w:rsidRDefault="00772371" w:rsidP="00EE37CF">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 53.5</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9.3.1.56.5</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9.3.2.56.</w:t>
            </w:r>
            <w:r w:rsidR="00201D91">
              <w:rPr>
                <w:rFonts w:ascii="Times New Roman" w:hAnsi="Times New Roman"/>
                <w:b/>
                <w:bCs/>
                <w:szCs w:val="20"/>
                <w:lang w:eastAsia="de-DE"/>
              </w:rPr>
              <w:t>5</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9.3.3.56.</w:t>
            </w:r>
            <w:r w:rsidR="00201D91">
              <w:rPr>
                <w:rFonts w:ascii="Times New Roman" w:hAnsi="Times New Roman"/>
                <w:b/>
                <w:bCs/>
                <w:szCs w:val="20"/>
                <w:lang w:eastAsia="de-DE"/>
              </w:rPr>
              <w:t>5</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9.3.x.52.4</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9.3.1.56.6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9.3.2.56.6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9.3.3.56.6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bCs/>
                <w:szCs w:val="20"/>
                <w:lang w:eastAsia="de-DE"/>
              </w:rPr>
              <w:t>Entfällt;</w:t>
            </w:r>
          </w:p>
          <w:p w:rsidR="00772371" w:rsidRPr="00FA1A9D" w:rsidRDefault="00772371" w:rsidP="006E7E5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Cs/>
                <w:szCs w:val="20"/>
                <w:lang w:eastAsia="de-DE"/>
              </w:rPr>
              <w:t>Abgedeckt durch 9.3.x.53.1</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spacing w:after="0" w:line="240" w:lineRule="auto"/>
              <w:rPr>
                <w:rFonts w:ascii="Times New Roman" w:hAnsi="Times New Roman"/>
                <w:b/>
                <w:szCs w:val="20"/>
              </w:rPr>
            </w:pPr>
            <w:r w:rsidRPr="00FA1A9D">
              <w:rPr>
                <w:rFonts w:ascii="Times New Roman" w:hAnsi="Times New Roman"/>
                <w:b/>
                <w:szCs w:val="20"/>
              </w:rPr>
              <w:t>9.3.2.5</w:t>
            </w:r>
            <w:r w:rsidRPr="00FA1A9D">
              <w:rPr>
                <w:rFonts w:ascii="Times New Roman" w:hAnsi="Times New Roman"/>
                <w:b/>
                <w:strike/>
                <w:szCs w:val="20"/>
              </w:rPr>
              <w:t>7</w:t>
            </w:r>
            <w:r w:rsidRPr="00FA1A9D">
              <w:rPr>
                <w:rFonts w:ascii="Times New Roman" w:hAnsi="Times New Roman"/>
                <w:b/>
                <w:szCs w:val="20"/>
              </w:rPr>
              <w:t xml:space="preserve"> </w:t>
            </w:r>
            <w:r w:rsidR="00241BB9" w:rsidRPr="00FA1A9D">
              <w:rPr>
                <w:rFonts w:ascii="Times New Roman" w:hAnsi="Times New Roman"/>
                <w:b/>
                <w:szCs w:val="20"/>
                <w:u w:val="single"/>
              </w:rPr>
              <w:t>5</w:t>
            </w:r>
            <w:r w:rsidRPr="00FA1A9D">
              <w:rPr>
                <w:rFonts w:ascii="Times New Roman" w:hAnsi="Times New Roman"/>
                <w:b/>
                <w:szCs w:val="20"/>
              </w:rPr>
              <w:t>–</w:t>
            </w:r>
          </w:p>
          <w:p w:rsidR="00772371" w:rsidRPr="00FA1A9D" w:rsidRDefault="00772371" w:rsidP="006E7E5E">
            <w:pPr>
              <w:spacing w:after="0" w:line="240" w:lineRule="auto"/>
              <w:rPr>
                <w:rFonts w:ascii="Times New Roman" w:hAnsi="Times New Roman"/>
                <w:b/>
                <w:bCs/>
                <w:szCs w:val="20"/>
                <w:lang w:eastAsia="de-DE"/>
              </w:rPr>
            </w:pPr>
            <w:r w:rsidRPr="00FA1A9D">
              <w:rPr>
                <w:rFonts w:ascii="Times New Roman" w:hAnsi="Times New Roman"/>
                <w:b/>
                <w:szCs w:val="20"/>
              </w:rPr>
              <w:t>9.3.2.59</w:t>
            </w:r>
            <w:r w:rsidRPr="00FA1A9D">
              <w:rPr>
                <w:rFonts w:ascii="Times New Roman" w:hAnsi="Times New Roman"/>
                <w:szCs w:val="20"/>
              </w:rPr>
              <w:tab/>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szCs w:val="20"/>
              </w:rPr>
              <w:t>(bleibt offen)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bl>
    <w:p w:rsidR="007A54A3" w:rsidRPr="00FA1A9D" w:rsidRDefault="007A54A3" w:rsidP="006E7E5E">
      <w:pPr>
        <w:spacing w:after="0" w:line="240" w:lineRule="auto"/>
        <w:rPr>
          <w:rFonts w:ascii="Times New Roman" w:hAnsi="Times New Roman"/>
          <w:szCs w:val="20"/>
        </w:rPr>
      </w:pPr>
    </w:p>
    <w:p w:rsidR="0036535D" w:rsidRPr="00FA1A9D" w:rsidRDefault="0036535D">
      <w:pPr>
        <w:rPr>
          <w:rFonts w:ascii="Times New Roman" w:hAnsi="Times New Roman"/>
          <w:szCs w:val="20"/>
        </w:rPr>
      </w:pPr>
      <w:r w:rsidRPr="00FA1A9D">
        <w:rPr>
          <w:rFonts w:ascii="Times New Roman" w:hAnsi="Times New Roman"/>
          <w:szCs w:val="20"/>
        </w:rPr>
        <w:br w:type="page"/>
      </w:r>
    </w:p>
    <w:p w:rsidR="007A54A3" w:rsidRPr="00FA1A9D" w:rsidRDefault="00F15E3C" w:rsidP="00A87766">
      <w:pPr>
        <w:ind w:left="1701"/>
        <w:rPr>
          <w:rFonts w:ascii="Times New Roman" w:hAnsi="Times New Roman"/>
          <w:szCs w:val="20"/>
        </w:rPr>
      </w:pPr>
      <w:r w:rsidRPr="00FA1A9D">
        <w:rPr>
          <w:rFonts w:ascii="Times New Roman" w:hAnsi="Times New Roman"/>
          <w:noProof/>
          <w:szCs w:val="20"/>
          <w:lang w:val="en-US"/>
        </w:rPr>
        <w:lastRenderedPageBreak/>
        <mc:AlternateContent>
          <mc:Choice Requires="wpg">
            <w:drawing>
              <wp:inline distT="0" distB="0" distL="0" distR="0" wp14:anchorId="096A624B" wp14:editId="51498C5F">
                <wp:extent cx="7302974" cy="5274860"/>
                <wp:effectExtent l="19050" t="0" r="0" b="2540"/>
                <wp:docPr id="238" name="Gruppieren 237"/>
                <wp:cNvGraphicFramePr/>
                <a:graphic xmlns:a="http://schemas.openxmlformats.org/drawingml/2006/main">
                  <a:graphicData uri="http://schemas.microsoft.com/office/word/2010/wordprocessingGroup">
                    <wpg:wgp>
                      <wpg:cNvGrpSpPr/>
                      <wpg:grpSpPr>
                        <a:xfrm>
                          <a:off x="0" y="0"/>
                          <a:ext cx="7302974" cy="5274860"/>
                          <a:chOff x="251520" y="116632"/>
                          <a:chExt cx="8568952" cy="6317658"/>
                        </a:xfrm>
                      </wpg:grpSpPr>
                      <wpg:grpSp>
                        <wpg:cNvPr id="9" name="Gruppieren 233"/>
                        <wpg:cNvGrpSpPr/>
                        <wpg:grpSpPr>
                          <a:xfrm>
                            <a:off x="251520" y="116632"/>
                            <a:ext cx="8568952" cy="6317658"/>
                            <a:chOff x="251520" y="116632"/>
                            <a:chExt cx="8568952" cy="6317658"/>
                          </a:xfrm>
                        </wpg:grpSpPr>
                        <wps:wsp>
                          <wps:cNvPr id="16" name="Text Box 95"/>
                          <wps:cNvSpPr txBox="1">
                            <a:spLocks noChangeAspect="1" noChangeArrowheads="1"/>
                          </wps:cNvSpPr>
                          <wps:spPr bwMode="auto">
                            <a:xfrm>
                              <a:off x="1524695" y="116632"/>
                              <a:ext cx="715963" cy="215129"/>
                            </a:xfrm>
                            <a:prstGeom prst="rect">
                              <a:avLst/>
                            </a:prstGeom>
                            <a:noFill/>
                            <a:ln w="9525">
                              <a:noFill/>
                              <a:miter lim="800000"/>
                              <a:headEnd/>
                              <a:tailEnd/>
                            </a:ln>
                          </wps:spPr>
                          <wps:bodyPr lIns="75888" tIns="37944" rIns="75888" bIns="37944">
                            <a:spAutoFit/>
                          </wps:bodyPr>
                        </wps:wsp>
                        <wps:wsp>
                          <wps:cNvPr id="17" name="Textfeld 223"/>
                          <wps:cNvSpPr txBox="1">
                            <a:spLocks noChangeArrowheads="1"/>
                          </wps:cNvSpPr>
                          <wps:spPr bwMode="auto">
                            <a:xfrm>
                              <a:off x="3453508" y="651619"/>
                              <a:ext cx="2388795" cy="276999"/>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b/>
                                    <w:bCs/>
                                    <w:color w:val="000000" w:themeColor="text1"/>
                                    <w:kern w:val="24"/>
                                    <w:lang w:val="de-DE"/>
                                  </w:rPr>
                                  <w:t xml:space="preserve">Zoneneinteilung bei Tankschiffen </w:t>
                                </w:r>
                              </w:p>
                            </w:txbxContent>
                          </wps:txbx>
                          <wps:bodyPr wrap="none">
                            <a:spAutoFit/>
                          </wps:bodyPr>
                        </wps:wsp>
                        <wpg:grpSp>
                          <wpg:cNvPr id="18" name="Gruppieren 232"/>
                          <wpg:cNvGrpSpPr/>
                          <wpg:grpSpPr>
                            <a:xfrm>
                              <a:off x="251520" y="1123107"/>
                              <a:ext cx="8568952" cy="5311183"/>
                              <a:chOff x="251520" y="1123107"/>
                              <a:chExt cx="8568952" cy="5311183"/>
                            </a:xfrm>
                          </wpg:grpSpPr>
                          <wps:wsp>
                            <wps:cNvPr id="19" name="Arc 22"/>
                            <wps:cNvSpPr>
                              <a:spLocks/>
                            </wps:cNvSpPr>
                            <wps:spPr bwMode="auto">
                              <a:xfrm rot="10671234" flipV="1">
                                <a:off x="256599" y="1622107"/>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g:grpSp>
                            <wpg:cNvPr id="20" name="Group 20"/>
                            <wpg:cNvGrpSpPr>
                              <a:grpSpLocks/>
                            </wpg:cNvGrpSpPr>
                            <wpg:grpSpPr bwMode="auto">
                              <a:xfrm>
                                <a:off x="873083" y="2148262"/>
                                <a:ext cx="6043827" cy="2808002"/>
                                <a:chOff x="873159" y="2147470"/>
                                <a:chExt cx="11488" cy="5417"/>
                              </a:xfrm>
                            </wpg:grpSpPr>
                            <wps:wsp>
                              <wps:cNvPr id="163" name="Rectangle 163" descr="Konturierte Raute"/>
                              <wps:cNvSpPr>
                                <a:spLocks noChangeArrowheads="1"/>
                              </wps:cNvSpPr>
                              <wps:spPr bwMode="auto">
                                <a:xfrm>
                                  <a:off x="883887" y="2150607"/>
                                  <a:ext cx="714" cy="1230"/>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164" name="Group 164"/>
                              <wpg:cNvGrpSpPr>
                                <a:grpSpLocks/>
                              </wpg:cNvGrpSpPr>
                              <wpg:grpSpPr bwMode="auto">
                                <a:xfrm>
                                  <a:off x="873159" y="2147470"/>
                                  <a:ext cx="11488" cy="5417"/>
                                  <a:chOff x="873159" y="2147470"/>
                                  <a:chExt cx="11488" cy="5417"/>
                                </a:xfrm>
                              </wpg:grpSpPr>
                              <wpg:grpSp>
                                <wpg:cNvPr id="165" name="Group 165"/>
                                <wpg:cNvGrpSpPr>
                                  <a:grpSpLocks/>
                                </wpg:cNvGrpSpPr>
                                <wpg:grpSpPr bwMode="auto">
                                  <a:xfrm>
                                    <a:off x="883743" y="2149437"/>
                                    <a:ext cx="584" cy="1176"/>
                                    <a:chOff x="883743" y="2149437"/>
                                    <a:chExt cx="584" cy="1176"/>
                                  </a:xfrm>
                                </wpg:grpSpPr>
                                <wps:wsp>
                                  <wps:cNvPr id="228" name="Oval 228" descr="Diagonal hell nach oben"/>
                                  <wps:cNvSpPr>
                                    <a:spLocks noChangeArrowheads="1"/>
                                  </wps:cNvSpPr>
                                  <wps:spPr bwMode="auto">
                                    <a:xfrm flipH="1">
                                      <a:off x="883743" y="2149437"/>
                                      <a:ext cx="572" cy="570"/>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229" name="Arc 251"/>
                                  <wps:cNvSpPr>
                                    <a:spLocks/>
                                  </wps:cNvSpPr>
                                  <wps:spPr bwMode="auto">
                                    <a:xfrm rot="16200000" flipV="1">
                                      <a:off x="884021" y="214944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30" name="Line 252"/>
                                  <wps:cNvSpPr>
                                    <a:spLocks noChangeShapeType="1"/>
                                  </wps:cNvSpPr>
                                  <wps:spPr bwMode="auto">
                                    <a:xfrm>
                                      <a:off x="884321" y="2149752"/>
                                      <a:ext cx="6" cy="74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31" name="Rectangle 231" descr="Diagonal hell nach oben"/>
                                  <wps:cNvSpPr>
                                    <a:spLocks noChangeArrowheads="1"/>
                                  </wps:cNvSpPr>
                                  <wps:spPr bwMode="auto">
                                    <a:xfrm flipH="1">
                                      <a:off x="883959" y="2149802"/>
                                      <a:ext cx="356" cy="81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g:cNvPr id="166" name="Group 166"/>
                                <wpg:cNvGrpSpPr>
                                  <a:grpSpLocks/>
                                </wpg:cNvGrpSpPr>
                                <wpg:grpSpPr bwMode="auto">
                                  <a:xfrm>
                                    <a:off x="876469" y="2149437"/>
                                    <a:ext cx="576" cy="1161"/>
                                    <a:chOff x="876469" y="2149437"/>
                                    <a:chExt cx="576" cy="1161"/>
                                  </a:xfrm>
                                </wpg:grpSpPr>
                                <wps:wsp>
                                  <wps:cNvPr id="224" name="Oval 224" descr="Diagonal hell nach oben"/>
                                  <wps:cNvSpPr>
                                    <a:spLocks noChangeArrowheads="1"/>
                                  </wps:cNvSpPr>
                                  <wps:spPr bwMode="auto">
                                    <a:xfrm>
                                      <a:off x="876473" y="2149437"/>
                                      <a:ext cx="572" cy="570"/>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225" name="Arc 256"/>
                                  <wps:cNvSpPr>
                                    <a:spLocks/>
                                  </wps:cNvSpPr>
                                  <wps:spPr bwMode="auto">
                                    <a:xfrm rot="5400000" flipH="1" flipV="1">
                                      <a:off x="876471" y="214943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26" name="Rectangle 226" descr="Diagonal hell nach oben"/>
                                  <wps:cNvSpPr>
                                    <a:spLocks noChangeArrowheads="1"/>
                                  </wps:cNvSpPr>
                                  <wps:spPr bwMode="auto">
                                    <a:xfrm>
                                      <a:off x="876475" y="2149723"/>
                                      <a:ext cx="390" cy="875"/>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27" name="Line 258"/>
                                  <wps:cNvSpPr>
                                    <a:spLocks noChangeShapeType="1"/>
                                  </wps:cNvSpPr>
                                  <wps:spPr bwMode="auto">
                                    <a:xfrm>
                                      <a:off x="876469" y="2149739"/>
                                      <a:ext cx="0" cy="635"/>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cNvPr id="167" name="Group 167"/>
                                <wpg:cNvGrpSpPr>
                                  <a:grpSpLocks/>
                                </wpg:cNvGrpSpPr>
                                <wpg:grpSpPr bwMode="auto">
                                  <a:xfrm>
                                    <a:off x="873159" y="2147470"/>
                                    <a:ext cx="11488" cy="5417"/>
                                    <a:chOff x="873159" y="2147470"/>
                                    <a:chExt cx="11488" cy="5417"/>
                                  </a:xfrm>
                                </wpg:grpSpPr>
                                <wpg:grpSp>
                                  <wpg:cNvPr id="168" name="Group 168"/>
                                  <wpg:cNvGrpSpPr>
                                    <a:grpSpLocks/>
                                  </wpg:cNvGrpSpPr>
                                  <wpg:grpSpPr bwMode="auto">
                                    <a:xfrm>
                                      <a:off x="873159" y="2147470"/>
                                      <a:ext cx="11488" cy="5417"/>
                                      <a:chOff x="873159" y="2147470"/>
                                      <a:chExt cx="11488" cy="5417"/>
                                    </a:xfrm>
                                  </wpg:grpSpPr>
                                  <wps:wsp>
                                    <wps:cNvPr id="182" name="Line 261"/>
                                    <wps:cNvSpPr>
                                      <a:spLocks noChangeShapeType="1"/>
                                    </wps:cNvSpPr>
                                    <wps:spPr bwMode="auto">
                                      <a:xfrm>
                                        <a:off x="879954" y="2150493"/>
                                        <a:ext cx="4" cy="12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83" name="Line 262"/>
                                    <wps:cNvSpPr>
                                      <a:spLocks noChangeShapeType="1"/>
                                    </wps:cNvSpPr>
                                    <wps:spPr bwMode="auto">
                                      <a:xfrm>
                                        <a:off x="880090" y="2150487"/>
                                        <a:ext cx="4" cy="12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cNvPr id="184" name="Group 184"/>
                                    <wpg:cNvGrpSpPr>
                                      <a:grpSpLocks/>
                                    </wpg:cNvGrpSpPr>
                                    <wpg:grpSpPr bwMode="auto">
                                      <a:xfrm>
                                        <a:off x="873159" y="2147470"/>
                                        <a:ext cx="11488" cy="5417"/>
                                        <a:chOff x="873159" y="2147470"/>
                                        <a:chExt cx="11488" cy="5417"/>
                                      </a:xfrm>
                                    </wpg:grpSpPr>
                                    <wps:wsp>
                                      <wps:cNvPr id="185" name="Line 264"/>
                                      <wps:cNvSpPr>
                                        <a:spLocks noChangeShapeType="1"/>
                                      </wps:cNvSpPr>
                                      <wps:spPr bwMode="auto">
                                        <a:xfrm flipH="1">
                                          <a:off x="873915" y="2150675"/>
                                          <a:ext cx="184" cy="0"/>
                                        </a:xfrm>
                                        <a:prstGeom prst="line">
                                          <a:avLst/>
                                        </a:prstGeom>
                                        <a:noFill/>
                                        <a:ln w="9525" cap="rnd">
                                          <a:solidFill>
                                            <a:srgbClr val="000000"/>
                                          </a:solidFill>
                                          <a:prstDash val="sysDot"/>
                                          <a:round/>
                                          <a:headEnd/>
                                          <a:tailEnd/>
                                        </a:ln>
                                      </wps:spPr>
                                      <wps:bodyPr vert="horz" wrap="square" lIns="91440" tIns="45720" rIns="91440" bIns="45720" numCol="1" anchor="t" anchorCtr="0" compatLnSpc="1">
                                        <a:prstTxWarp prst="textNoShape">
                                          <a:avLst/>
                                        </a:prstTxWarp>
                                      </wps:bodyPr>
                                    </wps:wsp>
                                    <wps:wsp>
                                      <wps:cNvPr id="186" name="Oval 186" descr="Diagonal hell nach oben"/>
                                      <wps:cNvSpPr>
                                        <a:spLocks noChangeArrowheads="1"/>
                                      </wps:cNvSpPr>
                                      <wps:spPr bwMode="auto">
                                        <a:xfrm>
                                          <a:off x="880551" y="2147703"/>
                                          <a:ext cx="1824" cy="1741"/>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187" name="Oval 187" descr="Diagonal hell nach oben"/>
                                      <wps:cNvSpPr>
                                        <a:spLocks noChangeArrowheads="1"/>
                                      </wps:cNvSpPr>
                                      <wps:spPr bwMode="auto">
                                        <a:xfrm>
                                          <a:off x="877547" y="2147708"/>
                                          <a:ext cx="1821" cy="1741"/>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188" name="Rectangle 188" descr="Konturierte Raute"/>
                                      <wps:cNvSpPr>
                                        <a:spLocks noChangeArrowheads="1"/>
                                      </wps:cNvSpPr>
                                      <wps:spPr bwMode="auto">
                                        <a:xfrm>
                                          <a:off x="876222" y="2150613"/>
                                          <a:ext cx="684" cy="1240"/>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89" name="Rectangle 189" descr="Diagonal hell nach oben"/>
                                      <wps:cNvSpPr>
                                        <a:spLocks noChangeArrowheads="1"/>
                                      </wps:cNvSpPr>
                                      <wps:spPr bwMode="auto">
                                        <a:xfrm>
                                          <a:off x="878302" y="2147703"/>
                                          <a:ext cx="3257" cy="1194"/>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0" name="AutoShape 269"/>
                                      <wps:cNvSpPr>
                                        <a:spLocks noChangeArrowheads="1"/>
                                      </wps:cNvSpPr>
                                      <wps:spPr bwMode="auto">
                                        <a:xfrm rot="12720911" flipH="1">
                                          <a:off x="876984" y="2147470"/>
                                          <a:ext cx="1056" cy="1735"/>
                                        </a:xfrm>
                                        <a:prstGeom prst="moon">
                                          <a:avLst>
                                            <a:gd name="adj" fmla="val 50000"/>
                                          </a:avLst>
                                        </a:prstGeom>
                                        <a:noFill/>
                                        <a:ln w="9525">
                                          <a:noFill/>
                                          <a:miter lim="800000"/>
                                          <a:headEnd/>
                                          <a:tailEnd/>
                                        </a:ln>
                                      </wps:spPr>
                                      <wps:bodyPr vert="horz" wrap="none" lIns="91440" tIns="45720" rIns="91440" bIns="45720" numCol="1" anchor="ctr" anchorCtr="0" compatLnSpc="1">
                                        <a:prstTxWarp prst="textNoShape">
                                          <a:avLst/>
                                        </a:prstTxWarp>
                                      </wps:bodyPr>
                                    </wps:wsp>
                                    <wps:wsp>
                                      <wps:cNvPr id="191" name="Rectangle 191" descr="Diagonal hell nach oben"/>
                                      <wps:cNvSpPr>
                                        <a:spLocks noChangeArrowheads="1"/>
                                      </wps:cNvSpPr>
                                      <wps:spPr bwMode="auto">
                                        <a:xfrm>
                                          <a:off x="877567" y="2148771"/>
                                          <a:ext cx="4792" cy="1047"/>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2" name="Rectangle 192" descr="Diagonal hell nach oben"/>
                                      <wps:cNvSpPr>
                                        <a:spLocks noChangeArrowheads="1"/>
                                      </wps:cNvSpPr>
                                      <wps:spPr bwMode="auto">
                                        <a:xfrm>
                                          <a:off x="876808" y="2149441"/>
                                          <a:ext cx="1494" cy="387"/>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3" name="Rectangle 193" descr="Diagonal hell nach oben"/>
                                      <wps:cNvSpPr>
                                        <a:spLocks noChangeArrowheads="1"/>
                                      </wps:cNvSpPr>
                                      <wps:spPr bwMode="auto">
                                        <a:xfrm>
                                          <a:off x="881796" y="2149444"/>
                                          <a:ext cx="2263" cy="392"/>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4" name="Rectangle 194" descr="Konturierte Raute"/>
                                      <wps:cNvSpPr>
                                        <a:spLocks noChangeArrowheads="1"/>
                                      </wps:cNvSpPr>
                                      <wps:spPr bwMode="auto">
                                        <a:xfrm>
                                          <a:off x="876501" y="2151560"/>
                                          <a:ext cx="7958" cy="28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5" name="Line 274"/>
                                      <wps:cNvSpPr>
                                        <a:spLocks noChangeShapeType="1"/>
                                      </wps:cNvSpPr>
                                      <wps:spPr bwMode="auto">
                                        <a:xfrm flipV="1">
                                          <a:off x="876230" y="2151826"/>
                                          <a:ext cx="8417" cy="2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96" name="Line 275"/>
                                      <wps:cNvSpPr>
                                        <a:spLocks noChangeShapeType="1"/>
                                      </wps:cNvSpPr>
                                      <wps:spPr bwMode="auto">
                                        <a:xfrm flipH="1">
                                          <a:off x="881794" y="2150657"/>
                                          <a:ext cx="8" cy="916"/>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97" name="Rectangle 197" descr="Konturierte Raute"/>
                                      <wps:cNvSpPr>
                                        <a:spLocks noChangeArrowheads="1"/>
                                      </wps:cNvSpPr>
                                      <wps:spPr bwMode="auto">
                                        <a:xfrm>
                                          <a:off x="876865" y="2149815"/>
                                          <a:ext cx="7087" cy="90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8" name="Rectangle 198" descr="Konturierte Raute"/>
                                      <wps:cNvSpPr>
                                        <a:spLocks noChangeArrowheads="1"/>
                                      </wps:cNvSpPr>
                                      <wps:spPr bwMode="auto">
                                        <a:xfrm>
                                          <a:off x="878796" y="2148771"/>
                                          <a:ext cx="2404" cy="123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9" name="Line 278" descr="Kugeln"/>
                                      <wps:cNvSpPr>
                                        <a:spLocks noChangeShapeType="1"/>
                                      </wps:cNvSpPr>
                                      <wps:spPr bwMode="auto">
                                        <a:xfrm flipH="1">
                                          <a:off x="879161" y="2150720"/>
                                          <a:ext cx="0" cy="85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0" name="Line 279"/>
                                      <wps:cNvSpPr>
                                        <a:spLocks noChangeShapeType="1"/>
                                      </wps:cNvSpPr>
                                      <wps:spPr bwMode="auto">
                                        <a:xfrm flipV="1">
                                          <a:off x="876877" y="2149802"/>
                                          <a:ext cx="1898" cy="14"/>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1" name="Line 280"/>
                                      <wps:cNvSpPr>
                                        <a:spLocks noChangeShapeType="1"/>
                                      </wps:cNvSpPr>
                                      <wps:spPr bwMode="auto">
                                        <a:xfrm flipV="1">
                                          <a:off x="878775" y="2148771"/>
                                          <a:ext cx="0" cy="1047"/>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2" name="Line 281"/>
                                      <wps:cNvSpPr>
                                        <a:spLocks noChangeShapeType="1"/>
                                      </wps:cNvSpPr>
                                      <wps:spPr bwMode="auto">
                                        <a:xfrm>
                                          <a:off x="878780" y="2148761"/>
                                          <a:ext cx="2429"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3" name="Line 282"/>
                                      <wps:cNvSpPr>
                                        <a:spLocks noChangeShapeType="1"/>
                                      </wps:cNvSpPr>
                                      <wps:spPr bwMode="auto">
                                        <a:xfrm>
                                          <a:off x="881204" y="2148753"/>
                                          <a:ext cx="0" cy="1076"/>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4" name="Line 283"/>
                                      <wps:cNvSpPr>
                                        <a:spLocks noChangeShapeType="1"/>
                                      </wps:cNvSpPr>
                                      <wps:spPr bwMode="auto">
                                        <a:xfrm flipV="1">
                                          <a:off x="881209" y="2149810"/>
                                          <a:ext cx="2737" cy="8"/>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5" name="Line 284"/>
                                      <wps:cNvSpPr>
                                        <a:spLocks noChangeShapeType="1"/>
                                      </wps:cNvSpPr>
                                      <wps:spPr bwMode="auto">
                                        <a:xfrm>
                                          <a:off x="876759" y="2149433"/>
                                          <a:ext cx="8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6" name="Line 285"/>
                                      <wps:cNvSpPr>
                                        <a:spLocks noChangeShapeType="1"/>
                                      </wps:cNvSpPr>
                                      <wps:spPr bwMode="auto">
                                        <a:xfrm flipV="1">
                                          <a:off x="877559" y="2148555"/>
                                          <a:ext cx="0" cy="87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7" name="Arc 286"/>
                                      <wps:cNvSpPr>
                                        <a:spLocks/>
                                      </wps:cNvSpPr>
                                      <wps:spPr bwMode="auto">
                                        <a:xfrm flipH="1">
                                          <a:off x="877559" y="2147713"/>
                                          <a:ext cx="847" cy="836"/>
                                        </a:xfrm>
                                        <a:custGeom>
                                          <a:avLst/>
                                          <a:gdLst>
                                            <a:gd name="G0" fmla="+- 0 0 0"/>
                                            <a:gd name="G1" fmla="+- 21600 0 0"/>
                                            <a:gd name="G2" fmla="+- 21600 0 0"/>
                                            <a:gd name="T0" fmla="*/ 0 w 21600"/>
                                            <a:gd name="T1" fmla="*/ 0 h 21910"/>
                                            <a:gd name="T2" fmla="*/ 21598 w 21600"/>
                                            <a:gd name="T3" fmla="*/ 21910 h 21910"/>
                                            <a:gd name="T4" fmla="*/ 0 w 21600"/>
                                            <a:gd name="T5" fmla="*/ 21600 h 21910"/>
                                          </a:gdLst>
                                          <a:ahLst/>
                                          <a:cxnLst>
                                            <a:cxn ang="0">
                                              <a:pos x="T0" y="T1"/>
                                            </a:cxn>
                                            <a:cxn ang="0">
                                              <a:pos x="T2" y="T3"/>
                                            </a:cxn>
                                            <a:cxn ang="0">
                                              <a:pos x="T4" y="T5"/>
                                            </a:cxn>
                                          </a:cxnLst>
                                          <a:rect l="0" t="0" r="r" b="b"/>
                                          <a:pathLst>
                                            <a:path w="21600" h="21910" fill="none" extrusionOk="0">
                                              <a:moveTo>
                                                <a:pt x="-1" y="0"/>
                                              </a:moveTo>
                                              <a:cubicBezTo>
                                                <a:pt x="11929" y="0"/>
                                                <a:pt x="21600" y="9670"/>
                                                <a:pt x="21600" y="21600"/>
                                              </a:cubicBezTo>
                                              <a:cubicBezTo>
                                                <a:pt x="21600" y="21703"/>
                                                <a:pt x="21599" y="21806"/>
                                                <a:pt x="21597" y="21909"/>
                                              </a:cubicBezTo>
                                            </a:path>
                                            <a:path w="21600" h="21910" stroke="0" extrusionOk="0">
                                              <a:moveTo>
                                                <a:pt x="-1" y="0"/>
                                              </a:moveTo>
                                              <a:cubicBezTo>
                                                <a:pt x="11929" y="0"/>
                                                <a:pt x="21600" y="9670"/>
                                                <a:pt x="21600" y="21600"/>
                                              </a:cubicBezTo>
                                              <a:cubicBezTo>
                                                <a:pt x="21600" y="21703"/>
                                                <a:pt x="21599" y="21806"/>
                                                <a:pt x="21597" y="21909"/>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08" name="Line 287"/>
                                      <wps:cNvSpPr>
                                        <a:spLocks noChangeShapeType="1"/>
                                      </wps:cNvSpPr>
                                      <wps:spPr bwMode="auto">
                                        <a:xfrm flipH="1" flipV="1">
                                          <a:off x="882360" y="2149437"/>
                                          <a:ext cx="1711" cy="1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09" name="Line 288"/>
                                      <wps:cNvSpPr>
                                        <a:spLocks noChangeShapeType="1"/>
                                      </wps:cNvSpPr>
                                      <wps:spPr bwMode="auto">
                                        <a:xfrm flipH="1" flipV="1">
                                          <a:off x="882359" y="2148481"/>
                                          <a:ext cx="0" cy="97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0" name="Arc 289"/>
                                      <wps:cNvSpPr>
                                        <a:spLocks/>
                                      </wps:cNvSpPr>
                                      <wps:spPr bwMode="auto">
                                        <a:xfrm>
                                          <a:off x="881474" y="2147703"/>
                                          <a:ext cx="885" cy="7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11" name="Line 290"/>
                                      <wps:cNvSpPr>
                                        <a:spLocks noChangeShapeType="1"/>
                                      </wps:cNvSpPr>
                                      <wps:spPr bwMode="auto">
                                        <a:xfrm flipV="1">
                                          <a:off x="878406" y="2147701"/>
                                          <a:ext cx="3079" cy="1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2" name="Line 291"/>
                                      <wps:cNvSpPr>
                                        <a:spLocks noChangeShapeType="1"/>
                                      </wps:cNvSpPr>
                                      <wps:spPr bwMode="auto">
                                        <a:xfrm>
                                          <a:off x="873159" y="2152887"/>
                                          <a:ext cx="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3" name="Line 293"/>
                                      <wps:cNvSpPr>
                                        <a:spLocks noChangeShapeType="1"/>
                                      </wps:cNvSpPr>
                                      <wps:spPr bwMode="auto">
                                        <a:xfrm>
                                          <a:off x="878790" y="2150593"/>
                                          <a:ext cx="6" cy="12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4" name="Line 294"/>
                                      <wps:cNvSpPr>
                                        <a:spLocks noChangeShapeType="1"/>
                                      </wps:cNvSpPr>
                                      <wps:spPr bwMode="auto">
                                        <a:xfrm>
                                          <a:off x="879705" y="2150585"/>
                                          <a:ext cx="0" cy="135"/>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5" name="Line 295"/>
                                      <wps:cNvSpPr>
                                        <a:spLocks noChangeShapeType="1"/>
                                      </wps:cNvSpPr>
                                      <wps:spPr bwMode="auto">
                                        <a:xfrm>
                                          <a:off x="882157" y="2150591"/>
                                          <a:ext cx="4" cy="12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6" name="Line 296"/>
                                      <wps:cNvSpPr>
                                        <a:spLocks noChangeShapeType="1"/>
                                      </wps:cNvSpPr>
                                      <wps:spPr bwMode="auto">
                                        <a:xfrm>
                                          <a:off x="882287" y="2150591"/>
                                          <a:ext cx="0" cy="129"/>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7" name="Line 297"/>
                                      <wps:cNvSpPr>
                                        <a:spLocks noChangeShapeType="1"/>
                                      </wps:cNvSpPr>
                                      <wps:spPr bwMode="auto">
                                        <a:xfrm>
                                          <a:off x="876183" y="2150366"/>
                                          <a:ext cx="283"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8" name="Line 298"/>
                                      <wps:cNvSpPr>
                                        <a:spLocks noChangeShapeType="1"/>
                                      </wps:cNvSpPr>
                                      <wps:spPr bwMode="auto">
                                        <a:xfrm>
                                          <a:off x="880080" y="2150402"/>
                                          <a:ext cx="0" cy="7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9" name="Line 299"/>
                                      <wps:cNvSpPr>
                                        <a:spLocks noChangeShapeType="1"/>
                                      </wps:cNvSpPr>
                                      <wps:spPr bwMode="auto">
                                        <a:xfrm>
                                          <a:off x="879965" y="2150402"/>
                                          <a:ext cx="0" cy="7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20" name="Line 300"/>
                                      <wps:cNvSpPr>
                                        <a:spLocks noChangeShapeType="1"/>
                                      </wps:cNvSpPr>
                                      <wps:spPr bwMode="auto">
                                        <a:xfrm flipH="1">
                                          <a:off x="876869" y="2149805"/>
                                          <a:ext cx="4" cy="81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21" name="Rectangle 221" descr="Diagonal hell nach oben"/>
                                      <wps:cNvSpPr>
                                        <a:spLocks noChangeArrowheads="1"/>
                                      </wps:cNvSpPr>
                                      <wps:spPr bwMode="auto">
                                        <a:xfrm>
                                          <a:off x="876216" y="2150380"/>
                                          <a:ext cx="274" cy="347"/>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22" name="Line 305"/>
                                      <wps:cNvSpPr>
                                        <a:spLocks noChangeShapeType="1"/>
                                      </wps:cNvSpPr>
                                      <wps:spPr bwMode="auto">
                                        <a:xfrm>
                                          <a:off x="876501" y="2150609"/>
                                          <a:ext cx="4" cy="139"/>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s:wsp>
                                      <wps:cNvPr id="223" name="Line 306"/>
                                      <wps:cNvSpPr>
                                        <a:spLocks noChangeShapeType="1"/>
                                      </wps:cNvSpPr>
                                      <wps:spPr bwMode="auto">
                                        <a:xfrm>
                                          <a:off x="876496" y="2150607"/>
                                          <a:ext cx="37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cNvPr id="169" name="Group 169"/>
                                  <wpg:cNvGrpSpPr>
                                    <a:grpSpLocks/>
                                  </wpg:cNvGrpSpPr>
                                  <wpg:grpSpPr bwMode="auto">
                                    <a:xfrm>
                                      <a:off x="876491" y="2150313"/>
                                      <a:ext cx="7835" cy="1260"/>
                                      <a:chOff x="876491" y="2150313"/>
                                      <a:chExt cx="7835" cy="1260"/>
                                    </a:xfrm>
                                  </wpg:grpSpPr>
                                  <wpg:grpSp>
                                    <wpg:cNvPr id="170" name="Group 170"/>
                                    <wpg:cNvGrpSpPr>
                                      <a:grpSpLocks/>
                                    </wpg:cNvGrpSpPr>
                                    <wpg:grpSpPr bwMode="auto">
                                      <a:xfrm>
                                        <a:off x="876491" y="2150313"/>
                                        <a:ext cx="7835" cy="1260"/>
                                        <a:chOff x="876491" y="2150313"/>
                                        <a:chExt cx="7835" cy="1260"/>
                                      </a:xfrm>
                                    </wpg:grpSpPr>
                                    <wps:wsp>
                                      <wps:cNvPr id="174" name="Rectangle 174" descr="Große Konfetti"/>
                                      <wps:cNvSpPr>
                                        <a:spLocks noChangeArrowheads="1"/>
                                      </wps:cNvSpPr>
                                      <wps:spPr bwMode="auto">
                                        <a:xfrm>
                                          <a:off x="876491" y="2150723"/>
                                          <a:ext cx="7835" cy="85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75" name="Rectangle 175" descr="Große Konfetti"/>
                                      <wps:cNvSpPr>
                                        <a:spLocks noChangeArrowheads="1"/>
                                      </wps:cNvSpPr>
                                      <wps:spPr bwMode="auto">
                                        <a:xfrm>
                                          <a:off x="879866" y="2150313"/>
                                          <a:ext cx="299" cy="79"/>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76" name="Rectangle 176" descr="Große Konfetti"/>
                                      <wps:cNvSpPr>
                                        <a:spLocks noChangeArrowheads="1"/>
                                      </wps:cNvSpPr>
                                      <wps:spPr bwMode="auto">
                                        <a:xfrm>
                                          <a:off x="877875" y="2150466"/>
                                          <a:ext cx="5284"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77" name="Rectangle 177" descr="Große Konfetti"/>
                                      <wps:cNvSpPr>
                                        <a:spLocks noChangeArrowheads="1"/>
                                      </wps:cNvSpPr>
                                      <wps:spPr bwMode="auto">
                                        <a:xfrm>
                                          <a:off x="878654" y="2150493"/>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78" name="Rectangle 178" descr="Große Konfetti"/>
                                      <wps:cNvSpPr>
                                        <a:spLocks noChangeArrowheads="1"/>
                                      </wps:cNvSpPr>
                                      <wps:spPr bwMode="auto">
                                        <a:xfrm>
                                          <a:off x="879713" y="2150497"/>
                                          <a:ext cx="107" cy="254"/>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79" name="Rectangle 179" descr="Große Konfetti"/>
                                      <wps:cNvSpPr>
                                        <a:spLocks noChangeArrowheads="1"/>
                                      </wps:cNvSpPr>
                                      <wps:spPr bwMode="auto">
                                        <a:xfrm>
                                          <a:off x="882171" y="2150509"/>
                                          <a:ext cx="103" cy="211"/>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80" name="Rectangle 180" descr="Große Konfetti"/>
                                      <wps:cNvSpPr>
                                        <a:spLocks noChangeArrowheads="1"/>
                                      </wps:cNvSpPr>
                                      <wps:spPr bwMode="auto">
                                        <a:xfrm>
                                          <a:off x="879945" y="2150537"/>
                                          <a:ext cx="139" cy="214"/>
                                        </a:xfrm>
                                        <a:prstGeom prst="rect">
                                          <a:avLst/>
                                        </a:prstGeom>
                                        <a:pattFill prst="lgConfetti">
                                          <a:fgClr>
                                            <a:srgbClr val="4F81BD"/>
                                          </a:fgClr>
                                          <a:bgClr>
                                            <a:srgbClr val="FFFFFF"/>
                                          </a:bgClr>
                                        </a:pattFill>
                                        <a:ln w="9525">
                                          <a:noFill/>
                                          <a:prstDash val="dash"/>
                                          <a:miter lim="800000"/>
                                          <a:headEnd/>
                                          <a:tailEnd/>
                                        </a:ln>
                                      </wps:spPr>
                                      <wps:bodyPr vert="horz" wrap="none" lIns="91440" tIns="45720" rIns="91440" bIns="45720" numCol="1" anchor="ctr" anchorCtr="0" compatLnSpc="1">
                                        <a:prstTxWarp prst="textNoShape">
                                          <a:avLst/>
                                        </a:prstTxWarp>
                                      </wps:bodyPr>
                                    </wps:wsp>
                                    <wps:wsp>
                                      <wps:cNvPr id="181" name="Rectangle 181" descr="Große Konfetti"/>
                                      <wps:cNvSpPr>
                                        <a:spLocks noChangeArrowheads="1"/>
                                      </wps:cNvSpPr>
                                      <wps:spPr bwMode="auto">
                                        <a:xfrm>
                                          <a:off x="879969" y="2150382"/>
                                          <a:ext cx="103" cy="197"/>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s:wsp>
                                    <wps:cNvPr id="171" name="AutoShape 319"/>
                                    <wps:cNvCnPr>
                                      <a:cxnSpLocks noChangeShapeType="1"/>
                                    </wps:cNvCnPr>
                                    <wps:spPr bwMode="auto">
                                      <a:xfrm>
                                        <a:off x="880077" y="2150584"/>
                                        <a:ext cx="0" cy="144"/>
                                      </a:xfrm>
                                      <a:prstGeom prst="straightConnector1">
                                        <a:avLst/>
                                      </a:prstGeom>
                                      <a:noFill/>
                                      <a:ln w="9525">
                                        <a:solidFill>
                                          <a:srgbClr val="000000"/>
                                        </a:solidFill>
                                        <a:round/>
                                        <a:headEnd/>
                                        <a:tailEnd/>
                                      </a:ln>
                                    </wps:spPr>
                                    <wps:bodyPr/>
                                  </wps:wsp>
                                  <wps:wsp>
                                    <wps:cNvPr id="172" name="AutoShape 320"/>
                                    <wps:cNvCnPr>
                                      <a:cxnSpLocks noChangeShapeType="1"/>
                                    </wps:cNvCnPr>
                                    <wps:spPr bwMode="auto">
                                      <a:xfrm>
                                        <a:off x="879159" y="2150729"/>
                                        <a:ext cx="0" cy="844"/>
                                      </a:xfrm>
                                      <a:prstGeom prst="straightConnector1">
                                        <a:avLst/>
                                      </a:prstGeom>
                                      <a:noFill/>
                                      <a:ln w="9525">
                                        <a:solidFill>
                                          <a:srgbClr val="000000"/>
                                        </a:solidFill>
                                        <a:round/>
                                        <a:headEnd/>
                                        <a:tailEnd/>
                                      </a:ln>
                                    </wps:spPr>
                                    <wps:bodyPr/>
                                  </wps:wsp>
                                  <wps:wsp>
                                    <wps:cNvPr id="173" name="AutoShape 321"/>
                                    <wps:cNvCnPr>
                                      <a:cxnSpLocks noChangeShapeType="1"/>
                                    </wps:cNvCnPr>
                                    <wps:spPr bwMode="auto">
                                      <a:xfrm>
                                        <a:off x="881659" y="2150716"/>
                                        <a:ext cx="0" cy="844"/>
                                      </a:xfrm>
                                      <a:prstGeom prst="straightConnector1">
                                        <a:avLst/>
                                      </a:prstGeom>
                                      <a:noFill/>
                                      <a:ln w="9525">
                                        <a:solidFill>
                                          <a:srgbClr val="000000"/>
                                        </a:solidFill>
                                        <a:round/>
                                        <a:headEnd/>
                                        <a:tailEnd/>
                                      </a:ln>
                                    </wps:spPr>
                                    <wps:bodyPr/>
                                  </wps:wsp>
                                </wpg:grpSp>
                              </wpg:grpSp>
                            </wpg:grpSp>
                          </wpg:grpSp>
                          <wps:wsp>
                            <wps:cNvPr id="21" name="Text Box 13"/>
                            <wps:cNvSpPr txBox="1">
                              <a:spLocks noChangeAspect="1" noChangeArrowheads="1"/>
                            </wps:cNvSpPr>
                            <wps:spPr bwMode="auto">
                              <a:xfrm>
                                <a:off x="8280722" y="3672632"/>
                                <a:ext cx="53975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wps:txbx>
                            <wps:bodyPr lIns="75888" tIns="37944" rIns="75888" bIns="37944">
                              <a:spAutoFit/>
                            </wps:bodyPr>
                          </wps:wsp>
                          <wps:wsp>
                            <wps:cNvPr id="22" name="Line 6"/>
                            <wps:cNvSpPr>
                              <a:spLocks noChangeShapeType="1"/>
                            </wps:cNvSpPr>
                            <wps:spPr bwMode="auto">
                              <a:xfrm>
                                <a:off x="762819" y="2237383"/>
                                <a:ext cx="0" cy="0"/>
                              </a:xfrm>
                              <a:prstGeom prst="line">
                                <a:avLst/>
                              </a:prstGeom>
                              <a:noFill/>
                              <a:ln w="9525">
                                <a:solidFill>
                                  <a:srgbClr val="000000"/>
                                </a:solidFill>
                                <a:round/>
                                <a:headEnd/>
                                <a:tailEnd/>
                              </a:ln>
                            </wps:spPr>
                            <wps:bodyPr/>
                          </wps:wsp>
                          <wps:wsp>
                            <wps:cNvPr id="23" name="Text Box 7"/>
                            <wps:cNvSpPr txBox="1">
                              <a:spLocks noChangeArrowheads="1"/>
                            </wps:cNvSpPr>
                            <wps:spPr bwMode="auto">
                              <a:xfrm>
                                <a:off x="4064695" y="5450632"/>
                                <a:ext cx="1852613" cy="49212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8"/>
                                      <w:szCs w:val="18"/>
                                      <w:lang w:val="de-DE"/>
                                    </w:rPr>
                                    <w:t>Äußeres Kofferdammschott</w:t>
                                  </w:r>
                                  <w:r>
                                    <w:rPr>
                                      <w:rFonts w:ascii="Verdana" w:hAnsi="Verdana" w:cstheme="minorBidi"/>
                                      <w:color w:val="000000" w:themeColor="text1"/>
                                      <w:kern w:val="24"/>
                                      <w:sz w:val="18"/>
                                      <w:szCs w:val="18"/>
                                      <w:lang w:val="de-DE"/>
                                    </w:rPr>
                                    <w:br/>
                                    <w:t>Begrenzungsschott der Aufstellungsräume</w:t>
                                  </w:r>
                                </w:p>
                              </w:txbxContent>
                            </wps:txbx>
                            <wps:bodyPr lIns="75888" tIns="37944" rIns="75888" bIns="37944">
                              <a:spAutoFit/>
                            </wps:bodyPr>
                          </wps:wsp>
                          <wps:wsp>
                            <wps:cNvPr id="24" name="Rectangle 24" descr="Diagonal hell nach oben"/>
                            <wps:cNvSpPr>
                              <a:spLocks noChangeArrowheads="1"/>
                            </wps:cNvSpPr>
                            <wps:spPr bwMode="auto">
                              <a:xfrm>
                                <a:off x="1068658" y="1609332"/>
                                <a:ext cx="1548000" cy="7200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25" name="Text Box 8"/>
                            <wps:cNvSpPr txBox="1">
                              <a:spLocks noChangeArrowheads="1"/>
                            </wps:cNvSpPr>
                            <wps:spPr bwMode="auto">
                              <a:xfrm>
                                <a:off x="6804943" y="4700488"/>
                                <a:ext cx="1598613" cy="353628"/>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wps:txbx>
                            <wps:bodyPr lIns="75888" tIns="37944" rIns="75888" bIns="37944">
                              <a:spAutoFit/>
                            </wps:bodyPr>
                          </wps:wsp>
                          <wps:wsp>
                            <wps:cNvPr id="26" name="Text Box 9"/>
                            <wps:cNvSpPr txBox="1">
                              <a:spLocks noChangeArrowheads="1"/>
                            </wps:cNvSpPr>
                            <wps:spPr bwMode="auto">
                              <a:xfrm>
                                <a:off x="5036245" y="1731119"/>
                                <a:ext cx="2055813"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rPr>
                                    <w:t>Hochgeschwindigkeitsventil</w:t>
                                  </w:r>
                                </w:p>
                              </w:txbxContent>
                            </wps:txbx>
                            <wps:bodyPr lIns="75888" tIns="37944" rIns="75888" bIns="37944">
                              <a:spAutoFit/>
                            </wps:bodyPr>
                          </wps:wsp>
                          <wps:wsp>
                            <wps:cNvPr id="27" name="Text Box 99"/>
                            <wps:cNvSpPr txBox="1">
                              <a:spLocks noChangeArrowheads="1"/>
                            </wps:cNvSpPr>
                            <wps:spPr bwMode="auto">
                              <a:xfrm>
                                <a:off x="4175820" y="4664819"/>
                                <a:ext cx="2163763" cy="49212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lang w:val="de-DE"/>
                                    </w:rPr>
                                    <w:t>Schutzsüll</w:t>
                                  </w:r>
                                  <w:r>
                                    <w:rPr>
                                      <w:rFonts w:ascii="Verdana" w:hAnsi="Verdana" w:cstheme="minorBidi"/>
                                      <w:color w:val="000000" w:themeColor="text1"/>
                                      <w:kern w:val="24"/>
                                      <w:sz w:val="18"/>
                                      <w:szCs w:val="18"/>
                                      <w:lang w:val="de-DE"/>
                                    </w:rPr>
                                    <w:t>;</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 gas- und flüssigkeitsdicht </w:t>
                                  </w:r>
                                  <w:r>
                                    <w:rPr>
                                      <w:rFonts w:ascii="Verdana" w:hAnsi="Verdana" w:cstheme="minorBidi"/>
                                      <w:color w:val="000000"/>
                                      <w:kern w:val="24"/>
                                      <w:sz w:val="18"/>
                                      <w:szCs w:val="18"/>
                                      <w:lang w:val="de-DE"/>
                                    </w:rPr>
                                    <w:br/>
                                  </w:r>
                                  <w:r>
                                    <w:rPr>
                                      <w:rFonts w:ascii="Verdana" w:hAnsi="Verdana" w:cstheme="minorBidi"/>
                                      <w:color w:val="000000" w:themeColor="text1"/>
                                      <w:kern w:val="24"/>
                                      <w:sz w:val="18"/>
                                      <w:szCs w:val="18"/>
                                      <w:lang w:val="de-DE"/>
                                    </w:rPr>
                                    <w:t xml:space="preserve"> h: </w:t>
                                  </w:r>
                                  <w:r>
                                    <w:rPr>
                                      <w:rFonts w:ascii="Verdana" w:hAnsi="Verdana" w:cstheme="minorBidi"/>
                                      <w:color w:val="000000" w:themeColor="text1"/>
                                      <w:kern w:val="24"/>
                                      <w:sz w:val="18"/>
                                      <w:szCs w:val="18"/>
                                      <w:u w:val="single"/>
                                      <w:lang w:val="de-DE"/>
                                    </w:rPr>
                                    <w:t>&gt;</w:t>
                                  </w:r>
                                  <w:r>
                                    <w:rPr>
                                      <w:rFonts w:ascii="Verdana" w:hAnsi="Verdana" w:cstheme="minorBidi"/>
                                      <w:color w:val="000000" w:themeColor="text1"/>
                                      <w:kern w:val="24"/>
                                      <w:sz w:val="18"/>
                                      <w:szCs w:val="18"/>
                                      <w:lang w:val="de-DE"/>
                                    </w:rPr>
                                    <w:t xml:space="preserve"> 0</w:t>
                                  </w:r>
                                  <w:r>
                                    <w:rPr>
                                      <w:rFonts w:ascii="Verdana" w:hAnsi="Verdana" w:cstheme="minorBidi"/>
                                      <w:color w:val="000000"/>
                                      <w:kern w:val="24"/>
                                      <w:sz w:val="18"/>
                                      <w:szCs w:val="18"/>
                                      <w:lang w:val="de-DE"/>
                                    </w:rPr>
                                    <w:t>,075 m</w:t>
                                  </w:r>
                                </w:p>
                              </w:txbxContent>
                            </wps:txbx>
                            <wps:bodyPr lIns="75888" tIns="37944" rIns="75888" bIns="37944">
                              <a:spAutoFit/>
                            </wps:bodyPr>
                          </wps:wsp>
                          <wps:wsp>
                            <wps:cNvPr id="28" name="Line 100"/>
                            <wps:cNvSpPr>
                              <a:spLocks noChangeShapeType="1"/>
                            </wps:cNvSpPr>
                            <wps:spPr bwMode="auto">
                              <a:xfrm flipH="1">
                                <a:off x="1661220" y="2237532"/>
                                <a:ext cx="752475" cy="341312"/>
                              </a:xfrm>
                              <a:prstGeom prst="line">
                                <a:avLst/>
                              </a:prstGeom>
                              <a:noFill/>
                              <a:ln w="9525">
                                <a:solidFill>
                                  <a:srgbClr val="000000"/>
                                </a:solidFill>
                                <a:prstDash val="dashDot"/>
                                <a:round/>
                                <a:headEnd/>
                                <a:tailEnd/>
                              </a:ln>
                            </wps:spPr>
                            <wps:bodyPr/>
                          </wps:wsp>
                          <wps:wsp>
                            <wps:cNvPr id="29" name="Text Box 14"/>
                            <wps:cNvSpPr txBox="1">
                              <a:spLocks noChangeArrowheads="1"/>
                            </wps:cNvSpPr>
                            <wps:spPr bwMode="auto">
                              <a:xfrm>
                                <a:off x="1259632" y="4701332"/>
                                <a:ext cx="1517601" cy="353628"/>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wps:txbx>
                            <wps:bodyPr wrap="square" lIns="75888" tIns="37944" rIns="75888" bIns="37944">
                              <a:spAutoFit/>
                            </wps:bodyPr>
                          </wps:wsp>
                          <wps:wsp>
                            <wps:cNvPr id="30" name="Text Box 63"/>
                            <wps:cNvSpPr txBox="1">
                              <a:spLocks noChangeAspect="1" noChangeArrowheads="1"/>
                            </wps:cNvSpPr>
                            <wps:spPr bwMode="auto">
                              <a:xfrm>
                                <a:off x="2037458" y="1267569"/>
                                <a:ext cx="59690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18"/>
                                      <w:szCs w:val="18"/>
                                      <w:u w:val="single"/>
                                      <w:lang w:val="de-DE"/>
                                    </w:rPr>
                                    <w:t>&gt;</w:t>
                                  </w:r>
                                  <w:r>
                                    <w:rPr>
                                      <w:rFonts w:ascii="Arial" w:hAnsi="Arial" w:cstheme="minorBidi"/>
                                      <w:color w:val="7F7F7F" w:themeColor="text1" w:themeTint="80"/>
                                      <w:kern w:val="24"/>
                                      <w:sz w:val="18"/>
                                      <w:szCs w:val="18"/>
                                      <w:lang w:val="de-DE"/>
                                    </w:rPr>
                                    <w:t>1,0 m</w:t>
                                  </w:r>
                                </w:p>
                              </w:txbxContent>
                            </wps:txbx>
                            <wps:bodyPr lIns="75888" tIns="37944" rIns="75888" bIns="37944">
                              <a:spAutoFit/>
                            </wps:bodyPr>
                          </wps:wsp>
                          <wps:wsp>
                            <wps:cNvPr id="31" name="Arc 23"/>
                            <wps:cNvSpPr>
                              <a:spLocks/>
                            </wps:cNvSpPr>
                            <wps:spPr bwMode="auto">
                              <a:xfrm rot="10928766">
                                <a:off x="251520" y="2159892"/>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32" name="AutoShape 24"/>
                            <wps:cNvCnPr>
                              <a:cxnSpLocks noChangeShapeType="1"/>
                            </wps:cNvCnPr>
                            <wps:spPr bwMode="auto">
                              <a:xfrm flipH="1">
                                <a:off x="254025" y="1782836"/>
                                <a:ext cx="5079" cy="360000"/>
                              </a:xfrm>
                              <a:prstGeom prst="straightConnector1">
                                <a:avLst/>
                              </a:prstGeom>
                              <a:noFill/>
                              <a:ln w="9525">
                                <a:solidFill>
                                  <a:srgbClr val="000000"/>
                                </a:solidFill>
                                <a:round/>
                                <a:headEnd/>
                                <a:tailEnd/>
                              </a:ln>
                            </wps:spPr>
                            <wps:bodyPr/>
                          </wps:wsp>
                          <wps:wsp>
                            <wps:cNvPr id="33" name="Rectangle 33"/>
                            <wps:cNvSpPr>
                              <a:spLocks noChangeArrowheads="1"/>
                            </wps:cNvSpPr>
                            <wps:spPr bwMode="auto">
                              <a:xfrm>
                                <a:off x="1066210" y="1728262"/>
                                <a:ext cx="1368000" cy="466090"/>
                              </a:xfrm>
                              <a:prstGeom prst="rect">
                                <a:avLst/>
                              </a:prstGeom>
                              <a:noFill/>
                              <a:ln w="9525">
                                <a:solidFill>
                                  <a:srgbClr val="000000"/>
                                </a:solidFill>
                                <a:miter lim="800000"/>
                                <a:headEnd/>
                                <a:tailEnd/>
                              </a:ln>
                            </wps:spPr>
                            <wps:bodyPr/>
                          </wps:wsp>
                          <wps:wsp>
                            <wps:cNvPr id="34" name="Rectangle 34"/>
                            <wps:cNvSpPr>
                              <a:spLocks noChangeArrowheads="1"/>
                            </wps:cNvSpPr>
                            <wps:spPr bwMode="auto">
                              <a:xfrm>
                                <a:off x="2312867" y="1707942"/>
                                <a:ext cx="146645" cy="506095"/>
                              </a:xfrm>
                              <a:prstGeom prst="rect">
                                <a:avLst/>
                              </a:prstGeom>
                              <a:solidFill>
                                <a:srgbClr val="FFFFFF"/>
                              </a:solidFill>
                              <a:ln w="38100">
                                <a:solidFill>
                                  <a:srgbClr val="5A5A5A"/>
                                </a:solidFill>
                                <a:miter lim="800000"/>
                                <a:headEnd/>
                                <a:tailEnd/>
                              </a:ln>
                            </wps:spPr>
                            <wps:bodyPr/>
                          </wps:wsp>
                          <wps:wsp>
                            <wps:cNvPr id="35" name="Rectangle 35"/>
                            <wps:cNvSpPr>
                              <a:spLocks noChangeArrowheads="1"/>
                            </wps:cNvSpPr>
                            <wps:spPr bwMode="auto">
                              <a:xfrm>
                                <a:off x="1907704" y="1731330"/>
                                <a:ext cx="533924" cy="466090"/>
                              </a:xfrm>
                              <a:prstGeom prst="rect">
                                <a:avLst/>
                              </a:prstGeom>
                              <a:solidFill>
                                <a:srgbClr val="D8D8D8"/>
                              </a:solidFill>
                              <a:ln w="9525">
                                <a:solidFill>
                                  <a:srgbClr val="000000"/>
                                </a:solidFill>
                                <a:miter lim="800000"/>
                                <a:headEnd/>
                                <a:tailEnd/>
                              </a:ln>
                            </wps:spPr>
                            <wps:bodyPr/>
                          </wps:wsp>
                          <wps:wsp>
                            <wps:cNvPr id="36" name="Text Box 32"/>
                            <wps:cNvSpPr txBox="1">
                              <a:spLocks noChangeArrowheads="1"/>
                            </wps:cNvSpPr>
                            <wps:spPr bwMode="auto">
                              <a:xfrm>
                                <a:off x="1835696" y="1844824"/>
                                <a:ext cx="1080120" cy="262982"/>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Arial"/>
                                      <w:color w:val="000000" w:themeColor="text1"/>
                                      <w:kern w:val="24"/>
                                      <w:sz w:val="16"/>
                                      <w:szCs w:val="16"/>
                                      <w:lang w:val="de-DE"/>
                                    </w:rPr>
                                    <w:t>Bewegliches Steuerhaus</w:t>
                                  </w:r>
                                </w:p>
                              </w:txbxContent>
                            </wps:txbx>
                            <wps:bodyPr/>
                          </wps:wsp>
                          <wpg:grpSp>
                            <wpg:cNvPr id="37" name="Group 37"/>
                            <wpg:cNvGrpSpPr>
                              <a:grpSpLocks/>
                            </wpg:cNvGrpSpPr>
                            <wpg:grpSpPr bwMode="auto">
                              <a:xfrm>
                                <a:off x="2307091" y="1515537"/>
                                <a:ext cx="146645" cy="107950"/>
                                <a:chOff x="2307091" y="1515537"/>
                                <a:chExt cx="231" cy="170"/>
                              </a:xfrm>
                            </wpg:grpSpPr>
                            <wps:wsp>
                              <wps:cNvPr id="162" name="Line 34"/>
                              <wps:cNvSpPr>
                                <a:spLocks noChangeAspect="1" noChangeShapeType="1"/>
                              </wps:cNvSpPr>
                              <wps:spPr bwMode="auto">
                                <a:xfrm rot="7612194">
                                  <a:off x="2307122" y="1515506"/>
                                  <a:ext cx="170" cy="231"/>
                                </a:xfrm>
                                <a:prstGeom prst="line">
                                  <a:avLst/>
                                </a:prstGeom>
                                <a:noFill/>
                                <a:ln w="9525">
                                  <a:solidFill>
                                    <a:schemeClr val="tx1">
                                      <a:lumMod val="65000"/>
                                      <a:lumOff val="35000"/>
                                    </a:schemeClr>
                                  </a:solidFill>
                                  <a:round/>
                                  <a:headEnd type="triangle" w="med" len="med"/>
                                  <a:tailEnd type="triangle" w="med" len="med"/>
                                </a:ln>
                              </wps:spPr>
                              <wps:bodyPr/>
                            </wps:wsp>
                          </wpg:grpSp>
                          <wps:wsp>
                            <wps:cNvPr id="38" name="Text Box 36"/>
                            <wps:cNvSpPr txBox="1">
                              <a:spLocks noChangeAspect="1" noChangeArrowheads="1"/>
                            </wps:cNvSpPr>
                            <wps:spPr bwMode="auto">
                              <a:xfrm>
                                <a:off x="394395" y="2377232"/>
                                <a:ext cx="2619375" cy="38893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lang w:val="de-DE"/>
                                    </w:rPr>
                                    <w:t xml:space="preserve">Schutzwand;  </w:t>
                                  </w:r>
                                  <w:r>
                                    <w:rPr>
                                      <w:rFonts w:ascii="Verdana" w:hAnsi="Verdana" w:cstheme="minorBidi"/>
                                      <w:color w:val="000000"/>
                                      <w:kern w:val="24"/>
                                      <w:sz w:val="18"/>
                                      <w:szCs w:val="18"/>
                                      <w:lang w:val="de-DE"/>
                                    </w:rPr>
                                    <w:br/>
                                    <w:t>gas- und flüssigkeitsdicht</w:t>
                                  </w:r>
                                  <w:r>
                                    <w:rPr>
                                      <w:rFonts w:ascii="Verdana" w:hAnsi="Verdana" w:cstheme="minorBidi"/>
                                      <w:color w:val="000000" w:themeColor="text1"/>
                                      <w:kern w:val="24"/>
                                      <w:sz w:val="18"/>
                                      <w:szCs w:val="18"/>
                                      <w:lang w:val="de-DE"/>
                                    </w:rPr>
                                    <w:t xml:space="preserve">, </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h: </w:t>
                                  </w:r>
                                  <w:r>
                                    <w:rPr>
                                      <w:rFonts w:ascii="Verdana" w:hAnsi="Verdana" w:cstheme="minorBidi"/>
                                      <w:color w:val="000000"/>
                                      <w:kern w:val="24"/>
                                      <w:sz w:val="18"/>
                                      <w:szCs w:val="18"/>
                                      <w:u w:val="single"/>
                                      <w:lang w:val="de-DE"/>
                                    </w:rPr>
                                    <w:t>&gt;</w:t>
                                  </w:r>
                                  <w:r>
                                    <w:rPr>
                                      <w:rFonts w:ascii="Verdana" w:hAnsi="Verdana" w:cstheme="minorBidi"/>
                                      <w:color w:val="000000"/>
                                      <w:kern w:val="24"/>
                                      <w:sz w:val="18"/>
                                      <w:szCs w:val="18"/>
                                      <w:lang w:val="de-DE"/>
                                    </w:rPr>
                                    <w:t xml:space="preserve"> 1,0 m über anschließendem Ladetankdeck</w:t>
                                  </w:r>
                                </w:p>
                              </w:txbxContent>
                            </wps:txbx>
                            <wps:bodyPr lIns="75888" tIns="37944" rIns="75888" bIns="37944"/>
                          </wps:wsp>
                          <wps:wsp>
                            <wps:cNvPr id="39" name="Line 100"/>
                            <wps:cNvSpPr>
                              <a:spLocks noChangeShapeType="1"/>
                            </wps:cNvSpPr>
                            <wps:spPr bwMode="auto">
                              <a:xfrm>
                                <a:off x="1792983" y="2794744"/>
                                <a:ext cx="579437" cy="865188"/>
                              </a:xfrm>
                              <a:prstGeom prst="line">
                                <a:avLst/>
                              </a:prstGeom>
                              <a:noFill/>
                              <a:ln w="9525">
                                <a:solidFill>
                                  <a:srgbClr val="000000"/>
                                </a:solidFill>
                                <a:prstDash val="dashDot"/>
                                <a:round/>
                                <a:headEnd/>
                                <a:tailEnd/>
                              </a:ln>
                            </wps:spPr>
                            <wps:bodyPr/>
                          </wps:wsp>
                          <wps:wsp>
                            <wps:cNvPr id="40" name="Gerade Verbindung 123"/>
                            <wps:cNvCnPr/>
                            <wps:spPr bwMode="auto">
                              <a:xfrm>
                                <a:off x="2475608" y="1123107"/>
                                <a:ext cx="12700" cy="367030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Textfeld 2"/>
                            <wps:cNvSpPr txBox="1">
                              <a:spLocks noChangeArrowheads="1"/>
                            </wps:cNvSpPr>
                            <wps:spPr bwMode="auto">
                              <a:xfrm>
                                <a:off x="4056758" y="5139482"/>
                                <a:ext cx="1584088" cy="3693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Äußeres Ladetankschott</w:t>
                                  </w:r>
                                </w:p>
                              </w:txbxContent>
                            </wps:txbx>
                            <wps:bodyPr wrap="none">
                              <a:spAutoFit/>
                            </wps:bodyPr>
                          </wps:wsp>
                          <wps:wsp>
                            <wps:cNvPr id="42" name="Line 100"/>
                            <wps:cNvSpPr>
                              <a:spLocks noChangeShapeType="1"/>
                            </wps:cNvSpPr>
                            <wps:spPr bwMode="auto">
                              <a:xfrm flipH="1">
                                <a:off x="5356920" y="4340448"/>
                                <a:ext cx="1520031" cy="1153046"/>
                              </a:xfrm>
                              <a:prstGeom prst="line">
                                <a:avLst/>
                              </a:prstGeom>
                              <a:noFill/>
                              <a:ln w="9525">
                                <a:solidFill>
                                  <a:srgbClr val="000000"/>
                                </a:solidFill>
                                <a:prstDash val="dashDot"/>
                                <a:round/>
                                <a:headEnd/>
                                <a:tailEnd/>
                              </a:ln>
                            </wps:spPr>
                            <wps:bodyPr/>
                          </wps:wsp>
                          <wpg:grpSp>
                            <wpg:cNvPr id="43" name="Gruppieren 545"/>
                            <wpg:cNvGrpSpPr/>
                            <wpg:grpSpPr>
                              <a:xfrm>
                                <a:off x="257870" y="2900284"/>
                                <a:ext cx="2519009" cy="1517149"/>
                                <a:chOff x="257870" y="2900287"/>
                                <a:chExt cx="2519009" cy="1325299"/>
                              </a:xfrm>
                            </wpg:grpSpPr>
                            <wpg:grpSp>
                              <wpg:cNvPr id="123" name="Gruppieren 293"/>
                              <wpg:cNvGrpSpPr>
                                <a:grpSpLocks/>
                              </wpg:cNvGrpSpPr>
                              <wpg:grpSpPr bwMode="auto">
                                <a:xfrm>
                                  <a:off x="964014" y="3428942"/>
                                  <a:ext cx="1507815" cy="477019"/>
                                  <a:chOff x="964314" y="3428927"/>
                                  <a:chExt cx="1507815" cy="478542"/>
                                </a:xfrm>
                              </wpg:grpSpPr>
                              <wps:wsp>
                                <wps:cNvPr id="156" name="Line 11"/>
                                <wps:cNvSpPr>
                                  <a:spLocks noChangeAspect="1" noChangeShapeType="1"/>
                                </wps:cNvSpPr>
                                <wps:spPr bwMode="auto">
                                  <a:xfrm flipV="1">
                                    <a:off x="967985" y="3719830"/>
                                    <a:ext cx="0" cy="89535"/>
                                  </a:xfrm>
                                  <a:prstGeom prst="line">
                                    <a:avLst/>
                                  </a:prstGeom>
                                  <a:noFill/>
                                  <a:ln w="9525">
                                    <a:solidFill>
                                      <a:srgbClr val="5F497A"/>
                                    </a:solidFill>
                                    <a:round/>
                                    <a:headEnd/>
                                    <a:tailEnd type="triangle" w="med" len="med"/>
                                  </a:ln>
                                </wps:spPr>
                                <wps:bodyPr/>
                              </wps:wsp>
                              <wps:wsp>
                                <wps:cNvPr id="157" name="Line 12"/>
                                <wps:cNvSpPr>
                                  <a:spLocks noChangeAspect="1" noChangeShapeType="1"/>
                                </wps:cNvSpPr>
                                <wps:spPr bwMode="auto">
                                  <a:xfrm>
                                    <a:off x="976238" y="3534410"/>
                                    <a:ext cx="0" cy="89535"/>
                                  </a:xfrm>
                                  <a:prstGeom prst="line">
                                    <a:avLst/>
                                  </a:prstGeom>
                                  <a:noFill/>
                                  <a:ln w="9525">
                                    <a:solidFill>
                                      <a:srgbClr val="5F497A"/>
                                    </a:solidFill>
                                    <a:round/>
                                    <a:headEnd/>
                                    <a:tailEnd type="triangle" w="med" len="med"/>
                                  </a:ln>
                                </wps:spPr>
                                <wps:bodyPr/>
                              </wps:wsp>
                              <wps:wsp>
                                <wps:cNvPr id="158" name="Text Box 13"/>
                                <wps:cNvSpPr txBox="1">
                                  <a:spLocks noChangeAspect="1" noChangeArrowheads="1"/>
                                </wps:cNvSpPr>
                                <wps:spPr bwMode="auto">
                                  <a:xfrm>
                                    <a:off x="964314" y="3428927"/>
                                    <a:ext cx="540277" cy="188526"/>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wps:txbx>
                                <wps:bodyPr lIns="75888" tIns="37944" rIns="75888" bIns="37944">
                                  <a:spAutoFit/>
                                </wps:bodyPr>
                              </wps:wsp>
                              <wps:wsp>
                                <wps:cNvPr id="159" name="Text Box 14"/>
                                <wps:cNvSpPr txBox="1">
                                  <a:spLocks noChangeAspect="1" noChangeArrowheads="1"/>
                                </wps:cNvSpPr>
                                <wps:spPr bwMode="auto">
                                  <a:xfrm>
                                    <a:off x="1188256" y="3718943"/>
                                    <a:ext cx="539008" cy="188526"/>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wps:txbx>
                                <wps:bodyPr lIns="75888" tIns="37944" rIns="75888" bIns="37944">
                                  <a:spAutoFit/>
                                </wps:bodyPr>
                              </wps:wsp>
                              <wps:wsp>
                                <wps:cNvPr id="160" name="Line 15"/>
                                <wps:cNvSpPr>
                                  <a:spLocks noChangeAspect="1" noChangeShapeType="1"/>
                                </wps:cNvSpPr>
                                <wps:spPr bwMode="auto">
                                  <a:xfrm flipH="1">
                                    <a:off x="996588" y="3758050"/>
                                    <a:ext cx="1475541" cy="0"/>
                                  </a:xfrm>
                                  <a:prstGeom prst="line">
                                    <a:avLst/>
                                  </a:prstGeom>
                                  <a:noFill/>
                                  <a:ln w="9525">
                                    <a:solidFill>
                                      <a:srgbClr val="5F497A"/>
                                    </a:solidFill>
                                    <a:round/>
                                    <a:headEnd type="triangle" w="med" len="med"/>
                                    <a:tailEnd type="triangle" w="med" len="med"/>
                                  </a:ln>
                                </wps:spPr>
                                <wps:bodyPr/>
                              </wps:wsp>
                              <wps:wsp>
                                <wps:cNvPr id="161" name="Line 10"/>
                                <wps:cNvSpPr>
                                  <a:spLocks noChangeAspect="1" noChangeShapeType="1"/>
                                </wps:cNvSpPr>
                                <wps:spPr bwMode="auto">
                                  <a:xfrm flipH="1">
                                    <a:off x="975824" y="3637136"/>
                                    <a:ext cx="153470" cy="0"/>
                                  </a:xfrm>
                                  <a:prstGeom prst="line">
                                    <a:avLst/>
                                  </a:prstGeom>
                                  <a:noFill/>
                                  <a:ln w="9525" cap="rnd">
                                    <a:solidFill>
                                      <a:srgbClr val="000000"/>
                                    </a:solidFill>
                                    <a:prstDash val="sysDot"/>
                                    <a:round/>
                                    <a:headEnd/>
                                    <a:tailEnd/>
                                  </a:ln>
                                </wps:spPr>
                                <wps:bodyPr/>
                              </wps:wsp>
                            </wpg:grpSp>
                            <wps:wsp>
                              <wps:cNvPr id="124" name="Line 83"/>
                              <wps:cNvSpPr>
                                <a:spLocks noChangeAspect="1" noChangeShapeType="1"/>
                              </wps:cNvSpPr>
                              <wps:spPr bwMode="auto">
                                <a:xfrm rot="21120000" flipH="1">
                                  <a:off x="2469650" y="3120949"/>
                                  <a:ext cx="36512" cy="269875"/>
                                </a:xfrm>
                                <a:prstGeom prst="line">
                                  <a:avLst/>
                                </a:prstGeom>
                                <a:noFill/>
                                <a:ln w="9525">
                                  <a:solidFill>
                                    <a:schemeClr val="tx1">
                                      <a:lumMod val="65000"/>
                                      <a:lumOff val="35000"/>
                                    </a:schemeClr>
                                  </a:solidFill>
                                  <a:prstDash val="lgDash"/>
                                  <a:round/>
                                  <a:headEnd/>
                                  <a:tailEnd/>
                                </a:ln>
                              </wps:spPr>
                              <wps:bodyPr/>
                            </wps:wsp>
                            <wps:wsp>
                              <wps:cNvPr id="125" name="Line 89"/>
                              <wps:cNvSpPr>
                                <a:spLocks noChangeAspect="1" noChangeShapeType="1"/>
                              </wps:cNvSpPr>
                              <wps:spPr bwMode="auto">
                                <a:xfrm>
                                  <a:off x="2012058" y="3089199"/>
                                  <a:ext cx="22225" cy="0"/>
                                </a:xfrm>
                                <a:prstGeom prst="line">
                                  <a:avLst/>
                                </a:prstGeom>
                                <a:noFill/>
                                <a:ln w="9525">
                                  <a:solidFill>
                                    <a:schemeClr val="tx1">
                                      <a:lumMod val="65000"/>
                                      <a:lumOff val="35000"/>
                                    </a:schemeClr>
                                  </a:solidFill>
                                  <a:round/>
                                  <a:headEnd/>
                                  <a:tailEnd/>
                                </a:ln>
                              </wps:spPr>
                              <wps:bodyPr/>
                            </wps:wsp>
                            <wps:wsp>
                              <wps:cNvPr id="126" name="Line 91"/>
                              <wps:cNvSpPr>
                                <a:spLocks noChangeAspect="1" noChangeShapeType="1"/>
                              </wps:cNvSpPr>
                              <wps:spPr bwMode="auto">
                                <a:xfrm>
                                  <a:off x="2486930" y="3679749"/>
                                  <a:ext cx="0" cy="538163"/>
                                </a:xfrm>
                                <a:prstGeom prst="line">
                                  <a:avLst/>
                                </a:prstGeom>
                                <a:noFill/>
                                <a:ln w="9525">
                                  <a:solidFill>
                                    <a:srgbClr val="000000"/>
                                  </a:solidFill>
                                  <a:round/>
                                  <a:headEnd/>
                                  <a:tailEnd/>
                                </a:ln>
                              </wps:spPr>
                              <wps:bodyPr/>
                            </wps:wsp>
                            <wpg:grpSp>
                              <wpg:cNvPr id="127" name="Gruppieren 11"/>
                              <wpg:cNvGrpSpPr>
                                <a:grpSpLocks/>
                              </wpg:cNvGrpSpPr>
                              <wpg:grpSpPr bwMode="auto">
                                <a:xfrm>
                                  <a:off x="257870" y="3333675"/>
                                  <a:ext cx="2252662" cy="891690"/>
                                  <a:chOff x="257870" y="3333675"/>
                                  <a:chExt cx="2251882" cy="892001"/>
                                </a:xfrm>
                              </wpg:grpSpPr>
                              <wps:wsp>
                                <wps:cNvPr id="150" name="Line 76"/>
                                <wps:cNvSpPr>
                                  <a:spLocks noChangeAspect="1" noChangeShapeType="1"/>
                                </wps:cNvSpPr>
                                <wps:spPr bwMode="auto">
                                  <a:xfrm>
                                    <a:off x="549295" y="3958278"/>
                                    <a:ext cx="291777" cy="267398"/>
                                  </a:xfrm>
                                  <a:prstGeom prst="line">
                                    <a:avLst/>
                                  </a:prstGeom>
                                  <a:noFill/>
                                  <a:ln w="9525">
                                    <a:solidFill>
                                      <a:srgbClr val="000000"/>
                                    </a:solidFill>
                                    <a:round/>
                                    <a:headEnd/>
                                    <a:tailEnd/>
                                  </a:ln>
                                </wps:spPr>
                                <wps:bodyPr/>
                              </wps:wsp>
                              <wps:wsp>
                                <wps:cNvPr id="151" name="Line 77"/>
                                <wps:cNvSpPr>
                                  <a:spLocks noChangeAspect="1" noChangeShapeType="1"/>
                                </wps:cNvSpPr>
                                <wps:spPr bwMode="auto">
                                  <a:xfrm>
                                    <a:off x="304369" y="3960278"/>
                                    <a:ext cx="252073" cy="0"/>
                                  </a:xfrm>
                                  <a:prstGeom prst="line">
                                    <a:avLst/>
                                  </a:prstGeom>
                                  <a:noFill/>
                                  <a:ln w="9525">
                                    <a:solidFill>
                                      <a:srgbClr val="000000"/>
                                    </a:solidFill>
                                    <a:round/>
                                    <a:headEnd/>
                                    <a:tailEnd/>
                                  </a:ln>
                                </wps:spPr>
                                <wps:bodyPr/>
                              </wps:wsp>
                              <wps:wsp>
                                <wps:cNvPr id="152" name="Line 78"/>
                                <wps:cNvSpPr>
                                  <a:spLocks noChangeAspect="1" noChangeShapeType="1"/>
                                </wps:cNvSpPr>
                                <wps:spPr bwMode="auto">
                                  <a:xfrm>
                                    <a:off x="257870" y="3711813"/>
                                    <a:ext cx="46499" cy="251197"/>
                                  </a:xfrm>
                                  <a:prstGeom prst="line">
                                    <a:avLst/>
                                  </a:prstGeom>
                                  <a:noFill/>
                                  <a:ln w="9525">
                                    <a:solidFill>
                                      <a:srgbClr val="000000"/>
                                    </a:solidFill>
                                    <a:round/>
                                    <a:headEnd/>
                                    <a:tailEnd/>
                                  </a:ln>
                                </wps:spPr>
                                <wps:bodyPr/>
                              </wps:wsp>
                              <wps:wsp>
                                <wps:cNvPr id="153" name="Line 79"/>
                                <wps:cNvSpPr>
                                  <a:spLocks noChangeAspect="1" noChangeShapeType="1"/>
                                </wps:cNvSpPr>
                                <wps:spPr bwMode="auto">
                                  <a:xfrm>
                                    <a:off x="260317" y="3717273"/>
                                    <a:ext cx="2249435" cy="0"/>
                                  </a:xfrm>
                                  <a:prstGeom prst="line">
                                    <a:avLst/>
                                  </a:prstGeom>
                                  <a:noFill/>
                                  <a:ln w="9525">
                                    <a:solidFill>
                                      <a:srgbClr val="000000"/>
                                    </a:solidFill>
                                    <a:round/>
                                    <a:headEnd/>
                                    <a:tailEnd/>
                                  </a:ln>
                                </wps:spPr>
                                <wps:bodyPr/>
                              </wps:wsp>
                              <wps:wsp>
                                <wps:cNvPr id="154" name="Line 81"/>
                                <wps:cNvSpPr>
                                  <a:spLocks noChangeAspect="1" noChangeShapeType="1"/>
                                </wps:cNvSpPr>
                                <wps:spPr bwMode="auto">
                                  <a:xfrm flipH="1">
                                    <a:off x="533545" y="3387223"/>
                                    <a:ext cx="14325" cy="330315"/>
                                  </a:xfrm>
                                  <a:prstGeom prst="line">
                                    <a:avLst/>
                                  </a:prstGeom>
                                  <a:noFill/>
                                  <a:ln w="9525">
                                    <a:solidFill>
                                      <a:srgbClr val="000000"/>
                                    </a:solidFill>
                                    <a:round/>
                                    <a:headEnd/>
                                    <a:tailEnd/>
                                  </a:ln>
                                </wps:spPr>
                                <wps:bodyPr/>
                              </wps:wsp>
                              <wps:wsp>
                                <wps:cNvPr id="155" name="Line 82"/>
                                <wps:cNvSpPr>
                                  <a:spLocks noChangeAspect="1" noChangeShapeType="1"/>
                                </wps:cNvSpPr>
                                <wps:spPr bwMode="auto">
                                  <a:xfrm rot="21540000" flipV="1">
                                    <a:off x="544207" y="3333675"/>
                                    <a:ext cx="1404346" cy="42294"/>
                                  </a:xfrm>
                                  <a:prstGeom prst="line">
                                    <a:avLst/>
                                  </a:prstGeom>
                                  <a:noFill/>
                                  <a:ln w="9525">
                                    <a:solidFill>
                                      <a:srgbClr val="000000"/>
                                    </a:solidFill>
                                    <a:round/>
                                    <a:headEnd/>
                                    <a:tailEnd/>
                                  </a:ln>
                                </wps:spPr>
                                <wps:bodyPr/>
                              </wps:wsp>
                            </wpg:grpSp>
                            <wps:wsp>
                              <wps:cNvPr id="128" name="Line 84"/>
                              <wps:cNvSpPr>
                                <a:spLocks noChangeAspect="1" noChangeShapeType="1"/>
                              </wps:cNvSpPr>
                              <wps:spPr bwMode="auto">
                                <a:xfrm flipV="1">
                                  <a:off x="2004120" y="2900287"/>
                                  <a:ext cx="566738" cy="3175"/>
                                </a:xfrm>
                                <a:prstGeom prst="line">
                                  <a:avLst/>
                                </a:prstGeom>
                                <a:noFill/>
                                <a:ln w="9525">
                                  <a:solidFill>
                                    <a:schemeClr val="tx1">
                                      <a:lumMod val="65000"/>
                                      <a:lumOff val="35000"/>
                                    </a:schemeClr>
                                  </a:solidFill>
                                  <a:prstDash val="lgDash"/>
                                  <a:round/>
                                  <a:headEnd/>
                                  <a:tailEnd/>
                                </a:ln>
                              </wps:spPr>
                              <wps:bodyPr/>
                            </wps:wsp>
                            <wps:wsp>
                              <wps:cNvPr id="129" name="Line 85"/>
                              <wps:cNvSpPr>
                                <a:spLocks noChangeAspect="1" noChangeShapeType="1"/>
                              </wps:cNvSpPr>
                              <wps:spPr bwMode="auto">
                                <a:xfrm>
                                  <a:off x="2004120" y="2900287"/>
                                  <a:ext cx="3175" cy="185737"/>
                                </a:xfrm>
                                <a:prstGeom prst="line">
                                  <a:avLst/>
                                </a:prstGeom>
                                <a:noFill/>
                                <a:ln w="9525">
                                  <a:solidFill>
                                    <a:schemeClr val="tx1">
                                      <a:lumMod val="65000"/>
                                      <a:lumOff val="35000"/>
                                    </a:schemeClr>
                                  </a:solidFill>
                                  <a:prstDash val="lgDash"/>
                                  <a:round/>
                                  <a:headEnd/>
                                  <a:tailEnd/>
                                </a:ln>
                              </wps:spPr>
                              <wps:bodyPr/>
                            </wps:wsp>
                            <wps:wsp>
                              <wps:cNvPr id="130" name="Line 86"/>
                              <wps:cNvSpPr>
                                <a:spLocks noChangeAspect="1" noChangeShapeType="1"/>
                              </wps:cNvSpPr>
                              <wps:spPr bwMode="auto">
                                <a:xfrm rot="120000" flipH="1">
                                  <a:off x="2501008" y="2903462"/>
                                  <a:ext cx="63500" cy="209550"/>
                                </a:xfrm>
                                <a:prstGeom prst="line">
                                  <a:avLst/>
                                </a:prstGeom>
                                <a:noFill/>
                                <a:ln w="9525">
                                  <a:solidFill>
                                    <a:schemeClr val="tx1">
                                      <a:lumMod val="65000"/>
                                      <a:lumOff val="35000"/>
                                    </a:schemeClr>
                                  </a:solidFill>
                                  <a:prstDash val="lgDash"/>
                                  <a:round/>
                                  <a:headEnd/>
                                  <a:tailEnd/>
                                </a:ln>
                              </wps:spPr>
                              <wps:bodyPr/>
                            </wps:wsp>
                            <wps:wsp>
                              <wps:cNvPr id="131" name="Line 88"/>
                              <wps:cNvSpPr>
                                <a:spLocks noChangeAspect="1" noChangeShapeType="1"/>
                              </wps:cNvSpPr>
                              <wps:spPr bwMode="auto">
                                <a:xfrm>
                                  <a:off x="2034283" y="3086024"/>
                                  <a:ext cx="0" cy="561975"/>
                                </a:xfrm>
                                <a:prstGeom prst="line">
                                  <a:avLst/>
                                </a:prstGeom>
                                <a:noFill/>
                                <a:ln w="9525">
                                  <a:solidFill>
                                    <a:schemeClr val="tx1">
                                      <a:lumMod val="65000"/>
                                      <a:lumOff val="35000"/>
                                    </a:schemeClr>
                                  </a:solidFill>
                                  <a:prstDash val="lgDash"/>
                                  <a:round/>
                                  <a:headEnd/>
                                  <a:tailEnd/>
                                </a:ln>
                              </wps:spPr>
                              <wps:bodyPr/>
                            </wps:wsp>
                            <wps:wsp>
                              <wps:cNvPr id="132" name="Line 90"/>
                              <wps:cNvSpPr>
                                <a:spLocks noChangeAspect="1" noChangeShapeType="1"/>
                              </wps:cNvSpPr>
                              <wps:spPr bwMode="auto">
                                <a:xfrm>
                                  <a:off x="833923" y="4225586"/>
                                  <a:ext cx="1674813" cy="0"/>
                                </a:xfrm>
                                <a:prstGeom prst="line">
                                  <a:avLst/>
                                </a:prstGeom>
                                <a:noFill/>
                                <a:ln w="9525">
                                  <a:solidFill>
                                    <a:srgbClr val="000000"/>
                                  </a:solidFill>
                                  <a:round/>
                                  <a:headEnd/>
                                  <a:tailEnd/>
                                </a:ln>
                              </wps:spPr>
                              <wps:bodyPr/>
                            </wps:wsp>
                            <wpg:grpSp>
                              <wpg:cNvPr id="133" name="Gruppieren 282"/>
                              <wpg:cNvGrpSpPr>
                                <a:grpSpLocks/>
                              </wpg:cNvGrpSpPr>
                              <wpg:grpSpPr bwMode="auto">
                                <a:xfrm>
                                  <a:off x="599184" y="2981273"/>
                                  <a:ext cx="1812927" cy="504829"/>
                                  <a:chOff x="599183" y="2981249"/>
                                  <a:chExt cx="1812609" cy="504030"/>
                                </a:xfrm>
                              </wpg:grpSpPr>
                              <wps:wsp>
                                <wps:cNvPr id="148" name="Rectangle 148" descr="Horizontal hell"/>
                                <wps:cNvSpPr>
                                  <a:spLocks noChangeAspect="1" noChangeArrowheads="1"/>
                                </wps:cNvSpPr>
                                <wps:spPr bwMode="auto">
                                  <a:xfrm>
                                    <a:off x="2086411" y="2981249"/>
                                    <a:ext cx="325381" cy="64985"/>
                                  </a:xfrm>
                                  <a:prstGeom prst="rect">
                                    <a:avLst/>
                                  </a:prstGeom>
                                  <a:noFill/>
                                  <a:ln w="9525">
                                    <a:solidFill>
                                      <a:schemeClr val="tx1">
                                        <a:lumMod val="65000"/>
                                        <a:lumOff val="35000"/>
                                      </a:schemeClr>
                                    </a:solidFill>
                                    <a:prstDash val="lgDash"/>
                                    <a:miter lim="800000"/>
                                    <a:headEnd/>
                                    <a:tailEnd/>
                                  </a:ln>
                                </wps:spPr>
                                <wps:bodyPr wrap="none" anchor="ctr"/>
                              </wps:wsp>
                              <wps:wsp>
                                <wps:cNvPr id="149" name="Rectangle 149" descr="Horizontal hell"/>
                                <wps:cNvSpPr>
                                  <a:spLocks noChangeAspect="1" noChangeArrowheads="1"/>
                                </wps:cNvSpPr>
                                <wps:spPr bwMode="auto">
                                  <a:xfrm>
                                    <a:off x="599183" y="3419239"/>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134" name="Gerade Verbindung mit Pfeil 129"/>
                              <wps:cNvCnPr/>
                              <wps:spPr bwMode="auto">
                                <a:xfrm flipH="1" flipV="1">
                                  <a:off x="2482527" y="3373084"/>
                                  <a:ext cx="130175"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 name="Gerade Verbindung 133"/>
                              <wps:cNvCnPr/>
                              <wps:spPr bwMode="auto">
                                <a:xfrm>
                                  <a:off x="2035870" y="3387649"/>
                                  <a:ext cx="4667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cNvPr id="136" name="Gruppieren 338"/>
                              <wpg:cNvGrpSpPr>
                                <a:grpSpLocks/>
                              </wpg:cNvGrpSpPr>
                              <wpg:grpSpPr bwMode="auto">
                                <a:xfrm>
                                  <a:off x="1999354" y="3117774"/>
                                  <a:ext cx="558002" cy="411163"/>
                                  <a:chOff x="1999354" y="3117774"/>
                                  <a:chExt cx="557069" cy="411730"/>
                                </a:xfrm>
                              </wpg:grpSpPr>
                              <wpg:grpSp>
                                <wpg:cNvPr id="139" name="Gruppieren 287"/>
                                <wpg:cNvGrpSpPr>
                                  <a:grpSpLocks/>
                                </wpg:cNvGrpSpPr>
                                <wpg:grpSpPr bwMode="auto">
                                  <a:xfrm>
                                    <a:off x="1999354" y="3117774"/>
                                    <a:ext cx="557069" cy="407409"/>
                                    <a:chOff x="1999354" y="3117774"/>
                                    <a:chExt cx="557069" cy="407409"/>
                                  </a:xfrm>
                                </wpg:grpSpPr>
                                <wps:wsp>
                                  <wps:cNvPr id="144" name="Line 84"/>
                                  <wps:cNvSpPr>
                                    <a:spLocks noChangeAspect="1" noChangeShapeType="1"/>
                                  </wps:cNvSpPr>
                                  <wps:spPr bwMode="auto">
                                    <a:xfrm flipV="1">
                                      <a:off x="1999356" y="3117774"/>
                                      <a:ext cx="557067" cy="2691"/>
                                    </a:xfrm>
                                    <a:prstGeom prst="line">
                                      <a:avLst/>
                                    </a:prstGeom>
                                    <a:noFill/>
                                    <a:ln w="9525">
                                      <a:solidFill>
                                        <a:schemeClr val="tx1"/>
                                      </a:solidFill>
                                      <a:round/>
                                      <a:headEnd/>
                                      <a:tailEnd/>
                                    </a:ln>
                                  </wps:spPr>
                                  <wps:bodyPr/>
                                </wps:wsp>
                                <wps:wsp>
                                  <wps:cNvPr id="145" name="Line 85"/>
                                  <wps:cNvSpPr>
                                    <a:spLocks noChangeAspect="1" noChangeShapeType="1"/>
                                  </wps:cNvSpPr>
                                  <wps:spPr bwMode="auto">
                                    <a:xfrm>
                                      <a:off x="1999354" y="3117774"/>
                                      <a:ext cx="2773" cy="185800"/>
                                    </a:xfrm>
                                    <a:prstGeom prst="line">
                                      <a:avLst/>
                                    </a:prstGeom>
                                    <a:noFill/>
                                    <a:ln w="9525">
                                      <a:solidFill>
                                        <a:schemeClr val="tx1"/>
                                      </a:solidFill>
                                      <a:round/>
                                      <a:headEnd/>
                                      <a:tailEnd/>
                                    </a:ln>
                                  </wps:spPr>
                                  <wps:bodyPr/>
                                </wps:wsp>
                                <wps:wsp>
                                  <wps:cNvPr id="146" name="Line 86"/>
                                  <wps:cNvSpPr>
                                    <a:spLocks noChangeAspect="1" noChangeShapeType="1"/>
                                  </wps:cNvSpPr>
                                  <wps:spPr bwMode="auto">
                                    <a:xfrm rot="120000" flipH="1">
                                      <a:off x="2489524" y="3120659"/>
                                      <a:ext cx="63789" cy="210392"/>
                                    </a:xfrm>
                                    <a:prstGeom prst="line">
                                      <a:avLst/>
                                    </a:prstGeom>
                                    <a:noFill/>
                                    <a:ln w="9525">
                                      <a:solidFill>
                                        <a:schemeClr val="tx1"/>
                                      </a:solidFill>
                                      <a:round/>
                                      <a:headEnd/>
                                      <a:tailEnd/>
                                    </a:ln>
                                  </wps:spPr>
                                  <wps:bodyPr/>
                                </wps:wsp>
                                <wps:wsp>
                                  <wps:cNvPr id="147" name="Line 88"/>
                                  <wps:cNvSpPr>
                                    <a:spLocks noChangeAspect="1" noChangeShapeType="1"/>
                                  </wps:cNvSpPr>
                                  <wps:spPr bwMode="auto">
                                    <a:xfrm>
                                      <a:off x="2029469" y="3318721"/>
                                      <a:ext cx="0" cy="206462"/>
                                    </a:xfrm>
                                    <a:prstGeom prst="line">
                                      <a:avLst/>
                                    </a:prstGeom>
                                    <a:noFill/>
                                    <a:ln w="9525">
                                      <a:solidFill>
                                        <a:schemeClr val="tx1"/>
                                      </a:solidFill>
                                      <a:round/>
                                      <a:headEnd/>
                                      <a:tailEnd/>
                                    </a:ln>
                                  </wps:spPr>
                                  <wps:bodyPr/>
                                </wps:wsp>
                              </wpg:grpSp>
                              <wpg:grpSp>
                                <wpg:cNvPr id="140" name="Gruppieren 289"/>
                                <wpg:cNvGrpSpPr>
                                  <a:grpSpLocks/>
                                </wpg:cNvGrpSpPr>
                                <wpg:grpSpPr bwMode="auto">
                                  <a:xfrm>
                                    <a:off x="2006871" y="3302874"/>
                                    <a:ext cx="493751" cy="226630"/>
                                    <a:chOff x="2006871" y="3302874"/>
                                    <a:chExt cx="493751" cy="226630"/>
                                  </a:xfrm>
                                </wpg:grpSpPr>
                                <wps:wsp>
                                  <wps:cNvPr id="142" name="Line 83"/>
                                  <wps:cNvSpPr>
                                    <a:spLocks noChangeAspect="1" noChangeShapeType="1"/>
                                  </wps:cNvSpPr>
                                  <wps:spPr bwMode="auto">
                                    <a:xfrm rot="21120000" flipH="1">
                                      <a:off x="2471784" y="3315267"/>
                                      <a:ext cx="28838" cy="214237"/>
                                    </a:xfrm>
                                    <a:prstGeom prst="line">
                                      <a:avLst/>
                                    </a:prstGeom>
                                    <a:noFill/>
                                    <a:ln w="9525">
                                      <a:solidFill>
                                        <a:schemeClr val="tx1"/>
                                      </a:solidFill>
                                      <a:round/>
                                      <a:headEnd/>
                                      <a:tailEnd/>
                                    </a:ln>
                                  </wps:spPr>
                                  <wps:bodyPr/>
                                </wps:wsp>
                                <wps:wsp>
                                  <wps:cNvPr id="143" name="Line 89"/>
                                  <wps:cNvSpPr>
                                    <a:spLocks noChangeAspect="1" noChangeShapeType="1"/>
                                  </wps:cNvSpPr>
                                  <wps:spPr bwMode="auto">
                                    <a:xfrm>
                                      <a:off x="2006871" y="3302874"/>
                                      <a:ext cx="22188" cy="0"/>
                                    </a:xfrm>
                                    <a:prstGeom prst="line">
                                      <a:avLst/>
                                    </a:prstGeom>
                                    <a:noFill/>
                                    <a:ln w="9525">
                                      <a:solidFill>
                                        <a:schemeClr val="tx1"/>
                                      </a:solidFill>
                                      <a:round/>
                                      <a:headEnd/>
                                      <a:tailEnd/>
                                    </a:ln>
                                  </wps:spPr>
                                  <wps:bodyPr/>
                                </wps:wsp>
                              </wpg:grpSp>
                              <wps:wsp>
                                <wps:cNvPr id="141" name="Rectangle 141" descr="Horizontal hell"/>
                                <wps:cNvSpPr>
                                  <a:spLocks noChangeAspect="1" noChangeArrowheads="1"/>
                                </wps:cNvSpPr>
                                <wps:spPr bwMode="auto">
                                  <a:xfrm>
                                    <a:off x="2084933" y="3182825"/>
                                    <a:ext cx="325735" cy="64770"/>
                                  </a:xfrm>
                                  <a:prstGeom prst="rect">
                                    <a:avLst/>
                                  </a:prstGeom>
                                  <a:pattFill prst="ltHorz">
                                    <a:fgClr>
                                      <a:srgbClr val="000000"/>
                                    </a:fgClr>
                                    <a:bgClr>
                                      <a:srgbClr val="FFFFFF"/>
                                    </a:bgClr>
                                  </a:pattFill>
                                  <a:ln w="9525">
                                    <a:solidFill>
                                      <a:schemeClr val="tx1"/>
                                    </a:solidFill>
                                    <a:miter lim="800000"/>
                                    <a:headEnd/>
                                    <a:tailEnd/>
                                  </a:ln>
                                </wps:spPr>
                                <wps:bodyPr wrap="none" anchor="ctr"/>
                              </wps:wsp>
                            </wpg:grpSp>
                            <wps:wsp>
                              <wps:cNvPr id="137" name="Gerader Verbinder 9"/>
                              <wps:cNvCnPr/>
                              <wps:spPr bwMode="auto">
                                <a:xfrm flipH="1">
                                  <a:off x="1942208" y="3324149"/>
                                  <a:ext cx="3175" cy="314476"/>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Text Box 63"/>
                              <wps:cNvSpPr txBox="1">
                                <a:spLocks noChangeAspect="1" noChangeArrowheads="1"/>
                              </wps:cNvSpPr>
                              <wps:spPr bwMode="auto">
                                <a:xfrm>
                                  <a:off x="2181567" y="3390004"/>
                                  <a:ext cx="595312" cy="187925"/>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1,0 m</w:t>
                                    </w:r>
                                  </w:p>
                                </w:txbxContent>
                              </wps:txbx>
                              <wps:bodyPr lIns="75888" tIns="37944" rIns="75888" bIns="37944">
                                <a:spAutoFit/>
                              </wps:bodyPr>
                            </wps:wsp>
                          </wpg:grpSp>
                          <wps:wsp>
                            <wps:cNvPr id="44" name="Rectangle 44" descr="Horizontal hell"/>
                            <wps:cNvSpPr>
                              <a:spLocks noChangeArrowheads="1"/>
                            </wps:cNvSpPr>
                            <wps:spPr bwMode="auto">
                              <a:xfrm>
                                <a:off x="7539027" y="3499140"/>
                                <a:ext cx="454025" cy="82435"/>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45" name="Rectangle 45"/>
                            <wps:cNvSpPr>
                              <a:spLocks noChangeArrowheads="1"/>
                            </wps:cNvSpPr>
                            <wps:spPr bwMode="auto">
                              <a:xfrm>
                                <a:off x="6892915" y="3455292"/>
                                <a:ext cx="1212850" cy="431465"/>
                              </a:xfrm>
                              <a:prstGeom prst="rect">
                                <a:avLst/>
                              </a:prstGeom>
                              <a:noFill/>
                              <a:ln w="9525">
                                <a:solidFill>
                                  <a:srgbClr val="000000"/>
                                </a:solidFill>
                                <a:miter lim="800000"/>
                                <a:headEnd/>
                                <a:tailEnd/>
                              </a:ln>
                            </wps:spPr>
                            <wps:bodyPr wrap="none" anchor="ctr"/>
                          </wps:wsp>
                          <wps:wsp>
                            <wps:cNvPr id="46" name="Line 11"/>
                            <wps:cNvSpPr>
                              <a:spLocks noChangeShapeType="1"/>
                            </wps:cNvSpPr>
                            <wps:spPr bwMode="auto">
                              <a:xfrm>
                                <a:off x="6904027" y="4404164"/>
                                <a:ext cx="1425575" cy="0"/>
                              </a:xfrm>
                              <a:prstGeom prst="line">
                                <a:avLst/>
                              </a:prstGeom>
                              <a:noFill/>
                              <a:ln w="9525">
                                <a:solidFill>
                                  <a:srgbClr val="000000"/>
                                </a:solidFill>
                                <a:round/>
                                <a:headEnd/>
                                <a:tailEnd/>
                              </a:ln>
                            </wps:spPr>
                            <wps:bodyPr/>
                          </wps:wsp>
                          <wps:wsp>
                            <wps:cNvPr id="47" name="Line 12"/>
                            <wps:cNvSpPr>
                              <a:spLocks noChangeShapeType="1"/>
                            </wps:cNvSpPr>
                            <wps:spPr bwMode="auto">
                              <a:xfrm flipH="1">
                                <a:off x="8570902" y="3892019"/>
                                <a:ext cx="122238" cy="378847"/>
                              </a:xfrm>
                              <a:prstGeom prst="line">
                                <a:avLst/>
                              </a:prstGeom>
                              <a:noFill/>
                              <a:ln w="9525">
                                <a:solidFill>
                                  <a:srgbClr val="000000"/>
                                </a:solidFill>
                                <a:round/>
                                <a:headEnd/>
                                <a:tailEnd/>
                              </a:ln>
                            </wps:spPr>
                            <wps:bodyPr/>
                          </wps:wsp>
                          <wps:wsp>
                            <wps:cNvPr id="48" name="Arc 13"/>
                            <wps:cNvSpPr>
                              <a:spLocks/>
                            </wps:cNvSpPr>
                            <wps:spPr bwMode="auto">
                              <a:xfrm flipV="1">
                                <a:off x="8326427" y="4258589"/>
                                <a:ext cx="242888" cy="143822"/>
                              </a:xfrm>
                              <a:custGeom>
                                <a:avLst/>
                                <a:gdLst>
                                  <a:gd name="T0" fmla="*/ 0 w 21600"/>
                                  <a:gd name="T1" fmla="*/ 0 h 21896"/>
                                  <a:gd name="T2" fmla="*/ 2147483647 w 21600"/>
                                  <a:gd name="T3" fmla="*/ 2147483647 h 21896"/>
                                  <a:gd name="T4" fmla="*/ 0 w 21600"/>
                                  <a:gd name="T5" fmla="*/ 2147483647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9" name="Line 11"/>
                            <wps:cNvSpPr>
                              <a:spLocks noChangeAspect="1" noChangeShapeType="1"/>
                            </wps:cNvSpPr>
                            <wps:spPr bwMode="auto">
                              <a:xfrm flipV="1">
                                <a:off x="8310513" y="3877987"/>
                                <a:ext cx="0" cy="101728"/>
                              </a:xfrm>
                              <a:prstGeom prst="line">
                                <a:avLst/>
                              </a:prstGeom>
                              <a:noFill/>
                              <a:ln w="9525">
                                <a:solidFill>
                                  <a:srgbClr val="5F497A"/>
                                </a:solidFill>
                                <a:round/>
                                <a:headEnd/>
                                <a:tailEnd type="triangle" w="med" len="med"/>
                              </a:ln>
                            </wps:spPr>
                            <wps:bodyPr/>
                          </wps:wsp>
                          <wps:wsp>
                            <wps:cNvPr id="50" name="Line 12"/>
                            <wps:cNvSpPr>
                              <a:spLocks noChangeAspect="1" noChangeShapeType="1"/>
                            </wps:cNvSpPr>
                            <wps:spPr bwMode="auto">
                              <a:xfrm>
                                <a:off x="8318450" y="3671024"/>
                                <a:ext cx="0" cy="99974"/>
                              </a:xfrm>
                              <a:prstGeom prst="line">
                                <a:avLst/>
                              </a:prstGeom>
                              <a:noFill/>
                              <a:ln w="9525">
                                <a:solidFill>
                                  <a:srgbClr val="5F497A"/>
                                </a:solidFill>
                                <a:round/>
                                <a:headEnd/>
                                <a:tailEnd type="triangle" w="med" len="med"/>
                              </a:ln>
                            </wps:spPr>
                            <wps:bodyPr/>
                          </wps:wsp>
                          <wps:wsp>
                            <wps:cNvPr id="51" name="Text Box 14"/>
                            <wps:cNvSpPr txBox="1">
                              <a:spLocks noChangeAspect="1" noChangeArrowheads="1"/>
                            </wps:cNvSpPr>
                            <wps:spPr bwMode="auto">
                              <a:xfrm>
                                <a:off x="7426315" y="3886757"/>
                                <a:ext cx="53975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wps:txbx>
                            <wps:bodyPr lIns="75888" tIns="37944" rIns="75888" bIns="37944">
                              <a:spAutoFit/>
                            </wps:bodyPr>
                          </wps:wsp>
                          <wps:wsp>
                            <wps:cNvPr id="52" name="Line 10"/>
                            <wps:cNvSpPr>
                              <a:spLocks noChangeAspect="1" noChangeShapeType="1"/>
                            </wps:cNvSpPr>
                            <wps:spPr bwMode="auto">
                              <a:xfrm flipH="1">
                                <a:off x="8172400" y="3797800"/>
                                <a:ext cx="152400" cy="0"/>
                              </a:xfrm>
                              <a:prstGeom prst="line">
                                <a:avLst/>
                              </a:prstGeom>
                              <a:noFill/>
                              <a:ln w="9525" cap="rnd">
                                <a:solidFill>
                                  <a:srgbClr val="000000"/>
                                </a:solidFill>
                                <a:prstDash val="sysDot"/>
                                <a:round/>
                                <a:headEnd/>
                                <a:tailEnd/>
                              </a:ln>
                            </wps:spPr>
                            <wps:bodyPr/>
                          </wps:wsp>
                          <wps:wsp>
                            <wps:cNvPr id="53" name="Line 10"/>
                            <wps:cNvSpPr>
                              <a:spLocks noChangeAspect="1" noChangeShapeType="1"/>
                            </wps:cNvSpPr>
                            <wps:spPr bwMode="auto">
                              <a:xfrm flipH="1">
                                <a:off x="8197800" y="3885003"/>
                                <a:ext cx="153988" cy="0"/>
                              </a:xfrm>
                              <a:prstGeom prst="line">
                                <a:avLst/>
                              </a:prstGeom>
                              <a:noFill/>
                              <a:ln w="9525" cap="rnd">
                                <a:solidFill>
                                  <a:srgbClr val="000000"/>
                                </a:solidFill>
                                <a:prstDash val="sysDot"/>
                                <a:round/>
                                <a:headEnd/>
                                <a:tailEnd/>
                              </a:ln>
                            </wps:spPr>
                            <wps:bodyPr/>
                          </wps:wsp>
                          <wps:wsp>
                            <wps:cNvPr id="54" name="Line 10"/>
                            <wps:cNvSpPr>
                              <a:spLocks noChangeShapeType="1"/>
                            </wps:cNvSpPr>
                            <wps:spPr bwMode="auto">
                              <a:xfrm>
                                <a:off x="6896090" y="3881656"/>
                                <a:ext cx="1798637" cy="10524"/>
                              </a:xfrm>
                              <a:prstGeom prst="line">
                                <a:avLst/>
                              </a:prstGeom>
                              <a:noFill/>
                              <a:ln w="9525">
                                <a:solidFill>
                                  <a:srgbClr val="000000"/>
                                </a:solidFill>
                                <a:round/>
                                <a:headEnd/>
                                <a:tailEnd/>
                              </a:ln>
                            </wps:spPr>
                            <wps:bodyPr/>
                          </wps:wsp>
                          <wps:wsp>
                            <wps:cNvPr id="55" name="Textfeld 224"/>
                            <wps:cNvSpPr txBox="1">
                              <a:spLocks noChangeArrowheads="1"/>
                            </wps:cNvSpPr>
                            <wps:spPr bwMode="auto">
                              <a:xfrm>
                                <a:off x="7543638" y="5654749"/>
                                <a:ext cx="670025" cy="2308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0</w:t>
                                  </w:r>
                                </w:p>
                              </w:txbxContent>
                            </wps:txbx>
                            <wps:bodyPr>
                              <a:spAutoFit/>
                            </wps:bodyPr>
                          </wps:wsp>
                          <wps:wsp>
                            <wps:cNvPr id="56" name="Textfeld 229"/>
                            <wps:cNvSpPr txBox="1">
                              <a:spLocks noChangeArrowheads="1"/>
                            </wps:cNvSpPr>
                            <wps:spPr bwMode="auto">
                              <a:xfrm>
                                <a:off x="7538362" y="5924624"/>
                                <a:ext cx="502061" cy="2308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1</w:t>
                                  </w:r>
                                </w:p>
                              </w:txbxContent>
                            </wps:txbx>
                            <wps:bodyPr wrap="none">
                              <a:spAutoFit/>
                            </wps:bodyPr>
                          </wps:wsp>
                          <wps:wsp>
                            <wps:cNvPr id="57" name="Textfeld 234"/>
                            <wps:cNvSpPr txBox="1">
                              <a:spLocks noChangeArrowheads="1"/>
                            </wps:cNvSpPr>
                            <wps:spPr bwMode="auto">
                              <a:xfrm>
                                <a:off x="7525023" y="6177037"/>
                                <a:ext cx="502061" cy="2308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2</w:t>
                                  </w:r>
                                </w:p>
                              </w:txbxContent>
                            </wps:txbx>
                            <wps:bodyPr wrap="none">
                              <a:spAutoFit/>
                            </wps:bodyPr>
                          </wps:wsp>
                          <wpg:grpSp>
                            <wpg:cNvPr id="58" name="Gruppieren 548"/>
                            <wpg:cNvGrpSpPr/>
                            <wpg:grpSpPr>
                              <a:xfrm>
                                <a:off x="2606948" y="2267247"/>
                                <a:ext cx="4272483" cy="1567886"/>
                                <a:chOff x="2606948" y="2267247"/>
                                <a:chExt cx="4272483" cy="1567886"/>
                              </a:xfrm>
                            </wpg:grpSpPr>
                            <wpg:grpSp>
                              <wpg:cNvPr id="92" name="Gruppieren 472"/>
                              <wpg:cNvGrpSpPr>
                                <a:grpSpLocks/>
                              </wpg:cNvGrpSpPr>
                              <wpg:grpSpPr bwMode="auto">
                                <a:xfrm>
                                  <a:off x="2980580" y="2267247"/>
                                  <a:ext cx="3898851" cy="1216740"/>
                                  <a:chOff x="2980582" y="2267248"/>
                                  <a:chExt cx="3898851" cy="1216614"/>
                                </a:xfrm>
                              </wpg:grpSpPr>
                              <wps:wsp>
                                <wps:cNvPr id="109" name="Gerade Verbindung mit Pfeil 218"/>
                                <wps:cNvCnPr/>
                                <wps:spPr>
                                  <a:xfrm flipV="1">
                                    <a:off x="4454236" y="2267248"/>
                                    <a:ext cx="1587" cy="539694"/>
                                  </a:xfrm>
                                  <a:prstGeom prst="straightConnector1">
                                    <a:avLst/>
                                  </a:prstGeom>
                                  <a:ln>
                                    <a:solidFill>
                                      <a:schemeClr val="accent4">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Gerade Verbindung mit Pfeil 219"/>
                                <wps:cNvCnPr/>
                                <wps:spPr>
                                  <a:xfrm rot="5400000" flipV="1">
                                    <a:off x="3503559" y="2538032"/>
                                    <a:ext cx="1587" cy="630000"/>
                                  </a:xfrm>
                                  <a:prstGeom prst="straightConnector1">
                                    <a:avLst/>
                                  </a:prstGeom>
                                  <a:ln>
                                    <a:solidFill>
                                      <a:schemeClr val="accent4">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11" name="Gruppieren 436"/>
                                <wpg:cNvGrpSpPr>
                                  <a:grpSpLocks/>
                                </wpg:cNvGrpSpPr>
                                <wpg:grpSpPr bwMode="auto">
                                  <a:xfrm>
                                    <a:off x="2980582" y="3031355"/>
                                    <a:ext cx="7937" cy="449752"/>
                                    <a:chOff x="2980582" y="3031355"/>
                                    <a:chExt cx="7937" cy="449752"/>
                                  </a:xfrm>
                                </wpg:grpSpPr>
                                <wps:wsp>
                                  <wps:cNvPr id="121" name="Gerade Verbindung mit Pfeil 230"/>
                                  <wps:cNvCnPr/>
                                  <wps:spPr>
                                    <a:xfrm rot="5400000" flipV="1">
                                      <a:off x="2921851" y="3414438"/>
                                      <a:ext cx="131750"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2" name="Gerade Verbindung mit Pfeil 231"/>
                                  <wps:cNvCnPr/>
                                  <wps:spPr>
                                    <a:xfrm rot="5400000" flipH="1">
                                      <a:off x="2916295" y="3095642"/>
                                      <a:ext cx="136511" cy="793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12" name="Text Box 63"/>
                                <wps:cNvSpPr txBox="1">
                                  <a:spLocks noChangeAspect="1" noChangeArrowheads="1"/>
                                </wps:cNvSpPr>
                                <wps:spPr bwMode="auto">
                                  <a:xfrm>
                                    <a:off x="4433598" y="2372861"/>
                                    <a:ext cx="596900" cy="21510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lIns="75888" tIns="37944" rIns="75888" bIns="37944">
                                  <a:spAutoFit/>
                                </wps:bodyPr>
                              </wps:wsp>
                              <wps:wsp>
                                <wps:cNvPr id="113" name="Text Box 63"/>
                                <wps:cNvSpPr txBox="1">
                                  <a:spLocks noChangeAspect="1" noChangeArrowheads="1"/>
                                </wps:cNvSpPr>
                                <wps:spPr bwMode="auto">
                                  <a:xfrm>
                                    <a:off x="3204543" y="2900230"/>
                                    <a:ext cx="596900" cy="21510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lIns="75888" tIns="37944" rIns="75888" bIns="37944">
                                  <a:spAutoFit/>
                                </wps:bodyPr>
                              </wps:wsp>
                              <wps:wsp>
                                <wps:cNvPr id="114" name="Text Box 63"/>
                                <wps:cNvSpPr txBox="1">
                                  <a:spLocks noChangeAspect="1" noChangeArrowheads="1"/>
                                </wps:cNvSpPr>
                                <wps:spPr bwMode="auto">
                                  <a:xfrm>
                                    <a:off x="6262377" y="3141984"/>
                                    <a:ext cx="596900" cy="21510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wps:txbx>
                                <wps:bodyPr lIns="75888" tIns="37944" rIns="75888" bIns="37944">
                                  <a:spAutoFit/>
                                </wps:bodyPr>
                              </wps:wsp>
                              <wpg:grpSp>
                                <wpg:cNvPr id="115" name="Gruppieren 441"/>
                                <wpg:cNvGrpSpPr>
                                  <a:grpSpLocks/>
                                </wpg:cNvGrpSpPr>
                                <wpg:grpSpPr bwMode="auto">
                                  <a:xfrm>
                                    <a:off x="6424999" y="3366715"/>
                                    <a:ext cx="454434" cy="3173"/>
                                    <a:chOff x="6424999" y="3366715"/>
                                    <a:chExt cx="454434" cy="3173"/>
                                  </a:xfrm>
                                </wpg:grpSpPr>
                                <wps:wsp>
                                  <wps:cNvPr id="119" name="Gerade Verbindung mit Pfeil 228"/>
                                  <wps:cNvCnPr/>
                                  <wps:spPr>
                                    <a:xfrm flipV="1">
                                      <a:off x="6747671" y="3366715"/>
                                      <a:ext cx="131762"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229"/>
                                  <wps:cNvCnPr/>
                                  <wps:spPr>
                                    <a:xfrm flipH="1" flipV="1">
                                      <a:off x="6424999" y="3368300"/>
                                      <a:ext cx="130175"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116" name="Gruppieren 444"/>
                                <wpg:cNvGrpSpPr>
                                  <a:grpSpLocks/>
                                </wpg:cNvGrpSpPr>
                                <wpg:grpSpPr bwMode="auto">
                                  <a:xfrm>
                                    <a:off x="6300190" y="3040549"/>
                                    <a:ext cx="7938" cy="443313"/>
                                    <a:chOff x="6300190" y="3040549"/>
                                    <a:chExt cx="7938" cy="443313"/>
                                  </a:xfrm>
                                </wpg:grpSpPr>
                                <wps:wsp>
                                  <wps:cNvPr id="117" name="Gerade Verbindung mit Pfeil 226"/>
                                  <wps:cNvCnPr/>
                                  <wps:spPr>
                                    <a:xfrm rot="5400000" flipV="1">
                                      <a:off x="6241459" y="3417193"/>
                                      <a:ext cx="131750"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227"/>
                                  <wps:cNvCnPr/>
                                  <wps:spPr>
                                    <a:xfrm rot="5400000" flipH="1">
                                      <a:off x="6235903" y="3104836"/>
                                      <a:ext cx="136511" cy="793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93" name="Gerade Verbindung mit Pfeil 108"/>
                              <wps:cNvCnPr/>
                              <wps:spPr bwMode="auto">
                                <a:xfrm rot="5400000" flipV="1">
                                  <a:off x="5407087" y="2574072"/>
                                  <a:ext cx="1588" cy="612000"/>
                                </a:xfrm>
                                <a:prstGeom prst="straightConnector1">
                                  <a:avLst/>
                                </a:prstGeom>
                                <a:ln>
                                  <a:solidFill>
                                    <a:schemeClr val="accent4">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4" name="Gruppieren 488"/>
                              <wpg:cNvGrpSpPr>
                                <a:grpSpLocks/>
                              </wpg:cNvGrpSpPr>
                              <wpg:grpSpPr bwMode="auto">
                                <a:xfrm>
                                  <a:off x="2820596" y="2820195"/>
                                  <a:ext cx="3129954" cy="1014938"/>
                                  <a:chOff x="2820596" y="2820195"/>
                                  <a:chExt cx="3129734" cy="1015542"/>
                                </a:xfrm>
                              </wpg:grpSpPr>
                              <wpg:grpSp>
                                <wpg:cNvPr id="98" name="Gruppieren 471"/>
                                <wpg:cNvGrpSpPr>
                                  <a:grpSpLocks/>
                                </wpg:cNvGrpSpPr>
                                <wpg:grpSpPr bwMode="auto">
                                  <a:xfrm>
                                    <a:off x="2820596" y="2820195"/>
                                    <a:ext cx="3129734" cy="1015542"/>
                                    <a:chOff x="2820596" y="2820195"/>
                                    <a:chExt cx="3129734" cy="1015542"/>
                                  </a:xfrm>
                                </wpg:grpSpPr>
                                <wps:wsp>
                                  <wps:cNvPr id="101" name="Gerade Verbindung mit Pfeil 187"/>
                                  <wps:cNvCnPr/>
                                  <wps:spPr>
                                    <a:xfrm flipV="1">
                                      <a:off x="4446993" y="2820195"/>
                                      <a:ext cx="3958" cy="792472"/>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88"/>
                                  <wps:cNvCnPr/>
                                  <wps:spPr>
                                    <a:xfrm flipH="1">
                                      <a:off x="3821058" y="3221155"/>
                                      <a:ext cx="629956" cy="0"/>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89"/>
                                  <wps:cNvCnPr/>
                                  <wps:spPr>
                                    <a:xfrm flipH="1">
                                      <a:off x="2820596" y="3731532"/>
                                      <a:ext cx="539962" cy="0"/>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 name="Text Box 63"/>
                                  <wps:cNvSpPr txBox="1">
                                    <a:spLocks noChangeAspect="1" noChangeArrowheads="1"/>
                                  </wps:cNvSpPr>
                                  <wps:spPr bwMode="auto">
                                    <a:xfrm>
                                      <a:off x="4885192" y="3395537"/>
                                      <a:ext cx="596858" cy="21525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2,5 m</w:t>
                                        </w:r>
                                      </w:p>
                                    </w:txbxContent>
                                  </wps:txbx>
                                  <wps:bodyPr lIns="75888" tIns="37944" rIns="75888" bIns="37944">
                                    <a:spAutoFit/>
                                  </wps:bodyPr>
                                </wps:wsp>
                                <wps:wsp>
                                  <wps:cNvPr id="105" name="Text Box 63"/>
                                  <wps:cNvSpPr txBox="1">
                                    <a:spLocks noChangeAspect="1" noChangeArrowheads="1"/>
                                  </wps:cNvSpPr>
                                  <wps:spPr bwMode="auto">
                                    <a:xfrm>
                                      <a:off x="5353472" y="3378064"/>
                                      <a:ext cx="596858" cy="21525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1,5 m</w:t>
                                        </w:r>
                                      </w:p>
                                    </w:txbxContent>
                                  </wps:txbx>
                                  <wps:bodyPr lIns="75888" tIns="37944" rIns="75888" bIns="37944">
                                    <a:spAutoFit/>
                                  </wps:bodyPr>
                                </wps:wsp>
                                <wps:wsp>
                                  <wps:cNvPr id="106" name="Text Box 63"/>
                                  <wps:cNvSpPr txBox="1">
                                    <a:spLocks noChangeAspect="1" noChangeArrowheads="1"/>
                                  </wps:cNvSpPr>
                                  <wps:spPr bwMode="auto">
                                    <a:xfrm rot="16200000">
                                      <a:off x="4313444" y="3030653"/>
                                      <a:ext cx="597253" cy="215114"/>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4,0 m</w:t>
                                        </w:r>
                                      </w:p>
                                    </w:txbxContent>
                                  </wps:txbx>
                                  <wps:bodyPr lIns="75888" tIns="37944" rIns="75888" bIns="37944">
                                    <a:spAutoFit/>
                                  </wps:bodyPr>
                                </wps:wsp>
                                <wps:wsp>
                                  <wps:cNvPr id="107" name="Text Box 63"/>
                                  <wps:cNvSpPr txBox="1">
                                    <a:spLocks noChangeAspect="1" noChangeArrowheads="1"/>
                                  </wps:cNvSpPr>
                                  <wps:spPr bwMode="auto">
                                    <a:xfrm>
                                      <a:off x="3924549" y="3188510"/>
                                      <a:ext cx="596858" cy="21525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3,0 m</w:t>
                                        </w:r>
                                      </w:p>
                                    </w:txbxContent>
                                  </wps:txbx>
                                  <wps:bodyPr lIns="75888" tIns="37944" rIns="75888" bIns="37944">
                                    <a:spAutoFit/>
                                  </wps:bodyPr>
                                </wps:wsp>
                                <wps:wsp>
                                  <wps:cNvPr id="108" name="Gerade Verbindung mit Pfeil 195"/>
                                  <wps:cNvCnPr/>
                                  <wps:spPr>
                                    <a:xfrm rot="16200000" flipH="1">
                                      <a:off x="5082030" y="3600805"/>
                                      <a:ext cx="468276" cy="1588"/>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99" name="Gerade Verbindung mit Pfeil 184"/>
                                <wps:cNvCnPr/>
                                <wps:spPr>
                                  <a:xfrm rot="5400000" flipH="1">
                                    <a:off x="5710177" y="3536293"/>
                                    <a:ext cx="342202" cy="1588"/>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0" name="Text Box 63"/>
                                <wps:cNvSpPr txBox="1">
                                  <a:spLocks noChangeAspect="1" noChangeArrowheads="1"/>
                                </wps:cNvSpPr>
                                <wps:spPr bwMode="auto">
                                  <a:xfrm>
                                    <a:off x="2823670" y="3488429"/>
                                    <a:ext cx="596858" cy="21525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wps:txbx>
                                <wps:bodyPr lIns="75888" tIns="37944" rIns="75888" bIns="37944">
                                  <a:spAutoFit/>
                                </wps:bodyPr>
                              </wps:wsp>
                            </wpg:grpSp>
                            <wps:wsp>
                              <wps:cNvPr id="95" name="Text Box 63"/>
                              <wps:cNvSpPr txBox="1">
                                <a:spLocks noChangeAspect="1" noChangeArrowheads="1"/>
                              </wps:cNvSpPr>
                              <wps:spPr bwMode="auto">
                                <a:xfrm>
                                  <a:off x="5127923" y="2900288"/>
                                  <a:ext cx="59690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lIns="75888" tIns="37944" rIns="75888" bIns="37944">
                                <a:spAutoFit/>
                              </wps:bodyPr>
                            </wps:wsp>
                            <wps:wsp>
                              <wps:cNvPr id="96" name="Text Box 63"/>
                              <wps:cNvSpPr txBox="1">
                                <a:spLocks noChangeAspect="1" noChangeArrowheads="1"/>
                              </wps:cNvSpPr>
                              <wps:spPr bwMode="auto">
                                <a:xfrm>
                                  <a:off x="2606948" y="3140968"/>
                                  <a:ext cx="59690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wps:txbx>
                              <wps:bodyPr lIns="75888" tIns="37944" rIns="75888" bIns="37944">
                                <a:spAutoFit/>
                              </wps:bodyPr>
                            </wps:wsp>
                            <wps:wsp>
                              <wps:cNvPr id="97" name="Gerade Verbindung mit Pfeil 128"/>
                              <wps:cNvCnPr/>
                              <wps:spPr bwMode="auto">
                                <a:xfrm flipV="1">
                                  <a:off x="2826995" y="3442841"/>
                                  <a:ext cx="13176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9" name="Rectangle 59" descr="Diagonal hell nach oben"/>
                            <wps:cNvSpPr>
                              <a:spLocks noChangeArrowheads="1"/>
                            </wps:cNvSpPr>
                            <wps:spPr bwMode="auto">
                              <a:xfrm rot="5400000">
                                <a:off x="7478924" y="3212884"/>
                                <a:ext cx="92788" cy="1260000"/>
                              </a:xfrm>
                              <a:prstGeom prst="rect">
                                <a:avLst/>
                              </a:prstGeom>
                              <a:pattFill prst="ltUpDiag">
                                <a:fgClr>
                                  <a:srgbClr val="000000"/>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0" name="Gerade Verbindung 633"/>
                            <wps:cNvCnPr/>
                            <wps:spPr>
                              <a:xfrm>
                                <a:off x="6549106" y="3770823"/>
                                <a:ext cx="216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Line 100"/>
                            <wps:cNvSpPr>
                              <a:spLocks noChangeShapeType="1"/>
                            </wps:cNvSpPr>
                            <wps:spPr bwMode="auto">
                              <a:xfrm>
                                <a:off x="2628479" y="3836392"/>
                                <a:ext cx="1555279" cy="977652"/>
                              </a:xfrm>
                              <a:prstGeom prst="line">
                                <a:avLst/>
                              </a:prstGeom>
                              <a:noFill/>
                              <a:ln w="9525">
                                <a:solidFill>
                                  <a:srgbClr val="000000"/>
                                </a:solidFill>
                                <a:prstDash val="dashDot"/>
                                <a:round/>
                                <a:headEnd/>
                                <a:tailEnd/>
                              </a:ln>
                            </wps:spPr>
                            <wps:bodyPr/>
                          </wps:wsp>
                          <wps:wsp>
                            <wps:cNvPr id="62" name="Line 100"/>
                            <wps:cNvSpPr>
                              <a:spLocks noChangeShapeType="1"/>
                            </wps:cNvSpPr>
                            <wps:spPr bwMode="auto">
                              <a:xfrm flipH="1">
                                <a:off x="5342633" y="3836392"/>
                                <a:ext cx="1390302" cy="950665"/>
                              </a:xfrm>
                              <a:prstGeom prst="line">
                                <a:avLst/>
                              </a:prstGeom>
                              <a:noFill/>
                              <a:ln w="9525">
                                <a:solidFill>
                                  <a:srgbClr val="000000"/>
                                </a:solidFill>
                                <a:prstDash val="dashDot"/>
                                <a:round/>
                                <a:headEnd/>
                                <a:tailEnd/>
                              </a:ln>
                            </wps:spPr>
                            <wps:bodyPr/>
                          </wps:wsp>
                          <wps:wsp>
                            <wps:cNvPr id="63" name="Line 100"/>
                            <wps:cNvSpPr>
                              <a:spLocks noChangeShapeType="1"/>
                            </wps:cNvSpPr>
                            <wps:spPr bwMode="auto">
                              <a:xfrm flipH="1">
                                <a:off x="5433119" y="4124424"/>
                                <a:ext cx="1299815" cy="1061095"/>
                              </a:xfrm>
                              <a:prstGeom prst="line">
                                <a:avLst/>
                              </a:prstGeom>
                              <a:noFill/>
                              <a:ln w="9525">
                                <a:solidFill>
                                  <a:srgbClr val="000000"/>
                                </a:solidFill>
                                <a:prstDash val="dashDot"/>
                                <a:round/>
                                <a:headEnd/>
                                <a:tailEnd/>
                              </a:ln>
                            </wps:spPr>
                            <wps:bodyPr/>
                          </wps:wsp>
                          <wps:wsp>
                            <wps:cNvPr id="64" name="Line 100"/>
                            <wps:cNvSpPr>
                              <a:spLocks noChangeShapeType="1"/>
                            </wps:cNvSpPr>
                            <wps:spPr bwMode="auto">
                              <a:xfrm>
                                <a:off x="2499420" y="4302869"/>
                                <a:ext cx="1708150" cy="1181100"/>
                              </a:xfrm>
                              <a:prstGeom prst="line">
                                <a:avLst/>
                              </a:prstGeom>
                              <a:noFill/>
                              <a:ln w="9525">
                                <a:solidFill>
                                  <a:srgbClr val="000000"/>
                                </a:solidFill>
                                <a:prstDash val="dashDot"/>
                                <a:round/>
                                <a:headEnd/>
                                <a:tailEnd/>
                              </a:ln>
                            </wps:spPr>
                            <wps:bodyPr/>
                          </wps:wsp>
                          <wps:wsp>
                            <wps:cNvPr id="65" name="Line 100"/>
                            <wps:cNvSpPr>
                              <a:spLocks noChangeShapeType="1"/>
                            </wps:cNvSpPr>
                            <wps:spPr bwMode="auto">
                              <a:xfrm>
                                <a:off x="2628479" y="4124424"/>
                                <a:ext cx="1509241" cy="1048395"/>
                              </a:xfrm>
                              <a:prstGeom prst="line">
                                <a:avLst/>
                              </a:prstGeom>
                              <a:noFill/>
                              <a:ln w="9525">
                                <a:solidFill>
                                  <a:srgbClr val="000000"/>
                                </a:solidFill>
                                <a:prstDash val="dashDot"/>
                                <a:round/>
                                <a:headEnd/>
                                <a:tailEnd/>
                              </a:ln>
                            </wps:spPr>
                            <wps:bodyPr/>
                          </wps:wsp>
                          <wps:wsp>
                            <wps:cNvPr id="66" name="Line 100"/>
                            <wps:cNvSpPr>
                              <a:spLocks noChangeShapeType="1"/>
                            </wps:cNvSpPr>
                            <wps:spPr bwMode="auto">
                              <a:xfrm flipV="1">
                                <a:off x="4572695" y="1966068"/>
                                <a:ext cx="1343025" cy="1654299"/>
                              </a:xfrm>
                              <a:prstGeom prst="line">
                                <a:avLst/>
                              </a:prstGeom>
                              <a:noFill/>
                              <a:ln w="9525">
                                <a:solidFill>
                                  <a:srgbClr val="000000"/>
                                </a:solidFill>
                                <a:prstDash val="dashDot"/>
                                <a:round/>
                                <a:headEnd/>
                                <a:tailEnd/>
                              </a:ln>
                            </wps:spPr>
                            <wps:bodyPr/>
                          </wps:wsp>
                          <wps:wsp>
                            <wps:cNvPr id="67" name="Gerade Verbindung 710"/>
                            <wps:cNvCnPr/>
                            <wps:spPr>
                              <a:xfrm>
                                <a:off x="6752404" y="3654768"/>
                                <a:ext cx="216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Line 15"/>
                            <wps:cNvSpPr>
                              <a:spLocks noChangeAspect="1" noChangeShapeType="1"/>
                            </wps:cNvSpPr>
                            <wps:spPr bwMode="auto">
                              <a:xfrm flipH="1">
                                <a:off x="6883390" y="3935867"/>
                                <a:ext cx="1289705" cy="0"/>
                              </a:xfrm>
                              <a:prstGeom prst="line">
                                <a:avLst/>
                              </a:prstGeom>
                              <a:noFill/>
                              <a:ln w="9525">
                                <a:solidFill>
                                  <a:srgbClr val="5F497A"/>
                                </a:solidFill>
                                <a:round/>
                                <a:headEnd type="triangle" w="med" len="med"/>
                                <a:tailEnd type="triangle" w="med" len="med"/>
                              </a:ln>
                            </wps:spPr>
                            <wps:bodyPr/>
                          </wps:wsp>
                          <wps:wsp>
                            <wps:cNvPr id="69" name="AutoShape 29"/>
                            <wps:cNvSpPr>
                              <a:spLocks noChangeArrowheads="1"/>
                            </wps:cNvSpPr>
                            <wps:spPr bwMode="auto">
                              <a:xfrm rot="5400000">
                                <a:off x="534598" y="1661310"/>
                                <a:ext cx="467360" cy="60146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chemeClr val="bg1"/>
                              </a:solidFill>
                              <a:ln w="9525">
                                <a:solidFill>
                                  <a:srgbClr val="000000"/>
                                </a:solidFill>
                                <a:miter lim="800000"/>
                                <a:headEnd/>
                                <a:tailEnd/>
                              </a:ln>
                            </wps:spPr>
                            <wps:bodyPr/>
                          </wps:wsp>
                          <wps:wsp>
                            <wps:cNvPr id="70" name="Rechteck 715"/>
                            <wps:cNvSpPr/>
                            <wps:spPr>
                              <a:xfrm>
                                <a:off x="1063649" y="1735878"/>
                                <a:ext cx="844055" cy="45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Gerade Verbindung mit Pfeil 716"/>
                            <wps:cNvCnPr/>
                            <wps:spPr bwMode="auto">
                              <a:xfrm flipV="1">
                                <a:off x="2484463" y="3666501"/>
                                <a:ext cx="13176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2" name="Gerade Verbindung mit Pfeil 717"/>
                            <wps:cNvCnPr/>
                            <wps:spPr bwMode="auto">
                              <a:xfrm flipH="1" flipV="1">
                                <a:off x="2165639" y="3666501"/>
                                <a:ext cx="13176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3" name="Gerade Verbindung 718"/>
                            <wps:cNvCnPr/>
                            <wps:spPr>
                              <a:xfrm>
                                <a:off x="6677757" y="3836392"/>
                                <a:ext cx="216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Gerade Verbindung 719"/>
                            <wps:cNvCnPr/>
                            <wps:spPr>
                              <a:xfrm>
                                <a:off x="2412455" y="3836392"/>
                                <a:ext cx="216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Rectangle 75" descr="Diagonal hell nach oben"/>
                            <wps:cNvSpPr>
                              <a:spLocks noChangeArrowheads="1"/>
                            </wps:cNvSpPr>
                            <wps:spPr bwMode="auto">
                              <a:xfrm>
                                <a:off x="2302563" y="3647496"/>
                                <a:ext cx="180000" cy="185167"/>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76" name="Rectangle 76" descr="Diagonal hell nach oben"/>
                            <wps:cNvSpPr>
                              <a:spLocks noChangeArrowheads="1"/>
                            </wps:cNvSpPr>
                            <wps:spPr bwMode="auto">
                              <a:xfrm>
                                <a:off x="6893781" y="3654028"/>
                                <a:ext cx="180000" cy="2340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77" name="Rectangle 77" descr="Diagonal hell nach oben"/>
                            <wps:cNvSpPr>
                              <a:spLocks noChangeArrowheads="1"/>
                            </wps:cNvSpPr>
                            <wps:spPr bwMode="auto">
                              <a:xfrm>
                                <a:off x="6736427" y="3660096"/>
                                <a:ext cx="180000" cy="18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78" name="Line 305"/>
                            <wps:cNvSpPr>
                              <a:spLocks noChangeShapeType="1"/>
                            </wps:cNvSpPr>
                            <wps:spPr bwMode="auto">
                              <a:xfrm>
                                <a:off x="6732935" y="3764383"/>
                                <a:ext cx="2104" cy="72000"/>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s:wsp>
                            <wps:cNvPr id="79" name="Line 300"/>
                            <wps:cNvSpPr>
                              <a:spLocks noChangeShapeType="1"/>
                            </wps:cNvSpPr>
                            <wps:spPr bwMode="auto">
                              <a:xfrm flipH="1">
                                <a:off x="6547537" y="3362498"/>
                                <a:ext cx="2104" cy="41400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80" name="Line 306"/>
                            <wps:cNvSpPr>
                              <a:spLocks noChangeShapeType="1"/>
                            </wps:cNvSpPr>
                            <wps:spPr bwMode="auto">
                              <a:xfrm>
                                <a:off x="2484463" y="3836392"/>
                                <a:ext cx="195709"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81" name="Line 306"/>
                            <wps:cNvSpPr>
                              <a:spLocks noChangeShapeType="1"/>
                            </wps:cNvSpPr>
                            <wps:spPr bwMode="auto">
                              <a:xfrm>
                                <a:off x="6713243" y="3836392"/>
                                <a:ext cx="1800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82" name="Rectangle 82" descr="Diagonal hell nach oben"/>
                            <wps:cNvSpPr>
                              <a:spLocks noChangeArrowheads="1"/>
                            </wps:cNvSpPr>
                            <wps:spPr bwMode="auto">
                              <a:xfrm rot="5400000">
                                <a:off x="1606594" y="3138217"/>
                                <a:ext cx="92788" cy="1300243"/>
                              </a:xfrm>
                              <a:prstGeom prst="rect">
                                <a:avLst/>
                              </a:prstGeom>
                              <a:pattFill prst="ltUpDiag">
                                <a:fgClr>
                                  <a:srgbClr val="000000"/>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3" name="AutoShape 301"/>
                            <wps:cNvSpPr>
                              <a:spLocks noChangeArrowheads="1"/>
                            </wps:cNvSpPr>
                            <wps:spPr bwMode="auto">
                              <a:xfrm rot="5400000">
                                <a:off x="5476253" y="3724923"/>
                                <a:ext cx="1361235" cy="144016"/>
                              </a:xfrm>
                              <a:prstGeom prst="wave">
                                <a:avLst>
                                  <a:gd name="adj1" fmla="val 13005"/>
                                  <a:gd name="adj2" fmla="val 0"/>
                                </a:avLst>
                              </a:prstGeom>
                              <a:solidFill>
                                <a:srgbClr val="FFFFFF"/>
                              </a:solidFill>
                              <a:ln w="9525">
                                <a:solidFill>
                                  <a:srgbClr val="000000"/>
                                </a:solidFill>
                                <a:prstDash val="sysDot"/>
                                <a:round/>
                                <a:headEnd/>
                                <a:tailEnd/>
                              </a:ln>
                            </wps:spPr>
                            <wps:bodyPr vert="horz" wrap="none" lIns="91440" tIns="45720" rIns="91440" bIns="45720" numCol="1" anchor="ctr" anchorCtr="0" compatLnSpc="1">
                              <a:prstTxWarp prst="textNoShape">
                                <a:avLst/>
                              </a:prstTxWarp>
                            </wps:bodyPr>
                          </wps:wsp>
                          <wps:wsp>
                            <wps:cNvPr id="84" name="Rectangle 84" descr="Große Konfetti"/>
                            <wps:cNvSpPr>
                              <a:spLocks noChangeArrowheads="1"/>
                            </wps:cNvSpPr>
                            <wps:spPr bwMode="auto">
                              <a:xfrm>
                                <a:off x="5868839" y="3786824"/>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5" name="Rectangle 85" descr="Große Konfetti"/>
                            <wps:cNvSpPr>
                              <a:spLocks noChangeArrowheads="1"/>
                            </wps:cNvSpPr>
                            <wps:spPr bwMode="auto">
                              <a:xfrm>
                                <a:off x="3420567" y="3781214"/>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6" name="Rectangle 86" descr="Große Konfetti"/>
                            <wps:cNvSpPr>
                              <a:spLocks noChangeArrowheads="1"/>
                            </wps:cNvSpPr>
                            <wps:spPr bwMode="auto">
                              <a:xfrm>
                                <a:off x="4699881" y="3786824"/>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7" name="Text Box 63"/>
                            <wps:cNvSpPr txBox="1">
                              <a:spLocks noChangeAspect="1" noChangeArrowheads="1"/>
                            </wps:cNvSpPr>
                            <wps:spPr bwMode="auto">
                              <a:xfrm>
                                <a:off x="5991324" y="3470969"/>
                                <a:ext cx="596900"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wps:txbx>
                            <wps:bodyPr lIns="75888" tIns="37944" rIns="75888" bIns="37944">
                              <a:spAutoFit/>
                            </wps:bodyPr>
                          </wps:wsp>
                          <wps:wsp>
                            <wps:cNvPr id="88" name="Gerade Verbindung mit Pfeil 403"/>
                            <wps:cNvCnPr/>
                            <wps:spPr bwMode="auto">
                              <a:xfrm flipH="1">
                                <a:off x="6084863" y="3711100"/>
                                <a:ext cx="463550" cy="1587"/>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9" name="Rectangle 89" descr="Große Konfetti"/>
                            <wps:cNvSpPr>
                              <a:spLocks noChangeArrowheads="1"/>
                            </wps:cNvSpPr>
                            <wps:spPr bwMode="auto">
                              <a:xfrm>
                                <a:off x="7164983" y="5708600"/>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90" name="Rectangle 90" descr="Konturierte Raute"/>
                            <wps:cNvSpPr>
                              <a:spLocks noChangeArrowheads="1"/>
                            </wps:cNvSpPr>
                            <wps:spPr bwMode="auto">
                              <a:xfrm>
                                <a:off x="7164983" y="5968582"/>
                                <a:ext cx="288032" cy="216024"/>
                              </a:xfrm>
                              <a:prstGeom prst="rect">
                                <a:avLst/>
                              </a:prstGeom>
                              <a:pattFill prst="openDmnd">
                                <a:fgClr>
                                  <a:srgbClr val="C0504D"/>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91" name="Rectangle 91" descr="Diagonal hell nach oben"/>
                            <wps:cNvSpPr>
                              <a:spLocks noChangeArrowheads="1"/>
                            </wps:cNvSpPr>
                            <wps:spPr bwMode="auto">
                              <a:xfrm flipH="1">
                                <a:off x="7164061" y="6252596"/>
                                <a:ext cx="288033" cy="181694"/>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g:grpSp>
                      </wpg:grpSp>
                      <wps:wsp>
                        <wps:cNvPr id="11" name="Gerade Verbindung mit Pfeil 234"/>
                        <wps:cNvCnPr/>
                        <wps:spPr bwMode="auto">
                          <a:xfrm flipV="1">
                            <a:off x="2636168" y="3794192"/>
                            <a:ext cx="13176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 name="Gerade Verbindung mit Pfeil 235"/>
                        <wps:cNvCnPr/>
                        <wps:spPr bwMode="auto">
                          <a:xfrm flipH="1" flipV="1">
                            <a:off x="2347480" y="3794192"/>
                            <a:ext cx="13176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Text Box 63"/>
                        <wps:cNvSpPr txBox="1">
                          <a:spLocks noChangeAspect="1" noChangeArrowheads="1"/>
                        </wps:cNvSpPr>
                        <wps:spPr bwMode="auto">
                          <a:xfrm>
                            <a:off x="2399000" y="3614112"/>
                            <a:ext cx="595312" cy="215129"/>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0,6 m</w:t>
                              </w:r>
                            </w:p>
                          </w:txbxContent>
                        </wps:txbx>
                        <wps:bodyPr lIns="75888" tIns="37944" rIns="75888" bIns="37944">
                          <a:spAutoFit/>
                        </wps:bodyPr>
                      </wps:wsp>
                    </wpg:wgp>
                  </a:graphicData>
                </a:graphic>
              </wp:inline>
            </w:drawing>
          </mc:Choice>
          <mc:Fallback>
            <w:pict>
              <v:group w14:anchorId="096A624B" id="Gruppieren 237" o:spid="_x0000_s1026" style="width:575.05pt;height:415.35pt;mso-position-horizontal-relative:char;mso-position-vertical-relative:line" coordorigin="2515,1166" coordsize="85689,6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21ljoAAMg+AgAOAAAAZHJzL2Uyb0RvYy54bWzsfety21aW7v9Tdd4BpZ99qmPcL65WTzl2&#10;7O6aTJJK1N2/KRISOaEINghbcl5mHmZe7Hxrr30DCJCUBIKUjHRVmwI3QWLvdf3W7S//8XC3dL7k&#10;5WZRrC4vvO/cCydfTYvZYnV7efGPq49/Ti+cTTVZzSbLYpVfXnzNNxf/8df/+3/+cr9+m/vFvFjO&#10;8tLBTVabt/fry4t5Va3fvnmzmc7zu8nmu2Kdr/DmTVHeTSr8Wd6+mZWTe9z9bvnGd934zX1RztZl&#10;Mc03G1z9wG9e/FXc/+Ymn1Y/39xs8spZXl7gt1Xi/0vx/9f0/2/++pfJ29tysp4vpvJnTJ7wK+4m&#10;ixW+VN/qw6SaOJ/Lxdat7hbTstgUN9V30+LuTXFzs5jm4hnwNJ7beJpPZfF5LZ7l9u397VpvE7a2&#10;sU9Pvu30py+/lM5idnnhBziq1eQOh/Sp/LxeL/IyXzl+kNAe3a9v32Lpp3L92/qXUl645b/osR9u&#10;yjv6Fw/kPIjd/ap3N3+onCkuJoHrZ0l44UzxXuQnYRrL/Z/OcUj0OT/yIh/HhAWeF8eBz+cznf8g&#10;75FGcZpFPt8jDrwkjlJa80b9hDf0S/UP03/oJ5APm7U+avCER+34yeqhu37w5O0RHxqstDHUsnke&#10;tfw2n6xzQYQbIgG5gV6sdvCKHvX74sHJIt4+sYzIxKkecB1HKThjs/6xmP6+cVbF+/lkdZu/26zB&#10;nfSuuVSWxf08n8zwkz1xrPdrfTc6ws3bDd33+v6/ihnodPK5KsS9G+QHIgpj/JwmHalDSbwoiwMm&#10;It+LPD+r0dDk7brcVJ/y4s6hF5cXJX6o+J7Jlx83FZObWkJUvyo+LpZLXJ+8Xa6c+8sLkGgkPmC9&#10;c7eoIOmWi7vLi9Sl/+g7J2/pcX9YzcTrarJY8mvQ83IFslaPzA9/Xcy+4vGXf19hg5IoTcGxlfgj&#10;SLIQnFXa71xb79A3bdbvsF8fF+IB6MZ8O/ktoBj+kuOTTmKTzk2+nDm+L1lPn/Ye2umJUIIwCiIX&#10;uwiBE0de7AlCmLxVhAKZmCZESCSy/CTOshdCKdXD9YOQ6oKNzGE791B1lxcr6GLJlAfQhBSoTRnq&#10;tesLIbMfqS9qQtQPPFcoHXMONSkaBZ7npYJguqSodYsO3WHdpFN3DCFGtSJ6V07BBg0Jymwr5CZJ&#10;HTpHiGCSrfukoVMWJFvdOPH8AJLhZrlY/1OJYqml/SiOQNBCSsa+v73rKeloJn4vCtxACHi9Xdj8&#10;zywm6Wcq0QgTaAYhSZduZ9KeuIJKv7lbwrD60xvHde7xoHEqj9gsgiKwFs0d34uVkDSLoPqtRR13&#10;gmi3FnXciTZl728C61uLOu6ELbIW4Ue7rhNHURCzhDc/HoLvsIXgrMMW4vSshR3b4dW3v+MpPHv/&#10;xQF1HpR9COKUHOueoA9NAZM560uQysNKUgVeOdD/lxdXsRBB62JDph/RCITsFet98QGiIbM6qa3G&#10;T6DVQgrgG7GsvjqtrcZZ02pFv2I1f0r+KNLw5CJcYUPBN1e0ZfASrmhT4CdcedISXU8qeiT6LnpJ&#10;up5p2ZnjlSBY5wa2gBSxDhRJ+Zl8o59/J3uYPndXfMmvCnGHytjKvmAH/Cbz9vTz9WL6ff6HvTiI&#10;+cGlnlqLOyQ+P9+fxd7hl4mrngsWo8cWhgY9be1+9b/kRwKX7Dr1GXUn+YS4nMWJNFv4A+YdzayN&#10;L8KftFE7N2xTlcXvMOew59/8fpHdZx+4PkV7g9US9S8fBjOQJiT15nRZbHLSHuok5AtBxuK0jBC3&#10;zNWGIbsplosZWbl0kpvy9vr9snS+TMirFv9JA7q2DN6rNGwfb+QqdSfN0g4ThHxF5bLCVXbwNz5Y&#10;Nz7oBwuH0FKjtjPL66XLuNe1SOHFwvYgHvG9MPXBj/hGY6nEbhikOAO2GFMXpr5cof093AL+h7pF&#10;EiqWMpaKhztDBQg/OfSUZGAnp+ngDmGkkK/E2/wr5CSE9zJ3PLo4yzdTiMn/LFYVwI68rHLnVzhl&#10;OZ+CZayQ99Fw/3oy4dOUbHS5m5EbN03HxINwpJ2EHaQkoXIXlQ93oJsHQVYRC8jlhE19uFvNhFS/&#10;uQVDbPHGezdyww+SN/SS69a1H8V/cq1cwqwqvpTu3eBJi1v7cy6B5UEBzovyjwvbWZBOZ+aFIXiO&#10;nc4wSogB2emU77DTKd9Zfb57X0BEQIlOVlPc8/JiWpXqj/cV/sbnAYRhZ39c/baeKgOVDubq4V+T&#10;ci33uoJi+KlQUISxNmmD9FppIbe5tR3yw4tBHLYAoQvHlyCt7K98zhbmh+5WCFm/wqNzW2D31rdF&#10;Yjt1wdmrYE2DJNSCNQsZdzSCNUoVHwP0ozOyN6Xjs0aibn0ahHMyeer72nP+GSoU3hD+lqL0w2Jy&#10;W6xwcZ5D0Kwm07lTXOcrJsrjCVThH/5NsZ/0DyFadx9JAmNUKClWYXpPmSktAA3PslhvGHJQjqJk&#10;XVpFh9kQrsvqH2vaix3CtWZ4HFO4PseOodjIK5SnA1gdPlBZKYQENhJpKEtDINqqgDh4AjgSI4CE&#10;/+BCt4AjaRq6PhQXG3pAV0WcwcgjBDOY+OkFfb8SKORoGYtaUbvlFGs84BN9tYAg/t+fAYvgfyzX&#10;zALtkmMBO9oti/A79F26Fm0jMG3giv46AdNYPj39enkWV/rrsIi/DrBD290gzDU2wQs77gjBrhcK&#10;dKjtbjYSs3U3bP5hmAO74AdCDvXFeG7QQifiUF+MR6LF+wEHkADEA/4ftlApsIZrJgLymptIA+ML&#10;T0YagA/Qr1JW8G6kwfMyYkC1HgJaoAp80nR5CwvgX4d3NDXgWGyYgSR+EwtoPtLjsIBTP1HTW8c5&#10;Np7/ZXvho/baH6RXTokE52V8lJxNKTF/XKxyx0fQWjgWO204ca+rr2uAYYyDPgLxJyNKG25hYOmu&#10;hL/b6C6J6SfhnmjWEr9cGGBKixEHy9AofZ3lgDZc0xoONABc1EKom39/npT5RV+Oa3UKt3UIMyuA&#10;VmiCO4ifnatHkhnoLEsVtqZ85yCSpJ0CuK8bZYpun4b1nJM7MmI9wIU6sR6Dj1rArsaEpXRGbpEi&#10;epFjBTRTYArHRY5jJKVIAyFsATgAazBQiTwEtgEt1Kf9sxbA0fw0RPUJAQ7YvyxTJMCBv08LcNja&#10;MYnDZBfSNMIaImwDCurOQRphjb3Zmx2GITLDJG8wrCEFT5td+CRYIwotVENAeu34BnEBO4QIZEEc&#10;jfiGyH0d8Q22m5oZFSO+MeIbhFON+AYl3553tHMIt9HXFrTJCUA60LnZeVC2gmLDLOEcY4OCBBnI&#10;mcJXaaJw2n4SA0Zn8eUkBgzCKkhPYW9IQoHC1KpBezqSpWsh+oICYeZZXmcSNDLcJQvEW7m9Dbxk&#10;hAIV/nd5cQIo8EBUQxOaQjVE7thxUY32ZDaFyJ1FNotOt1DbIhnwiNksHTl+p9iWAUSclyI6aos4&#10;RrCGEnFZFgFgEnoe+XaZLA1Re423OP9vjHYcbLieQMQRsRy/9oxyd2uEOmhYznXJ5lSEqkpgRkJ9&#10;ej7pSQi1K22SUhSZuKSiwQUR9B0VDRXzP6pIvR099VKNnrItrfJ12+DTXmzp9sxI2NGeci2RdM4O&#10;pHEtPZWsqnJtOhzLp1nVzpRqOEuZef6UUDsZ9x8mmzlXcGy+bj4UFYeces51HIPwjZYOXWSt0RQR&#10;MPOo7PJ8AmapGyH7UgIpSeI2DCxYf8rGSsI9cfcxE/iVVVYMYrRpv1ZyB/4+H+5IkijED2KYEdzR&#10;CKSBO8A7wgMZuWMMKNf7G/ViEml4wyDxHtUPShY5aXVegsYCnDmNRitu7DVUR6wMJc9HXVmfGVtj&#10;dd4Iwtv9ilJdTWJzCS6ekSJJRVGJViQNXgn8CGpGKBIvE46lzvEyabljeqNubNSSEyz63vSVEXyi&#10;UtYhDC5CqRjIoPZAwmdxfISRBJix09V+95yybtm0xkdZcSbakaAua6soEV2YSGlILtHV8wpE81yV&#10;A+wl+4Jad0XBXftEfjulCOoyp8nsv1VVEpVoRqJQjPWTXHxwLryVJT+m7u5K3R0GAc5gjTNtW4qA&#10;Lp6RIkiiWHsUaYI0PVCeQZfCJINJJRSBC8+jT6tpTF0YrSbbaiJC22YWXDwjZonRZUXpA9TpNpiF&#10;cluZWQKOt4xG05jYfZSOqIg7t/AKLp4Pr6RekgFZZtsJvCK8CKNYkL+Hn0uKJQDjj3qFd2DErPrH&#10;rEgmb+sVXJS8cmLMKnJVuAMNqVWXauVhoCEs9A1xic9dSHvTKCNmNVpfNeurEexG83SIpCNmVXVV&#10;ColqdqE1IoQzZPslxQ8ptahjftijNJ4W7ibX5ylB7jGUjWbhsk5WtlEcBDvSoWzO0ODciGMT7RZM&#10;RKaOgokQeAB0CtYxpo6U4Bn6ne60c0aSPWne80CQEOTXtjWCi+dhjaSxSjUKsxRpRzVCRrxZSt+M&#10;8zJGa2T0b4/j30JmbnMJLp4Fl2BOg/ZstyFTRJclCoQ2sCKuNrLJyCbHYRMdaJb2j8Uhn2/z5SG9&#10;PJ9T/NWRsApLR/u0LvXtrWkRVQkZ7UnCGM2h128OoSumEvSSgg8J/D6bZJvTSdIEM0Jg2kiwcqvX&#10;k5dm0ohHh+/Rhj+wIr1S9Dtk9+0B3E5Mz6sTbSok2bHdzm2iBc1qa33bDpFy1tsbtx0FrSLUk9Tb&#10;DuJ3+tRCmC1qFrSpiF0ekWYJAVE9IpM0AY9I8Qph24ib+iG1fyWUezQJvvmySR/QQp1SBy2b9Hzy&#10;3tgQQLOORl6klqk8F6DbsRtl6rcgU0EpNZkqqOWIMrU9ZpKCZiE/lfGKeWI1f8tPMN9CSFdRLTLS&#10;LE2V2Tc75vXaro04nyob3plp+xyHq2YHoHrVUGrI6JgVKCFvcDQDHjXk6PUSaiO2h2psiLXBhStc&#10;LEOyaRQ1QiKSYIEIj7jAoZ3qXi/JQs+yPSDaraKwupNiCUSq0TL90T1wvANotWkTqdsNYzWlUlES&#10;pymPh7U0/ysaG5Mpe0fXUzTaqkZZStNlRUtNYRiZhfA09DQY38OdxHDZljvC0NMLHzk2Rt4Nm/+N&#10;jY2hB3/sgNrTD1mxh8hsD6LxPd2RQM2oUWOtfS91ZbaSeUthyhkMdGL5Rw2pERv40obUDLl/40ic&#10;FzkgcxCIXicQSLhTdic8mptjNHSHk+4HSO5VTvrWyEkvoSJEUtY8/tvS1WN3TM7UbZnw+notyUZg&#10;Hy0WOk3JnltPdZKv5QaFHD0wnrt0g9D4eHSDvnk3iOw+2w3aEdJ/pBtkY0mpFyJHXQrU7UZRKXVv&#10;I3maJE3Y8xU5PzEQs4ZPgzifdlV4eOVBzg/uJJyfljs+w/mRd/v2nB968Jfm/OCUxpmZag/kZoix&#10;qHhtywyrycL5jSIc244c1AXRJ3Pbjt2hDckAFlZLDk8I1MBosUZmROACWB7dAows/vsjRqG8WrcA&#10;vmGdaAdN4rG670d+2uwoLV2AMYNnzOBBIKJOpsfOi7D9AuSaWY3Po2aHfghbRlkUINtru2T6IWP9&#10;KDo+I5MSNbs/cT+vtrnOVw//Onl/JgwjbBDqsYuea4SaJa5K343ciOPbW5CKt6+x2Jhp9g1kmlED&#10;+Jq1euxkCJtQ0VSYukGK/DIQKvqXCchB1eSDh0aJOlqozmKGLiWoca8T6o4ciF6A6zqh+lSg3EWo&#10;0kL1kGxOuKMaWg2PHwrrU17cyYamo0T9FiQqCKUmUY8dILQJFRUQNBxIEmrAA+GN6qdeP0KmjtGU&#10;0ZnyGpFsVCIeF6iyCTV1XV24g3FnKCKqqX4pUZPR6R/p1GuErLMdYb/eNX+SZbpxyUinZmj0Cxt2&#10;NkRmENoR2Io/4AhqLRe33wm5JjPIlqyoOLdm5WLqUV2ySqcKpT2jrfrNJ1TQUB+2VU0bcZ8unk+3&#10;V8xeIddPWbRcEW9ZtJSqQShBMDYR/2E1Y/dzbPbae7NXMQDIcusClqtHlO51mW41c3Vjzvk2TKCA&#10;Mp6L3iP+ECWYdyRA9jH28GJiD349SBZw8cBglBrqFmboWOk2OlYGyOMU4np07M7ZsUMFmR4PbL+2&#10;LtPL6U9ffikFPOuRycniUY2nl17aMacGxyGNPFGmQbNKLUkR4ZIRBNX+ejr/+ebGeUDlWtL+4en8&#10;h4fKmWLF9se1YDVbQr1puzcF8EV9UxjPkFv3qVz/tqYboICLXv5YTH/fkAJvvq+/AJt9ff9fxSy/&#10;vJhgpJEQzCrKrDuitD+XiqlsPxVS0I6yKQO4XB4Zf037VVyU9ito8X//J3fQiP0mr6rFAfjWs0Y/&#10;1VW2TZwJhHIN4DLnkO5rV1fm00octZjZxBaeCizQNyK1svq4WC5VkOH2vXpcevfm9v1S0NimvL3G&#10;S56WHH5Mve8/SA9QL7luXftR/CfXyiVgBfW19CU9ZCuOU6VOnrXgUdOvbXbCxTNgpyxFMKNT1vsA&#10;BYWo31cuPzKTcBInb6vJYjk6jCtoqTVQzXnvDqOHRk4tzISLZ8BMSGUDV0vDKWxGCZGDqTxKtqm0&#10;4bMV0R7ZaWQn8iwxmsF5uFsek510WN1AlR61Vj0DdkJvezCMYqdmYqgXwEkhiNIPBRb/mrjJqlgZ&#10;DbgzMOB0SN9mElw8AybJqI2MYZIGMOQBKWImASuxj6M8W+XrPHEq9OndoZFJKCeOjvEccrMxUqfN&#10;MMPF0zMJEmIxJ1cxSdTE+T3qYCo0CYrMRiYZw13H814oOWsLCqCLp2cSpOTAkNJMgh6kNWTNQxRM&#10;Mslr1iQkTj9MNnPG82Z4xdswmmGnN8PQxKSFeXDxLJhHZwdFbpA28i61hvEywVajryLy+b+thAoT&#10;3uK2qAM495ph3iGuJZoCOwHyPiHYZdz6/YojZdOHlYyU7U315I/Q57vbX9oRG6Qk61EtVDYntIdJ&#10;soDuE9VIPG+6mzHQV2+yuJ1XiMKsELkpSm9X8MbyDXoIojxnWijZkxLKGezYddW5dew81Wm4Y08y&#10;TzegijBUSlDd1rGn47Hnd5PNd3eLaVlsipvqu2lx9wZB58U0F30x3mB4jXtQhwwv0Qkq9rHbHQeG&#10;4HYvto+dR6h+o8duC/xDXksxcVzE1+SmXlHywvfFg8PRCCkaKHfCqR5wHa0NhYjdcAqFVgzvNmsI&#10;YHrXXCrL4n6eT2aI+bALbd2Nxd5hysJPISogvgDrBnHix0HDkIqCLEFgXzoi0d7SwH2BlG49Yb3T&#10;g+1fPVw/cMGlUr7XxQwjmJ2l6JOSRCk6Bjqc/R9gODFwb+6gIt/h8Qf8DinXzZp4/OOiUuqFbze4&#10;rqGzYn9WtO0csHgUCcwplbBQAMAPkgAleDV/VRLJq0mIUwc93LRuk/CoJYVwXizW3iMoepIK6LgU&#10;xhljE1GI9MemVPDSyI8JBidLMsx8z3+ml2Uxf8N8tN7pUyzohiuvRCy0JJD5uCYd9Q+LyW2xmiyd&#10;eY78qtVkOneK6/yQ4ad95ZF5Lsp5IohcEAwazWfBFklFIRwXKUQwEpVeEwt2FqHv0zQqr0ulk1X/&#10;WNM2CA2rM8VqyWT0nfpb9ZLjJJNN5/ldrtPYqgeFg9fy03sgeEneX/ISBsS8KP+4cO7LyfryYmyD&#10;d5CR70MKsr7VMrlZXjyMTI5TN8xCjjyGieuG3PHYWPrw/lItk4MogLp+HgNZkncYmSyAClJ2r0Qm&#10;68QpTTo2EnSA3d+TOgc+GlPOhpC9SeB5jEgZ0vHdKEqVOkcvm5dn5etuP6+EdHSSkCGd09BOiGTa&#10;lCqCydCLY/Q1b+BKqGoMkvglm4Lah3oltKNzZ4SH6J2mfNuLY8+XdEPuYtS095LIDyl5kzyIIERu&#10;2VnVcW9HJT8UFfu7LwubprnBDfuFJ7QP7lR6fpSRIykkSeJ6LR4Aco1pcrggiZdowGhvXUoStrQ3&#10;//48KfOLl448BVACDUqC2IeLdjglHQ/H9N0gCZV76WOIJoLDNXQKtJcp7/JFWjja63gdWopyiZma&#10;xCTAJiEx5GpVElpjiYjeusFtpywIKnczdLpDQYAVGPUjL1IaiZylrAF1o2FziImEQvx4UeBu9RW1&#10;W9yrGjZraJ2ZmgdO0RMmxDA8P1bNoM0ibIC1aN4+fw/i0lqEORVtd4LxZS3quBPAIGtRx52gj61F&#10;HXfCFlmLMMcBgzHiCPKaOc48IYzYwxbCYjlsIZSZtbDjIcRUvbvl5PLiT2+czpkd1N5e30tsK81A&#10;bNte6iluVtKURHsOCACqw8YWXjExrosN1e1esUl9pXAf5AMQqeIfZ7K6xfuJIF21mtXmlWATfOPW&#10;6rS2GmcNq+pKZemL1fwpMa1h8pawM2eJJdhQcMsVbVlJ/2JTrulfyRo07UJ+hF4694T9Ey07c9HK&#10;kiTqDUo2FZyEAFf5ebMoVj//fnnBDRfuii/5VUHPxkP/+Lk1XmzebpuLB79VPIoU5nyHhIBNPB9G&#10;IQoRz1c9V3a2VLBh/X71v+RHAle2ZBGfUb9QPiG+IYu50Hn7HXg9Gim0b41dpo0Sj9u1YY8bWPi6&#10;96s5oFCfor3ByxUTkPq3lZDUm9NlsclBF/ok5IvznlNCP5j02nDBJrLEpQLWqUpgLPwQac8dKXeh&#10;tdmXH6FzogKoUnT3lLpEVfsjnwWSSvgFQt/Qz8S5dlRWjJlLh6awYL68JAJTZ8Mz5y2jnoTZVkpC&#10;T9AkwkLoi8Uyzkv81IfAx9kaaNILAHwrwx0AlMtjaLoPf19YqBvVroVeugNDtWW9RWhOIACgRVkA&#10;WGdvCwACqI959j4wnzSGLQFNi6nBSMJonj0BjhIioh48iEjv5Pt9R187udoB11pD1JZx5CNICUYT&#10;m1EsFzPqUiH+sFtRRO/of/IX1u7xkokE279FJBpsR9+cYxOJlyGZ1WWDDwl3QI2kraZVQxBkZBCK&#10;TIQe5EPt5GpE8iGl/7UdcCM81n0L8pW03Vhb9pJpZDvOxWCvpUOc3QlufWkTdEqKZdsuD5muKRs0&#10;ljZBs2aPMACiFuiajOsGjqFNLD3Tw9nqdDYdBWIYqKE2dLMr2XpJdrVCaZHkYm5qxaVGzfZMfbZv&#10;8jGXzZVNrRBPBDogsFHrJCzZjprZjJsHWT2cOu9gOltBgUi0ptFf2+R+cl+rIer6yVNlSSnCLsFB&#10;mnQbEBU1A1df12iNxdCAxUT78joZ+kLrfN/LQqGtZDMt2ktEY1jT0mlwKz3rNKjDl+AJbOlOHdvX&#10;6Ift/BdSqMvPd2gLxqVgcSRFpbhM7c6+TAA0BOoymHaj7iK8gZo83YrSOJXY1KpcAF9Z5kiDuby4&#10;y2eA5fMVv8Jz63YyB63GL+gsqKkxpqFHPsKjF6IEOgao48fsUlnUtEckb5NmX6lgAdJYZHIhAoPo&#10;KNYw+5BZmCFgyAQZpCn+2E2T++w+SxQ3NLX1Tp9CGg4Nzp/2+ulgfY2A6FbHJxodKhwocEz8JiUU&#10;itmhjDm7yYcnkHCZipFQES6SGiMhhURCj7OfuhV3X3LKtvCF8abgxZq0eTXh4hB6gLXYp7yczHLn&#10;n3l5vVjNPq9uHY97/0kRQvCQJPLuYIx1whTtj12ZAIpbUaMMfN6cMHKIlZ+PSgRXtp1/+gmTaIaK&#10;qPlrSl+wKqkehOQhRWKv2j5MKX5ahP2m+rrM6XuWq1/zGxQcmCKO+ndNptN8VSnlKlbTxwg81x+U&#10;HuauD8r1Yt9uboDiP+bDufqE+OZiZT58t1gVJfu39W83iak3vF7ilPK5jYgbXlyFMP6YVEnH3eTL&#10;mSOOU9InOaZ7VFxPXkfoRgg4M2VHqNqH29GgbNRgulRuQsIriFXuczdpn59CE4RrTtvOISZiOpfq&#10;GCBIthF+otyniLxQGWkOg9CFI9okCOS3a+eFYs2hALy7KeI1qrMOZ5VynKUKKj+v14u8zFcOqlBo&#10;C+suq7wgmg4zVKkCAsrvidAgkMFlH9kf1A6wpnKQEYDLMrIANzXxQhlp1K2E/eYtpNayvNDaTQI/&#10;oh6eJA5VfMJY/+yNdjw3qdftB/e5C1v9wYnl+mu1nMWhS3NeSTiFfroNwyL6ktJ8TRJfIdA4lQKq&#10;Nwl3COw7cHSXnPkfZBNqtN+375FGjPV27tEA5q4XadyK7V0t43bBmttu0bM89pvlYt0ceY+oc4ZZ&#10;t+I8Eg9WcQPxlK56mkHO1AgNsWc0UznynMboY5gl7+T31uymLZdb8Jrsz9qvQ02a6Oj+kJjpakE6&#10;nBRhmRes+USSkinM7ZdA6CukMMtQgEl+PbFpFIQhO5nGfh7JQnjcA5AFDsEYnmdW0N0linW4BIF2&#10;6g5CshxONMo4d4uQszNFuarJMkVfeEG3aNrRJKcmeLzHkdmWOX1hdR5oxCdFSVIn8WAciBQ0I3XQ&#10;HwATMF8yPTUiKi89TRuJaUo8sVlzULR2m4Kebdb8jSIYtv7CAEpyggUlRZjn1zBrPABEETn1JJoU&#10;yqYM+vMybA4yZo4USxjG9Ik1uMJEJM5jWNOnNVEMzUgoqCuICHVnyA4i9WXEEXxpFMcekYacKRVP&#10;l6vZnmyQQ7HizddN/5VFxuMcKN7k0ZlYpjL3BhmYXkTiv+8hvk+Bw1by8dHWAnFFph8szJS/r8yj&#10;AKEFYEgkgvw4o+kCtid/NAdrG3Qlou4vGlqHtJe31HCTGWen08bP3gJ7tyYfDOGSmXJ8IZdSrbyH&#10;89ktlYZWYSidljrNTTOPkR8jjnz8J4GTgTTasSnppdFLHeNBRgpoeli5ZNML6osyqqMjGwgoT9IU&#10;P1JzRcg35No6DZAdTfQcFuDs8dg74U8rSUnjvtwf/JjopwXwBvgPkZy6RQEG9pGjzDoBLI4yQl6g&#10;0c+uOxj0E/cgP0rdAwpK0KE+XKOvh8tXIi1oaWxM+TklZ0RoIiVzQpAbkvpJI2LiZ5iRImELlHcG&#10;mcrDHNBB6DbpeuSOIZRoVDfusa+nPHoEvxATZZmYxUCnmkePok3qtHkit/D1nHo9NsrbfDpVaOJq&#10;cOM86j4DIjSWU4jxnzIwB+G5t4v3crHKhUem6nIhWxVmQLe1Er0aKWC1EEYt3/v1nLwOLAqjmUcL&#10;nu7kY4S+IcoFDoSaH/B27eR9n/pcDWs1D24EDSLmGz75CWzfVic8CgIK5wsCCFJ0n20QgBciiM7y&#10;HtUeASLPoA9tKxm+Vo39RtZfrG4FXAsJKNlaJv4j1btm5XFm0rCsz1np6LkRkkBlXKYZ8o7CEEpe&#10;kkSLEe4hiSZAjowwAkLfR3r7a6QJ4wcMhtvpWCbjKc3AE+nOrdrPIwQLmgQBFykUhToExInUnUa2&#10;aBTDC5BxJ6iTgWTEsdGV14PT1XPJkc4Cfh1W7ti4yz5qEhQkhAs6Gyf76g36MjZHajpw0IJpPcVS&#10;6gRYhWwrtCu2EKHqXia4Q2RBXTXSgGMqXWIVhsgDirCG0WEjlR1KZXVYhCtMTiizKBkTnhv5SW4K&#10;YKSRvKqwYlRLjeoP7sE5halMcxUhsBgyPhkppVQiz5QE2xmtfptB8xiNz1T734Gk0uAed1fYwbRA&#10;+WTSzdGIhA2W27cILH4q16rNQX9Z11GWoURdsDcq31D81PSCcS1DIrWwSiK0+1YDnXTcQdyBj1Xc&#10;QQWTTNwBsJqPthn6Hiiqqukc428MF3dALYSMO/yK8iVRi+t4dFGOKvhbUS7+QK2RHFbwNLuxr/Q3&#10;H4I3pKZowg3Bbqo91vkCPsXqeIOBWLKd241VPD2bsg5Tnk6n91AmK2ti7TEEk9UUswkuL6ZVKQiU&#10;RCUSeYfygnGqLTSJi+dIkxbbo28yBLssWTEkCSEvPWP0Q0FF506oZB9Jbo3RAIP+IaB2PSGjGzXX&#10;S44zROMwJTIwyRqhOhT5oteEJN/tol08vPPLTb5YonzXTpY5qHzXwLfi1RZIA6UUkYoiExUTodxm&#10;fZWHBouwTdmxjrgFardwfFzbtv3lvVxyy40w7FQqzDODH8ZMsaODBE1X+2E1e1KuJw9Xaesw0W6o&#10;jmXEslMCncrAwp9CTZwIsc09aDdlGSAH8UwNdgpA9PDTBH+gHXHTekAPnESFOhRFPjGhYT87mFLu&#10;mi3RBTmOhCrq4w+sd+/0LnT+meVdBACuBRx6PO8CmYgZomxMeh7lzjTQA3iBKIhl0QwLV6abWf2X&#10;Ou9g3IsoSlzK3KDMDNwDCqBmahhFuLvulebcSwa0PTCZlXLSPbKez01CeFI4tmfskb6HVoLNPRoi&#10;LkyzLq3ML1baw4ITreYEU5ysNWqnWZyH9IiRnV3PoTtaXHjb15Kmg90z5IVlgFH43SaB04ZnOkWN&#10;cmlQsQicg8QMwjOQWzUxMx78I0ZWUwzdPvjzjKSEqG1XVT6IAtOAayF4FT2g8geZ/4Ig0DwY4OZI&#10;EE+dYR5CntoEIS0Ta9zG0RMAahYzUjtUMmjgITlICHmTFqjjZxhQ+ypP3RgEhB50mZVWmy7bZJIO&#10;/vFMJoQ/Mf2B8VDkZmHESsOsDKlzn8RDMUchZpPQMpk672DMyvZ7nNZkqufOnm95W+IlMqgQIHEO&#10;mfJ1wemnqUqa8b0Q3RdHwflkwQmLxBacNrimokVHzpyqCc49jOn7qEBhlfkqzae63BzEjYKYYwKw&#10;A1m4eI5BAwSyIFY5WAi9ivimMPmNYkXKbaKSrmNq8rRbMrzkqMFBDt3rDxpow49hz1K1+sxLx5Zl&#10;B4GeJlBgySQ0ocYEUAgdAX/6oW6upsx4k3WH7mEhV6BpNf9Itw78z1PhOOhyMKA++13BCI/oyWk+&#10;9Mh+nOaDr6sXp0dWBQtD3XD6jIZDIg8CLTolISKbGPMkav5khFZqquwfTkfGwrGbFPdJv+5qI+ud&#10;HiSMngrADfeIBZ7ecJo494A+noMrWgNXGj1L156uZnvq+4qZxhnKFZmsUK2GIoU6WYVyqhUBV+ha&#10;sq9b3z6qGiPxhr7PJ3nEQKkWeR6Ep/ZEhjEGmWbUnpPUbBih/agARoxph3EQfkrl3iJOA1Ubi593&#10;DPFWiyx2p4XUlvUgB88uo6gBs6ouBjtRtec03LKsLvQnoBZ/ghxClE15cUPZwe9H4E5mZewx8/uq&#10;dDgsUedlBVEayOlB3UGfc8atNjaqVTARD+gUMT8Ege7Nq2xsjH0RXUOJ94Gap/jVHL56Yp6BZcB8&#10;c4XUJnWVZlZzxXp73JS2uPaO8k6c63sMuMFwnwmGboosOjqH1nBoGvhxqBjZjxD4akRBfNQHKEwH&#10;NbMpBvzUj/bp86rVdFuabazseiAbegoyT0BOMWpL2NFmEShRLwLCiLzyAGgCTVZuuyXwiLbVNHe6&#10;5d6w+fRqMVW77ZaQa3qR9QM6bolomF6NIdZUoHqyUdZtT0OTMa0f2PEUlKCsV4mN7tpwcnKsldhk&#10;McpabjYsgm9rlLXYch5lTVvw2FHWGEBNclfp0N2jrNHDAgmYej3gjYrmgDNf0OWtYdP86/CO5h0c&#10;kD1suvlX8474HPfJMV+G5GHxG3wM3JGxAfWpCBfodxDvKQPR/jZ8+dZo6+YGPm609be1f1Sh1DII&#10;XbE9tle9r/7lk2nsknrzMXOua/Z2zSzfN/gUcfhIqKnuW5DQ1CkZtWXPseec05YEmIoAUcB1kAH/&#10;boC6+BRzkzBjRjAqemdgUEAjwifdPA+J19wpG3Q1oKn37UwHaPRPO8j875lCLK8PdJGG9JMgwNHD&#10;zuuqFkVaKIfsR7JYby4v5lW1fvvmjagCmGy+u1tMy2JT3FTfTYsnxoVNbzUNhGMyCqxkyx04WTf3&#10;JPRj6qcjqCTF7O2oIT2AaKI6QmVWoRWucDm6aWUfZNntLVrv9AAAaSDcsOHRgXA60KMPm4jqiSdm&#10;sORw/W7bcQeoF/TzYUqCKSmTMi3QEQl89D7hDspA7lUPvYhG3MPQSD0T5YxohOlCShtUXTVLnCFu&#10;FIAx0sjD3XIFiXIktVTP+T+IRp4DVlqmCeITqEGXoiJFY2OMExGokYYoYcUio5dlBcxbbnTRrXRG&#10;UHrT2fDN9HszQzF5Pw+3P3qKSyUR+rpSXgA0QBRHwAIb+CWGvLqq+g0TyoF3NvBL1cBTNvo7P2ND&#10;FweysXFgBH0YpaAT/S1CsPN6hpuPijg5UGCOUUQZRjA0O9lELnL8gaWRrfAyCUFb+NuRyLMiCghZ&#10;k6XDI3NRPP4o76Q36eDj2BnIiFGf6HIusjEgXz5R6CSAZxBFRwEAzZzgg7TKSiMeM1tvli/OVt6F&#10;yjANGqRmpMao4aTIFjEfEsYxp7uunhGD8hHGkeoZeVRwHHmF7kSDJjPt97CS+jvuotW8ySvaWS2K&#10;5IbtJw8ToTrqT07P2l+7HnTYwaQPtmJatwnRV4zTk1IMKRfoqSRsWrv2QdyDBSHfQ7Y6N9u0dZeY&#10;0YPObRrAB/Wog5Cktq2h8HDeZX8JxA0sSdJIG1WE1xrpDJEo5WOSkyFBuS/aQqTeEUI9wGMApdH3&#10;6B3ZShR9RX0kqnIhOiRdOGMviWXpfJksLy9MH4OzG0nvUbz2EE6xDbEuThHjrLhpMu7aNigY/SSD&#10;CLWRgm9gZLlsQRsd6mm+QSGWCdJ04DAj3yxzklMiEdxZzBCd5QGGukkMEyD3lXlC2nj9g49MHa9/&#10;eMD08Q4TBD0jNK2bGkS4fKwEjliDaGlRag8PFmBzRGmLBDWIrC1CjKoGgirQBmOsdH3eaOG2O2h9&#10;0zRUhtDAKIM9RK5wtaX09J8uV5BBijp7fCVMQrQYC5FbVN9hjyo3IJTIYRMy5lvRx2Nfp67iqfPT&#10;xUiHO4hnhCB/NM80p9siBTvWE6zQ3Rmpe02ewWhJ6R4I+TLyDERqS9Peg0u36hrxEeVb9Q++DD1s&#10;tM5QXQUpV9CARWLM/fmUdEEnBRGS24TpGyDVBfihUPPKCIjgJ6r4I2aPeJguspPhzg5cNqj964hk&#10;e5S1dLb0FPguQAiGI8W8EdW44vXQUxOOXP59hQwYzNOmEGwl/giSjCrrSvuda+sd8o4OKBEcJMDh&#10;ARg7X3qK/RjdNeCGkAntoU1vszXqy5dP0tEboOS0uw8O5TJJvMXyQUNp0h3PB4V1h4JPRl4wrgoJ&#10;dw0fFMIEA6vYQ4KzJBMftA/a+Xnjg7bd4aQ+qHcYCsxZp3vs6TY0C4B5go1klmnbU/I6KYw4ep2X&#10;F3f5TNozowWd3xzYpHUQpOYwBHhXL+5arET4ma3ob0OGpEB46yZwo/u2wHC0BHnNUZMRpekDpal7&#10;nJ0osM4zsSLRIaxIeFvHjMdSQMNTWWWoeMYA8Tr1A2OBXUu6gnxFLta0YrGdnzcauO0Omn/M7gw3&#10;OoWm5h4QXfK1ZYYk4aejwEjT8UIZXQIKnHhZM32zjgKP8kUEpUd9fFb6GEkJB/GMgIf2WK3bEdkm&#10;CgynL8LoP+n2YWgTh8OsiGxQQ4FHnhl55jGRE6N1hMlrKeUBbFvI/wNYyUPHN6H7RbOThvrpaH+w&#10;zVjNUTPIg0hcSgKCPkenQvzVDK8Ax2J1H6NjNJvCWlm/ZmN3TBEiULIPg7cTZkLCmSJ8C2UCvR3Z&#10;xkWXThc4IRM9Xntcl2+0CZrWZRlN+RCQiIsGiypSr5GmznsYO5fukiiwCoXDEbLx6NE0+xipszs1&#10;06haa5uA6JzDNrU9oOUOHGObBhDJOC1NmjtSM9HTsFsm1+CGptyFJxdjkswOEswoF5noD20TZR6u&#10;JpyB5K4vOhQMPOJrlLv9yd1BOEWHs7fHfJkkZmqS3Wm91Dilafqj/xJq18ALFPFBt22IUbqTEdZI&#10;D0FaCPPKnmrH42RijmzyXuUQv8QMkGGiquS87seY0CLoiWxiK1qMjPSiZs4yMvwzFeUZ2WQM85AZ&#10;+hgXeSA20S6BbvNxRslRVIhEhVKkioIsirZq67IY7QRZFSE5Cg41cXO32XZ+yVFCMtBRv5LkKFcn&#10;MpwhPUVBFJBpz/SEXh/NlrJwUl84Pekk4NdCTzosdy705AiQD0nSVIjkCo9NVqCGiM5RxFCQlxtg&#10;3Fsj0ITOhD6uCS+TcjkbJZFbXub5iSuBp7wmcaUjkedCXuRpSXrCPEAkT8nkLDh0SP6te2IvX1w1&#10;Gk84Lz2Xk6bEHOB1MP5JfLQvsq3lTGv3qsgFmooMXyFx0PUXpd11Cgnj1Mc8GsZVKbKw0zwa3fWx&#10;cHL29ZeSiES6H6cIzx2Un4k2kUTMh/BQrfa4CXdF6DGJth3MQhHauzSzQwIa/mSyNUcWGl35M3Xl&#10;dcbmGdoygMvQzlVqqhDjGzhx1KDKL96WQVq5lEdHd71MHHOgGjrYK9KsOUPSQndXhOxkaA+1chgm&#10;QSdRI61aCd3Lawaro55HJy2p9p2jNnGkVAC2ks+QnOweUKh4cgEJvTZyEg9EJ/1KyEk78TsjorsK&#10;ejryudrKe6DJkEkge0+HGF3DVVpG3IjyHonyjE0lxvKeR8Z9BlfulBrP0vjXfFqJNl0OXZNzKT8s&#10;JrfFarJ05vlyiYXTuVNc5ytl7Ozq3/2cFosMsyrXzULFUF2H+WASZaWJgM2K1MxHZz8JeUCYE0hL&#10;Dq1pGPjIdqxb4yr/saY9EcjvzS1C8fTjasNI6Dv1t+ol161ra4NL5BL8VvWldO8e5pP10Jpe6oov&#10;eVlh3kBR/oFebuVkfXnBVUqM3GF2KLoFyirsMEp8/MFV2PIdrsKW76w+370v0AkNuV/2lBT5x/uq&#10;pJbrDkYYYDd+XP22nqpGVnSCVw//mpRr2VK3Qnn7T4Vo9CzOZfLlx03Fp27WSlSDH8SGOAYxemI8&#10;Shc0GGOiuXQeugFBiwfQhTjzXFhRFBhFz1E4V3UbhSYtEY9QPtse8t/XhZrqQEDfxXIx+7hYLsUf&#10;XVmq1irQ8FhBck4VJNSYmOmPJwGxgJL4GTVRFie7/rGY/r5xVsX7OTRB3lPrdDQRwMBGGclALQki&#10;G3V6RZJZBC+OCTZLkpi7nXUL7X1Ua43l6EF8kgz5MNnMuW/eDK8+FBU/wXNmQ5GAkrJnIEeeEpIG&#10;JYL2sAUwVRJ5Qny1kgMGUgcKdM0iN9436XckB8QMF9P8zX1Rzt4gw94Vr9ZlMc03m84u+0j1OQdy&#10;oLpW6soAZRV6PnwqAe1bHhUyTjH5Xtp0aLGOvmTEfaN46HnoE/JhhqUHy6ahRiQh2YtEBWD+NG4U&#10;QnuwczzdrdFL0aT2mabNqCTmk3UOg1laAb+U6BZ7eQFhezoqsCyFdlkQufD+YMtwqRAqU0dZcJQB&#10;cLEGaQeyF1ubg5CnGEu0zcti9OdvoLFIuYKwULoBjhF0xagbjjAQMN6BsiKGTnsuxUijVpZkvOrU&#10;LTObMLAPU9UkhkMjdZqnOvqvbN68jJ6e0oc5btAIJFLTSsIClBTX5b72PKe01ZmJ0xS56Wy3BFkQ&#10;YRole4aq4yIgyiyhvOgewJinWCyPGGXrVF/XOSYT7JzWMHlbTRbLH1azg1a340CMwZ3A/4WXwf7v&#10;u88V44VOrYVVJyUdBctGOrpq/urFMQJHQowaxyeMk4BwQ6KcGGXRLCYtt2f6eVN9yos7krEK88S0&#10;mBnQT7p0O5NPe4Wb3NwtJ5cXf3rjuM69QwJWfplZBKvKWjRvXwQEwVrUcSf4ldaijjtB/luLOu4E&#10;vrEWddwJpoq1qONO0F/Woo47QchYi0T0wIlReCInBZm9AiEdtpBGaRy4sr7/O76cWhrre2I4QPeJ&#10;2geBhZHT8dzUhFTfET2SvO5b2ieClW7tnqBNTX2TOYPwKE9/WEmKxCvA+7eXF1epAOrXxcZ5wF8s&#10;P69E+QLugWVEv2Z1VluNxwdHXAnQu2019pw+rm7OhsaVwgy2bo525vZyxtWvVC2RWM7fIh+C8vId&#10;xC2u6BwQDbmilsAIVlzRLl7TvzINF3EL2gNxc7yk4TfMeM5cvaL37oov+VUhVlW0G7wZyrk17y5X&#10;9iqKjYl90LyMH6mWqH/X4oYii/jAtfIHYn/VD1D3Uv/yPes/Ur03XRabnG0XeniB0ehdoE20BJYV&#10;LdjqfHF9q0ihtqoHLLe3UNjw2ovy51h7IVI7r/Lp745s2GrZQfhZ9NdGIvoNyxtRoyCWNQVo54q5&#10;Og1/KkUAj4ZvksrBIHYTx1Q3emT0tHZ8jfYmnYdMrKBNHUHVEinnpxLPV33dStbmwvDGl6gSabrn&#10;Zj6Z5Qzi24+mPyHItb0B/wETdIY21peV4pE9daVOWS3fU6AV9GMHWk9AwToItStVJ/F2dP57TKpO&#10;CGomjBu0jEa8cYQuI3hmY1+NqTrUf9dZ5quxE68Ejfaw0glYBjYGC/3dLKNzRLczCHawjCiHaEXe&#10;YAdECNSOzAN5UXd4x7a8Xfkf58c8EP5dzJMcMueTtIUCLeMkSdBhQGiTtqg1Wc5j0g26XCBN6FdK&#10;fYGivbmBr4Q/eAwhu2Xa3GobQ6g/QR+X9MQfvlusilI4ao0bnPEgzQQOYTf96YqRbZFNT68sbkl/&#10;iHqhHhimOVkzI/3ld/nYBmlfgkcCctEeo8ztpWunze21hKpPwTttoodJiNqQuomeCh+Uw70ogWd0&#10;HT6h4o5H+qMAIyrKY5SJo8vqrLJ5uxRrzYvuDcFwxmTeuzdPSpyimvotvsK1s+GrOMXw2BTetnB9&#10;ARVy9Yvl+lp85QeAEhXaN/LV3eWF2BwZH5nnkxmiXUIqSUeAvMDW/OYxSX5T3FTfIWX/iXylkwxM&#10;LQoV558PXyEgF/rSCUA6CsoDd+mr5+On56avNCyLsMWiyktnuRj5RVVSSpT6frMeKJ8b6L3UQyJJ&#10;K+D+L1Y0gEytzXGS+hGbRrMM6Y8kMYZrbxWhUIoPBRJQB7RPvzw6gxuNO5AMKp6vVptS3l5rv4DY&#10;T39xzYZ6Ttp+i9m0+ffnSZkDSRVDJp9dBVUpnP6V1UBRhQebTZJchYo9Irm2Z+wg4YxaSQrbCB1f&#10;QszfrfkcaIAsCReTgwwBdVhGj6bcDI0qR8J9UcV7qY68SsK1A1RdOUN9FU/ZUaw23AfjFBIXnHWi&#10;/DIhY5X3MApZ0LU0A05UaEpeX03IDkirmHsa+HL8dCtG6Vlup6KZUa46+8qiX6tBkOrgpvH36Npp&#10;/b3O3gMI8MQRTdEhVMWjSQmNXF+79wAGOxIrMFbQQeOUSSZMAZW8CVhBAZpk2p6b91cT7909D2rL&#10;Rjfx9CpBh0FN2nPAyTB7jO93x8l7RsWH6IRMfJTAAG/2L/ACTD8j35JsGuopwRlB3bD//eQLFbLJ&#10;LGh6oVN1J7P/1om1X9DHxANjyvxMew2kDifA0hqlmgRbCrDP5soaede4oNbNo7ash8xF+gmmCn3z&#10;ddNLEXqLNzt29DioehqNZ7aCAHRNKq9PZfG//5M7/1msbvKqWpAiOCazEc3LSDFqUFCUIlN3Evyx&#10;VVCduch/ZO5CD2ENkfSkpW7fq2emH6Ub4NQ4JfyYet9/kNpRLxl75OBU9hmD06p8pfhQConfDKvR&#10;tZNzFBpWuBFVQAqFlXo+t+63wmkjRwk1WdN5o+V3esuvJVCdmkD16XQUjWNMVYB61FE13diNqI0c&#10;dXqOghZgHXWGzWujLCMAjvVUCFS42UQFbbZfeC9kjWbKXIsXPjKEWlUyOe1K7w8xztD4D40GC/vS&#10;+y3PIHbTMFXpdqjylC10jB2DcplI99hBddhu+GpTlZPF7byCvb8CklWUXCXVAWbt7yTItVrjfE8d&#10;wFbFawwijonVP32RPYowt3PbU8C1k3sKqF1DPJlrzhCWS3WZvWoHgYa1LmaFCmRLVgz0ChGPzvfY&#10;oPZJOa3Uw6TpfNM1yVLAsarP5QLtf3Pn18nnKrcUUlcE/FnosaW2akwlZjQ2+ocemamKdb76cLea&#10;CYRZg1U1m/09ELVwIDxrzBJH04UX0PI505F4E92ka5KjTtVZnaYaiLrPBoehsaZwHBCa8eEnEH8b&#10;w1BwGNSaCMikXowoaK9qa6zDeGVN1e05BvZrioEgQfa4zcLQ0eUArwp1D5YSO9yr+qfqQ68q89BT&#10;w6P+ZAIdzkKaWV1jnrHPwNhnAGFlKK2HA1t2kGyVnDJQKjn1LtoPRFBQHr9NBjIPZ5kdfQYwkjuk&#10;/MqRecY+AzN0v3qJdd7UnPxsQWE/yID5Sg6LvdBD27KaeoqyKKBWZmTb0VzylzQgTwqjo4PBwoS5&#10;v6XcXuQWYfDNfDH9MKkm9t9CZr/N/WJeLGd5+df/LwAAAAD//wMAUEsDBBQABgAIAAAAIQA5MJpT&#10;3QAAAAYBAAAPAAAAZHJzL2Rvd25yZXYueG1sTI9Ba8JAEIXvhf6HZYTe6m4qthKzEZG2JylUC6W3&#10;MTsmwexsyK5J/Pdde6mXgcd7vPdNthptI3rqfO1YQzJVIIgLZ2ouNXzt3x4XIHxANtg4Jg0X8rDK&#10;7+8yTI0b+JP6XShFLGGfooYqhDaV0hcVWfRT1xJH7+g6iyHKrpSmwyGW20Y+KfUsLdYcFypsaVNR&#10;cdqdrYb3AYf1LHntt6fj5vKzn398bxPS+mEyrpcgAo3hPwxX/IgOeWQ6uDMbLxoN8ZHwd69eMlcJ&#10;iIOGxUy9gMwzeYuf/wIAAP//AwBQSwECLQAUAAYACAAAACEAtoM4kv4AAADhAQAAEwAAAAAAAAAA&#10;AAAAAAAAAAAAW0NvbnRlbnRfVHlwZXNdLnhtbFBLAQItABQABgAIAAAAIQA4/SH/1gAAAJQBAAAL&#10;AAAAAAAAAAAAAAAAAC8BAABfcmVscy8ucmVsc1BLAQItABQABgAIAAAAIQD8XB21ljoAAMg+AgAO&#10;AAAAAAAAAAAAAAAAAC4CAABkcnMvZTJvRG9jLnhtbFBLAQItABQABgAIAAAAIQA5MJpT3QAAAAYB&#10;AAAPAAAAAAAAAAAAAAAAAPA8AABkcnMvZG93bnJldi54bWxQSwUGAAAAAAQABADzAAAA+j0AAAAA&#10;">
                <v:group id="Gruppieren 233" o:spid="_x0000_s1027" style="position:absolute;left:2515;top:1166;width:85689;height:63176" coordorigin="2515,1166" coordsize="85689,6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5" o:spid="_x0000_s1028" type="#_x0000_t202" style="position:absolute;left:15246;top:1166;width:716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RZwgAAANsAAAAPAAAAZHJzL2Rvd25yZXYueG1sRE/basJA&#10;EH0X/IdlhL7pRilWo5sgglLIQ+vlA4bs5ILZ2ZBdk7Rf3y0U+jaHc519OppG9NS52rKC5SICQZxb&#10;XXOp4H47zTcgnEfW2FgmBV/kIE2mkz3G2g58of7qSxFC2MWooPK+jaV0eUUG3cK2xIErbGfQB9iV&#10;Unc4hHDTyFUUraXBmkNDhS0dK8of16dRcNnW39nyLXu8+qj4zA6muGXnD6VeZuNhB8LT6P/Ff+53&#10;Heav4feXcIBMfgAAAP//AwBQSwECLQAUAAYACAAAACEA2+H2y+4AAACFAQAAEwAAAAAAAAAAAAAA&#10;AAAAAAAAW0NvbnRlbnRfVHlwZXNdLnhtbFBLAQItABQABgAIAAAAIQBa9CxbvwAAABUBAAALAAAA&#10;AAAAAAAAAAAAAB8BAABfcmVscy8ucmVsc1BLAQItABQABgAIAAAAIQDDzURZwgAAANsAAAAPAAAA&#10;AAAAAAAAAAAAAAcCAABkcnMvZG93bnJldi54bWxQSwUGAAAAAAMAAwC3AAAA9gIAAAAA&#10;" filled="f" stroked="f">
                    <o:lock v:ext="edit" aspectratio="t"/>
                    <v:textbox style="mso-fit-shape-to-text:t" inset="2.108mm,1.054mm,2.108mm,1.054mm"/>
                  </v:shape>
                  <v:shape id="Textfeld 223" o:spid="_x0000_s1029" type="#_x0000_t202" style="position:absolute;left:34535;top:6516;width:23888;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b/>
                              <w:bCs/>
                              <w:color w:val="000000" w:themeColor="text1"/>
                              <w:kern w:val="24"/>
                              <w:lang w:val="de-DE"/>
                            </w:rPr>
                            <w:t xml:space="preserve">Zoneneinteilung bei Tankschiffen </w:t>
                          </w:r>
                        </w:p>
                      </w:txbxContent>
                    </v:textbox>
                  </v:shape>
                  <v:group id="Gruppieren 232" o:spid="_x0000_s1030" style="position:absolute;left:2515;top:11231;width:85689;height:53111" coordorigin="2515,11231" coordsize="85689,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c 22" o:spid="_x0000_s1031" style="position:absolute;left:2565;top:16221;width:8875;height:1530;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3PJwAAAANsAAAAPAAAAZHJzL2Rvd25yZXYueG1sRE9Na8JA&#10;EL0X/A/LCF6KbvRQYuoqRRE9SY16n2bHJDQ7G7Kjxn/fLRR6m8f7nMWqd426UxdqzwamkwQUceFt&#10;zaWB82k7TkEFQbbYeCYDTwqwWg5eFphZ/+Aj3XMpVQzhkKGBSqTNtA5FRQ7DxLfEkbv6zqFE2JXa&#10;dviI4a7RsyR50w5rjg0VtrSuqPjOb86AbK5pvjn46fzyeT4mLK/p7utgzGjYf7yDEurlX/zn3ts4&#10;fw6/v8QD9PIHAAD//wMAUEsBAi0AFAAGAAgAAAAhANvh9svuAAAAhQEAABMAAAAAAAAAAAAAAAAA&#10;AAAAAFtDb250ZW50X1R5cGVzXS54bWxQSwECLQAUAAYACAAAACEAWvQsW78AAAAVAQAACwAAAAAA&#10;AAAAAAAAAAAfAQAAX3JlbHMvLnJlbHNQSwECLQAUAAYACAAAACEA7KdzycAAAADbAAAADwAAAAAA&#10;AAAAAAAAAAAHAgAAZHJzL2Rvd25yZXYueG1sUEsFBgAAAAADAAMAtwAAAPQCAAAAAA==&#10;" path="m,27nfc362,9,724,-1,1087,,13016,,22687,9670,22687,21600em,27nsc362,9,724,-1,1087,,13016,,22687,9670,22687,21600r-21600,l,27xe" filled="f">
                      <v:path arrowok="t" o:extrusionok="f" o:connecttype="custom" o:connectlocs="0,0;0,0;0,0" o:connectangles="0,0,0" textboxrect="0,0,22687,21600"/>
                    </v:shape>
                    <v:group id="Group 20" o:spid="_x0000_s1032" style="position:absolute;left:8730;top:21482;width:60439;height:28080"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63" o:spid="_x0000_s1033" alt="Konturierte Raute" style="position:absolute;left:8838;top:21506;width:8;height: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ncxQAAANwAAAAPAAAAZHJzL2Rvd25yZXYueG1sRE9La8JA&#10;EL4X+h+WKXirGxVjSV2l+IBSD6WxFHqbZsckNDsbd9cY/70rFHqbj+8582VvGtGR87VlBaNhAoK4&#10;sLrmUsHnfvv4BMIHZI2NZVJwIQ/Lxf3dHDNtz/xBXR5KEUPYZ6igCqHNpPRFRQb90LbEkTtYZzBE&#10;6EqpHZ5juGnkOElSabDm2FBhS6uKit/8ZBT4fNenb1Pjip/36XHTbdqv9exbqcFD//IMIlAf/sV/&#10;7lcd56cTuD0TL5CLKwAAAP//AwBQSwECLQAUAAYACAAAACEA2+H2y+4AAACFAQAAEwAAAAAAAAAA&#10;AAAAAAAAAAAAW0NvbnRlbnRfVHlwZXNdLnhtbFBLAQItABQABgAIAAAAIQBa9CxbvwAAABUBAAAL&#10;AAAAAAAAAAAAAAAAAB8BAABfcmVscy8ucmVsc1BLAQItABQABgAIAAAAIQDxjqncxQAAANwAAAAP&#10;AAAAAAAAAAAAAAAAAAcCAABkcnMvZG93bnJldi54bWxQSwUGAAAAAAMAAwC3AAAA+QIAAAAA&#10;" fillcolor="#c0504d" stroked="f">
                        <v:fill r:id="rId13" o:title="" type="pattern"/>
                      </v:rect>
                      <v:group id="Group 164" o:spid="_x0000_s1034"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5" style="position:absolute;left:8837;top:21494;width:6;height:12" coordorigin="8837,2149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228" o:spid="_x0000_s1036" alt="Diagonal hell nach oben" style="position:absolute;left:8837;top:21494;width:6;height: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QwwQAAANwAAAAPAAAAZHJzL2Rvd25yZXYueG1sRE/LaoNA&#10;FN0H+g/DDXQXR12U1jpKIpR2mdgWtxfn+qDOHXEmxvx9Z1Ho8nDeebmZSay0uNGygiSKQRC3Vo/c&#10;K/j6fDs8g3AeWeNkmRTcyUFZPOxyzLS98YXW2vcihLDLUMHg/ZxJ6dqBDLrIzsSB6+xi0Ae49FIv&#10;eAvhZpJpHD9JgyOHhgFnqgZqf+qrUdDVL/drdanOzUknp/P0/c7V2ij1uN+OryA8bf5f/Of+0ArS&#10;NKwNZ8IRkMUvAAAA//8DAFBLAQItABQABgAIAAAAIQDb4fbL7gAAAIUBAAATAAAAAAAAAAAAAAAA&#10;AAAAAABbQ29udGVudF9UeXBlc10ueG1sUEsBAi0AFAAGAAgAAAAhAFr0LFu/AAAAFQEAAAsAAAAA&#10;AAAAAAAAAAAAHwEAAF9yZWxzLy5yZWxzUEsBAi0AFAAGAAgAAAAhAEOnNDDBAAAA3AAAAA8AAAAA&#10;AAAAAAAAAAAABwIAAGRycy9kb3ducmV2LnhtbFBLBQYAAAAAAwADALcAAAD1AgAAAAA=&#10;" fillcolor="black" stroked="f">
                            <v:fill r:id="rId14" o:title="" type="pattern"/>
                          </v:oval>
                          <v:shape id="Arc 251" o:spid="_x0000_s1037" style="position:absolute;left:8840;top:21494;width:3;height:3;rotation:90;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dmxwAAANwAAAAPAAAAZHJzL2Rvd25yZXYueG1sRI9Pa8JA&#10;FMTvBb/D8gq9SN0YqLbRVaRFkN78Q8nxmX0msdm3Mbs167fvFoQeh5n5DTNfBtOIK3WutqxgPEpA&#10;EBdW11wqOOzXz68gnEfW2FgmBTdysFwMHuaYadvzlq47X4oIYZehgsr7NpPSFRUZdCPbEkfvZDuD&#10;PsqulLrDPsJNI9MkmUiDNceFClt6r6j43v0YBccw7F82H3n+VZ6nt/Nxe1nn4VOpp8ewmoHwFPx/&#10;+N7eaAVp+gZ/Z+IRkItfAAAA//8DAFBLAQItABQABgAIAAAAIQDb4fbL7gAAAIUBAAATAAAAAAAA&#10;AAAAAAAAAAAAAABbQ29udGVudF9UeXBlc10ueG1sUEsBAi0AFAAGAAgAAAAhAFr0LFu/AAAAFQEA&#10;AAsAAAAAAAAAAAAAAAAAHwEAAF9yZWxzLy5yZWxzUEsBAi0AFAAGAAgAAAAhAO87V2bHAAAA3AAA&#10;AA8AAAAAAAAAAAAAAAAABwIAAGRycy9kb3ducmV2LnhtbFBLBQYAAAAAAwADALcAAAD7AgAAAAA=&#10;" path="m-1,nfc11929,,21600,9670,21600,21600em-1,nsc11929,,21600,9670,21600,21600l,21600,-1,xe" filled="f">
                            <v:path arrowok="t" o:extrusionok="f" o:connecttype="custom" o:connectlocs="0,0;302,302;0,302" o:connectangles="0,0,0"/>
                          </v:shape>
                          <v:line id="Line 252" o:spid="_x0000_s1038" style="position:absolute;visibility:visible;mso-wrap-style:square;v-text-anchor:top" from="8843,21497" to="8843,2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jVrwAAAANwAAAAPAAAAZHJzL2Rvd25yZXYueG1sRE/LisIw&#10;FN0L/kO4ghsZUyuIdIwiasGFG1/M9tLcaYvNTW2iVr/eLASXh/OeLVpTiTs1rrSsYDSMQBBnVpec&#10;Kzgd058pCOeRNVaWScGTHCzm3c4ME20fvKf7wecihLBLUEHhfZ1I6bKCDLqhrYkD928bgz7AJpe6&#10;wUcIN5WMo2giDZYcGgqsaVVQdjncjAKXnumavgbZIPob55bi63q3QaX6vXb5C8JT67/ij3urFcTj&#10;MD+cCUdAzt8AAAD//wMAUEsBAi0AFAAGAAgAAAAhANvh9svuAAAAhQEAABMAAAAAAAAAAAAAAAAA&#10;AAAAAFtDb250ZW50X1R5cGVzXS54bWxQSwECLQAUAAYACAAAACEAWvQsW78AAAAVAQAACwAAAAAA&#10;AAAAAAAAAAAfAQAAX3JlbHMvLnJlbHNQSwECLQAUAAYACAAAACEAN+o1a8AAAADcAAAADwAAAAAA&#10;AAAAAAAAAAAHAgAAZHJzL2Rvd25yZXYueG1sUEsFBgAAAAADAAMAtwAAAPQCAAAAAA==&#10;"/>
                          <v:rect id="Rectangle 231" o:spid="_x0000_s1039" alt="Diagonal hell nach oben" style="position:absolute;left:8839;top:21498;width:4;height: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uDxgAAANwAAAAPAAAAZHJzL2Rvd25yZXYueG1sRI9Ba8JA&#10;FITvBf/D8gRvdWOEUqKrlECxh2Ks8WBvj+xrNjT7NmS3Sfz3bqHQ4zAz3zDb/WRbMVDvG8cKVssE&#10;BHHldMO1gkv5+vgMwgdkja1jUnAjD/vd7GGLmXYjf9BwDrWIEPYZKjAhdJmUvjJk0S9dRxy9L9db&#10;DFH2tdQ9jhFuW5kmyZO02HBcMNhRbqj6Pv9YBYd1ci0/Dy4vvD2Op7aszXtxUmoxn142IAJN4T/8&#10;137TCtL1Cn7PxCMgd3cAAAD//wMAUEsBAi0AFAAGAAgAAAAhANvh9svuAAAAhQEAABMAAAAAAAAA&#10;AAAAAAAAAAAAAFtDb250ZW50X1R5cGVzXS54bWxQSwECLQAUAAYACAAAACEAWvQsW78AAAAVAQAA&#10;CwAAAAAAAAAAAAAAAAAfAQAAX3JlbHMvLnJlbHNQSwECLQAUAAYACAAAACEArVj7g8YAAADcAAAA&#10;DwAAAAAAAAAAAAAAAAAHAgAAZHJzL2Rvd25yZXYueG1sUEsFBgAAAAADAAMAtwAAAPoCAAAAAA==&#10;" fillcolor="black" stroked="f">
                            <v:fill r:id="rId14" o:title="" type="pattern"/>
                          </v:rect>
                        </v:group>
                        <v:group id="Group 166" o:spid="_x0000_s1040" style="position:absolute;left:8764;top:21494;width:6;height:11" coordorigin="8764,2149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oval id="Oval 224" o:spid="_x0000_s1041" alt="Diagonal hell nach oben" style="position:absolute;left:8764;top:21494;width:6;height: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VKwwAAANwAAAAPAAAAZHJzL2Rvd25yZXYueG1sRI9fa8JA&#10;EMTfC/0OxxZ8q5sGqxI9pQiCTxbTP89LbpsEc3vp3anx23tCoY/DzPyGWa4H26kz+9A60fAyzkCx&#10;VM60Umv4/Ng+z0GFSGKoc8IarhxgvXp8WFJh3EUOfC5jrRJEQkEamhj7AjFUDVsKY9ezJO/HeUsx&#10;SV+j8XRJcNthnmVTtNRKWmio503D1bE8WQ37KUbG2ey13HxPru/45fH467UePQ1vC1CRh/gf/mvv&#10;jIY8n8D9TDoCuLoBAAD//wMAUEsBAi0AFAAGAAgAAAAhANvh9svuAAAAhQEAABMAAAAAAAAAAAAA&#10;AAAAAAAAAFtDb250ZW50X1R5cGVzXS54bWxQSwECLQAUAAYACAAAACEAWvQsW78AAAAVAQAACwAA&#10;AAAAAAAAAAAAAAAfAQAAX3JlbHMvLnJlbHNQSwECLQAUAAYACAAAACEA9CKVSsMAAADcAAAADwAA&#10;AAAAAAAAAAAAAAAHAgAAZHJzL2Rvd25yZXYueG1sUEsFBgAAAAADAAMAtwAAAPcCAAAAAA==&#10;" fillcolor="black" stroked="f">
                            <v:fill r:id="rId14" o:title="" type="pattern"/>
                          </v:oval>
                          <v:shape id="Arc 256" o:spid="_x0000_s1042" style="position:absolute;left:8764;top:21494;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AlCxAAAANwAAAAPAAAAZHJzL2Rvd25yZXYueG1sRI/dasJA&#10;FITvC77DcgTv6saArURXEVtBSnPhzwMcssckmD0bd9ckvn23UOjlMDPfMKvNYBrRkfO1ZQWzaQKC&#10;uLC65lLB5bx/XYDwAVljY5kUPMnDZj16WWGmbc9H6k6hFBHCPkMFVQhtJqUvKjLop7Yljt7VOoMh&#10;SldK7bCPcNPINEnepMGa40KFLe0qKm6nh1Hw7ejx8fVZ5sj3eT9LrnmXv2ulJuNhuwQRaAj/4b/2&#10;QStI0zn8nolHQK5/AAAA//8DAFBLAQItABQABgAIAAAAIQDb4fbL7gAAAIUBAAATAAAAAAAAAAAA&#10;AAAAAAAAAABbQ29udGVudF9UeXBlc10ueG1sUEsBAi0AFAAGAAgAAAAhAFr0LFu/AAAAFQEAAAsA&#10;AAAAAAAAAAAAAAAAHwEAAF9yZWxzLy5yZWxzUEsBAi0AFAAGAAgAAAAhAPaUCULEAAAA3AAAAA8A&#10;AAAAAAAAAAAAAAAABwIAAGRycy9kb3ducmV2LnhtbFBLBQYAAAAAAwADALcAAAD4AgAAAAA=&#10;" path="m-1,nfc11929,,21600,9670,21600,21600em-1,nsc11929,,21600,9670,21600,21600l,21600,-1,xe" filled="f">
                            <v:path arrowok="t" o:extrusionok="f" o:connecttype="custom" o:connectlocs="0,0;302,302;0,302" o:connectangles="0,0,0"/>
                          </v:shape>
                          <v:rect id="Rectangle 226" o:spid="_x0000_s1043" alt="Diagonal hell nach oben" style="position:absolute;left:8764;top:21497;width:4;height: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XxwAAANwAAAAPAAAAZHJzL2Rvd25yZXYueG1sRI9Ba8JA&#10;FITvQv/D8gpeRDdNi5ToKqVQaA+F1hbF2zP7mg3Jvg3Z1cT8elcQehxm5htmue5tLU7U+tKxgodZ&#10;AoI4d7rkQsHvz9v0GYQPyBprx6TgTB7Wq7vREjPtOv6m0yYUIkLYZ6jAhNBkUvrckEU/cw1x9P5c&#10;azFE2RZSt9hFuK1lmiRzabHkuGCwoVdDebU5WgWfu6HafQ0HrrbnydP+YzDbx84oNb7vXxYgAvXh&#10;P3xrv2sFaTqH65l4BOTqAgAA//8DAFBLAQItABQABgAIAAAAIQDb4fbL7gAAAIUBAAATAAAAAAAA&#10;AAAAAAAAAAAAAABbQ29udGVudF9UeXBlc10ueG1sUEsBAi0AFAAGAAgAAAAhAFr0LFu/AAAAFQEA&#10;AAsAAAAAAAAAAAAAAAAAHwEAAF9yZWxzLy5yZWxzUEsBAi0AFAAGAAgAAAAhAJIb6pfHAAAA3AAA&#10;AA8AAAAAAAAAAAAAAAAABwIAAGRycy9kb3ducmV2LnhtbFBLBQYAAAAAAwADALcAAAD7AgAAAAA=&#10;" fillcolor="black" stroked="f">
                            <v:fill r:id="rId14" o:title="" type="pattern"/>
                          </v:rect>
                          <v:line id="Line 258" o:spid="_x0000_s1044" style="position:absolute;visibility:visible;mso-wrap-style:square;v-text-anchor:top" from="8764,21497" to="8764,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jvCxQAAANwAAAAPAAAAZHJzL2Rvd25yZXYueG1sRI9Ba8JA&#10;FITvgv9heUIvYjamYCXNKqIN9NBLU6XXR/Y1Cc2+jdmtSf31bqHgcZiZb5hsO5pWXKh3jWUFyygG&#10;QVxa3XCl4PiRL9YgnEfW2FomBb/kYLuZTjJMtR34nS6Fr0SAsEtRQe19l0rpypoMush2xMH7sr1B&#10;H2RfSd3jEOCmlUkcr6TBhsNCjR3tayq/ix+jwOUnOufXeTmPPx8rS8n58PaCSj3Mxt0zCE+jv4f/&#10;269aQZI8wd+ZcATk5gYAAP//AwBQSwECLQAUAAYACAAAACEA2+H2y+4AAACFAQAAEwAAAAAAAAAA&#10;AAAAAAAAAAAAW0NvbnRlbnRfVHlwZXNdLnhtbFBLAQItABQABgAIAAAAIQBa9CxbvwAAABUBAAAL&#10;AAAAAAAAAAAAAAAAAB8BAABfcmVscy8ucmVsc1BLAQItABQABgAIAAAAIQA92jvCxQAAANwAAAAP&#10;AAAAAAAAAAAAAAAAAAcCAABkcnMvZG93bnJldi54bWxQSwUGAAAAAAMAAwC3AAAA+QIAAAAA&#10;"/>
                        </v:group>
                        <v:group id="Group 167" o:spid="_x0000_s1045"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68" o:spid="_x0000_s1046"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Line 261" o:spid="_x0000_s1047" style="position:absolute;visibility:visible;mso-wrap-style:square;v-text-anchor:top" from="8799,21504" to="8799,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YcwwAAANwAAAAPAAAAZHJzL2Rvd25yZXYueG1sRE9La4NA&#10;EL4X8h+WCfQizVoLRUw2obQVcsglL3od3IlK3Vl1t2ry67uBQm/z8T1ntZlMIwbqXW1ZwfMiBkFc&#10;WF1zqeB0zJ9SEM4ja2wsk4IrOdisZw8rzLQdeU/DwZcihLDLUEHlfZtJ6YqKDLqFbYkDd7G9QR9g&#10;X0rd4xjCTSOTOH6VBmsODRW29F5R8X34MQpcfqYuv0VFFH+9lJaS7mP3iUo9zqe3JQhPk/8X/7m3&#10;OsxPE7g/Ey6Q618AAAD//wMAUEsBAi0AFAAGAAgAAAAhANvh9svuAAAAhQEAABMAAAAAAAAAAAAA&#10;AAAAAAAAAFtDb250ZW50X1R5cGVzXS54bWxQSwECLQAUAAYACAAAACEAWvQsW78AAAAVAQAACwAA&#10;AAAAAAAAAAAAAAAfAQAAX3JlbHMvLnJlbHNQSwECLQAUAAYACAAAACEA0O6mHMMAAADcAAAADwAA&#10;AAAAAAAAAAAAAAAHAgAAZHJzL2Rvd25yZXYueG1sUEsFBgAAAAADAAMAtwAAAPcCAAAAAA==&#10;"/>
                            <v:line id="Line 262" o:spid="_x0000_s1048" style="position:absolute;visibility:visible;mso-wrap-style:square;v-text-anchor:top" from="8800,21504" to="8800,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HwgAAANwAAAAPAAAAZHJzL2Rvd25yZXYueG1sRE9Li8Iw&#10;EL4L+x/CLHgRTVVYpDaVZbXgwYuPZa9DM7bFZlKbqNVfb4QFb/PxPSdZdKYWV2pdZVnBeBSBIM6t&#10;rrhQcNhnwxkI55E11pZJwZ0cLNKPXoKxtjfe0nXnCxFC2MWooPS+iaV0eUkG3cg2xIE72tagD7At&#10;pG7xFsJNLSdR9CUNVhwaSmzop6T8tLsYBS77pXP2GOSD6G9aWJqcl5sVKtX/7L7nIDx1/i3+d691&#10;mD+bwuuZcIFMnwAAAP//AwBQSwECLQAUAAYACAAAACEA2+H2y+4AAACFAQAAEwAAAAAAAAAAAAAA&#10;AAAAAAAAW0NvbnRlbnRfVHlwZXNdLnhtbFBLAQItABQABgAIAAAAIQBa9CxbvwAAABUBAAALAAAA&#10;AAAAAAAAAAAAAB8BAABfcmVscy8ucmVsc1BLAQItABQABgAIAAAAIQC/ogOHwgAAANwAAAAPAAAA&#10;AAAAAAAAAAAAAAcCAABkcnMvZG93bnJldi54bWxQSwUGAAAAAAMAAwC3AAAA9gIAAAAA&#10;"/>
                            <v:group id="Group 184" o:spid="_x0000_s1049"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Line 264" o:spid="_x0000_s1050" style="position:absolute;flip:x;visibility:visible;mso-wrap-style:square;v-text-anchor:top" from="8739,21506" to="8740,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wGwgAAANwAAAAPAAAAZHJzL2Rvd25yZXYueG1sRE/fa8Iw&#10;EH4f+D+EG+xlzNSBo3ZGkaKwB2Gs6vvR3JpicwlNrN3++mUg+HYf389brkfbiYH60DpWMJtmIIhr&#10;p1tuFBwPu5ccRIjIGjvHpOCHAqxXk4clFtpd+YuGKjYihXAoUIGJ0RdShtqQxTB1njhx3663GBPs&#10;G6l7vKZw28nXLHuTFltODQY9lYbqc3WxCiL7syl/P/2i2eZVGYbu9Lw/KfX0OG7eQUQa4118c3/o&#10;ND+fw/8z6QK5+gMAAP//AwBQSwECLQAUAAYACAAAACEA2+H2y+4AAACFAQAAEwAAAAAAAAAAAAAA&#10;AAAAAAAAW0NvbnRlbnRfVHlwZXNdLnhtbFBLAQItABQABgAIAAAAIQBa9CxbvwAAABUBAAALAAAA&#10;AAAAAAAAAAAAAB8BAABfcmVscy8ucmVsc1BLAQItABQABgAIAAAAIQACVLwGwgAAANwAAAAPAAAA&#10;AAAAAAAAAAAAAAcCAABkcnMvZG93bnJldi54bWxQSwUGAAAAAAMAAwC3AAAA9gIAAAAA&#10;">
                                <v:stroke dashstyle="1 1" endcap="round"/>
                              </v:line>
                              <v:oval id="Oval 186" o:spid="_x0000_s1051" alt="Diagonal hell nach oben" style="position:absolute;left:8805;top:21477;width:18;height: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DgwQAAANwAAAAPAAAAZHJzL2Rvd25yZXYueG1sRE9Na8JA&#10;EL0X/A/LCL3ViaVGia5ShEJPlcbW85Adk2B2Nt3davz33YLgbR7vc1abwXbqzD60TjRMJxkolsqZ&#10;VmoNX/u3pwWoEEkMdU5Yw5UDbNajhxUVxl3kk89lrFUKkVCQhibGvkAMVcOWwsT1LIk7Om8pJuhr&#10;NJ4uKdx2+JxlOVpqJTU01PO24epU/loNHzlGxvl8Vm4PL9cdfns8/XitH8fD6xJU5CHexTf3u0nz&#10;Fzn8P5MuwPUfAAAA//8DAFBLAQItABQABgAIAAAAIQDb4fbL7gAAAIUBAAATAAAAAAAAAAAAAAAA&#10;AAAAAABbQ29udGVudF9UeXBlc10ueG1sUEsBAi0AFAAGAAgAAAAhAFr0LFu/AAAAFQEAAAsAAAAA&#10;AAAAAAAAAAAAHwEAAF9yZWxzLy5yZWxzUEsBAi0AFAAGAAgAAAAhAJb/kODBAAAA3AAAAA8AAAAA&#10;AAAAAAAAAAAABwIAAGRycy9kb3ducmV2LnhtbFBLBQYAAAAAAwADALcAAAD1AgAAAAA=&#10;" fillcolor="black" stroked="f">
                                <v:fill r:id="rId14" o:title="" type="pattern"/>
                              </v:oval>
                              <v:oval id="Oval 187" o:spid="_x0000_s1052" alt="Diagonal hell nach oben" style="position:absolute;left:8775;top:21477;width:18;height: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V7wQAAANwAAAAPAAAAZHJzL2Rvd25yZXYueG1sRE9Na8JA&#10;EL0X+h+WKfRWJ5bWSOoqIhQ8tRi15yE7JsHsbNxdNf77rlDobR7vc2aLwXbqwj60TjSMRxkolsqZ&#10;VmoNu+3nyxRUiCSGOies4cYBFvPHhxkVxl1lw5cy1iqFSChIQxNjXyCGqmFLYeR6lsQdnLcUE/Q1&#10;Gk/XFG47fM2yCVpqJTU01POq4epYnq2GrwlGxjx/L1c/b7dv3Hs8nrzWz0/D8gNU5CH+i//ca5Pm&#10;T3O4P5MuwPkvAAAA//8DAFBLAQItABQABgAIAAAAIQDb4fbL7gAAAIUBAAATAAAAAAAAAAAAAAAA&#10;AAAAAABbQ29udGVudF9UeXBlc10ueG1sUEsBAi0AFAAGAAgAAAAhAFr0LFu/AAAAFQEAAAsAAAAA&#10;AAAAAAAAAAAAHwEAAF9yZWxzLy5yZWxzUEsBAi0AFAAGAAgAAAAhAPmzNXvBAAAA3AAAAA8AAAAA&#10;AAAAAAAAAAAABwIAAGRycy9kb3ducmV2LnhtbFBLBQYAAAAAAwADALcAAAD1AgAAAAA=&#10;" fillcolor="black" stroked="f">
                                <v:fill r:id="rId14" o:title="" type="pattern"/>
                              </v:oval>
                              <v:rect id="Rectangle 188" o:spid="_x0000_s1053" alt="Konturierte Raute" style="position:absolute;left:8762;top:21506;width:7;height: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1XxwAAANwAAAAPAAAAZHJzL2Rvd25yZXYueG1sRI9Ba8JA&#10;EIXvhf6HZQre6qYFrURXkdZCqYfSVARv0+w0CWZn0901xn/fORS8zfDevPfNYjW4VvUUYuPZwMM4&#10;A0VcettwZWD39Xo/AxUTssXWMxm4UITV8vZmgbn1Z/6kvkiVkhCOORqoU+pyrWNZk8M49h2xaD8+&#10;OEyyhkrbgGcJd61+zLKpdtiwNNTY0XNN5bE4OQOx2A7T94kL5ffH5HfTb7r9y9PBmNHdsJ6DSjSk&#10;q/n/+s0K/kxo5RmZQC//AAAA//8DAFBLAQItABQABgAIAAAAIQDb4fbL7gAAAIUBAAATAAAAAAAA&#10;AAAAAAAAAAAAAABbQ29udGVudF9UeXBlc10ueG1sUEsBAi0AFAAGAAgAAAAhAFr0LFu/AAAAFQEA&#10;AAsAAAAAAAAAAAAAAAAAHwEAAF9yZWxzLy5yZWxzUEsBAi0AFAAGAAgAAAAhAE8m3VfHAAAA3AAA&#10;AA8AAAAAAAAAAAAAAAAABwIAAGRycy9kb3ducmV2LnhtbFBLBQYAAAAAAwADALcAAAD7AgAAAAA=&#10;" fillcolor="#c0504d" stroked="f">
                                <v:fill r:id="rId13" o:title="" type="pattern"/>
                              </v:rect>
                              <v:rect id="Rectangle 189" o:spid="_x0000_s1054" alt="Diagonal hell nach oben" style="position:absolute;left:8783;top:21477;width:32;height: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CjxQAAANwAAAAPAAAAZHJzL2Rvd25yZXYueG1sRE9Na8JA&#10;EL0X/A/LCF6KbrRFNHUVKRTaQ6Haongbs9NsSHY2ZLcm5td3CwVv83ifs9p0thIXanzhWMF0koAg&#10;zpwuOFfw9fkyXoDwAVlj5ZgUXMnDZj24W2GqXcs7uuxDLmII+xQVmBDqVEqfGbLoJ64mjty3ayyG&#10;CJtc6gbbGG4rOUuSubRYcGwwWNOzoazc/1gF78e+PH70Zy4P1/vH01tvDg+tUWo07LZPIAJ14Sb+&#10;d7/qOH+xhL9n4gVy/QsAAP//AwBQSwECLQAUAAYACAAAACEA2+H2y+4AAACFAQAAEwAAAAAAAAAA&#10;AAAAAAAAAAAAW0NvbnRlbnRfVHlwZXNdLnhtbFBLAQItABQABgAIAAAAIQBa9CxbvwAAABUBAAAL&#10;AAAAAAAAAAAAAAAAAB8BAABfcmVscy8ucmVsc1BLAQItABQABgAIAAAAIQAex0CjxQAAANwAAAAP&#10;AAAAAAAAAAAAAAAAAAcCAABkcnMvZG93bnJldi54bWxQSwUGAAAAAAMAAwC3AAAA+QIAAAAA&#10;" fillcolor="black" stroked="f">
                                <v:fill r:id="rId14" o:title="" type="pattern"/>
                              </v:re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69" o:spid="_x0000_s1055" type="#_x0000_t184" style="position:absolute;left:8769;top:21474;width:11;height:18;rotation:9698333fd;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61wwAAANwAAAAPAAAAZHJzL2Rvd25yZXYueG1sRI/NbsJA&#10;DITvSLzDyki9wYYeEAksqAJVVL3x8wBW1mSjZr1RdklCn74+VOJma8Yzn7f70Teqpy7WgQ0sFxko&#10;4jLYmisDt+vnfA0qJmSLTWAy8KQI+910ssXChoHP1F9SpSSEY4EGXEptoXUsHXmMi9ASi3YPncck&#10;a1dp2+Eg4b7R71m20h5rlgaHLR0clT+XhzfAOR2H3i0f69/omu/TKgz5NRjzNhs/NqASjell/r/+&#10;soKfC748IxPo3R8AAAD//wMAUEsBAi0AFAAGAAgAAAAhANvh9svuAAAAhQEAABMAAAAAAAAAAAAA&#10;AAAAAAAAAFtDb250ZW50X1R5cGVzXS54bWxQSwECLQAUAAYACAAAACEAWvQsW78AAAAVAQAACwAA&#10;AAAAAAAAAAAAAAAfAQAAX3JlbHMvLnJlbHNQSwECLQAUAAYACAAAACEADIhOtcMAAADcAAAADwAA&#10;AAAAAAAAAAAAAAAHAgAAZHJzL2Rvd25yZXYueG1sUEsFBgAAAAADAAMAtwAAAPcCAAAAAA==&#10;" filled="f" stroked="f"/>
                              <v:rect id="Rectangle 191" o:spid="_x0000_s1056" alt="Diagonal hell nach oben" style="position:absolute;left:8775;top:21487;width:48;height: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p4xQAAANwAAAAPAAAAZHJzL2Rvd25yZXYueG1sRE9Na8JA&#10;EL0X/A/LFHopurEtYqOrSKHQHgS1ReltzE6zIdnZkN2amF/vCgVv83ifM192thInanzhWMF4lIAg&#10;zpwuOFfw/fU+nILwAVlj5ZgUnMnDcjG4m2OqXctbOu1CLmII+xQVmBDqVEqfGbLoR64mjtyvayyG&#10;CJtc6gbbGG4r+ZQkE2mx4NhgsKY3Q1m5+7MK1oe+PGz6I5f78+PLz2dv9s+tUerhvlvNQATqwk38&#10;7/7Qcf7rGK7PxAvk4gIAAP//AwBQSwECLQAUAAYACAAAACEA2+H2y+4AAACFAQAAEwAAAAAAAAAA&#10;AAAAAAAAAAAAW0NvbnRlbnRfVHlwZXNdLnhtbFBLAQItABQABgAIAAAAIQBa9CxbvwAAABUBAAAL&#10;AAAAAAAAAAAAAAAAAB8BAABfcmVscy8ucmVsc1BLAQItABQABgAIAAAAIQBlaNp4xQAAANwAAAAP&#10;AAAAAAAAAAAAAAAAAAcCAABkcnMvZG93bnJldi54bWxQSwUGAAAAAAMAAwC3AAAA+QIAAAAA&#10;" fillcolor="black" stroked="f">
                                <v:fill r:id="rId14" o:title="" type="pattern"/>
                              </v:rect>
                              <v:rect id="Rectangle 192" o:spid="_x0000_s1057" alt="Diagonal hell nach oben" style="position:absolute;left:8768;top:21494;width:1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QPxQAAANwAAAAPAAAAZHJzL2Rvd25yZXYueG1sRE9Na8JA&#10;EL0X/A/LFHopuqktYqOrSKHQHgS1ReltzE6zIdnZkN2amF/vCgVv83ifM192thInanzhWMHTKAFB&#10;nDldcK7g++t9OAXhA7LGyjEpOJOH5WJwN8dUu5a3dNqFXMQQ9ikqMCHUqZQ+M2TRj1xNHLlf11gM&#10;ETa51A22MdxWcpwkE2mx4NhgsKY3Q1m5+7MK1oe+PGz6I5f78+PLz2dv9s+tUerhvlvNQATqwk38&#10;7/7Qcf7rGK7PxAvk4gIAAP//AwBQSwECLQAUAAYACAAAACEA2+H2y+4AAACFAQAAEwAAAAAAAAAA&#10;AAAAAAAAAAAAW0NvbnRlbnRfVHlwZXNdLnhtbFBLAQItABQABgAIAAAAIQBa9CxbvwAAABUBAAAL&#10;AAAAAAAAAAAAAAAAAB8BAABfcmVscy8ucmVsc1BLAQItABQABgAIAAAAIQCVukQPxQAAANwAAAAP&#10;AAAAAAAAAAAAAAAAAAcCAABkcnMvZG93bnJldi54bWxQSwUGAAAAAAMAAwC3AAAA+QIAAAAA&#10;" fillcolor="black" stroked="f">
                                <v:fill r:id="rId14" o:title="" type="pattern"/>
                              </v:rect>
                              <v:rect id="Rectangle 193" o:spid="_x0000_s1058" alt="Diagonal hell nach oben" style="position:absolute;left:8817;top:21494;width:23;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uGUxgAAANwAAAAPAAAAZHJzL2Rvd25yZXYueG1sRE9La8JA&#10;EL4X/A/LFHopdVMtpaauIgVBD0J9oHibZqfZkOxsyG5NzK93C4Xe5uN7znTe2UpcqPGFYwXPwwQE&#10;ceZ0wbmCw3759AbCB2SNlWNScCUP89ngboqpdi1v6bILuYgh7FNUYEKoUyl9ZsiiH7qaOHLfrrEY&#10;ImxyqRtsY7it5ChJXqXFgmODwZo+DGXl7scq2Jz68vTZf3F5vD6+nNe9OY5bo9TDfbd4BxGoC//i&#10;P/dKx/mTMfw+Ey+QsxsAAAD//wMAUEsBAi0AFAAGAAgAAAAhANvh9svuAAAAhQEAABMAAAAAAAAA&#10;AAAAAAAAAAAAAFtDb250ZW50X1R5cGVzXS54bWxQSwECLQAUAAYACAAAACEAWvQsW78AAAAVAQAA&#10;CwAAAAAAAAAAAAAAAAAfAQAAX3JlbHMvLnJlbHNQSwECLQAUAAYACAAAACEA+vbhlMYAAADcAAAA&#10;DwAAAAAAAAAAAAAAAAAHAgAAZHJzL2Rvd25yZXYueG1sUEsFBgAAAAADAAMAtwAAAPoCAAAAAA==&#10;" fillcolor="black" stroked="f">
                                <v:fill r:id="rId14" o:title="" type="pattern"/>
                              </v:rect>
                              <v:rect id="Rectangle 194" o:spid="_x0000_s1059" alt="Konturierte Raute" style="position:absolute;left:8765;top:21515;width:79;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GPxQAAANwAAAAPAAAAZHJzL2Rvd25yZXYueG1sRE9Na8JA&#10;EL0L/Q/LFLzppkWtTbOKtAqih9JYCr1Ns9MkmJ1Nd7cx/vuuIPQ2j/c52bI3jejI+dqygrtxAoK4&#10;sLrmUsH7YTOag/ABWWNjmRScycNycTPIMNX2xG/U5aEUMYR9igqqENpUSl9UZNCPbUscuW/rDIYI&#10;XSm1w1MMN428T5KZNFhzbKiwpeeKimP+axT4fN/PdlPjiq/X6c+6W7cfLw+fSg1v+9UTiEB9+Bdf&#10;3Vsd5z9O4PJMvEAu/gAAAP//AwBQSwECLQAUAAYACAAAACEA2+H2y+4AAACFAQAAEwAAAAAAAAAA&#10;AAAAAAAAAAAAW0NvbnRlbnRfVHlwZXNdLnhtbFBLAQItABQABgAIAAAAIQBa9CxbvwAAABUBAAAL&#10;AAAAAAAAAAAAAAAAAB8BAABfcmVscy8ucmVsc1BLAQItABQABgAIAAAAIQBLskGPxQAAANwAAAAP&#10;AAAAAAAAAAAAAAAAAAcCAABkcnMvZG93bnJldi54bWxQSwUGAAAAAAMAAwC3AAAA+QIAAAAA&#10;" fillcolor="#c0504d" stroked="f">
                                <v:fill r:id="rId13" o:title="" type="pattern"/>
                              </v:rect>
                              <v:line id="Line 274" o:spid="_x0000_s1060" style="position:absolute;flip:y;visibility:visible;mso-wrap-style:square;v-text-anchor:top" from="8762,21518" to="8846,2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zkwwAAANwAAAAPAAAAZHJzL2Rvd25yZXYueG1sRE9Na8JA&#10;EL0L/Q/LCL3pxhSlia4SihahIJimPY/ZaRKanQ3ZbUz/fbcgeJvH+5zNbjStGKh3jWUFi3kEgri0&#10;uuFKQfF+mD2DcB5ZY2uZFPySg932YbLBVNsrn2nIfSVCCLsUFdTed6mUrqzJoJvbjjhwX7Y36APs&#10;K6l7vIZw08o4ilbSYMOhocaOXmoqv/MfoyD7fNs/nYaLsa1OquJDmyJ6jZV6nI7ZGoSn0d/FN/dR&#10;h/nJEv6fCRfI7R8AAAD//wMAUEsBAi0AFAAGAAgAAAAhANvh9svuAAAAhQEAABMAAAAAAAAAAAAA&#10;AAAAAAAAAFtDb250ZW50X1R5cGVzXS54bWxQSwECLQAUAAYACAAAACEAWvQsW78AAAAVAQAACwAA&#10;AAAAAAAAAAAAAAAfAQAAX3JlbHMvLnJlbHNQSwECLQAUAAYACAAAACEA7uBc5MMAAADcAAAADwAA&#10;AAAAAAAAAAAAAAAHAgAAZHJzL2Rvd25yZXYueG1sUEsFBgAAAAADAAMAtwAAAPcCAAAAAA==&#10;"/>
                              <v:line id="Line 275" o:spid="_x0000_s1061" style="position:absolute;flip:x;visibility:visible;mso-wrap-style:square;v-text-anchor:top" from="8817,21506" to="8818,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KTwQAAANwAAAAPAAAAZHJzL2Rvd25yZXYueG1sRE9Ni8Iw&#10;EL0L+x/CLHjTVAXZVqPIsoogLKxWz2MztsVmUppY67/fCIK3ebzPmS87U4mWGldaVjAaRiCIM6tL&#10;zhWkh/XgC4TzyBory6TgQQ6Wi4/eHBNt7/xH7d7nIoSwS1BB4X2dSOmyggy6oa2JA3exjUEfYJNL&#10;3eA9hJtKjqNoKg2WHBoKrOm7oOy6vxkFq9PuZ/Lbno2tdJynR23SaDNWqv/ZrWYgPHX+LX65tzrM&#10;j6fwfCZcIBf/AAAA//8DAFBLAQItABQABgAIAAAAIQDb4fbL7gAAAIUBAAATAAAAAAAAAAAAAAAA&#10;AAAAAABbQ29udGVudF9UeXBlc10ueG1sUEsBAi0AFAAGAAgAAAAhAFr0LFu/AAAAFQEAAAsAAAAA&#10;AAAAAAAAAAAAHwEAAF9yZWxzLy5yZWxzUEsBAi0AFAAGAAgAAAAhAB4ywpPBAAAA3AAAAA8AAAAA&#10;AAAAAAAAAAAABwIAAGRycy9kb3ducmV2LnhtbFBLBQYAAAAAAwADALcAAAD1AgAAAAA=&#10;"/>
                              <v:rect id="Rectangle 197" o:spid="_x0000_s1062" alt="Konturierte Raute" style="position:absolute;left:8768;top:21498;width:71;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4xAAAANwAAAAPAAAAZHJzL2Rvd25yZXYueG1sRE9La8JA&#10;EL4X+h+WKXjTTQUfja4iaqHUg5iK4G2anSah2dm4u43pv+8KQm/z8T1nvuxMLVpyvrKs4HmQgCDO&#10;ra64UHD8eO1PQfiArLG2TAp+ycNy8fgwx1TbKx+ozUIhYgj7FBWUITSplD4vyaAf2IY4cl/WGQwR&#10;ukJqh9cYbmo5TJKxNFhxbCixoXVJ+Xf2YxT4bNeN30fG5Z/70WXbbpvTZnJWqvfUrWYgAnXhX3x3&#10;v+k4/2UCt2fiBXLxBwAA//8DAFBLAQItABQABgAIAAAAIQDb4fbL7gAAAIUBAAATAAAAAAAAAAAA&#10;AAAAAAAAAABbQ29udGVudF9UeXBlc10ueG1sUEsBAi0AFAAGAAgAAAAhAFr0LFu/AAAAFQEAAAsA&#10;AAAAAAAAAAAAAAAAHwEAAF9yZWxzLy5yZWxzUEsBAi0AFAAGAAgAAAAhALtg3/jEAAAA3AAAAA8A&#10;AAAAAAAAAAAAAAAABwIAAGRycy9kb3ducmV2LnhtbFBLBQYAAAAAAwADALcAAAD4AgAAAAA=&#10;" fillcolor="#c0504d" stroked="f">
                                <v:fill r:id="rId13" o:title="" type="pattern"/>
                              </v:rect>
                              <v:rect id="Rectangle 198" o:spid="_x0000_s1063" alt="Konturierte Raute" style="position:absolute;left:8787;top:21487;width:25;height: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KxwAAANwAAAAPAAAAZHJzL2Rvd25yZXYueG1sRI9BS8NA&#10;EIXvQv/DMgVvdlOhtcZui2gF0UNpLAVv0+w0Cc3Oxt01jf/eOQjeZnhv3vtmuR5cq3oKsfFsYDrJ&#10;QBGX3jZcGdh/vNwsQMWEbLH1TAZ+KMJ6NbpaYm79hXfUF6lSEsIxRwN1Sl2udSxrchgnviMW7eSD&#10;wyRrqLQNeJFw1+rbLJtrhw1LQ40dPdVUnotvZyAW78P8beZCedzOvjb9pjs8330acz0eHh9AJRrS&#10;v/nv+tUK/r3QyjMygV79AgAA//8DAFBLAQItABQABgAIAAAAIQDb4fbL7gAAAIUBAAATAAAAAAAA&#10;AAAAAAAAAAAAAABbQ29udGVudF9UeXBlc10ueG1sUEsBAi0AFAAGAAgAAAAhAFr0LFu/AAAAFQEA&#10;AAsAAAAAAAAAAAAAAAAAHwEAAF9yZWxzLy5yZWxzUEsBAi0AFAAGAAgAAAAhAMr/S4rHAAAA3AAA&#10;AA8AAAAAAAAAAAAAAAAABwIAAGRycy9kb3ducmV2LnhtbFBLBQYAAAAAAwADALcAAAD7AgAAAAA=&#10;" fillcolor="#c0504d" stroked="f">
                                <v:fill r:id="rId13" o:title="" type="pattern"/>
                              </v:rect>
                              <v:line id="Line 278" o:spid="_x0000_s1064" alt="Kugeln" style="position:absolute;flip:x;visibility:visible;mso-wrap-style:square;v-text-anchor:top" from="8791,21507" to="8791,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bhwQAAANwAAAAPAAAAZHJzL2Rvd25yZXYueG1sRE9Ni8Iw&#10;EL0L/ocwwt401QWx1SgiuyIIC2r1PDZjW2wmpYm1/vvNwoK3ebzPWaw6U4mWGldaVjAeRSCIM6tL&#10;zhWkp+/hDITzyBory6TgRQ5Wy35vgYm2Tz5Qe/S5CCHsElRQeF8nUrqsIINuZGviwN1sY9AH2ORS&#10;N/gM4aaSkyiaSoMlh4YCa9oUlN2PD6Ngfdl/ff60V2MrHefpWZs02k6U+hh06zkIT51/i//dOx3m&#10;xzH8PRMukMtfAAAA//8DAFBLAQItABQABgAIAAAAIQDb4fbL7gAAAIUBAAATAAAAAAAAAAAAAAAA&#10;AAAAAABbQ29udGVudF9UeXBlc10ueG1sUEsBAi0AFAAGAAgAAAAhAFr0LFu/AAAAFQEAAAsAAAAA&#10;AAAAAAAAAAAAHwEAAF9yZWxzLy5yZWxzUEsBAi0AFAAGAAgAAAAhAG+tVuHBAAAA3AAAAA8AAAAA&#10;AAAAAAAAAAAABwIAAGRycy9kb3ducmV2LnhtbFBLBQYAAAAAAwADALcAAAD1AgAAAAA=&#10;"/>
                              <v:line id="Line 279" o:spid="_x0000_s1065" style="position:absolute;flip:y;visibility:visible;mso-wrap-style:square;v-text-anchor:top" from="8768,21498" to="8787,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uHwgAAANwAAAAPAAAAZHJzL2Rvd25yZXYueG1sRI9Bi8Iw&#10;FITvwv6H8Ba82XQVxK1GkUVFEATd6vnZvG3LNi+libX+eyMIHoeZ+YaZLTpTiZYaV1pW8BXFIIgz&#10;q0vOFaS/68EEhPPIGivLpOBODhbzj94ME21vfKD26HMRIOwSVFB4XydSuqwggy6yNXHw/mxj0AfZ&#10;5FI3eAtwU8lhHI+lwZLDQoE1/RSU/R+vRsHyvFuN9u3F2Ep/5+lJmzTeDJXqf3bLKQhPnX+HX+2t&#10;VhCI8DwTjoCcPwAAAP//AwBQSwECLQAUAAYACAAAACEA2+H2y+4AAACFAQAAEwAAAAAAAAAAAAAA&#10;AAAAAAAAW0NvbnRlbnRfVHlwZXNdLnhtbFBLAQItABQABgAIAAAAIQBa9CxbvwAAABUBAAALAAAA&#10;AAAAAAAAAAAAAB8BAABfcmVscy8ucmVsc1BLAQItABQABgAIAAAAIQDNuAuHwgAAANwAAAAPAAAA&#10;AAAAAAAAAAAAAAcCAABkcnMvZG93bnJldi54bWxQSwUGAAAAAAMAAwC3AAAA9gIAAAAA&#10;"/>
                              <v:line id="Line 280" o:spid="_x0000_s1066" style="position:absolute;flip:y;visibility:visible;mso-wrap-style:square;v-text-anchor:top" from="8787,21487" to="8787,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K4cxAAAANwAAAAPAAAAZHJzL2Rvd25yZXYueG1sRI9Ba8JA&#10;FITvhf6H5Qne6q4RpI1ugpS2FAShmnp+Zp9JMPs2ZLcx/fduoeBxmJlvmHU+2lYM1PvGsYb5TIEg&#10;Lp1puNJQHN6fnkH4gGywdUwafslDnj0+rDE17spfNOxDJSKEfYoa6hC6VEpf1mTRz1xHHL2z6y2G&#10;KPtKmh6vEW5bmSi1lBYbjgs1dvRaU3nZ/1gNm+P2bbEbTta15qUqvo0t1Eei9XQyblYgAo3hHv5v&#10;fxoNiZrD35l4BGR2AwAA//8DAFBLAQItABQABgAIAAAAIQDb4fbL7gAAAIUBAAATAAAAAAAAAAAA&#10;AAAAAAAAAABbQ29udGVudF9UeXBlc10ueG1sUEsBAi0AFAAGAAgAAAAhAFr0LFu/AAAAFQEAAAsA&#10;AAAAAAAAAAAAAAAAHwEAAF9yZWxzLy5yZWxzUEsBAi0AFAAGAAgAAAAhAKL0rhzEAAAA3AAAAA8A&#10;AAAAAAAAAAAAAAAABwIAAGRycy9kb3ducmV2LnhtbFBLBQYAAAAAAwADALcAAAD4AgAAAAA=&#10;"/>
                              <v:line id="Line 281" o:spid="_x0000_s1067" style="position:absolute;visibility:visible;mso-wrap-style:square;v-text-anchor:top" from="8787,21487" to="8812,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Q6xAAAANwAAAAPAAAAZHJzL2Rvd25yZXYueG1sRI9Ba8JA&#10;FITvBf/D8gQvUneNIJK6iqgBD71oK70+sq9JMPs2ZleN/fWuIPQ4zMw3zHzZ2VpcqfWVYw3jkQJB&#10;nDtTcaHh+yt7n4HwAdlg7Zg03MnDctF7m2Nq3I33dD2EQkQI+xQ1lCE0qZQ+L8miH7mGOHq/rrUY&#10;omwLaVq8RbitZaLUVFqsOC6U2NC6pPx0uFgNPjvSOfsb5kP1MykcJefN5xa1HvS71QeIQF34D7/a&#10;O6MhUQk8z8QjIBcPAAAA//8DAFBLAQItABQABgAIAAAAIQDb4fbL7gAAAIUBAAATAAAAAAAAAAAA&#10;AAAAAAAAAABbQ29udGVudF9UeXBlc10ueG1sUEsBAi0AFAAGAAgAAAAhAFr0LFu/AAAAFQEAAAsA&#10;AAAAAAAAAAAAAAAAHwEAAF9yZWxzLy5yZWxzUEsBAi0AFAAGAAgAAAAhAGYYxDrEAAAA3AAAAA8A&#10;AAAAAAAAAAAAAAAABwIAAGRycy9kb3ducmV2LnhtbFBLBQYAAAAAAwADALcAAAD4AgAAAAA=&#10;"/>
                              <v:line id="Line 282" o:spid="_x0000_s1068" style="position:absolute;visibility:visible;mso-wrap-style:square;v-text-anchor:top" from="8812,21487" to="8812,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GhxQAAANwAAAAPAAAAZHJzL2Rvd25yZXYueG1sRI9Ba8JA&#10;FITvhf6H5QleRHcbQUrMRqQ14KEXtaXXR/Y1Cc2+jdlVo7++Kwg9DjPzDZOtBtuKM/W+cazhZaZA&#10;EJfONFxp+DwU01cQPiAbbB2Thit5WOXPTxmmxl14R+d9qESEsE9RQx1Cl0rpy5os+pnriKP343qL&#10;Icq+kqbHS4TbViZKLaTFhuNCjR291VT+7k9Wgy++6FjcJuVEfc8rR8nx/WODWo9Hw3oJItAQ/sOP&#10;9tZoSNQc7mfiEZD5HwAAAP//AwBQSwECLQAUAAYACAAAACEA2+H2y+4AAACFAQAAEwAAAAAAAAAA&#10;AAAAAAAAAAAAW0NvbnRlbnRfVHlwZXNdLnhtbFBLAQItABQABgAIAAAAIQBa9CxbvwAAABUBAAAL&#10;AAAAAAAAAAAAAAAAAB8BAABfcmVscy8ucmVsc1BLAQItABQABgAIAAAAIQAJVGGhxQAAANwAAAAP&#10;AAAAAAAAAAAAAAAAAAcCAABkcnMvZG93bnJldi54bWxQSwUGAAAAAAMAAwC3AAAA+QIAAAAA&#10;"/>
                              <v:line id="Line 283" o:spid="_x0000_s1069" style="position:absolute;flip:y;visibility:visible;mso-wrap-style:square;v-text-anchor:top" from="8812,21498" to="8839,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2ExAAAANwAAAAPAAAAZHJzL2Rvd25yZXYueG1sRI9Ba8JA&#10;FITvhf6H5RW81d1GKRpdRUorglBQo+dn9jUJzb4N2TXGf+8KhR6HmfmGmS97W4uOWl851vA2VCCI&#10;c2cqLjRkh6/XCQgfkA3WjknDjTwsF89Pc0yNu/KOun0oRISwT1FDGUKTSunzkiz6oWuIo/fjWosh&#10;yraQpsVrhNtaJkq9S4sVx4USG/ooKf/dX6yG1Wn7OfruztbVZlpkR2MztU60Hrz0qxmIQH34D/+1&#10;N0ZDosbwOBOPgFzcAQAA//8DAFBLAQItABQABgAIAAAAIQDb4fbL7gAAAIUBAAATAAAAAAAAAAAA&#10;AAAAAAAAAABbQ29udGVudF9UeXBlc10ueG1sUEsBAi0AFAAGAAgAAAAhAFr0LFu/AAAAFQEAAAsA&#10;AAAAAAAAAAAAAAAAHwEAAF9yZWxzLy5yZWxzUEsBAi0AFAAGAAgAAAAhALKDDYTEAAAA3AAAAA8A&#10;AAAAAAAAAAAAAAAABwIAAGRycy9kb3ducmV2LnhtbFBLBQYAAAAAAwADALcAAAD4AgAAAAA=&#10;"/>
                              <v:line id="Line 284" o:spid="_x0000_s1070" style="position:absolute;visibility:visible;mso-wrap-style:square;v-text-anchor:top" from="8767,21494" to="8775,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xOxQAAANwAAAAPAAAAZHJzL2Rvd25yZXYueG1sRI9Ba8JA&#10;FITvgv9heUIvorumWCR1E0Qb6KGXWqXXR/Y1Cc2+jdmtpv56t1DwOMzMN8w6H2wrztT7xrGGxVyB&#10;IC6dabjScPgoZisQPiAbbB2Thl/ykGfj0RpT4y78Tud9qESEsE9RQx1Cl0rpy5os+rnriKP35XqL&#10;Icq+kqbHS4TbViZKPUmLDceFGjva1lR+73+sBl8c6VRcp+VUfT5WjpLT7u0FtX6YDJtnEIGGcA//&#10;t1+NhkQt4e9MPAIyuwEAAP//AwBQSwECLQAUAAYACAAAACEA2+H2y+4AAACFAQAAEwAAAAAAAAAA&#10;AAAAAAAAAAAAW0NvbnRlbnRfVHlwZXNdLnhtbFBLAQItABQABgAIAAAAIQBa9CxbvwAAABUBAAAL&#10;AAAAAAAAAAAAAAAAAB8BAABfcmVscy8ucmVsc1BLAQItABQABgAIAAAAIQDp8VxOxQAAANwAAAAP&#10;AAAAAAAAAAAAAAAAAAcCAABkcnMvZG93bnJldi54bWxQSwUGAAAAAAMAAwC3AAAA+QIAAAAA&#10;"/>
                              <v:line id="Line 285" o:spid="_x0000_s1071" style="position:absolute;flip:y;visibility:visible;mso-wrap-style:square;v-text-anchor:top" from="8775,21485" to="8775,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ZoxAAAANwAAAAPAAAAZHJzL2Rvd25yZXYueG1sRI9Ba8JA&#10;FITvhf6H5RW81V1TkDa6Sii1CEKhNvX8zD6TYPZtyK5J/PddQehxmJlvmOV6tI3oqfO1Yw2zqQJB&#10;XDhTc6kh/9k8v4LwAdlg45g0XMnDevX4sMTUuIG/qd+HUkQI+xQ1VCG0qZS+qMiin7qWOHon11kM&#10;UXalNB0OEW4bmSg1lxZrjgsVtvReUXHeX6yG7LD7ePnqj9Y15q3Mf43N1Wei9eRpzBYgAo3hP3xv&#10;b42GRM3hdiYeAbn6AwAA//8DAFBLAQItABQABgAIAAAAIQDb4fbL7gAAAIUBAAATAAAAAAAAAAAA&#10;AAAAAAAAAABbQ29udGVudF9UeXBlc10ueG1sUEsBAi0AFAAGAAgAAAAhAFr0LFu/AAAAFQEAAAsA&#10;AAAAAAAAAAAAAAAAHwEAAF9yZWxzLy5yZWxzUEsBAi0AFAAGAAgAAAAhAC0dNmjEAAAA3AAAAA8A&#10;AAAAAAAAAAAAAAAABwIAAGRycy9kb3ducmV2LnhtbFBLBQYAAAAAAwADALcAAAD4AgAAAAA=&#10;"/>
                              <v:shape id="Arc 286" o:spid="_x0000_s1072" style="position:absolute;left:8775;top:21477;width:9;height:8;flip:x;visibility:visible;mso-wrap-style:none;v-text-anchor:middle" coordsize="21600,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1kxgAAANwAAAAPAAAAZHJzL2Rvd25yZXYueG1sRI9LawJB&#10;EITvAf/D0IHc4mzEF6ujxKDiKeLjkNyanXYf7vQsOxN39dc7AcFjUVVfUdN5a0pxodrllhV8dCMQ&#10;xInVOacKjofV+xiE88gaS8uk4EoO5rPOyxRjbRve0WXvUxEg7GJUkHlfxVK6JCODrmsr4uCdbG3Q&#10;B1mnUtfYBLgpZS+KhtJgzmEhw4q+MkrO+z+j4Nevlz+rpr8bjItjXtjb4rvYLpR6e20/JyA8tf4Z&#10;frQ3WkEvGsH/mXAE5OwOAAD//wMAUEsBAi0AFAAGAAgAAAAhANvh9svuAAAAhQEAABMAAAAAAAAA&#10;AAAAAAAAAAAAAFtDb250ZW50X1R5cGVzXS54bWxQSwECLQAUAAYACAAAACEAWvQsW78AAAAVAQAA&#10;CwAAAAAAAAAAAAAAAAAfAQAAX3JlbHMvLnJlbHNQSwECLQAUAAYACAAAACEAQjg9ZMYAAADcAAAA&#10;DwAAAAAAAAAAAAAAAAAHAgAAZHJzL2Rvd25yZXYueG1sUEsFBgAAAAADAAMAtwAAAPoCAAAAAA==&#10;" path="m-1,nfc11929,,21600,9670,21600,21600v,103,-1,206,-3,309em-1,nsc11929,,21600,9670,21600,21600v,103,-1,206,-3,309l,21600,-1,xe" filled="f">
                                <v:path arrowok="t" o:extrusionok="f" o:connecttype="custom" o:connectlocs="0,0;847,836;0,824" o:connectangles="0,0,0"/>
                              </v:shape>
                              <v:line id="Line 287" o:spid="_x0000_s1073" style="position:absolute;flip:x y;visibility:visible;mso-wrap-style:square;v-text-anchor:top" from="8823,21494" to="8840,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u8vgAAANwAAAAPAAAAZHJzL2Rvd25yZXYueG1sRE9NawIx&#10;EL0X/A9hhN5qogddtkYpgtCrtkiPw2a6WZpM1k10t//eORR6fLzv7X6KQd1pyF1iC8uFAUXcJNdx&#10;a+Hz4/hSgcoF2WFITBZ+KcN+N3vaYu3SyCe6n0urJIRzjRZ8KX2tdW48RcyL1BML952GiEXg0Go3&#10;4CjhMeiVMWsdsWNp8NjTwVPzc75FC6Ey1fVy2IxfJyctx0vwvFla+zyf3l5BFZrKv/jP/e4srIys&#10;lTNyBPTuAQAA//8DAFBLAQItABQABgAIAAAAIQDb4fbL7gAAAIUBAAATAAAAAAAAAAAAAAAAAAAA&#10;AABbQ29udGVudF9UeXBlc10ueG1sUEsBAi0AFAAGAAgAAAAhAFr0LFu/AAAAFQEAAAsAAAAAAAAA&#10;AAAAAAAAHwEAAF9yZWxzLy5yZWxzUEsBAi0AFAAGAAgAAAAhAA/zO7y+AAAA3AAAAA8AAAAAAAAA&#10;AAAAAAAABwIAAGRycy9kb3ducmV2LnhtbFBLBQYAAAAAAwADALcAAADyAgAAAAA=&#10;"/>
                              <v:line id="Line 288" o:spid="_x0000_s1074" style="position:absolute;flip:x y;visibility:visible;mso-wrap-style:square;v-text-anchor:top" from="8823,21484" to="8823,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4nwQAAANwAAAAPAAAAZHJzL2Rvd25yZXYueG1sRI9LawIx&#10;FIX3Bf9DuIXuOoku6nRqlCIIbn0gXV4mt5Ohyc10Ep3x3xtBcHk4j4+zWI3eiQv1sQ2sYVooEMR1&#10;MC03Go6HzXsJIiZkgy4wabhShNVy8rLAyoSBd3TZp0bkEY4VarApdZWUsbbkMRahI87eb+g9piz7&#10;RpoehzzunZwp9SE9tpwJFjtaW6r/9mevwZWq/D+t58PPzmTK5uQsz6dav72O318gEo3pGX60t0bD&#10;TH3C/Uw+AnJ5AwAA//8DAFBLAQItABQABgAIAAAAIQDb4fbL7gAAAIUBAAATAAAAAAAAAAAAAAAA&#10;AAAAAABbQ29udGVudF9UeXBlc10ueG1sUEsBAi0AFAAGAAgAAAAhAFr0LFu/AAAAFQEAAAsAAAAA&#10;AAAAAAAAAAAAHwEAAF9yZWxzLy5yZWxzUEsBAi0AFAAGAAgAAAAhAGC/nifBAAAA3AAAAA8AAAAA&#10;AAAAAAAAAAAABwIAAGRycy9kb3ducmV2LnhtbFBLBQYAAAAAAwADALcAAAD1AgAAAAA=&#10;"/>
                              <v:shape id="Arc 289" o:spid="_x0000_s1075" style="position:absolute;left:8814;top:21477;width:9;height:7;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1iZwgAAANwAAAAPAAAAZHJzL2Rvd25yZXYueG1sRE/Pa8Iw&#10;FL4L+x/CG+ymaQuV2RlFNhz2ttWxXR/Nsy02LyWJ2vrXL4fBjh/f7/V2NL24kvOdZQXpIgFBXFvd&#10;caPg67ifP4PwAVljb5kUTORhu3mYrbHQ9safdK1CI2II+wIVtCEMhZS+bsmgX9iBOHIn6wyGCF0j&#10;tcNbDDe9zJJkKQ12HBtaHOi1pfpcXYyC8b08fzt9yFZJXk5cfxzzt5+7Uk+P4+4FRKAx/Iv/3Aet&#10;IEvj/HgmHgG5+QUAAP//AwBQSwECLQAUAAYACAAAACEA2+H2y+4AAACFAQAAEwAAAAAAAAAAAAAA&#10;AAAAAAAAW0NvbnRlbnRfVHlwZXNdLnhtbFBLAQItABQABgAIAAAAIQBa9CxbvwAAABUBAAALAAAA&#10;AAAAAAAAAAAAAB8BAABfcmVscy8ucmVsc1BLAQItABQABgAIAAAAIQBI41iZwgAAANwAAAAPAAAA&#10;AAAAAAAAAAAAAAcCAABkcnMvZG93bnJldi54bWxQSwUGAAAAAAMAAwC3AAAA9gIAAAAA&#10;" path="m-1,nfc11929,,21600,9670,21600,21600em-1,nsc11929,,21600,9670,21600,21600l,21600,-1,xe" filled="f">
                                <v:path arrowok="t" o:extrusionok="f" o:connecttype="custom" o:connectlocs="0,0;885,778;0,778" o:connectangles="0,0,0"/>
                              </v:shape>
                              <v:line id="Line 290" o:spid="_x0000_s1076" style="position:absolute;flip:y;visibility:visible;mso-wrap-style:square;v-text-anchor:top" from="8784,21477" to="8814,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jBxAAAANwAAAAPAAAAZHJzL2Rvd25yZXYueG1sRI9Ba8JA&#10;FITvBf/D8gremk0ilDa6hiCtCIVCNfX8zD6T0OzbkF1j/PfdQsHjMDPfMKt8Mp0YaXCtZQVJFIMg&#10;rqxuuVZQHt6fXkA4j6yxs0wKbuQgX88eVphpe+UvGve+FgHCLkMFjfd9JqWrGjLoItsTB+9sB4M+&#10;yKGWesBrgJtOpnH8LA22HBYa7GnTUPWzvxgFxfHjbfE5nozt9GtdfmtTxttUqfnjVCxBeJr8Pfzf&#10;3mkFaZLA35lwBOT6FwAA//8DAFBLAQItABQABgAIAAAAIQDb4fbL7gAAAIUBAAATAAAAAAAAAAAA&#10;AAAAAAAAAABbQ29udGVudF9UeXBlc10ueG1sUEsBAi0AFAAGAAgAAAAhAFr0LFu/AAAAFQEAAAsA&#10;AAAAAAAAAAAAAAAAHwEAAF9yZWxzLy5yZWxzUEsBAi0AFAAGAAgAAAAhACctOMHEAAAA3AAAAA8A&#10;AAAAAAAAAAAAAAAABwIAAGRycy9kb3ducmV2LnhtbFBLBQYAAAAAAwADALcAAAD4AgAAAAA=&#10;"/>
                              <v:line id="Line 291" o:spid="_x0000_s1077" style="position:absolute;visibility:visible;mso-wrap-style:square;v-text-anchor:top" from="8731,21528" to="8731,2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LnxQAAANwAAAAPAAAAZHJzL2Rvd25yZXYueG1sRI9Ba8JA&#10;FITvBf/D8gpegm4SQSS6SrENeOilaun1kX1NQrNvY3ZNYn+9WxB6HGbmG2azG00jeupcbVlBMo9B&#10;EBdW11wqOJ/y2QqE88gaG8uk4EYOdtvJ0wYzbQf+oP7oSxEg7DJUUHnfZlK6oiKDbm5b4uB9286g&#10;D7Irpe5wCHDTyDSOl9JgzWGhwpb2FRU/x6tR4PJPuuS/URHFX4vSUnp5fX9DpabP48sahKfR/4cf&#10;7YNWkCYp/J0JR0Bu7wAAAP//AwBQSwECLQAUAAYACAAAACEA2+H2y+4AAACFAQAAEwAAAAAAAAAA&#10;AAAAAAAAAAAAW0NvbnRlbnRfVHlwZXNdLnhtbFBLAQItABQABgAIAAAAIQBa9CxbvwAAABUBAAAL&#10;AAAAAAAAAAAAAAAAAB8BAABfcmVscy8ucmVsc1BLAQItABQABgAIAAAAIQDjwVLnxQAAANwAAAAP&#10;AAAAAAAAAAAAAAAAAAcCAABkcnMvZG93bnJldi54bWxQSwUGAAAAAAMAAwC3AAAA+QIAAAAA&#10;"/>
                              <v:line id="Line 293" o:spid="_x0000_s1078" style="position:absolute;visibility:visible;mso-wrap-style:square;v-text-anchor:top" from="8787,21505" to="8787,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d8xQAAANwAAAAPAAAAZHJzL2Rvd25yZXYueG1sRI9Ba8JA&#10;FITvBf/D8gQvoptEKBKzEdEGPPRSW/H6yD6TYPZtzG5j2l/fLRR6HGbmGybbjqYVA/WusawgXkYg&#10;iEurG64UfLwXizUI55E1tpZJwRc52OaTpwxTbR/8RsPJVyJA2KWooPa+S6V0ZU0G3dJ2xMG72t6g&#10;D7KvpO7xEeCmlUkUPUuDDYeFGjva11TeTp9GgSvOdC++5+U8uqwqS8n98PqCSs2m424DwtPo/8N/&#10;7aNWkMQr+D0TjoDMfwAAAP//AwBQSwECLQAUAAYACAAAACEA2+H2y+4AAACFAQAAEwAAAAAAAAAA&#10;AAAAAAAAAAAAW0NvbnRlbnRfVHlwZXNdLnhtbFBLAQItABQABgAIAAAAIQBa9CxbvwAAABUBAAAL&#10;AAAAAAAAAAAAAAAAAB8BAABfcmVscy8ucmVsc1BLAQItABQABgAIAAAAIQCMjfd8xQAAANwAAAAP&#10;AAAAAAAAAAAAAAAAAAcCAABkcnMvZG93bnJldi54bWxQSwUGAAAAAAMAAwC3AAAA+QIAAAAA&#10;"/>
                              <v:line id="Line 294" o:spid="_x0000_s1079" style="position:absolute;visibility:visible;mso-wrap-style:square;v-text-anchor:top" from="8797,21505" to="8797,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8IxQAAANwAAAAPAAAAZHJzL2Rvd25yZXYueG1sRI9Ba8JA&#10;FITvBf/D8gpexGyMpZQ0q4g24KEXbYvXR/Y1Cc2+jdltEv31bkHocZiZb5hsPZpG9NS52rKCRRSD&#10;IC6srrlU8PmRz19AOI+ssbFMCi7kYL2aPGSYajvwgfqjL0WAsEtRQeV9m0rpiooMusi2xMH7tp1B&#10;H2RXSt3hEOCmkUkcP0uDNYeFClvaVlT8HH+NApd/0Tm/zopZfFqWlpLz7v0NlZo+jptXEJ5G/x++&#10;t/daQbJ4gr8z4QjI1Q0AAP//AwBQSwECLQAUAAYACAAAACEA2+H2y+4AAACFAQAAEwAAAAAAAAAA&#10;AAAAAAAAAAAAW0NvbnRlbnRfVHlwZXNdLnhtbFBLAQItABQABgAIAAAAIQBa9CxbvwAAABUBAAAL&#10;AAAAAAAAAAAAAAAAAB8BAABfcmVscy8ucmVsc1BLAQItABQABgAIAAAAIQADZG8IxQAAANwAAAAP&#10;AAAAAAAAAAAAAAAAAAcCAABkcnMvZG93bnJldi54bWxQSwUGAAAAAAMAAwC3AAAA+QIAAAAA&#10;"/>
                              <v:line id="Line 295" o:spid="_x0000_s1080" style="position:absolute;visibility:visible;mso-wrap-style:square;v-text-anchor:top" from="8821,21505" to="8821,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qTxQAAANwAAAAPAAAAZHJzL2Rvd25yZXYueG1sRI9Ba8JA&#10;FITvBf/D8gpexGyMtJQ0q4g24KEXbYvXR/Y1Cc2+jdltEv31bkHocZiZb5hsPZpG9NS52rKCRRSD&#10;IC6srrlU8PmRz19AOI+ssbFMCi7kYL2aPGSYajvwgfqjL0WAsEtRQeV9m0rpiooMusi2xMH7tp1B&#10;H2RXSt3hEOCmkUkcP0uDNYeFClvaVlT8HH+NApd/0Tm/zopZfFqWlpLz7v0NlZo+jptXEJ5G/x++&#10;t/daQbJ4gr8z4QjI1Q0AAP//AwBQSwECLQAUAAYACAAAACEA2+H2y+4AAACFAQAAEwAAAAAAAAAA&#10;AAAAAAAAAAAAW0NvbnRlbnRfVHlwZXNdLnhtbFBLAQItABQABgAIAAAAIQBa9CxbvwAAABUBAAAL&#10;AAAAAAAAAAAAAAAAAB8BAABfcmVscy8ucmVsc1BLAQItABQABgAIAAAAIQBsKMqTxQAAANwAAAAP&#10;AAAAAAAAAAAAAAAAAAcCAABkcnMvZG93bnJldi54bWxQSwUGAAAAAAMAAwC3AAAA+QIAAAAA&#10;"/>
                              <v:line id="Line 296" o:spid="_x0000_s1081" style="position:absolute;visibility:visible;mso-wrap-style:square;v-text-anchor:top" from="8822,21505" to="8822,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kxQAAANwAAAAPAAAAZHJzL2Rvd25yZXYueG1sRI9Ba8JA&#10;FITvBf/D8gQvopukIBKzEdEGPPRSW/H6yD6TYPZtzG5j2l/fLRR6HGbmGybbjqYVA/WusawgXkYg&#10;iEurG64UfLwXizUI55E1tpZJwRc52OaTpwxTbR/8RsPJVyJA2KWooPa+S6V0ZU0G3dJ2xMG72t6g&#10;D7KvpO7xEeCmlUkUraTBhsNCjR3taypvp0+jwBVnuhff83IeXZ4rS8n98PqCSs2m424DwtPo/8N/&#10;7aNWkMQr+D0TjoDMfwAAAP//AwBQSwECLQAUAAYACAAAACEA2+H2y+4AAACFAQAAEwAAAAAAAAAA&#10;AAAAAAAAAAAAW0NvbnRlbnRfVHlwZXNdLnhtbFBLAQItABQABgAIAAAAIQBa9CxbvwAAABUBAAAL&#10;AAAAAAAAAAAAAAAAAB8BAABfcmVscy8ucmVsc1BLAQItABQABgAIAAAAIQCc+lTkxQAAANwAAAAP&#10;AAAAAAAAAAAAAAAAAAcCAABkcnMvZG93bnJldi54bWxQSwUGAAAAAAMAAwC3AAAA+QIAAAAA&#10;"/>
                              <v:line id="Line 297" o:spid="_x0000_s1082" style="position:absolute;visibility:visible;mso-wrap-style:square;v-text-anchor:top" from="8761,21503" to="8764,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F/xQAAANwAAAAPAAAAZHJzL2Rvd25yZXYueG1sRI9Ba8JA&#10;FITvBf/D8gpexGyM0JY0q4g24KEXbYvXR/Y1Cc2+jdltEv31bkHocZiZb5hsPZpG9NS52rKCRRSD&#10;IC6srrlU8PmRz19AOI+ssbFMCi7kYL2aPGSYajvwgfqjL0WAsEtRQeV9m0rpiooMusi2xMH7tp1B&#10;H2RXSt3hEOCmkUkcP0mDNYeFClvaVlT8HH+NApd/0Tm/zopZfFqWlpLz7v0NlZo+jptXEJ5G/x++&#10;t/daQbJ4hr8z4QjI1Q0AAP//AwBQSwECLQAUAAYACAAAACEA2+H2y+4AAACFAQAAEwAAAAAAAAAA&#10;AAAAAAAAAAAAW0NvbnRlbnRfVHlwZXNdLnhtbFBLAQItABQABgAIAAAAIQBa9CxbvwAAABUBAAAL&#10;AAAAAAAAAAAAAAAAAB8BAABfcmVscy8ucmVsc1BLAQItABQABgAIAAAAIQDztvF/xQAAANwAAAAP&#10;AAAAAAAAAAAAAAAAAAcCAABkcnMvZG93bnJldi54bWxQSwUGAAAAAAMAAwC3AAAA+QIAAAAA&#10;"/>
                              <v:line id="Line 298" o:spid="_x0000_s1083" style="position:absolute;visibility:visible;mso-wrap-style:square;v-text-anchor:top" from="8800,21504" to="8800,2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UNwQAAANwAAAAPAAAAZHJzL2Rvd25yZXYueG1sRE9Ni8Iw&#10;EL0L/ocwghfR1C6IVNMiugUPe1l3xevQjG2xmdQmq9VfvzkIHh/ve531phE36lxtWcF8FoEgLqyu&#10;uVTw+5NPlyCcR9bYWCYFD3KQpcPBGhNt7/xNt4MvRQhhl6CCyvs2kdIVFRl0M9sSB+5sO4M+wK6U&#10;usN7CDeNjKNoIQ3WHBoqbGlbUXE5/BkFLj/SNX9Oikl0+igtxdfd1ycqNR71mxUIT71/i1/uvVYQ&#10;z8PacCYcAZn+AwAA//8DAFBLAQItABQABgAIAAAAIQDb4fbL7gAAAIUBAAATAAAAAAAAAAAAAAAA&#10;AAAAAABbQ29udGVudF9UeXBlc10ueG1sUEsBAi0AFAAGAAgAAAAhAFr0LFu/AAAAFQEAAAsAAAAA&#10;AAAAAAAAAAAAHwEAAF9yZWxzLy5yZWxzUEsBAi0AFAAGAAgAAAAhAIIpZQ3BAAAA3AAAAA8AAAAA&#10;AAAAAAAAAAAABwIAAGRycy9kb3ducmV2LnhtbFBLBQYAAAAAAwADALcAAAD1AgAAAAA=&#10;"/>
                              <v:line id="Line 299" o:spid="_x0000_s1084" style="position:absolute;visibility:visible;mso-wrap-style:square;v-text-anchor:top" from="8799,21504" to="8799,2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CWxQAAANwAAAAPAAAAZHJzL2Rvd25yZXYueG1sRI9Ba8JA&#10;FITvBf/D8gpexGyMUNo0q4g24KEXbYvXR/Y1Cc2+jdltEv31bkHocZiZb5hsPZpG9NS52rKCRRSD&#10;IC6srrlU8PmRz59BOI+ssbFMCi7kYL2aPGSYajvwgfqjL0WAsEtRQeV9m0rpiooMusi2xMH7tp1B&#10;H2RXSt3hEOCmkUkcP0mDNYeFClvaVlT8HH+NApd/0Tm/zopZfFqWlpLz7v0NlZo+jptXEJ5G/x++&#10;t/daQbJ4gb8z4QjI1Q0AAP//AwBQSwECLQAUAAYACAAAACEA2+H2y+4AAACFAQAAEwAAAAAAAAAA&#10;AAAAAAAAAAAAW0NvbnRlbnRfVHlwZXNdLnhtbFBLAQItABQABgAIAAAAIQBa9CxbvwAAABUBAAAL&#10;AAAAAAAAAAAAAAAAAB8BAABfcmVscy8ucmVsc1BLAQItABQABgAIAAAAIQDtZcCWxQAAANwAAAAP&#10;AAAAAAAAAAAAAAAAAAcCAABkcnMvZG93bnJldi54bWxQSwUGAAAAAAMAAwC3AAAA+QIAAAAA&#10;"/>
                              <v:line id="Line 300" o:spid="_x0000_s1085" style="position:absolute;flip:x;visibility:visible;mso-wrap-style:square;v-text-anchor:top" from="8768,21498" to="8768,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fnwAAAANwAAAAPAAAAZHJzL2Rvd25yZXYueG1sRE9Ni8Iw&#10;EL0L/ocwgjdNrbDsVqOIqAgLwrrV89iMbbGZlCbW+u/NQfD4eN/zZWcq0VLjSssKJuMIBHFmdcm5&#10;gvR/O/oG4TyyxsoyKXiSg+Wi35tjou2D/6g9+lyEEHYJKii8rxMpXVaQQTe2NXHgrrYx6ANscqkb&#10;fIRwU8k4ir6kwZJDQ4E1rQvKbse7UbA6/26mh/ZibKV/8vSkTRrtYqWGg241A+Gp8x/x273XCuI4&#10;zA9nwhGQixcAAAD//wMAUEsBAi0AFAAGAAgAAAAhANvh9svuAAAAhQEAABMAAAAAAAAAAAAAAAAA&#10;AAAAAFtDb250ZW50X1R5cGVzXS54bWxQSwECLQAUAAYACAAAACEAWvQsW78AAAAVAQAACwAAAAAA&#10;AAAAAAAAAAAfAQAAX3JlbHMvLnJlbHNQSwECLQAUAAYACAAAACEAhg1X58AAAADcAAAADwAAAAAA&#10;AAAAAAAAAAAHAgAAZHJzL2Rvd25yZXYueG1sUEsFBgAAAAADAAMAtwAAAPQCAAAAAA==&#10;"/>
                              <v:rect id="Rectangle 221" o:spid="_x0000_s1086" alt="Diagonal hell nach oben" style="position:absolute;left:8762;top:21503;width:2;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LjxwAAANwAAAAPAAAAZHJzL2Rvd25yZXYueG1sRI9Ba8JA&#10;FITvhf6H5RV6KboxLUWiq5RCoT0U1Iri7Zl9zYZk34bs1sT8elcQehxm5htmvuxtLU7U+tKxgsk4&#10;AUGcO11yoWD78zGagvABWWPtmBScycNycX83x0y7jtd02oRCRAj7DBWYEJpMSp8bsujHriGO3q9r&#10;LYYo20LqFrsIt7VMk+RVWiw5Lhhs6N1QXm3+rILv/VDtV8ORq9356eXwNZjdc2eUenzo32YgAvXh&#10;P3xrf2oFaTqB65l4BOTiAgAA//8DAFBLAQItABQABgAIAAAAIQDb4fbL7gAAAIUBAAATAAAAAAAA&#10;AAAAAAAAAAAAAABbQ29udGVudF9UeXBlc10ueG1sUEsBAi0AFAAGAAgAAAAhAFr0LFu/AAAAFQEA&#10;AAsAAAAAAAAAAAAAAAAAHwEAAF9yZWxzLy5yZWxzUEsBAi0AFAAGAAgAAAAhAB3ycuPHAAAA3AAA&#10;AA8AAAAAAAAAAAAAAAAABwIAAGRycy9kb3ducmV2LnhtbFBLBQYAAAAAAwADALcAAAD7AgAAAAA=&#10;" fillcolor="black" stroked="f">
                                <v:fill r:id="rId14" o:title="" type="pattern"/>
                              </v:rect>
                              <v:line id="Line 305" o:spid="_x0000_s1087" style="position:absolute;visibility:visible;mso-wrap-style:square;v-text-anchor:top" from="8765,21506" to="8765,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LExwAAANwAAAAPAAAAZHJzL2Rvd25yZXYueG1sRI9Ba8JA&#10;FITvBf/D8gq9iG5MoUrqKiJWCiktRi/eXrOvSTD7NuxuTfrvuwWhx2FmvmGW68G04krON5YVzKYJ&#10;COLS6oYrBafjy2QBwgdkja1lUvBDHtar0d0SM217PtC1CJWIEPYZKqhD6DIpfVmTQT+1HXH0vqwz&#10;GKJ0ldQO+wg3rUyT5EkabDgu1NjRtqbyUnwbBc37vn8r8k2++zif8jG7z/32ca7Uw/2weQYRaAj/&#10;4Vv7VStI0xT+zsQjIFe/AAAA//8DAFBLAQItABQABgAIAAAAIQDb4fbL7gAAAIUBAAATAAAAAAAA&#10;AAAAAAAAAAAAAABbQ29udGVudF9UeXBlc10ueG1sUEsBAi0AFAAGAAgAAAAhAFr0LFu/AAAAFQEA&#10;AAsAAAAAAAAAAAAAAAAAHwEAAF9yZWxzLy5yZWxzUEsBAi0AFAAGAAgAAAAhAAO3EsTHAAAA3AAA&#10;AA8AAAAAAAAAAAAAAAAABwIAAGRycy9kb3ducmV2LnhtbFBLBQYAAAAAAwADALcAAAD7AgAAAAA=&#10;" strokeweight="4.5pt"/>
                              <v:line id="Line 306" o:spid="_x0000_s1088" style="position:absolute;visibility:visible;mso-wrap-style:square;v-text-anchor:top" from="8764,21506" to="8768,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3BxQAAANwAAAAPAAAAZHJzL2Rvd25yZXYueG1sRI9Ba8JA&#10;FITvBf/D8gq9BLMxgSLRVYoa6KGXqqXXR/Y1Cc2+jdk1if76bqHQ4zAz3zDr7WRaMVDvGssKFnEC&#10;gri0uuFKwflUzJcgnEfW2FomBTdysN3MHtaYazvyOw1HX4kAYZejgtr7LpfSlTUZdLHtiIP3ZXuD&#10;Psi+krrHMcBNK9MkeZYGGw4LNXa0q6n8Pl6NAld80KW4R2WUfGaVpfSyfzugUk+P08sKhKfJ/4f/&#10;2q9aQZpm8HsmHAG5+QEAAP//AwBQSwECLQAUAAYACAAAACEA2+H2y+4AAACFAQAAEwAAAAAAAAAA&#10;AAAAAAAAAAAAW0NvbnRlbnRfVHlwZXNdLnhtbFBLAQItABQABgAIAAAAIQBa9CxbvwAAABUBAAAL&#10;AAAAAAAAAAAAAAAAAB8BAABfcmVscy8ucmVsc1BLAQItABQABgAIAAAAIQBC4T3BxQAAANwAAAAP&#10;AAAAAAAAAAAAAAAAAAcCAABkcnMvZG93bnJldi54bWxQSwUGAAAAAAMAAwC3AAAA+QIAAAAA&#10;"/>
                            </v:group>
                          </v:group>
                          <v:group id="Group 169" o:spid="_x0000_s1089" style="position:absolute;left:8764;top:21503;width:79;height:12" coordorigin="8764,21503"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70" o:spid="_x0000_s1090" style="position:absolute;left:8764;top:21503;width:79;height:12" coordorigin="8764,21503"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4" o:spid="_x0000_s1091" alt="Große Konfetti" style="position:absolute;left:8764;top:21507;width:79;height: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4bwwAAANwAAAAPAAAAZHJzL2Rvd25yZXYueG1sRE/bagIx&#10;EH0X+g9hCr7VrKJu2RqXUhGkBaW2fR82sxd2M1mTqOvfN4WCb3M411nlg+nEhZxvLCuYThIQxIXV&#10;DVcKvr+2T88gfEDW2FkmBTfykK8fRivMtL3yJ12OoRIxhH2GCuoQ+kxKX9Rk0E9sTxy50jqDIUJX&#10;Se3wGsNNJ2dJspQGG44NNfb0VlPRHs9Gwb7cbw6laxfvbnG6/aTFdOk/OqXGj8PrC4hAQ7iL/907&#10;Heenc/h7Jl4g178AAAD//wMAUEsBAi0AFAAGAAgAAAAhANvh9svuAAAAhQEAABMAAAAAAAAAAAAA&#10;AAAAAAAAAFtDb250ZW50X1R5cGVzXS54bWxQSwECLQAUAAYACAAAACEAWvQsW78AAAAVAQAACwAA&#10;AAAAAAAAAAAAAAAfAQAAX3JlbHMvLnJlbHNQSwECLQAUAAYACAAAACEAjdR+G8MAAADcAAAADwAA&#10;AAAAAAAAAAAAAAAHAgAAZHJzL2Rvd25yZXYueG1sUEsFBgAAAAADAAMAtwAAAPcCAAAAAA==&#10;" fillcolor="#4f81bd">
                                <v:fill r:id="rId12" o:title="" type="pattern"/>
                              </v:rect>
                              <v:rect id="Rectangle 175" o:spid="_x0000_s1092" alt="Große Konfetti" style="position:absolute;left:8798;top:21503;width:3;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uAwgAAANwAAAAPAAAAZHJzL2Rvd25yZXYueG1sRE/bagIx&#10;EH0X/Icwhb5pVmG1bM1KsQjSglK178Nm9sJuJtsk6vr3TaHg2xzOdVbrwXTiSs43lhXMpgkI4sLq&#10;hisF59N28gLCB2SNnWVScCcP63w8WmGm7Y2/6HoMlYgh7DNUUIfQZ1L6oiaDfmp74siV1hkMEbpK&#10;aoe3GG46OU+ShTTYcGyosadNTUV7vBgF+3L/fihdm3649Of+vSxmC//ZKfX8NLy9ggg0hIf4373T&#10;cf4yhb9n4gUy/wUAAP//AwBQSwECLQAUAAYACAAAACEA2+H2y+4AAACFAQAAEwAAAAAAAAAAAAAA&#10;AAAAAAAAW0NvbnRlbnRfVHlwZXNdLnhtbFBLAQItABQABgAIAAAAIQBa9CxbvwAAABUBAAALAAAA&#10;AAAAAAAAAAAAAB8BAABfcmVscy8ucmVsc1BLAQItABQABgAIAAAAIQDimNuAwgAAANwAAAAPAAAA&#10;AAAAAAAAAAAAAAcCAABkcnMvZG93bnJldi54bWxQSwUGAAAAAAMAAwC3AAAA9gIAAAAA&#10;" fillcolor="#4f81bd">
                                <v:fill r:id="rId12" o:title="" type="pattern"/>
                              </v:rect>
                              <v:rect id="Rectangle 176" o:spid="_x0000_s1093" alt="Große Konfetti" style="position:absolute;left:8778;top:21504;width:53;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X3wgAAANwAAAAPAAAAZHJzL2Rvd25yZXYueG1sRE/bagIx&#10;EH0v9B/CCL7VrAVXWY0ilUJRsLit78Nm9oKbyZqkuv69EYS+zeFcZ7HqTSsu5HxjWcF4lIAgLqxu&#10;uFLw+/P5NgPhA7LG1jIpuJGH1fL1ZYGZtlc+0CUPlYgh7DNUUIfQZVL6oiaDfmQ74siV1hkMEbpK&#10;aofXGG5a+Z4kqTTYcGyosaOPmopT/mcU7Mv95rt0p8nWTc6347QYp37XKjUc9Os5iEB9+Bc/3V86&#10;zp+m8HgmXiCXdwAAAP//AwBQSwECLQAUAAYACAAAACEA2+H2y+4AAACFAQAAEwAAAAAAAAAAAAAA&#10;AAAAAAAAW0NvbnRlbnRfVHlwZXNdLnhtbFBLAQItABQABgAIAAAAIQBa9CxbvwAAABUBAAALAAAA&#10;AAAAAAAAAAAAAB8BAABfcmVscy8ucmVsc1BLAQItABQABgAIAAAAIQASSkX3wgAAANwAAAAPAAAA&#10;AAAAAAAAAAAAAAcCAABkcnMvZG93bnJldi54bWxQSwUGAAAAAAMAAwC3AAAA9gIAAAAA&#10;" fillcolor="#4f81bd">
                                <v:fill r:id="rId12" o:title="" type="pattern"/>
                              </v:rect>
                              <v:rect id="Rectangle 177" o:spid="_x0000_s1094" alt="Große Konfetti" style="position:absolute;left:8786;top:21504;width:1;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xhxQAAANwAAAAPAAAAZHJzL2Rvd25yZXYueG1sRE9Na8JA&#10;EL0X+h+WKfQiulFBJXUVCRV6EUwUtLdpdkxSs7NpdtX477sFobd5vM+ZLztTiyu1rrKsYDiIQBDn&#10;VldcKNjv1v0ZCOeRNdaWScGdHCwXz09zjLW9cUrXzBcihLCLUUHpfRNL6fKSDLqBbYgDd7KtQR9g&#10;W0jd4i2Em1qOomgiDVYcGkpsKCkpP2cXo+DnODl8fSenlU/ft5teT2ef4zRR6vWlW72B8NT5f/HD&#10;/aHD/OkU/p4JF8jFLwAAAP//AwBQSwECLQAUAAYACAAAACEA2+H2y+4AAACFAQAAEwAAAAAAAAAA&#10;AAAAAAAAAAAAW0NvbnRlbnRfVHlwZXNdLnhtbFBLAQItABQABgAIAAAAIQBa9CxbvwAAABUBAAAL&#10;AAAAAAAAAAAAAAAAAB8BAABfcmVscy8ucmVsc1BLAQItABQABgAIAAAAIQBcmnxhxQAAANwAAAAP&#10;AAAAAAAAAAAAAAAAAAcCAABkcnMvZG93bnJldi54bWxQSwUGAAAAAAMAAwC3AAAA+QIAAAAA&#10;" fillcolor="#4f81bd" stroked="f">
                                <v:fill r:id="rId12" o:title="" type="pattern"/>
                              </v:rect>
                              <v:rect id="Rectangle 178" o:spid="_x0000_s1095" alt="Große Konfetti" style="position:absolute;left:8797;top:21504;width:1;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gTyAAAANwAAAAPAAAAZHJzL2Rvd25yZXYueG1sRI9Ba8JA&#10;EIXvhf6HZQpeRDetYEvqKhJa8CKYtFB7m2bHJG12Ns2uGv+9cyj0NsN78943i9XgWnWiPjSeDdxP&#10;E1DEpbcNVwbe314nT6BCRLbYeiYDFwqwWt7eLDC1/sw5nYpYKQnhkKKBOsYu1TqUNTkMU98Ri3bw&#10;vcMoa19p2+NZwl2rH5Jkrh02LA01dpTVVP4UR2fgdz//+PrODuuYv+y247EtPmd5Zszoblg/g4o0&#10;xH/z3/XGCv6j0MozMoFeXgEAAP//AwBQSwECLQAUAAYACAAAACEA2+H2y+4AAACFAQAAEwAAAAAA&#10;AAAAAAAAAAAAAAAAW0NvbnRlbnRfVHlwZXNdLnhtbFBLAQItABQABgAIAAAAIQBa9CxbvwAAABUB&#10;AAALAAAAAAAAAAAAAAAAAB8BAABfcmVscy8ucmVsc1BLAQItABQABgAIAAAAIQAtBegTyAAAANwA&#10;AAAPAAAAAAAAAAAAAAAAAAcCAABkcnMvZG93bnJldi54bWxQSwUGAAAAAAMAAwC3AAAA/AIAAAAA&#10;" fillcolor="#4f81bd" stroked="f">
                                <v:fill r:id="rId12" o:title="" type="pattern"/>
                              </v:rect>
                              <v:rect id="Rectangle 179" o:spid="_x0000_s1096" alt="Große Konfetti" style="position:absolute;left:8821;top:2150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2IxQAAANwAAAAPAAAAZHJzL2Rvd25yZXYueG1sRE9Na8JA&#10;EL0X/A/LCF6kbrSgNbqKBAu9FJpYqN7G7JhEs7Mxu9X033cLhd7m8T5nue5MLW7UusqygvEoAkGc&#10;W11xoeBj9/L4DMJ5ZI21ZVLwTQ7Wq97DEmNt75zSLfOFCCHsYlRQet/EUrq8JINuZBviwJ1sa9AH&#10;2BZSt3gP4aaWkyiaSoMVh4YSG0pKyi/Zl1Fw3U8/j+fktPHp9v1tONTZ4SlNlBr0u80ChKfO/4v/&#10;3K86zJ/N4feZcIFc/QAAAP//AwBQSwECLQAUAAYACAAAACEA2+H2y+4AAACFAQAAEwAAAAAAAAAA&#10;AAAAAAAAAAAAW0NvbnRlbnRfVHlwZXNdLnhtbFBLAQItABQABgAIAAAAIQBa9CxbvwAAABUBAAAL&#10;AAAAAAAAAAAAAAAAAB8BAABfcmVscy8ucmVsc1BLAQItABQABgAIAAAAIQBCSU2IxQAAANwAAAAP&#10;AAAAAAAAAAAAAAAAAAcCAABkcnMvZG93bnJldi54bWxQSwUGAAAAAAMAAwC3AAAA+QIAAAAA&#10;" fillcolor="#4f81bd" stroked="f">
                                <v:fill r:id="rId12" o:title="" type="pattern"/>
                              </v:rect>
                              <v:rect id="Rectangle 180" o:spid="_x0000_s1097" alt="Große Konfetti" style="position:absolute;left:8799;top:2150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rswwAAANwAAAAPAAAAZHJzL2Rvd25yZXYueG1sRI9Ba8Mw&#10;DIXvg/0Ho0Fvq9MxSsnqljEodLc2G/SqxVriOZZD7DXpv68Ohd4k3tN7n9bbKXTqTENykQ0s5gUo&#10;4jpax42B76/d8wpUysgWu8hk4EIJtpvHhzWWNo58pHOVGyUhnEo00Obcl1qnuqWAaR57YtF+4xAw&#10;yzo02g44Snjo9EtRLHVAx9LQYk8fLdW++g8GDovGJ3+i1/HPHVxVVP7n8+iNmT1N72+gMk35br5d&#10;763grwRfnpEJ9OYKAAD//wMAUEsBAi0AFAAGAAgAAAAhANvh9svuAAAAhQEAABMAAAAAAAAAAAAA&#10;AAAAAAAAAFtDb250ZW50X1R5cGVzXS54bWxQSwECLQAUAAYACAAAACEAWvQsW78AAAAVAQAACwAA&#10;AAAAAAAAAAAAAAAfAQAAX3JlbHMvLnJlbHNQSwECLQAUAAYACAAAACEAOVyq7MMAAADcAAAADwAA&#10;AAAAAAAAAAAAAAAHAgAAZHJzL2Rvd25yZXYueG1sUEsFBgAAAAADAAMAtwAAAPcCAAAAAA==&#10;" fillcolor="#4f81bd" stroked="f">
                                <v:fill r:id="rId12" o:title="" type="pattern"/>
                                <v:stroke dashstyle="dash"/>
                              </v:rect>
                              <v:rect id="Rectangle 181" o:spid="_x0000_s1098" alt="Große Konfetti" style="position:absolute;left:8799;top:21503;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GpxAAAANwAAAAPAAAAZHJzL2Rvd25yZXYueG1sRE9Na8JA&#10;EL0X/A/LFHoR3VhBJLqKBIVeBBML1ds0OyZps7Mxu9X477uC4G0e73Pmy87U4kKtqywrGA0jEMS5&#10;1RUXCj73m8EUhPPIGmvLpOBGDpaL3sscY22vnNIl84UIIexiVFB638RSurwkg25oG+LAnWxr0AfY&#10;FlK3eA3hppbvUTSRBisODSU2lJSU/2Z/RsH5MPn6/klOK5+ud9t+X2fHcZoo9fbarWYgPHX+KX64&#10;P3SYPx3B/ZlwgVz8AwAA//8DAFBLAQItABQABgAIAAAAIQDb4fbL7gAAAIUBAAATAAAAAAAAAAAA&#10;AAAAAAAAAABbQ29udGVudF9UeXBlc10ueG1sUEsBAi0AFAAGAAgAAAAhAFr0LFu/AAAAFQEAAAsA&#10;AAAAAAAAAAAAAAAAHwEAAF9yZWxzLy5yZWxzUEsBAi0AFAAGAAgAAAAhAInqManEAAAA3AAAAA8A&#10;AAAAAAAAAAAAAAAABwIAAGRycy9kb3ducmV2LnhtbFBLBQYAAAAAAwADALcAAAD4AgAAAAA=&#10;" fillcolor="#4f81bd" stroked="f">
                                <v:fill r:id="rId12" o:title="" type="pattern"/>
                              </v:rect>
                            </v:group>
                            <v:shapetype id="_x0000_t32" coordsize="21600,21600" o:spt="32" o:oned="t" path="m,l21600,21600e" filled="f">
                              <v:path arrowok="t" fillok="f" o:connecttype="none"/>
                              <o:lock v:ext="edit" shapetype="t"/>
                            </v:shapetype>
                            <v:shape id="AutoShape 319" o:spid="_x0000_s1099" type="#_x0000_t32" style="position:absolute;left:8800;top:21505;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320" o:spid="_x0000_s1100" type="#_x0000_t32" style="position:absolute;left:8791;top:21507;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321" o:spid="_x0000_s1101" type="#_x0000_t32" style="position:absolute;left:8816;top:21507;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group>
                        </v:group>
                      </v:group>
                    </v:group>
                    <v:shape id="Text Box 13" o:spid="_x0000_s1102" type="#_x0000_t202" style="position:absolute;left:82807;top:36726;width:539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aQwwAAANsAAAAPAAAAZHJzL2Rvd25yZXYueG1sRI/disIw&#10;FITvhX2HcIS907SyqFuNIgsuQi+0ug9waE5/sDkpTdSuT28EwcthZr5hluveNOJKnastK4jHEQji&#10;3OqaSwV/p+1oDsJ5ZI2NZVLwTw7Wq4/BEhNtb5zR9ehLESDsElRQed8mUrq8IoNubFvi4BW2M+iD&#10;7EqpO7wFuGnkJIqm0mDNYaHCln4qys/Hi1GQfdf3NJ6l5y8fFYd0Y4pT+rtX6nPYbxYgPPX+HX61&#10;d1rBJIbnl/AD5OoBAAD//wMAUEsBAi0AFAAGAAgAAAAhANvh9svuAAAAhQEAABMAAAAAAAAAAAAA&#10;AAAAAAAAAFtDb250ZW50X1R5cGVzXS54bWxQSwECLQAUAAYACAAAACEAWvQsW78AAAAVAQAACwAA&#10;AAAAAAAAAAAAAAAfAQAAX3JlbHMvLnJlbHNQSwECLQAUAAYACAAAACEAgkgWkMMAAADb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v:textbox>
                    </v:shape>
                    <v:line id="Line 6" o:spid="_x0000_s1103" style="position:absolute;visibility:visible;mso-wrap-style:square;v-text-anchor:top" from="7628,22373" to="7628,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2xAAAANsAAAAPAAAAZHJzL2Rvd25yZXYueG1sRI9Ba8JA&#10;FITvBf/D8gQvUjeNIJJmI6IN9NCLttLrI/uaBLNvY3ZN0v56VxB6HGbmGybdjKYRPXWutqzgZRGB&#10;IC6srrlU8PWZP69BOI+ssbFMCn7JwSabPKWYaDvwgfqjL0WAsEtQQeV9m0jpiooMuoVtiYP3YzuD&#10;PsiulLrDIcBNI+MoWkmDNYeFClvaVVScj1ejwOUnuuR/82IefS9LS/Fl//GGSs2m4/YVhKfR/4cf&#10;7XetII7h/iX8AJndAAAA//8DAFBLAQItABQABgAIAAAAIQDb4fbL7gAAAIUBAAATAAAAAAAAAAAA&#10;AAAAAAAAAABbQ29udGVudF9UeXBlc10ueG1sUEsBAi0AFAAGAAgAAAAhAFr0LFu/AAAAFQEAAAsA&#10;AAAAAAAAAAAAAAAAHwEAAF9yZWxzLy5yZWxzUEsBAi0AFAAGAAgAAAAhAGn9cvbEAAAA2wAAAA8A&#10;AAAAAAAAAAAAAAAABwIAAGRycy9kb3ducmV2LnhtbFBLBQYAAAAAAwADALcAAAD4AgAAAAA=&#10;"/>
                    <v:shape id="Text Box 7" o:spid="_x0000_s1104" type="#_x0000_t202" style="position:absolute;left:40646;top:54506;width:18527;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18xQAAANsAAAAPAAAAZHJzL2Rvd25yZXYueG1sRI/dasJA&#10;FITvhb7Dcgre1Y2p1DZ1lVCoCLmo0T7AIXvyg9mzIbtN0j69KxS8HGbmG2azm0wrBupdY1nBchGB&#10;IC6sbrhS8H3+fHoF4TyyxtYyKfglB7vtw2yDibYj5zScfCUChF2CCmrvu0RKV9Rk0C1sRxy80vYG&#10;fZB9JXWPY4CbVsZR9CINNhwWauzoo6bicvoxCvK35i9brrPLykflMUtNec72X0rNH6f0HYSnyd/D&#10;/+2DVhA/w+1L+AFyewUAAP//AwBQSwECLQAUAAYACAAAACEA2+H2y+4AAACFAQAAEwAAAAAAAAAA&#10;AAAAAAAAAAAAW0NvbnRlbnRfVHlwZXNdLnhtbFBLAQItABQABgAIAAAAIQBa9CxbvwAAABUBAAAL&#10;AAAAAAAAAAAAAAAAAB8BAABfcmVscy8ucmVsc1BLAQItABQABgAIAAAAIQAd1i18xQAAANsAAAAP&#10;AAAAAAAAAAAAAAAAAAcCAABkcnMvZG93bnJldi54bWxQSwUGAAAAAAMAAwC3AAAA+QI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8"/>
                                <w:szCs w:val="18"/>
                                <w:lang w:val="de-DE"/>
                              </w:rPr>
                              <w:t>Äußeres Kofferdammschott</w:t>
                            </w:r>
                            <w:r>
                              <w:rPr>
                                <w:rFonts w:ascii="Verdana" w:hAnsi="Verdana" w:cstheme="minorBidi"/>
                                <w:color w:val="000000" w:themeColor="text1"/>
                                <w:kern w:val="24"/>
                                <w:sz w:val="18"/>
                                <w:szCs w:val="18"/>
                                <w:lang w:val="de-DE"/>
                              </w:rPr>
                              <w:br/>
                              <w:t>Begrenzungsschott der Aufstellungsräume</w:t>
                            </w:r>
                          </w:p>
                        </w:txbxContent>
                      </v:textbox>
                    </v:shape>
                    <v:rect id="Rectangle 24" o:spid="_x0000_s1105" alt="Diagonal hell nach oben" style="position:absolute;left:10686;top:16093;width:15480;height:72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MxAAAANsAAAAPAAAAZHJzL2Rvd25yZXYueG1sRI9fa8Iw&#10;FMXfB36HcAVfxkwtY0jXKCKKMhjDP+z50twmZc1NaaJ2334ZCD4ezjm/wymXg2vFlfrQeFYwm2Yg&#10;iCuvGzYKzqftyxxEiMgaW8+k4JcCLBejpxIL7W98oOsxGpEgHApUYGPsCilDZclhmPqOOHm17x3G&#10;JHsjdY+3BHetzLPsTTpsOC1Y7Ghtqfo5XpyCD/uVP+duZ2Yr//1pTb2Ze71RajIeVu8gIg3xEb63&#10;91pB/gr/X9IPkIs/AAAA//8DAFBLAQItABQABgAIAAAAIQDb4fbL7gAAAIUBAAATAAAAAAAAAAAA&#10;AAAAAAAAAABbQ29udGVudF9UeXBlc10ueG1sUEsBAi0AFAAGAAgAAAAhAFr0LFu/AAAAFQEAAAsA&#10;AAAAAAAAAAAAAAAAHwEAAF9yZWxzLy5yZWxzUEsBAi0AFAAGAAgAAAAhAGQ9n8zEAAAA2wAAAA8A&#10;AAAAAAAAAAAAAAAABwIAAGRycy9kb3ducmV2LnhtbFBLBQYAAAAAAwADALcAAAD4AgAAAAA=&#10;" fillcolor="black" strokecolor="black [3213]">
                      <v:fill r:id="rId14" o:title="" type="pattern"/>
                    </v:rect>
                    <v:shape id="Text Box 8" o:spid="_x0000_s1106" type="#_x0000_t202" style="position:absolute;left:68049;top:47004;width:15986;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xCTxQAAANsAAAAPAAAAZHJzL2Rvd25yZXYueG1sRI/dasJA&#10;FITvhb7Dcgre1Y2h1jZ1lVCoCLmo0T7AIXvyg9mzIbtN0j69KxS8HGbmG2azm0wrBupdY1nBchGB&#10;IC6sbrhS8H3+fHoF4TyyxtYyKfglB7vtw2yDibYj5zScfCUChF2CCmrvu0RKV9Rk0C1sRxy80vYG&#10;fZB9JXWPY4CbVsZR9CINNhwWauzoo6bicvoxCvK35i9brrPLs4/KY5aa8pztv5SaP07pOwhPk7+H&#10;/9sHrSBewe1L+AFyewUAAP//AwBQSwECLQAUAAYACAAAACEA2+H2y+4AAACFAQAAEwAAAAAAAAAA&#10;AAAAAAAAAAAAW0NvbnRlbnRfVHlwZXNdLnhtbFBLAQItABQABgAIAAAAIQBa9CxbvwAAABUBAAAL&#10;AAAAAAAAAAAAAAAAAB8BAABfcmVscy8ucmVsc1BLAQItABQABgAIAAAAIQD9cxCTxQAAANsAAAAP&#10;AAAAAAAAAAAAAAAAAAcCAABkcnMvZG93bnJldi54bWxQSwUGAAAAAAMAAwC3AAAA+QIAAAAA&#10;" filled="f" stroked="f">
                      <v:textbox style="mso-fit-shape-to-text:t" inset="2.108mm,1.054mm,2.108mm,1.054mm">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v:textbox>
                    </v:shape>
                    <v:shape id="Text Box 9" o:spid="_x0000_s1107" type="#_x0000_t202" style="position:absolute;left:50362;top:17311;width:2055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7kxAAAANsAAAAPAAAAZHJzL2Rvd25yZXYueG1sRI/dasJA&#10;FITvC77DcgTv6iYiaZu6SigoQi5atQ9wyJ78YPZsyG5N9OndguDlMDPfMKvNaFpxod41lhXE8wgE&#10;cWF1w5WC39P29R2E88gaW8uk4EoONuvJywpTbQc+0OXoKxEg7FJUUHvfpVK6oiaDbm474uCVtjfo&#10;g+wrqXscAty0chFFiTTYcFiosaOvmorz8c8oOHw0tzx+y89LH5U/eWbKU777Vmo2HbNPEJ5G/ww/&#10;2nutYJHA/5fwA+T6DgAA//8DAFBLAQItABQABgAIAAAAIQDb4fbL7gAAAIUBAAATAAAAAAAAAAAA&#10;AAAAAAAAAABbQ29udGVudF9UeXBlc10ueG1sUEsBAi0AFAAGAAgAAAAhAFr0LFu/AAAAFQEAAAsA&#10;AAAAAAAAAAAAAAAAHwEAAF9yZWxzLy5yZWxzUEsBAi0AFAAGAAgAAAAhAA2hjuTEAAAA2wAAAA8A&#10;AAAAAAAAAAAAAAAABwIAAGRycy9kb3ducmV2LnhtbFBLBQYAAAAAAwADALcAAAD4Ag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rPr>
                              <w:t>Hochgeschwindigkeitsventil</w:t>
                            </w:r>
                          </w:p>
                        </w:txbxContent>
                      </v:textbox>
                    </v:shape>
                    <v:shape id="Text Box 99" o:spid="_x0000_s1108" type="#_x0000_t202" style="position:absolute;left:41758;top:46648;width:21637;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t/xAAAANsAAAAPAAAAZHJzL2Rvd25yZXYueG1sRI9bi8Iw&#10;FITfF/Y/hLOwb2uqLF5qo4igCH1Ybz/g0JxeaHNSmqjVX2+EBR+HmfmGSZa9acSVOldZVjAcRCCI&#10;M6srLhScT5ufKQjnkTU2lknBnRwsF58fCcba3vhA16MvRICwi1FB6X0bS+mykgy6gW2Jg5fbzqAP&#10;siuk7vAW4KaRoygaS4MVh4USW1qXlNXHi1FwmFWPdDhJ618f5ft0ZfJTuv1T6vurX81BeOr9O/zf&#10;3mkFowm8voQfIBdPAAAA//8DAFBLAQItABQABgAIAAAAIQDb4fbL7gAAAIUBAAATAAAAAAAAAAAA&#10;AAAAAAAAAABbQ29udGVudF9UeXBlc10ueG1sUEsBAi0AFAAGAAgAAAAhAFr0LFu/AAAAFQEAAAsA&#10;AAAAAAAAAAAAAAAAHwEAAF9yZWxzLy5yZWxzUEsBAi0AFAAGAAgAAAAhAGLtK3/EAAAA2wAAAA8A&#10;AAAAAAAAAAAAAAAABwIAAGRycy9kb3ducmV2LnhtbFBLBQYAAAAAAwADALcAAAD4Ag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lang w:val="de-DE"/>
                              </w:rPr>
                              <w:t>Schutzsüll</w:t>
                            </w:r>
                            <w:r>
                              <w:rPr>
                                <w:rFonts w:ascii="Verdana" w:hAnsi="Verdana" w:cstheme="minorBidi"/>
                                <w:color w:val="000000" w:themeColor="text1"/>
                                <w:kern w:val="24"/>
                                <w:sz w:val="18"/>
                                <w:szCs w:val="18"/>
                                <w:lang w:val="de-DE"/>
                              </w:rPr>
                              <w:t>;</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 gas- und flüssigkeitsdicht </w:t>
                            </w:r>
                            <w:r>
                              <w:rPr>
                                <w:rFonts w:ascii="Verdana" w:hAnsi="Verdana" w:cstheme="minorBidi"/>
                                <w:color w:val="000000"/>
                                <w:kern w:val="24"/>
                                <w:sz w:val="18"/>
                                <w:szCs w:val="18"/>
                                <w:lang w:val="de-DE"/>
                              </w:rPr>
                              <w:br/>
                            </w:r>
                            <w:r>
                              <w:rPr>
                                <w:rFonts w:ascii="Verdana" w:hAnsi="Verdana" w:cstheme="minorBidi"/>
                                <w:color w:val="000000" w:themeColor="text1"/>
                                <w:kern w:val="24"/>
                                <w:sz w:val="18"/>
                                <w:szCs w:val="18"/>
                                <w:lang w:val="de-DE"/>
                              </w:rPr>
                              <w:t xml:space="preserve"> h: </w:t>
                            </w:r>
                            <w:r>
                              <w:rPr>
                                <w:rFonts w:ascii="Verdana" w:hAnsi="Verdana" w:cstheme="minorBidi"/>
                                <w:color w:val="000000" w:themeColor="text1"/>
                                <w:kern w:val="24"/>
                                <w:sz w:val="18"/>
                                <w:szCs w:val="18"/>
                                <w:u w:val="single"/>
                                <w:lang w:val="de-DE"/>
                              </w:rPr>
                              <w:t>&gt;</w:t>
                            </w:r>
                            <w:r>
                              <w:rPr>
                                <w:rFonts w:ascii="Verdana" w:hAnsi="Verdana" w:cstheme="minorBidi"/>
                                <w:color w:val="000000" w:themeColor="text1"/>
                                <w:kern w:val="24"/>
                                <w:sz w:val="18"/>
                                <w:szCs w:val="18"/>
                                <w:lang w:val="de-DE"/>
                              </w:rPr>
                              <w:t xml:space="preserve"> 0</w:t>
                            </w:r>
                            <w:r>
                              <w:rPr>
                                <w:rFonts w:ascii="Verdana" w:hAnsi="Verdana" w:cstheme="minorBidi"/>
                                <w:color w:val="000000"/>
                                <w:kern w:val="24"/>
                                <w:sz w:val="18"/>
                                <w:szCs w:val="18"/>
                                <w:lang w:val="de-DE"/>
                              </w:rPr>
                              <w:t>,075 m</w:t>
                            </w:r>
                          </w:p>
                        </w:txbxContent>
                      </v:textbox>
                    </v:shape>
                    <v:line id="Line 100" o:spid="_x0000_s1109" style="position:absolute;flip:x;visibility:visible;mso-wrap-style:square;v-text-anchor:top" from="16612,22375" to="24136,2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OHwgAAANsAAAAPAAAAZHJzL2Rvd25yZXYueG1sRE/Pa8Iw&#10;FL4L+x/CG+xm03UgpRqLlsk22MVuqMdH82yKzUtponb//XIY7Pjx/V6Vk+3FjUbfOVbwnKQgiBun&#10;O24VfH/t5jkIH5A19o5JwQ95KNcPsxUW2t15T7c6tCKGsC9QgQlhKKT0jSGLPnEDceTObrQYIhxb&#10;qUe8x3DbyyxNF9Jix7HB4ECVoeZSX62CU5Ue68/9x+Jta3yXy9eDzV8ypZ4ep80SRKAp/Iv/3O9a&#10;QRbHxi/xB8j1LwAAAP//AwBQSwECLQAUAAYACAAAACEA2+H2y+4AAACFAQAAEwAAAAAAAAAAAAAA&#10;AAAAAAAAW0NvbnRlbnRfVHlwZXNdLnhtbFBLAQItABQABgAIAAAAIQBa9CxbvwAAABUBAAALAAAA&#10;AAAAAAAAAAAAAB8BAABfcmVscy8ucmVsc1BLAQItABQABgAIAAAAIQB7gGOHwgAAANsAAAAPAAAA&#10;AAAAAAAAAAAAAAcCAABkcnMvZG93bnJldi54bWxQSwUGAAAAAAMAAwC3AAAA9gIAAAAA&#10;">
                      <v:stroke dashstyle="dashDot"/>
                    </v:line>
                    <v:shape id="Text Box 14" o:spid="_x0000_s1110" type="#_x0000_t202" style="position:absolute;left:12596;top:47013;width:15176;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hqWxAAAANsAAAAPAAAAZHJzL2Rvd25yZXYueG1sRI/dasJA&#10;FITvC32H5RS8qxtFrKauIoWKkIs20Qc4ZE9+MHs2ZLdJ9OndguDlMDPfMJvdaBrRU+dqywpm0wgE&#10;cW51zaWC8+n7fQXCeWSNjWVScCUHu+3rywZjbQdOqc98KQKEXYwKKu/bWEqXV2TQTW1LHLzCdgZ9&#10;kF0pdYdDgJtGzqNoKQ3WHBYqbOmrovyS/RkF6bq+JbOP5LLwUfGb7E1xSg4/Sk3exv0nCE+jf4Yf&#10;7aNWMF/D/5fwA+T2DgAA//8DAFBLAQItABQABgAIAAAAIQDb4fbL7gAAAIUBAAATAAAAAAAAAAAA&#10;AAAAAAAAAABbQ29udGVudF9UeXBlc10ueG1sUEsBAi0AFAAGAAgAAAAhAFr0LFu/AAAAFQEAAAsA&#10;AAAAAAAAAAAAAAAAHwEAAF9yZWxzLy5yZWxzUEsBAi0AFAAGAAgAAAAhAHw+GpbEAAAA2wAAAA8A&#10;AAAAAAAAAAAAAAAABwIAAGRycy9kb3ducmV2LnhtbFBLBQYAAAAAAwADALcAAAD4AgAAAAA=&#10;" filled="f" stroked="f">
                      <v:textbox style="mso-fit-shape-to-text:t" inset="2.108mm,1.054mm,2.108mm,1.054mm">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v:textbox>
                    </v:shape>
                    <v:shape id="Text Box 63" o:spid="_x0000_s1111" type="#_x0000_t202" style="position:absolute;left:20374;top:12675;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XWwQAAANsAAAAPAAAAZHJzL2Rvd25yZXYueG1sRE/LisIw&#10;FN0L/kO4wuw01ZFRa6OIMIPQxfj6gEtz+6DNTWky2vHrzUJweTjvZNubRtyoc5VlBdNJBII4s7ri&#10;QsH18j1egnAeWWNjmRT8k4PtZjhIMNb2zie6nX0hQgi7GBWU3rexlC4ryaCb2JY4cLntDPoAu0Lq&#10;Du8h3DRyFkVf0mDFoaHElvYlZfX5zyg4rapHOl2k9dxH+THdmfyS/vwq9THqd2sQnnr/Fr/cB63g&#10;M6wPX8IPkJsnAAAA//8DAFBLAQItABQABgAIAAAAIQDb4fbL7gAAAIUBAAATAAAAAAAAAAAAAAAA&#10;AAAAAABbQ29udGVudF9UeXBlc10ueG1sUEsBAi0AFAAGAAgAAAAhAFr0LFu/AAAAFQEAAAsAAAAA&#10;AAAAAAAAAAAAHwEAAF9yZWxzLy5yZWxzUEsBAi0AFAAGAAgAAAAhAGjdJdbBAAAA2wAAAA8AAAAA&#10;AAAAAAAAAAAABwIAAGRycy9kb3ducmV2LnhtbFBLBQYAAAAAAwADALcAAAD1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18"/>
                                <w:szCs w:val="18"/>
                                <w:u w:val="single"/>
                                <w:lang w:val="de-DE"/>
                              </w:rPr>
                              <w:t>&gt;</w:t>
                            </w:r>
                            <w:r>
                              <w:rPr>
                                <w:rFonts w:ascii="Arial" w:hAnsi="Arial" w:cstheme="minorBidi"/>
                                <w:color w:val="7F7F7F" w:themeColor="text1" w:themeTint="80"/>
                                <w:kern w:val="24"/>
                                <w:sz w:val="18"/>
                                <w:szCs w:val="18"/>
                                <w:lang w:val="de-DE"/>
                              </w:rPr>
                              <w:t>1,0 m</w:t>
                            </w:r>
                          </w:p>
                        </w:txbxContent>
                      </v:textbox>
                    </v:shape>
                    <v:shape id="Arc 23" o:spid="_x0000_s1112" style="position:absolute;left:2515;top:21598;width:8875;height:1531;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xpxgAAANsAAAAPAAAAZHJzL2Rvd25yZXYueG1sRI9Ba8JA&#10;FITvgv9heUIvRXetUGzqJpRCa6UebBSkt0f2mQSzb0N2q/HfuwXB4zAz3zCLrLeNOFHna8caphMF&#10;grhwpuZSw277MZ6D8AHZYOOYNFzIQ5YOBwtMjDvzD53yUIoIYZ+ghiqENpHSFxVZ9BPXEkfv4DqL&#10;IcqulKbDc4TbRj4p9Swt1hwXKmzpvaLimP9ZDY/q16jV/lst7W7j9+1ynX++rLV+GPVvryAC9eEe&#10;vrW/jIbZFP6/xB8g0ysAAAD//wMAUEsBAi0AFAAGAAgAAAAhANvh9svuAAAAhQEAABMAAAAAAAAA&#10;AAAAAAAAAAAAAFtDb250ZW50X1R5cGVzXS54bWxQSwECLQAUAAYACAAAACEAWvQsW78AAAAVAQAA&#10;CwAAAAAAAAAAAAAAAAAfAQAAX3JlbHMvLnJlbHNQSwECLQAUAAYACAAAACEAqhVMacYAAADb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13" type="#_x0000_t32" style="position:absolute;left:2540;top:17828;width:51;height:3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rect id="Rectangle 33" o:spid="_x0000_s1114" style="position:absolute;left:10662;top:17282;width:13680;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rect id="Rectangle 34" o:spid="_x0000_s1115" style="position:absolute;left:23128;top:17079;width:1467;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DyAAAANsAAAAPAAAAZHJzL2Rvd25yZXYueG1sRI9LT8Mw&#10;EITvlfofrK3EBRGHh0JJ41aoiMehPRBAXLfxNomI1yE2bZJfj5GQehzNfDOabNWbRhyoc7VlBZdR&#10;DIK4sLrmUsH72+PFHITzyBoby6RgIAer5XSSYartkV/pkPtShBJ2KSqovG9TKV1RkUEX2ZY4eHvb&#10;GfRBdqXUHR5DuWnkVRwn0mDNYaHCltYVFV/5j1Fwfbc+347JMN7u8/lu8/358PH0PCp1NuvvFyA8&#10;9f4U/qdfdOBu4O9L+AFy+QsAAP//AwBQSwECLQAUAAYACAAAACEA2+H2y+4AAACFAQAAEwAAAAAA&#10;AAAAAAAAAAAAAAAAW0NvbnRlbnRfVHlwZXNdLnhtbFBLAQItABQABgAIAAAAIQBa9CxbvwAAABUB&#10;AAALAAAAAAAAAAAAAAAAAB8BAABfcmVscy8ucmVsc1BLAQItABQABgAIAAAAIQBey+xDyAAAANsA&#10;AAAPAAAAAAAAAAAAAAAAAAcCAABkcnMvZG93bnJldi54bWxQSwUGAAAAAAMAAwC3AAAA/AIAAAAA&#10;" strokecolor="#5a5a5a" strokeweight="3pt"/>
                    <v:rect id="Rectangle 35" o:spid="_x0000_s1116" style="position:absolute;left:19077;top:17313;width:5339;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shape id="Text Box 32" o:spid="_x0000_s1117" type="#_x0000_t202" style="position:absolute;left:18356;top:18448;width:10802;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D4556C" w:rsidRDefault="00D4556C" w:rsidP="00D4556C">
                            <w:pPr>
                              <w:pStyle w:val="NormalWeb"/>
                              <w:spacing w:before="0" w:beforeAutospacing="0" w:after="200" w:afterAutospacing="0"/>
                            </w:pPr>
                            <w:r>
                              <w:rPr>
                                <w:rFonts w:asciiTheme="minorHAnsi" w:hAnsi="Calibri" w:cs="Arial"/>
                                <w:color w:val="000000" w:themeColor="text1"/>
                                <w:kern w:val="24"/>
                                <w:sz w:val="16"/>
                                <w:szCs w:val="16"/>
                                <w:lang w:val="de-DE"/>
                              </w:rPr>
                              <w:t>Bewegliches Steuerhaus</w:t>
                            </w:r>
                          </w:p>
                        </w:txbxContent>
                      </v:textbox>
                    </v:shape>
                    <v:group id="Group 37" o:spid="_x0000_s1118" style="position:absolute;left:23070;top:15155;width:1467;height:1079" coordorigin="23070,15155"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4" o:spid="_x0000_s1119" style="position:absolute;rotation:8314546fd;visibility:visible;mso-wrap-style:square;v-text-anchor:top" from="23071,15154" to="23073,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JNwgAAANwAAAAPAAAAZHJzL2Rvd25yZXYueG1sRE9Na8JA&#10;EL0L/Q/LFHrTTSMEm7qGUlCLN5OWXofsNAnNzobdNab99a4geJvH+5x1MZlejOR8Z1nB8yIBQVxb&#10;3XGj4LPazlcgfEDW2FsmBX/kodg8zNaYa3vmI41laEQMYZ+jgjaEIZfS1y0Z9As7EEfuxzqDIULX&#10;SO3wHMNNL9MkyaTBjmNDiwO9t1T/liejIDu53b78/qrkfun/zctB1svDqNTT4/T2CiLQFO7im/tD&#10;x/lZCtdn4gVycwEAAP//AwBQSwECLQAUAAYACAAAACEA2+H2y+4AAACFAQAAEwAAAAAAAAAAAAAA&#10;AAAAAAAAW0NvbnRlbnRfVHlwZXNdLnhtbFBLAQItABQABgAIAAAAIQBa9CxbvwAAABUBAAALAAAA&#10;AAAAAAAAAAAAAB8BAABfcmVscy8ucmVsc1BLAQItABQABgAIAAAAIQCbDlJNwgAAANwAAAAPAAAA&#10;AAAAAAAAAAAAAAcCAABkcnMvZG93bnJldi54bWxQSwUGAAAAAAMAAwC3AAAA9gIAAAAA&#10;" strokecolor="#5a5a5a [2109]">
                        <v:stroke startarrow="block" endarrow="block"/>
                        <o:lock v:ext="edit" aspectratio="t"/>
                      </v:line>
                    </v:group>
                    <v:shape id="Text Box 36" o:spid="_x0000_s1120" type="#_x0000_t202" style="position:absolute;left:3943;top:23772;width:26194;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K8wQAAANsAAAAPAAAAZHJzL2Rvd25yZXYueG1sRE/Pa8Iw&#10;FL4L/g/hCbtp6mSjVqOITHAXYW6g3h7Nsy02LyWJtvOvNwfB48f3e77sTC1u5HxlWcF4lIAgzq2u&#10;uFDw97sZpiB8QNZYWyYF/+Rhuej35php2/IP3fahEDGEfYYKyhCaTEqfl2TQj2xDHLmzdQZDhK6Q&#10;2mEbw00t35PkUxqsODaU2NC6pPyyvxoFlLqmSKf5x+nYfu+210P4Mnet1NugW81ABOrCS/x0b7WC&#10;SRwbv8QfIBcPAAAA//8DAFBLAQItABQABgAIAAAAIQDb4fbL7gAAAIUBAAATAAAAAAAAAAAAAAAA&#10;AAAAAABbQ29udGVudF9UeXBlc10ueG1sUEsBAi0AFAAGAAgAAAAhAFr0LFu/AAAAFQEAAAsAAAAA&#10;AAAAAAAAAAAAHwEAAF9yZWxzLy5yZWxzUEsBAi0AFAAGAAgAAAAhAA3pIrzBAAAA2wAAAA8AAAAA&#10;AAAAAAAAAAAABwIAAGRycy9kb3ducmV2LnhtbFBLBQYAAAAAAwADALcAAAD1AgAAAAA=&#10;" filled="f" stroked="f">
                      <o:lock v:ext="edit" aspectratio="t"/>
                      <v:textbox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8"/>
                                <w:szCs w:val="18"/>
                                <w:lang w:val="de-DE"/>
                              </w:rPr>
                              <w:t xml:space="preserve">Schutzwand;  </w:t>
                            </w:r>
                            <w:r>
                              <w:rPr>
                                <w:rFonts w:ascii="Verdana" w:hAnsi="Verdana" w:cstheme="minorBidi"/>
                                <w:color w:val="000000"/>
                                <w:kern w:val="24"/>
                                <w:sz w:val="18"/>
                                <w:szCs w:val="18"/>
                                <w:lang w:val="de-DE"/>
                              </w:rPr>
                              <w:br/>
                              <w:t>gas- und flüssigkeitsdicht</w:t>
                            </w:r>
                            <w:r>
                              <w:rPr>
                                <w:rFonts w:ascii="Verdana" w:hAnsi="Verdana" w:cstheme="minorBidi"/>
                                <w:color w:val="000000" w:themeColor="text1"/>
                                <w:kern w:val="24"/>
                                <w:sz w:val="18"/>
                                <w:szCs w:val="18"/>
                                <w:lang w:val="de-DE"/>
                              </w:rPr>
                              <w:t xml:space="preserve">, </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h: </w:t>
                            </w:r>
                            <w:r>
                              <w:rPr>
                                <w:rFonts w:ascii="Verdana" w:hAnsi="Verdana" w:cstheme="minorBidi"/>
                                <w:color w:val="000000"/>
                                <w:kern w:val="24"/>
                                <w:sz w:val="18"/>
                                <w:szCs w:val="18"/>
                                <w:u w:val="single"/>
                                <w:lang w:val="de-DE"/>
                              </w:rPr>
                              <w:t>&gt;</w:t>
                            </w:r>
                            <w:r>
                              <w:rPr>
                                <w:rFonts w:ascii="Verdana" w:hAnsi="Verdana" w:cstheme="minorBidi"/>
                                <w:color w:val="000000"/>
                                <w:kern w:val="24"/>
                                <w:sz w:val="18"/>
                                <w:szCs w:val="18"/>
                                <w:lang w:val="de-DE"/>
                              </w:rPr>
                              <w:t xml:space="preserve"> 1,0 m über anschließendem Ladetankdeck</w:t>
                            </w:r>
                          </w:p>
                        </w:txbxContent>
                      </v:textbox>
                    </v:shape>
                    <v:line id="Line 100" o:spid="_x0000_s1121" style="position:absolute;visibility:visible;mso-wrap-style:square;v-text-anchor:top" from="17929,27947" to="23724,3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JwxAAAANsAAAAPAAAAZHJzL2Rvd25yZXYueG1sRI9Ba8JA&#10;FITvBf/D8oReim6sKDZmI9Za2qtR6PWZfSaL2bdpdqvx33cLQo/DzHzDZKveNuJCnTeOFUzGCQji&#10;0mnDlYLD/n20AOEDssbGMSm4kYdVPnjIMNXuyju6FKESEcI+RQV1CG0qpS9rsujHriWO3sl1FkOU&#10;XSV1h9cIt418TpK5tGg4LtTY0qam8lz8WAWLt525HcxsWz4dv78+jNnw675Q6nHYr5cgAvXhP3xv&#10;f2oF0xf4+xJ/gMx/AQAA//8DAFBLAQItABQABgAIAAAAIQDb4fbL7gAAAIUBAAATAAAAAAAAAAAA&#10;AAAAAAAAAABbQ29udGVudF9UeXBlc10ueG1sUEsBAi0AFAAGAAgAAAAhAFr0LFu/AAAAFQEAAAsA&#10;AAAAAAAAAAAAAAAAHwEAAF9yZWxzLy5yZWxzUEsBAi0AFAAGAAgAAAAhALYEUnDEAAAA2wAAAA8A&#10;AAAAAAAAAAAAAAAABwIAAGRycy9kb3ducmV2LnhtbFBLBQYAAAAAAwADALcAAAD4AgAAAAA=&#10;">
                      <v:stroke dashstyle="dashDot"/>
                    </v:line>
                    <v:line id="Gerade Verbindung 123" o:spid="_x0000_s1122" style="position:absolute;visibility:visible;mso-wrap-style:square" from="24756,11231" to="24883,4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HPwAAAANsAAAAPAAAAZHJzL2Rvd25yZXYueG1sRE/dasIw&#10;FL4f7B3CEXY3U4eMUo0ishbBi86fBzg2x6bYnJQm0+ztzcVglx/f/3IdbS/uNPrOsYLZNANB3Djd&#10;cavgfCrfcxA+IGvsHZOCX/KwXr2+LLHQ7sEHuh9DK1II+wIVmBCGQkrfGLLop24gTtzVjRZDgmMr&#10;9YiPFG57+ZFln9Jix6nB4EBbQ83t+GMVnLJL+fXdbfexNtUlDFWsczoo9TaJmwWIQDH8i//cO61g&#10;ntanL+kHyNUTAAD//wMAUEsBAi0AFAAGAAgAAAAhANvh9svuAAAAhQEAABMAAAAAAAAAAAAAAAAA&#10;AAAAAFtDb250ZW50X1R5cGVzXS54bWxQSwECLQAUAAYACAAAACEAWvQsW78AAAAVAQAACwAAAAAA&#10;AAAAAAAAAAAfAQAAX3JlbHMvLnJlbHNQSwECLQAUAAYACAAAACEAcL7hz8AAAADbAAAADwAAAAAA&#10;AAAAAAAAAAAHAgAAZHJzL2Rvd25yZXYueG1sUEsFBgAAAAADAAMAtwAAAPQCAAAAAA==&#10;" strokecolor="#1f497d [3215]">
                      <v:stroke dashstyle="dash"/>
                    </v:line>
                    <v:shape id="Textfeld 2" o:spid="_x0000_s1123" type="#_x0000_t202" style="position:absolute;left:40567;top:51394;width:15841;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8"/>
                                <w:szCs w:val="18"/>
                                <w:lang w:val="de-DE"/>
                              </w:rPr>
                              <w:t>Äußeres Ladetankschott</w:t>
                            </w:r>
                          </w:p>
                        </w:txbxContent>
                      </v:textbox>
                    </v:shape>
                    <v:line id="Line 100" o:spid="_x0000_s1124" style="position:absolute;flip:x;visibility:visible;mso-wrap-style:square;v-text-anchor:top" from="53569,43404" to="68769,5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HNxAAAANsAAAAPAAAAZHJzL2Rvd25yZXYueG1sRI9Ba8JA&#10;FITvQv/D8gq96cYoEqKrqCha6MW0qMdH9jUbmn0bsluN/75bKPQ4zMw3zGLV20bcqPO1YwXjUQKC&#10;uHS65krBx/t+mIHwAVlj45gUPMjDavk0WGCu3Z1PdCtCJSKEfY4KTAhtLqUvDVn0I9cSR+/TdRZD&#10;lF0ldYf3CLeNTJNkJi3WHBcMtrQ1VH4V31bBdZtcirfT6+ywMb7O5O5ss0mq1Mtzv56DCNSH//Bf&#10;+6gVTFP4/RJ/gFz+AAAA//8DAFBLAQItABQABgAIAAAAIQDb4fbL7gAAAIUBAAATAAAAAAAAAAAA&#10;AAAAAAAAAABbQ29udGVudF9UeXBlc10ueG1sUEsBAi0AFAAGAAgAAAAhAFr0LFu/AAAAFQEAAAsA&#10;AAAAAAAAAAAAAAAAHwEAAF9yZWxzLy5yZWxzUEsBAi0AFAAGAAgAAAAhAMe3sc3EAAAA2wAAAA8A&#10;AAAAAAAAAAAAAAAABwIAAGRycy9kb3ducmV2LnhtbFBLBQYAAAAAAwADALcAAAD4AgAAAAA=&#10;">
                      <v:stroke dashstyle="dashDot"/>
                    </v:line>
                    <v:group id="Gruppieren 545" o:spid="_x0000_s1125" style="position:absolute;left:2578;top:29002;width:25190;height:15172" coordorigin="2578,29002" coordsize="25190,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pieren 293" o:spid="_x0000_s1126" style="position:absolute;left:9640;top:34289;width:15078;height:4770" coordorigin="9643,34289" coordsize="1507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11" o:spid="_x0000_s1127" style="position:absolute;flip:y;visibility:visible;mso-wrap-style:square;v-text-anchor:top" from="9679,37198" to="9679,3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FswgAAANwAAAAPAAAAZHJzL2Rvd25yZXYueG1sRE/fa8Iw&#10;EH4f+D+EG/giM51Mkc4oMhB8GloFfTyaW1NsLqWJTfffm4Gwt/v4ft5qM9hG9NT52rGC92kGgrh0&#10;uuZKwfm0e1uC8AFZY+OYFPySh8169LLCXLvIR+qLUIkUwj5HBSaENpfSl4Ys+qlriRP34zqLIcGu&#10;krrDmMJtI2dZtpAWa04NBlv6MlTeirtVUE3cx7wwp2sTJ/dLXH4fbn0ZlRq/DttPEIGG8C9+uvc6&#10;zZ8v4O+ZdIFcPwAAAP//AwBQSwECLQAUAAYACAAAACEA2+H2y+4AAACFAQAAEwAAAAAAAAAAAAAA&#10;AAAAAAAAW0NvbnRlbnRfVHlwZXNdLnhtbFBLAQItABQABgAIAAAAIQBa9CxbvwAAABUBAAALAAAA&#10;AAAAAAAAAAAAAB8BAABfcmVscy8ucmVsc1BLAQItABQABgAIAAAAIQDDDKFswgAAANwAAAAPAAAA&#10;AAAAAAAAAAAAAAcCAABkcnMvZG93bnJldi54bWxQSwUGAAAAAAMAAwC3AAAA9gIAAAAA&#10;" strokecolor="#5f497a">
                          <v:stroke endarrow="block"/>
                          <o:lock v:ext="edit" aspectratio="t"/>
                        </v:line>
                        <v:line id="Line 12" o:spid="_x0000_s1128" style="position:absolute;visibility:visible;mso-wrap-style:square;v-text-anchor:top" from="9762,35344" to="9762,3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sqwwAAANwAAAAPAAAAZHJzL2Rvd25yZXYueG1sRE9La8JA&#10;EL4X+h+WKfRWNxZqJHUNsbTQq1YEb0N28qjZ2bi7xtRf7woFb/PxPWeRj6YTAznfWlYwnSQgiEur&#10;W64VbH++XuYgfEDW2FkmBX/kIV8+Piww0/bMaxo2oRYxhH2GCpoQ+kxKXzZk0E9sTxy5yjqDIUJX&#10;S+3wHMNNJ1+TZCYNthwbGuzpo6HysDkZBadqvtrvimPthktaDdsyvfx+OqWen8biHUSgMdzF/+5v&#10;Hee/pXB7Jl4gl1cAAAD//wMAUEsBAi0AFAAGAAgAAAAhANvh9svuAAAAhQEAABMAAAAAAAAAAAAA&#10;AAAAAAAAAFtDb250ZW50X1R5cGVzXS54bWxQSwECLQAUAAYACAAAACEAWvQsW78AAAAVAQAACwAA&#10;AAAAAAAAAAAAAAAfAQAAX3JlbHMvLnJlbHNQSwECLQAUAAYACAAAACEAInYbKsMAAADcAAAADwAA&#10;AAAAAAAAAAAAAAAHAgAAZHJzL2Rvd25yZXYueG1sUEsFBgAAAAADAAMAtwAAAPcCAAAAAA==&#10;" strokecolor="#5f497a">
                          <v:stroke endarrow="block"/>
                          <o:lock v:ext="edit" aspectratio="t"/>
                        </v:line>
                        <v:shape id="Text Box 13" o:spid="_x0000_s1129" type="#_x0000_t202" style="position:absolute;left:9643;top:34289;width:540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k7xQAAANwAAAAPAAAAZHJzL2Rvd25yZXYueG1sRI/NagJB&#10;EITvAd9haCG3OKvEqKujiJAQ2EP8e4Bmp/cHd3qWnYlu8vT2QfDWTVVXfb3a9K5RV+pC7dnAeJSA&#10;Is69rbk0cD59vs1BhYhssfFMBv4owGY9eFlhav2ND3Q9xlJJCIcUDVQxtqnWIa/IYRj5lli0wncO&#10;o6xdqW2HNwl3jZ4kyYd2WLM0VNjSrqL8cvx1Bg6L+j8bz7LLe0yKfbZ1xSn7+jHmddhvl6Ai9fFp&#10;flx/W8GfCq08IxPo9R0AAP//AwBQSwECLQAUAAYACAAAACEA2+H2y+4AAACFAQAAEwAAAAAAAAAA&#10;AAAAAAAAAAAAW0NvbnRlbnRfVHlwZXNdLnhtbFBLAQItABQABgAIAAAAIQBa9CxbvwAAABUBAAAL&#10;AAAAAAAAAAAAAAAAAB8BAABfcmVscy8ucmVsc1BLAQItABQABgAIAAAAIQBEVck7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v:textbox>
                        </v:shape>
                        <v:shape id="Text Box 14" o:spid="_x0000_s1130" type="#_x0000_t202" style="position:absolute;left:11882;top:37189;width:5390;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ygwgAAANwAAAAPAAAAZHJzL2Rvd25yZXYueG1sRE/bisIw&#10;EH1f2H8II/i2pi66q9UoIihCH9yqHzA00ws2k9JErX69EYR9m8O5znzZmVpcqXWVZQXDQQSCOLO6&#10;4kLB6bj5moBwHlljbZkU3MnBcvH5McdY2xundD34QoQQdjEqKL1vYildVpJBN7ANceBy2xr0AbaF&#10;1C3eQrip5XcU/UiDFYeGEhtal5SdDxejIJ1Wj2T4m5xHPsr/kpXJj8l2r1S/161mIDx1/l/8du90&#10;mD+ewuuZcIFcPAEAAP//AwBQSwECLQAUAAYACAAAACEA2+H2y+4AAACFAQAAEwAAAAAAAAAAAAAA&#10;AAAAAAAAW0NvbnRlbnRfVHlwZXNdLnhtbFBLAQItABQABgAIAAAAIQBa9CxbvwAAABUBAAALAAAA&#10;AAAAAAAAAAAAAB8BAABfcmVscy8ucmVsc1BLAQItABQABgAIAAAAIQArGWygwgAAANwAAAAPAAAA&#10;AAAAAAAAAAAAAAcCAABkcnMvZG93bnJldi54bWxQSwUGAAAAAAMAAwC3AAAA9g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v:textbox>
                        </v:shape>
                        <v:line id="Line 15" o:spid="_x0000_s1131" style="position:absolute;flip:x;visibility:visible;mso-wrap-style:square;v-text-anchor:top" from="9965,37580" to="24721,3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4xwAAANwAAAAPAAAAZHJzL2Rvd25yZXYueG1sRI9BSwMx&#10;EIXvgv8hjOBFbKKHUtampRQL9SLYiOht2Iy7i5vJNknbbX+9cxC8zfDevPfNfDmGXh0p5S6yhYeJ&#10;AUVcR99xY+Hdbe5noHJB9thHJgtnyrBcXF/NsfLxxG903JVGSQjnCi20pQyV1rluKWCexIFYtO+Y&#10;AhZZU6N9wpOEh14/GjPVATuWhhYHWrdU/+wOwYLbb54Pd5/b/eXj1bhZci+NcV/W3t6MqydQhcby&#10;b/673nrBnwq+PCMT6MUvAAAA//8DAFBLAQItABQABgAIAAAAIQDb4fbL7gAAAIUBAAATAAAAAAAA&#10;AAAAAAAAAAAAAABbQ29udGVudF9UeXBlc10ueG1sUEsBAi0AFAAGAAgAAAAhAFr0LFu/AAAAFQEA&#10;AAsAAAAAAAAAAAAAAAAAHwEAAF9yZWxzLy5yZWxzUEsBAi0AFAAGAAgAAAAhAAX94njHAAAA3AAA&#10;AA8AAAAAAAAAAAAAAAAABwIAAGRycy9kb3ducmV2LnhtbFBLBQYAAAAAAwADALcAAAD7AgAAAAA=&#10;" strokecolor="#5f497a">
                          <v:stroke startarrow="block" endarrow="block"/>
                          <o:lock v:ext="edit" aspectratio="t"/>
                        </v:line>
                        <v:line id="Line 10" o:spid="_x0000_s1132" style="position:absolute;flip:x;visibility:visible;mso-wrap-style:square;v-text-anchor:top" from="9758,36371" to="11292,3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z/wgAAANwAAAAPAAAAZHJzL2Rvd25yZXYueG1sRE9NawIx&#10;EL0X/A9hhF6KZvUguhpFFgseCtJtvQ+bcbO4mYRNum77640g9DaP9zmb3WBb0VMXGscKZtMMBHHl&#10;dMO1gu+v98kSRIjIGlvHpOCXAuy2o5cN5trd+JP6MtYihXDIUYGJ0edShsqQxTB1njhxF9dZjAl2&#10;tdQd3lK4beU8yxbSYsOpwaCnwlB1LX+sgsj+aoq/k1/Vh2VZhL49v32clXodD/s1iEhD/Bc/3Ued&#10;5i9m8HgmXSC3dwAAAP//AwBQSwECLQAUAAYACAAAACEA2+H2y+4AAACFAQAAEwAAAAAAAAAAAAAA&#10;AAAAAAAAW0NvbnRlbnRfVHlwZXNdLnhtbFBLAQItABQABgAIAAAAIQBa9CxbvwAAABUBAAALAAAA&#10;AAAAAAAAAAAAAB8BAABfcmVscy8ucmVsc1BLAQItABQABgAIAAAAIQDNY1z/wgAAANwAAAAPAAAA&#10;AAAAAAAAAAAAAAcCAABkcnMvZG93bnJldi54bWxQSwUGAAAAAAMAAwC3AAAA9gIAAAAA&#10;">
                          <v:stroke dashstyle="1 1" endcap="round"/>
                          <o:lock v:ext="edit" aspectratio="t"/>
                        </v:line>
                      </v:group>
                      <v:line id="Line 83" o:spid="_x0000_s1133" style="position:absolute;rotation:8;flip:x;visibility:visible;mso-wrap-style:square;v-text-anchor:top" from="24696,31209" to="25061,3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UkwgAAANwAAAAPAAAAZHJzL2Rvd25yZXYueG1sRE9Na8JA&#10;EL0X+h+WKXirGyVYia5ii4JUKBhz8TZkxySanQ3ZNYn/visUepvH+5zlejC16Kh1lWUFk3EEgji3&#10;uuJCQXbavc9BOI+ssbZMCh7kYL16fVliom3PR+pSX4gQwi5BBaX3TSKly0sy6Ma2IQ7cxbYGfYBt&#10;IXWLfQg3tZxG0UwarDg0lNjQV0n5Lb0bBfrz/HGodBTH30XWbM9W/8yuXqnR27BZgPA0+H/xn3uv&#10;w/xpDM9nwgVy9QsAAP//AwBQSwECLQAUAAYACAAAACEA2+H2y+4AAACFAQAAEwAAAAAAAAAAAAAA&#10;AAAAAAAAW0NvbnRlbnRfVHlwZXNdLnhtbFBLAQItABQABgAIAAAAIQBa9CxbvwAAABUBAAALAAAA&#10;AAAAAAAAAAAAAB8BAABfcmVscy8ucmVsc1BLAQItABQABgAIAAAAIQDEUeUkwgAAANwAAAAPAAAA&#10;AAAAAAAAAAAAAAcCAABkcnMvZG93bnJldi54bWxQSwUGAAAAAAMAAwC3AAAA9gIAAAAA&#10;" strokecolor="#5a5a5a [2109]">
                        <v:stroke dashstyle="longDash"/>
                        <o:lock v:ext="edit" aspectratio="t"/>
                      </v:line>
                      <v:line id="Line 89" o:spid="_x0000_s1134" style="position:absolute;visibility:visible;mso-wrap-style:square;v-text-anchor:top" from="20120,30891" to="20342,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AwwQAAANwAAAAPAAAAZHJzL2Rvd25yZXYueG1sRE/NisIw&#10;EL4LvkMYwYtoqrCydE2LFAUvHtR9gLGZbbvbTEoSa317Iyx4m4/vdzb5YFrRk/ONZQXLRQKCuLS6&#10;4UrB92U//wThA7LG1jIpeJCHPBuPNphqe+cT9edQiRjCPkUFdQhdKqUvazLoF7YjjtyPdQZDhK6S&#10;2uE9hptWrpJkLQ02HBtq7Kioqfw734yCU99Q380eibsVu9YXx+tx/euUmk6G7ReIQEN4i//dBx3n&#10;rz7g9Uy8QGZPAAAA//8DAFBLAQItABQABgAIAAAAIQDb4fbL7gAAAIUBAAATAAAAAAAAAAAAAAAA&#10;AAAAAABbQ29udGVudF9UeXBlc10ueG1sUEsBAi0AFAAGAAgAAAAhAFr0LFu/AAAAFQEAAAsAAAAA&#10;AAAAAAAAAAAAHwEAAF9yZWxzLy5yZWxzUEsBAi0AFAAGAAgAAAAhANtvADDBAAAA3AAAAA8AAAAA&#10;AAAAAAAAAAAABwIAAGRycy9kb3ducmV2LnhtbFBLBQYAAAAAAwADALcAAAD1AgAAAAA=&#10;" strokecolor="#5a5a5a [2109]">
                        <o:lock v:ext="edit" aspectratio="t"/>
                      </v:line>
                      <v:line id="Line 91" o:spid="_x0000_s1135" style="position:absolute;visibility:visible;mso-wrap-style:square;v-text-anchor:top" from="24869,36797" to="24869,4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lwwAAANwAAAAPAAAAZHJzL2Rvd25yZXYueG1sRE9Na8JA&#10;EL0L/odlCl5EN40gEl1DsQ148FK19Dpkp0lodjbJbpO0v74rCN7m8T5nl46mFj11rrKs4HkZgSDO&#10;ra64UHC9ZIsNCOeRNdaWScEvOUj308kOE20Hfqf+7AsRQtglqKD0vkmkdHlJBt3SNsSB+7KdQR9g&#10;V0jd4RDCTS3jKFpLgxWHhhIbOpSUf59/jAKXfVCb/c3zefS5KizF7evpDZWaPY0vWxCeRv8Q391H&#10;HebHa7g9Ey6Q+38AAAD//wMAUEsBAi0AFAAGAAgAAAAhANvh9svuAAAAhQEAABMAAAAAAAAAAAAA&#10;AAAAAAAAAFtDb250ZW50X1R5cGVzXS54bWxQSwECLQAUAAYACAAAACEAWvQsW78AAAAVAQAACwAA&#10;AAAAAAAAAAAAAAAfAQAAX3JlbHMvLnJlbHNQSwECLQAUAAYACAAAACEAibP/JcMAAADcAAAADwAA&#10;AAAAAAAAAAAAAAAHAgAAZHJzL2Rvd25yZXYueG1sUEsFBgAAAAADAAMAtwAAAPcCAAAAAA==&#10;">
                        <o:lock v:ext="edit" aspectratio="t"/>
                      </v:line>
                      <v:group id="Gruppieren 11" o:spid="_x0000_s1136" style="position:absolute;left:2578;top:33336;width:22527;height:8917" coordorigin="2578,33336" coordsize="22518,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Line 76" o:spid="_x0000_s1137" style="position:absolute;visibility:visible;mso-wrap-style:square;v-text-anchor:top" from="5492,39582" to="8410,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G3xQAAANwAAAAPAAAAZHJzL2Rvd25yZXYueG1sRI9Ba8JA&#10;EIXvQv/DMoVeRDdVLBJdpdQGPHipVrwO2TEJzc7G7KrRX+8cCt5meG/e+2a+7FytLtSGyrOB92EC&#10;ijj3tuLCwO8uG0xBhYhssfZMBm4UYLl46c0xtf7KP3TZxkJJCIcUDZQxNqnWIS/JYRj6hli0o28d&#10;RlnbQtsWrxLuaj1Kkg/tsGJpKLGhr5Lyv+3ZGQjZnk7ZvZ/3k8O48DQ6rTbfaMzba/c5AxWpi0/z&#10;//XaCv5E8OUZmUAvHgAAAP//AwBQSwECLQAUAAYACAAAACEA2+H2y+4AAACFAQAAEwAAAAAAAAAA&#10;AAAAAAAAAAAAW0NvbnRlbnRfVHlwZXNdLnhtbFBLAQItABQABgAIAAAAIQBa9CxbvwAAABUBAAAL&#10;AAAAAAAAAAAAAAAAAB8BAABfcmVscy8ucmVsc1BLAQItABQABgAIAAAAIQAxELG3xQAAANwAAAAP&#10;AAAAAAAAAAAAAAAAAAcCAABkcnMvZG93bnJldi54bWxQSwUGAAAAAAMAAwC3AAAA+QIAAAAA&#10;">
                          <o:lock v:ext="edit" aspectratio="t"/>
                        </v:line>
                        <v:line id="Line 77" o:spid="_x0000_s1138" style="position:absolute;visibility:visible;mso-wrap-style:square;v-text-anchor:top" from="3043,39602" to="5564,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QswwAAANwAAAAPAAAAZHJzL2Rvd25yZXYueG1sRE9Na8JA&#10;EL0L/odlhF5C3agoJboGaQ146KWppdchOybB7GySXTX117uFQm/zeJ+zSQfTiCv1rrasYDaNQRAX&#10;VtdcKjh+Zs8vIJxH1thYJgU/5CDdjkcbTLS98Qddc1+KEMIuQQWV920ipSsqMuimtiUO3Mn2Bn2A&#10;fSl1j7cQbho5j+OVNFhzaKiwpdeKinN+MQpc9kVddo+KKP5elJbm3dv7HpV6mgy7NQhPg/8X/7kP&#10;OsxfzuD3mXCB3D4AAAD//wMAUEsBAi0AFAAGAAgAAAAhANvh9svuAAAAhQEAABMAAAAAAAAAAAAA&#10;AAAAAAAAAFtDb250ZW50X1R5cGVzXS54bWxQSwECLQAUAAYACAAAACEAWvQsW78AAAAVAQAACwAA&#10;AAAAAAAAAAAAAAAfAQAAX3JlbHMvLnJlbHNQSwECLQAUAAYACAAAACEAXlwULMMAAADcAAAADwAA&#10;AAAAAAAAAAAAAAAHAgAAZHJzL2Rvd25yZXYueG1sUEsFBgAAAAADAAMAtwAAAPcCAAAAAA==&#10;">
                          <o:lock v:ext="edit" aspectratio="t"/>
                        </v:line>
                        <v:line id="Line 78" o:spid="_x0000_s1139" style="position:absolute;visibility:visible;mso-wrap-style:square;v-text-anchor:top" from="2578,37118" to="3043,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pbwwAAANwAAAAPAAAAZHJzL2Rvd25yZXYueG1sRE9Na8JA&#10;EL0L/Q/LFHoRszHFImlWKbWBHryYKr0O2WkSmp2N2a1J/fWuIHibx/ucbD2aVpyod41lBfMoBkFc&#10;Wt1wpWD/lc+WIJxH1thaJgX/5GC9ephkmGo78I5Oha9ECGGXooLa+y6V0pU1GXSR7YgD92N7gz7A&#10;vpK6xyGEm1YmcfwiDTYcGmrs6L2m8rf4MwpcfqBjfp6W0/j7ubKUHDfbD1Tq6XF8ewXhafR38c39&#10;qcP8RQLXZ8IFcnUBAAD//wMAUEsBAi0AFAAGAAgAAAAhANvh9svuAAAAhQEAABMAAAAAAAAAAAAA&#10;AAAAAAAAAFtDb250ZW50X1R5cGVzXS54bWxQSwECLQAUAAYACAAAACEAWvQsW78AAAAVAQAACwAA&#10;AAAAAAAAAAAAAAAfAQAAX3JlbHMvLnJlbHNQSwECLQAUAAYACAAAACEAro6KW8MAAADcAAAADwAA&#10;AAAAAAAAAAAAAAAHAgAAZHJzL2Rvd25yZXYueG1sUEsFBgAAAAADAAMAtwAAAPcCAAAAAA==&#10;">
                          <o:lock v:ext="edit" aspectratio="t"/>
                        </v:line>
                        <v:line id="Line 79" o:spid="_x0000_s1140" style="position:absolute;visibility:visible;mso-wrap-style:square;v-text-anchor:top" from="2603,37172" to="25097,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AwgAAANwAAAAPAAAAZHJzL2Rvd25yZXYueG1sRE9Ni8Iw&#10;EL0L+x/CCHsRm6q4SDXK4m7Bgxd1xevQjG2xmdQmq9VfbwTB2zze58wWranEhRpXWlYwiGIQxJnV&#10;JecK/nZpfwLCeWSNlWVScCMHi/lHZ4aJtlfe0GXrcxFC2CWooPC+TqR0WUEGXWRr4sAdbWPQB9jk&#10;Ujd4DeGmksM4/pIGSw4NBda0LCg7bf+NApfu6Zzee1kvPoxyS8Pzz/oXlfrstt9TEJ5a/xa/3Csd&#10;5o9H8HwmXCDnDwAAAP//AwBQSwECLQAUAAYACAAAACEA2+H2y+4AAACFAQAAEwAAAAAAAAAAAAAA&#10;AAAAAAAAW0NvbnRlbnRfVHlwZXNdLnhtbFBLAQItABQABgAIAAAAIQBa9CxbvwAAABUBAAALAAAA&#10;AAAAAAAAAAAAAB8BAABfcmVscy8ucmVsc1BLAQItABQABgAIAAAAIQDBwi/AwgAAANwAAAAPAAAA&#10;AAAAAAAAAAAAAAcCAABkcnMvZG93bnJldi54bWxQSwUGAAAAAAMAAwC3AAAA9gIAAAAA&#10;">
                          <o:lock v:ext="edit" aspectratio="t"/>
                        </v:line>
                        <v:line id="Line 81" o:spid="_x0000_s1141" style="position:absolute;flip:x;visibility:visible;mso-wrap-style:square;v-text-anchor:top" from="5335,33872" to="5478,3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PlwwAAANwAAAAPAAAAZHJzL2Rvd25yZXYueG1sRE9Na8JA&#10;EL0L/Q/LCL3pRqulRjdBxEqhIDSNPU+zYxKanQ3ZbUz/fVcQvM3jfc4mHUwjeupcbVnBbBqBIC6s&#10;rrlUkH++Tl5AOI+ssbFMCv7IQZo8jDYYa3vhD+ozX4oQwi5GBZX3bSylKyoy6Ka2JQ7c2XYGfYBd&#10;KXWHlxBuGjmPomdpsObQUGFLu4qKn+zXKNh+ve+fjv23sY1elflJmzw6zJV6HA/bNQhPg7+Lb+43&#10;HeYvF3B9Jlwgk38AAAD//wMAUEsBAi0AFAAGAAgAAAAhANvh9svuAAAAhQEAABMAAAAAAAAAAAAA&#10;AAAAAAAAAFtDb250ZW50X1R5cGVzXS54bWxQSwECLQAUAAYACAAAACEAWvQsW78AAAAVAQAACwAA&#10;AAAAAAAAAAAAAAAfAQAAX3JlbHMvLnJlbHNQSwECLQAUAAYACAAAACEAehVD5cMAAADcAAAADwAA&#10;AAAAAAAAAAAAAAAHAgAAZHJzL2Rvd25yZXYueG1sUEsFBgAAAAADAAMAtwAAAPcCAAAAAA==&#10;">
                          <o:lock v:ext="edit" aspectratio="t"/>
                        </v:line>
                        <v:line id="Line 82" o:spid="_x0000_s1142" style="position:absolute;rotation:1;flip:y;visibility:visible;mso-wrap-style:square;v-text-anchor:top" from="5442,33336" to="19485,3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jCwQAAANwAAAAPAAAAZHJzL2Rvd25yZXYueG1sRE9Li8Iw&#10;EL4L+x/CCHvT1AVFqlH2JXhbVgvS29CMbbGZlCRq9NebhQVv8/E9Z7mOphMXcr61rGAyzkAQV1a3&#10;XCso9pvRHIQPyBo7y6TgRh7Wq5fBEnNtr/xLl12oRQphn6OCJoQ+l9JXDRn0Y9sTJ+5oncGQoKul&#10;dnhN4aaTb1k2kwZbTg0N9vTZUHXanY2Cn3P59e1mVhbxtP843osyHjalUq/D+L4AESiGp/jfvdVp&#10;/nQKf8+kC+TqAQAA//8DAFBLAQItABQABgAIAAAAIQDb4fbL7gAAAIUBAAATAAAAAAAAAAAAAAAA&#10;AAAAAABbQ29udGVudF9UeXBlc10ueG1sUEsBAi0AFAAGAAgAAAAhAFr0LFu/AAAAFQEAAAsAAAAA&#10;AAAAAAAAAAAAHwEAAF9yZWxzLy5yZWxzUEsBAi0AFAAGAAgAAAAhAJVs6MLBAAAA3AAAAA8AAAAA&#10;AAAAAAAAAAAABwIAAGRycy9kb3ducmV2LnhtbFBLBQYAAAAAAwADALcAAAD1AgAAAAA=&#10;">
                          <o:lock v:ext="edit" aspectratio="t"/>
                        </v:line>
                      </v:group>
                      <v:line id="Line 84" o:spid="_x0000_s1143" style="position:absolute;flip:y;visibility:visible;mso-wrap-style:square;v-text-anchor:top" from="20041,29002" to="25708,2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wxgAAANwAAAAPAAAAZHJzL2Rvd25yZXYueG1sRI9Pa8Mw&#10;DMXvg30Ho0Fvq9NCS8nqllEYjFI21j+M3kSsJlljObG9NPv202Gwm8R7eu+n5XpwjeopxNqzgck4&#10;A0VceFtzaeB4eHlcgIoJ2WLjmQz8UIT16v5uibn1N/6gfp9KJSEcczRQpdTmWseiIodx7Fti0S4+&#10;OEyyhlLbgDcJd42eZtlcO6xZGipsaVNRcd1/OwOL3dv2ncPp052pm4drp2fdV2/M6GF4fgKVaEj/&#10;5r/rVyv4U6GVZ2QCvfoFAAD//wMAUEsBAi0AFAAGAAgAAAAhANvh9svuAAAAhQEAABMAAAAAAAAA&#10;AAAAAAAAAAAAAFtDb250ZW50X1R5cGVzXS54bWxQSwECLQAUAAYACAAAACEAWvQsW78AAAAVAQAA&#10;CwAAAAAAAAAAAAAAAAAfAQAAX3JlbHMvLnJlbHNQSwECLQAUAAYACAAAACEAIv2wcMYAAADcAAAA&#10;DwAAAAAAAAAAAAAAAAAHAgAAZHJzL2Rvd25yZXYueG1sUEsFBgAAAAADAAMAtwAAAPoCAAAAAA==&#10;" strokecolor="#5a5a5a [2109]">
                        <v:stroke dashstyle="longDash"/>
                        <o:lock v:ext="edit" aspectratio="t"/>
                      </v:line>
                      <v:line id="Line 85" o:spid="_x0000_s1144" style="position:absolute;visibility:visible;mso-wrap-style:square;v-text-anchor:top" from="20041,29002" to="20072,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hXwgAAANwAAAAPAAAAZHJzL2Rvd25yZXYueG1sRE9LawIx&#10;EL4X+h/CFLwUzWpB2q1Rig/wsAe1xfOwGXeDm8mSRHf9940geJuP7zmzRW8bcSUfjGMF41EGgrh0&#10;2nCl4O93M/wEESKyxsYxKbhRgMX89WWGuXYd7+l6iJVIIRxyVFDH2OZShrImi2HkWuLEnZy3GBP0&#10;ldQeuxRuGznJsqm0aDg11NjSsqbyfLhYBd32fCp270fymVytzfSjKExVKjV463++QUTq41P8cG91&#10;mj/5gvsz6QI5/wcAAP//AwBQSwECLQAUAAYACAAAACEA2+H2y+4AAACFAQAAEwAAAAAAAAAAAAAA&#10;AAAAAAAAW0NvbnRlbnRfVHlwZXNdLnhtbFBLAQItABQABgAIAAAAIQBa9CxbvwAAABUBAAALAAAA&#10;AAAAAAAAAAAAAB8BAABfcmVscy8ucmVsc1BLAQItABQABgAIAAAAIQBlfGhXwgAAANwAAAAPAAAA&#10;AAAAAAAAAAAAAAcCAABkcnMvZG93bnJldi54bWxQSwUGAAAAAAMAAwC3AAAA9gIAAAAA&#10;" strokecolor="#5a5a5a [2109]">
                        <v:stroke dashstyle="longDash"/>
                        <o:lock v:ext="edit" aspectratio="t"/>
                      </v:line>
                      <v:line id="Line 86" o:spid="_x0000_s1145" style="position:absolute;rotation:-2;flip:x;visibility:visible;mso-wrap-style:square;v-text-anchor:top" from="25010,29034" to="2564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WkwwAAANwAAAAPAAAAZHJzL2Rvd25yZXYueG1sRI9Bi8Iw&#10;EIXvC/6HMIK3NVVhV6pRZBfBk7AqeB2asSk2k9pEbf+9cxD2NsN78943y3Xna/WgNlaBDUzGGSji&#10;ItiKSwOn4/ZzDiomZIt1YDLQU4T1avCxxNyGJ//R45BKJSEcczTgUmpyrWPhyGMch4ZYtEtoPSZZ&#10;21LbFp8S7ms9zbIv7bFiaXDY0I+j4nq4ewOz/vd+/tbF/Li/ldO+btwlxc6Y0bDbLEAl6tK/+X29&#10;s4I/E3x5RibQqxcAAAD//wMAUEsBAi0AFAAGAAgAAAAhANvh9svuAAAAhQEAABMAAAAAAAAAAAAA&#10;AAAAAAAAAFtDb250ZW50X1R5cGVzXS54bWxQSwECLQAUAAYACAAAACEAWvQsW78AAAAVAQAACwAA&#10;AAAAAAAAAAAAAAAfAQAAX3JlbHMvLnJlbHNQSwECLQAUAAYACAAAACEA1uBlpMMAAADcAAAADwAA&#10;AAAAAAAAAAAAAAAHAgAAZHJzL2Rvd25yZXYueG1sUEsFBgAAAAADAAMAtwAAAPcCAAAAAA==&#10;" strokecolor="#5a5a5a [2109]">
                        <v:stroke dashstyle="longDash"/>
                        <o:lock v:ext="edit" aspectratio="t"/>
                      </v:line>
                      <v:line id="Line 88" o:spid="_x0000_s1146" style="position:absolute;visibility:visible;mso-wrap-style:square;v-text-anchor:top" from="20342,30860" to="20342,3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MwQAAANwAAAAPAAAAZHJzL2Rvd25yZXYueG1sRE9Ni8Iw&#10;EL0L+x/CLOxF1tQVRKpRRF3w0IOrsuehGdtgMylJtN1/bwRhb/N4n7NY9bYRd/LBOFYwHmUgiEun&#10;DVcKzqfvzxmIEJE1No5JwR8FWC3fBgvMtev4h+7HWIkUwiFHBXWMbS5lKGuyGEauJU7cxXmLMUFf&#10;Se2xS+G2kV9ZNpUWDaeGGlva1FRejzeroNtfL8Vh+Es+k9udmU6KwlSlUh/v/XoOIlIf/8Uv916n&#10;+ZMxPJ9JF8jlAwAA//8DAFBLAQItABQABgAIAAAAIQDb4fbL7gAAAIUBAAATAAAAAAAAAAAAAAAA&#10;AAAAAABbQ29udGVudF9UeXBlc10ueG1sUEsBAi0AFAAGAAgAAAAhAFr0LFu/AAAAFQEAAAsAAAAA&#10;AAAAAAAAAAAAHwEAAF9yZWxzLy5yZWxzUEsBAi0AFAAGAAgAAAAhAB7T8ozBAAAA3AAAAA8AAAAA&#10;AAAAAAAAAAAABwIAAGRycy9kb3ducmV2LnhtbFBLBQYAAAAAAwADALcAAAD1AgAAAAA=&#10;" strokecolor="#5a5a5a [2109]">
                        <v:stroke dashstyle="longDash"/>
                        <o:lock v:ext="edit" aspectratio="t"/>
                      </v:line>
                      <v:line id="Line 90" o:spid="_x0000_s1147" style="position:absolute;visibility:visible;mso-wrap-style:square;v-text-anchor:top" from="8339,42255" to="25087,4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7wwAAANwAAAAPAAAAZHJzL2Rvd25yZXYueG1sRE9La8JA&#10;EL4L/odlCl5EN41QJLqGYhvw4MVH6XXITpPQ7GyS3SZpf70rFLzNx/ecbTqaWvTUucqygudlBII4&#10;t7riQsH1ki3WIJxH1lhbJgW/5CDdTSdbTLQd+ET92RcihLBLUEHpfZNI6fKSDLqlbYgD92U7gz7A&#10;rpC6wyGEm1rGUfQiDVYcGkpsaF9S/n3+MQpc9kFt9jfP59HnqrAUt2/Hd1Rq9jS+bkB4Gv1D/O8+&#10;6DB/FcP9mXCB3N0AAAD//wMAUEsBAi0AFAAGAAgAAAAhANvh9svuAAAAhQEAABMAAAAAAAAAAAAA&#10;AAAAAAAAAFtDb250ZW50X1R5cGVzXS54bWxQSwECLQAUAAYACAAAACEAWvQsW78AAAAVAQAACwAA&#10;AAAAAAAAAAAAAAAfAQAAX3JlbHMvLnJlbHNQSwECLQAUAAYACAAAACEAc1Fv+8MAAADcAAAADwAA&#10;AAAAAAAAAAAAAAAHAgAAZHJzL2Rvd25yZXYueG1sUEsFBgAAAAADAAMAtwAAAPcCAAAAAA==&#10;">
                        <o:lock v:ext="edit" aspectratio="t"/>
                      </v:line>
                      <v:group id="Gruppieren 282" o:spid="_x0000_s1148" style="position:absolute;left:5991;top:29812;width:18130;height:5049" coordorigin="5991,29812" coordsize="18126,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48" o:spid="_x0000_s1149" alt="Horizontal hell" style="position:absolute;left:20864;top:29812;width:3253;height:6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uJxgAAANwAAAAPAAAAZHJzL2Rvd25yZXYueG1sRI9Ba8JA&#10;EIXvBf/DMkIvpW6UUm3qKiqEiu3F1B8wZMckmJ0N2dXEf985CL3N8N68981yPbhG3agLtWcD00kC&#10;irjwtubSwOk3e12AChHZYuOZDNwpwHo1elpian3PR7rlsVQSwiFFA1WMbap1KCpyGCa+JRbt7DuH&#10;Udau1LbDXsJdo2dJ8q4d1iwNFba0q6i45Fdn4LD9yb/7l/7j+JXp+T07hcv1EIx5Hg+bT1CRhvhv&#10;flzvreC/Ca08IxPo1R8AAAD//wMAUEsBAi0AFAAGAAgAAAAhANvh9svuAAAAhQEAABMAAAAAAAAA&#10;AAAAAAAAAAAAAFtDb250ZW50X1R5cGVzXS54bWxQSwECLQAUAAYACAAAACEAWvQsW78AAAAVAQAA&#10;CwAAAAAAAAAAAAAAAAAfAQAAX3JlbHMvLnJlbHNQSwECLQAUAAYACAAAACEAIFU7icYAAADcAAAA&#10;DwAAAAAAAAAAAAAAAAAHAgAAZHJzL2Rvd25yZXYueG1sUEsFBgAAAAADAAMAtwAAAPoCAAAAAA==&#10;" filled="f" strokecolor="#5a5a5a [2109]">
                          <v:stroke dashstyle="longDash"/>
                          <o:lock v:ext="edit" aspectratio="t"/>
                        </v:rect>
                        <v:rect id="Rectangle 149" o:spid="_x0000_s1150" alt="Horizontal hell" style="position:absolute;left:5991;top:34192;width:3243;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j9wQAAANwAAAAPAAAAZHJzL2Rvd25yZXYueG1sRE/NisIw&#10;EL4L+w5hFrxpqnS72jXKKgh6EFz1AYZmbIrNpDRR69ubBcHbfHy/M1t0thY3an3lWMFomIAgLpyu&#10;uFRwOq4HExA+IGusHZOCB3lYzD96M8y1u/Mf3Q6hFDGEfY4KTAhNLqUvDFn0Q9cQR+7sWoshwraU&#10;usV7DLe1HCdJJi1WHBsMNrQyVFwOV6vg65JuTZ1+79ajlckKf8r2yw0q1f/sfn9ABOrCW/xyb3Sc&#10;n07h/5l4gZw/AQAA//8DAFBLAQItABQABgAIAAAAIQDb4fbL7gAAAIUBAAATAAAAAAAAAAAAAAAA&#10;AAAAAABbQ29udGVudF9UeXBlc10ueG1sUEsBAi0AFAAGAAgAAAAhAFr0LFu/AAAAFQEAAAsAAAAA&#10;AAAAAAAAAAAAHwEAAF9yZWxzLy5yZWxzUEsBAi0AFAAGAAgAAAAhAKufCP3BAAAA3AAAAA8AAAAA&#10;AAAAAAAAAAAABwIAAGRycy9kb3ducmV2LnhtbFBLBQYAAAAAAwADALcAAAD1AgAAAAA=&#10;" fillcolor="black">
                          <v:fill r:id="rId15" o:title="" type="pattern"/>
                          <o:lock v:ext="edit" aspectratio="t"/>
                        </v:rect>
                      </v:group>
                      <v:shape id="Gerade Verbindung mit Pfeil 129" o:spid="_x0000_s1151" type="#_x0000_t32" style="position:absolute;left:24825;top:33730;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hswAAAANwAAAAPAAAAZHJzL2Rvd25yZXYueG1sRE9La8JA&#10;EL4X/A/LCF6KbvpAQnQNUijUW6PieciOyWJ2NmS3efjr3UKht/n4nrPNR9uInjpvHCt4WSUgiEun&#10;DVcKzqfPZQrCB2SNjWNSMJGHfDd72mKm3cAF9cdQiRjCPkMFdQhtJqUva7LoV64ljtzVdRZDhF0l&#10;dYdDDLeNfE2StbRoODbU2NJHTeXt+GMVmAPeDaYFTs3lzM/u+p1OslJqMR/3GxCBxvAv/nN/6Tj/&#10;7R1+n4kXyN0DAAD//wMAUEsBAi0AFAAGAAgAAAAhANvh9svuAAAAhQEAABMAAAAAAAAAAAAAAAAA&#10;AAAAAFtDb250ZW50X1R5cGVzXS54bWxQSwECLQAUAAYACAAAACEAWvQsW78AAAAVAQAACwAAAAAA&#10;AAAAAAAAAAAfAQAAX3JlbHMvLnJlbHNQSwECLQAUAAYACAAAACEA0dFIbMAAAADcAAAADwAAAAAA&#10;AAAAAAAAAAAHAgAAZHJzL2Rvd25yZXYueG1sUEsFBgAAAAADAAMAtwAAAPQCAAAAAA==&#10;" strokecolor="#5f497a [2407]">
                        <v:stroke startarrow="block"/>
                      </v:shape>
                      <v:line id="Gerade Verbindung 133" o:spid="_x0000_s1152" style="position:absolute;visibility:visible;mso-wrap-style:square" from="20358,33876" to="25025,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AmwQAAANwAAAAPAAAAZHJzL2Rvd25yZXYueG1sRE9Li8Iw&#10;EL4v+B/CCN7W1MeKVKOIIO7Fw1q9j83YFJtJSWLt/vvNwsLe5uN7znrb20Z05EPtWMFknIEgLp2u&#10;uVJwKQ7vSxAhImtsHJOCbwqw3Qze1phr9+Iv6s6xEimEQ44KTIxtLmUoDVkMY9cSJ+7uvMWYoK+k&#10;9vhK4baR0yxbSIs1pwaDLe0NlY/z0yoo++7qi/3t7k+LuZkWR3+az7xSo2G/W4GI1Md/8Z/7U6f5&#10;sw/4fSZdIDc/AAAA//8DAFBLAQItABQABgAIAAAAIQDb4fbL7gAAAIUBAAATAAAAAAAAAAAAAAAA&#10;AAAAAABbQ29udGVudF9UeXBlc10ueG1sUEsBAi0AFAAGAAgAAAAhAFr0LFu/AAAAFQEAAAsAAAAA&#10;AAAAAAAAAAAAHwEAAF9yZWxzLy5yZWxzUEsBAi0AFAAGAAgAAAAhAOYs8CbBAAAA3AAAAA8AAAAA&#10;AAAAAAAAAAAABwIAAGRycy9kb3ducmV2LnhtbFBLBQYAAAAAAwADALcAAAD1AgAAAAA=&#10;" strokecolor="black [3213]">
                        <v:stroke dashstyle="longDash"/>
                      </v:line>
                      <v:group id="Gruppieren 338" o:spid="_x0000_s1153" style="position:absolute;left:19993;top:31177;width:5580;height:4112" coordorigin="19993,31177" coordsize="5570,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uppieren 287" o:spid="_x0000_s1154" style="position:absolute;left:19993;top:31177;width:5571;height:4074" coordorigin="19993,31177" coordsize="5570,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Line 84" o:spid="_x0000_s1155" style="position:absolute;flip:y;visibility:visible;mso-wrap-style:square;v-text-anchor:top" from="19993,31177" to="2556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1kwwAAANwAAAAPAAAAZHJzL2Rvd25yZXYueG1sRE9Na8JA&#10;EL0X/A/LCN7qxihFUlcRQZHeTAXxNs1OssHsbMiuMfbXdwuF3ubxPme1GWwjeup87VjBbJqAIC6c&#10;rrlScP7cvy5B+ICssXFMCp7kYbMevaww0+7BJ+rzUIkYwj5DBSaENpPSF4Ys+qlriSNXus5iiLCr&#10;pO7wEcNtI9MkeZMWa44NBlvaGSpu+d0q2H+Vz+v34XJMy0Nqbh/z86nPE6Um42H7DiLQEP7Ff+6j&#10;jvMXC/h9Jl4g1z8AAAD//wMAUEsBAi0AFAAGAAgAAAAhANvh9svuAAAAhQEAABMAAAAAAAAAAAAA&#10;AAAAAAAAAFtDb250ZW50X1R5cGVzXS54bWxQSwECLQAUAAYACAAAACEAWvQsW78AAAAVAQAACwAA&#10;AAAAAAAAAAAAAAAfAQAAX3JlbHMvLnJlbHNQSwECLQAUAAYACAAAACEAhTGtZMMAAADcAAAADwAA&#10;AAAAAAAAAAAAAAAHAgAAZHJzL2Rvd25yZXYueG1sUEsFBgAAAAADAAMAtwAAAPcCAAAAAA==&#10;" strokecolor="black [3213]">
                            <o:lock v:ext="edit" aspectratio="t"/>
                          </v:line>
                          <v:line id="Line 85" o:spid="_x0000_s1156" style="position:absolute;visibility:visible;mso-wrap-style:square;v-text-anchor:top" from="19993,31177" to="20021,3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owwgAAANwAAAAPAAAAZHJzL2Rvd25yZXYueG1sRE9Ni8Iw&#10;EL0L/ocwgjdNXVSkaxRZdkFkL60edm9DMzZlm0ltoq3/fiMI3ubxPme97W0tbtT6yrGC2TQBQVw4&#10;XXGp4HT8mqxA+ICssXZMCu7kYbsZDtaYatdxRrc8lCKGsE9RgQmhSaX0hSGLfuoa4sidXWsxRNiW&#10;UrfYxXBby7ckWUqLFccGgw19GCr+8qtVcLh8+9N8mX1mP5dV3v2er6Z0pNR41O/eQQTqw0v8dO91&#10;nD9fwOOZeIHc/AMAAP//AwBQSwECLQAUAAYACAAAACEA2+H2y+4AAACFAQAAEwAAAAAAAAAAAAAA&#10;AAAAAAAAW0NvbnRlbnRfVHlwZXNdLnhtbFBLAQItABQABgAIAAAAIQBa9CxbvwAAABUBAAALAAAA&#10;AAAAAAAAAAAAAB8BAABfcmVscy8ucmVsc1BLAQItABQABgAIAAAAIQCpQKowwgAAANwAAAAPAAAA&#10;AAAAAAAAAAAAAAcCAABkcnMvZG93bnJldi54bWxQSwUGAAAAAAMAAwC3AAAA9gIAAAAA&#10;" strokecolor="black [3213]">
                            <o:lock v:ext="edit" aspectratio="t"/>
                          </v:line>
                          <v:line id="Line 86" o:spid="_x0000_s1157" style="position:absolute;rotation:-2;flip:x;visibility:visible;mso-wrap-style:square;v-text-anchor:top" from="24895,31206" to="25533,3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883wQAAANwAAAAPAAAAZHJzL2Rvd25yZXYueG1sRE/NisIw&#10;EL4L+w5hFrxpqkitXaOIsK4IHtR9gLGZbYrNpDRRu29vBMHbfHy/M192thY3an3lWMFomIAgLpyu&#10;uFTwe/oeZCB8QNZYOyYF/+RhufjozTHX7s4Huh1DKWII+xwVmBCaXEpfGLLoh64hjtyfay2GCNtS&#10;6hbvMdzWcpwkqbRYcWww2NDaUHE5Xq2CnaHTyu/P43U6+jlv3GWWmelMqf5nt/oCEagLb/HLvdVx&#10;/iSF5zPxArl4AAAA//8DAFBLAQItABQABgAIAAAAIQDb4fbL7gAAAIUBAAATAAAAAAAAAAAAAAAA&#10;AAAAAABbQ29udGVudF9UeXBlc10ueG1sUEsBAi0AFAAGAAgAAAAhAFr0LFu/AAAAFQEAAAsAAAAA&#10;AAAAAAAAAAAAHwEAAF9yZWxzLy5yZWxzUEsBAi0AFAAGAAgAAAAhACsjzzfBAAAA3AAAAA8AAAAA&#10;AAAAAAAAAAAABwIAAGRycy9kb3ducmV2LnhtbFBLBQYAAAAAAwADALcAAAD1AgAAAAA=&#10;" strokecolor="black [3213]">
                            <o:lock v:ext="edit" aspectratio="t"/>
                          </v:line>
                          <v:line id="Line 88" o:spid="_x0000_s1158" style="position:absolute;visibility:visible;mso-wrap-style:square;v-text-anchor:top" from="20294,33187" to="20294,3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pHcwgAAANwAAAAPAAAAZHJzL2Rvd25yZXYueG1sRE9Ni8Iw&#10;EL0v+B/CCN7W1EVUukaRZRdEvLR62L0NzdiUbSa1ibb+eyMI3ubxPme57m0trtT6yrGCyTgBQVw4&#10;XXGp4Hj4eV+A8AFZY+2YFNzIw3o1eFtiql3HGV3zUIoYwj5FBSaEJpXSF4Ys+rFriCN3cq3FEGFb&#10;St1iF8NtLT+SZCYtVhwbDDb0Zaj4zy9Wwe6898fpLPvOfs+LvPs7XUzpSKnRsN98ggjUh5f46d7q&#10;OH86h8cz8QK5ugMAAP//AwBQSwECLQAUAAYACAAAACEA2+H2y+4AAACFAQAAEwAAAAAAAAAAAAAA&#10;AAAAAAAAW0NvbnRlbnRfVHlwZXNdLnhtbFBLAQItABQABgAIAAAAIQBa9CxbvwAAABUBAAALAAAA&#10;AAAAAAAAAAAAAB8BAABfcmVscy8ucmVsc1BLAQItABQABgAIAAAAIQA23pHcwgAAANwAAAAPAAAA&#10;AAAAAAAAAAAAAAcCAABkcnMvZG93bnJldi54bWxQSwUGAAAAAAMAAwC3AAAA9gIAAAAA&#10;" strokecolor="black [3213]">
                            <o:lock v:ext="edit" aspectratio="t"/>
                          </v:line>
                        </v:group>
                        <v:group id="Gruppieren 289" o:spid="_x0000_s1159" style="position:absolute;left:20068;top:33028;width:4938;height:2267" coordorigin="20068,33028" coordsize="493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Line 83" o:spid="_x0000_s1160" style="position:absolute;rotation:8;flip:x;visibility:visible;mso-wrap-style:square;v-text-anchor:top" from="24717,33152" to="25006,3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UJZwAAAANwAAAAPAAAAZHJzL2Rvd25yZXYueG1sRE/NisIw&#10;EL4LvkMYYW+aKqLSbSqyi+BlQasPMDZjW7aZlCTW+vabBcHbfHy/k20H04qenG8sK5jPEhDEpdUN&#10;Vwou5/10A8IHZI2tZVLwJA/bfDzKMNX2wSfqi1CJGMI+RQV1CF0qpS9rMuhntiOO3M06gyFCV0nt&#10;8BHDTSsXSbKSBhuODTV29FVT+VvcjYJb//RXvsyT6/exOhS7+1r/oFPqYzLsPkEEGsJb/HIfdJy/&#10;XMD/M/ECmf8BAAD//wMAUEsBAi0AFAAGAAgAAAAhANvh9svuAAAAhQEAABMAAAAAAAAAAAAAAAAA&#10;AAAAAFtDb250ZW50X1R5cGVzXS54bWxQSwECLQAUAAYACAAAACEAWvQsW78AAAAVAQAACwAAAAAA&#10;AAAAAAAAAAAfAQAAX3JlbHMvLnJlbHNQSwECLQAUAAYACAAAACEA8OlCWcAAAADcAAAADwAAAAAA&#10;AAAAAAAAAAAHAgAAZHJzL2Rvd25yZXYueG1sUEsFBgAAAAADAAMAtwAAAPQCAAAAAA==&#10;" strokecolor="black [3213]">
                            <o:lock v:ext="edit" aspectratio="t"/>
                          </v:line>
                          <v:line id="Line 89" o:spid="_x0000_s1161" style="position:absolute;visibility:visible;mso-wrap-style:square;v-text-anchor:top" from="20068,33028" to="20290,3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ffwwAAANwAAAAPAAAAZHJzL2Rvd25yZXYueG1sRE9Na8JA&#10;EL0L/odlhN50YysSUjdBSgul9JLoob0N2TEbmp2N2dXEf+8WCr3N433OrphsJ640+NaxgvUqAUFc&#10;O91yo+B4eFumIHxA1tg5JgU38lDk89kOM+1GLulahUbEEPYZKjAh9JmUvjZk0a9cTxy5kxsshgiH&#10;RuoBxxhuO/mYJFtpseXYYLCnF0P1T3WxCj7On/642Zav5dc5rcbv08U0jpR6WEz7ZxCBpvAv/nO/&#10;6zh/8wS/z8QLZH4HAAD//wMAUEsBAi0AFAAGAAgAAAAhANvh9svuAAAAhQEAABMAAAAAAAAAAAAA&#10;AAAAAAAAAFtDb250ZW50X1R5cGVzXS54bWxQSwECLQAUAAYACAAAACEAWvQsW78AAAAVAQAACwAA&#10;AAAAAAAAAAAAAAAfAQAAX3JlbHMvLnJlbHNQSwECLQAUAAYACAAAACEASeWX38MAAADcAAAADwAA&#10;AAAAAAAAAAAAAAAHAgAAZHJzL2Rvd25yZXYueG1sUEsFBgAAAAADAAMAtwAAAPcCAAAAAA==&#10;" strokecolor="black [3213]">
                            <o:lock v:ext="edit" aspectratio="t"/>
                          </v:line>
                        </v:group>
                        <v:rect id="Rectangle 141" o:spid="_x0000_s1162" alt="Horizontal hell" style="position:absolute;left:20849;top:31828;width:3257;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q6wgAAANwAAAAPAAAAZHJzL2Rvd25yZXYueG1sRE9NawIx&#10;EL0X+h/CFLzVrGUpsjVKKV1QSg+uFq/DZrpZmkyWJOr67xtB8DaP9zmL1eisOFGIvWcFs2kBgrj1&#10;uudOwX5XP89BxISs0XomBReKsFo+Piyw0v7MWzo1qRM5hGOFCkxKQyVlbA05jFM/EGfu1weHKcPQ&#10;SR3wnMOdlS9F8Sod9pwbDA70Yaj9a45OwWH7/WN2NtjPumjqflOWh69hrdTkaXx/A5FoTHfxzb3W&#10;eX45g+sz+QK5/AcAAP//AwBQSwECLQAUAAYACAAAACEA2+H2y+4AAACFAQAAEwAAAAAAAAAAAAAA&#10;AAAAAAAAW0NvbnRlbnRfVHlwZXNdLnhtbFBLAQItABQABgAIAAAAIQBa9CxbvwAAABUBAAALAAAA&#10;AAAAAAAAAAAAAB8BAABfcmVscy8ucmVsc1BLAQItABQABgAIAAAAIQCvhoq6wgAAANwAAAAPAAAA&#10;AAAAAAAAAAAAAAcCAABkcnMvZG93bnJldi54bWxQSwUGAAAAAAMAAwC3AAAA9gIAAAAA&#10;" fillcolor="black" strokecolor="black [3213]">
                          <v:fill r:id="rId15" o:title="" type="pattern"/>
                          <o:lock v:ext="edit" aspectratio="t"/>
                        </v:rect>
                      </v:group>
                      <v:line id="Gerader Verbinder 9" o:spid="_x0000_s1163" style="position:absolute;flip:x;visibility:visible;mso-wrap-style:square" from="19422,33241" to="19453,3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uTwQAAANwAAAAPAAAAZHJzL2Rvd25yZXYueG1sRE9Li8Iw&#10;EL4v+B/CCN7WVAWVahQRhGVFWV8Hb0MzfWAzKU209d8bYcHbfHzPmS9bU4oH1a6wrGDQj0AQJ1YX&#10;nCk4nzbfUxDOI2ssLZOCJzlYLjpfc4y1bfhAj6PPRAhhF6OC3PsqltIlORl0fVsRBy61tUEfYJ1J&#10;XWMTwk0ph1E0lgYLDg05VrTOKbkd70ZB6u7V+nrRPp387g67dJvtsflTqtdtVzMQnlr/Ef+7f3SY&#10;P5rA+5lwgVy8AAAA//8DAFBLAQItABQABgAIAAAAIQDb4fbL7gAAAIUBAAATAAAAAAAAAAAAAAAA&#10;AAAAAABbQ29udGVudF9UeXBlc10ueG1sUEsBAi0AFAAGAAgAAAAhAFr0LFu/AAAAFQEAAAsAAAAA&#10;AAAAAAAAAAAAHwEAAF9yZWxzLy5yZWxzUEsBAi0AFAAGAAgAAAAhABIRy5PBAAAA3AAAAA8AAAAA&#10;AAAAAAAAAAAABwIAAGRycy9kb3ducmV2LnhtbFBLBQYAAAAAAwADALcAAAD1AgAAAAA=&#10;" strokecolor="black [3040]"/>
                      <v:shape id="Text Box 63" o:spid="_x0000_s1164" type="#_x0000_t202" style="position:absolute;left:21815;top:33900;width:595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ybxQAAANwAAAAPAAAAZHJzL2Rvd25yZXYueG1sRI/NagJB&#10;EITvAd9haCG3OKuRqKujiJAQ2EP8e4Bmp/cHd3qWnYlu8vT2QfDWTVVXfb3a9K5RV+pC7dnAeJSA&#10;Is69rbk0cD59vs1BhYhssfFMBv4owGY9eFlhav2ND3Q9xlJJCIcUDVQxtqnWIa/IYRj5lli0wncO&#10;o6xdqW2HNwl3jZ4kyYd2WLM0VNjSrqL8cvx1Bg6L+j8bz7LLNCbFPtu64pR9/RjzOuy3S1CR+vg0&#10;P66/reC/C608IxPo9R0AAP//AwBQSwECLQAUAAYACAAAACEA2+H2y+4AAACFAQAAEwAAAAAAAAAA&#10;AAAAAAAAAAAAW0NvbnRlbnRfVHlwZXNdLnhtbFBLAQItABQABgAIAAAAIQBa9CxbvwAAABUBAAAL&#10;AAAAAAAAAAAAAAAAAB8BAABfcmVscy8ucmVsc1BLAQItABQABgAIAAAAIQCZiiyb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1,0 m</w:t>
                              </w:r>
                            </w:p>
                          </w:txbxContent>
                        </v:textbox>
                      </v:shape>
                    </v:group>
                    <v:rect id="Rectangle 44" o:spid="_x0000_s1165" alt="Horizontal hell" style="position:absolute;left:75390;top:34991;width:4540;height:8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g/xAAAANsAAAAPAAAAZHJzL2Rvd25yZXYueG1sRI/BasMw&#10;EETvgf6D2EJvieziusWJbFpDIDkUUjcfsFgby8RaGUtN3L+PCoUch5l5w2yq2Q7iQpPvHStIVwkI&#10;4tbpnjsFx+/t8g2ED8gaB8ek4Jc8VOXDYoOFdlf+oksTOhEh7AtUYEIYCyl9a8iiX7mROHonN1kM&#10;UU6d1BNeI9wO8jlJcmmx57hgcKTaUHtufqyCl3O2N0P2+rlNa5O3/pgfPnao1NPj/L4GEWgO9/B/&#10;e6cVZBn8fYk/QJY3AAAA//8DAFBLAQItABQABgAIAAAAIQDb4fbL7gAAAIUBAAATAAAAAAAAAAAA&#10;AAAAAAAAAABbQ29udGVudF9UeXBlc10ueG1sUEsBAi0AFAAGAAgAAAAhAFr0LFu/AAAAFQEAAAsA&#10;AAAAAAAAAAAAAAAAHwEAAF9yZWxzLy5yZWxzUEsBAi0AFAAGAAgAAAAhANouaD/EAAAA2wAAAA8A&#10;AAAAAAAAAAAAAAAABwIAAGRycy9kb3ducmV2LnhtbFBLBQYAAAAAAwADALcAAAD4AgAAAAA=&#10;" fillcolor="black">
                      <v:fill r:id="rId15" o:title="" type="pattern"/>
                    </v:rect>
                    <v:rect id="Rectangle 45" o:spid="_x0000_s1166" style="position:absolute;left:68929;top:34552;width:12128;height:43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Q6wwAAANsAAAAPAAAAZHJzL2Rvd25yZXYueG1sRI/RagIx&#10;FETfC/5DuEJfSs2qrdTVKLZU6KPVfsDt5rpZ3dwsSWq2f2+EQh+HmTnDLNe9bcWFfGgcKxiPChDE&#10;ldMN1wq+DtvHFxAhImtsHZOCXwqwXg3ullhql/iTLvtYiwzhUKICE2NXShkqQxbDyHXE2Ts6bzFm&#10;6WupPaYMt62cFMVMWmw4Lxjs6M1Qdd7/WAUpTaSZu1eaPrTTb79939nxKSl1P+w3CxCR+vgf/mt/&#10;aAVPz3D7kn+AXF0BAAD//wMAUEsBAi0AFAAGAAgAAAAhANvh9svuAAAAhQEAABMAAAAAAAAAAAAA&#10;AAAAAAAAAFtDb250ZW50X1R5cGVzXS54bWxQSwECLQAUAAYACAAAACEAWvQsW78AAAAVAQAACwAA&#10;AAAAAAAAAAAAAAAfAQAAX3JlbHMvLnJlbHNQSwECLQAUAAYACAAAACEAqZykOsMAAADbAAAADwAA&#10;AAAAAAAAAAAAAAAHAgAAZHJzL2Rvd25yZXYueG1sUEsFBgAAAAADAAMAtwAAAPcCAAAAAA==&#10;" filled="f"/>
                    <v:line id="Line 11" o:spid="_x0000_s1167" style="position:absolute;visibility:visible;mso-wrap-style:square;v-text-anchor:top" from="69040,44041" to="83296,4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FVxAAAANsAAAAPAAAAZHJzL2Rvd25yZXYueG1sRI9Ba8JA&#10;FITvgv9heUIv0myqIiVmFbEGPPRSq3h9ZF+T0OzbmF2T1F/vFgo9DjPzDZNuBlOLjlpXWVbwEsUg&#10;iHOrKy4UnD6z51cQziNrrC2Tgh9ysFmPRykm2vb8Qd3RFyJA2CWooPS+SaR0eUkGXWQb4uB92dag&#10;D7ItpG6xD3BTy1kcL6XBisNCiQ3tSsq/jzejwGVnumb3aT6NL/PC0uz69r5HpZ4mw3YFwtPg/8N/&#10;7YNWsFjC75fwA+T6AQAA//8DAFBLAQItABQABgAIAAAAIQDb4fbL7gAAAIUBAAATAAAAAAAAAAAA&#10;AAAAAAAAAABbQ29udGVudF9UeXBlc10ueG1sUEsBAi0AFAAGAAgAAAAhAFr0LFu/AAAAFQEAAAsA&#10;AAAAAAAAAAAAAAAAHwEAAF9yZWxzLy5yZWxzUEsBAi0AFAAGAAgAAAAhAMsZkVXEAAAA2wAAAA8A&#10;AAAAAAAAAAAAAAAABwIAAGRycy9kb3ducmV2LnhtbFBLBQYAAAAAAwADALcAAAD4AgAAAAA=&#10;"/>
                    <v:line id="Line 12" o:spid="_x0000_s1168" style="position:absolute;flip:x;visibility:visible;mso-wrap-style:square;v-text-anchor:top" from="85709,38920" to="86931,4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rkxAAAANsAAAAPAAAAZHJzL2Rvd25yZXYueG1sRI9Ba8JA&#10;FITvQv/D8oTedKMVW6ObIGKlUBCaxp5fs88kNPs2ZLcx/fddQfA4zMw3zCYdTCN66lxtWcFsGoEg&#10;LqyuuVSQf75OXkA4j6yxsUwK/shBmjyMNhhre+EP6jNfigBhF6OCyvs2ltIVFRl0U9sSB+9sO4M+&#10;yK6UusNLgJtGzqNoKQ3WHBYqbGlXUfGT/RoF26/3/dOx/za20asyP2mTR4e5Uo/jYbsG4Wnw9/Ct&#10;/aYVLJ7h+iX8AJn8AwAA//8DAFBLAQItABQABgAIAAAAIQDb4fbL7gAAAIUBAAATAAAAAAAAAAAA&#10;AAAAAAAAAABbQ29udGVudF9UeXBlc10ueG1sUEsBAi0AFAAGAAgAAAAhAFr0LFu/AAAAFQEAAAsA&#10;AAAAAAAAAAAAAAAAHwEAAF9yZWxzLy5yZWxzUEsBAi0AFAAGAAgAAAAhAJVbCuTEAAAA2wAAAA8A&#10;AAAAAAAAAAAAAAAABwIAAGRycy9kb3ducmV2LnhtbFBLBQYAAAAAAwADALcAAAD4AgAAAAA=&#10;"/>
                    <v:shape id="Arc 13" o:spid="_x0000_s1169" style="position:absolute;left:83264;top:42585;width:2429;height:1439;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ZhwQAAANsAAAAPAAAAZHJzL2Rvd25yZXYueG1sRE9Na8JA&#10;EL0L/odlhF6kThQpJc0qpSBIL6L14HHITpPQ7Ow2u5ror3cPgsfH+y7Wg23VhbvQONEwn2WgWEpn&#10;Gqk0HH82r++gQiQx1DphDVcOsF6NRwXlxvWy58shViqFSMhJQx2jzxFDWbOlMHOeJXG/rrMUE+wq&#10;NB31Kdy2uMiyN7TUSGqoyfNXzeXf4Ww1TH089d+3xQ6r7fWG7Qb/l36n9ctk+PwAFXmIT/HDvTUa&#10;lmls+pJ+AK7uAAAA//8DAFBLAQItABQABgAIAAAAIQDb4fbL7gAAAIUBAAATAAAAAAAAAAAAAAAA&#10;AAAAAABbQ29udGVudF9UeXBlc10ueG1sUEsBAi0AFAAGAAgAAAAhAFr0LFu/AAAAFQEAAAsAAAAA&#10;AAAAAAAAAAAAHwEAAF9yZWxzLy5yZWxzUEsBAi0AFAAGAAgAAAAhAKKkRmHBAAAA2wAAAA8AAAAA&#10;AAAAAAAAAAAABwIAAGRycy9kb3ducmV2LnhtbFBLBQYAAAAAAwADALcAAAD1AgAAAAA=&#10;" path="m-1,nfc11929,,21600,9670,21600,21600v,98,-1,197,-3,295em-1,nsc11929,,21600,9670,21600,21600v,98,-1,197,-3,295l,21600,-1,xe">
                      <v:path arrowok="t" o:extrusionok="f" o:connecttype="custom" o:connectlocs="0,0;2147483646,2147483646;0,2147483646" o:connectangles="0,0,0" textboxrect="0,0,21600,21896"/>
                    </v:shape>
                    <v:line id="Line 11" o:spid="_x0000_s1170" style="position:absolute;flip:y;visibility:visible;mso-wrap-style:square;v-text-anchor:top" from="83105,38779" to="83105,3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VkxAAAANsAAAAPAAAAZHJzL2Rvd25yZXYueG1sRI9BawIx&#10;FITvhf6H8Aq9iGYVK7o1ShGEnqRdBT0+Ns/N4uZl2cTN9t83QqHHYWa+YdbbwTaip87XjhVMJxkI&#10;4tLpmisFp+N+vAThA7LGxjEp+CEP283z0xpz7SJ/U1+ESiQI+xwVmBDaXEpfGrLoJ64lTt7VdRZD&#10;kl0ldYcxwW0jZ1m2kBZrTgsGW9oZKm/F3SqoRm7+VpjjpYmj+zkuD1+3voxKvb4MH+8gAg3hP/zX&#10;/tQK5it4fEk/QG5+AQAA//8DAFBLAQItABQABgAIAAAAIQDb4fbL7gAAAIUBAAATAAAAAAAAAAAA&#10;AAAAAAAAAABbQ29udGVudF9UeXBlc10ueG1sUEsBAi0AFAAGAAgAAAAhAFr0LFu/AAAAFQEAAAsA&#10;AAAAAAAAAAAAAAAAHwEAAF9yZWxzLy5yZWxzUEsBAi0AFAAGAAgAAAAhANNoZWTEAAAA2wAAAA8A&#10;AAAAAAAAAAAAAAAABwIAAGRycy9kb3ducmV2LnhtbFBLBQYAAAAAAwADALcAAAD4AgAAAAA=&#10;" strokecolor="#5f497a">
                      <v:stroke endarrow="block"/>
                      <o:lock v:ext="edit" aspectratio="t"/>
                    </v:line>
                    <v:line id="Line 12" o:spid="_x0000_s1171" style="position:absolute;visibility:visible;mso-wrap-style:square;v-text-anchor:top" from="83184,36710" to="83184,3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A2wAAAANsAAAAPAAAAZHJzL2Rvd25yZXYueG1sRE/JigIx&#10;EL0L8w+hBrxpWsGFHqM4MgNeXRC8FZ3qZexUepLYtn69OQgeH29frDpTi5acrywrGA0TEMSZ1RUX&#10;Co6H38EchA/IGmvLpOBOHlbLj94CU21vvKN2HwoRQ9inqKAMoUml9FlJBv3QNsSRy60zGCJ0hdQO&#10;bzHc1HKcJFNpsOLYUGJDm5Kyy/5qFFzz+ff5tP4vXPuY5e0xmz3+fpxS/c9u/QUiUBfe4pd7qxVM&#10;4vr4Jf4AuXwCAAD//wMAUEsBAi0AFAAGAAgAAAAhANvh9svuAAAAhQEAABMAAAAAAAAAAAAAAAAA&#10;AAAAAFtDb250ZW50X1R5cGVzXS54bWxQSwECLQAUAAYACAAAACEAWvQsW78AAAAVAQAACwAAAAAA&#10;AAAAAAAAAAAfAQAAX3JlbHMvLnJlbHNQSwECLQAUAAYACAAAACEAqMwQNsAAAADbAAAADwAAAAAA&#10;AAAAAAAAAAAHAgAAZHJzL2Rvd25yZXYueG1sUEsFBgAAAAADAAMAtwAAAPQCAAAAAA==&#10;" strokecolor="#5f497a">
                      <v:stroke endarrow="block"/>
                      <o:lock v:ext="edit" aspectratio="t"/>
                    </v:line>
                    <v:shape id="Text Box 14" o:spid="_x0000_s1172" type="#_x0000_t202" style="position:absolute;left:74263;top:38867;width:539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XtwwAAANsAAAAPAAAAZHJzL2Rvd25yZXYueG1sRI/disIw&#10;FITvhX2HcATvNO2yurvVKCKsCL3wbx/g0Jz+YHNSmqjVpzeC4OUwM98ws0VnanGh1lWWFcSjCARx&#10;ZnXFhYL/49/wB4TzyBpry6TgRg4W84/eDBNtr7yny8EXIkDYJaig9L5JpHRZSQbdyDbEwctta9AH&#10;2RZSt3gNcFPLzyiaSIMVh4USG1qVlJ0OZ6Ng/1vd0/g7PX35KN+lS5Mf0/VWqUG/W05BeOr8O/xq&#10;b7SCcQzPL+EHyPkDAAD//wMAUEsBAi0AFAAGAAgAAAAhANvh9svuAAAAhQEAABMAAAAAAAAAAAAA&#10;AAAAAAAAAFtDb250ZW50X1R5cGVzXS54bWxQSwECLQAUAAYACAAAACEAWvQsW78AAAAVAQAACwAA&#10;AAAAAAAAAAAAAAAfAQAAX3JlbHMvLnJlbHNQSwECLQAUAAYACAAAACEA2k5l7cMAAADb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v:textbox>
                    </v:shape>
                    <v:line id="Line 10" o:spid="_x0000_s1173" style="position:absolute;flip:x;visibility:visible;mso-wrap-style:square;v-text-anchor:top" from="81724,37978" to="83248,3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RiwwAAANsAAAAPAAAAZHJzL2Rvd25yZXYueG1sRI9BawIx&#10;FITvBf9DeIKXolmFFl2NIksFD4XSbb0/Ns/N4uYlbNJ17a9vCoLHYWa+YTa7wbaipy40jhXMZxkI&#10;4srphmsF31+H6RJEiMgaW8ek4EYBdtvR0wZz7a78SX0Za5EgHHJUYGL0uZShMmQxzJwnTt7ZdRZj&#10;kl0tdYfXBLetXGTZq7TYcFow6KkwVF3KH6sgsr+Y4vfDr+q3ZVmEvj09v5+UmoyH/RpEpCE+wvf2&#10;USt4WcD/l/QD5PYPAAD//wMAUEsBAi0AFAAGAAgAAAAhANvh9svuAAAAhQEAABMAAAAAAAAAAAAA&#10;AAAAAAAAAFtDb250ZW50X1R5cGVzXS54bWxQSwECLQAUAAYACAAAACEAWvQsW78AAAAVAQAACwAA&#10;AAAAAAAAAAAAAAAfAQAAX3JlbHMvLnJlbHNQSwECLQAUAAYACAAAACEApkFUYsMAAADbAAAADwAA&#10;AAAAAAAAAAAAAAAHAgAAZHJzL2Rvd25yZXYueG1sUEsFBgAAAAADAAMAtwAAAPcCAAAAAA==&#10;">
                      <v:stroke dashstyle="1 1" endcap="round"/>
                      <o:lock v:ext="edit" aspectratio="t"/>
                    </v:line>
                    <v:line id="Line 10" o:spid="_x0000_s1174" style="position:absolute;flip:x;visibility:visible;mso-wrap-style:square;v-text-anchor:top" from="81978,38850" to="83517,3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H5xAAAANsAAAAPAAAAZHJzL2Rvd25yZXYueG1sRI9BawIx&#10;FITvBf9DeEIvRbNWKro1iiwVehCK23p/bF43i5uXsEnXtb/eCIUeh5n5hllvB9uKnrrQOFYwm2Yg&#10;iCunG64VfH3uJ0sQISJrbB2TgisF2G5GD2vMtbvwkfoy1iJBOOSowMTocylDZchimDpPnLxv11mM&#10;SXa11B1eEty28jnLFtJiw2nBoKfCUHUuf6yCyP5sit8Pv6rflmUR+vb0dDgp9Tgedq8gIg3xP/zX&#10;ftcKXuZw/5J+gNzcAAAA//8DAFBLAQItABQABgAIAAAAIQDb4fbL7gAAAIUBAAATAAAAAAAAAAAA&#10;AAAAAAAAAABbQ29udGVudF9UeXBlc10ueG1sUEsBAi0AFAAGAAgAAAAhAFr0LFu/AAAAFQEAAAsA&#10;AAAAAAAAAAAAAAAAHwEAAF9yZWxzLy5yZWxzUEsBAi0AFAAGAAgAAAAhAMkN8fnEAAAA2wAAAA8A&#10;AAAAAAAAAAAAAAAABwIAAGRycy9kb3ducmV2LnhtbFBLBQYAAAAAAwADALcAAAD4AgAAAAA=&#10;">
                      <v:stroke dashstyle="1 1" endcap="round"/>
                      <o:lock v:ext="edit" aspectratio="t"/>
                    </v:line>
                    <v:line id="Line 10" o:spid="_x0000_s1175" style="position:absolute;visibility:visible;mso-wrap-style:square;v-text-anchor:top" from="68960,38816" to="86947,3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xkxQAAANsAAAAPAAAAZHJzL2Rvd25yZXYueG1sRI9Ba8JA&#10;FITvBf/D8oRegm4aq5TUVaRtwEMvRqXXR/Y1CWbfJtmtRn99t1DwOMzMN8xyPZhGnKl3tWUFT9MY&#10;BHFhdc2lgsM+m7yAcB5ZY2OZFFzJwXo1elhiqu2Fd3TOfSkChF2KCirv21RKV1Rk0E1tSxy8b9sb&#10;9EH2pdQ9XgLcNDKJ44U0WHNYqLClt4qKU/5jFLjsSF12i4oo/pqVlpLu/fMDlXocD5tXEJ4Gfw//&#10;t7dawfwZ/r6EHyBXvwAAAP//AwBQSwECLQAUAAYACAAAACEA2+H2y+4AAACFAQAAEwAAAAAAAAAA&#10;AAAAAAAAAAAAW0NvbnRlbnRfVHlwZXNdLnhtbFBLAQItABQABgAIAAAAIQBa9CxbvwAAABUBAAAL&#10;AAAAAAAAAAAAAAAAAB8BAABfcmVscy8ucmVsc1BLAQItABQABgAIAAAAIQDRXjxkxQAAANsAAAAP&#10;AAAAAAAAAAAAAAAAAAcCAABkcnMvZG93bnJldi54bWxQSwUGAAAAAAMAAwC3AAAA+QIAAAAA&#10;"/>
                    <v:shape id="Textfeld 224" o:spid="_x0000_s1176" type="#_x0000_t202" style="position:absolute;left:75436;top:56547;width:6700;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0</w:t>
                            </w:r>
                          </w:p>
                        </w:txbxContent>
                      </v:textbox>
                    </v:shape>
                    <v:shape id="Textfeld 229" o:spid="_x0000_s1177" type="#_x0000_t202" style="position:absolute;left:75383;top:59246;width:5021;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1</w:t>
                            </w:r>
                          </w:p>
                        </w:txbxContent>
                      </v:textbox>
                    </v:shape>
                    <v:shape id="Textfeld 234" o:spid="_x0000_s1178" type="#_x0000_t202" style="position:absolute;left:75250;top:61770;width:5020;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2</w:t>
                            </w:r>
                          </w:p>
                        </w:txbxContent>
                      </v:textbox>
                    </v:shape>
                    <v:group id="Gruppieren 548" o:spid="_x0000_s1179" style="position:absolute;left:26069;top:22672;width:42725;height:15679" coordorigin="26069,22672" coordsize="42724,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pieren 472" o:spid="_x0000_s1180" style="position:absolute;left:29805;top:22672;width:38989;height:12167" coordorigin="29805,22672" coordsize="38988,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erade Verbindung mit Pfeil 218" o:spid="_x0000_s1181" type="#_x0000_t32" style="position:absolute;left:44542;top:22672;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s4wwAAANwAAAAPAAAAZHJzL2Rvd25yZXYueG1sRE9Na8JA&#10;EL0L/odlhF5ENy1FNM1GSqHFS0UTBY9Ddpqkzc6G3a2m/74rCN7m8T4nWw+mE2dyvrWs4HGegCCu&#10;rG65VnAo32dLED4ga+wsk4I/8rDOx6MMU20vvKdzEWoRQ9inqKAJoU+l9FVDBv3c9sSR+7LOYIjQ&#10;1VI7vMRw08mnJFlIgy3HhgZ7emuo+il+jYLd82mLgfTUF99daVbObD6PH0o9TIbXFxCBhnAX39wb&#10;HecnK7g+Ey+Q+T8AAAD//wMAUEsBAi0AFAAGAAgAAAAhANvh9svuAAAAhQEAABMAAAAAAAAAAAAA&#10;AAAAAAAAAFtDb250ZW50X1R5cGVzXS54bWxQSwECLQAUAAYACAAAACEAWvQsW78AAAAVAQAACwAA&#10;AAAAAAAAAAAAAAAfAQAAX3JlbHMvLnJlbHNQSwECLQAUAAYACAAAACEAuWiLOMMAAADcAAAADwAA&#10;AAAAAAAAAAAAAAAHAgAAZHJzL2Rvd25yZXYueG1sUEsFBgAAAAADAAMAtwAAAPcCAAAAAA==&#10;" strokecolor="#5f497a [2407]">
                          <v:stroke startarrow="block" endarrow="block"/>
                        </v:shape>
                        <v:shape id="Gerade Verbindung mit Pfeil 219" o:spid="_x0000_s1182" type="#_x0000_t32" style="position:absolute;left:35035;top:25380;width:16;height:630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EPxgAAANwAAAAPAAAAZHJzL2Rvd25yZXYueG1sRI/NagJB&#10;EITvgu8wdCAXibMGlLBxFH9R4iGJyQM0O+3Okp2eZWfU9e3tQ8BbN1Vd9fV03vlaXaiNVWADo2EG&#10;irgItuLSwO/P9uUNVEzIFuvAZOBGEeazfm+KuQ1X/qbLMZVKQjjmaMCl1ORax8KRxzgMDbFop9B6&#10;TLK2pbYtXiXc1/o1yybaY8XS4LChlaPi73j2BuptGuzceHf4XG3Wy2DHXx+namHM81O3eAeVqEsP&#10;8//13gr+SPDlGZlAz+4AAAD//wMAUEsBAi0AFAAGAAgAAAAhANvh9svuAAAAhQEAABMAAAAAAAAA&#10;AAAAAAAAAAAAAFtDb250ZW50X1R5cGVzXS54bWxQSwECLQAUAAYACAAAACEAWvQsW78AAAAVAQAA&#10;CwAAAAAAAAAAAAAAAAAfAQAAX3JlbHMvLnJlbHNQSwECLQAUAAYACAAAACEAeVGRD8YAAADcAAAA&#10;DwAAAAAAAAAAAAAAAAAHAgAAZHJzL2Rvd25yZXYueG1sUEsFBgAAAAADAAMAtwAAAPoCAAAAAA==&#10;" strokecolor="#5f497a [2407]">
                          <v:stroke startarrow="block" endarrow="block"/>
                        </v:shape>
                        <v:group id="Gruppieren 436" o:spid="_x0000_s1183" style="position:absolute;left:29805;top:30313;width:80;height:4498" coordorigin="29805,30313" coordsize="79,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Gerade Verbindung mit Pfeil 230" o:spid="_x0000_s1184" type="#_x0000_t32" style="position:absolute;left:29218;top:34144;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7pwQAAANwAAAAPAAAAZHJzL2Rvd25yZXYueG1sRE9Ni8Iw&#10;EL0v+B/CCN7WVA8i1SgiCIKn6uLibWjGtppMahNt9ddvBGFv83ifM1921ogHNb5yrGA0TEAQ505X&#10;XCj4OWy+pyB8QNZoHJOCJ3lYLnpfc0y1azmjxz4UIoawT1FBGUKdSunzkiz6oauJI3d2jcUQYVNI&#10;3WAbw62R4ySZSIsVx4YSa1qXlF/3d6sg3ORrtztdTL35PZpTNrln7YWUGvS71QxEoC78iz/urY7z&#10;xyN4PxMvkIs/AAAA//8DAFBLAQItABQABgAIAAAAIQDb4fbL7gAAAIUBAAATAAAAAAAAAAAAAAAA&#10;AAAAAABbQ29udGVudF9UeXBlc10ueG1sUEsBAi0AFAAGAAgAAAAhAFr0LFu/AAAAFQEAAAsAAAAA&#10;AAAAAAAAAAAAHwEAAF9yZWxzLy5yZWxzUEsBAi0AFAAGAAgAAAAhANsavunBAAAA3AAAAA8AAAAA&#10;AAAAAAAAAAAABwIAAGRycy9kb3ducmV2LnhtbFBLBQYAAAAAAwADALcAAAD1AgAAAAA=&#10;" strokecolor="#5f497a [2407]">
                            <v:stroke startarrow="block"/>
                          </v:shape>
                          <v:shape id="Gerade Verbindung mit Pfeil 231" o:spid="_x0000_s1185" type="#_x0000_t32" style="position:absolute;left:29162;top:30956;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CewwAAANwAAAAPAAAAZHJzL2Rvd25yZXYueG1sRE89a8Mw&#10;EN0D+Q/iAt0SuR5McaOEUDAUPNktDdkO62o7kU6upcRuf31VKGS7x/u87X62Rtxo9L1jBY+bBARx&#10;43TPrYL3t2L9BMIHZI3GMSn4Jg/73XKxxVy7iSu61aEVMYR9jgq6EIZcSt90ZNFv3EAcuU83WgwR&#10;jq3UI04x3BqZJkkmLfYcGzoc6KWj5lJfrYLwJX/K8nQ2Q3H8MKcqu1bTmZR6WM2HZxCB5nAX/7tf&#10;dZyfpvD3TLxA7n4BAAD//wMAUEsBAi0AFAAGAAgAAAAhANvh9svuAAAAhQEAABMAAAAAAAAAAAAA&#10;AAAAAAAAAFtDb250ZW50X1R5cGVzXS54bWxQSwECLQAUAAYACAAAACEAWvQsW78AAAAVAQAACwAA&#10;AAAAAAAAAAAAAAAfAQAAX3JlbHMvLnJlbHNQSwECLQAUAAYACAAAACEAK8ggnsMAAADcAAAADwAA&#10;AAAAAAAAAAAAAAAHAgAAZHJzL2Rvd25yZXYueG1sUEsFBgAAAAADAAMAtwAAAPcCAAAAAA==&#10;" strokecolor="#5f497a [2407]">
                            <v:stroke startarrow="block"/>
                          </v:shape>
                        </v:group>
                        <v:shape id="Text Box 63" o:spid="_x0000_s1186" type="#_x0000_t202" style="position:absolute;left:44335;top:23728;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0cRwgAAANwAAAAPAAAAZHJzL2Rvd25yZXYueG1sRE/bisIw&#10;EH0X9h/CCPumaWVRtxpFFlyEPmh1P2BophdsJqWJ2vXrjSD4NodzneW6N424UudqywricQSCOLe6&#10;5lLB32k7moNwHlljY5kU/JOD9epjsMRE2xtndD36UoQQdgkqqLxvEyldXpFBN7YtceAK2xn0AXal&#10;1B3eQrhp5CSKptJgzaGhwpZ+KsrPx4tRkH3X9zSepecvHxWHdGOKU/q7V+pz2G8WIDz1/i1+uXc6&#10;zI8n8HwmXCBXDwAAAP//AwBQSwECLQAUAAYACAAAACEA2+H2y+4AAACFAQAAEwAAAAAAAAAAAAAA&#10;AAAAAAAAW0NvbnRlbnRfVHlwZXNdLnhtbFBLAQItABQABgAIAAAAIQBa9CxbvwAAABUBAAALAAAA&#10;AAAAAAAAAAAAAB8BAABfcmVscy8ucmVsc1BLAQItABQABgAIAAAAIQCz10cRwgAAANwAAAAPAAAA&#10;AAAAAAAAAAAAAAcCAABkcnMvZG93bnJldi54bWxQSwUGAAAAAAMAAwC3AAAA9g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187" type="#_x0000_t202" style="position:absolute;left:32045;top:29002;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KwwAAANwAAAAPAAAAZHJzL2Rvd25yZXYueG1sRE/JasMw&#10;EL0X8g9iAr01spPSJE5kYwopBR+a7QMGa7wQa2Qs1XH79VWh0Ns83jr7bDKdGGlwrWUF8SICQVxa&#10;3XKt4Ho5PG1AOI+ssbNMCr7IQZbOHvaYaHvnE41nX4sQwi5BBY33fSKlKxsy6Ba2Jw5cZQeDPsCh&#10;lnrAewg3nVxG0Ys02HJoaLCn14bK2/nTKDht2+8iXhe3Zx9VxyI31aV4+1DqcT7lOxCeJv8v/nO/&#10;6zA/XsHvM+ECmf4AAAD//wMAUEsBAi0AFAAGAAgAAAAhANvh9svuAAAAhQEAABMAAAAAAAAAAAAA&#10;AAAAAAAAAFtDb250ZW50X1R5cGVzXS54bWxQSwECLQAUAAYACAAAACEAWvQsW78AAAAVAQAACwAA&#10;AAAAAAAAAAAAAAAfAQAAX3JlbHMvLnJlbHNQSwECLQAUAAYACAAAACEA3JviisMAAADc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188" type="#_x0000_t202" style="position:absolute;left:62623;top:31419;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r+wgAAANwAAAAPAAAAZHJzL2Rvd25yZXYueG1sRE/bisIw&#10;EH0X9h/CCPumaRfxUo0iC8pCH7TqBwzN9ILNpDRZ7e7XG0HwbQ7nOqtNbxpxo87VlhXE4wgEcW51&#10;zaWCy3k3moNwHlljY5kU/JGDzfpjsMJE2ztndDv5UoQQdgkqqLxvEyldXpFBN7YtceAK2xn0AXal&#10;1B3eQ7hp5FcUTaXBmkNDhS19V5RfT79GQbao/9N4ll4nPiqO6dYU53R/UOpz2G+XIDz1/i1+uX90&#10;mB9P4PlMuECuHwAAAP//AwBQSwECLQAUAAYACAAAACEA2+H2y+4AAACFAQAAEwAAAAAAAAAAAAAA&#10;AAAAAAAAW0NvbnRlbnRfVHlwZXNdLnhtbFBLAQItABQABgAIAAAAIQBa9CxbvwAAABUBAAALAAAA&#10;AAAAAAAAAAAAAB8BAABfcmVscy8ucmVsc1BLAQItABQABgAIAAAAIQBTcnr+wgAAANwAAAAPAAAA&#10;AAAAAAAAAAAAAAcCAABkcnMvZG93bnJldi54bWxQSwUGAAAAAAMAAwC3AAAA9g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v:textbox>
                        </v:shape>
                        <v:group id="Gruppieren 441" o:spid="_x0000_s1189" style="position:absolute;left:64249;top:33667;width:4545;height:31" coordorigin="64249,33667" coordsize="4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Gerade Verbindung mit Pfeil 228" o:spid="_x0000_s1190" type="#_x0000_t32" style="position:absolute;left:67476;top:33667;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vawwAAANwAAAAPAAAAZHJzL2Rvd25yZXYueG1sRE9La8JA&#10;EL4L/Q/LFLzpRg+iqavUQkHwAWopeJtmp0na7GzYXZP4711B8DYf33Pmy85UoiHnS8sKRsMEBHFm&#10;dcm5gq/T52AKwgdkjZVlUnAlD8vFS2+OqbYtH6g5hlzEEPYpKihCqFMpfVaQQT+0NXHkfq0zGCJ0&#10;udQO2xhuKjlOkok0WHJsKLCmj4Ky/+PFKNhP7LotN5uL+/vZnc/fK7kK20ap/mv3/gYiUBee4od7&#10;reP80Qzuz8QL5OIGAAD//wMAUEsBAi0AFAAGAAgAAAAhANvh9svuAAAAhQEAABMAAAAAAAAAAAAA&#10;AAAAAAAAAFtDb250ZW50X1R5cGVzXS54bWxQSwECLQAUAAYACAAAACEAWvQsW78AAAAVAQAACwAA&#10;AAAAAAAAAAAAAAAfAQAAX3JlbHMvLnJlbHNQSwECLQAUAAYACAAAACEAwwWb2sMAAADcAAAADwAA&#10;AAAAAAAAAAAAAAAHAgAAZHJzL2Rvd25yZXYueG1sUEsFBgAAAAADAAMAtwAAAPcCAAAAAA==&#10;" strokecolor="#5f497a [2407]">
                            <v:stroke startarrow="block"/>
                          </v:shape>
                          <v:shape id="Gerade Verbindung mit Pfeil 229" o:spid="_x0000_s1191" type="#_x0000_t32" style="position:absolute;left:64249;top:33683;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iywgAAANwAAAAPAAAAZHJzL2Rvd25yZXYueG1sRI9Bi8Iw&#10;EIXvC/6HMMJeFk31sJRqFBGE9aaueB6asQ02k9JktfXX7xwEbzO8N+99s1z3vlF36qILbGA2zUAR&#10;l8E6rgycf3eTHFRMyBabwGRgoAjr1ehjiYUNDz7S/ZQqJSEcCzRQp9QWWseyJo9xGlpi0a6h85hk&#10;7SptO3xIuG/0PMu+tUfH0lBjS9uaytvpzxtwe3w6zI84NJczf4XrIR90ZcznuN8sQCXq09v8uv6x&#10;gj8XfHlGJtCrfwAAAP//AwBQSwECLQAUAAYACAAAACEA2+H2y+4AAACFAQAAEwAAAAAAAAAAAAAA&#10;AAAAAAAAW0NvbnRlbnRfVHlwZXNdLnhtbFBLAQItABQABgAIAAAAIQBa9CxbvwAAABUBAAALAAAA&#10;AAAAAAAAAAAAAB8BAABfcmVscy8ucmVsc1BLAQItABQABgAIAAAAIQArM9iywgAAANwAAAAPAAAA&#10;AAAAAAAAAAAAAAcCAABkcnMvZG93bnJldi54bWxQSwUGAAAAAAMAAwC3AAAA9gIAAAAA&#10;" strokecolor="#5f497a [2407]">
                            <v:stroke startarrow="block"/>
                          </v:shape>
                        </v:group>
                        <v:group id="Gruppieren 444" o:spid="_x0000_s1192" style="position:absolute;left:63001;top:30405;width:80;height:4433" coordorigin="63001,30405" coordsize="7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Gerade Verbindung mit Pfeil 226" o:spid="_x0000_s1193" type="#_x0000_t32" style="position:absolute;left:62414;top:34172;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m7wQAAANwAAAAPAAAAZHJzL2Rvd25yZXYueG1sRE9Ni8Iw&#10;EL0L+x/CLOxNUz2oVKPIgiB4qoribWjGtppMuk20XX+9ERb2No/3OfNlZ414UOMrxwqGgwQEce50&#10;xYWCw37dn4LwAVmjcUwKfsnDcvHRm2OqXcsZPXahEDGEfYoKyhDqVEqfl2TRD1xNHLmLayyGCJtC&#10;6gbbGG6NHCXJWFqsODaUWNN3Sfltd7cKwo98brfnq6nXp6M5Z+N71l5Jqa/PbjUDEagL/+I/90bH&#10;+cMJvJ+JF8jFCwAA//8DAFBLAQItABQABgAIAAAAIQDb4fbL7gAAAIUBAAATAAAAAAAAAAAAAAAA&#10;AAAAAABbQ29udGVudF9UeXBlc10ueG1sUEsBAi0AFAAGAAgAAAAhAFr0LFu/AAAAFQEAAAsAAAAA&#10;AAAAAAAAAAAAHwEAAF9yZWxzLy5yZWxzUEsBAi0AFAAGAAgAAAAhAPXTSbvBAAAA3AAAAA8AAAAA&#10;AAAAAAAAAAAABwIAAGRycy9kb3ducmV2LnhtbFBLBQYAAAAAAwADALcAAAD1AgAAAAA=&#10;" strokecolor="#5f497a [2407]">
                            <v:stroke startarrow="block"/>
                          </v:shape>
                          <v:shape id="Gerade Verbindung mit Pfeil 227" o:spid="_x0000_s1194" type="#_x0000_t32" style="position:absolute;left:62358;top:31048;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3JxQAAANwAAAAPAAAAZHJzL2Rvd25yZXYueG1sRI9Ba8JA&#10;EIXvQv/DMoXedGMPUqKriCAUPEWL4m3ITpPY3dk0u5q0v945CN5meG/e+2axGrxTN+piE9jAdJKB&#10;Ii6Dbbgy8HXYjj9AxYRs0QUmA38UYbV8GS0wt6Hngm77VCkJ4ZijgTqlNtc6ljV5jJPQEov2HTqP&#10;Sdau0rbDXsK90+9ZNtMeG5aGGlva1FT+7K/eQPrV/7vd+eLa7enozsXsWvQXMubtdVjPQSUa0tP8&#10;uP60gj8VWnlGJtDLOwAAAP//AwBQSwECLQAUAAYACAAAACEA2+H2y+4AAACFAQAAEwAAAAAAAAAA&#10;AAAAAAAAAAAAW0NvbnRlbnRfVHlwZXNdLnhtbFBLAQItABQABgAIAAAAIQBa9CxbvwAAABUBAAAL&#10;AAAAAAAAAAAAAAAAAB8BAABfcmVscy8ucmVsc1BLAQItABQABgAIAAAAIQCETN3JxQAAANwAAAAP&#10;AAAAAAAAAAAAAAAAAAcCAABkcnMvZG93bnJldi54bWxQSwUGAAAAAAMAAwC3AAAA+QIAAAAA&#10;" strokecolor="#5f497a [2407]">
                            <v:stroke startarrow="block"/>
                          </v:shape>
                        </v:group>
                      </v:group>
                      <v:shape id="Gerade Verbindung mit Pfeil 108" o:spid="_x0000_s1195" type="#_x0000_t32" style="position:absolute;left:54070;top:25740;width:16;height:612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wUxgAAANsAAAAPAAAAZHJzL2Rvd25yZXYueG1sRI/RasJA&#10;FETfhf7Dcgt9Ed1YsdiYVaytKPXB1voBl+xNNpi9G7JbjX/fLQg+DjNzhskWna3FmVpfOVYwGiYg&#10;iHOnKy4VHH/WgykIH5A11o5JwZU8LOYPvQxT7S78TedDKEWEsE9RgQmhSaX0uSGLfuga4ugVrrUY&#10;omxLqVu8RLit5XOSvEiLFccFgw2tDOWnw69VUK9Df2Mmm91+9fH+5vTk67Oolko9PXbLGYhAXbiH&#10;b+2tVvA6hv8v8QfI+R8AAAD//wMAUEsBAi0AFAAGAAgAAAAhANvh9svuAAAAhQEAABMAAAAAAAAA&#10;AAAAAAAAAAAAAFtDb250ZW50X1R5cGVzXS54bWxQSwECLQAUAAYACAAAACEAWvQsW78AAAAVAQAA&#10;CwAAAAAAAAAAAAAAAAAfAQAAX3JlbHMvLnJlbHNQSwECLQAUAAYACAAAACEA7XL8FMYAAADbAAAA&#10;DwAAAAAAAAAAAAAAAAAHAgAAZHJzL2Rvd25yZXYueG1sUEsFBgAAAAADAAMAtwAAAPoCAAAAAA==&#10;" strokecolor="#5f497a [2407]">
                        <v:stroke startarrow="block" endarrow="block"/>
                      </v:shape>
                      <v:group id="Gruppieren 488" o:spid="_x0000_s1196" style="position:absolute;left:28205;top:28201;width:31300;height:10150" coordorigin="28205,28201" coordsize="31297,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uppieren 471" o:spid="_x0000_s1197" style="position:absolute;left:28205;top:28201;width:31298;height:10156" coordorigin="28205,28201" coordsize="31297,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Gerade Verbindung mit Pfeil 187" o:spid="_x0000_s1198" type="#_x0000_t32" style="position:absolute;left:44469;top:28201;width:40;height:7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K3wgAAANwAAAAPAAAAZHJzL2Rvd25yZXYueG1sRE9Na8Mw&#10;DL0P9h+MCrstTnoYIa1bRqEwWGlYF+hVidUkLJaz2G3cfz8PBrvp8T613gYziBtNrresIEtSEMSN&#10;1T23CqrP/XMOwnlkjYNlUnAnB9vN48MaC21n/qDbybcihrArUEHn/VhI6ZqODLrEjsSRu9jJoI9w&#10;aqWecI7hZpDLNH2RBnuODR2OtOuo+TpdjYK5up/39Xud5VyH7wOFsj2GUqmnRXhdgfAU/L/4z/2m&#10;4/w0g99n4gVy8wMAAP//AwBQSwECLQAUAAYACAAAACEA2+H2y+4AAACFAQAAEwAAAAAAAAAAAAAA&#10;AAAAAAAAW0NvbnRlbnRfVHlwZXNdLnhtbFBLAQItABQABgAIAAAAIQBa9CxbvwAAABUBAAALAAAA&#10;AAAAAAAAAAAAAB8BAABfcmVscy8ucmVsc1BLAQItABQABgAIAAAAIQDyTNK3wgAAANwAAAAPAAAA&#10;AAAAAAAAAAAAAAcCAABkcnMvZG93bnJldi54bWxQSwUGAAAAAAMAAwC3AAAA9gIAAAAA&#10;" strokecolor="#943634 [2405]">
                            <v:stroke startarrow="block" endarrow="block"/>
                          </v:shape>
                          <v:shape id="Gerade Verbindung mit Pfeil 188" o:spid="_x0000_s1199" type="#_x0000_t32" style="position:absolute;left:38210;top:32211;width:6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zAwAAAANwAAAAPAAAAZHJzL2Rvd25yZXYueG1sRE9Ni8Iw&#10;EL0L/ocwwt401cMi1SgiCIKirApep83YFptJbaKN/36zsOBtHu9z5stgavGi1lWWFYxHCQji3OqK&#10;CwWX82Y4BeE8ssbaMil4k4Plot+bY6ptxz/0OvlCxBB2KSoovW9SKV1ekkE3sg1x5G62NegjbAup&#10;W+xiuKnlJEm+pcGKY0OJDa1Lyu+np1HQXd7XTbbLxlPOwmNP4VgcwlGpr0FYzUB4Cv4j/ndvdZyf&#10;TODvmXiBXPwCAAD//wMAUEsBAi0AFAAGAAgAAAAhANvh9svuAAAAhQEAABMAAAAAAAAAAAAAAAAA&#10;AAAAAFtDb250ZW50X1R5cGVzXS54bWxQSwECLQAUAAYACAAAACEAWvQsW78AAAAVAQAACwAAAAAA&#10;AAAAAAAAAAAfAQAAX3JlbHMvLnJlbHNQSwECLQAUAAYACAAAACEAAp5MwMAAAADcAAAADwAAAAAA&#10;AAAAAAAAAAAHAgAAZHJzL2Rvd25yZXYueG1sUEsFBgAAAAADAAMAtwAAAPQCAAAAAA==&#10;" strokecolor="#943634 [2405]">
                            <v:stroke startarrow="block" endarrow="block"/>
                          </v:shape>
                          <v:shape id="Gerade Verbindung mit Pfeil 189" o:spid="_x0000_s1200" type="#_x0000_t32" style="position:absolute;left:28205;top:37315;width:54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ulbwgAAANwAAAAPAAAAZHJzL2Rvd25yZXYueG1sRE/fa8Iw&#10;EH4X9j+EG/imqQ6GdEaRQUHYsMwJe702t7bYXLoma9P/fhkIvt3H9/O2+2BaMVDvGssKVssEBHFp&#10;dcOVgstnttiAcB5ZY2uZFEzkYL97mG0x1XbkDxrOvhIxhF2KCmrvu1RKV9Zk0C1tRxy5b9sb9BH2&#10;ldQ9jjHctHKdJM/SYMOxocaOXmsqr+dfo2C8TF9Z8VasNlyEn3cKeXUKuVLzx3B4AeEp+Lv45j7q&#10;OD95gv9n4gVy9wcAAP//AwBQSwECLQAUAAYACAAAACEA2+H2y+4AAACFAQAAEwAAAAAAAAAAAAAA&#10;AAAAAAAAW0NvbnRlbnRfVHlwZXNdLnhtbFBLAQItABQABgAIAAAAIQBa9CxbvwAAABUBAAALAAAA&#10;AAAAAAAAAAAAAB8BAABfcmVscy8ucmVsc1BLAQItABQABgAIAAAAIQBt0ulbwgAAANwAAAAPAAAA&#10;AAAAAAAAAAAAAAcCAABkcnMvZG93bnJldi54bWxQSwUGAAAAAAMAAwC3AAAA9gIAAAAA&#10;" strokecolor="#943634 [2405]">
                            <v:stroke startarrow="block" endarrow="block"/>
                          </v:shape>
                          <v:shape id="Text Box 63" o:spid="_x0000_s1201" type="#_x0000_t202" style="position:absolute;left:48851;top:33955;width:596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jwwAAANwAAAAPAAAAZHJzL2Rvd25yZXYueG1sRE/basJA&#10;EH0v9B+WKfhWdy3SauoqUlCEPLSJfsCQnVwwOxuy2yT69d1CoW9zONfZ7CbbioF63zjWsJgrEMSF&#10;Mw1XGi7nw/MKhA/IBlvHpOFGHnbbx4cNJsaNnNGQh0rEEPYJaqhD6BIpfVGTRT93HXHkStdbDBH2&#10;lTQ9jjHctvJFqVdpseHYUGNHHzUV1/zbasjWzT1dvKXXZVDlV7q35Tk9fmo9e5r27yACTeFf/Oc+&#10;mThfLeH3mXiB3P4AAAD//wMAUEsBAi0AFAAGAAgAAAAhANvh9svuAAAAhQEAABMAAAAAAAAAAAAA&#10;AAAAAAAAAFtDb250ZW50X1R5cGVzXS54bWxQSwECLQAUAAYACAAAACEAWvQsW78AAAAVAQAACwAA&#10;AAAAAAAAAAAAAAAfAQAAX3JlbHMvLnJlbHNQSwECLQAUAAYACAAAACEA1qvsI8MAAADc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2,5 m</w:t>
                                  </w:r>
                                </w:p>
                              </w:txbxContent>
                            </v:textbox>
                          </v:shape>
                          <v:shape id="Text Box 63" o:spid="_x0000_s1202" type="#_x0000_t202" style="position:absolute;left:53534;top:33780;width:5969;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0m4wgAAANwAAAAPAAAAZHJzL2Rvd25yZXYueG1sRE/bagIx&#10;EH0v+A9hBN9qotiqq1FEUAr7UFf9gGEze8HNZNlE3fbrm0Khb3M411lve9uIB3W+dqxhMlYgiHNn&#10;ai41XC+H1wUIH5ANNo5Jwxd52G4GL2tMjHtyRo9zKEUMYZ+ghiqENpHS5xVZ9GPXEkeucJ3FEGFX&#10;StPhM4bbRk6VepcWa44NFba0ryi/ne9WQ7asv9PJPL3NgipO6c4Wl/T4qfVo2O9WIAL14V/85/4w&#10;cb56g99n4gVy8wMAAP//AwBQSwECLQAUAAYACAAAACEA2+H2y+4AAACFAQAAEwAAAAAAAAAAAAAA&#10;AAAAAAAAW0NvbnRlbnRfVHlwZXNdLnhtbFBLAQItABQABgAIAAAAIQBa9CxbvwAAABUBAAALAAAA&#10;AAAAAAAAAAAAAB8BAABfcmVscy8ucmVsc1BLAQItABQABgAIAAAAIQC550m4wgAAANwAAAAPAAAA&#10;AAAAAAAAAAAAAAcCAABkcnMvZG93bnJldi54bWxQSwUGAAAAAAMAAwC3AAAA9g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1,5 m</w:t>
                                  </w:r>
                                </w:p>
                              </w:txbxContent>
                            </v:textbox>
                          </v:shape>
                          <v:shape id="Text Box 63" o:spid="_x0000_s1203" type="#_x0000_t202" style="position:absolute;left:43134;top:30306;width:5973;height:21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2zmwQAAANwAAAAPAAAAZHJzL2Rvd25yZXYueG1sRE9Ni8Iw&#10;EL0v+B/CCHtZNNWDLNUoIgpe7boHb0MzNq3JpDTRVn/9ZmFhb/N4n7PaDM6KB3Wh9qxgNs1AEJde&#10;11wpOH8dJp8gQkTWaD2TgicF2KxHbyvMte/5RI8iViKFcMhRgYmxzaUMpSGHYepb4sRdfecwJthV&#10;UnfYp3Bn5TzLFtJhzanBYEs7Q+WtuDsFl7mp8di+els0tvluzsP+42WUeh8P2yWISEP8F/+5jzrN&#10;zxbw+0y6QK5/AAAA//8DAFBLAQItABQABgAIAAAAIQDb4fbL7gAAAIUBAAATAAAAAAAAAAAAAAAA&#10;AAAAAABbQ29udGVudF9UeXBlc10ueG1sUEsBAi0AFAAGAAgAAAAhAFr0LFu/AAAAFQEAAAsAAAAA&#10;AAAAAAAAAAAAHwEAAF9yZWxzLy5yZWxzUEsBAi0AFAAGAAgAAAAhABjTbObBAAAA3AAAAA8AAAAA&#10;AAAAAAAAAAAABwIAAGRycy9kb3ducmV2LnhtbFBLBQYAAAAAAwADALcAAAD1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4,0 m</w:t>
                                  </w:r>
                                </w:p>
                              </w:txbxContent>
                            </v:textbox>
                          </v:shape>
                          <v:shape id="Text Box 63" o:spid="_x0000_s1204" type="#_x0000_t202" style="position:absolute;left:39245;top:31885;width:596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JUwQAAANwAAAAPAAAAZHJzL2Rvd25yZXYueG1sRE/bisIw&#10;EH0X/Icwgm+aKLK61Sgi7CL0Yb3sBwzN9ILNpDRRq19vFhZ8m8O5zmrT2VrcqPWVYw2TsQJBnDlT&#10;caHh9/w1WoDwAdlg7Zg0PMjDZt3vrTAx7s5Hup1CIWII+wQ1lCE0iZQ+K8miH7uGOHK5ay2GCNtC&#10;mhbvMdzWcqrUh7RYcWwosaFdSdnldLUajp/VM53M08ssqPyQbm1+Tr9/tB4Ouu0SRKAuvMX/7r2J&#10;89Uc/p6JF8j1CwAA//8DAFBLAQItABQABgAIAAAAIQDb4fbL7gAAAIUBAAATAAAAAAAAAAAAAAAA&#10;AAAAAABbQ29udGVudF9UeXBlc10ueG1sUEsBAi0AFAAGAAgAAAAhAFr0LFu/AAAAFQEAAAsAAAAA&#10;AAAAAAAAAAAAHwEAAF9yZWxzLy5yZWxzUEsBAi0AFAAGAAgAAAAhACZ5clTBAAAA3AAAAA8AAAAA&#10;AAAAAAAAAAAABwIAAGRycy9kb3ducmV2LnhtbFBLBQYAAAAAAwADALcAAAD1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3,0 m</w:t>
                                  </w:r>
                                </w:p>
                              </w:txbxContent>
                            </v:textbox>
                          </v:shape>
                          <v:shape id="Gerade Verbindung mit Pfeil 195" o:spid="_x0000_s1205" type="#_x0000_t32" style="position:absolute;left:50819;top:36008;width:4683;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OSxwAAANwAAAAPAAAAZHJzL2Rvd25yZXYueG1sRI9Pa8JA&#10;EMXvhX6HZQRvdROVKqmrFKG0PbTgP7yO2WkSzM6G3VXTfvrOodDbDO/Ne79ZrHrXqiuF2Hg2kI8y&#10;UMSltw1XBva7l4c5qJiQLbaeycA3RVgt7+8WWFh/4w1dt6lSEsKxQAN1Sl2hdSxrchhHviMW7csH&#10;h0nWUGkb8CbhrtXjLHvUDhuWhho7WtdUnrcXZ+D4eXj/WbfTUzmezquQ55PZx+TVmOGgf34ClahP&#10;/+a/6zcr+JnQyjMygV7+AgAA//8DAFBLAQItABQABgAIAAAAIQDb4fbL7gAAAIUBAAATAAAAAAAA&#10;AAAAAAAAAAAAAABbQ29udGVudF9UeXBlc10ueG1sUEsBAi0AFAAGAAgAAAAhAFr0LFu/AAAAFQEA&#10;AAsAAAAAAAAAAAAAAAAAHwEAAF9yZWxzLy5yZWxzUEsBAi0AFAAGAAgAAAAhAHsQU5LHAAAA3AAA&#10;AA8AAAAAAAAAAAAAAAAABwIAAGRycy9kb3ducmV2LnhtbFBLBQYAAAAAAwADALcAAAD7AgAAAAA=&#10;" strokecolor="#943634 [2405]">
                            <v:stroke startarrow="block" endarrow="block"/>
                          </v:shape>
                        </v:group>
                        <v:shape id="Gerade Verbindung mit Pfeil 184" o:spid="_x0000_s1206" type="#_x0000_t32" style="position:absolute;left:57101;top:35362;width:3422;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UawgAAANsAAAAPAAAAZHJzL2Rvd25yZXYueG1sRI9Bi8Iw&#10;FITvwv6H8Ba8aaqI2K5R1gUXD3qwuvdH82xrm5fSZGv990YQPA4z8w2zXPemFh21rrSsYDKOQBBn&#10;VpecKziftqMFCOeRNdaWScGdHKxXH4MlJtre+Ehd6nMRIOwSVFB43yRSuqwgg25sG+LgXWxr0AfZ&#10;5lK3eAtwU8tpFM2lwZLDQoEN/RSUVem/UfB77qoqcpvD336ySa9mFs+bzCs1/Oy/v0B46v07/Grv&#10;tII4hueX8APk6gEAAP//AwBQSwECLQAUAAYACAAAACEA2+H2y+4AAACFAQAAEwAAAAAAAAAAAAAA&#10;AAAAAAAAW0NvbnRlbnRfVHlwZXNdLnhtbFBLAQItABQABgAIAAAAIQBa9CxbvwAAABUBAAALAAAA&#10;AAAAAAAAAAAAAB8BAABfcmVscy8ucmVsc1BLAQItABQABgAIAAAAIQDfjDUawgAAANsAAAAPAAAA&#10;AAAAAAAAAAAAAAcCAABkcnMvZG93bnJldi54bWxQSwUGAAAAAAMAAwC3AAAA9gIAAAAA&#10;" strokecolor="#943634 [2405]">
                          <v:stroke startarrow="block" endarrow="block"/>
                        </v:shape>
                        <v:shape id="Text Box 63" o:spid="_x0000_s1207" type="#_x0000_t202" style="position:absolute;left:28236;top:34884;width:596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ogxQAAANwAAAAPAAAAZHJzL2Rvd25yZXYueG1sRI/NagJB&#10;EITvgbzD0IK3OKOIMaujSCAhsAej5gGand4f3OlZdkbd5OnTB8FbN1Vd9fV6O/hWXamPTWAL04kB&#10;RVwE13Bl4ef08bIEFROywzYwWfilCNvN89MaMxdufKDrMVVKQjhmaKFOqcu0jkVNHuMkdMSilaH3&#10;mGTtK+16vEm4b/XMmIX22LA01NjRe03F+XjxFg5vzV8+fc3P82TK73zny1P+ubd2PBp2K1CJhvQw&#10;36+/nOAbwZdnZAK9+QcAAP//AwBQSwECLQAUAAYACAAAACEA2+H2y+4AAACFAQAAEwAAAAAAAAAA&#10;AAAAAAAAAAAAW0NvbnRlbnRfVHlwZXNdLnhtbFBLAQItABQABgAIAAAAIQBa9CxbvwAAABUBAAAL&#10;AAAAAAAAAAAAAAAAAB8BAABfcmVscy8ucmVsc1BLAQItABQABgAIAAAAIQCpkOog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v:textbox>
                        </v:shape>
                      </v:group>
                      <v:shape id="Text Box 63" o:spid="_x0000_s1208" type="#_x0000_t202" style="position:absolute;left:51279;top:29002;width:596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l0xAAAANsAAAAPAAAAZHJzL2Rvd25yZXYueG1sRI/disIw&#10;FITvF/YdwhG8W1MX3dVqFBEUoRdu1Qc4NKc/2JyUJmr16Y0g7OUwM98w82VnanGl1lWWFQwHEQji&#10;zOqKCwWn4+ZrAsJ5ZI21ZVJwJwfLxefHHGNtb5zS9eALESDsYlRQet/EUrqsJINuYBvi4OW2NeiD&#10;bAupW7wFuKnldxT9SIMVh4USG1qXlJ0PF6MgnVaPZPibnEc+yv+SlcmPyXavVL/XrWYgPHX+P/xu&#10;77SC6RheX8IPkIsnAAAA//8DAFBLAQItABQABgAIAAAAIQDb4fbL7gAAAIUBAAATAAAAAAAAAAAA&#10;AAAAAAAAAABbQ29udGVudF9UeXBlc10ueG1sUEsBAi0AFAAGAAgAAAAhAFr0LFu/AAAAFQEAAAsA&#10;AAAAAAAAAAAAAAAAHwEAAF9yZWxzLy5yZWxzUEsBAi0AFAAGAAgAAAAhAF7M2XTEAAAA2w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209" type="#_x0000_t202" style="position:absolute;left:26069;top:31409;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cDxQAAANsAAAAPAAAAZHJzL2Rvd25yZXYueG1sRI/NasMw&#10;EITvhb6D2EJvtexSksa1YkwhIeBD89MHWKz1D7FWxlIdJ08fFQo9DjPzDZPls+nFRKPrLCtIohgE&#10;cWV1x42C79Pm5R2E88gae8uk4EoO8vXjQ4apthc+0HT0jQgQdikqaL0fUild1ZJBF9mBOHi1HQ36&#10;IMdG6hEvAW56+RrHC2mw47DQ4kCfLVXn449RcFh1tzJZluc3H9f7sjD1qdx+KfX8NBcfIDzN/j/8&#10;195pBasF/H4JP0Cu7wAAAP//AwBQSwECLQAUAAYACAAAACEA2+H2y+4AAACFAQAAEwAAAAAAAAAA&#10;AAAAAAAAAAAAW0NvbnRlbnRfVHlwZXNdLnhtbFBLAQItABQABgAIAAAAIQBa9CxbvwAAABUBAAAL&#10;AAAAAAAAAAAAAAAAAB8BAABfcmVscy8ucmVsc1BLAQItABQABgAIAAAAIQCuHkcDxQAAANs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v:textbox>
                      </v:shape>
                      <v:shape id="Gerade Verbindung mit Pfeil 128" o:spid="_x0000_s1210" type="#_x0000_t32" style="position:absolute;left:28269;top:3442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IGxQAAANsAAAAPAAAAZHJzL2Rvd25yZXYueG1sRI9Ba8JA&#10;FITvQv/D8gredKMHtamraEEQ1IK2FLy9Zl+TtNm3YXdN4r93C4LHYWa+YebLzlSiIedLywpGwwQE&#10;cWZ1ybmCz4/NYAbCB2SNlWVScCUPy8VTb46pti0fqTmFXEQI+xQVFCHUqZQ+K8igH9qaOHo/1hkM&#10;UbpcaodthJtKjpNkIg2WHBcKrOmtoOzvdDEK3id225a73cX9fh/O56+1XId9o1T/uVu9ggjUhUf4&#10;3t5qBS9T+P8Sf4Bc3AAAAP//AwBQSwECLQAUAAYACAAAACEA2+H2y+4AAACFAQAAEwAAAAAAAAAA&#10;AAAAAAAAAAAAW0NvbnRlbnRfVHlwZXNdLnhtbFBLAQItABQABgAIAAAAIQBa9CxbvwAAABUBAAAL&#10;AAAAAAAAAAAAAAAAAB8BAABfcmVscy8ucmVsc1BLAQItABQABgAIAAAAIQA1KaIGxQAAANsAAAAP&#10;AAAAAAAAAAAAAAAAAAcCAABkcnMvZG93bnJldi54bWxQSwUGAAAAAAMAAwC3AAAA+QIAAAAA&#10;" strokecolor="#5f497a [2407]">
                        <v:stroke startarrow="block"/>
                      </v:shape>
                    </v:group>
                    <v:rect id="Rectangle 59" o:spid="_x0000_s1211" alt="Diagonal hell nach oben" style="position:absolute;left:74789;top:32128;width:928;height:1260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iAwwAAANsAAAAPAAAAZHJzL2Rvd25yZXYueG1sRI9PawIx&#10;FMTvhX6H8ITealZhi65GsWJpD178d39unpvFzcuaRN1++6YgeBxm5jfMdN7ZRtzIh9qxgkE/A0Fc&#10;Ol1zpWC/+3ofgQgRWWPjmBT8UoD57PVlioV2d97QbRsrkSAcClRgYmwLKUNpyGLou5Y4eSfnLcYk&#10;fSW1x3uC20YOs+xDWqw5LRhsaWmoPG+vVsH6c5Rd63W38t/50lxWOj8e9q1Sb71uMQERqYvP8KP9&#10;oxXkY/j/kn6AnP0BAAD//wMAUEsBAi0AFAAGAAgAAAAhANvh9svuAAAAhQEAABMAAAAAAAAAAAAA&#10;AAAAAAAAAFtDb250ZW50X1R5cGVzXS54bWxQSwECLQAUAAYACAAAACEAWvQsW78AAAAVAQAACwAA&#10;AAAAAAAAAAAAAAAfAQAAX3JlbHMvLnJlbHNQSwECLQAUAAYACAAAACEAUiU4gMMAAADbAAAADwAA&#10;AAAAAAAAAAAAAAAHAgAAZHJzL2Rvd25yZXYueG1sUEsFBgAAAAADAAMAtwAAAPcCAAAAAA==&#10;" fillcolor="black">
                      <v:fill r:id="rId14" o:title="" type="pattern"/>
                    </v:rect>
                    <v:line id="Gerade Verbindung 633" o:spid="_x0000_s1212" style="position:absolute;visibility:visible;mso-wrap-style:square" from="65491,37708" to="67651,3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Line 100" o:spid="_x0000_s1213" style="position:absolute;visibility:visible;mso-wrap-style:square;v-text-anchor:top" from="26284,38363" to="41837,4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FrwgAAANsAAAAPAAAAZHJzL2Rvd25yZXYueG1sRI9Pi8Iw&#10;FMTvC36H8IS9LJoqrEg1iv+W3atV8Ppsnm2wealN1PrtN4LgcZiZ3zDTeWsrcaPGG8cKBv0EBHHu&#10;tOFCwX730xuD8AFZY+WYFDzIw3zW+Zhiqt2dt3TLQiEihH2KCsoQ6lRKn5dk0fddTRy9k2sshiib&#10;QuoG7xFuKzlMkpG0aDgulFjTqqT8nF2tgvF6ax57873Jv46Xw68xK17uMqU+u+1iAiJQG97hV/tP&#10;KxgN4Pkl/gA5+wcAAP//AwBQSwECLQAUAAYACAAAACEA2+H2y+4AAACFAQAAEwAAAAAAAAAAAAAA&#10;AAAAAAAAW0NvbnRlbnRfVHlwZXNdLnhtbFBLAQItABQABgAIAAAAIQBa9CxbvwAAABUBAAALAAAA&#10;AAAAAAAAAAAAAB8BAABfcmVscy8ucmVsc1BLAQItABQABgAIAAAAIQBbwXFrwgAAANsAAAAPAAAA&#10;AAAAAAAAAAAAAAcCAABkcnMvZG93bnJldi54bWxQSwUGAAAAAAMAAwC3AAAA9gIAAAAA&#10;">
                      <v:stroke dashstyle="dashDot"/>
                    </v:line>
                    <v:line id="Line 100" o:spid="_x0000_s1214" style="position:absolute;flip:x;visibility:visible;mso-wrap-style:square;v-text-anchor:top" from="53426,38363" to="67329,4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2txAAAANsAAAAPAAAAZHJzL2Rvd25yZXYueG1sRI9Ba8JA&#10;FITvhf6H5Qm91Y0RQoiuotJiC70YRT0+ss9sMPs2ZLea/vtuoeBxmJlvmPlysK24Ue8bxwom4wQE&#10;ceV0w7WCw/79NQfhA7LG1jEp+CEPy8Xz0xwL7e68o1sZahEh7AtUYELoCil9ZciiH7uOOHoX11sM&#10;Ufa11D3eI9y2Mk2STFpsOC4Y7GhjqLqW31bBeZOcyq/dZ7ZdG9/k8u1o82mq1MtoWM1ABBrCI/zf&#10;/tAKshT+vsQfIBe/AAAA//8DAFBLAQItABQABgAIAAAAIQDb4fbL7gAAAIUBAAATAAAAAAAAAAAA&#10;AAAAAAAAAABbQ29udGVudF9UeXBlc10ueG1sUEsBAi0AFAAGAAgAAAAhAFr0LFu/AAAAFQEAAAsA&#10;AAAAAAAAAAAAAAAAHwEAAF9yZWxzLy5yZWxzUEsBAi0AFAAGAAgAAAAhAIwC7a3EAAAA2wAAAA8A&#10;AAAAAAAAAAAAAAAABwIAAGRycy9kb3ducmV2LnhtbFBLBQYAAAAAAwADALcAAAD4AgAAAAA=&#10;">
                      <v:stroke dashstyle="dashDot"/>
                    </v:line>
                    <v:line id="Line 100" o:spid="_x0000_s1215" style="position:absolute;flip:x;visibility:visible;mso-wrap-style:square;v-text-anchor:top" from="54331,41244" to="67329,5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g2xAAAANsAAAAPAAAAZHJzL2Rvd25yZXYueG1sRI9Ba8JA&#10;FITvQv/D8gq96UaFEFJXUWlpBS9GsT0+sq/ZYPZtyG41/ntXEDwOM/MNM1v0thFn6nztWMF4lIAg&#10;Lp2uuVJw2H8OMxA+IGtsHJOCK3lYzF8GM8y1u/COzkWoRISwz1GBCaHNpfSlIYt+5Fri6P25zmKI&#10;squk7vAS4baRkyRJpcWa44LBltaGylPxbxX8rpOfYrvbpF8r4+tMfhxtNp0o9fbaL99BBOrDM/xo&#10;f2sF6RTuX+IPkPMbAAAA//8DAFBLAQItABQABgAIAAAAIQDb4fbL7gAAAIUBAAATAAAAAAAAAAAA&#10;AAAAAAAAAABbQ29udGVudF9UeXBlc10ueG1sUEsBAi0AFAAGAAgAAAAhAFr0LFu/AAAAFQEAAAsA&#10;AAAAAAAAAAAAAAAAHwEAAF9yZWxzLy5yZWxzUEsBAi0AFAAGAAgAAAAhAONOSDbEAAAA2wAAAA8A&#10;AAAAAAAAAAAAAAAABwIAAGRycy9kb3ducmV2LnhtbFBLBQYAAAAAAwADALcAAAD4AgAAAAA=&#10;">
                      <v:stroke dashstyle="dashDot"/>
                    </v:line>
                    <v:line id="Line 100" o:spid="_x0000_s1216" style="position:absolute;visibility:visible;mso-wrap-style:square;v-text-anchor:top" from="24994,43028" to="42075,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LzwwAAANsAAAAPAAAAZHJzL2Rvd25yZXYueG1sRI9Pi8Iw&#10;FMTvwn6H8Ba8yJoqKlKN4l/Wq1XY67N524ZtXmoTtX57s7Cwx2FmfsPMl62txJ0abxwrGPQTEMS5&#10;04YLBefT/mMKwgdkjZVjUvAkD8vFW2eOqXYPPtI9C4WIEPYpKihDqFMpfV6SRd93NXH0vl1jMUTZ&#10;FFI3+IhwW8lhkkykRcNxocSaNiXlP9nNKphuj+Z5NuNd3rtcvz6N2fD6lCnVfW9XMxCB2vAf/msf&#10;tILJCH6/xB8gFy8AAAD//wMAUEsBAi0AFAAGAAgAAAAhANvh9svuAAAAhQEAABMAAAAAAAAAAAAA&#10;AAAAAAAAAFtDb250ZW50X1R5cGVzXS54bWxQSwECLQAUAAYACAAAACEAWvQsW78AAAAVAQAACwAA&#10;AAAAAAAAAAAAAAAfAQAAX3JlbHMvLnJlbHNQSwECLQAUAAYACAAAACEAS7bS88MAAADbAAAADwAA&#10;AAAAAAAAAAAAAAAHAgAAZHJzL2Rvd25yZXYueG1sUEsFBgAAAAADAAMAtwAAAPcCAAAAAA==&#10;">
                      <v:stroke dashstyle="dashDot"/>
                    </v:line>
                    <v:line id="Line 100" o:spid="_x0000_s1217" style="position:absolute;visibility:visible;mso-wrap-style:square;v-text-anchor:top" from="26284,41244" to="41377,5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owgAAANsAAAAPAAAAZHJzL2Rvd25yZXYueG1sRI9Pi8Iw&#10;FMTvgt8hPGEvoqkLilSj+G/ZvVoFr8/m2Qabl9pErd9+s7DgcZiZ3zDzZWsr8aDGG8cKRsMEBHHu&#10;tOFCwfHwNZiC8AFZY+WYFLzIw3LR7cwx1e7Je3pkoRARwj5FBWUIdSqlz0uy6IeuJo7exTUWQ5RN&#10;IXWDzwi3lfxMkom0aDgulFjTpqT8mt2tgul2b15HM97l/fPt9G3MhteHTKmPXruagQjUhnf4v/2j&#10;FUzG8Pcl/gC5+AUAAP//AwBQSwECLQAUAAYACAAAACEA2+H2y+4AAACFAQAAEwAAAAAAAAAAAAAA&#10;AAAAAAAAW0NvbnRlbnRfVHlwZXNdLnhtbFBLAQItABQABgAIAAAAIQBa9CxbvwAAABUBAAALAAAA&#10;AAAAAAAAAAAAAB8BAABfcmVscy8ucmVsc1BLAQItABQABgAIAAAAIQAk+ndowgAAANsAAAAPAAAA&#10;AAAAAAAAAAAAAAcCAABkcnMvZG93bnJldi54bWxQSwUGAAAAAAMAAwC3AAAA9gIAAAAA&#10;">
                      <v:stroke dashstyle="dashDot"/>
                    </v:line>
                    <v:line id="Line 100" o:spid="_x0000_s1218" style="position:absolute;flip:y;visibility:visible;mso-wrap-style:square;v-text-anchor:top" from="45726,19660" to="59157,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uuxAAAANsAAAAPAAAAZHJzL2Rvd25yZXYueG1sRI9Ba8JA&#10;FITvhf6H5RV6q5umEEJ0FQ0tbcGLUdTjI/vMBrNvQ3ar6b93CwWPw8x8w8wWo+3EhQbfOlbwOklA&#10;ENdOt9wo2G0/XnIQPiBr7ByTgl/ysJg/Psyw0O7KG7pUoRERwr5ABSaEvpDS14Ys+onriaN3coPF&#10;EOXQSD3gNcJtJ9MkyaTFluOCwZ5KQ/W5+rEKjmVyqNab7+xzZXyby/e9zd9SpZ6fxuUURKAx3MP/&#10;7S+tIMvg70v8AXJ+AwAA//8DAFBLAQItABQABgAIAAAAIQDb4fbL7gAAAIUBAAATAAAAAAAAAAAA&#10;AAAAAAAAAABbQ29udGVudF9UeXBlc10ueG1sUEsBAi0AFAAGAAgAAAAhAFr0LFu/AAAAFQEAAAsA&#10;AAAAAAAAAAAAAAAAHwEAAF9yZWxzLy5yZWxzUEsBAi0AFAAGAAgAAAAhAPM5667EAAAA2wAAAA8A&#10;AAAAAAAAAAAAAAAABwIAAGRycy9kb3ducmV2LnhtbFBLBQYAAAAAAwADALcAAAD4AgAAAAA=&#10;">
                      <v:stroke dashstyle="dashDot"/>
                    </v:line>
                    <v:line id="Gerade Verbindung 710" o:spid="_x0000_s1219" style="position:absolute;visibility:visible;mso-wrap-style:square" from="67524,36547" to="69684,3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Line 15" o:spid="_x0000_s1220" style="position:absolute;flip:x;visibility:visible;mso-wrap-style:square;v-text-anchor:top" from="68833,39358" to="81730,3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pCwgAAANsAAAAPAAAAZHJzL2Rvd25yZXYueG1sRE9NawIx&#10;EL0X/A9hhF5KTexBZGsUEQV7KWhE2tuwme4u3UzWJOrqrzeHQo+P9z1b9K4VFwqx8axhPFIgiEtv&#10;G640HMzmdQoiJmSLrWfScKMIi/ngaYaF9Vfe0WWfKpFDOBaooU6pK6SMZU0O48h3xJn78cFhyjBU&#10;0ga85nDXyjelJtJhw7mhxo5WNZW/+7PTYE6b9fnla3u6Hz+VmQbzUSnzrfXzsF++g0jUp3/xn3tr&#10;NUzy2Pwl/wA5fwAAAP//AwBQSwECLQAUAAYACAAAACEA2+H2y+4AAACFAQAAEwAAAAAAAAAAAAAA&#10;AAAAAAAAW0NvbnRlbnRfVHlwZXNdLnhtbFBLAQItABQABgAIAAAAIQBa9CxbvwAAABUBAAALAAAA&#10;AAAAAAAAAAAAAB8BAABfcmVscy8ucmVsc1BLAQItABQABgAIAAAAIQBYABpCwgAAANsAAAAPAAAA&#10;AAAAAAAAAAAAAAcCAABkcnMvZG93bnJldi54bWxQSwUGAAAAAAMAAwC3AAAA9gIAAAAA&#10;" strokecolor="#5f497a">
                      <v:stroke startarrow="block" endarrow="block"/>
                      <o:lock v:ext="edit" aspectratio="t"/>
                    </v:line>
                    <v:shape id="AutoShape 29" o:spid="_x0000_s1221" style="position:absolute;left:5346;top:16612;width:4674;height:601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mVvgAAANsAAAAPAAAAZHJzL2Rvd25yZXYueG1sRI/NCsIw&#10;EITvgu8QVvAimipYtBpFFKE38e++NGtbbDaliVrf3giCx2FmvmGW69ZU4kmNKy0rGI8iEMSZ1SXn&#10;Ci7n/XAGwnlkjZVlUvAmB+tVt7PERNsXH+l58rkIEHYJKii8rxMpXVaQQTeyNXHwbrYx6INscqkb&#10;fAW4qeQkimJpsOSwUGBN24Ky++lhFOyid3rY4iG7jnfppZ77AcbTh1L9XrtZgPDU+n/41061gngO&#10;3y/hB8jVBwAA//8DAFBLAQItABQABgAIAAAAIQDb4fbL7gAAAIUBAAATAAAAAAAAAAAAAAAAAAAA&#10;AABbQ29udGVudF9UeXBlc10ueG1sUEsBAi0AFAAGAAgAAAAhAFr0LFu/AAAAFQEAAAsAAAAAAAAA&#10;AAAAAAAAHwEAAF9yZWxzLy5yZWxzUEsBAi0AFAAGAAgAAAAhAMAQWZW+AAAA2wAAAA8AAAAAAAAA&#10;AAAAAAAABwIAAGRycy9kb3ducmV2LnhtbFBLBQYAAAAAAwADALcAAADyAgAAAAA=&#10;" path="m,l5400,21600r10800,l21600,,,xe" fillcolor="white [3212]">
                      <v:stroke joinstyle="miter"/>
                      <v:path o:connecttype="custom" o:connectlocs="0,0;0,0;0,0;0,0" o:connectangles="0,0,0,0" textboxrect="4490,4495,17110,17105"/>
                    </v:shape>
                    <v:rect id="Rechteck 715" o:spid="_x0000_s1222" style="position:absolute;left:10636;top:17358;width:8441;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pnwQAAANsAAAAPAAAAZHJzL2Rvd25yZXYueG1sRE9Nb4JA&#10;EL038T9sxqS3stgGMZTVNE1r1Ftp8Txhp0BkZym7Iv5792DS48v7zjeT6cRIg2stK1hEMQjiyuqW&#10;awU/359PKxDOI2vsLJOCKznYrGcPOWbaXviLxsLXIoSwy1BB432fSemqhgy6yPbEgfu1g0Ef4FBL&#10;PeAlhJtOPsfxUhpsOTQ02NN7Q9WpOBsF5yTdf0zHv+1LGZfpoeySnd/2Sj3Op7dXEJ4m/y++u3da&#10;QRrWhy/hB8j1DQAA//8DAFBLAQItABQABgAIAAAAIQDb4fbL7gAAAIUBAAATAAAAAAAAAAAAAAAA&#10;AAAAAABbQ29udGVudF9UeXBlc10ueG1sUEsBAi0AFAAGAAgAAAAhAFr0LFu/AAAAFQEAAAsAAAAA&#10;AAAAAAAAAAAAHwEAAF9yZWxzLy5yZWxzUEsBAi0AFAAGAAgAAAAhANQ6umfBAAAA2wAAAA8AAAAA&#10;AAAAAAAAAAAABwIAAGRycy9kb3ducmV2LnhtbFBLBQYAAAAAAwADALcAAAD1AgAAAAA=&#10;" fillcolor="white [3212]" stroked="f" strokeweight="2pt"/>
                    <v:shape id="Gerade Verbindung mit Pfeil 716" o:spid="_x0000_s1223" type="#_x0000_t32" style="position:absolute;left:24844;top:36665;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kTxQAAANsAAAAPAAAAZHJzL2Rvd25yZXYueG1sRI9Ba8JA&#10;FITvhf6H5RW81U08aImuQQsFwVaoloK3Z/aZpM2+DbtrEv+9Wyh4HGbmG2aRD6YRHTlfW1aQjhMQ&#10;xIXVNZcKvg5vzy8gfEDW2FgmBVfykC8fHxaYadvzJ3X7UIoIYZ+hgiqENpPSFxUZ9GPbEkfvbJ3B&#10;EKUrpXbYR7hp5CRJptJgzXGhwpZeKyp+9xejYDe1m77ebi/u5/RxPH6v5Tq8d0qNnobVHESgIdzD&#10;/+2NVjBL4e9L/AFyeQMAAP//AwBQSwECLQAUAAYACAAAACEA2+H2y+4AAACFAQAAEwAAAAAAAAAA&#10;AAAAAAAAAAAAW0NvbnRlbnRfVHlwZXNdLnhtbFBLAQItABQABgAIAAAAIQBa9CxbvwAAABUBAAAL&#10;AAAAAAAAAAAAAAAAAB8BAABfcmVscy8ucmVsc1BLAQItABQABgAIAAAAIQBlgHkTxQAAANsAAAAP&#10;AAAAAAAAAAAAAAAAAAcCAABkcnMvZG93bnJldi54bWxQSwUGAAAAAAMAAwC3AAAA+QIAAAAA&#10;" strokecolor="#5f497a [2407]">
                      <v:stroke startarrow="block"/>
                    </v:shape>
                    <v:shape id="Gerade Verbindung mit Pfeil 717" o:spid="_x0000_s1224" type="#_x0000_t32" style="position:absolute;left:21656;top:36665;width:131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H2wgAAANsAAAAPAAAAZHJzL2Rvd25yZXYueG1sRI/BasMw&#10;EETvgf6D2EIvIZbrQ2scK6EECu0tTk3Oi7W2Ra2VsZTE7tdHhUKPw8y8Ycr9bAdxpckbxwqekxQE&#10;ceO04U5B/fW+yUH4gKxxcEwKFvKw3z2sSiy0u3FF11PoRISwL1BBH8JYSOmbniz6xI3E0WvdZDFE&#10;OXVST3iLcDvILE1fpEXDcaHHkQ49Nd+ni1VgPvHHYF7hMpxrXrv2mC+yU+rpcX7bggg0h//wX/tD&#10;K3jN4PdL/AFydwcAAP//AwBQSwECLQAUAAYACAAAACEA2+H2y+4AAACFAQAAEwAAAAAAAAAAAAAA&#10;AAAAAAAAW0NvbnRlbnRfVHlwZXNdLnhtbFBLAQItABQABgAIAAAAIQBa9CxbvwAAABUBAAALAAAA&#10;AAAAAAAAAAAAAB8BAABfcmVscy8ucmVsc1BLAQItABQABgAIAAAAIQAyrrH2wgAAANsAAAAPAAAA&#10;AAAAAAAAAAAAAAcCAABkcnMvZG93bnJldi54bWxQSwUGAAAAAAMAAwC3AAAA9gIAAAAA&#10;" strokecolor="#5f497a [2407]">
                      <v:stroke startarrow="block"/>
                    </v:shape>
                    <v:line id="Gerade Verbindung 718" o:spid="_x0000_s1225" style="position:absolute;visibility:visible;mso-wrap-style:square" from="66777,38363" to="68937,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line id="Gerade Verbindung 719" o:spid="_x0000_s1226" style="position:absolute;visibility:visible;mso-wrap-style:square" from="24124,38363" to="26284,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rect id="Rectangle 75" o:spid="_x0000_s1227" alt="Diagonal hell nach oben" style="position:absolute;left:23025;top:36474;width:1800;height:18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KxAAAANsAAAAPAAAAZHJzL2Rvd25yZXYueG1sRI9Ra8Iw&#10;FIXfBf9DuIIvMlMLU+lMRcThGIwxHXu+NLdJsbkpTabdv18GAx8P55zvcDbbwbXiSn1oPCtYzDMQ&#10;xJXXDRsFn+fnhzWIEJE1tp5JwQ8F2Jbj0QYL7W/8QddTNCJBOBSowMbYFVKGypLDMPcdcfJq3zuM&#10;SfZG6h5vCe5amWfZUjpsOC1Y7Ghvqbqcvp2CV/uez3J3NIud/3qzpj6svT4oNZ0MuycQkYZ4D/+3&#10;X7SC1SP8fUk/QJa/AAAA//8DAFBLAQItABQABgAIAAAAIQDb4fbL7gAAAIUBAAATAAAAAAAAAAAA&#10;AAAAAAAAAABbQ29udGVudF9UeXBlc10ueG1sUEsBAi0AFAAGAAgAAAAhAFr0LFu/AAAAFQEAAAsA&#10;AAAAAAAAAAAAAAAAHwEAAF9yZWxzLy5yZWxzUEsBAi0AFAAGAAgAAAAhABjCFUrEAAAA2wAAAA8A&#10;AAAAAAAAAAAAAAAABwIAAGRycy9kb3ducmV2LnhtbFBLBQYAAAAAAwADALcAAAD4AgAAAAA=&#10;" fillcolor="black" strokecolor="black [3213]">
                      <v:fill r:id="rId14" o:title="" type="pattern"/>
                    </v:rect>
                    <v:rect id="Rectangle 76" o:spid="_x0000_s1228" alt="Diagonal hell nach oben" style="position:absolute;left:68937;top:36540;width:1800;height:23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s9xAAAANsAAAAPAAAAZHJzL2Rvd25yZXYueG1sRI9BawIx&#10;FITvQv9DeEIvUrPuQWXdKFKUlkKR2uL5sXmbLG5elk3U7b9vCoLHYWa+YcrN4FpxpT40nhXMphkI&#10;4srrho2Cn+/9yxJEiMgaW8+k4JcCbNZPoxIL7W/8RddjNCJBOBSowMbYFVKGypLDMPUdcfJq3zuM&#10;SfZG6h5vCe5amWfZXDpsOC1Y7OjVUnU+XpyCD3vIJ7l7M7OtP31aU++WXu+Ueh4P2xWISEN8hO/t&#10;d61gMYf/L+kHyPUfAAAA//8DAFBLAQItABQABgAIAAAAIQDb4fbL7gAAAIUBAAATAAAAAAAAAAAA&#10;AAAAAAAAAABbQ29udGVudF9UeXBlc10ueG1sUEsBAi0AFAAGAAgAAAAhAFr0LFu/AAAAFQEAAAsA&#10;AAAAAAAAAAAAAAAAHwEAAF9yZWxzLy5yZWxzUEsBAi0AFAAGAAgAAAAhAOgQiz3EAAAA2wAAAA8A&#10;AAAAAAAAAAAAAAAABwIAAGRycy9kb3ducmV2LnhtbFBLBQYAAAAAAwADALcAAAD4AgAAAAA=&#10;" fillcolor="black" strokecolor="black [3213]">
                      <v:fill r:id="rId14" o:title="" type="pattern"/>
                    </v:rect>
                    <v:rect id="Rectangle 77" o:spid="_x0000_s1229" alt="Diagonal hell nach oben" style="position:absolute;left:67364;top:3660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dmxwAAANsAAAAPAAAAZHJzL2Rvd25yZXYueG1sRI9La8Mw&#10;EITvhfwHsYFeSi33QVIcK6EUCu2h0DxI6G1rbSxja2UsNXb866tCIcdhZr5h8tVgG3GizleOFdwl&#10;KQjiwumKSwW77evtEwgfkDU2jknBmTyslpOrHDPtel7TaRNKESHsM1RgQmgzKX1hyKJPXEscvaPr&#10;LIYou1LqDvsIt428T9OZtFhxXDDY0ouhot78WAUfh7E+fI7fXO/PN49f76PZP/RGqevp8LwAEWgI&#10;l/B/+00rmM/h70v8AXL5CwAA//8DAFBLAQItABQABgAIAAAAIQDb4fbL7gAAAIUBAAATAAAAAAAA&#10;AAAAAAAAAAAAAABbQ29udGVudF9UeXBlc10ueG1sUEsBAi0AFAAGAAgAAAAhAFr0LFu/AAAAFQEA&#10;AAsAAAAAAAAAAAAAAAAAHwEAAF9yZWxzLy5yZWxzUEsBAi0AFAAGAAgAAAAhAB1ml2bHAAAA2wAA&#10;AA8AAAAAAAAAAAAAAAAABwIAAGRycy9kb3ducmV2LnhtbFBLBQYAAAAAAwADALcAAAD7AgAAAAA=&#10;" fillcolor="black" stroked="f">
                      <v:fill r:id="rId14" o:title="" type="pattern"/>
                    </v:rect>
                    <v:line id="Line 305" o:spid="_x0000_s1230" style="position:absolute;visibility:visible;mso-wrap-style:square;v-text-anchor:top" from="67329,37643" to="67350,3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vwwAAANsAAAAPAAAAZHJzL2Rvd25yZXYueG1sRE/Pa8Iw&#10;FL4P9j+EN/AiM3UDHZ1RRJwMKorVi7e35q0ta15KEm39781B2PHj+z1b9KYRV3K+tqxgPEpAEBdW&#10;11wqOB2/Xj9A+ICssbFMCm7kYTF/fpphqm3HB7rmoRQxhH2KCqoQ2lRKX1Rk0I9sSxy5X+sMhghd&#10;KbXDLoabRr4lyUQarDk2VNjSqqLiL78YBfVu023zbJmt9+dTNmT3s1m9T5UavPTLTxCB+vAvfri/&#10;tYJpHBu/xB8g53cAAAD//wMAUEsBAi0AFAAGAAgAAAAhANvh9svuAAAAhQEAABMAAAAAAAAAAAAA&#10;AAAAAAAAAFtDb250ZW50X1R5cGVzXS54bWxQSwECLQAUAAYACAAAACEAWvQsW78AAAAVAQAACwAA&#10;AAAAAAAAAAAAAAAfAQAAX3JlbHMvLnJlbHNQSwECLQAUAAYACAAAACEAHCvl78MAAADbAAAADwAA&#10;AAAAAAAAAAAAAAAHAgAAZHJzL2Rvd25yZXYueG1sUEsFBgAAAAADAAMAtwAAAPcCAAAAAA==&#10;" strokeweight="4.5pt"/>
                    <v:line id="Line 300" o:spid="_x0000_s1231" style="position:absolute;flip:x;visibility:visible;mso-wrap-style:square;v-text-anchor:top" from="65475,33624" to="65496,3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GwwgAAANsAAAAPAAAAZHJzL2Rvd25yZXYueG1sRI9Bi8Iw&#10;FITvC/6H8ARvmqqwq9UoIruyICyo1fOzebbF5qU0sdZ/bwRhj8PMfMPMl60pRUO1KywrGA4iEMSp&#10;1QVnCpLDT38CwnlkjaVlUvAgB8tF52OOsbZ33lGz95kIEHYxKsi9r2IpXZqTQTewFXHwLrY26IOs&#10;M6lrvAe4KeUoij6lwYLDQo4VrXNKr/ubUbA6bb/Hf83Z2FJPs+SoTRJtRkr1uu1qBsJT6//D7/av&#10;VvA1hdeX8APk4gkAAP//AwBQSwECLQAUAAYACAAAACEA2+H2y+4AAACFAQAAEwAAAAAAAAAAAAAA&#10;AAAAAAAAW0NvbnRlbnRfVHlwZXNdLnhtbFBLAQItABQABgAIAAAAIQBa9CxbvwAAABUBAAALAAAA&#10;AAAAAAAAAAAAAB8BAABfcmVscy8ucmVsc1BLAQItABQABgAIAAAAIQBF5PGwwgAAANsAAAAPAAAA&#10;AAAAAAAAAAAAAAcCAABkcnMvZG93bnJldi54bWxQSwUGAAAAAAMAAwC3AAAA9gIAAAAA&#10;"/>
                    <v:line id="Line 306" o:spid="_x0000_s1232" style="position:absolute;visibility:visible;mso-wrap-style:square;v-text-anchor:top" from="24844,38363" to="26801,3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YgwQAAANsAAAAPAAAAZHJzL2Rvd25yZXYueG1sRE9Na8JA&#10;EL0L/Q/LCL0E3ZiChOgqUg300IvR0uuQnSah2dmYXU3aX+8eBI+P973ejqYVN+pdY1nBYh6DIC6t&#10;brhScD7lsxSE88gaW8uk4I8cbDcvkzVm2g58pFvhKxFC2GWooPa+y6R0ZU0G3dx2xIH7sb1BH2Bf&#10;Sd3jEMJNK5M4XkqDDYeGGjt6r6n8La5Ggcu/6JL/R2UUf79VlpLL/vOASr1Ox90KhKfRP8UP94dW&#10;kIb14Uv4AXJzBwAA//8DAFBLAQItABQABgAIAAAAIQDb4fbL7gAAAIUBAAATAAAAAAAAAAAAAAAA&#10;AAAAAABbQ29udGVudF9UeXBlc10ueG1sUEsBAi0AFAAGAAgAAAAhAFr0LFu/AAAAFQEAAAsAAAAA&#10;AAAAAAAAAAAAHwEAAF9yZWxzLy5yZWxzUEsBAi0AFAAGAAgAAAAhANAFFiDBAAAA2wAAAA8AAAAA&#10;AAAAAAAAAAAABwIAAGRycy9kb3ducmV2LnhtbFBLBQYAAAAAAwADALcAAAD1AgAAAAA=&#10;"/>
                    <v:line id="Line 306" o:spid="_x0000_s1233" style="position:absolute;visibility:visible;mso-wrap-style:square;v-text-anchor:top" from="67132,38363" to="68932,3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7xQAAANsAAAAPAAAAZHJzL2Rvd25yZXYueG1sRI9Ba8JA&#10;FITvBf/D8oReRDemUCRmE8Q20EMv2orXR/aZBLNvk+zWpP31XaHQ4zAz3zBpPplW3GhwjWUF61UE&#10;gri0uuFKwedHsdyAcB5ZY2uZFHyTgzybPaSYaDvygW5HX4kAYZeggtr7LpHSlTUZdCvbEQfvYgeD&#10;PsihknrAMcBNK+MoepYGGw4LNXa0r6m8Hr+MAlecqC9+FuUiOj9VluL+5f0VlXqcT7stCE+T/w//&#10;td+0gs0a7l/CD5DZLwAAAP//AwBQSwECLQAUAAYACAAAACEA2+H2y+4AAACFAQAAEwAAAAAAAAAA&#10;AAAAAAAAAAAAW0NvbnRlbnRfVHlwZXNdLnhtbFBLAQItABQABgAIAAAAIQBa9CxbvwAAABUBAAAL&#10;AAAAAAAAAAAAAAAAAB8BAABfcmVscy8ucmVsc1BLAQItABQABgAIAAAAIQC/SbO7xQAAANsAAAAP&#10;AAAAAAAAAAAAAAAAAAcCAABkcnMvZG93bnJldi54bWxQSwUGAAAAAAMAAwC3AAAA+QIAAAAA&#10;"/>
                    <v:rect id="Rectangle 82" o:spid="_x0000_s1234" alt="Diagonal hell nach oben" style="position:absolute;left:16066;top:31381;width:928;height:1300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Ya2wwAAANsAAAAPAAAAZHJzL2Rvd25yZXYueG1sRI9PawIx&#10;FMTvBb9DeEJvNatgWVajqCj14MV/99fN62Zx87ImUddv3wiFHoeZ+Q0znXe2EXfyoXasYDjIQBCX&#10;TtdcKTgdNx85iBCRNTaOScGTAsxnvbcpFto9eE/3Q6xEgnAoUIGJsS2kDKUhi2HgWuLk/ThvMSbp&#10;K6k9PhLcNnKUZZ/SYs1pwWBLK0Pl5XCzCnbLPLvVu27tv8Yrc13r8ff51Cr13u8WExCRuvgf/mtv&#10;tYJ8BK8v6QfI2S8AAAD//wMAUEsBAi0AFAAGAAgAAAAhANvh9svuAAAAhQEAABMAAAAAAAAAAAAA&#10;AAAAAAAAAFtDb250ZW50X1R5cGVzXS54bWxQSwECLQAUAAYACAAAACEAWvQsW78AAAAVAQAACwAA&#10;AAAAAAAAAAAAAAAfAQAAX3JlbHMvLnJlbHNQSwECLQAUAAYACAAAACEAIuGGtsMAAADbAAAADwAA&#10;AAAAAAAAAAAAAAAHAgAAZHJzL2Rvd25yZXYueG1sUEsFBgAAAAADAAMAtwAAAPcCAAAAAA==&#10;" fillcolor="black">
                      <v:fill r:id="rId14" o:title="" type="pattern"/>
                    </v: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01" o:spid="_x0000_s1235" type="#_x0000_t64" style="position:absolute;left:54762;top:37249;width:13612;height:144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90wwAAANsAAAAPAAAAZHJzL2Rvd25yZXYueG1sRI9BawIx&#10;FITvBf9DeIK3ml0FK6tRRGwpBQ9aodfH5rlZ3bwsSVy3/74RhB6HmfmGWa5724iOfKgdK8jHGQji&#10;0umaKwWn7/fXOYgQkTU2jknBLwVYrwYvSyy0u/OBumOsRIJwKFCBibEtpAylIYth7Fri5J2dtxiT&#10;9JXUHu8Jbhs5ybKZtFhzWjDY0tZQeT3erILdNj/VX915/2HecuMvpH8Ot6jUaNhvFiAi9fE//Gx/&#10;agXzKTy+pB8gV38AAAD//wMAUEsBAi0AFAAGAAgAAAAhANvh9svuAAAAhQEAABMAAAAAAAAAAAAA&#10;AAAAAAAAAFtDb250ZW50X1R5cGVzXS54bWxQSwECLQAUAAYACAAAACEAWvQsW78AAAAVAQAACwAA&#10;AAAAAAAAAAAAAAAfAQAAX3JlbHMvLnJlbHNQSwECLQAUAAYACAAAACEAxgtfdMMAAADbAAAADwAA&#10;AAAAAAAAAAAAAAAHAgAAZHJzL2Rvd25yZXYueG1sUEsFBgAAAAADAAMAtwAAAPcCAAAAAA==&#10;">
                      <v:stroke dashstyle="1 1"/>
                    </v:shape>
                    <v:rect id="Rectangle 84" o:spid="_x0000_s1236" alt="Große Konfetti" style="position:absolute;left:58688;top:37868;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8MxAAAANsAAAAPAAAAZHJzL2Rvd25yZXYueG1sRI/dagIx&#10;FITvhb5DOAXvalZRK1vjUiqCtKB0294fNmd/2M3JmkRd374pFLwcZuYbZp0NphMXcr6xrGA6SUAQ&#10;F1Y3XCn4/to9rUD4gKyxs0wKbuQh2zyM1phqe+VPuuShEhHCPkUFdQh9KqUvajLoJ7Ynjl5pncEQ&#10;paukdniNcNPJWZIspcGG40KNPb3VVLT52Sg4lIftsXTt4t0tTref52K69B+dUuPH4fUFRKAh3MP/&#10;7b1WsJrD35f4A+TmFwAA//8DAFBLAQItABQABgAIAAAAIQDb4fbL7gAAAIUBAAATAAAAAAAAAAAA&#10;AAAAAAAAAABbQ29udGVudF9UeXBlc10ueG1sUEsBAi0AFAAGAAgAAAAhAFr0LFu/AAAAFQEAAAsA&#10;AAAAAAAAAAAAAAAAHwEAAF9yZWxzLy5yZWxzUEsBAi0AFAAGAAgAAAAhAJkvzwzEAAAA2wAAAA8A&#10;AAAAAAAAAAAAAAAABwIAAGRycy9kb3ducmV2LnhtbFBLBQYAAAAAAwADALcAAAD4AgAAAAA=&#10;" fillcolor="#4f81bd">
                      <v:fill r:id="rId12" o:title="" type="pattern"/>
                    </v:rect>
                    <v:rect id="Rectangle 85" o:spid="_x0000_s1237" alt="Große Konfetti" style="position:absolute;left:34205;top:37812;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2qXxAAAANsAAAAPAAAAZHJzL2Rvd25yZXYueG1sRI/dasJA&#10;FITvC77DcoTe1Y2FWIluRJRCacHSqPeH7MkPyZ6Nu1uNb98tFHo5zMw3zHozml5cyfnWsoL5LAFB&#10;XFrdcq3gdHx9WoLwAVljb5kU3MnDJp88rDHT9sZfdC1CLSKEfYYKmhCGTEpfNmTQz+xAHL3KOoMh&#10;SldL7fAW4aaXz0mykAZbjgsNDrRrqOyKb6PgUB32n5Xr0neXXu7nl3K+8B+9Uo/TcbsCEWgM/+G/&#10;9ptWsEzh90v8ATL/AQAA//8DAFBLAQItABQABgAIAAAAIQDb4fbL7gAAAIUBAAATAAAAAAAAAAAA&#10;AAAAAAAAAABbQ29udGVudF9UeXBlc10ueG1sUEsBAi0AFAAGAAgAAAAhAFr0LFu/AAAAFQEAAAsA&#10;AAAAAAAAAAAAAAAAHwEAAF9yZWxzLy5yZWxzUEsBAi0AFAAGAAgAAAAhAPZjapfEAAAA2wAAAA8A&#10;AAAAAAAAAAAAAAAABwIAAGRycy9kb3ducmV2LnhtbFBLBQYAAAAAAwADALcAAAD4AgAAAAA=&#10;" fillcolor="#4f81bd">
                      <v:fill r:id="rId12" o:title="" type="pattern"/>
                    </v:rect>
                    <v:rect id="Rectangle 86" o:spid="_x0000_s1238" alt="Große Konfetti" style="position:absolute;left:46998;top:37868;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TgwwAAANsAAAAPAAAAZHJzL2Rvd25yZXYueG1sRI/dagIx&#10;FITvhb5DOELvNGvBVVajSKVQWlDc1vvD5uwPbk7WJNX17RtB8HKYmW+Y5bo3rbiQ841lBZNxAoK4&#10;sLrhSsHvz8doDsIHZI2tZVJwIw/r1ctgiZm2Vz7QJQ+ViBD2GSqoQ+gyKX1Rk0E/th1x9ErrDIYo&#10;XSW1w2uEm1a+JUkqDTYcF2rs6L2m4pT/GQW7crfdl+40/XLT8+04Kyap/26Veh32mwWIQH14hh/t&#10;T61gnsL9S/wBcvUPAAD//wMAUEsBAi0AFAAGAAgAAAAhANvh9svuAAAAhQEAABMAAAAAAAAAAAAA&#10;AAAAAAAAAFtDb250ZW50X1R5cGVzXS54bWxQSwECLQAUAAYACAAAACEAWvQsW78AAAAVAQAACwAA&#10;AAAAAAAAAAAAAAAfAQAAX3JlbHMvLnJlbHNQSwECLQAUAAYACAAAACEABrH04MMAAADbAAAADwAA&#10;AAAAAAAAAAAAAAAHAgAAZHJzL2Rvd25yZXYueG1sUEsFBgAAAAADAAMAtwAAAPcCAAAAAA==&#10;" fillcolor="#4f81bd">
                      <v:fill r:id="rId12" o:title="" type="pattern"/>
                    </v:rect>
                    <v:shape id="Text Box 63" o:spid="_x0000_s1239" type="#_x0000_t202" style="position:absolute;left:59913;top:34709;width:596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RFxQAAANsAAAAPAAAAZHJzL2Rvd25yZXYueG1sRI/NasMw&#10;EITvgb6D2EJviexSmtSNbEwhIeBD89MHWKz1D7ZWxlIdp09fFQo5DjPzDbPNZtOLiUbXWlYQryIQ&#10;xKXVLdcKvi675QaE88gae8uk4EYOsvRhscVE2yufaDr7WgQIuwQVNN4PiZSubMigW9mBOHiVHQ36&#10;IMda6hGvAW56+RxFr9Jgy2GhwYE+Giq787dRcHprf4p4XXQvPqqORW6qS7H/VOrpcc7fQXia/T38&#10;3z5oBZs1/H0JP0CmvwAAAP//AwBQSwECLQAUAAYACAAAACEA2+H2y+4AAACFAQAAEwAAAAAAAAAA&#10;AAAAAAAAAAAAW0NvbnRlbnRfVHlwZXNdLnhtbFBLAQItABQABgAIAAAAIQBa9CxbvwAAABUBAAAL&#10;AAAAAAAAAAAAAAAAAB8BAABfcmVscy8ucmVsc1BLAQItABQABgAIAAAAIQBEi3RFxQAAANs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v:textbox>
                    </v:shape>
                    <v:shape id="Gerade Verbindung mit Pfeil 403" o:spid="_x0000_s1240" type="#_x0000_t32" style="position:absolute;left:60848;top:37111;width:4636;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cvwAAANsAAAAPAAAAZHJzL2Rvd25yZXYueG1sRE9Ni8Iw&#10;EL0L+x/CLHjTVA9SqlFEEBZcFLXgddrMtmWbSbfJ2vjvzUHw+Hjfq00wrbhT7xrLCmbTBARxaXXD&#10;lYL8up+kIJxH1thaJgUPcrBZf4xWmGk78JnuF1+JGMIuQwW1910mpStrMuimtiOO3I/tDfoI+0rq&#10;HocYblo5T5KFNNhwbKixo11N5e/l3ygY8sdtXxyKWcpF+PumcKqO4aTU+DNslyA8Bf8Wv9xfWkEa&#10;x8Yv8QfI9RMAAP//AwBQSwECLQAUAAYACAAAACEA2+H2y+4AAACFAQAAEwAAAAAAAAAAAAAAAAAA&#10;AAAAW0NvbnRlbnRfVHlwZXNdLnhtbFBLAQItABQABgAIAAAAIQBa9CxbvwAAABUBAAALAAAAAAAA&#10;AAAAAAAAAB8BAABfcmVscy8ucmVsc1BLAQItABQABgAIAAAAIQD+GGscvwAAANsAAAAPAAAAAAAA&#10;AAAAAAAAAAcCAABkcnMvZG93bnJldi54bWxQSwUGAAAAAAMAAwC3AAAA8wIAAAAA&#10;" strokecolor="#943634 [2405]">
                      <v:stroke startarrow="block" endarrow="block"/>
                    </v:shape>
                    <v:rect id="Rectangle 89" o:spid="_x0000_s1241" alt="Große Konfetti" style="position:absolute;left:71649;top:57086;width:2881;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CSwwAAANsAAAAPAAAAZHJzL2Rvd25yZXYueG1sRI/dagIx&#10;FITvBd8hHME7zVpQt1ujiKVQWlDU9v6wOfuDm5NtEnV9+0YQvBxm5htmsepMIy7kfG1ZwWScgCDO&#10;ra65VPBz/BilIHxA1thYJgU38rBa9nsLzLS98p4uh1CKCGGfoYIqhDaT0ucVGfRj2xJHr7DOYIjS&#10;lVI7vEa4aeRLksykwZrjQoUtbSrKT4ezUbAttu+7wp2mX276d/ud55OZ/26UGg669RuIQF14hh/t&#10;T60gfYX7l/gD5PIfAAD//wMAUEsBAi0AFAAGAAgAAAAhANvh9svuAAAAhQEAABMAAAAAAAAAAAAA&#10;AAAAAAAAAFtDb250ZW50X1R5cGVzXS54bWxQSwECLQAUAAYACAAAACEAWvQsW78AAAAVAQAACwAA&#10;AAAAAAAAAAAAAAAfAQAAX3JlbHMvLnJlbHNQSwECLQAUAAYACAAAACEAdy5gksMAAADbAAAADwAA&#10;AAAAAAAAAAAAAAAHAgAAZHJzL2Rvd25yZXYueG1sUEsFBgAAAAADAAMAtwAAAPcCAAAAAA==&#10;" fillcolor="#4f81bd">
                      <v:fill r:id="rId12" o:title="" type="pattern"/>
                    </v:rect>
                    <v:rect id="Rectangle 90" o:spid="_x0000_s1242" alt="Konturierte Raute" style="position:absolute;left:71649;top:59685;width:2881;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QYwwAAANsAAAAPAAAAZHJzL2Rvd25yZXYueG1sRE9Na8JA&#10;EL0L/odlBG+6sVDR1FW0pSAt1cb24m3MjklsdjZmtyb+e/cgeHy879miNaW4UO0KywpGwwgEcWp1&#10;wZmC35/3wQSE88gaS8uk4EoOFvNuZ4axtg0ndNn5TIQQdjEqyL2vYildmpNBN7QVceCOtjboA6wz&#10;qWtsQrgp5VMUjaXBgkNDjhW95pT+7f6Ngi/9cTg/t9+jbVJ9nt6S8abZrzZK9Xvt8gWEp9Y/xHf3&#10;WiuYhvXhS/gBcn4DAAD//wMAUEsBAi0AFAAGAAgAAAAhANvh9svuAAAAhQEAABMAAAAAAAAAAAAA&#10;AAAAAAAAAFtDb250ZW50X1R5cGVzXS54bWxQSwECLQAUAAYACAAAACEAWvQsW78AAAAVAQAACwAA&#10;AAAAAAAAAAAAAAAfAQAAX3JlbHMvLnJlbHNQSwECLQAUAAYACAAAACEAx7wEGMMAAADbAAAADwAA&#10;AAAAAAAAAAAAAAAHAgAAZHJzL2Rvd25yZXYueG1sUEsFBgAAAAADAAMAtwAAAPcCAAAAAA==&#10;" fillcolor="#c0504d" strokecolor="black [3213]">
                      <v:fill r:id="rId13" o:title="" type="pattern"/>
                    </v:rect>
                    <v:rect id="Rectangle 91" o:spid="_x0000_s1243" alt="Diagonal hell nach oben" style="position:absolute;left:71640;top:62525;width:2880;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W9vwAAANsAAAAPAAAAZHJzL2Rvd25yZXYueG1sRI/NCsIw&#10;EITvgu8QVvCmaRWlVqOIIHjQgz8PsDRrW2w2pYm1vr0RBI/D7Hyzs9p0phItNa60rCAeRyCIM6tL&#10;zhXcrvtRAsJ5ZI2VZVLwJgebdb+3wlTbF5+pvfhcBAi7FBUU3teplC4ryKAb25o4eHfbGPRBNrnU&#10;Db4C3FRyEkVzabDk0FBgTbuCssflacIb79zskyfitI5n592pPLaxz5QaDrrtEoSnzv+Pf+mDVrCI&#10;4bslAECuPwAAAP//AwBQSwECLQAUAAYACAAAACEA2+H2y+4AAACFAQAAEwAAAAAAAAAAAAAAAAAA&#10;AAAAW0NvbnRlbnRfVHlwZXNdLnhtbFBLAQItABQABgAIAAAAIQBa9CxbvwAAABUBAAALAAAAAAAA&#10;AAAAAAAAAB8BAABfcmVscy8ucmVsc1BLAQItABQABgAIAAAAIQBpAIW9vwAAANsAAAAPAAAAAAAA&#10;AAAAAAAAAAcCAABkcnMvZG93bnJldi54bWxQSwUGAAAAAAMAAwC3AAAA8wIAAAAA&#10;" fillcolor="black" strokecolor="black [3213]">
                      <v:fill r:id="rId14" o:title="" type="pattern"/>
                    </v:rect>
                  </v:group>
                </v:group>
                <v:shape id="Gerade Verbindung mit Pfeil 234" o:spid="_x0000_s1244" type="#_x0000_t32" style="position:absolute;left:26361;top:37941;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yzwwAAANsAAAAPAAAAZHJzL2Rvd25yZXYueG1sRE9Na8JA&#10;EL0L/Q/LFHrTTTxISbOKKRQEbaFaBG9jdkzSZmfD7pqk/75bELzN431OvhpNK3pyvrGsIJ0lIIhL&#10;qxuuFHwd3qbPIHxA1thaJgW/5GG1fJjkmGk78Cf1+1CJGMI+QwV1CF0mpS9rMuhntiOO3MU6gyFC&#10;V0ntcIjhppXzJFlIgw3Hhho7eq2p/NlfjYKPhd0MzXZ7dd/n99PpWMgi7Hqlnh7H9QuIQGO4i2/u&#10;jY7zU/j/JR4gl38AAAD//wMAUEsBAi0AFAAGAAgAAAAhANvh9svuAAAAhQEAABMAAAAAAAAAAAAA&#10;AAAAAAAAAFtDb250ZW50X1R5cGVzXS54bWxQSwECLQAUAAYACAAAACEAWvQsW78AAAAVAQAACwAA&#10;AAAAAAAAAAAAAAAfAQAAX3JlbHMvLnJlbHNQSwECLQAUAAYACAAAACEAuF+cs8MAAADbAAAADwAA&#10;AAAAAAAAAAAAAAAHAgAAZHJzL2Rvd25yZXYueG1sUEsFBgAAAAADAAMAtwAAAPcCAAAAAA==&#10;" strokecolor="#5f497a [2407]">
                  <v:stroke startarrow="block"/>
                </v:shape>
                <v:shape id="Gerade Verbindung mit Pfeil 235" o:spid="_x0000_s1245" type="#_x0000_t32" style="position:absolute;left:23474;top:37941;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m5vgAAANsAAAAPAAAAZHJzL2Rvd25yZXYueG1sRE9Li8Iw&#10;EL4v+B/CCF6WNVUWKbVRRFjQmy/2PDTTNthMSpPV1l9vFgRv8/E9J1/3thE36rxxrGA2TUAQF04b&#10;rhRczj9fKQgfkDU2jknBQB7Wq9FHjpl2dz7S7RQqEUPYZ6igDqHNpPRFTRb91LXEkStdZzFE2FVS&#10;d3iP4baR8yRZSIuGY0ONLW1rKq6nP6vA7PFhMD3i0Pxe+NOVh3SQlVKTcb9ZggjUh7f45d7pOP8b&#10;/n+JB8jVEwAA//8DAFBLAQItABQABgAIAAAAIQDb4fbL7gAAAIUBAAATAAAAAAAAAAAAAAAAAAAA&#10;AABbQ29udGVudF9UeXBlc10ueG1sUEsBAi0AFAAGAAgAAAAhAFr0LFu/AAAAFQEAAAsAAAAAAAAA&#10;AAAAAAAAHwEAAF9yZWxzLy5yZWxzUEsBAi0AFAAGAAgAAAAhAA/Uabm+AAAA2wAAAA8AAAAAAAAA&#10;AAAAAAAABwIAAGRycy9kb3ducmV2LnhtbFBLBQYAAAAAAwADALcAAADyAgAAAAA=&#10;" strokecolor="#5f497a [2407]">
                  <v:stroke startarrow="block"/>
                </v:shape>
                <v:shape id="Text Box 63" o:spid="_x0000_s1246" type="#_x0000_t202" style="position:absolute;left:23990;top:36141;width:595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ouwAAAANsAAAAPAAAAZHJzL2Rvd25yZXYueG1sRE/bisIw&#10;EH1f8B/CCL6tqaKrVqPIgiL0wesHDM30gs2kNFmtfr0RhH2bw7nOYtWaStyocaVlBYN+BII4tbrk&#10;XMHlvPmegnAeWWNlmRQ8yMFq2flaYKztnY90O/lchBB2MSoovK9jKV1akEHXtzVx4DLbGPQBNrnU&#10;Dd5DuKnkMIp+pMGSQ0OBNf0WlF5Pf0bBcVY+k8EkuY58lB2StcnOyXavVK/brucgPLX+X/xx73SY&#10;P4b3L+EAuXwBAAD//wMAUEsBAi0AFAAGAAgAAAAhANvh9svuAAAAhQEAABMAAAAAAAAAAAAAAAAA&#10;AAAAAFtDb250ZW50X1R5cGVzXS54bWxQSwECLQAUAAYACAAAACEAWvQsW78AAAAVAQAACwAAAAAA&#10;AAAAAAAAAAAfAQAAX3JlbHMvLnJlbHNQSwECLQAUAAYACAAAACEAMx/aLsAAAADbAAAADwAAAAAA&#10;AAAAAAAAAAAHAgAAZHJzL2Rvd25yZXYueG1sUEsFBgAAAAADAAMAtwAAAPQ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0,6 m</w:t>
                        </w:r>
                      </w:p>
                    </w:txbxContent>
                  </v:textbox>
                </v:shape>
                <w10:anchorlock/>
              </v:group>
            </w:pict>
          </mc:Fallback>
        </mc:AlternateContent>
      </w:r>
      <w:r w:rsidR="007A54A3" w:rsidRPr="00FA1A9D">
        <w:rPr>
          <w:rFonts w:ascii="Times New Roman" w:hAnsi="Times New Roman"/>
          <w:szCs w:val="20"/>
        </w:rPr>
        <w:br w:type="page"/>
      </w:r>
    </w:p>
    <w:p w:rsidR="0036535D" w:rsidRPr="00FA1A9D" w:rsidRDefault="0036535D" w:rsidP="0036535D">
      <w:pPr>
        <w:ind w:left="2694"/>
        <w:rPr>
          <w:rFonts w:ascii="Times New Roman" w:eastAsia="Calibri" w:hAnsi="Times New Roman"/>
          <w:b/>
          <w:noProof/>
          <w:sz w:val="28"/>
          <w:szCs w:val="28"/>
          <w:lang w:eastAsia="de-DE"/>
        </w:rPr>
      </w:pPr>
    </w:p>
    <w:p w:rsidR="008C1B4D" w:rsidRPr="00FA1A9D" w:rsidRDefault="00F15E3C" w:rsidP="0036535D">
      <w:pPr>
        <w:ind w:left="2694"/>
        <w:rPr>
          <w:rFonts w:ascii="Times New Roman" w:eastAsia="Calibri" w:hAnsi="Times New Roman"/>
          <w:b/>
          <w:sz w:val="28"/>
          <w:szCs w:val="28"/>
        </w:rPr>
      </w:pPr>
      <w:r w:rsidRPr="00FA1A9D">
        <w:rPr>
          <w:rFonts w:ascii="Times New Roman" w:eastAsia="Calibri" w:hAnsi="Times New Roman"/>
          <w:b/>
          <w:noProof/>
          <w:sz w:val="28"/>
          <w:szCs w:val="28"/>
          <w:lang w:val="en-US"/>
        </w:rPr>
        <mc:AlternateContent>
          <mc:Choice Requires="wpg">
            <w:drawing>
              <wp:inline distT="0" distB="0" distL="0" distR="0" wp14:anchorId="0D9AEA09" wp14:editId="0B1126BA">
                <wp:extent cx="5972810" cy="3989070"/>
                <wp:effectExtent l="0" t="0" r="0" b="0"/>
                <wp:docPr id="276" name="Gruppieren 275"/>
                <wp:cNvGraphicFramePr/>
                <a:graphic xmlns:a="http://schemas.openxmlformats.org/drawingml/2006/main">
                  <a:graphicData uri="http://schemas.microsoft.com/office/word/2010/wordprocessingGroup">
                    <wpg:wgp>
                      <wpg:cNvGrpSpPr/>
                      <wpg:grpSpPr>
                        <a:xfrm>
                          <a:off x="0" y="0"/>
                          <a:ext cx="5972810" cy="3989070"/>
                          <a:chOff x="323528" y="548680"/>
                          <a:chExt cx="8596611" cy="5741052"/>
                        </a:xfrm>
                      </wpg:grpSpPr>
                      <wpg:grpSp>
                        <wpg:cNvPr id="232" name="Gruppieren 222"/>
                        <wpg:cNvGrpSpPr/>
                        <wpg:grpSpPr>
                          <a:xfrm>
                            <a:off x="323528" y="548680"/>
                            <a:ext cx="8596611" cy="5741052"/>
                            <a:chOff x="323528" y="548680"/>
                            <a:chExt cx="8596611" cy="5741052"/>
                          </a:xfrm>
                        </wpg:grpSpPr>
                        <wps:wsp>
                          <wps:cNvPr id="236" name="Textfeld 466"/>
                          <wps:cNvSpPr txBox="1">
                            <a:spLocks noChangeArrowheads="1"/>
                          </wps:cNvSpPr>
                          <wps:spPr bwMode="auto">
                            <a:xfrm>
                              <a:off x="3419872" y="548680"/>
                              <a:ext cx="3109121" cy="3693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Calibri" w:hAnsi="Calibri" w:cstheme="minorBidi"/>
                                    <w:color w:val="000000" w:themeColor="text1"/>
                                    <w:kern w:val="24"/>
                                    <w:sz w:val="36"/>
                                    <w:szCs w:val="36"/>
                                    <w:lang w:val="de-DE"/>
                                  </w:rPr>
                                  <w:t>Kofferdamm kein Betriebsraum</w:t>
                                </w:r>
                              </w:p>
                            </w:txbxContent>
                          </wps:txbx>
                          <wps:bodyPr wrap="none">
                            <a:spAutoFit/>
                          </wps:bodyPr>
                        </wps:wsp>
                        <wpg:grpSp>
                          <wpg:cNvPr id="237" name="Gruppieren 247"/>
                          <wpg:cNvGrpSpPr/>
                          <wpg:grpSpPr>
                            <a:xfrm>
                              <a:off x="323528" y="1125538"/>
                              <a:ext cx="8596611" cy="5164194"/>
                              <a:chOff x="323528" y="1125538"/>
                              <a:chExt cx="8596611" cy="5164194"/>
                            </a:xfrm>
                          </wpg:grpSpPr>
                          <wpg:grpSp>
                            <wpg:cNvPr id="239" name="Gruppieren 244"/>
                            <wpg:cNvGrpSpPr/>
                            <wpg:grpSpPr>
                              <a:xfrm>
                                <a:off x="323528" y="1125538"/>
                                <a:ext cx="8596611" cy="5164194"/>
                                <a:chOff x="323528" y="1125538"/>
                                <a:chExt cx="8596611" cy="5164194"/>
                              </a:xfrm>
                            </wpg:grpSpPr>
                            <wpg:grpSp>
                              <wpg:cNvPr id="241" name="Gruppieren 221"/>
                              <wpg:cNvGrpSpPr/>
                              <wpg:grpSpPr>
                                <a:xfrm>
                                  <a:off x="323528" y="1125538"/>
                                  <a:ext cx="8596611" cy="5164194"/>
                                  <a:chOff x="323528" y="1125538"/>
                                  <a:chExt cx="8596611" cy="5164194"/>
                                </a:xfrm>
                              </wpg:grpSpPr>
                              <wps:wsp>
                                <wps:cNvPr id="248" name="Oval 248" descr="Diagonal hell nach oben"/>
                                <wps:cNvSpPr>
                                  <a:spLocks noChangeArrowheads="1"/>
                                </wps:cNvSpPr>
                                <wps:spPr bwMode="auto">
                                  <a:xfrm>
                                    <a:off x="7212544" y="3477256"/>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249" name="Gruppieren 288"/>
                                <wpg:cNvGrpSpPr/>
                                <wpg:grpSpPr>
                                  <a:xfrm>
                                    <a:off x="6924511" y="3470285"/>
                                    <a:ext cx="1853449" cy="1183095"/>
                                    <a:chOff x="6924511" y="3470285"/>
                                    <a:chExt cx="1853449" cy="1183095"/>
                                  </a:xfrm>
                                </wpg:grpSpPr>
                                <wps:wsp>
                                  <wps:cNvPr id="433" name="Rectangle 433" descr="Diagonal hell nach oben"/>
                                  <wps:cNvSpPr>
                                    <a:spLocks noChangeArrowheads="1"/>
                                  </wps:cNvSpPr>
                                  <wps:spPr bwMode="auto">
                                    <a:xfrm>
                                      <a:off x="7208169" y="3608608"/>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4" name="Rectangle 434" descr="Konturierte Raute"/>
                                  <wps:cNvSpPr>
                                    <a:spLocks noChangeArrowheads="1"/>
                                  </wps:cNvSpPr>
                                  <wps:spPr bwMode="auto">
                                    <a:xfrm>
                                      <a:off x="7099923" y="4045157"/>
                                      <a:ext cx="1440000" cy="608223"/>
                                    </a:xfrm>
                                    <a:prstGeom prst="rect">
                                      <a:avLst/>
                                    </a:prstGeom>
                                    <a:pattFill prst="openDmnd">
                                      <a:fgClr>
                                        <a:srgbClr val="C0504D"/>
                                      </a:fgClr>
                                      <a:bgClr>
                                        <a:srgbClr val="FFFFFF"/>
                                      </a:bgClr>
                                    </a:pattFill>
                                    <a:ln w="9525">
                                      <a:noFill/>
                                      <a:miter lim="800000"/>
                                      <a:headEnd/>
                                      <a:tailEnd/>
                                    </a:ln>
                                  </wps:spPr>
                                  <wps:txbx>
                                    <w:txbxContent/>
                                  </wps:txbx>
                                  <wps:bodyPr vert="horz" wrap="none" lIns="91440" tIns="45720" rIns="91440" bIns="45720" numCol="1" anchor="ctr" anchorCtr="0" compatLnSpc="1">
                                    <a:prstTxWarp prst="textNoShape">
                                      <a:avLst/>
                                    </a:prstTxWarp>
                                  </wps:bodyPr>
                                </wps:wsp>
                                <wps:wsp>
                                  <wps:cNvPr id="435" name="Rectangle 435" descr="Diagonal hell nach oben"/>
                                  <wps:cNvSpPr>
                                    <a:spLocks noChangeArrowheads="1"/>
                                  </wps:cNvSpPr>
                                  <wps:spPr bwMode="auto">
                                    <a:xfrm>
                                      <a:off x="7375048" y="3470285"/>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6" name="Rectangle 436" descr="Konturierte Raute"/>
                                  <wps:cNvSpPr>
                                    <a:spLocks noChangeArrowheads="1"/>
                                  </wps:cNvSpPr>
                                  <wps:spPr bwMode="auto">
                                    <a:xfrm>
                                      <a:off x="7403611" y="3653735"/>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7" name="Rectangle 437" descr="Diagonal hell nach oben"/>
                                  <wps:cNvSpPr>
                                    <a:spLocks noChangeArrowheads="1"/>
                                  </wps:cNvSpPr>
                                  <wps:spPr bwMode="auto">
                                    <a:xfrm>
                                      <a:off x="6924511" y="3930870"/>
                                      <a:ext cx="288000" cy="1728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438" name="Group 438"/>
                                  <wpg:cNvGrpSpPr>
                                    <a:grpSpLocks/>
                                  </wpg:cNvGrpSpPr>
                                  <wpg:grpSpPr bwMode="auto">
                                    <a:xfrm>
                                      <a:off x="7909755" y="3979511"/>
                                      <a:ext cx="720129" cy="140775"/>
                                      <a:chOff x="7909755" y="3965694"/>
                                      <a:chExt cx="1437" cy="287"/>
                                    </a:xfrm>
                                  </wpg:grpSpPr>
                                  <wps:wsp>
                                    <wps:cNvPr id="449" name="Rectangle 449" descr="Große Konfetti"/>
                                    <wps:cNvSpPr>
                                      <a:spLocks noChangeArrowheads="1"/>
                                    </wps:cNvSpPr>
                                    <wps:spPr bwMode="auto">
                                      <a:xfrm>
                                        <a:off x="7909755" y="3965694"/>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50" name="Rectangle 450" descr="Große Konfetti"/>
                                    <wps:cNvSpPr>
                                      <a:spLocks noChangeArrowheads="1"/>
                                    </wps:cNvSpPr>
                                    <wps:spPr bwMode="auto">
                                      <a:xfrm>
                                        <a:off x="7910539" y="3965721"/>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51" name="Rectangle 451" descr="Große Konfetti"/>
                                    <wps:cNvSpPr>
                                      <a:spLocks noChangeArrowheads="1"/>
                                    </wps:cNvSpPr>
                                    <wps:spPr bwMode="auto">
                                      <a:xfrm rot="5400000">
                                        <a:off x="7910043" y="3965771"/>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52" name="AutoShape 50"/>
                                    <wps:cNvCnPr>
                                      <a:cxnSpLocks noChangeShapeType="1"/>
                                    </wps:cNvCnPr>
                                    <wps:spPr bwMode="auto">
                                      <a:xfrm>
                                        <a:off x="7910539" y="3965807"/>
                                        <a:ext cx="0" cy="174"/>
                                      </a:xfrm>
                                      <a:prstGeom prst="straightConnector1">
                                        <a:avLst/>
                                      </a:prstGeom>
                                      <a:noFill/>
                                      <a:ln w="9525">
                                        <a:solidFill>
                                          <a:srgbClr val="000000"/>
                                        </a:solidFill>
                                        <a:round/>
                                        <a:headEnd/>
                                        <a:tailEnd/>
                                      </a:ln>
                                    </wps:spPr>
                                    <wps:bodyPr/>
                                  </wps:wsp>
                                  <wps:wsp>
                                    <wps:cNvPr id="453" name="AutoShape 51"/>
                                    <wps:cNvCnPr>
                                      <a:cxnSpLocks noChangeShapeType="1"/>
                                    </wps:cNvCnPr>
                                    <wps:spPr bwMode="auto">
                                      <a:xfrm>
                                        <a:off x="7910670" y="3965807"/>
                                        <a:ext cx="0" cy="174"/>
                                      </a:xfrm>
                                      <a:prstGeom prst="straightConnector1">
                                        <a:avLst/>
                                      </a:prstGeom>
                                      <a:noFill/>
                                      <a:ln w="9525">
                                        <a:solidFill>
                                          <a:srgbClr val="000000"/>
                                        </a:solidFill>
                                        <a:round/>
                                        <a:headEnd/>
                                        <a:tailEnd/>
                                      </a:ln>
                                    </wps:spPr>
                                    <wps:bodyPr/>
                                  </wps:wsp>
                                </wpg:grpSp>
                                <wps:wsp>
                                  <wps:cNvPr id="439" name="Rectangle 439" descr="Große Konfetti"/>
                                  <wps:cNvSpPr>
                                    <a:spLocks noChangeArrowheads="1"/>
                                  </wps:cNvSpPr>
                                  <wps:spPr bwMode="auto">
                                    <a:xfrm>
                                      <a:off x="7223203" y="4099111"/>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440" name="Group 440"/>
                                  <wpg:cNvGrpSpPr>
                                    <a:grpSpLocks/>
                                  </wpg:cNvGrpSpPr>
                                  <wpg:grpSpPr bwMode="auto">
                                    <a:xfrm>
                                      <a:off x="6929771" y="3470728"/>
                                      <a:ext cx="1848189" cy="635693"/>
                                      <a:chOff x="6918515" y="3465380"/>
                                      <a:chExt cx="3688" cy="1296"/>
                                    </a:xfrm>
                                  </wpg:grpSpPr>
                                  <wps:wsp>
                                    <wps:cNvPr id="441" name="Arc 54"/>
                                    <wps:cNvSpPr>
                                      <a:spLocks/>
                                    </wps:cNvSpPr>
                                    <wps:spPr bwMode="auto">
                                      <a:xfrm rot="5400000" flipH="1" flipV="1">
                                        <a:off x="6919083" y="3465384"/>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442" name="Line 55"/>
                                    <wps:cNvSpPr>
                                      <a:spLocks noChangeShapeType="1"/>
                                    </wps:cNvSpPr>
                                    <wps:spPr bwMode="auto">
                                      <a:xfrm>
                                        <a:off x="6919087" y="3465686"/>
                                        <a:ext cx="0" cy="635"/>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3" name="Line 56"/>
                                    <wps:cNvSpPr>
                                      <a:spLocks noChangeShapeType="1"/>
                                    </wps:cNvSpPr>
                                    <wps:spPr bwMode="auto">
                                      <a:xfrm flipV="1">
                                        <a:off x="6919495" y="3465761"/>
                                        <a:ext cx="2708"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4" name="Line 59"/>
                                    <wps:cNvSpPr>
                                      <a:spLocks noChangeShapeType="1"/>
                                    </wps:cNvSpPr>
                                    <wps:spPr bwMode="auto">
                                      <a:xfrm>
                                        <a:off x="6919377" y="3465380"/>
                                        <a:ext cx="8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5" name="Line 63"/>
                                    <wps:cNvSpPr>
                                      <a:spLocks noChangeShapeType="1"/>
                                    </wps:cNvSpPr>
                                    <wps:spPr bwMode="auto">
                                      <a:xfrm>
                                        <a:off x="6918515" y="3466325"/>
                                        <a:ext cx="575"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6" name="Line 64"/>
                                    <wps:cNvSpPr>
                                      <a:spLocks noChangeShapeType="1"/>
                                    </wps:cNvSpPr>
                                    <wps:spPr bwMode="auto">
                                      <a:xfrm flipH="1">
                                        <a:off x="6919487" y="3465757"/>
                                        <a:ext cx="4" cy="81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7" name="Line 66"/>
                                    <wps:cNvSpPr>
                                      <a:spLocks noChangeShapeType="1"/>
                                    </wps:cNvSpPr>
                                    <wps:spPr bwMode="auto">
                                      <a:xfrm>
                                        <a:off x="6919119" y="3466554"/>
                                        <a:ext cx="37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48" name="Line 65"/>
                                    <wps:cNvSpPr>
                                      <a:spLocks noChangeShapeType="1"/>
                                    </wps:cNvSpPr>
                                    <wps:spPr bwMode="auto">
                                      <a:xfrm>
                                        <a:off x="6919119" y="3466571"/>
                                        <a:ext cx="4" cy="105"/>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g:grpSp>
                              </wpg:grpSp>
                              <wps:wsp>
                                <wps:cNvPr id="250" name="Oval 250" descr="Diagonal hell nach oben"/>
                                <wps:cNvSpPr>
                                  <a:spLocks noChangeArrowheads="1"/>
                                </wps:cNvSpPr>
                                <wps:spPr bwMode="auto">
                                  <a:xfrm>
                                    <a:off x="2898840" y="3461209"/>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251" name="Gruppieren 191"/>
                                <wpg:cNvGrpSpPr/>
                                <wpg:grpSpPr>
                                  <a:xfrm>
                                    <a:off x="2748655" y="3463169"/>
                                    <a:ext cx="1714629" cy="1183095"/>
                                    <a:chOff x="2748655" y="3463169"/>
                                    <a:chExt cx="1714629" cy="1183095"/>
                                  </a:xfrm>
                                </wpg:grpSpPr>
                                <wps:wsp>
                                  <wps:cNvPr id="412" name="Rectangle 412" descr="Diagonal hell nach oben"/>
                                  <wps:cNvSpPr>
                                    <a:spLocks noChangeArrowheads="1"/>
                                  </wps:cNvSpPr>
                                  <wps:spPr bwMode="auto">
                                    <a:xfrm>
                                      <a:off x="2899842" y="3601492"/>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13" name="Rectangle 413" descr="Konturierte Raute"/>
                                  <wps:cNvSpPr>
                                    <a:spLocks noChangeArrowheads="1"/>
                                  </wps:cNvSpPr>
                                  <wps:spPr bwMode="auto">
                                    <a:xfrm>
                                      <a:off x="2791596" y="4038041"/>
                                      <a:ext cx="1440000" cy="608223"/>
                                    </a:xfrm>
                                    <a:prstGeom prst="rect">
                                      <a:avLst/>
                                    </a:prstGeom>
                                    <a:pattFill prst="openDmnd">
                                      <a:fgClr>
                                        <a:srgbClr val="C0504D"/>
                                      </a:fgClr>
                                      <a:bgClr>
                                        <a:srgbClr val="FFFFFF"/>
                                      </a:bgClr>
                                    </a:pattFill>
                                    <a:ln w="9525">
                                      <a:noFill/>
                                      <a:miter lim="800000"/>
                                      <a:headEnd/>
                                      <a:tailEnd/>
                                    </a:ln>
                                  </wps:spPr>
                                  <wps:txbx>
                                    <w:txbxContent/>
                                  </wps:txbx>
                                  <wps:bodyPr vert="horz" wrap="none" lIns="91440" tIns="45720" rIns="91440" bIns="45720" numCol="1" anchor="ctr" anchorCtr="0" compatLnSpc="1">
                                    <a:prstTxWarp prst="textNoShape">
                                      <a:avLst/>
                                    </a:prstTxWarp>
                                  </wps:bodyPr>
                                </wps:wsp>
                                <wps:wsp>
                                  <wps:cNvPr id="414" name="Rectangle 414" descr="Diagonal hell nach oben"/>
                                  <wps:cNvSpPr>
                                    <a:spLocks noChangeArrowheads="1"/>
                                  </wps:cNvSpPr>
                                  <wps:spPr bwMode="auto">
                                    <a:xfrm>
                                      <a:off x="3066721" y="3463169"/>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15" name="Rectangle 415" descr="Konturierte Raute"/>
                                  <wps:cNvSpPr>
                                    <a:spLocks noChangeArrowheads="1"/>
                                  </wps:cNvSpPr>
                                  <wps:spPr bwMode="auto">
                                    <a:xfrm>
                                      <a:off x="3095284" y="3646619"/>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16" name="Rectangle 416" descr="Diagonal hell nach oben"/>
                                  <wps:cNvSpPr>
                                    <a:spLocks noChangeArrowheads="1"/>
                                  </wps:cNvSpPr>
                                  <wps:spPr bwMode="auto">
                                    <a:xfrm>
                                      <a:off x="2777565" y="3923754"/>
                                      <a:ext cx="123279" cy="18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417" name="Group 417"/>
                                  <wpg:cNvGrpSpPr>
                                    <a:grpSpLocks/>
                                  </wpg:cNvGrpSpPr>
                                  <wpg:grpSpPr bwMode="auto">
                                    <a:xfrm>
                                      <a:off x="3601428" y="3972371"/>
                                      <a:ext cx="720129" cy="140775"/>
                                      <a:chOff x="3601428" y="3958578"/>
                                      <a:chExt cx="1437" cy="287"/>
                                    </a:xfrm>
                                  </wpg:grpSpPr>
                                  <wps:wsp>
                                    <wps:cNvPr id="428" name="Rectangle 428" descr="Große Konfetti"/>
                                    <wps:cNvSpPr>
                                      <a:spLocks noChangeArrowheads="1"/>
                                    </wps:cNvSpPr>
                                    <wps:spPr bwMode="auto">
                                      <a:xfrm>
                                        <a:off x="3601428" y="3958578"/>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29" name="Rectangle 429" descr="Große Konfetti"/>
                                    <wps:cNvSpPr>
                                      <a:spLocks noChangeArrowheads="1"/>
                                    </wps:cNvSpPr>
                                    <wps:spPr bwMode="auto">
                                      <a:xfrm>
                                        <a:off x="3602212" y="3958605"/>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0" name="Rectangle 430" descr="Große Konfetti"/>
                                    <wps:cNvSpPr>
                                      <a:spLocks noChangeArrowheads="1"/>
                                    </wps:cNvSpPr>
                                    <wps:spPr bwMode="auto">
                                      <a:xfrm rot="5400000">
                                        <a:off x="3601716" y="3958655"/>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31" name="AutoShape 50"/>
                                    <wps:cNvCnPr>
                                      <a:cxnSpLocks noChangeShapeType="1"/>
                                    </wps:cNvCnPr>
                                    <wps:spPr bwMode="auto">
                                      <a:xfrm>
                                        <a:off x="3602212" y="3958691"/>
                                        <a:ext cx="0" cy="174"/>
                                      </a:xfrm>
                                      <a:prstGeom prst="straightConnector1">
                                        <a:avLst/>
                                      </a:prstGeom>
                                      <a:noFill/>
                                      <a:ln w="9525">
                                        <a:solidFill>
                                          <a:srgbClr val="000000"/>
                                        </a:solidFill>
                                        <a:round/>
                                        <a:headEnd/>
                                        <a:tailEnd/>
                                      </a:ln>
                                    </wps:spPr>
                                    <wps:bodyPr/>
                                  </wps:wsp>
                                  <wps:wsp>
                                    <wps:cNvPr id="432" name="AutoShape 51"/>
                                    <wps:cNvCnPr>
                                      <a:cxnSpLocks noChangeShapeType="1"/>
                                    </wps:cNvCnPr>
                                    <wps:spPr bwMode="auto">
                                      <a:xfrm>
                                        <a:off x="3602343" y="3958691"/>
                                        <a:ext cx="0" cy="174"/>
                                      </a:xfrm>
                                      <a:prstGeom prst="straightConnector1">
                                        <a:avLst/>
                                      </a:prstGeom>
                                      <a:noFill/>
                                      <a:ln w="9525">
                                        <a:solidFill>
                                          <a:srgbClr val="000000"/>
                                        </a:solidFill>
                                        <a:round/>
                                        <a:headEnd/>
                                        <a:tailEnd/>
                                      </a:ln>
                                    </wps:spPr>
                                    <wps:bodyPr/>
                                  </wps:wsp>
                                </wpg:grpSp>
                                <wps:wsp>
                                  <wps:cNvPr id="418" name="Rectangle 418" descr="Große Konfetti"/>
                                  <wps:cNvSpPr>
                                    <a:spLocks noChangeArrowheads="1"/>
                                  </wps:cNvSpPr>
                                  <wps: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419" name="Group 419"/>
                                  <wpg:cNvGrpSpPr>
                                    <a:grpSpLocks/>
                                  </wpg:cNvGrpSpPr>
                                  <wpg:grpSpPr bwMode="auto">
                                    <a:xfrm>
                                      <a:off x="2748655" y="3463602"/>
                                      <a:ext cx="1704852" cy="635693"/>
                                      <a:chOff x="2753511" y="3458264"/>
                                      <a:chExt cx="3402" cy="1296"/>
                                    </a:xfrm>
                                  </wpg:grpSpPr>
                                  <wps:wsp>
                                    <wps:cNvPr id="420" name="Arc 54"/>
                                    <wps:cNvSpPr>
                                      <a:spLocks/>
                                    </wps:cNvSpPr>
                                    <wps:spPr bwMode="auto">
                                      <a:xfrm rot="5400000" flipH="1" flipV="1">
                                        <a:off x="2753793" y="345826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421" name="Line 55"/>
                                    <wps:cNvSpPr>
                                      <a:spLocks noChangeShapeType="1"/>
                                    </wps:cNvSpPr>
                                    <wps:spPr bwMode="auto">
                                      <a:xfrm>
                                        <a:off x="2753797" y="3458570"/>
                                        <a:ext cx="0" cy="635"/>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22" name="Line 56"/>
                                    <wps:cNvSpPr>
                                      <a:spLocks noChangeShapeType="1"/>
                                    </wps:cNvSpPr>
                                    <wps:spPr bwMode="auto">
                                      <a:xfrm flipV="1">
                                        <a:off x="2754205" y="3458645"/>
                                        <a:ext cx="2708"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23" name="Line 59"/>
                                    <wps:cNvSpPr>
                                      <a:spLocks noChangeShapeType="1"/>
                                    </wps:cNvSpPr>
                                    <wps:spPr bwMode="auto">
                                      <a:xfrm>
                                        <a:off x="2754087" y="3458264"/>
                                        <a:ext cx="8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24" name="Line 63"/>
                                    <wps:cNvSpPr>
                                      <a:spLocks noChangeShapeType="1"/>
                                    </wps:cNvSpPr>
                                    <wps:spPr bwMode="auto">
                                      <a:xfrm>
                                        <a:off x="2753511" y="3459209"/>
                                        <a:ext cx="283"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25" name="Line 64"/>
                                    <wps:cNvSpPr>
                                      <a:spLocks noChangeShapeType="1"/>
                                    </wps:cNvSpPr>
                                    <wps:spPr bwMode="auto">
                                      <a:xfrm flipH="1">
                                        <a:off x="2754197" y="3458641"/>
                                        <a:ext cx="4" cy="81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26" name="Line 65"/>
                                    <wps:cNvSpPr>
                                      <a:spLocks noChangeShapeType="1"/>
                                    </wps:cNvSpPr>
                                    <wps:spPr bwMode="auto">
                                      <a:xfrm>
                                        <a:off x="2753829" y="3459455"/>
                                        <a:ext cx="4" cy="105"/>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s:wsp>
                                    <wps:cNvPr id="427" name="Line 66"/>
                                    <wps:cNvSpPr>
                                      <a:spLocks noChangeShapeType="1"/>
                                    </wps:cNvSpPr>
                                    <wps:spPr bwMode="auto">
                                      <a:xfrm>
                                        <a:off x="2753829" y="3459438"/>
                                        <a:ext cx="37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cNvPr id="252" name="Gruppieren 68"/>
                                <wpg:cNvGrpSpPr/>
                                <wpg:grpSpPr>
                                  <a:xfrm>
                                    <a:off x="403225" y="1125538"/>
                                    <a:ext cx="5322763" cy="4895750"/>
                                    <a:chOff x="403225" y="1125538"/>
                                    <a:chExt cx="5322763" cy="4895750"/>
                                  </a:xfrm>
                                </wpg:grpSpPr>
                                <wps:wsp>
                                  <wps:cNvPr id="327" name="Rectangle 327" descr="5%"/>
                                  <wps:cNvSpPr>
                                    <a:spLocks noChangeAspect="1" noChangeArrowheads="1"/>
                                  </wps:cNvSpPr>
                                  <wps:spPr bwMode="auto">
                                    <a:xfrm>
                                      <a:off x="2781716" y="3898250"/>
                                      <a:ext cx="109572" cy="172994"/>
                                    </a:xfrm>
                                    <a:prstGeom prst="rect">
                                      <a:avLst/>
                                    </a:prstGeom>
                                    <a:noFill/>
                                    <a:ln w="9525">
                                      <a:noFill/>
                                      <a:miter lim="800000"/>
                                      <a:headEnd/>
                                      <a:tailEnd/>
                                    </a:ln>
                                  </wps:spPr>
                                  <wps:bodyPr wrap="none" anchor="ctr"/>
                                </wps:wsp>
                                <wps:wsp>
                                  <wps:cNvPr id="328" name="Line 6"/>
                                  <wps:cNvSpPr>
                                    <a:spLocks noChangeShapeType="1"/>
                                  </wps:cNvSpPr>
                                  <wps:spPr bwMode="auto">
                                    <a:xfrm>
                                      <a:off x="811843" y="1125538"/>
                                      <a:ext cx="0" cy="0"/>
                                    </a:xfrm>
                                    <a:prstGeom prst="line">
                                      <a:avLst/>
                                    </a:prstGeom>
                                    <a:noFill/>
                                    <a:ln w="9525">
                                      <a:solidFill>
                                        <a:srgbClr val="000000"/>
                                      </a:solidFill>
                                      <a:round/>
                                      <a:headEnd/>
                                      <a:tailEnd/>
                                    </a:ln>
                                  </wps:spPr>
                                  <wps:bodyPr/>
                                </wps:wsp>
                                <wps:wsp>
                                  <wps:cNvPr id="329" name="Line 100"/>
                                  <wps:cNvSpPr>
                                    <a:spLocks noChangeShapeType="1"/>
                                  </wps:cNvSpPr>
                                  <wps:spPr bwMode="auto">
                                    <a:xfrm flipH="1">
                                      <a:off x="2190651" y="2263079"/>
                                      <a:ext cx="507897" cy="280422"/>
                                    </a:xfrm>
                                    <a:prstGeom prst="line">
                                      <a:avLst/>
                                    </a:prstGeom>
                                    <a:noFill/>
                                    <a:ln w="9525">
                                      <a:solidFill>
                                        <a:srgbClr val="000000"/>
                                      </a:solidFill>
                                      <a:prstDash val="dashDot"/>
                                      <a:round/>
                                      <a:headEnd/>
                                      <a:tailEnd/>
                                    </a:ln>
                                  </wps:spPr>
                                  <wps:bodyPr/>
                                </wps:wsp>
                                <wps:wsp>
                                  <wps:cNvPr id="330" name="Text Box 63"/>
                                  <wps:cNvSpPr txBox="1">
                                    <a:spLocks noChangeAspect="1" noChangeArrowheads="1"/>
                                  </wps:cNvSpPr>
                                  <wps:spPr bwMode="auto">
                                    <a:xfrm>
                                      <a:off x="2322513" y="1292225"/>
                                      <a:ext cx="595312"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wps:txbx>
                                  <wps:bodyPr lIns="75888" tIns="37944" rIns="75888" bIns="37944">
                                    <a:spAutoFit/>
                                  </wps:bodyPr>
                                </wps:wsp>
                                <wpg:grpSp>
                                  <wpg:cNvPr id="331" name="Group 331"/>
                                  <wpg:cNvGrpSpPr>
                                    <a:grpSpLocks/>
                                  </wpg:cNvGrpSpPr>
                                  <wpg:grpSpPr bwMode="auto">
                                    <a:xfrm>
                                      <a:off x="536108" y="1551294"/>
                                      <a:ext cx="2297254" cy="746296"/>
                                      <a:chOff x="536108" y="1551294"/>
                                      <a:chExt cx="3618" cy="1175"/>
                                    </a:xfrm>
                                  </wpg:grpSpPr>
                                  <wps:wsp>
                                    <wps:cNvPr id="398" name="Rectangle 398"/>
                                    <wps:cNvSpPr>
                                      <a:spLocks noChangeArrowheads="1"/>
                                    </wps:cNvSpPr>
                                    <wps:spPr bwMode="auto">
                                      <a:xfrm>
                                        <a:off x="537523" y="1551482"/>
                                        <a:ext cx="2112" cy="987"/>
                                      </a:xfrm>
                                      <a:prstGeom prst="rect">
                                        <a:avLst/>
                                      </a:prstGeom>
                                      <a:solidFill>
                                        <a:srgbClr val="FFFFFF"/>
                                      </a:solidFill>
                                      <a:ln w="9525">
                                        <a:solidFill>
                                          <a:srgbClr val="000000"/>
                                        </a:solidFill>
                                        <a:miter lim="800000"/>
                                        <a:headEnd/>
                                        <a:tailEnd/>
                                      </a:ln>
                                    </wps:spPr>
                                    <wps:bodyPr/>
                                  </wps:wsp>
                                  <wps:wsp>
                                    <wps:cNvPr id="399" name="Arc 22"/>
                                    <wps:cNvSpPr>
                                      <a:spLocks/>
                                    </wps:cNvSpPr>
                                    <wps:spPr bwMode="auto">
                                      <a:xfrm rot="10671234" flipV="1">
                                        <a:off x="536116" y="1551504"/>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400" name="Arc 23"/>
                                    <wps:cNvSpPr>
                                      <a:spLocks/>
                                    </wps:cNvSpPr>
                                    <wps:spPr bwMode="auto">
                                      <a:xfrm rot="-10671234">
                                        <a:off x="536108" y="1552201"/>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401" name="AutoShape 24"/>
                                    <wps:cNvCnPr>
                                      <a:cxnSpLocks noChangeShapeType="1"/>
                                      <a:stCxn id="399" idx="1"/>
                                      <a:endCxn id="400" idx="1"/>
                                    </wps:cNvCnPr>
                                    <wps:spPr bwMode="auto">
                                      <a:xfrm flipH="1">
                                        <a:off x="536112" y="1551771"/>
                                        <a:ext cx="8" cy="404"/>
                                      </a:xfrm>
                                      <a:prstGeom prst="straightConnector1">
                                        <a:avLst/>
                                      </a:prstGeom>
                                      <a:noFill/>
                                      <a:ln w="9525">
                                        <a:solidFill>
                                          <a:srgbClr val="000000"/>
                                        </a:solidFill>
                                        <a:round/>
                                        <a:headEnd/>
                                        <a:tailEnd/>
                                      </a:ln>
                                    </wps:spPr>
                                    <wps:bodyPr/>
                                  </wps:wsp>
                                  <wps:wsp>
                                    <wps:cNvPr id="402" name="Rectangle 402"/>
                                    <wps:cNvSpPr>
                                      <a:spLocks noChangeArrowheads="1"/>
                                    </wps:cNvSpPr>
                                    <wps:spPr bwMode="auto">
                                      <a:xfrm>
                                        <a:off x="537396" y="1551612"/>
                                        <a:ext cx="2148" cy="734"/>
                                      </a:xfrm>
                                      <a:prstGeom prst="rect">
                                        <a:avLst/>
                                      </a:prstGeom>
                                      <a:solidFill>
                                        <a:srgbClr val="FFFFFF"/>
                                      </a:solidFill>
                                      <a:ln w="9525">
                                        <a:solidFill>
                                          <a:srgbClr val="000000"/>
                                        </a:solidFill>
                                        <a:miter lim="800000"/>
                                        <a:headEnd/>
                                        <a:tailEnd/>
                                      </a:ln>
                                    </wps:spPr>
                                    <wps:bodyPr/>
                                  </wps:wsp>
                                  <wps:wsp>
                                    <wps:cNvPr id="403" name="Rectangle 403"/>
                                    <wps:cNvSpPr>
                                      <a:spLocks noChangeArrowheads="1"/>
                                    </wps:cNvSpPr>
                                    <wps:spPr bwMode="auto">
                                      <a:xfrm>
                                        <a:off x="539363" y="1551580"/>
                                        <a:ext cx="231" cy="797"/>
                                      </a:xfrm>
                                      <a:prstGeom prst="rect">
                                        <a:avLst/>
                                      </a:prstGeom>
                                      <a:solidFill>
                                        <a:srgbClr val="FFFFFF"/>
                                      </a:solidFill>
                                      <a:ln w="38100">
                                        <a:solidFill>
                                          <a:srgbClr val="5A5A5A"/>
                                        </a:solidFill>
                                        <a:miter lim="800000"/>
                                        <a:headEnd/>
                                        <a:tailEnd/>
                                      </a:ln>
                                    </wps:spPr>
                                    <wps:bodyPr/>
                                  </wps:wsp>
                                  <wps:wsp>
                                    <wps:cNvPr id="404" name="Rectangle 404"/>
                                    <wps:cNvSpPr>
                                      <a:spLocks noChangeArrowheads="1"/>
                                    </wps:cNvSpPr>
                                    <wps:spPr bwMode="auto">
                                      <a:xfrm>
                                        <a:off x="538901" y="1551612"/>
                                        <a:ext cx="660" cy="734"/>
                                      </a:xfrm>
                                      <a:prstGeom prst="rect">
                                        <a:avLst/>
                                      </a:prstGeom>
                                      <a:solidFill>
                                        <a:srgbClr val="D8D8D8"/>
                                      </a:solidFill>
                                      <a:ln w="9525">
                                        <a:solidFill>
                                          <a:srgbClr val="000000"/>
                                        </a:solidFill>
                                        <a:miter lim="800000"/>
                                        <a:headEnd/>
                                        <a:tailEnd/>
                                      </a:ln>
                                    </wps:spPr>
                                    <wps:bodyPr/>
                                  </wps:wsp>
                                  <wps:wsp>
                                    <wps:cNvPr id="405" name="AutoShape 29"/>
                                    <wps:cNvSpPr>
                                      <a:spLocks noChangeArrowheads="1"/>
                                    </wps:cNvSpPr>
                                    <wps:spPr bwMode="auto">
                                      <a:xfrm rot="5400000">
                                        <a:off x="536693" y="1551597"/>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406" name="Rectangle 406"/>
                                    <wps:cNvSpPr>
                                      <a:spLocks noChangeAspect="1" noChangeArrowheads="1"/>
                                    </wps:cNvSpPr>
                                    <wps:spPr bwMode="auto">
                                      <a:xfrm>
                                        <a:off x="537431" y="1551628"/>
                                        <a:ext cx="75" cy="705"/>
                                      </a:xfrm>
                                      <a:prstGeom prst="rect">
                                        <a:avLst/>
                                      </a:prstGeom>
                                      <a:solidFill>
                                        <a:srgbClr val="FFFFFF"/>
                                      </a:solidFill>
                                      <a:ln w="9525">
                                        <a:noFill/>
                                        <a:miter lim="800000"/>
                                        <a:headEnd/>
                                        <a:tailEnd/>
                                      </a:ln>
                                    </wps:spPr>
                                    <wps:bodyPr/>
                                  </wps:wsp>
                                  <wps:wsp>
                                    <wps:cNvPr id="407" name="Rectangle 407"/>
                                    <wps:cNvSpPr>
                                      <a:spLocks noChangeArrowheads="1"/>
                                    </wps:cNvSpPr>
                                    <wps:spPr bwMode="auto">
                                      <a:xfrm>
                                        <a:off x="537414" y="1551496"/>
                                        <a:ext cx="257" cy="108"/>
                                      </a:xfrm>
                                      <a:prstGeom prst="rect">
                                        <a:avLst/>
                                      </a:prstGeom>
                                      <a:solidFill>
                                        <a:srgbClr val="FFFFFF"/>
                                      </a:solidFill>
                                      <a:ln w="9525">
                                        <a:noFill/>
                                        <a:miter lim="800000"/>
                                        <a:headEnd/>
                                        <a:tailEnd/>
                                      </a:ln>
                                    </wps:spPr>
                                    <wps:bodyPr/>
                                  </wps:wsp>
                                  <wps:wsp>
                                    <wps:cNvPr id="408" name="Text Box 32"/>
                                    <wps:cNvSpPr txBox="1">
                                      <a:spLocks noChangeArrowheads="1"/>
                                    </wps:cNvSpPr>
                                    <wps:spPr bwMode="auto">
                                      <a:xfrm>
                                        <a:off x="538772" y="1551628"/>
                                        <a:ext cx="954" cy="621"/>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wps:txbx>
                                    <wps:bodyPr/>
                                  </wps:wsp>
                                  <wpg:grpSp>
                                    <wpg:cNvPr id="409" name="Group 409"/>
                                    <wpg:cNvGrpSpPr>
                                      <a:grpSpLocks/>
                                    </wpg:cNvGrpSpPr>
                                    <wpg:grpSpPr bwMode="auto">
                                      <a:xfrm>
                                        <a:off x="539361" y="1551294"/>
                                        <a:ext cx="183" cy="135"/>
                                        <a:chOff x="539361" y="1551294"/>
                                        <a:chExt cx="183" cy="135"/>
                                      </a:xfrm>
                                    </wpg:grpSpPr>
                                    <wps:wsp>
                                      <wps:cNvPr id="411" name="Line 34"/>
                                      <wps:cNvSpPr>
                                        <a:spLocks noChangeAspect="1" noChangeShapeType="1"/>
                                      </wps:cNvSpPr>
                                      <wps:spPr bwMode="auto">
                                        <a:xfrm rot="7612194">
                                          <a:off x="539385" y="1551270"/>
                                          <a:ext cx="135" cy="183"/>
                                        </a:xfrm>
                                        <a:prstGeom prst="line">
                                          <a:avLst/>
                                        </a:prstGeom>
                                        <a:noFill/>
                                        <a:ln w="9525">
                                          <a:solidFill>
                                            <a:schemeClr val="tx1">
                                              <a:lumMod val="65000"/>
                                              <a:lumOff val="35000"/>
                                            </a:schemeClr>
                                          </a:solidFill>
                                          <a:round/>
                                          <a:headEnd type="triangle" w="med" len="med"/>
                                          <a:tailEnd type="triangle" w="med" len="med"/>
                                        </a:ln>
                                      </wps:spPr>
                                      <wps:bodyPr/>
                                    </wps:wsp>
                                  </wpg:grpSp>
                                  <wps:wsp>
                                    <wps:cNvPr id="410" name="Rectangle 410"/>
                                    <wps:cNvSpPr>
                                      <a:spLocks noChangeArrowheads="1"/>
                                    </wps:cNvSpPr>
                                    <wps:spPr bwMode="auto">
                                      <a:xfrm>
                                        <a:off x="537414" y="1552388"/>
                                        <a:ext cx="291" cy="72"/>
                                      </a:xfrm>
                                      <a:prstGeom prst="rect">
                                        <a:avLst/>
                                      </a:prstGeom>
                                      <a:solidFill>
                                        <a:srgbClr val="FFFFFF"/>
                                      </a:solidFill>
                                      <a:ln w="9525">
                                        <a:noFill/>
                                        <a:miter lim="800000"/>
                                        <a:headEnd/>
                                        <a:tailEnd/>
                                      </a:ln>
                                    </wps:spPr>
                                    <wps:bodyPr/>
                                  </wps:wsp>
                                </wpg:grpSp>
                                <wps:wsp>
                                  <wps:cNvPr id="332" name="Text Box 36"/>
                                  <wps:cNvSpPr txBox="1">
                                    <a:spLocks noChangeAspect="1" noChangeArrowheads="1"/>
                                  </wps:cNvSpPr>
                                  <wps:spPr bwMode="auto">
                                    <a:xfrm>
                                      <a:off x="403225" y="2620710"/>
                                      <a:ext cx="2289628" cy="38902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wps:txbx>
                                  <wps:bodyPr lIns="75888" tIns="37944" rIns="75888" bIns="37944"/>
                                </wps:wsp>
                                <wpg:grpSp>
                                  <wpg:cNvPr id="333" name="Gruppieren 359"/>
                                  <wpg:cNvGrpSpPr>
                                    <a:grpSpLocks/>
                                  </wpg:cNvGrpSpPr>
                                  <wpg:grpSpPr bwMode="auto">
                                    <a:xfrm>
                                      <a:off x="542822" y="3325810"/>
                                      <a:ext cx="2313094" cy="1322421"/>
                                      <a:chOff x="542820" y="3325813"/>
                                      <a:chExt cx="2312635" cy="1322119"/>
                                    </a:xfrm>
                                    <a:noFill/>
                                  </wpg:grpSpPr>
                                  <wpg:grpSp>
                                    <wpg:cNvPr id="370" name="Gruppieren 293"/>
                                    <wpg:cNvGrpSpPr>
                                      <a:grpSpLocks/>
                                    </wpg:cNvGrpSpPr>
                                    <wpg:grpSpPr bwMode="auto">
                                      <a:xfrm>
                                        <a:off x="1249072" y="3854590"/>
                                        <a:ext cx="1539399" cy="520773"/>
                                        <a:chOff x="1249072" y="3854590"/>
                                        <a:chExt cx="1539399" cy="520773"/>
                                      </a:xfrm>
                                      <a:grpFill/>
                                    </wpg:grpSpPr>
                                    <wps:wsp>
                                      <wps:cNvPr id="392" name="Line 11"/>
                                      <wps:cNvSpPr>
                                        <a:spLocks noChangeAspect="1" noChangeShapeType="1"/>
                                      </wps:cNvSpPr>
                                      <wps:spPr bwMode="auto">
                                        <a:xfrm flipV="1">
                                          <a:off x="1252743" y="4145493"/>
                                          <a:ext cx="0" cy="89535"/>
                                        </a:xfrm>
                                        <a:prstGeom prst="line">
                                          <a:avLst/>
                                        </a:prstGeom>
                                        <a:grpFill/>
                                        <a:ln w="9525">
                                          <a:solidFill>
                                            <a:srgbClr val="5F497A"/>
                                          </a:solidFill>
                                          <a:round/>
                                          <a:headEnd/>
                                          <a:tailEnd type="triangle" w="med" len="med"/>
                                        </a:ln>
                                      </wps:spPr>
                                      <wps:bodyPr/>
                                    </wps:wsp>
                                    <wps:wsp>
                                      <wps:cNvPr id="393" name="Line 12"/>
                                      <wps:cNvSpPr>
                                        <a:spLocks noChangeAspect="1" noChangeShapeType="1"/>
                                      </wps:cNvSpPr>
                                      <wps:spPr bwMode="auto">
                                        <a:xfrm>
                                          <a:off x="1260996" y="3960073"/>
                                          <a:ext cx="0" cy="89535"/>
                                        </a:xfrm>
                                        <a:prstGeom prst="line">
                                          <a:avLst/>
                                        </a:prstGeom>
                                        <a:grpFill/>
                                        <a:ln w="9525">
                                          <a:solidFill>
                                            <a:srgbClr val="5F497A"/>
                                          </a:solidFill>
                                          <a:round/>
                                          <a:headEnd/>
                                          <a:tailEnd type="triangle" w="med" len="med"/>
                                        </a:ln>
                                      </wps:spPr>
                                      <wps:bodyPr/>
                                    </wps:wsp>
                                    <wps:wsp>
                                      <wps:cNvPr id="394" name="Text Box 13"/>
                                      <wps:cNvSpPr txBox="1">
                                        <a:spLocks noChangeAspect="1" noChangeArrowheads="1"/>
                                      </wps:cNvSpPr>
                                      <wps:spPr bwMode="auto">
                                        <a:xfrm>
                                          <a:off x="1249072" y="3854590"/>
                                          <a:ext cx="540277" cy="228600"/>
                                        </a:xfrm>
                                        <a:prstGeom prst="rect">
                                          <a:avLst/>
                                        </a:prstGeom>
                                        <a:grp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lIns="75888" tIns="37944" rIns="75888" bIns="37944">
                                        <a:spAutoFit/>
                                      </wps:bodyPr>
                                    </wps:wsp>
                                    <wps:wsp>
                                      <wps:cNvPr id="395" name="Text Box 14"/>
                                      <wps:cNvSpPr txBox="1">
                                        <a:spLocks noChangeAspect="1" noChangeArrowheads="1"/>
                                      </wps:cNvSpPr>
                                      <wps:spPr bwMode="auto">
                                        <a:xfrm>
                                          <a:off x="1942514" y="4146763"/>
                                          <a:ext cx="539008" cy="228600"/>
                                        </a:xfrm>
                                        <a:prstGeom prst="rect">
                                          <a:avLst/>
                                        </a:prstGeom>
                                        <a:grp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lIns="75888" tIns="37944" rIns="75888" bIns="37944">
                                        <a:spAutoFit/>
                                      </wps:bodyPr>
                                    </wps:wsp>
                                    <wps:wsp>
                                      <wps:cNvPr id="396" name="Line 15"/>
                                      <wps:cNvSpPr>
                                        <a:spLocks noChangeAspect="1" noChangeShapeType="1"/>
                                      </wps:cNvSpPr>
                                      <wps:spPr bwMode="auto">
                                        <a:xfrm flipH="1">
                                          <a:off x="1411931" y="4183713"/>
                                          <a:ext cx="1376540" cy="0"/>
                                        </a:xfrm>
                                        <a:prstGeom prst="line">
                                          <a:avLst/>
                                        </a:prstGeom>
                                        <a:grpFill/>
                                        <a:ln w="9525">
                                          <a:solidFill>
                                            <a:srgbClr val="5F497A"/>
                                          </a:solidFill>
                                          <a:round/>
                                          <a:headEnd type="triangle" w="med" len="med"/>
                                          <a:tailEnd type="triangle" w="med" len="med"/>
                                        </a:ln>
                                      </wps:spPr>
                                      <wps:bodyPr/>
                                    </wps:wsp>
                                    <wps:wsp>
                                      <wps:cNvPr id="397" name="Line 10"/>
                                      <wps:cNvSpPr>
                                        <a:spLocks noChangeAspect="1" noChangeShapeType="1"/>
                                      </wps:cNvSpPr>
                                      <wps:spPr bwMode="auto">
                                        <a:xfrm flipH="1">
                                          <a:off x="1260582" y="4062799"/>
                                          <a:ext cx="153470" cy="0"/>
                                        </a:xfrm>
                                        <a:prstGeom prst="line">
                                          <a:avLst/>
                                        </a:prstGeom>
                                        <a:grpFill/>
                                        <a:ln w="9525" cap="rnd">
                                          <a:solidFill>
                                            <a:srgbClr val="000000"/>
                                          </a:solidFill>
                                          <a:prstDash val="sysDot"/>
                                          <a:round/>
                                          <a:headEnd/>
                                          <a:tailEnd/>
                                        </a:ln>
                                      </wps:spPr>
                                      <wps:bodyPr/>
                                    </wps:wsp>
                                  </wpg:grpSp>
                                  <wpg:grpSp>
                                    <wpg:cNvPr id="371" name="Gruppieren 294"/>
                                    <wpg:cNvGrpSpPr>
                                      <a:grpSpLocks/>
                                    </wpg:cNvGrpSpPr>
                                    <wpg:grpSpPr bwMode="auto">
                                      <a:xfrm>
                                        <a:off x="542820" y="3325813"/>
                                        <a:ext cx="2312635" cy="1322119"/>
                                        <a:chOff x="542820" y="3325813"/>
                                        <a:chExt cx="2312635" cy="1322119"/>
                                      </a:xfrm>
                                      <a:grpFill/>
                                    </wpg:grpSpPr>
                                    <wpg:grpSp>
                                      <wpg:cNvPr id="372" name="Gruppieren 290"/>
                                      <wpg:cNvGrpSpPr>
                                        <a:grpSpLocks/>
                                      </wpg:cNvGrpSpPr>
                                      <wpg:grpSpPr bwMode="auto">
                                        <a:xfrm>
                                          <a:off x="542820" y="3325813"/>
                                          <a:ext cx="2312635" cy="1322119"/>
                                          <a:chOff x="542820" y="3325813"/>
                                          <a:chExt cx="2312635" cy="1322119"/>
                                        </a:xfrm>
                                        <a:grpFill/>
                                      </wpg:grpSpPr>
                                      <wpg:grpSp>
                                        <wpg:cNvPr id="376" name="Gruppieren 289"/>
                                        <wpg:cNvGrpSpPr>
                                          <a:grpSpLocks/>
                                        </wpg:cNvGrpSpPr>
                                        <wpg:grpSpPr bwMode="auto">
                                          <a:xfrm>
                                            <a:off x="2290417" y="3514682"/>
                                            <a:ext cx="509486" cy="1130765"/>
                                            <a:chOff x="2290417" y="3514682"/>
                                            <a:chExt cx="509486" cy="1130765"/>
                                          </a:xfrm>
                                          <a:grpFill/>
                                        </wpg:grpSpPr>
                                        <wps:wsp>
                                          <wps:cNvPr id="389" name="Line 83"/>
                                          <wps:cNvSpPr>
                                            <a:spLocks noChangeAspect="1" noChangeShapeType="1"/>
                                          </wps:cNvSpPr>
                                          <wps:spPr bwMode="auto">
                                            <a:xfrm rot="21120000" flipH="1">
                                              <a:off x="2763398" y="3546425"/>
                                              <a:ext cx="36505" cy="269813"/>
                                            </a:xfrm>
                                            <a:prstGeom prst="line">
                                              <a:avLst/>
                                            </a:prstGeom>
                                            <a:grpFill/>
                                            <a:ln w="9525">
                                              <a:solidFill>
                                                <a:schemeClr val="tx1">
                                                  <a:lumMod val="65000"/>
                                                  <a:lumOff val="35000"/>
                                                </a:schemeClr>
                                              </a:solidFill>
                                              <a:prstDash val="lgDash"/>
                                              <a:round/>
                                              <a:headEnd/>
                                              <a:tailEnd/>
                                            </a:ln>
                                          </wps:spPr>
                                          <wps:bodyPr/>
                                        </wps:wsp>
                                        <wps:wsp>
                                          <wps:cNvPr id="390" name="Line 89"/>
                                          <wps:cNvSpPr>
                                            <a:spLocks noChangeAspect="1" noChangeShapeType="1"/>
                                          </wps:cNvSpPr>
                                          <wps:spPr bwMode="auto">
                                            <a:xfrm>
                                              <a:off x="2290417" y="3514682"/>
                                              <a:ext cx="22221" cy="0"/>
                                            </a:xfrm>
                                            <a:prstGeom prst="line">
                                              <a:avLst/>
                                            </a:prstGeom>
                                            <a:grpFill/>
                                            <a:ln w="9525">
                                              <a:solidFill>
                                                <a:schemeClr val="tx1">
                                                  <a:lumMod val="65000"/>
                                                  <a:lumOff val="35000"/>
                                                </a:schemeClr>
                                              </a:solidFill>
                                              <a:round/>
                                              <a:headEnd/>
                                              <a:tailEnd/>
                                            </a:ln>
                                          </wps:spPr>
                                          <wps:bodyPr/>
                                        </wps:wsp>
                                        <wps:wsp>
                                          <wps:cNvPr id="391" name="Line 91"/>
                                          <wps:cNvSpPr>
                                            <a:spLocks noChangeAspect="1" noChangeShapeType="1"/>
                                          </wps:cNvSpPr>
                                          <wps:spPr bwMode="auto">
                                            <a:xfrm>
                                              <a:off x="2778229" y="4105697"/>
                                              <a:ext cx="0" cy="539750"/>
                                            </a:xfrm>
                                            <a:prstGeom prst="line">
                                              <a:avLst/>
                                            </a:prstGeom>
                                            <a:grpFill/>
                                            <a:ln w="9525">
                                              <a:solidFill>
                                                <a:srgbClr val="000000"/>
                                              </a:solidFill>
                                              <a:round/>
                                              <a:headEnd/>
                                              <a:tailEnd/>
                                            </a:ln>
                                          </wps:spPr>
                                          <wps:bodyPr/>
                                        </wps:wsp>
                                      </wpg:grpSp>
                                      <wpg:grpSp>
                                        <wpg:cNvPr id="377" name="Gruppieren 286"/>
                                        <wpg:cNvGrpSpPr>
                                          <a:grpSpLocks/>
                                        </wpg:cNvGrpSpPr>
                                        <wpg:grpSpPr bwMode="auto">
                                          <a:xfrm>
                                            <a:off x="542820" y="3801895"/>
                                            <a:ext cx="2250830" cy="846037"/>
                                            <a:chOff x="542820" y="3801895"/>
                                            <a:chExt cx="2250830" cy="846037"/>
                                          </a:xfrm>
                                          <a:grpFill/>
                                        </wpg:grpSpPr>
                                        <wps:wsp>
                                          <wps:cNvPr id="384" name="Line 76"/>
                                          <wps:cNvSpPr>
                                            <a:spLocks noChangeAspect="1" noChangeShapeType="1"/>
                                          </wps:cNvSpPr>
                                          <wps:spPr bwMode="auto">
                                            <a:xfrm>
                                              <a:off x="834109" y="4391381"/>
                                              <a:ext cx="279608" cy="256551"/>
                                            </a:xfrm>
                                            <a:prstGeom prst="line">
                                              <a:avLst/>
                                            </a:prstGeom>
                                            <a:grpFill/>
                                            <a:ln w="9525">
                                              <a:solidFill>
                                                <a:srgbClr val="000000"/>
                                              </a:solidFill>
                                              <a:round/>
                                              <a:headEnd/>
                                              <a:tailEnd/>
                                            </a:ln>
                                          </wps:spPr>
                                          <wps:bodyPr/>
                                        </wps:wsp>
                                        <wps:wsp>
                                          <wps:cNvPr id="385" name="Line 77"/>
                                          <wps:cNvSpPr>
                                            <a:spLocks noChangeAspect="1" noChangeShapeType="1"/>
                                          </wps:cNvSpPr>
                                          <wps:spPr bwMode="auto">
                                            <a:xfrm>
                                              <a:off x="589297" y="4386619"/>
                                              <a:ext cx="251955" cy="0"/>
                                            </a:xfrm>
                                            <a:prstGeom prst="line">
                                              <a:avLst/>
                                            </a:prstGeom>
                                            <a:grpFill/>
                                            <a:ln w="9525">
                                              <a:solidFill>
                                                <a:srgbClr val="000000"/>
                                              </a:solidFill>
                                              <a:round/>
                                              <a:headEnd/>
                                              <a:tailEnd/>
                                            </a:ln>
                                          </wps:spPr>
                                          <wps:bodyPr/>
                                        </wps:wsp>
                                        <wps:wsp>
                                          <wps:cNvPr id="386" name="Line 78"/>
                                          <wps:cNvSpPr>
                                            <a:spLocks noChangeAspect="1" noChangeShapeType="1"/>
                                          </wps:cNvSpPr>
                                          <wps:spPr bwMode="auto">
                                            <a:xfrm>
                                              <a:off x="542820" y="4137976"/>
                                              <a:ext cx="46477" cy="251377"/>
                                            </a:xfrm>
                                            <a:prstGeom prst="line">
                                              <a:avLst/>
                                            </a:prstGeom>
                                            <a:grpFill/>
                                            <a:ln w="9525">
                                              <a:solidFill>
                                                <a:srgbClr val="000000"/>
                                              </a:solidFill>
                                              <a:round/>
                                              <a:headEnd/>
                                              <a:tailEnd/>
                                            </a:ln>
                                          </wps:spPr>
                                          <wps:bodyPr/>
                                        </wps:wsp>
                                        <wps:wsp>
                                          <wps:cNvPr id="387" name="Line 79"/>
                                          <wps:cNvSpPr>
                                            <a:spLocks noChangeAspect="1" noChangeShapeType="1"/>
                                          </wps:cNvSpPr>
                                          <wps:spPr bwMode="auto">
                                            <a:xfrm>
                                              <a:off x="545266" y="4143440"/>
                                              <a:ext cx="2248384" cy="0"/>
                                            </a:xfrm>
                                            <a:prstGeom prst="line">
                                              <a:avLst/>
                                            </a:prstGeom>
                                            <a:grpFill/>
                                            <a:ln w="9525">
                                              <a:solidFill>
                                                <a:srgbClr val="000000"/>
                                              </a:solidFill>
                                              <a:round/>
                                              <a:headEnd/>
                                              <a:tailEnd/>
                                            </a:ln>
                                          </wps:spPr>
                                          <wps:bodyPr/>
                                        </wps:wsp>
                                        <wps:wsp>
                                          <wps:cNvPr id="388" name="Line 81"/>
                                          <wps:cNvSpPr>
                                            <a:spLocks noChangeAspect="1" noChangeShapeType="1"/>
                                          </wps:cNvSpPr>
                                          <wps:spPr bwMode="auto">
                                            <a:xfrm flipH="1">
                                              <a:off x="818366" y="3801895"/>
                                              <a:ext cx="14677" cy="338812"/>
                                            </a:xfrm>
                                            <a:prstGeom prst="line">
                                              <a:avLst/>
                                            </a:prstGeom>
                                            <a:grpFill/>
                                            <a:ln w="9525">
                                              <a:solidFill>
                                                <a:srgbClr val="000000"/>
                                              </a:solidFill>
                                              <a:round/>
                                              <a:headEnd/>
                                              <a:tailEnd/>
                                            </a:ln>
                                          </wps:spPr>
                                          <wps:bodyPr/>
                                        </wps:wsp>
                                      </wpg:grpSp>
                                      <wpg:grpSp>
                                        <wpg:cNvPr id="378" name="Gruppieren 287"/>
                                        <wpg:cNvGrpSpPr>
                                          <a:grpSpLocks/>
                                        </wpg:cNvGrpSpPr>
                                        <wpg:grpSpPr bwMode="auto">
                                          <a:xfrm>
                                            <a:off x="1111336" y="3325813"/>
                                            <a:ext cx="1744119" cy="1322059"/>
                                            <a:chOff x="1111336" y="3325813"/>
                                            <a:chExt cx="1744119" cy="1322059"/>
                                          </a:xfrm>
                                          <a:grpFill/>
                                        </wpg:grpSpPr>
                                        <wps:wsp>
                                          <wps:cNvPr id="379" name="Line 84"/>
                                          <wps:cNvSpPr>
                                            <a:spLocks noChangeAspect="1" noChangeShapeType="1"/>
                                          </wps:cNvSpPr>
                                          <wps:spPr bwMode="auto">
                                            <a:xfrm flipV="1">
                                              <a:off x="2288829" y="3325813"/>
                                              <a:ext cx="566626" cy="3174"/>
                                            </a:xfrm>
                                            <a:prstGeom prst="line">
                                              <a:avLst/>
                                            </a:prstGeom>
                                            <a:grpFill/>
                                            <a:ln w="9525">
                                              <a:solidFill>
                                                <a:schemeClr val="tx1">
                                                  <a:lumMod val="65000"/>
                                                  <a:lumOff val="35000"/>
                                                </a:schemeClr>
                                              </a:solidFill>
                                              <a:prstDash val="lgDash"/>
                                              <a:round/>
                                              <a:headEnd/>
                                              <a:tailEnd/>
                                            </a:ln>
                                          </wps:spPr>
                                          <wps:bodyPr/>
                                        </wps:wsp>
                                        <wps:wsp>
                                          <wps:cNvPr id="380" name="Line 85"/>
                                          <wps:cNvSpPr>
                                            <a:spLocks noChangeAspect="1" noChangeShapeType="1"/>
                                          </wps:cNvSpPr>
                                          <wps:spPr bwMode="auto">
                                            <a:xfrm>
                                              <a:off x="2288829" y="3325813"/>
                                              <a:ext cx="1588" cy="185694"/>
                                            </a:xfrm>
                                            <a:prstGeom prst="line">
                                              <a:avLst/>
                                            </a:prstGeom>
                                            <a:grpFill/>
                                            <a:ln w="9525">
                                              <a:solidFill>
                                                <a:schemeClr val="tx1">
                                                  <a:lumMod val="65000"/>
                                                  <a:lumOff val="35000"/>
                                                </a:schemeClr>
                                              </a:solidFill>
                                              <a:prstDash val="lgDash"/>
                                              <a:round/>
                                              <a:headEnd/>
                                              <a:tailEnd/>
                                            </a:ln>
                                          </wps:spPr>
                                          <wps:bodyPr/>
                                        </wps:wsp>
                                        <wps:wsp>
                                          <wps:cNvPr id="381" name="Line 86"/>
                                          <wps:cNvSpPr>
                                            <a:spLocks noChangeAspect="1" noChangeShapeType="1"/>
                                          </wps:cNvSpPr>
                                          <wps:spPr bwMode="auto">
                                            <a:xfrm rot="120000" flipH="1">
                                              <a:off x="2784031" y="3328987"/>
                                              <a:ext cx="65075" cy="209502"/>
                                            </a:xfrm>
                                            <a:prstGeom prst="line">
                                              <a:avLst/>
                                            </a:prstGeom>
                                            <a:grpFill/>
                                            <a:ln w="9525">
                                              <a:solidFill>
                                                <a:schemeClr val="tx1">
                                                  <a:lumMod val="65000"/>
                                                  <a:lumOff val="35000"/>
                                                </a:schemeClr>
                                              </a:solidFill>
                                              <a:prstDash val="lgDash"/>
                                              <a:round/>
                                              <a:headEnd/>
                                              <a:tailEnd/>
                                            </a:ln>
                                          </wps:spPr>
                                          <wps:bodyPr/>
                                        </wps:wsp>
                                        <wps:wsp>
                                          <wps:cNvPr id="382" name="Line 88"/>
                                          <wps:cNvSpPr>
                                            <a:spLocks noChangeAspect="1" noChangeShapeType="1"/>
                                          </wps:cNvSpPr>
                                          <wps:spPr bwMode="auto">
                                            <a:xfrm>
                                              <a:off x="2318986" y="3511508"/>
                                              <a:ext cx="0" cy="561846"/>
                                            </a:xfrm>
                                            <a:prstGeom prst="line">
                                              <a:avLst/>
                                            </a:prstGeom>
                                            <a:grpFill/>
                                            <a:ln w="9525">
                                              <a:solidFill>
                                                <a:schemeClr val="tx1">
                                                  <a:lumMod val="65000"/>
                                                  <a:lumOff val="35000"/>
                                                </a:schemeClr>
                                              </a:solidFill>
                                              <a:prstDash val="lgDash"/>
                                              <a:round/>
                                              <a:headEnd/>
                                              <a:tailEnd/>
                                            </a:ln>
                                          </wps:spPr>
                                          <wps:bodyPr/>
                                        </wps:wsp>
                                        <wps:wsp>
                                          <wps:cNvPr id="383" name="Line 90"/>
                                          <wps:cNvSpPr>
                                            <a:spLocks noChangeAspect="1" noChangeShapeType="1"/>
                                          </wps:cNvSpPr>
                                          <wps:spPr bwMode="auto">
                                            <a:xfrm>
                                              <a:off x="1111336" y="4647872"/>
                                              <a:ext cx="1674054" cy="0"/>
                                            </a:xfrm>
                                            <a:prstGeom prst="line">
                                              <a:avLst/>
                                            </a:prstGeom>
                                            <a:grpFill/>
                                            <a:ln w="9525">
                                              <a:solidFill>
                                                <a:srgbClr val="000000"/>
                                              </a:solidFill>
                                              <a:round/>
                                              <a:headEnd/>
                                              <a:tailEnd/>
                                            </a:ln>
                                          </wps:spPr>
                                          <wps:bodyPr/>
                                        </wps:wsp>
                                      </wpg:grpSp>
                                    </wpg:grpSp>
                                    <wpg:grpSp>
                                      <wpg:cNvPr id="373" name="Gruppieren 282"/>
                                      <wpg:cNvGrpSpPr>
                                        <a:grpSpLocks/>
                                      </wpg:cNvGrpSpPr>
                                      <wpg:grpSpPr bwMode="auto">
                                        <a:xfrm>
                                          <a:off x="883505" y="3397233"/>
                                          <a:ext cx="1806884" cy="514583"/>
                                          <a:chOff x="883505" y="3397233"/>
                                          <a:chExt cx="1806884" cy="514583"/>
                                        </a:xfrm>
                                        <a:grpFill/>
                                      </wpg:grpSpPr>
                                      <wps:wsp>
                                        <wps:cNvPr id="374" name="Rectangle 374" descr="Horizontal hell"/>
                                        <wps:cNvSpPr>
                                          <a:spLocks noChangeAspect="1" noChangeArrowheads="1"/>
                                        </wps:cNvSpPr>
                                        <wps:spPr bwMode="auto">
                                          <a:xfrm>
                                            <a:off x="2369777" y="3397233"/>
                                            <a:ext cx="320612" cy="65073"/>
                                          </a:xfrm>
                                          <a:prstGeom prst="rect">
                                            <a:avLst/>
                                          </a:prstGeom>
                                          <a:grpFill/>
                                          <a:ln w="9525">
                                            <a:solidFill>
                                              <a:schemeClr val="tx1">
                                                <a:lumMod val="65000"/>
                                                <a:lumOff val="35000"/>
                                              </a:schemeClr>
                                            </a:solidFill>
                                            <a:prstDash val="lgDash"/>
                                            <a:miter lim="800000"/>
                                            <a:headEnd/>
                                            <a:tailEnd/>
                                          </a:ln>
                                        </wps:spPr>
                                        <wps:bodyPr wrap="none" anchor="ctr"/>
                                      </wps:wsp>
                                      <wps:wsp>
                                        <wps:cNvPr id="375" name="Rectangle 375" descr="Horizontal hell"/>
                                        <wps:cNvSpPr>
                                          <a:spLocks noChangeAspect="1" noChangeArrowheads="1"/>
                                        </wps:cNvSpPr>
                                        <wps:spPr bwMode="auto">
                                          <a:xfrm>
                                            <a:off x="883505" y="3845776"/>
                                            <a:ext cx="324228" cy="66040"/>
                                          </a:xfrm>
                                          <a:prstGeom prst="rect">
                                            <a:avLst/>
                                          </a:prstGeom>
                                          <a:grpFill/>
                                          <a:ln w="9525">
                                            <a:solidFill>
                                              <a:srgbClr val="000000"/>
                                            </a:solidFill>
                                            <a:miter lim="800000"/>
                                            <a:headEnd/>
                                            <a:tailEnd/>
                                          </a:ln>
                                        </wps:spPr>
                                        <wps:bodyPr wrap="none" anchor="ctr"/>
                                      </wps:wsp>
                                    </wpg:grpSp>
                                  </wpg:grpSp>
                                </wpg:grpSp>
                                <wpg:grpSp>
                                  <wpg:cNvPr id="334" name="Gruppieren 391"/>
                                  <wpg:cNvGrpSpPr>
                                    <a:grpSpLocks/>
                                  </wpg:cNvGrpSpPr>
                                  <wpg:grpSpPr bwMode="auto">
                                    <a:xfrm>
                                      <a:off x="2888524" y="3456542"/>
                                      <a:ext cx="367284" cy="674028"/>
                                      <a:chOff x="2888524" y="3456537"/>
                                      <a:chExt cx="270457" cy="597507"/>
                                    </a:xfrm>
                                    <a:noFill/>
                                  </wpg:grpSpPr>
                                  <wps:wsp>
                                    <wps:cNvPr id="368" name="Oval 368" descr="5%"/>
                                    <wps:cNvSpPr>
                                      <a:spLocks noChangeAspect="1" noChangeArrowheads="1"/>
                                    </wps:cNvSpPr>
                                    <wps:spPr bwMode="auto">
                                      <a:xfrm>
                                        <a:off x="2892334" y="3456537"/>
                                        <a:ext cx="266647" cy="266065"/>
                                      </a:xfrm>
                                      <a:prstGeom prst="ellipse">
                                        <a:avLst/>
                                      </a:prstGeom>
                                      <a:grpFill/>
                                      <a:ln w="9525">
                                        <a:noFill/>
                                        <a:round/>
                                        <a:headEnd/>
                                        <a:tailEnd/>
                                      </a:ln>
                                    </wps:spPr>
                                    <wps:bodyPr wrap="none" anchor="ctr"/>
                                  </wps:wsp>
                                  <wps:wsp>
                                    <wps:cNvPr id="369" name="Rectangle 369" descr="5%"/>
                                    <wps:cNvSpPr>
                                      <a:spLocks noChangeAspect="1" noChangeArrowheads="1"/>
                                    </wps:cNvSpPr>
                                    <wps:spPr bwMode="auto">
                                      <a:xfrm>
                                        <a:off x="2888524" y="3562894"/>
                                        <a:ext cx="133958" cy="491150"/>
                                      </a:xfrm>
                                      <a:prstGeom prst="rect">
                                        <a:avLst/>
                                      </a:prstGeom>
                                      <a:grpFill/>
                                      <a:ln w="9525">
                                        <a:noFill/>
                                        <a:miter lim="800000"/>
                                        <a:headEnd/>
                                        <a:tailEnd/>
                                      </a:ln>
                                    </wps:spPr>
                                    <wps:bodyPr wrap="none" anchor="ctr"/>
                                  </wps:wsp>
                                </wpg:grpSp>
                                <wps:wsp>
                                  <wps:cNvPr id="335" name="Line 100"/>
                                  <wps:cNvSpPr>
                                    <a:spLocks noChangeShapeType="1"/>
                                  </wps:cNvSpPr>
                                  <wps:spPr bwMode="auto">
                                    <a:xfrm>
                                      <a:off x="2078482" y="3013858"/>
                                      <a:ext cx="670121" cy="877222"/>
                                    </a:xfrm>
                                    <a:prstGeom prst="line">
                                      <a:avLst/>
                                    </a:prstGeom>
                                    <a:noFill/>
                                    <a:ln w="9525">
                                      <a:solidFill>
                                        <a:srgbClr val="000000"/>
                                      </a:solidFill>
                                      <a:prstDash val="dashDot"/>
                                      <a:round/>
                                      <a:headEnd/>
                                      <a:tailEnd/>
                                    </a:ln>
                                  </wps:spPr>
                                  <wps:bodyPr/>
                                </wps:wsp>
                                <wps:wsp>
                                  <wps:cNvPr id="336" name="Gerade Verbindung mit Pfeil 80"/>
                                  <wps:cNvCnPr/>
                                  <wps:spPr bwMode="auto">
                                    <a:xfrm flipH="1" flipV="1">
                                      <a:off x="2797104" y="3679825"/>
                                      <a:ext cx="130175"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7" name="Gerade Verbindung 81"/>
                                  <wps:cNvCnPr/>
                                  <wps:spPr bwMode="auto">
                                    <a:xfrm>
                                      <a:off x="2320925" y="3813175"/>
                                      <a:ext cx="4667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cNvPr id="338" name="Gruppieren 403"/>
                                  <wpg:cNvGrpSpPr>
                                    <a:grpSpLocks/>
                                  </wpg:cNvGrpSpPr>
                                  <wpg:grpSpPr bwMode="auto">
                                    <a:xfrm>
                                      <a:off x="2285097" y="3544012"/>
                                      <a:ext cx="565901" cy="411825"/>
                                      <a:chOff x="2285097" y="3544012"/>
                                      <a:chExt cx="565789" cy="411730"/>
                                    </a:xfrm>
                                  </wpg:grpSpPr>
                                  <wpg:grpSp>
                                    <wpg:cNvPr id="359" name="Gruppieren 287"/>
                                    <wpg:cNvGrpSpPr>
                                      <a:grpSpLocks/>
                                    </wpg:cNvGrpSpPr>
                                    <wpg:grpSpPr bwMode="auto">
                                      <a:xfrm>
                                        <a:off x="2285097" y="3544012"/>
                                        <a:ext cx="565789" cy="407409"/>
                                        <a:chOff x="2285097" y="3544012"/>
                                        <a:chExt cx="565789" cy="407409"/>
                                      </a:xfrm>
                                    </wpg:grpSpPr>
                                    <wps:wsp>
                                      <wps:cNvPr id="364" name="Line 84"/>
                                      <wps:cNvSpPr>
                                        <a:spLocks noChangeAspect="1" noChangeShapeType="1"/>
                                      </wps:cNvSpPr>
                                      <wps:spPr bwMode="auto">
                                        <a:xfrm flipV="1">
                                          <a:off x="2285097" y="3544012"/>
                                          <a:ext cx="565789" cy="2733"/>
                                        </a:xfrm>
                                        <a:prstGeom prst="line">
                                          <a:avLst/>
                                        </a:prstGeom>
                                        <a:noFill/>
                                        <a:ln w="9525">
                                          <a:solidFill>
                                            <a:schemeClr val="tx1"/>
                                          </a:solidFill>
                                          <a:round/>
                                          <a:headEnd/>
                                          <a:tailEnd/>
                                        </a:ln>
                                      </wps:spPr>
                                      <wps:bodyPr/>
                                    </wps:wsp>
                                    <wps:wsp>
                                      <wps:cNvPr id="365" name="Line 85"/>
                                      <wps:cNvSpPr>
                                        <a:spLocks noChangeAspect="1" noChangeShapeType="1"/>
                                      </wps:cNvSpPr>
                                      <wps:spPr bwMode="auto">
                                        <a:xfrm>
                                          <a:off x="2285097" y="3544012"/>
                                          <a:ext cx="2773" cy="185800"/>
                                        </a:xfrm>
                                        <a:prstGeom prst="line">
                                          <a:avLst/>
                                        </a:prstGeom>
                                        <a:noFill/>
                                        <a:ln w="9525">
                                          <a:solidFill>
                                            <a:schemeClr val="tx1"/>
                                          </a:solidFill>
                                          <a:round/>
                                          <a:headEnd/>
                                          <a:tailEnd/>
                                        </a:ln>
                                      </wps:spPr>
                                      <wps:bodyPr/>
                                    </wps:wsp>
                                    <wps:wsp>
                                      <wps:cNvPr id="366" name="Line 86"/>
                                      <wps:cNvSpPr>
                                        <a:spLocks noChangeAspect="1" noChangeShapeType="1"/>
                                      </wps:cNvSpPr>
                                      <wps:spPr bwMode="auto">
                                        <a:xfrm rot="120000" flipH="1">
                                          <a:off x="2781215" y="3546897"/>
                                          <a:ext cx="63789" cy="210392"/>
                                        </a:xfrm>
                                        <a:prstGeom prst="line">
                                          <a:avLst/>
                                        </a:prstGeom>
                                        <a:noFill/>
                                        <a:ln w="9525">
                                          <a:solidFill>
                                            <a:schemeClr val="tx1"/>
                                          </a:solidFill>
                                          <a:round/>
                                          <a:headEnd/>
                                          <a:tailEnd/>
                                        </a:ln>
                                      </wps:spPr>
                                      <wps:bodyPr/>
                                    </wps:wsp>
                                    <wps:wsp>
                                      <wps:cNvPr id="367" name="Line 88"/>
                                      <wps:cNvSpPr>
                                        <a:spLocks noChangeAspect="1" noChangeShapeType="1"/>
                                      </wps:cNvSpPr>
                                      <wps:spPr bwMode="auto">
                                        <a:xfrm>
                                          <a:off x="2315212" y="3744959"/>
                                          <a:ext cx="0" cy="206462"/>
                                        </a:xfrm>
                                        <a:prstGeom prst="line">
                                          <a:avLst/>
                                        </a:prstGeom>
                                        <a:noFill/>
                                        <a:ln w="9525">
                                          <a:solidFill>
                                            <a:schemeClr val="tx1"/>
                                          </a:solidFill>
                                          <a:round/>
                                          <a:headEnd/>
                                          <a:tailEnd/>
                                        </a:ln>
                                      </wps:spPr>
                                      <wps:bodyPr/>
                                    </wps:wsp>
                                  </wpg:grpSp>
                                  <wpg:grpSp>
                                    <wpg:cNvPr id="360" name="Gruppieren 289"/>
                                    <wpg:cNvGrpSpPr>
                                      <a:grpSpLocks/>
                                    </wpg:cNvGrpSpPr>
                                    <wpg:grpSpPr bwMode="auto">
                                      <a:xfrm>
                                        <a:off x="2292614" y="3729112"/>
                                        <a:ext cx="499699" cy="226630"/>
                                        <a:chOff x="2292614" y="3729112"/>
                                        <a:chExt cx="499699" cy="226630"/>
                                      </a:xfrm>
                                    </wpg:grpSpPr>
                                    <wps:wsp>
                                      <wps:cNvPr id="362" name="Line 83"/>
                                      <wps:cNvSpPr>
                                        <a:spLocks noChangeAspect="1" noChangeShapeType="1"/>
                                      </wps:cNvSpPr>
                                      <wps:spPr bwMode="auto">
                                        <a:xfrm rot="21120000" flipH="1">
                                          <a:off x="2763475" y="3741505"/>
                                          <a:ext cx="28838" cy="214237"/>
                                        </a:xfrm>
                                        <a:prstGeom prst="line">
                                          <a:avLst/>
                                        </a:prstGeom>
                                        <a:noFill/>
                                        <a:ln w="9525">
                                          <a:solidFill>
                                            <a:schemeClr val="tx1"/>
                                          </a:solidFill>
                                          <a:round/>
                                          <a:headEnd/>
                                          <a:tailEnd/>
                                        </a:ln>
                                      </wps:spPr>
                                      <wps:bodyPr/>
                                    </wps:wsp>
                                    <wps:wsp>
                                      <wps:cNvPr id="363" name="Line 89"/>
                                      <wps:cNvSpPr>
                                        <a:spLocks noChangeAspect="1" noChangeShapeType="1"/>
                                      </wps:cNvSpPr>
                                      <wps:spPr bwMode="auto">
                                        <a:xfrm>
                                          <a:off x="2292614" y="3729112"/>
                                          <a:ext cx="22188" cy="0"/>
                                        </a:xfrm>
                                        <a:prstGeom prst="line">
                                          <a:avLst/>
                                        </a:prstGeom>
                                        <a:noFill/>
                                        <a:ln w="9525">
                                          <a:solidFill>
                                            <a:schemeClr val="tx1"/>
                                          </a:solidFill>
                                          <a:round/>
                                          <a:headEnd/>
                                          <a:tailEnd/>
                                        </a:ln>
                                      </wps:spPr>
                                      <wps:bodyPr/>
                                    </wps:wsp>
                                  </wpg:grpSp>
                                  <wps:wsp>
                                    <wps:cNvPr id="361" name="Rectangle 361" descr="Horizontal hell"/>
                                    <wps:cNvSpPr>
                                      <a:spLocks noChangeAspect="1" noChangeArrowheads="1"/>
                                    </wps:cNvSpPr>
                                    <wps:spPr bwMode="auto">
                                      <a:xfrm>
                                        <a:off x="2370676" y="3609063"/>
                                        <a:ext cx="325735" cy="64770"/>
                                      </a:xfrm>
                                      <a:prstGeom prst="rect">
                                        <a:avLst/>
                                      </a:prstGeom>
                                      <a:pattFill prst="ltHorz">
                                        <a:fgClr>
                                          <a:srgbClr val="000000"/>
                                        </a:fgClr>
                                        <a:bgClr>
                                          <a:srgbClr val="FFFFFF"/>
                                        </a:bgClr>
                                      </a:pattFill>
                                      <a:ln w="9525">
                                        <a:solidFill>
                                          <a:schemeClr val="tx1"/>
                                        </a:solidFill>
                                        <a:miter lim="800000"/>
                                        <a:headEnd/>
                                        <a:tailEnd/>
                                      </a:ln>
                                    </wps:spPr>
                                    <wps:bodyPr wrap="none" anchor="ctr"/>
                                  </wps:wsp>
                                </wpg:grpSp>
                                <wpg:grpSp>
                                  <wpg:cNvPr id="339" name="Gruppieren 413"/>
                                  <wpg:cNvGrpSpPr>
                                    <a:grpSpLocks/>
                                  </wpg:cNvGrpSpPr>
                                  <wpg:grpSpPr bwMode="auto">
                                    <a:xfrm>
                                      <a:off x="2000249" y="3909327"/>
                                      <a:ext cx="628651" cy="215900"/>
                                      <a:chOff x="2000249" y="3909327"/>
                                      <a:chExt cx="628527" cy="215850"/>
                                    </a:xfrm>
                                  </wpg:grpSpPr>
                                  <wps:wsp>
                                    <wps:cNvPr id="357" name="Text Box 63"/>
                                    <wps:cNvSpPr txBox="1">
                                      <a:spLocks noChangeAspect="1" noChangeArrowheads="1"/>
                                    </wps:cNvSpPr>
                                    <wps:spPr bwMode="auto">
                                      <a:xfrm>
                                        <a:off x="2000249" y="3909327"/>
                                        <a:ext cx="596782" cy="21585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lIns="75888" tIns="37944" rIns="75888" bIns="37944">
                                      <a:spAutoFit/>
                                    </wps:bodyPr>
                                  </wps:wsp>
                                  <wps:wsp>
                                    <wps:cNvPr id="358" name="Gerade Verbindung mit Pfeil 126"/>
                                    <wps:cNvCnPr/>
                                    <wps:spPr bwMode="auto">
                                      <a:xfrm flipH="1" flipV="1">
                                        <a:off x="2498627" y="4034714"/>
                                        <a:ext cx="130149"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40" name="Rectangle 340" descr="5%"/>
                                  <wps:cNvSpPr>
                                    <a:spLocks noChangeAspect="1" noChangeArrowheads="1"/>
                                  </wps:cNvSpPr>
                                  <wps:spPr bwMode="auto">
                                    <a:xfrm>
                                      <a:off x="3123653" y="3473904"/>
                                      <a:ext cx="1057325" cy="153988"/>
                                    </a:xfrm>
                                    <a:prstGeom prst="rect">
                                      <a:avLst/>
                                    </a:prstGeom>
                                    <a:noFill/>
                                    <a:ln w="9525">
                                      <a:noFill/>
                                      <a:miter lim="800000"/>
                                      <a:headEnd/>
                                      <a:tailEnd/>
                                    </a:ln>
                                  </wps:spPr>
                                  <wps:bodyPr wrap="none" anchor="ctr"/>
                                </wps:wsp>
                                <wps:wsp>
                                  <wps:cNvPr id="341" name="Text Box 63"/>
                                  <wps:cNvSpPr txBox="1">
                                    <a:spLocks noChangeAspect="1" noChangeArrowheads="1"/>
                                  </wps:cNvSpPr>
                                  <wps:spPr bwMode="auto">
                                    <a:xfrm>
                                      <a:off x="2843808" y="3429000"/>
                                      <a:ext cx="596900" cy="246062"/>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lIns="75888" tIns="37944" rIns="75888" bIns="37944">
                                    <a:spAutoFit/>
                                  </wps:bodyPr>
                                </wps:wsp>
                                <wps:wsp>
                                  <wps:cNvPr id="342" name="Gerade Verbindung 95"/>
                                  <wps:cNvCnPr/>
                                  <wps:spPr bwMode="auto">
                                    <a:xfrm flipH="1">
                                      <a:off x="2908300" y="4041775"/>
                                      <a:ext cx="3175" cy="34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Rectangle 343" descr="Kugeln"/>
                                  <wps:cNvSpPr>
                                    <a:spLocks noChangeAspect="1" noChangeArrowheads="1"/>
                                  </wps:cNvSpPr>
                                  <wps:spPr bwMode="auto">
                                    <a:xfrm>
                                      <a:off x="3920800" y="3972508"/>
                                      <a:ext cx="69242" cy="117369"/>
                                    </a:xfrm>
                                    <a:prstGeom prst="rect">
                                      <a:avLst/>
                                    </a:prstGeom>
                                    <a:noFill/>
                                    <a:ln w="9525">
                                      <a:noFill/>
                                      <a:miter lim="800000"/>
                                      <a:headEnd/>
                                      <a:tailEnd/>
                                    </a:ln>
                                  </wps:spPr>
                                  <wps:bodyPr wrap="none" anchor="ctr"/>
                                </wps:wsp>
                                <wps:wsp>
                                  <wps:cNvPr id="344" name="Gerade Verbindung mit Pfeil 100"/>
                                  <wps:cNvCnPr/>
                                  <wps:spPr bwMode="auto">
                                    <a:xfrm flipV="1">
                                      <a:off x="3095554" y="3683000"/>
                                      <a:ext cx="131763"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345" name="Gruppieren 433"/>
                                  <wpg:cNvGrpSpPr>
                                    <a:grpSpLocks/>
                                  </wpg:cNvGrpSpPr>
                                  <wpg:grpSpPr bwMode="auto">
                                    <a:xfrm rot="16200000">
                                      <a:off x="3131939" y="3537751"/>
                                      <a:ext cx="428624" cy="11110"/>
                                      <a:chOff x="3136160" y="3542037"/>
                                      <a:chExt cx="428526" cy="11110"/>
                                    </a:xfrm>
                                  </wpg:grpSpPr>
                                  <wps:wsp>
                                    <wps:cNvPr id="355" name="Gerade Verbindung mit Pfeil 115"/>
                                    <wps:cNvCnPr/>
                                    <wps:spPr>
                                      <a:xfrm flipH="1" flipV="1">
                                        <a:off x="3136160" y="3542037"/>
                                        <a:ext cx="13173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6" name="Gerade Verbindung mit Pfeil 116"/>
                                    <wps:cNvCnPr/>
                                    <wps:spPr>
                                      <a:xfrm flipV="1">
                                        <a:off x="3434541" y="3551560"/>
                                        <a:ext cx="130145"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46" name="Gerade Verbindung mit Pfeil 102"/>
                                  <wps:cNvCnPr/>
                                  <wps:spPr bwMode="auto">
                                    <a:xfrm flipH="1">
                                      <a:off x="3120492" y="3986504"/>
                                      <a:ext cx="486000" cy="0"/>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7" name="Text Box 63"/>
                                  <wps:cNvSpPr txBox="1">
                                    <a:spLocks noChangeAspect="1" noChangeArrowheads="1"/>
                                  </wps:cNvSpPr>
                                  <wps:spPr bwMode="auto">
                                    <a:xfrm>
                                      <a:off x="3059832" y="3921932"/>
                                      <a:ext cx="596900"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lIns="75888" tIns="37944" rIns="75888" bIns="37944">
                                    <a:spAutoFit/>
                                  </wps:bodyPr>
                                </wps:wsp>
                                <wps:wsp>
                                  <wps:cNvPr id="348" name="Line 100"/>
                                  <wps:cNvSpPr>
                                    <a:spLocks noChangeShapeType="1"/>
                                  </wps:cNvSpPr>
                                  <wps:spPr bwMode="auto">
                                    <a:xfrm>
                                      <a:off x="2915816" y="4365104"/>
                                      <a:ext cx="936104" cy="1224136"/>
                                    </a:xfrm>
                                    <a:prstGeom prst="line">
                                      <a:avLst/>
                                    </a:prstGeom>
                                    <a:noFill/>
                                    <a:ln w="9525">
                                      <a:solidFill>
                                        <a:srgbClr val="000000"/>
                                      </a:solidFill>
                                      <a:prstDash val="dashDot"/>
                                      <a:round/>
                                      <a:headEnd/>
                                      <a:tailEnd/>
                                    </a:ln>
                                  </wps:spPr>
                                  <wps:bodyPr/>
                                </wps:wsp>
                                <wps:wsp>
                                  <wps:cNvPr id="349" name="Line 100"/>
                                  <wps:cNvSpPr>
                                    <a:spLocks noChangeShapeType="1"/>
                                  </wps:cNvSpPr>
                                  <wps:spPr bwMode="auto">
                                    <a:xfrm>
                                      <a:off x="2791510" y="4368908"/>
                                      <a:ext cx="988402" cy="1652380"/>
                                    </a:xfrm>
                                    <a:prstGeom prst="line">
                                      <a:avLst/>
                                    </a:prstGeom>
                                    <a:noFill/>
                                    <a:ln w="9525">
                                      <a:solidFill>
                                        <a:srgbClr val="000000"/>
                                      </a:solidFill>
                                      <a:prstDash val="dashDot"/>
                                      <a:round/>
                                      <a:headEnd/>
                                      <a:tailEnd/>
                                    </a:ln>
                                  </wps:spPr>
                                  <wps:bodyPr/>
                                </wps:wsp>
                                <wps:wsp>
                                  <wps:cNvPr id="350" name="Gerade Verbindung 108"/>
                                  <wps:cNvCnPr/>
                                  <wps:spPr>
                                    <a:xfrm>
                                      <a:off x="2282825" y="3778250"/>
                                      <a:ext cx="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Gerade Verbindung 109"/>
                                  <wps:cNvCnPr/>
                                  <wps:spPr>
                                    <a:xfrm flipV="1">
                                      <a:off x="830263" y="3786188"/>
                                      <a:ext cx="1452562" cy="111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Text Box 14"/>
                                  <wps:cNvSpPr txBox="1">
                                    <a:spLocks noChangeArrowheads="1"/>
                                  </wps:cNvSpPr>
                                  <wps:spPr bwMode="auto">
                                    <a:xfrm>
                                      <a:off x="4355976" y="1916832"/>
                                      <a:ext cx="1370012" cy="323850"/>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1F497D" w:themeColor="text2"/>
                                            <w:kern w:val="24"/>
                                            <w:sz w:val="16"/>
                                            <w:szCs w:val="16"/>
                                            <w:lang w:val="de-DE"/>
                                          </w:rPr>
                                          <w:t>Begrenzungsebene des</w:t>
                                        </w:r>
                                        <w:r>
                                          <w:rPr>
                                            <w:rFonts w:ascii="Verdana" w:hAnsi="Verdana" w:cstheme="minorBidi"/>
                                            <w:color w:val="1F497D" w:themeColor="text2"/>
                                            <w:kern w:val="24"/>
                                            <w:sz w:val="16"/>
                                            <w:szCs w:val="16"/>
                                            <w:lang w:val="de-DE"/>
                                          </w:rPr>
                                          <w:br/>
                                          <w:t xml:space="preserve"> Bereichs der Ladung</w:t>
                                        </w:r>
                                      </w:p>
                                    </w:txbxContent>
                                  </wps:txbx>
                                  <wps:bodyPr lIns="75888" tIns="37944" rIns="75888" bIns="37944">
                                    <a:spAutoFit/>
                                  </wps:bodyPr>
                                </wps:wsp>
                                <wps:wsp>
                                  <wps:cNvPr id="353" name="Gerade Verbindung 503"/>
                                  <wps:cNvCnPr/>
                                  <wps:spPr>
                                    <a:xfrm>
                                      <a:off x="2770188" y="1385888"/>
                                      <a:ext cx="12700" cy="367030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354" name="AutoShape 68"/>
                                  <wps:cNvSpPr>
                                    <a:spLocks noChangeAspect="1" noChangeArrowheads="1"/>
                                  </wps:cNvSpPr>
                                  <wps: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s:wsp>
                                <wps:cNvPr id="253" name="Line 56"/>
                                <wps:cNvSpPr>
                                  <a:spLocks noChangeShapeType="1"/>
                                </wps:cNvSpPr>
                                <wps:spPr bwMode="auto">
                                  <a:xfrm flipV="1">
                                    <a:off x="3364654" y="3454832"/>
                                    <a:ext cx="900000" cy="110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54" name="Rectangle 254" descr="Diagonal hell nach oben"/>
                                <wps:cNvSpPr>
                                  <a:spLocks noChangeArrowheads="1"/>
                                </wps:cNvSpPr>
                                <wps:spPr bwMode="auto">
                                  <a:xfrm rot="16200000">
                                    <a:off x="2070268" y="3434164"/>
                                    <a:ext cx="54000" cy="13680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255" name="Rectangle 255" descr="Diagonal hell nach oben"/>
                                <wps:cNvSpPr>
                                  <a:spLocks noChangeArrowheads="1"/>
                                </wps:cNvSpPr>
                                <wps:spPr bwMode="auto">
                                  <a:xfrm>
                                    <a:off x="2615908" y="3927118"/>
                                    <a:ext cx="157163" cy="1584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256" name="Line 66"/>
                                <wps:cNvSpPr>
                                  <a:spLocks noChangeShapeType="1"/>
                                </wps:cNvSpPr>
                                <wps:spPr bwMode="auto">
                                  <a:xfrm>
                                    <a:off x="2778219" y="4091506"/>
                                    <a:ext cx="190996"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57" name="Line 56"/>
                                <wps:cNvSpPr>
                                  <a:spLocks noChangeShapeType="1"/>
                                </wps:cNvSpPr>
                                <wps:spPr bwMode="auto">
                                  <a:xfrm flipV="1">
                                    <a:off x="2782924" y="4647198"/>
                                    <a:ext cx="1440000" cy="110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cNvPr id="258" name="Gruppieren 2"/>
                                <wpg:cNvGrpSpPr>
                                  <a:grpSpLocks/>
                                </wpg:cNvGrpSpPr>
                                <wpg:grpSpPr bwMode="auto">
                                  <a:xfrm>
                                    <a:off x="4914900" y="3284259"/>
                                    <a:ext cx="3905571" cy="2881045"/>
                                    <a:chOff x="4914900" y="3284259"/>
                                    <a:chExt cx="3905571" cy="2881045"/>
                                  </a:xfrm>
                                </wpg:grpSpPr>
                                <wpg:grpSp>
                                  <wpg:cNvPr id="282" name="Gruppieren 450"/>
                                  <wpg:cNvGrpSpPr>
                                    <a:grpSpLocks/>
                                  </wpg:cNvGrpSpPr>
                                  <wpg:grpSpPr bwMode="auto">
                                    <a:xfrm>
                                      <a:off x="7092298" y="3715444"/>
                                      <a:ext cx="422275" cy="1599"/>
                                      <a:chOff x="7092281" y="3715444"/>
                                      <a:chExt cx="422275" cy="1600"/>
                                    </a:xfrm>
                                  </wpg:grpSpPr>
                                  <wps:wsp>
                                    <wps:cNvPr id="325" name="Gerade Verbindung mit Pfeil 264"/>
                                    <wps:cNvCnPr/>
                                    <wps:spPr>
                                      <a:xfrm flipV="1">
                                        <a:off x="7382793" y="3715455"/>
                                        <a:ext cx="131763" cy="1589"/>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6" name="Gerade Verbindung mit Pfeil 265"/>
                                    <wps:cNvCnPr/>
                                    <wps:spPr>
                                      <a:xfrm flipH="1" flipV="1">
                                        <a:off x="7092281" y="3715444"/>
                                        <a:ext cx="130175" cy="1589"/>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83" name="Line 11"/>
                                  <wps:cNvSpPr>
                                    <a:spLocks noChangeAspect="1" noChangeShapeType="1"/>
                                  </wps:cNvSpPr>
                                  <wps:spPr bwMode="auto">
                                    <a:xfrm flipV="1">
                                      <a:off x="5676508" y="4142250"/>
                                      <a:ext cx="0" cy="89515"/>
                                    </a:xfrm>
                                    <a:prstGeom prst="line">
                                      <a:avLst/>
                                    </a:prstGeom>
                                    <a:noFill/>
                                    <a:ln w="9525">
                                      <a:solidFill>
                                        <a:srgbClr val="5F497A"/>
                                      </a:solidFill>
                                      <a:round/>
                                      <a:headEnd/>
                                      <a:tailEnd type="triangle" w="med" len="med"/>
                                    </a:ln>
                                  </wps:spPr>
                                  <wps:bodyPr/>
                                </wps:wsp>
                                <wps:wsp>
                                  <wps:cNvPr id="284" name="Line 12"/>
                                  <wps:cNvSpPr>
                                    <a:spLocks noChangeAspect="1" noChangeShapeType="1"/>
                                  </wps:cNvSpPr>
                                  <wps:spPr bwMode="auto">
                                    <a:xfrm>
                                      <a:off x="5684761" y="3956872"/>
                                      <a:ext cx="0" cy="89515"/>
                                    </a:xfrm>
                                    <a:prstGeom prst="line">
                                      <a:avLst/>
                                    </a:prstGeom>
                                    <a:noFill/>
                                    <a:ln w="9525">
                                      <a:solidFill>
                                        <a:srgbClr val="5F497A"/>
                                      </a:solidFill>
                                      <a:round/>
                                      <a:headEnd/>
                                      <a:tailEnd type="triangle" w="med" len="med"/>
                                    </a:ln>
                                  </wps:spPr>
                                  <wps:bodyPr/>
                                </wps:wsp>
                                <wps:wsp>
                                  <wps:cNvPr id="285" name="Text Box 13"/>
                                  <wps:cNvSpPr txBox="1">
                                    <a:spLocks noChangeAspect="1" noChangeArrowheads="1"/>
                                  </wps:cNvSpPr>
                                  <wps:spPr bwMode="auto">
                                    <a:xfrm>
                                      <a:off x="5672837" y="3851413"/>
                                      <a:ext cx="540275" cy="22854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lIns="75888" tIns="37944" rIns="75888" bIns="37944">
                                    <a:spAutoFit/>
                                  </wps:bodyPr>
                                </wps:wsp>
                                <wps:wsp>
                                  <wps:cNvPr id="286" name="Text Box 14"/>
                                  <wps:cNvSpPr txBox="1">
                                    <a:spLocks noChangeAspect="1" noChangeArrowheads="1"/>
                                  </wps:cNvSpPr>
                                  <wps:spPr bwMode="auto">
                                    <a:xfrm>
                                      <a:off x="6366277" y="4143520"/>
                                      <a:ext cx="539006" cy="22854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lIns="75888" tIns="37944" rIns="75888" bIns="37944">
                                    <a:spAutoFit/>
                                  </wps:bodyPr>
                                </wps:wsp>
                                <wps:wsp>
                                  <wps:cNvPr id="287" name="Line 10"/>
                                  <wps:cNvSpPr>
                                    <a:spLocks noChangeAspect="1" noChangeShapeType="1"/>
                                  </wps:cNvSpPr>
                                  <wps:spPr bwMode="auto">
                                    <a:xfrm flipH="1">
                                      <a:off x="5684347" y="4059575"/>
                                      <a:ext cx="153469" cy="0"/>
                                    </a:xfrm>
                                    <a:prstGeom prst="line">
                                      <a:avLst/>
                                    </a:prstGeom>
                                    <a:noFill/>
                                    <a:ln w="9525" cap="rnd">
                                      <a:solidFill>
                                        <a:srgbClr val="000000"/>
                                      </a:solidFill>
                                      <a:prstDash val="sysDot"/>
                                      <a:round/>
                                      <a:headEnd/>
                                      <a:tailEnd/>
                                    </a:ln>
                                  </wps:spPr>
                                  <wps:bodyPr/>
                                </wps:wsp>
                                <wpg:grpSp>
                                  <wpg:cNvPr id="288" name="Gruppieren 286"/>
                                  <wpg:cNvGrpSpPr>
                                    <a:grpSpLocks/>
                                  </wpg:cNvGrpSpPr>
                                  <wpg:grpSpPr bwMode="auto">
                                    <a:xfrm>
                                      <a:off x="4914900" y="3738644"/>
                                      <a:ext cx="2279821" cy="909328"/>
                                      <a:chOff x="4914900" y="3738632"/>
                                      <a:chExt cx="2279829" cy="909530"/>
                                    </a:xfrm>
                                  </wpg:grpSpPr>
                                  <wps:wsp>
                                    <wps:cNvPr id="319" name="Line 76"/>
                                    <wps:cNvSpPr>
                                      <a:spLocks noChangeAspect="1" noChangeShapeType="1"/>
                                    </wps:cNvSpPr>
                                    <wps:spPr bwMode="auto">
                                      <a:xfrm>
                                        <a:off x="5206189" y="4384254"/>
                                        <a:ext cx="287626" cy="263908"/>
                                      </a:xfrm>
                                      <a:prstGeom prst="line">
                                        <a:avLst/>
                                      </a:prstGeom>
                                      <a:noFill/>
                                      <a:ln w="9525">
                                        <a:solidFill>
                                          <a:srgbClr val="000000"/>
                                        </a:solidFill>
                                        <a:round/>
                                        <a:headEnd/>
                                        <a:tailEnd/>
                                      </a:ln>
                                    </wps:spPr>
                                    <wps:bodyPr/>
                                  </wps:wsp>
                                  <wps:wsp>
                                    <wps:cNvPr id="320" name="Line 77"/>
                                    <wps:cNvSpPr>
                                      <a:spLocks noChangeAspect="1" noChangeShapeType="1"/>
                                    </wps:cNvSpPr>
                                    <wps:spPr bwMode="auto">
                                      <a:xfrm>
                                        <a:off x="4961377" y="4383467"/>
                                        <a:ext cx="251955" cy="0"/>
                                      </a:xfrm>
                                      <a:prstGeom prst="line">
                                        <a:avLst/>
                                      </a:prstGeom>
                                      <a:noFill/>
                                      <a:ln w="9525">
                                        <a:solidFill>
                                          <a:srgbClr val="000000"/>
                                        </a:solidFill>
                                        <a:round/>
                                        <a:headEnd/>
                                        <a:tailEnd/>
                                      </a:ln>
                                    </wps:spPr>
                                    <wps:bodyPr/>
                                  </wps:wsp>
                                  <wps:wsp>
                                    <wps:cNvPr id="321" name="Line 78"/>
                                    <wps:cNvSpPr>
                                      <a:spLocks noChangeAspect="1" noChangeShapeType="1"/>
                                    </wps:cNvSpPr>
                                    <wps:spPr bwMode="auto">
                                      <a:xfrm>
                                        <a:off x="4914900" y="4134824"/>
                                        <a:ext cx="46477" cy="251377"/>
                                      </a:xfrm>
                                      <a:prstGeom prst="line">
                                        <a:avLst/>
                                      </a:prstGeom>
                                      <a:noFill/>
                                      <a:ln w="9525">
                                        <a:solidFill>
                                          <a:srgbClr val="000000"/>
                                        </a:solidFill>
                                        <a:round/>
                                        <a:headEnd/>
                                        <a:tailEnd/>
                                      </a:ln>
                                    </wps:spPr>
                                    <wps:bodyPr/>
                                  </wps:wsp>
                                  <wps:wsp>
                                    <wps:cNvPr id="322" name="Line 81"/>
                                    <wps:cNvSpPr>
                                      <a:spLocks noChangeAspect="1" noChangeShapeType="1"/>
                                    </wps:cNvSpPr>
                                    <wps:spPr bwMode="auto">
                                      <a:xfrm flipH="1">
                                        <a:off x="5190446" y="3798743"/>
                                        <a:ext cx="14677" cy="338812"/>
                                      </a:xfrm>
                                      <a:prstGeom prst="line">
                                        <a:avLst/>
                                      </a:prstGeom>
                                      <a:noFill/>
                                      <a:ln w="9525">
                                        <a:solidFill>
                                          <a:srgbClr val="000000"/>
                                        </a:solidFill>
                                        <a:round/>
                                        <a:headEnd/>
                                        <a:tailEnd/>
                                      </a:ln>
                                    </wps:spPr>
                                    <wps:bodyPr/>
                                  </wps:wsp>
                                  <wps:wsp>
                                    <wps:cNvPr id="323" name="Line 82"/>
                                    <wps:cNvSpPr>
                                      <a:spLocks noChangeAspect="1" noChangeShapeType="1"/>
                                    </wps:cNvSpPr>
                                    <wps:spPr bwMode="auto">
                                      <a:xfrm flipV="1">
                                        <a:off x="5201102" y="3738632"/>
                                        <a:ext cx="1993627" cy="60112"/>
                                      </a:xfrm>
                                      <a:prstGeom prst="line">
                                        <a:avLst/>
                                      </a:prstGeom>
                                      <a:noFill/>
                                      <a:ln w="9525">
                                        <a:solidFill>
                                          <a:srgbClr val="000000"/>
                                        </a:solidFill>
                                        <a:round/>
                                        <a:headEnd/>
                                        <a:tailEnd/>
                                      </a:ln>
                                    </wps:spPr>
                                    <wps:bodyPr/>
                                  </wps:wsp>
                                  <wps:wsp>
                                    <wps:cNvPr id="324" name="Line 79"/>
                                    <wps:cNvSpPr>
                                      <a:spLocks noChangeAspect="1" noChangeShapeType="1"/>
                                    </wps:cNvSpPr>
                                    <wps:spPr bwMode="auto">
                                      <a:xfrm>
                                        <a:off x="4917345" y="4140288"/>
                                        <a:ext cx="2196008" cy="0"/>
                                      </a:xfrm>
                                      <a:prstGeom prst="line">
                                        <a:avLst/>
                                      </a:prstGeom>
                                      <a:noFill/>
                                      <a:ln w="9525">
                                        <a:solidFill>
                                          <a:srgbClr val="000000"/>
                                        </a:solidFill>
                                        <a:round/>
                                        <a:headEnd/>
                                        <a:tailEnd/>
                                      </a:ln>
                                    </wps:spPr>
                                    <wps:bodyPr/>
                                  </wps:wsp>
                                </wpg:grpSp>
                                <wpg:grpSp>
                                  <wpg:cNvPr id="289" name="Gruppieren 287"/>
                                  <wpg:cNvGrpSpPr>
                                    <a:grpSpLocks/>
                                  </wpg:cNvGrpSpPr>
                                  <wpg:grpSpPr bwMode="auto">
                                    <a:xfrm>
                                      <a:off x="5493205" y="3488346"/>
                                      <a:ext cx="3059998" cy="1157218"/>
                                      <a:chOff x="5493209" y="3487559"/>
                                      <a:chExt cx="3024743" cy="1157218"/>
                                    </a:xfrm>
                                  </wpg:grpSpPr>
                                  <wps:wsp>
                                    <wps:cNvPr id="313" name="Line 84"/>
                                    <wps:cNvSpPr>
                                      <a:spLocks noChangeAspect="1" noChangeShapeType="1"/>
                                    </wps:cNvSpPr>
                                    <wps:spPr bwMode="auto">
                                      <a:xfrm flipV="1">
                                        <a:off x="6583384" y="3490291"/>
                                        <a:ext cx="543606" cy="0"/>
                                      </a:xfrm>
                                      <a:prstGeom prst="line">
                                        <a:avLst/>
                                      </a:prstGeom>
                                      <a:noFill/>
                                      <a:ln w="9525">
                                        <a:solidFill>
                                          <a:srgbClr val="000000"/>
                                        </a:solidFill>
                                        <a:round/>
                                        <a:headEnd/>
                                        <a:tailEnd/>
                                      </a:ln>
                                    </wps:spPr>
                                    <wps:bodyPr/>
                                  </wps:wsp>
                                  <wps:wsp>
                                    <wps:cNvPr id="314" name="Line 85"/>
                                    <wps:cNvSpPr>
                                      <a:spLocks noChangeAspect="1" noChangeShapeType="1"/>
                                    </wps:cNvSpPr>
                                    <wps:spPr bwMode="auto">
                                      <a:xfrm>
                                        <a:off x="6583384" y="3487559"/>
                                        <a:ext cx="2773" cy="185800"/>
                                      </a:xfrm>
                                      <a:prstGeom prst="line">
                                        <a:avLst/>
                                      </a:prstGeom>
                                      <a:noFill/>
                                      <a:ln w="9525">
                                        <a:solidFill>
                                          <a:srgbClr val="000000"/>
                                        </a:solidFill>
                                        <a:round/>
                                        <a:headEnd/>
                                        <a:tailEnd/>
                                      </a:ln>
                                    </wps:spPr>
                                    <wps:bodyPr/>
                                  </wps:wsp>
                                  <wps:wsp>
                                    <wps:cNvPr id="315" name="Line 86"/>
                                    <wps:cNvSpPr>
                                      <a:spLocks noChangeAspect="1" noChangeShapeType="1"/>
                                    </wps:cNvSpPr>
                                    <wps:spPr bwMode="auto">
                                      <a:xfrm flipH="1">
                                        <a:off x="7065343" y="3487559"/>
                                        <a:ext cx="63789" cy="210392"/>
                                      </a:xfrm>
                                      <a:prstGeom prst="line">
                                        <a:avLst/>
                                      </a:prstGeom>
                                      <a:noFill/>
                                      <a:ln w="9525">
                                        <a:solidFill>
                                          <a:srgbClr val="000000"/>
                                        </a:solidFill>
                                        <a:round/>
                                        <a:headEnd/>
                                        <a:tailEnd/>
                                      </a:ln>
                                    </wps:spPr>
                                    <wps:bodyPr/>
                                  </wps:wsp>
                                  <wps:wsp>
                                    <wps:cNvPr id="316" name="Line 87"/>
                                    <wps:cNvSpPr>
                                      <a:spLocks noChangeAspect="1" noChangeShapeType="1"/>
                                    </wps:cNvSpPr>
                                    <wps:spPr bwMode="auto">
                                      <a:xfrm>
                                        <a:off x="7067330" y="3700684"/>
                                        <a:ext cx="0" cy="45664"/>
                                      </a:xfrm>
                                      <a:prstGeom prst="line">
                                        <a:avLst/>
                                      </a:prstGeom>
                                      <a:noFill/>
                                      <a:ln w="9525">
                                        <a:solidFill>
                                          <a:srgbClr val="000000"/>
                                        </a:solidFill>
                                        <a:round/>
                                        <a:headEnd/>
                                        <a:tailEnd/>
                                      </a:ln>
                                    </wps:spPr>
                                    <wps:bodyPr/>
                                  </wps:wsp>
                                  <wps:wsp>
                                    <wps:cNvPr id="317" name="Line 88"/>
                                    <wps:cNvSpPr>
                                      <a:spLocks noChangeAspect="1" noChangeShapeType="1"/>
                                    </wps:cNvSpPr>
                                    <wps:spPr bwMode="auto">
                                      <a:xfrm>
                                        <a:off x="6613499" y="3676092"/>
                                        <a:ext cx="0" cy="87908"/>
                                      </a:xfrm>
                                      <a:prstGeom prst="line">
                                        <a:avLst/>
                                      </a:prstGeom>
                                      <a:noFill/>
                                      <a:ln w="9525">
                                        <a:solidFill>
                                          <a:srgbClr val="000000"/>
                                        </a:solidFill>
                                        <a:round/>
                                        <a:headEnd/>
                                        <a:tailEnd/>
                                      </a:ln>
                                    </wps:spPr>
                                    <wps:bodyPr/>
                                  </wps:wsp>
                                  <wps:wsp>
                                    <wps:cNvPr id="318" name="Line 90"/>
                                    <wps:cNvSpPr>
                                      <a:spLocks noChangeAspect="1" noChangeShapeType="1"/>
                                    </wps:cNvSpPr>
                                    <wps:spPr bwMode="auto">
                                      <a:xfrm>
                                        <a:off x="5493209" y="4644777"/>
                                        <a:ext cx="3024743" cy="0"/>
                                      </a:xfrm>
                                      <a:prstGeom prst="line">
                                        <a:avLst/>
                                      </a:prstGeom>
                                      <a:noFill/>
                                      <a:ln w="9525">
                                        <a:solidFill>
                                          <a:srgbClr val="000000"/>
                                        </a:solidFill>
                                        <a:round/>
                                        <a:headEnd/>
                                        <a:tailEnd/>
                                      </a:ln>
                                    </wps:spPr>
                                    <wps:bodyPr/>
                                  </wps:wsp>
                                </wpg:grpSp>
                                <wpg:grpSp>
                                  <wpg:cNvPr id="290" name="Gruppieren 282"/>
                                  <wpg:cNvGrpSpPr>
                                    <a:grpSpLocks/>
                                  </wpg:cNvGrpSpPr>
                                  <wpg:grpSpPr bwMode="auto">
                                    <a:xfrm>
                                      <a:off x="5223779" y="3562061"/>
                                      <a:ext cx="1769329" cy="346543"/>
                                      <a:chOff x="5223776" y="3562081"/>
                                      <a:chExt cx="1769334" cy="346623"/>
                                    </a:xfrm>
                                  </wpg:grpSpPr>
                                  <wps:wsp>
                                    <wps:cNvPr id="311" name="Rectangle 311" descr="Horizontal hell"/>
                                    <wps:cNvSpPr>
                                      <a:spLocks noChangeAspect="1" noChangeArrowheads="1"/>
                                    </wps:cNvSpPr>
                                    <wps:spPr bwMode="auto">
                                      <a:xfrm>
                                        <a:off x="6667375" y="3562081"/>
                                        <a:ext cx="325735" cy="64770"/>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312" name="Rectangle 312" descr="Horizontal hell"/>
                                    <wps:cNvSpPr>
                                      <a:spLocks noChangeAspect="1" noChangeArrowheads="1"/>
                                    </wps:cNvSpPr>
                                    <wps:spPr bwMode="auto">
                                      <a:xfrm>
                                        <a:off x="5223776" y="3842664"/>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291" name="Gerade Verbindung 211"/>
                                  <wps:cNvCnPr/>
                                  <wps:spPr bwMode="auto">
                                    <a:xfrm>
                                      <a:off x="7323138" y="3468949"/>
                                      <a:ext cx="1168400" cy="1588"/>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2" name="Text Box 63"/>
                                  <wps:cNvSpPr txBox="1">
                                    <a:spLocks noChangeAspect="1" noChangeArrowheads="1"/>
                                  </wps:cNvSpPr>
                                  <wps:spPr bwMode="auto">
                                    <a:xfrm>
                                      <a:off x="7236296" y="3429000"/>
                                      <a:ext cx="596900" cy="246062"/>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lIns="75888" tIns="37944" rIns="75888" bIns="37944">
                                    <a:spAutoFit/>
                                  </wps:bodyPr>
                                </wps:wsp>
                                <wps:wsp>
                                  <wps:cNvPr id="293" name="Line 15"/>
                                  <wps:cNvSpPr>
                                    <a:spLocks noChangeAspect="1" noChangeShapeType="1"/>
                                  </wps:cNvSpPr>
                                  <wps:spPr bwMode="auto">
                                    <a:xfrm flipH="1">
                                      <a:off x="5835696" y="4180462"/>
                                      <a:ext cx="1256584" cy="0"/>
                                    </a:xfrm>
                                    <a:prstGeom prst="line">
                                      <a:avLst/>
                                    </a:prstGeom>
                                    <a:noFill/>
                                    <a:ln w="9525">
                                      <a:solidFill>
                                        <a:srgbClr val="5F497A"/>
                                      </a:solidFill>
                                      <a:round/>
                                      <a:headEnd type="triangle" w="med" len="med"/>
                                      <a:tailEnd type="triangle" w="med" len="med"/>
                                    </a:ln>
                                  </wps:spPr>
                                  <wps:bodyPr/>
                                </wps:wsp>
                                <wps:wsp>
                                  <wps:cNvPr id="294" name="Gerade Verbindung 219"/>
                                  <wps:cNvCnPr/>
                                  <wps:spPr bwMode="auto">
                                    <a:xfrm flipH="1" flipV="1">
                                      <a:off x="5865813" y="4065588"/>
                                      <a:ext cx="1050925" cy="1587"/>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5" name="Gerade Verbindung 220"/>
                                  <wps:cNvCnPr/>
                                  <wps:spPr bwMode="auto">
                                    <a:xfrm flipH="1">
                                      <a:off x="5859463" y="4065588"/>
                                      <a:ext cx="3175" cy="71437"/>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296" name="Gruppieren 192"/>
                                  <wpg:cNvGrpSpPr>
                                    <a:grpSpLocks/>
                                  </wpg:cNvGrpSpPr>
                                  <wpg:grpSpPr bwMode="auto">
                                    <a:xfrm rot="-5400000">
                                      <a:off x="7589317" y="3525062"/>
                                      <a:ext cx="434974" cy="11111"/>
                                      <a:chOff x="7589316" y="3525044"/>
                                      <a:chExt cx="435073" cy="11111"/>
                                    </a:xfrm>
                                  </wpg:grpSpPr>
                                  <wps:wsp>
                                    <wps:cNvPr id="309" name="Gerade Verbindung mit Pfeil 240"/>
                                    <wps:cNvCnPr/>
                                    <wps:spPr>
                                      <a:xfrm flipH="1" flipV="1">
                                        <a:off x="7589316" y="3525044"/>
                                        <a:ext cx="13179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0" name="Gerade Verbindung mit Pfeil 241"/>
                                    <wps:cNvCnPr/>
                                    <wps:spPr>
                                      <a:xfrm flipV="1">
                                        <a:off x="7892597" y="3534568"/>
                                        <a:ext cx="131792"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97" name="Gerade Verbindung mit Pfeil 224"/>
                                  <wps:cNvCnPr/>
                                  <wps:spPr bwMode="auto">
                                    <a:xfrm flipH="1">
                                      <a:off x="7400041" y="4003476"/>
                                      <a:ext cx="540000" cy="1588"/>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Text Box 63"/>
                                  <wps:cNvSpPr txBox="1">
                                    <a:spLocks noChangeAspect="1" noChangeArrowheads="1"/>
                                  </wps:cNvSpPr>
                                  <wps:spPr bwMode="auto">
                                    <a:xfrm>
                                      <a:off x="7380312" y="3949886"/>
                                      <a:ext cx="596900"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lIns="75888" tIns="37944" rIns="75888" bIns="37944">
                                    <a:spAutoFit/>
                                  </wps:bodyPr>
                                </wps:wsp>
                                <wps:wsp>
                                  <wps:cNvPr id="299" name="AutoShape 68"/>
                                  <wps:cNvSpPr>
                                    <a:spLocks noChangeAspect="1" noChangeArrowheads="1"/>
                                  </wps:cNvSpPr>
                                  <wps: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300" name="Gruppieren 459"/>
                                  <wpg:cNvGrpSpPr>
                                    <a:grpSpLocks/>
                                  </wpg:cNvGrpSpPr>
                                  <wpg:grpSpPr bwMode="auto">
                                    <a:xfrm>
                                      <a:off x="6597650" y="3284259"/>
                                      <a:ext cx="566738" cy="482559"/>
                                      <a:chOff x="6597650" y="3284538"/>
                                      <a:chExt cx="566740" cy="482709"/>
                                    </a:xfrm>
                                  </wpg:grpSpPr>
                                  <wps:wsp>
                                    <wps:cNvPr id="303" name="Line 84"/>
                                    <wps:cNvSpPr>
                                      <a:spLocks noChangeAspect="1" noChangeShapeType="1"/>
                                    </wps:cNvSpPr>
                                    <wps:spPr bwMode="auto">
                                      <a:xfrm flipV="1">
                                        <a:off x="6597650" y="3284538"/>
                                        <a:ext cx="566740" cy="3176"/>
                                      </a:xfrm>
                                      <a:prstGeom prst="line">
                                        <a:avLst/>
                                      </a:prstGeom>
                                      <a:noFill/>
                                      <a:ln w="9525">
                                        <a:solidFill>
                                          <a:schemeClr val="tx1">
                                            <a:lumMod val="65000"/>
                                            <a:lumOff val="35000"/>
                                          </a:schemeClr>
                                        </a:solidFill>
                                        <a:prstDash val="lgDash"/>
                                        <a:round/>
                                        <a:headEnd/>
                                        <a:tailEnd/>
                                      </a:ln>
                                    </wps:spPr>
                                    <wps:bodyPr/>
                                  </wps:wsp>
                                  <wps:wsp>
                                    <wps:cNvPr id="304" name="Line 85"/>
                                    <wps:cNvSpPr>
                                      <a:spLocks noChangeAspect="1" noChangeShapeType="1"/>
                                    </wps:cNvSpPr>
                                    <wps:spPr bwMode="auto">
                                      <a:xfrm>
                                        <a:off x="6597650" y="3284538"/>
                                        <a:ext cx="3175" cy="185779"/>
                                      </a:xfrm>
                                      <a:prstGeom prst="line">
                                        <a:avLst/>
                                      </a:prstGeom>
                                      <a:noFill/>
                                      <a:ln w="9525">
                                        <a:solidFill>
                                          <a:schemeClr val="tx1">
                                            <a:lumMod val="65000"/>
                                            <a:lumOff val="35000"/>
                                          </a:schemeClr>
                                        </a:solidFill>
                                        <a:prstDash val="lgDash"/>
                                        <a:round/>
                                        <a:headEnd/>
                                        <a:tailEnd/>
                                      </a:ln>
                                    </wps:spPr>
                                    <wps:bodyPr/>
                                  </wps:wsp>
                                  <wps:wsp>
                                    <wps:cNvPr id="305" name="Line 86"/>
                                    <wps:cNvSpPr>
                                      <a:spLocks noChangeAspect="1" noChangeShapeType="1"/>
                                    </wps:cNvSpPr>
                                    <wps:spPr bwMode="auto">
                                      <a:xfrm rot="120000" flipH="1">
                                        <a:off x="7094540" y="3287714"/>
                                        <a:ext cx="63500" cy="209597"/>
                                      </a:xfrm>
                                      <a:prstGeom prst="line">
                                        <a:avLst/>
                                      </a:prstGeom>
                                      <a:noFill/>
                                      <a:ln w="9525">
                                        <a:solidFill>
                                          <a:schemeClr val="tx1">
                                            <a:lumMod val="65000"/>
                                            <a:lumOff val="35000"/>
                                          </a:schemeClr>
                                        </a:solidFill>
                                        <a:prstDash val="lgDash"/>
                                        <a:round/>
                                        <a:headEnd/>
                                        <a:tailEnd/>
                                      </a:ln>
                                    </wps:spPr>
                                    <wps:bodyPr/>
                                  </wps:wsp>
                                  <wps:wsp>
                                    <wps:cNvPr id="306" name="Line 88"/>
                                    <wps:cNvSpPr>
                                      <a:spLocks noChangeAspect="1" noChangeShapeType="1"/>
                                    </wps:cNvSpPr>
                                    <wps:spPr bwMode="auto">
                                      <a:xfrm>
                                        <a:off x="6627813" y="3470317"/>
                                        <a:ext cx="0" cy="296930"/>
                                      </a:xfrm>
                                      <a:prstGeom prst="line">
                                        <a:avLst/>
                                      </a:prstGeom>
                                      <a:noFill/>
                                      <a:ln w="9525">
                                        <a:solidFill>
                                          <a:schemeClr val="tx1">
                                            <a:lumMod val="65000"/>
                                            <a:lumOff val="35000"/>
                                          </a:schemeClr>
                                        </a:solidFill>
                                        <a:prstDash val="lgDash"/>
                                        <a:round/>
                                        <a:headEnd/>
                                        <a:tailEnd/>
                                      </a:ln>
                                    </wps:spPr>
                                    <wps:bodyPr/>
                                  </wps:wsp>
                                  <wps:wsp>
                                    <wps:cNvPr id="307" name="Rectangle 307" descr="Horizontal hell"/>
                                    <wps:cNvSpPr>
                                      <a:spLocks noChangeAspect="1" noChangeArrowheads="1"/>
                                    </wps:cNvSpPr>
                                    <wps:spPr bwMode="auto">
                                      <a:xfrm>
                                        <a:off x="6678613" y="3365518"/>
                                        <a:ext cx="327026" cy="65103"/>
                                      </a:xfrm>
                                      <a:prstGeom prst="rect">
                                        <a:avLst/>
                                      </a:prstGeom>
                                      <a:noFill/>
                                      <a:ln w="9525">
                                        <a:solidFill>
                                          <a:schemeClr val="tx1">
                                            <a:lumMod val="65000"/>
                                            <a:lumOff val="35000"/>
                                          </a:schemeClr>
                                        </a:solidFill>
                                        <a:prstDash val="lgDash"/>
                                        <a:miter lim="800000"/>
                                        <a:headEnd/>
                                        <a:tailEnd/>
                                      </a:ln>
                                    </wps:spPr>
                                    <wps:bodyPr wrap="none" anchor="ctr"/>
                                  </wps:wsp>
                                  <wps:wsp>
                                    <wps:cNvPr id="308" name="Line 83"/>
                                    <wps:cNvSpPr>
                                      <a:spLocks noChangeAspect="1" noChangeShapeType="1"/>
                                    </wps:cNvSpPr>
                                    <wps:spPr bwMode="auto">
                                      <a:xfrm rot="21120000" flipH="1">
                                        <a:off x="7075490" y="3497311"/>
                                        <a:ext cx="36512" cy="269936"/>
                                      </a:xfrm>
                                      <a:prstGeom prst="line">
                                        <a:avLst/>
                                      </a:prstGeom>
                                      <a:noFill/>
                                      <a:ln w="9525">
                                        <a:solidFill>
                                          <a:schemeClr val="tx1">
                                            <a:lumMod val="65000"/>
                                            <a:lumOff val="35000"/>
                                          </a:schemeClr>
                                        </a:solidFill>
                                        <a:prstDash val="lgDash"/>
                                        <a:round/>
                                        <a:headEnd/>
                                        <a:tailEnd/>
                                      </a:ln>
                                    </wps:spPr>
                                    <wps:bodyPr/>
                                  </wps:wsp>
                                </wpg:grpSp>
                                <wps:wsp>
                                  <wps:cNvPr id="301" name="Gerade Verbindung 232"/>
                                  <wps:cNvCnPr/>
                                  <wps:spPr bwMode="auto">
                                    <a:xfrm>
                                      <a:off x="6599238" y="3673475"/>
                                      <a:ext cx="2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Line 100"/>
                                  <wps:cNvSpPr>
                                    <a:spLocks noChangeShapeType="1"/>
                                  </wps:cNvSpPr>
                                  <wps:spPr bwMode="auto">
                                    <a:xfrm flipH="1">
                                      <a:off x="5724128" y="4581128"/>
                                      <a:ext cx="1368152" cy="1584176"/>
                                    </a:xfrm>
                                    <a:prstGeom prst="line">
                                      <a:avLst/>
                                    </a:prstGeom>
                                    <a:noFill/>
                                    <a:ln w="9525">
                                      <a:solidFill>
                                        <a:srgbClr val="000000"/>
                                      </a:solidFill>
                                      <a:prstDash val="dashDot"/>
                                      <a:round/>
                                      <a:headEnd/>
                                      <a:tailEnd/>
                                    </a:ln>
                                  </wps:spPr>
                                  <wps:bodyPr/>
                                </wps:wsp>
                              </wpg:grpSp>
                              <wps:wsp>
                                <wps:cNvPr id="259" name="Rectangle 259" descr="Diagonal hell nach oben"/>
                                <wps:cNvSpPr>
                                  <a:spLocks noChangeArrowheads="1"/>
                                </wps:cNvSpPr>
                                <wps:spPr bwMode="auto">
                                  <a:xfrm rot="16200000">
                                    <a:off x="6471092" y="3474072"/>
                                    <a:ext cx="54000" cy="126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60" name="Gerade Verbindung 313"/>
                                <wps:cNvCnPr/>
                                <wps:spPr>
                                  <a:xfrm>
                                    <a:off x="7104156" y="4137204"/>
                                    <a:ext cx="0" cy="504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Gerade Verbindung 314"/>
                                <wps:cNvCnPr/>
                                <wps:spPr>
                                  <a:xfrm>
                                    <a:off x="6924512" y="3933056"/>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Line 66"/>
                                <wps:cNvSpPr>
                                  <a:spLocks noChangeShapeType="1"/>
                                </wps:cNvSpPr>
                                <wps:spPr bwMode="auto">
                                  <a:xfrm>
                                    <a:off x="7100451" y="4098622"/>
                                    <a:ext cx="18642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63" name="Line 55"/>
                                <wps:cNvSpPr>
                                  <a:spLocks noChangeShapeType="1"/>
                                </wps:cNvSpPr>
                                <wps:spPr bwMode="auto">
                                  <a:xfrm>
                                    <a:off x="7102873" y="4098266"/>
                                    <a:ext cx="0" cy="7200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64" name="Textfeld 224"/>
                                <wps:cNvSpPr txBox="1">
                                  <a:spLocks noChangeArrowheads="1"/>
                                </wps:cNvSpPr>
                                <wps:spPr bwMode="auto">
                                  <a:xfrm>
                                    <a:off x="7686959" y="1250528"/>
                                    <a:ext cx="670025" cy="277813"/>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wps:txbx>
                                <wps:bodyPr>
                                  <a:spAutoFit/>
                                </wps:bodyPr>
                              </wps:wsp>
                              <wps:wsp>
                                <wps:cNvPr id="265" name="Textfeld 229"/>
                                <wps:cNvSpPr txBox="1">
                                  <a:spLocks noChangeArrowheads="1"/>
                                </wps:cNvSpPr>
                                <wps:spPr bwMode="auto">
                                  <a:xfrm>
                                    <a:off x="7681683" y="1520403"/>
                                    <a:ext cx="662601" cy="277813"/>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wps:txbx>
                                <wps:bodyPr wrap="none">
                                  <a:spAutoFit/>
                                </wps:bodyPr>
                              </wps:wsp>
                              <wps:wsp>
                                <wps:cNvPr id="266" name="Textfeld 234"/>
                                <wps:cNvSpPr txBox="1">
                                  <a:spLocks noChangeArrowheads="1"/>
                                </wps:cNvSpPr>
                                <wps:spPr bwMode="auto">
                                  <a:xfrm>
                                    <a:off x="7668344" y="1772816"/>
                                    <a:ext cx="663240" cy="27781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wps:txbx>
                                <wps:bodyPr wrap="none">
                                  <a:spAutoFit/>
                                </wps:bodyPr>
                              </wps:wsp>
                              <wps:wsp>
                                <wps:cNvPr id="267" name="Rectangle 267" descr="Große Konfetti"/>
                                <wps:cNvSpPr>
                                  <a:spLocks noChangeArrowheads="1"/>
                                </wps:cNvSpPr>
                                <wps: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268" name="Rectangle 268" descr="Konturierte Raute"/>
                                <wps:cNvSpPr>
                                  <a:spLocks noChangeArrowheads="1"/>
                                </wps:cNvSpPr>
                                <wps:spPr bwMode="auto">
                                  <a:xfrm>
                                    <a:off x="7308304" y="1564361"/>
                                    <a:ext cx="288032" cy="216024"/>
                                  </a:xfrm>
                                  <a:prstGeom prst="rect">
                                    <a:avLst/>
                                  </a:prstGeom>
                                  <a:pattFill prst="openDmnd">
                                    <a:fgClr>
                                      <a:srgbClr val="C0504D"/>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269" name="Rectangle 269" descr="Diagonal hell nach oben"/>
                                <wps:cNvSpPr>
                                  <a:spLocks noChangeArrowheads="1"/>
                                </wps:cNvSpPr>
                                <wps:spPr bwMode="auto">
                                  <a:xfrm flipH="1">
                                    <a:off x="7307382" y="1848375"/>
                                    <a:ext cx="288033" cy="181694"/>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270" name="Gerade Verbindung 503"/>
                                <wps:cNvCnPr/>
                                <wps:spPr>
                                  <a:xfrm>
                                    <a:off x="7092280" y="1556792"/>
                                    <a:ext cx="12700" cy="367030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271" name="Textfeld 540"/>
                                <wps:cNvSpPr txBox="1"/>
                                <wps:spPr>
                                  <a:xfrm>
                                    <a:off x="323528" y="5877272"/>
                                    <a:ext cx="2951834" cy="276999"/>
                                  </a:xfrm>
                                  <a:prstGeom prst="rect">
                                    <a:avLst/>
                                  </a:prstGeom>
                                  <a:noFill/>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wps:txbx>
                                <wps:bodyPr wrap="none" rtlCol="0">
                                  <a:spAutoFit/>
                                </wps:bodyPr>
                              </wps:wsp>
                              <wps:wsp>
                                <wps:cNvPr id="272" name="Textfeld 541"/>
                                <wps:cNvSpPr txBox="1"/>
                                <wps:spPr>
                                  <a:xfrm>
                                    <a:off x="6228184" y="5877272"/>
                                    <a:ext cx="2691955" cy="276999"/>
                                  </a:xfrm>
                                  <a:prstGeom prst="rect">
                                    <a:avLst/>
                                  </a:prstGeom>
                                  <a:noFill/>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wps:txbx>
                                <wps:bodyPr wrap="none" rtlCol="0">
                                  <a:spAutoFit/>
                                </wps:bodyPr>
                              </wps:wsp>
                              <wps:wsp>
                                <wps:cNvPr id="273" name="Text Box 7"/>
                                <wps:cNvSpPr txBox="1">
                                  <a:spLocks noChangeArrowheads="1"/>
                                </wps:cNvSpPr>
                                <wps:spPr bwMode="auto">
                                  <a:xfrm>
                                    <a:off x="4219897" y="5828382"/>
                                    <a:ext cx="1852613" cy="46135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wps:txbx>
                                <wps:bodyPr lIns="75888" tIns="37944" rIns="75888" bIns="37944">
                                  <a:spAutoFit/>
                                </wps:bodyPr>
                              </wps:wsp>
                              <wps:wsp>
                                <wps:cNvPr id="274" name="Text Box 99"/>
                                <wps:cNvSpPr txBox="1">
                                  <a:spLocks noChangeArrowheads="1"/>
                                </wps:cNvSpPr>
                                <wps:spPr bwMode="auto">
                                  <a:xfrm>
                                    <a:off x="4331022" y="5042569"/>
                                    <a:ext cx="2163763" cy="44608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wps:txbx>
                                <wps:bodyPr lIns="75888" tIns="37944" rIns="75888" bIns="37944">
                                  <a:spAutoFit/>
                                </wps:bodyPr>
                              </wps:wsp>
                              <wps:wsp>
                                <wps:cNvPr id="275" name="Textfeld 2"/>
                                <wps:cNvSpPr txBox="1">
                                  <a:spLocks noChangeArrowheads="1"/>
                                </wps:cNvSpPr>
                                <wps:spPr bwMode="auto">
                                  <a:xfrm>
                                    <a:off x="4211960" y="5517232"/>
                                    <a:ext cx="1425390" cy="338554"/>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wps:txbx>
                                <wps:bodyPr wrap="none">
                                  <a:spAutoFit/>
                                </wps:bodyPr>
                              </wps:wsp>
                              <wps:wsp>
                                <wps:cNvPr id="277" name="Line 100"/>
                                <wps:cNvSpPr>
                                  <a:spLocks noChangeShapeType="1"/>
                                </wps:cNvSpPr>
                                <wps:spPr bwMode="auto">
                                  <a:xfrm>
                                    <a:off x="2915816" y="4033114"/>
                                    <a:ext cx="1008112" cy="1196086"/>
                                  </a:xfrm>
                                  <a:prstGeom prst="line">
                                    <a:avLst/>
                                  </a:prstGeom>
                                  <a:noFill/>
                                  <a:ln w="9525">
                                    <a:solidFill>
                                      <a:srgbClr val="000000"/>
                                    </a:solidFill>
                                    <a:prstDash val="dashDot"/>
                                    <a:round/>
                                    <a:headEnd/>
                                    <a:tailEnd/>
                                  </a:ln>
                                </wps:spPr>
                                <wps:bodyPr/>
                              </wps:wsp>
                              <wps:wsp>
                                <wps:cNvPr id="278" name="Line 100"/>
                                <wps:cNvSpPr>
                                  <a:spLocks noChangeShapeType="1"/>
                                </wps:cNvSpPr>
                                <wps:spPr bwMode="auto">
                                  <a:xfrm flipH="1">
                                    <a:off x="5796136" y="4365104"/>
                                    <a:ext cx="1440160" cy="1296144"/>
                                  </a:xfrm>
                                  <a:prstGeom prst="line">
                                    <a:avLst/>
                                  </a:prstGeom>
                                  <a:noFill/>
                                  <a:ln w="9525">
                                    <a:solidFill>
                                      <a:srgbClr val="000000"/>
                                    </a:solidFill>
                                    <a:prstDash val="dashDot"/>
                                    <a:round/>
                                    <a:headEnd/>
                                    <a:tailEnd/>
                                  </a:ln>
                                </wps:spPr>
                                <wps:bodyPr/>
                              </wps:wsp>
                              <wps:wsp>
                                <wps:cNvPr id="279" name="Line 100"/>
                                <wps:cNvSpPr>
                                  <a:spLocks noChangeShapeType="1"/>
                                </wps:cNvSpPr>
                                <wps:spPr bwMode="auto">
                                  <a:xfrm flipH="1">
                                    <a:off x="5868144" y="4077072"/>
                                    <a:ext cx="1348442" cy="1224136"/>
                                  </a:xfrm>
                                  <a:prstGeom prst="line">
                                    <a:avLst/>
                                  </a:prstGeom>
                                  <a:noFill/>
                                  <a:ln w="9525">
                                    <a:solidFill>
                                      <a:srgbClr val="000000"/>
                                    </a:solidFill>
                                    <a:prstDash val="dashDot"/>
                                    <a:round/>
                                    <a:headEnd/>
                                    <a:tailEnd/>
                                  </a:ln>
                                </wps:spPr>
                                <wps:bodyPr/>
                              </wps:wsp>
                              <wps:wsp>
                                <wps:cNvPr id="280" name="Line 100"/>
                                <wps:cNvSpPr>
                                  <a:spLocks noChangeShapeType="1"/>
                                </wps:cNvSpPr>
                                <wps:spPr bwMode="auto">
                                  <a:xfrm flipH="1">
                                    <a:off x="2915816" y="2204864"/>
                                    <a:ext cx="1368152" cy="288032"/>
                                  </a:xfrm>
                                  <a:prstGeom prst="line">
                                    <a:avLst/>
                                  </a:prstGeom>
                                  <a:noFill/>
                                  <a:ln w="9525">
                                    <a:solidFill>
                                      <a:srgbClr val="000000"/>
                                    </a:solidFill>
                                    <a:prstDash val="dashDot"/>
                                    <a:round/>
                                    <a:headEnd/>
                                    <a:tailEnd/>
                                  </a:ln>
                                </wps:spPr>
                                <wps:bodyPr/>
                              </wps:wsp>
                              <wps:wsp>
                                <wps:cNvPr id="281" name="Line 100"/>
                                <wps:cNvSpPr>
                                  <a:spLocks noChangeShapeType="1"/>
                                </wps:cNvSpPr>
                                <wps:spPr bwMode="auto">
                                  <a:xfrm>
                                    <a:off x="5580112" y="2132856"/>
                                    <a:ext cx="1368152" cy="288032"/>
                                  </a:xfrm>
                                  <a:prstGeom prst="line">
                                    <a:avLst/>
                                  </a:prstGeom>
                                  <a:noFill/>
                                  <a:ln w="9525">
                                    <a:solidFill>
                                      <a:srgbClr val="000000"/>
                                    </a:solidFill>
                                    <a:prstDash val="dashDot"/>
                                    <a:round/>
                                    <a:headEnd/>
                                    <a:tailEnd/>
                                  </a:ln>
                                </wps:spPr>
                                <wps:bodyPr/>
                              </wps:wsp>
                            </wpg:grpSp>
                            <wpg:grpSp>
                              <wpg:cNvPr id="242" name="Gruppieren 226"/>
                              <wpg:cNvGrpSpPr/>
                              <wpg:grpSpPr>
                                <a:xfrm>
                                  <a:off x="1403648" y="1669825"/>
                                  <a:ext cx="1448103" cy="628001"/>
                                  <a:chOff x="1403648" y="1669830"/>
                                  <a:chExt cx="1448103" cy="635263"/>
                                </a:xfrm>
                              </wpg:grpSpPr>
                              <wps:wsp>
                                <wps:cNvPr id="243" name="Rectangle 243" descr="Diagonal hell nach oben"/>
                                <wps:cNvSpPr>
                                  <a:spLocks noChangeArrowheads="1"/>
                                </wps:cNvSpPr>
                                <wps:spPr bwMode="auto">
                                  <a:xfrm>
                                    <a:off x="1403648" y="1678114"/>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4" name="Rectangle 244" descr="Diagonal hell nach oben"/>
                                <wps:cNvSpPr>
                                  <a:spLocks noChangeArrowheads="1"/>
                                </wps:cNvSpPr>
                                <wps:spPr bwMode="auto">
                                  <a:xfrm>
                                    <a:off x="1403648" y="2232594"/>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5" name="Rectangle 245" descr="Diagonal hell nach oben"/>
                                <wps:cNvSpPr>
                                  <a:spLocks noChangeArrowheads="1"/>
                                </wps:cNvSpPr>
                                <wps:spPr bwMode="auto">
                                  <a:xfrm>
                                    <a:off x="2779751" y="1669830"/>
                                    <a:ext cx="72000" cy="63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6" name="Rectangle 246" descr="Diagonal hell nach oben"/>
                                <wps:cNvSpPr>
                                  <a:spLocks noChangeArrowheads="1"/>
                                </wps:cNvSpPr>
                                <wps:spPr bwMode="auto">
                                  <a:xfrm>
                                    <a:off x="2583608" y="1678888"/>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7" name="Rectangle 247" descr="Diagonal hell nach oben"/>
                                <wps:cNvSpPr>
                                  <a:spLocks noChangeArrowheads="1"/>
                                </wps:cNvSpPr>
                                <wps:spPr bwMode="auto">
                                  <a:xfrm>
                                    <a:off x="2587584" y="226909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s:wsp>
                            <wps:cNvPr id="240" name="Gerade Verbindung mit Pfeil 246"/>
                            <wps:cNvCnPr/>
                            <wps:spPr bwMode="auto">
                              <a:xfrm flipV="1">
                                <a:off x="2779871" y="4032392"/>
                                <a:ext cx="130175"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233" name="Text Box 63"/>
                        <wps:cNvSpPr txBox="1">
                          <a:spLocks noChangeAspect="1" noChangeArrowheads="1"/>
                        </wps:cNvSpPr>
                        <wps:spPr bwMode="auto">
                          <a:xfrm>
                            <a:off x="6300641" y="3901252"/>
                            <a:ext cx="596900" cy="21590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lIns="75888" tIns="37944" rIns="75888" bIns="37944">
                          <a:spAutoFit/>
                        </wps:bodyPr>
                      </wps:wsp>
                      <wps:wsp>
                        <wps:cNvPr id="234" name="Gerade Verbindung mit Pfeil 267"/>
                        <wps:cNvCnPr/>
                        <wps:spPr bwMode="auto">
                          <a:xfrm flipH="1" flipV="1">
                            <a:off x="6799117" y="4026668"/>
                            <a:ext cx="130175"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5" name="Gerade Verbindung mit Pfeil 268"/>
                        <wps:cNvCnPr/>
                        <wps:spPr bwMode="auto">
                          <a:xfrm flipV="1">
                            <a:off x="7080263" y="4024317"/>
                            <a:ext cx="130175"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D9AEA09" id="Gruppieren 275" o:spid="_x0000_s1247" style="width:470.3pt;height:314.1pt;mso-position-horizontal-relative:char;mso-position-vertical-relative:line" coordorigin="3235,5486" coordsize="85966,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ZYcDgAAMURAgAOAAAAZHJzL2Uyb0RvYy54bWzsfdly41aW7fuNuP+AUMR96Rt2Yh4UldVh&#10;ZzrtinLZFXZW9TOTgiR2UQQbpFJp/0x/TP9Yr332GTGQlEiCFA27oiyB0CFwzh7Xnv70718e5t7n&#10;sl7NqsXbq+Br/8orF9PqZra4e3v1j48fvsqvvNV6sriZzKtF+fbqt3J19e9//r//509Py+syrO6r&#10;+U1Ze1hksbp+Wr69ul+vl9dv3qym9+XDZPV1tSwX+PC2qh8ma/xa3725qSdPWP1h/ib0/fTNU1Xf&#10;LOtqWq5WuPqeP7z6s1j/9racrn++vV2Va2/+9grPthb/X4v//0T//+bPf5pc39WT5f1sKh9j8oKn&#10;eJjMFvhSvdT7yXriPdaz1lIPs2ldrarb9dfT6uFNdXs7m5biHfA2gd94m+/r6nEp3uXu+uluqbcJ&#10;W9vYpxcvO/3p899rb3bz9irM0itvMXnAIX1fPy6Xs7IuF16YJbRHT8u7a9z6fb38dfn3Wl6449/o&#10;tb/c1g/0X7yQ90Xs7m96d8sva2+Ki0mRhXmAQ5jis6jICz+T+z+9xyHR30VhlISgGNyQxHma68+/&#10;k2vkSZGmQcBrJFkc+ElIz/dGPcIbelL9YPoX/QbqZaOw62VDsdgzX7bnodVr9z3y5PqIrw1mWhl6&#10;We1HL7/eT5alIMMVEYHeQk0vH/Gut+X8xovTlKlF3Eik4q2/fFvhZAPBHavlj9X0XytvUb27nyzu&#10;ym/qunq6Lyc3eMJAnOPTUv8pndnqekWLfHr6W3UDwpw8riuxUIPeojgo8gxH2iAcdQZR4BdBKMkm&#10;SosIx29TzeR6Wa/W35fVg0c/vL2qITjEF00+/7ha863qFqLzRfVhNp/j+uR6vvCe3l4VSZiIP7A+&#10;eZitIdvms4e3V7lP/9B3Tq7pfb9b3Iif15PZnH8GBc8XIGT1zvz26y+fvgjujMT20IefqpvfsCVP&#10;kFlvrxYQqnJnv8HefJiJZzW3yQVBDMwBgjPazJB1MUOc8Vk+i/MtZgiCMEminF9anYTLDUGKg4v5&#10;ji5ucJaY3n/XKQXMIs+XAkXni4snerkUcJ76PF88Bi+0ZT04BFR5ES8+hACMoal4E3/+PJl7If1+&#10;U66mMC/ezyZ31QIX78v5HDdN773qU7ng7bUk3ATy7TgiMQvBfnEsRGIUZ1mYCNE8uVYEGeZpGoP+&#10;SRuHWZHkgt01C7VEIl5ktlyxtOmRisvJek1yUQrR+fofS9oIIaBu797NaxJ/q/ruE370sGUwEbRc&#10;xBfrWz513vtB/ENbiHvlLfhJfelmWQxLSorc54hfKWth30In3Ff171e23PXmf1lAcRVBHJNpKX6J&#10;kyzEL7X9ySf7k8Xjw7sKbw4GnCymWPPt1XRdq1/erdk2hXGI9/px8etyqnQnqZ+PX/5jUi/l9q5x&#10;kj9VSjlPrhuHwvdKBcAvsps2IKJoy4ZcCPJnyoa0COOEzDWy+OLMD3NhTRoiDPIkihUVBkEe+YW8&#10;Q6uD3jWMPuhbRRNz0yocQDrEUaS28RcYE7B25qUnLp6RiPDzIMVp0+mkfo7/sSpWIiIoIEFgVZGI&#10;iMMiKNhGU7Z2S0Rss5oUq56hfDiArXbRwmIQjoG2YsFjcwwuSo75a7VYw6eGMC69X+AKlEOqU78o&#10;ihAsTazgQ6glQl1akgxKgEx8wSzgpBA3s6pSvoryH3Z0MRrMQkjI+4fFzQZl+s5P/Pi9/NZjKtMD&#10;MIt2bBJpbGvH5jKV7SD8k3TxDy6ej8aJMpAoAzzd9kCYGi4KiiiJD8tF52SSHoCLRpWzK5SqzGSC&#10;RgyGFUcaw7JVDi6eg8qJ/UhgncI8S6IsahrPERBSpXJgqBWAoEaVwzvQgaWNzLIvs2iY0GYWXDwb&#10;/eL4ikXk5yrCoDyaMDccEyAcwZis9hNHj0Yi7ow+XzTHyDCRxjtlWCMGYq3hD4Tf4LN3IB8ENgks&#10;XYB3JHJcZIRXlXGoreGLrPCLLIGhRpK+ABYHyARrGucCmFIQSqwuiP2Mg3JWBMldIU1Sg6p/J0Hz&#10;II7AqgLta0B9p0BHDMhkyRK6KGUJQp//89+lB5fvtlyvZ7QdUnVTVEngiMcCTp3DsLZSyRCzkUFw&#10;YOv07p16X3pD7cI5kGn8IQ++PZqXt6rmsxvCcMUW90K1zm2jIQtQdgPQOoTvlwB5aGEndPEM+AlB&#10;+kiijEUKfLwh3ALENlkuxYe1X+enZ6fDRoMvWh8PwiU67GlpnQQXT8MlXl0hrpQI4NAXwJ7Mn8mK&#10;wPcBfbBBAJ7JmjwDzSN1+aiCoCpHFXQGKkinVFEqigBcPGggY7m9W7DlNv2CuKYb9RZ3f/xtiRwf&#10;jjFJY4//hH7ZKQ+I+MbWNbnfQOklPh9kAnXu9/tW63oyu7tfwx5bIHpX1Zy/1AixUsIQ2UmWlG9k&#10;Azl2kmPGEcypvU/ntn1C1eyJCFHKBvPR08DiRMc5rWMXh+icIZyVox57Cldfics/9rEbd24oEiDr&#10;rmV80sXTqFViSaVIEYYLfRW2K4qg6VlT7gbxoVCmMaLhSD8lJjpYjPv0NqgjXHaUQaM+3axP+8Aj&#10;SgRSuTMCPMIFoQDtJEqiz8OBRyDZguxDIfyQYwNUk77SgEdBHudBDm4k7CeNgA0Jk9FCj9ICGTSB&#10;xJ/iFEmbrcRrhBqAi9EKAKJEJplmESNvSL2T0D++0jH5i9/UU8/EkBHaaeBDSiPqTzYbE65J7t0i&#10;5+0HkaxFP/1T5WJJ6YJ9K/xcmuli34RZYbY+8mX2DP3gipXpIycc00kpswJkcYN0Y0EfN4qOQFG3&#10;D3MUJfz/rzyf/uXTvdM34Oj1DWGA+GnXTXiOrTd91F/1b2+wxpMnVmt83Uf9deKm++6b9NfhJn6m&#10;ntWwefxc+saeFZEGom/sfTaQsL6Jv9ZaDQSrt3dyz2ndwiqRWw77BCl5qK1gV2xZragkgTYFVI/X&#10;5vPDXXQ+PTfjvelm5ZNtvpmTMz8q0EPcjIfEf+UT1TA9m4Ur9ZWHwpVPfCrIEaEXoQeiHykRnc/M&#10;u9c/3QLMk4niHiDM+nGFUp2f/6Ve86H6XH6sxApret+vWJIIKsPDmI+nj59m02/L3+2bgwDCR7yy&#10;pMqlWEM+A3aiILMMG4fna3zC98g9tZbGd9KrbHwlWOfVv+Aq4GhewRtRYr+9aUxQ9vurz6fzalXy&#10;lvAeyM0QR0yUYcmM8/E5qPzrAtNjB1FjkBdsLvw4W5QeQkA4fek2NfSYrpnpc5X5/s3ajbjK0V2I&#10;CIFLI+iuNG/kh4NMpcEgJV9PHtscTy6wK6XFiGhlNQ1931kT6uq/Hid1eXWoTO71KfK4ByFU7eQz&#10;oTbLvOigm5UM+xCqMLy6zK0Y+eGKZLO0gYqGGTKYBdU2rS1FkCrzeKRZXX1wuTQL+8oWrsWwwjXK&#10;jHDVDpWKIVPiiSBUZWeNwtXbViZzuYQKkWYRaiq8h8GsANvzTyNOITQebIJUk1GiPq+e63IJVWfL&#10;Cisg1an7Glw5ghUg4JeG4Rojg0lbAc1KDIh9MlzzYDQCdHHiH1e2glBs2Xpsw7VBqABIFKGmCcOU&#10;RrZG1LGASHU0AkZCNcXkLFsHhgIcQm1mm0iJitj6gaGAJAuQISCcxxfkHe4TKO8ArV4/FmAiMTIh&#10;Wbf7GAAjCE0KIrdDsLIPT98OIcyLPKfoHMNdQegLd9AI47EdwuR6Wzeai84/7AnphpQeyBaE1RZL&#10;lsK7Sf8Cu7W6T5kcAom5hhmaWqk8/ziNqPgef2SIMMiCONWJ/p3tEHrXsNoh9KwCYJZhBiMnhovY&#10;whqX22ilXtJFmSNyFiKiyKndAYmI1A/iQjgQ1umM7RCe0brqooXFAPo0phRfFjw2x+Ci5JhTtkNA&#10;w6AArfgEr6BMNfeRkOFKMjuvamyHsE2zmnYIGvwb+WfPctUAbkubf3DxbDRO5KcplcNIo7TDHhjb&#10;IYztumTzxkFUjo5E2CoHF89A5VBrsDAH+wrzDJ1GAa25KmdshzAyy5DMoqMhNrOY3iFn4NFkqBRP&#10;wb7EMuhelTUR6ADZ8ZnMDA6oM8IWJLre0hYXWWvn2gByzGh/WUZ7oAMoohu5F+OCBDoQ9fvetAA/&#10;XEa7cL5lG3C0QwDdNpyLre0Q3BWSPMlkTrwFkpxVOwR625atShel4j1dO4TerVSpLGM7BAS97ejF&#10;KGk2S5ohDFnCUNv8hIvnwE8hWjNLnZyg6aoIqlko49gOYcfm+CNCsidCEiEe1uISungaLnFrr6xM&#10;CtJBWcBoY4RO5RRDcV2/sR3CqIJAEbL0YGvr8yFUEIlxZi6rLl74VzK18/jtEMA3rq7hBt5G18gk&#10;5LEdAk+betYUJVHegNwVeZq6fZyOc1rHLvyXQY890t1jIC7/0Mdugt1DFScHXc4cXTyNWrUUKXr4&#10;I3VWhe1QvaymLRhnbmyHwHpk1KfP0Kc9uTMY7qR0oAKPZBHO8dohNPNjoAIbtmKGDuSYGicybzvb&#10;IWDmXWSmliR5yInuqL/VE6iiWFX2n0U7BBo5I22NE7ZDoH3L0FyCw5m0b41OFGM7BN3lYGyH0Gq0&#10;wKG9sR0CyvxNpwXyaMZ2CHIP5GaM7RBk8e6Q08KGcJkpFYbVGFeZD1gDwbpLVZVRxEi46i1XGQYD&#10;mRM6ldb0OhhLy1uD7daX2g4Bc4IdQj12VVlnOwSQbBwieqDMrZTbJxuSHdshvGAY4+XSrE4nZuEq&#10;PbGNw0j3aeFhww6gVMzi0JSqHSoFO4ztEJ4/NfRyCRWOgGUFDNkOoeH5Fx1VYuAiKtkda8vHkl30&#10;ynAI9STtEMgKCAojWzFR3cW7wE1jO4RnTmS+XNmqc1YHrzIn2ZrLbpFRnBRxM4gvCXWsMn/O7PDL&#10;pVSdd8qUemwXyzVXXUrlCWDGsRobd7wKc9WO/No/U9W27owgIlEyeB9SWIhNT6vWm6MYzyz1RlFk&#10;SPYBTMUgCBOIPlcrJ/g4g2krdHOcF+izJQEnPfi+bwkThepbRKNT5q0HK/RGQYHaQ1MWIS7K6Hfy&#10;/2gntrQ3+2a1RKmBaLy9qN7doy1z+U1dV09U4LKiy4TBOWvQLzvNCAmz3CSToSsE9a3Aaoa7AxQa&#10;qc48mBFZ8Cg9vactxG9bUUR/A1Trk8MlDT/Vk6Xq9zxZTO+r+u3VdF3rHRuuQiYyWe0sw3c4+AMh&#10;DnmArvcciexkP5n4JE6+/2Tnr6ZNqGKHIQ9Xx/bF4WJg1ZGP1zTjt3U1OvCn1KKDfPIwjXyUMznc&#10;nPhZTu6RcNpRpw7oljZLtcJocfOwZ059ad9PVvfe5wmatN/gp/fVml9gn+5GJyAHk0v8kVC9b6sv&#10;Xgu58dZfcF0NUWj2Cz6mzCdlTDnCpI4xJ5tUs0slRRJRUr6gkjj1+dH7qeRcZL7uGxBr8EFmxc+F&#10;F5ElOc3tWItfkJyB22QvS/kJNwbkT4itVktKW/wwWysS4uWktpXipcd8ikzKK6f70AWs45pO9C2H&#10;qxVLMCKdmj7TwSYJzlbsg1HmIYajhCh7FCebUXMd4UhQLs/Pt7c08KBvBWNm4SvwDUQaQcCTdzVh&#10;nMLAKvAwbKRaBhYuip3eCOcfyoRCmk8SSm7Cpsd5I8UqhM7lDSsao4Zb4nYbIzlpeM7wog/iH3pr&#10;nIZz2wFmsB3MHFNsNKBiLrRiptk4rO8cU5m43JpbbZHMZiOa6zMCP81QNwyW6hqJQ9wkKzWIHxO/&#10;wY9BROTLYpateKOJ7fEWapiANbNFT7xpz6lBppkc9Gdugk2gZ8H4njUHhpaUDPQRZGrdhKSsrpVA&#10;6dZNPSvRfogxPWIsTs9KcAitm3pWAkRn3YR5Ppjog4qXSAou8/Cwana7ETu+242gHOvGnpcIYDxb&#10;d/W8BQatmbvEttJAoa7tJVmh1xNjUezTAnPvNrXnYyoaSe44tudj5tyNR4B4753b8zF37sZZ090q&#10;E6R/cM9HbCi82I+0ZXDDPtKmYHrPR7wyBAOEYcf8HrFFL5/fg2/Cs8EJZ8G4eX5PlPKLS5uZZ/Rk&#10;Ib8fJgHxQ4rJPdCyoDcsrXwmO0uNRtOYnDW8F/9J5EtRID1sOQOI3xBLtaYD6U/s6Tj20qCGVjpc&#10;c8OeNx3osverOXtIn6K9wWr8kPovH1NjY9SHr3NG0fBqGHUUykwTalj39Wr3SlcPpz/ZRQ1/pfWw&#10;5Q27tmwY+pKFVZ7FqH2Niu7RW6P2HbXvqH1hdUoDYtS+5FuQ4fN8a2XUvoweKQU3nBMcQ/NJH8+U&#10;4cKuxZNIV/gZ1dfwl9fvMBx0dkNttGDSz24EiInFADQtbtRnQuWbz1R8apcZ9p3YtvCl2UAnX5qG&#10;/PJXAl+d4gmkIx2zj60xqRbGAoN4HGb/5qmqb5Z1NS1Xq9nirqd6m6r6mtgalfoZuukby3hAbC2S&#10;jXXp0FPlKioTLgTcJtFMYDB4rv5zH7G19fL6zZvV9HDV/TRKvk0fG2x7PbbzcPRRRJQ3AIUkADY1&#10;qlvTh2oflCHqdSLyiHKKBpJ0dHBZB75NvqF/5RM6t71i7JVEcQd92Hrn+PIjL0j5SfpoyY80hV9K&#10;+Gt2PPHxPqd/u872jw3Nx1Stw+LDskp2KcTYS3r09lWCgZHKem0hS1himOBZBsyZaYUr4C1V83Ks&#10;nibUE2nYMLyNFe+O1Xet9DKsvmulF2D1ALi7VnJx+h7c4YUY/YbwQAOn33Snu/+b7oR9pLH6OC58&#10;AvW73pmC7faNiY0qOEdvB06QmBX0L2mfCO70nTVBmzvGCVwsn2HOj8K0xhoCyxf/QY0tStSB4BOp&#10;qqgCW+P9cQLsuX17V6DAXhzxAPt2cBsEM0ITrLc3xBUoZiICC9hmEVjAN4nAgsxr6AosiGMy0AZ9&#10;sYkO2Jivcv3Npwr85btQzCXBYXXy2Dh1i/ov3xqk4c73Mh3RDqgHUGup/3Y9pPrsObi0Y244VskY&#10;VO5zjECbbcN3l6TsI6b1IA8hJnNX2TrINxSKRdnCanZttm1w3QCe0jFyPUlMEJwxJK4CZdamAyGx&#10;JLByfAM3i2m0hzz0WCX0qEMPMQ+Wk3WQF8SCtGe49njqgb8jLALrhE9dJ/dFTVDE25zcd6DsbSTS&#10;Z5Sc3cfyGNHFp5+imcRep28xbMNrsT45gK+qU/hQfIAHJi7qRE17ku5iDDKUZyN7bPFkw+Mm3QGD&#10;MHK3lXQX5DBLRL4cd8uAyWOy7br/1GTbNf9YOx0nyLWLKWGDCV8kObPLvE3QtWsX9slqZ+8tgyMf&#10;ILmRrDY5TTCJiiiHTSxZAd0eXO0XYPP5FHAcG1nhUDnPBLSV7+Y1ZzOvv7B1O398+Ft1w9fSRM6Y&#10;gMH4+EAZmCLxOVKXcdgCrqNV2ol9rZRob/3bsnx7ta5nMNbn5ZX39Pbqoby58ublgn/Ce+u5ljvd&#10;LUxZqVepnqSXIw058i1Qwt6Xh/kC6niJEpX79cHBR3LoWroXF6XU0OkD2EPO7zsC+Gjr3jBCbrHY&#10;YK170WmUAQMhyzTrtkISl6B6ByeACDq3pYabJvgWNdyWTXtBS5Y4ssrVQnh98M8btIERvClVBJFi&#10;iABS6hy1F5pnlhoeRkFzfx2joL0X5NiTHKYVpMneo9SjCAqUWd0qRIwSCRUer3smOgrl1NyIjigK&#10;E+D4jUOMAszhkiZWgKqKmM0sW8PTEowP8BJC+dAN38m4ZYhSC+qjJU0EtKjmUV6WuNBna5iMRXHf&#10;hkH5tTcsBLgphOPxNiwIAYJJgxTaGHXtjR0LSE1T0JjIPgFfZHo/ZAFC7xJmx3oWsTYMFRUfZvM5&#10;k5fcJKW8jq6ZMFtK7T7XggnTe2AzqSsbHZW36AcLXsLew2lMYiYIg3CDauhcUH+7b183cwCEhZEh&#10;gnF1ibDX+uGm5ENcZJ1BsJapI/SsHCN6WENGiqPjGi9gApdEtLOzyWxpa6t9LGlLWUEA+YUMsyPc&#10;7vuKK5UlMxLGQFZtRNqkgS0geCDEtq5MOZlR0yubFZ0ACw8zCTiFIab5CPFvCWaq8Py+rB5ke8ht&#10;hu8GMaJ1InD72bqsvfnsAaKL6kOkznnO+EcDO4g/3s+qIc7aqXJQGD7HljSwLJoE1YzAn46gihiV&#10;qCB51kgp9YAQol0TVFT4VNBIaumVEpTW/gOUog5CUDr2wdaNiLGdwLr5ASk/NgAUAJ4qZPwjBmyW&#10;sdw01k0QZSkEFBPTFsG0DQPaIJgOYt/sZNMcCcoZyALSoRMmIy13h7OAOtNMyRZCs34WSX6KgbCN&#10;FgrwPmLyr0gkHYeKvCn1LKkXN1vsZaHr1CM4ZOc2Ulj9tjp8HwXjipJp1OuIasTY8twlQn5UTL7H&#10;7VZ6pc/pPrTnbuSE2a8trrt2Hp0dk+xxPNddYB0ga1C1A1S8gh3TCsnesfzo6BCaKfg0/1dsGayY&#10;tFn4nwAbyvFwJCkCIEVQP2zd6PhP7xIG7OhZxLKp+2lsCHMA+yztSyHHObgysDlQV8j+oTYLwvjv&#10;FOvUXkwU2xN9J3EKu9O1NCMEYyQIF6ZFzsaDtcsNz+VgBsKxo0SuKpjfUX8dfvONoApBZwTd7BL7&#10;GchggHBiR4YJbadE0aNBJr2cq+Ul2urI8I9S0T3I/qshpddGMNr2EATDY/+GlUwWxgZcBLEECEsI&#10;oBjZmmkzvVialADIZfPDAYRPffdJB6j7rcmDnbuxgTbajNozcPS5DO0NYwHlfgAU3NUQaJPl59TY&#10;S2DkaIsViUSvHpPRXsFo8541rKM+sTbX8KPgGQxHdKFHhrZEuxwTTj+akM0jcIpkmagIUEjTOJEM&#10;YLVChxJ0hRGfW5t5LKU9MN8Mo2Ape8ZSsMBxT3n2SV6gWRmLyyhPUw6KGjQHuGGBntlHdMMFrVfz&#10;2Q2FEsUvl3ns2n1ilhdJLCdTk5YbGgOwK1gCmWOH5a4DDOhhyEQ6cjyS4GbTUqSvvkGfk90SWSMq&#10;5bc5/rQmNdIFwhTEKAykOIoB1TqxAKRX5FEusy2Gsqkvk+V1ArNgeVarw7J8p5OeA7aXFBDZ9pPy&#10;qYCxKOaPkG3HxeCXx/w7msn6EB0zWWrt45nJAf6JqBSSkBSRFdWI2QVZTKEYiXshK8rnTC3LUO5d&#10;w1jKfatYx31aUxmtlW3hCcE0uLkkmOifjTgYwqS5nizSdT5JmqahhCUjbDM9t7Wrx7KZR6BrV63c&#10;ALpOEGC1cYtt5BSgqbLk9RyoxkhO4KVzwk2h3R05dQKXXrbK3QjP58iYxpOyUsEgComtKNUPdF7V&#10;L2IMXcJNaEapdT7wPIXMLV+CayGGtSltqRUBv6PYG9FTEqDzcqM2Q6GtaGYeC44YaemMaMnNjuUk&#10;8pPRkm2sEvyQI8HdcUyDNEMvk8t2TG2fxP55Q+qHPkTHP5GZzsfzT/Ic9XMABoUmwbgDFI+4p5X7&#10;aa5gBITtEw5ZW95J3wqWc9K9hiVDTuybaBj/FwyOEtWAHroDXHly6tQPVT37vVqsJ3PvvpzPX+a5&#10;HKpUKowQCyO/vu/EotCnxk0C6iU7QByotdcNj2WPpGIniUqXXh6rgLM/NH+AjGaZbXpG86/IfmML&#10;wSZKXDxHorRlQB4nWROHjlDrpcr30ESMscoBaHI3PHJg+rEVQt/P/YqChmcwXViKAuE+lkrHUxTk&#10;2Cayuz9GsCI3uKHXozQLlaIgFa8aqpj0reYKJiL8naruy3xQD8uuhCL7wq+xCEXXMZiNG65SDcMc&#10;5db/jMpzL6Lfz2UwIeJ/EZEGaQU6HbW3yiNErADGGO8sfsbcMyIYa2cbagF6brZclSKnVs1Twd3q&#10;LnIejNJuVa3pY5pc75MO4Z2RPE41gGnJY7p4NhRg8WeCYmnGlkwsEDB0kUjsKS7IydtMAXsYBtbx&#10;n1C2kgt0/PJVqkW2PPnjjzK0/XbMJ6QBWoLrfWR84Hwd6z3NfLT+YK6n3jfjAMOjdNcQAR6plMt6&#10;clN6/yzrT7PFzePizgMHeH+/LWdzj9vtSs+cOnvjrOg3ahXifXpCoxP0I5lghJ6QupT/aOJ+3cEL&#10;RPwDahtLUj/NaB6te/5Io6apc5xTTcjzRpn/vF7fhNqics9J+XCjFpPptFysue+M3cgFel2XOmq3&#10;QSgjZzVZkfii4p5FtSi7O7pAiXXgzav1b/OS3me++KW8VU3axQt2vZPKnBJ30123SHrRfyjbF2/6&#10;Q3k//Wl5ewuv8zl/rP9CfDMcU/3HD7NFVXMdjPvt1E+Hz/6W71fwFb83UWFn46hBJKjOq/i+xTxO&#10;sH0nlqE9kU2OQrjCBVhCsAdy1OUARqMS4xQ2q2SPLdpwvmWc73ZuMEfgUHmfWzvSqaDrHem0r6IK&#10;o9Pb3hJiJ8QMx6yogreLUhSJ0iRIzmm24oeJLlptU3Ys4v9achtvqW8Fg6thDcwnZumONTJk29ry&#10;veki9e0R8g3aexRySOnUe2Tez4dLKWsLX7xHeg3t9zT3aAh5h37YtsV4TqkQW2lWn0eYMVKsd9L4&#10;hrJbwTaJaTkJG3ue9CkyR4ru42USz0hfge2x4zsN8L4dEjh50sLmg0c1BsITojAPLoa23V5YofOH&#10;PngEWS1vETFXoYh0sxKyXloN+A5bMbBTegG8Rmk3ofovbxbfpJGRA4FPHZxsvTNKgmckFafa+OXk&#10;0tPmk6PQOwkpeEQOJRITC5WLqGBEmQiAEBPGoV/iqRuDYFPRFc1BaYHwgNyYm48IwodFmMoOMFEW&#10;AsVrgPAxGlOphnEYmJyySWhFa1FU172CMSu719CK3uzQgMh7I11G2u/Di83tZdMx4S3MPoBYG3gM&#10;gijkkZAmxSyukEF6vbOj4HyO4NQJEyw4T1uN0ctWSnCivFklfrpe2oUcupEKg9nQOlPTDsjg4jkG&#10;yMHqPvp1SaTWL/xm6y6knmeqrSkVbW0hkm3BGcxwWVMhnvLF1shh+V0Ag7d3oj02zMze4Li+5VPn&#10;vc6cE3kLZJj6SjJh93foTho36kNKoi6kBIV3R1f7wMvRK5app/CLiNsfGyAT4b4U5bxSsQBZEuRj&#10;q/2+FYzaxxpoeKrXAH7l2HeGwYdT+5QKwGaWHh3BfCNjKL9S4GTz6Ii273SwRKy+LVUiP8HQXwrO&#10;sbZPmhvaEvzbeLrfb7Y+OQDf6O6OoDjpnV5IMz4Kf28P06GnmXpvdFfbKeiwLU4XI7uaeIvAXh8N&#10;0WDCY2cN/1KcjvhbQCyDx+kOP2xhDN3pRiEcBFXRt8FCd0ZcD2WPUa9IZi7LHqOLZ5Igg8bx6FoF&#10;r4GcszhDq9QmE/owwVQ4kLqmb4uXn4vAPr/k1Vjb5ueouPMY9dJQBYIQ0JZOWUuW4iYLihU3Otds&#10;Q7rOhQ6M4tYK7EIUN3JNexU3Nx6SFuEztbWdLFBQuyKcutDR6FQIHMfR0SJ9QNBEFFNWwV6QNztI&#10;fbOudwh5weEa01jK2x3TA4YI69KoiLb+w0Wp//76eFfOF5ZlSd7LjvGeQ/ksCNX4FL8Tog/VPq1C&#10;v7RApr60Q5FQgPzWjWR+LpLvDDWgDvK3k5pMRqCbLbq78Gp2McBcnSShmjpSaSnJMQkAKJVGyU9w&#10;nU/kYIyJgNZoO9cheC2JgH2QGOZaKc1cPy6Xs7IuF17MuSEHTx6SoWuaC00UbmlvjJZCO3uJkKH4&#10;IePmdsbDRofrlKpXhIeNGtUmQIYFUkykZg5CbYvVrvA7WZyCJdByqbGEDt4Yh2tAfMxsfitz0hIy&#10;COVDindbSLSHO2Qa926PLWBo8JhEMJp1O6puROLRY6bxmGlMhsXAaVeJzr7ZqJQD7T618T+HX1pq&#10;GH3YEvJ9SQ2jv2YCgYLXNFJI4Hxg2pFL9ITV0ZHZPc/Z6JjBQL3dOIYbzHRrmG2VLY4WD3341tI9&#10;QUirCdFhQAApfsE/bniqFU05jooJhdExcDHL5hHFIwPtzkBS3xx5iBjV2Z5t2DJCf8GchgGTjiow&#10;Fxw/OzoKYUsX/dyzgYQVnGykBVifHDRsKZs6qpKml4zaJaF0NkPpYh22FKlOLmjQhyIdaNglcgwx&#10;yZcTV2LET6jc0CGXAn4TlSAKkwZNZ+FH0Q3aL2oJ5kPVBfSmrziFAW551Q3GeRx+uNNAUkUnn5yA&#10;CjKQAXxmEhqgAgzgbhQaI1aGjg+SCtIE0923qOeRCl7WhBpZOQpvabn8AZ9KtxmmHBfL3EKRGv5V&#10;6arIVeGUH+OuSEsLKcNS5rycq19YHzkaN+dm3FCaWV8ODY2fgOzfTICdleyArDHWnY2SLEebwYZ8&#10;QeOxEE0tpIABfrdn8cFIjgidoWz91RePJ6CJhq3NyVWSCMk82pIiWNfVEyUsoTUEp+lYf8rEvOpt&#10;0GBJ0xiIDw1gIB0ZFAGiMA3DGvMXfKoDFqZSBBXZyLBsWUrnEl0zeQW6OulC8gooHahPmCWqSlxU&#10;mTRic13aFEnbIsefzp9asbRkWIjzl6ePxiyUbLCXobyLDFNicotNLB9kzCg4q4wCCugydX6DpjDC&#10;ofPQc8xo2D7f75sDZz1z3A3ToFthtzRHg0n2CzBiArMLmnobg0ki1fkPk2yDYot3+DT5bDUdIza7&#10;u5GbMLn5T9getw/zydsr6r8WgINkjo59DwSsuUexmGhhJrxSFYmipR2ucOohnBoH57YGhuF85iwh&#10;Nkt9v3Ob65Meat7wbs3SBoeQQyNjhd+KGMx2At4HvOi0L9GhKUbLQjYwEaNpKWfKAlTSGdFhJTeP&#10;XOK+G4axT3MD73NZY9zrPZX/SApZ/dfjpC6vJCxWBDQ6yFv/ZQH7B80XQ/xSi1/kJ5/sTxaPD++q&#10;ORlK3mQxxapvr9bqx3dr/EYKrnpALdCPi1+XU7qRGI0o/uOX/5jUSxkAXiNu/BOLNHFDo8Ug3ysD&#10;hGxrDB4tDI34/UW3BRYXZULX+9nkrlrIpsCQUdN7r/pU7pThtY/J2Z8EEfoZvCiV2IppgOg0Al4z&#10;/ryQ4NKHAopDBL/RAtlmgKqSL11l9o8lbYo4UV1E1i8U9S0XUWfWZjRuQja3menlbDZd1xfLaDqN&#10;xWY0XDwtoxHnqE5iaYCiOslZRZihYZPLWUGSBVZ+HSylkbNm67L25rOHt1ckaXhHJteyNEjIpfVk&#10;Nv9uccMyqMP5kF7myFkPb16EFgMyUx6EsL0wLQ577cAb7XYz+9heNsvQBGeaa0YhAx/hA198uVFG&#10;AQpZ4Q3sEssfNlgwmlu/UQrjwMlZqH93aPU0fkIIokUKPFMt6vCDoinoYS2TLON45+gokNdwzo5C&#10;T95yaJUCm7xl4fUdPGvZEoroux2L5AoIRcAicdjsr4SqxASmBJMXusUgtC4hDt30sHcNU8rft4oO&#10;3xkUgJOV+3bJjKmyhg3EjFsfc58y9G0NwXoiSSUL0ECz4clgnERoGhuj45GwJ/Qeib+nUW60z/bf&#10;mz1yVkBWmWOvNfdniPohCsT2YdEmmTtkn+4FIbYsysOsUDE27CnmgYtds1O4LRt2S+nPcfLrxmbR&#10;QDbRBFx0zlZF46+lRmQQLtEW7aYU7pDHW+zAJT8ILOsWwy6aydy9MsTwi9NcfeQXga93uHFjc/Wu&#10;5upGxwyUzB1idJvUMMIbDIR82eINdoSS9nEQO8H5BJ2xqBJVuIpoi9eXh5QXKKlw9HQrZH4MTzH5&#10;EBfZN/J7nUDORk9xp7kF3flNjHsQLEKng3bEg1GIjjgyhUiDeMg+i5a1nKR5nKXSiivwW3OUpHTD&#10;RrpYHjejHYWPSnLofh6q65mmjS1ZNgcOSTtkgsFjaKUpjP0cMyr50QzShLCHdhaoMT/yqYm3uPCR&#10;FlIxYRnH2Bb2sPLWG9Fg65ODZrQL74RkwWXk3aAWt01PwsOztNHJ6CmNUjTrkt26AqR1ISTqOEpo&#10;DeQDzRQQ0OukJ635L4WeXOyQq7stWiImP3ZbdfIhhDfhiCb0GqJyIAGCJ0XSbCqDNlMxDZGj6gkX&#10;gmhJpZeZNt50snx7VS9uRFDWsV76A7PObcfJVmkYN70AFKxCCYpYMJ1qm3+8RtsOyAbkJG0CUICf&#10;MG5LAnWiJacEijUG1VpC5YMaDIoXkcePRZItE1yGcLApZMM7LkxAnuQ6LCvZDETDjGnGDTFQRIBp&#10;AwjEnJpUNWVABrksTOnX7S/jIiE/nElnx8/caXDIEGdPuT/22etCOtTBPyPXcB8H0Tr7uEiRMi2F&#10;Z5RDUIrnMXZdmARoe3NE4flHOXaIMfvYhSQ7GcvbchOmPOZbNlg+pv7Y0vpKBIVstOZHjl/NFneC&#10;J2EDyGNFUcTshmJQunxCSHtn3N5AHG9651q8D8724xg2tgjgFHmG7mqODR5AGkgiiJB5vG89kOW4&#10;NVw6xxba0WTaiAsxsXbApKdCfVCK4vA/gn54xmH5vxsXDH2RistEACNMWVAagS9Qfax6lqe4+WLS&#10;dolI6ASGw/4iynqwtYBdyjeQKLAEALRAhmY6bPgFNE2+kYiB3CJEbeEeHM11Orn2dyMEvS6SNtit&#10;GP0A4xuTGK0jUIAhuDPGYBuIa0dEU6eJgoL4ojUAMiQxAoXv0D4Sr8HmPTR9hgo6dcd3susaCkNj&#10;kv7NVbSJb3ZpuMZrQBhtXjmbEY5pkkMbcvoSutT66N7gnkmC6n0FXR0Fbzg500ipeVxAPKIZXJaw&#10;BD4+uMq0hKV77BYbKUV5mgGOF+kj01xE++R3Sak9RhC1CTVivhCwRMglsphtUapo4ERDGy+TCHT8&#10;gt2m0wIlNFoqUlWYqDFG2NSV+jJOGicpZ49p3XkgkPmPIvThcNqsf1qcJAU6hlGNzPDIoEDKZOep&#10;59kIiq6/RlHiy2ooIhit9qkXOhZ7ElDUtpgBhAEJa4Cijr18mSaesfgJpujzi3BQ8twcv0iCG8cL&#10;HSUhhv1lki/RswYBDJcv0YkdnhNuIL8IXhNscr7BuEViCYl+0RKMy9E8N+UWiUUiWKFykRQgDoEG&#10;KqnB7NGAXpHGkU0dX4QsM1XHhxmEs9/RcUaWzNLzPh9lOtQohDSF0lSzWu09VvbSH2gi42422gEy&#10;WmS6wVNNQWkuj1Vl5FTfSgQ8MOpF/XhYp9s0i4uy9vSsaJZFi5QLCIZKc85ExADiISGFhUKa+ijs&#10;t2VCy9rblujUqu/GbpzLFNGzpFkjdVm0Ab49LhBBAI/Scq1+gBhWbcnYRgej7rbMFqiAWWjo+g9i&#10;Yi2VFzwO0hBbgB5XVOjMyNzWqYXb4nAUEWm2ZHEHIe01RgSasSPmMqamd6WmD4Khoc5Ska5OKkX5&#10;kWsUnCwJMMOwwJDKkwX1X+SQOGkJX0xSKdW2We65M/VkoABWdyw7j5JUklIc5H7M8wQtQYo6/YRQ&#10;+xOFsp5R4LBTUcPkWjZ22OnubsF8qmA4epQpKmoXmFE/AyOfdlKohiK6Q9wYcpBTNAliJgaCK7Wo&#10;RRt+AmBHJjmhFbfw9rWX17LoRiWLvRnrJX/6LBN8QkzH7LcPObFd+uDPJGfLUsRo8yKW3Xs7idiM&#10;zsTka1RqbHRKRhJ+RSTcC77pAIkFvgWMUB+8cQB3RPuqoz9lluQFiI+tOHSQlqN8jXhFdn6RSc2L&#10;rtLsMBHO9vPtrffl7RUvoJA4LKDywA0ShwIR9MCUXpBaQkto4xEOh8OhC3cvz1udBBgd6OZ+4u4d&#10;xsL1bo8C0WjuJNllIgVkq/YaewqMY+FINwyNAZpIQQtDsfllA5ri8Eurk0AOC65QUghZbdzE10gh&#10;wSXwhkcuGcfCSeNIduaXzCBhKuKLDsfI6JjBUEcdCW87SRbHcOZ+t4bpxh+Nu2TZlxm13JJjFfEj&#10;CuoamYas+TX/iLi81sAtH+k4WmacDPduXntj95py1V9uIVpaMUR1jpAnhjZFFA8jyBNof85llkZN&#10;vf7JcBpeloFI7s0LKxbZ5bIFdpQVsPFlC2z5CbfA5k9ILp3LZLiQ0n+Yns51QkCGCr2c2pASUeXI&#10;B29WcyGJiTq0sfDG2IytLV7GCQHUMPdFjXR3jLv3OPU0sET5laYYO+aU/YM79Zb+T2muDg0+Ixrq&#10;6pqIvEbUaDMJoV7QqiKQbnxzhQR3i000bjytQY3wyQbHGuj+5cBUxsYa0I93AxpnVGXgnofeTeX1&#10;23sJAEBYa/322DbAb9faPDdYvP7CowfsWb0gIm70CDf78YFoQ9grAHB0/8eVWkXkUjnFf24jhPnd&#10;ewyTZCp6ZfV+NK7TCpSdvHhhCzUZ9DjIE8qs2ws+Hqnp+s0bQeWT1dcPs2ldrarbffJjqQTMpqZT&#10;FETUFWacBCHYGBK8qxELxDmmvmgVkiEOwayrRFZKQoClf4hGHEBrRirryJfpQB8kWHfcPKeIitZs&#10;Kjt17j0ahcuwLeAIuE2NLGxFSpil3ejp0oIjRvU3MNzra/DKSvmki+eY8gmrFONQOUEAQ6zgHknL&#10;VQmuCKaqaoBD47ndNPAWtW1L+Tx/9XiRachUyG6LNw1UDFdkwlFU5IxuVKMZClCkGkXklLL7hR+l&#10;qREkKAMZYUrdGUY12pV22qFGjYM5EIgf+ZtSh7nVxnOge9dhLzDflh12uOZxs+0dmnCq7v1bUtS3&#10;acftWcPkCLItZ3lz8EY7rJsxG7grvDSQgaezgX+cLUpPDpyXBNiXvrlPp7FOPwFNKuKAKigIBUJm&#10;Hv3sCLgAc/MCGjotY7XxYPDGbgUPLkhxA4jifbXmVzgYSjG4qKIxKVI9GpNNXDzthLj+UYw0OogK&#10;cgVkif4lfrN1tQhZSioK0chGA1A9E0e32W2tUp0Tj2K07MjDGWzjILgXFjGDwhQDtQP2qPIhAdGt&#10;60mrK5LEDDqRE4ehRIEM6aBBHybGNrAU6fwiWc7nKV4vx35H9X5LJyCzQdCzDzmJD7NFVXM7XwVW&#10;M45tLJ3nZI8Mot5DauPPDk4XAQoC2pkAUwQRhZtB8aACnS+YykygWhIgTTbeJldH+7Lsydsob28x&#10;9viX8lII0LUvhxyFCVMAY9zAAGRU+kWeouuma1SivzR14iSbck9/yNK7J25kOU4ef2nLEfSxVsJS&#10;+EI8qO2IrpDluoNW0TuQ8UaiVdSYu7QqZSu0/r6idSTV9Y+LX5dTmkBGJ0CuGw++l3NI1kDVfqpU&#10;597J9eTzj6s1QxnmXpkhyojS4LnTNI5Q6nXKaLst5zde6KR9kuu+pYq3rqsnGguNUaIM1TikTr+s&#10;aJFPT3+rbkoMx3tcV2LDmnZpmqeI3AkxG6BUI2n67il6Y6lSOnTEowAO76ZaiHb1+7J6ONc5MAaU&#10;U8d9RrloGLnXpgS7XnJQSkBvAhZiAGvgh4iTNgYiBrygXbAM975KStAuG1OCZ6V2kSw5mwxFqI8W&#10;VaBtkfE3h6QK0ATldsLKCjLMjAoaqi1Fg2mVAibkgzDT+p3XbZhMv4KzPjkAOrL+8ukLt3PXG3vu&#10;VNERgg0x3kGFYL+vq//579L7a7W4LdfrWYNcmMB/rKb/WnmL6t39ZHFXHqotVBb5eUQJUkQk+AFJ&#10;v679g0bUPuSwsNXDIEV34v2USBO4u3unXppe8/YO3pl4Xxv+jT/kwbfv5ffqWz513vtB/CPvlbeA&#10;pNXX0toHcBQOQMWSZEeM78UYn44hWyA5Ss0UU4Gb1o/1rKzXpfcLjKiSiMIxtUhvDMBWSYou1I3A&#10;8ZHZqlqWi/cPcgqW5hhnnMM7dFqIB2KqPtzOilBOrkeemtSYfIpok6p6O4F70xV4ooFtJw48deY4&#10;RqhDx/AOobryGCMxGwPeBY/BKhahS1g/aHWyl/+jdIh0l+brE8ecHO7RidxNbNy5a+Sx0/NYtiE2&#10;lbDnJrVUo0UJ2S7KdVexKQRdwxwLkvmWYLB0sylygHQ5CWFFwAOopmUjDxwiPqDcCIfy2oF6+SBj&#10;XgqFHITU31z2TERx/AaLmQ5caYCLEsld08kAXPI6AVYd5ImWioRKEXWiGUYWNrMC0K4ngI+qgAlk&#10;0G2pdtjZBeX9FE9F+2ZcRj25ou0yevV6/q6aU0xCuCBLKjL8MBMQ5CmVMnatiSkkKA9/2ZEgGJMH&#10;cmRK95mkhRkzGKJ38/HPRJdQvKIz0SELXdksUuKl5B4O5YnRpC2XzTaSHIPBeZyZwf5QRIRotDSD&#10;YvyEysKNKmBnHmt50seCefTOSvp47WXM1IGJkwM08TCTDU89UYQAGNvQcAfRmLEJ/wSYo0LxOVEn&#10;Gqc+zyV7TSChLp25FOrpCDz0KgNWZMcBOSB6aCgdq/ckQAvZZpwfBIURxUw8GNSV8DTj10Q8gh2M&#10;8j/buAMNB7UKKo6fTkyEJZ0QNOVG6jD3PEDoCUUSwtG2VBAGF9KwSvbEiWa41UY/IWxzQyxNcwA0&#10;t+2bHD6JmGhoAOtdY6Iik+L4ZNCTVU6jrCVBoIgLCZQkoCyCQKYaYgmSINB3Gqlrm42SkSDAbLNp&#10;+eapqm/eYFCsL35a1tV0YwceGswyqFzoJogcVQQyFInc8KyVHk5zr+NYSQhkVBD5bLRSR4J4GUEQ&#10;WHR6grBVRoiEBSQENiSEXXcigyUjPdyv18vDtjMAGDAwPViGA1oliSHWhA+FAVrdNBObneqjPyYV&#10;uMVHPa2KMAZHnaLVfzhEnTR4xm1VJC/c1UvCKOgwGpAyhk9HacygXZCmSIlshFUgyHOquxbWXAr0&#10;GZlFWNXqItxagnsCOPO8nEWAEvIoDG0RmtcerP9QSNNEWTRaAWW6eNrgl8Uw7sYio69laQdI11CA&#10;/w45q9uwnnMLeVl2/xjKOn0oi0y6Nsfg4llyDKYMooiyaWiMHINU5O8W3GRPDjJhS6sjMichtDFp&#10;6aVJS7EG72wdg4tnwzHIBC0yWb0j9L9S3qrnBasV1v6IJ2+LKI8qBrn8I8O8mGF0QrXNMLh4PgyT&#10;5BEQTc7BQPsiaq4r7GHFMAGZZAoFp9p3+lhbus9uWTTaZFcFlbqqDsYxmljgl/ovCxTUyE+4g7H8&#10;ZPH4IML68HTt6avyl3frmiL+HiZmY2dff4VSrCMBNsOYXPP3s8ldtZAziWG9Te+96lO5YE9xdb2p&#10;AdOBCpdC5B2I+W/k9qNtko+JKSPDCCEhRMOLeh1fooYxIIBIkLLAjyFiKSRh2Llpl/DD+fT+flvO&#10;5l4Y6+wVsE4jY6+7hk9A5M2hKWR25ZR8BaYAAhNGrUw+NLBSTaQQbxM6pl+JHHroA/VaICDicO2F&#10;qQISbsdOMxObExZ5lPYTT0/x5uVinKMibYrndMI4LXtFGm3TSTCMAe6eBLNaomMDFdEevCwqhWOT&#10;yhEsyGBAeW0jtcGZDREkxb5GnQVsNQLa1icHgLxMIqTO6byQtBhKI91BXKPqDraGpLHdxfUPgsyo&#10;DKEpuJFzXQRy5l6M1qRpe9rVKLiVmB8Fd18p1HME9zC5JJGGqjbaP0zuz2aoJhtlfg7mgU4Q9g9i&#10;Mc0W06hOHe0faS2NbHQINhL2z9Md1dxNru/qyfJ+Nn0/WU/s34XjcV2G1X01vynrP/+vAAAAAP//&#10;AwBQSwMEFAAGAAgAAAAhAEGFpsfdAAAABQEAAA8AAABkcnMvZG93bnJldi54bWxMj0FLw0AQhe+C&#10;/2EZwZvdJGpo02xKKeqpCG0F8TbNTpPQ7GzIbpP037t60cvA4z3e+yZfTaYVA/WusawgnkUgiEur&#10;G64UfBxeH+YgnEfW2FomBVdysCpub3LMtB15R8PeVyKUsMtQQe19l0npypoMupntiIN3sr1BH2Rf&#10;Sd3jGMpNK5MoSqXBhsNCjR1tairP+4tR8DbiuH6MX4bt+bS5fh2e3z+3MSl1fzetlyA8Tf4vDD/4&#10;AR2KwHS0F9ZOtArCI/73Bm/xFKUgjgrSZJ6ALHL5n774BgAA//8DAFBLAQItABQABgAIAAAAIQC2&#10;gziS/gAAAOEBAAATAAAAAAAAAAAAAAAAAAAAAABbQ29udGVudF9UeXBlc10ueG1sUEsBAi0AFAAG&#10;AAgAAAAhADj9If/WAAAAlAEAAAsAAAAAAAAAAAAAAAAALwEAAF9yZWxzLy5yZWxzUEsBAi0AFAAG&#10;AAgAAAAhAMQNtlhwOAAAxRECAA4AAAAAAAAAAAAAAAAALgIAAGRycy9lMm9Eb2MueG1sUEsBAi0A&#10;FAAGAAgAAAAhAEGFpsfdAAAABQEAAA8AAAAAAAAAAAAAAAAAyjoAAGRycy9kb3ducmV2LnhtbFBL&#10;BQYAAAAABAAEAPMAAADUOwAAAAA=&#10;">
                <v:group id="Gruppieren 222" o:spid="_x0000_s1248" style="position:absolute;left:3235;top:5486;width:85966;height:57411" coordorigin="3235,5486" coordsize="85966,5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feld 466" o:spid="_x0000_s1249" type="#_x0000_t202" style="position:absolute;left:34198;top:5486;width:31091;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HbxAAAANwAAAAPAAAAZHJzL2Rvd25yZXYueG1sRI/NbsIw&#10;EITvlfoO1iL1Bg4pRRAwqIIi9Vb+HmAVL3FIvI5iAylPjysh9TiamW8082Vna3Gl1peOFQwHCQji&#10;3OmSCwXHw6Y/AeEDssbaMSn4JQ/LxevLHDPtbryj6z4UIkLYZ6jAhNBkUvrckEU/cA1x9E6utRii&#10;bAupW7xFuK1lmiRjabHkuGCwoZWhvNpfrIJJYn+qappuvR3dhx9mtXZfzVmpt173OQMRqAv/4Wf7&#10;WytI38fwdyYeAbl4AAAA//8DAFBLAQItABQABgAIAAAAIQDb4fbL7gAAAIUBAAATAAAAAAAAAAAA&#10;AAAAAAAAAABbQ29udGVudF9UeXBlc10ueG1sUEsBAi0AFAAGAAgAAAAhAFr0LFu/AAAAFQEAAAsA&#10;AAAAAAAAAAAAAAAAHwEAAF9yZWxzLy5yZWxzUEsBAi0AFAAGAAgAAAAhAJC+cdv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Calibri" w:hAnsi="Calibri" w:cstheme="minorBidi"/>
                              <w:color w:val="000000" w:themeColor="text1"/>
                              <w:kern w:val="24"/>
                              <w:sz w:val="36"/>
                              <w:szCs w:val="36"/>
                              <w:lang w:val="de-DE"/>
                            </w:rPr>
                            <w:t>Kofferdamm kein Betriebsraum</w:t>
                          </w:r>
                        </w:p>
                      </w:txbxContent>
                    </v:textbox>
                  </v:shape>
                  <v:group id="Gruppieren 247" o:spid="_x0000_s1250"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uppieren 244" o:spid="_x0000_s1251"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Gruppieren 221" o:spid="_x0000_s1252"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oval id="Oval 248" o:spid="_x0000_s1253" alt="Diagonal hell nach oben" style="position:absolute;left:72125;top:34772;width:2866;height:27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rvwAAAANwAAAAPAAAAZHJzL2Rvd25yZXYueG1sRE9La8JA&#10;EL4X+h+WEbzVieKjRFcpgtCTpVF7HrJjEszOxt2txn/fPQg9fnzv1aa3rbqxD40TDeNRBoqldKaR&#10;SsPxsHt7BxUiiaHWCWt4cIDN+vVlRblxd/nmWxErlUIk5KShjrHLEUNZs6Uwch1L4s7OW4oJ+gqN&#10;p3sKty1OsmyOlhpJDTV1vK25vBS/VsN+jpFxsZgV25/p4wtPHi9Xr/Vw0H8sQUXu47/46f40GibT&#10;tDadSUcA138AAAD//wMAUEsBAi0AFAAGAAgAAAAhANvh9svuAAAAhQEAABMAAAAAAAAAAAAAAAAA&#10;AAAAAFtDb250ZW50X1R5cGVzXS54bWxQSwECLQAUAAYACAAAACEAWvQsW78AAAAVAQAACwAAAAAA&#10;AAAAAAAAAAAfAQAAX3JlbHMvLnJlbHNQSwECLQAUAAYACAAAACEAqLB678AAAADcAAAADwAAAAAA&#10;AAAAAAAAAAAHAgAAZHJzL2Rvd25yZXYueG1sUEsFBgAAAAADAAMAtwAAAPQCAAAAAA==&#10;" fillcolor="black" stroked="f">
                          <v:fill r:id="rId14" o:title="" type="pattern"/>
                        </v:oval>
                        <v:group id="Gruppieren 288" o:spid="_x0000_s1254" style="position:absolute;left:69245;top:34702;width:18534;height:11831" coordorigin="69245,34702" coordsize="18534,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433" o:spid="_x0000_s1255" alt="Diagonal hell nach oben" style="position:absolute;left:72081;top:36086;width:1955;height:42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qxwAAANwAAAAPAAAAZHJzL2Rvd25yZXYueG1sRI9Ba8JA&#10;FITvQv/D8gpeRDc1Ukp0lVIotIdCtUXx9sy+ZkOyb0N2a2J+fbcgeBxm5htmteltLc7U+tKxgodZ&#10;AoI4d7rkQsH31+v0CYQPyBprx6TgQh4267vRCjPtOt7SeRcKESHsM1RgQmgyKX1uyKKfuYY4ej+u&#10;tRiibAupW+wi3NZyniSP0mLJccFgQy+G8mr3axV8HIbq8DmcuNpfJovj+2D2aWeUGt/3z0sQgfpw&#10;C1/bb1rBIk3h/0w8AnL9BwAA//8DAFBLAQItABQABgAIAAAAIQDb4fbL7gAAAIUBAAATAAAAAAAA&#10;AAAAAAAAAAAAAABbQ29udGVudF9UeXBlc10ueG1sUEsBAi0AFAAGAAgAAAAhAFr0LFu/AAAAFQEA&#10;AAsAAAAAAAAAAAAAAAAAHwEAAF9yZWxzLy5yZWxzUEsBAi0AFAAGAAgAAAAhALH+HSrHAAAA3AAA&#10;AA8AAAAAAAAAAAAAAAAABwIAAGRycy9kb3ducmV2LnhtbFBLBQYAAAAAAwADALcAAAD7AgAAAAA=&#10;" fillcolor="black" stroked="f">
                            <v:fill r:id="rId14" o:title="" type="pattern"/>
                          </v:rect>
                          <v:rect id="Rectangle 434" o:spid="_x0000_s1256" alt="Konturierte Raute" style="position:absolute;left:70999;top:40451;width:14400;height:60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0xxwAAANwAAAAPAAAAZHJzL2Rvd25yZXYueG1sRI9Ba8JA&#10;FITvgv9heQVvuqlVK9FVxCqU9lCaFqG31+wzCWbfxt01pv/eLRR6HGbmG2a57kwtWnK+sqzgfpSA&#10;IM6trrhQ8PmxH85B+ICssbZMCn7Iw3rV7y0x1fbK79RmoRARwj5FBWUITSqlz0sy6Ee2IY7e0TqD&#10;IUpXSO3wGuGmluMkmUmDFceFEhvalpSfsotR4LPXbvYyNS7/fpued+2uOTw9fik1uOs2CxCBuvAf&#10;/ms/awWThwn8nolHQK5uAAAA//8DAFBLAQItABQABgAIAAAAIQDb4fbL7gAAAIUBAAATAAAAAAAA&#10;AAAAAAAAAAAAAABbQ29udGVudF9UeXBlc10ueG1sUEsBAi0AFAAGAAgAAAAhAFr0LFu/AAAAFQEA&#10;AAsAAAAAAAAAAAAAAAAAHwEAAF9yZWxzLy5yZWxzUEsBAi0AFAAGAAgAAAAhAAC6vTHHAAAA3AAA&#10;AA8AAAAAAAAAAAAAAAAABwIAAGRycy9kb3ducmV2LnhtbFBLBQYAAAAAAwADALcAAAD7AgAAAAA=&#10;" fillcolor="#c0504d" stroked="f">
                            <v:fill r:id="rId13" o:title="" type="pattern"/>
                            <v:textbox>
                              <w:txbxContent/>
                            </v:textbox>
                          </v:rect>
                          <v:rect id="Rectangle 435" o:spid="_x0000_s1257" alt="Diagonal hell nach oben" style="position:absolute;left:73750;top:34702;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DFyAAAANwAAAAPAAAAZHJzL2Rvd25yZXYueG1sRI9Pa8JA&#10;FMTvQr/D8gpepG7qn1Kiq5RCoR6EVovS22v2mQ3Jvg3ZrYn59K5Q6HGYmd8wy3VnK3GmxheOFTyO&#10;ExDEmdMF5wq+9m8PzyB8QNZYOSYFF/KwXt0Nlphq1/InnXchFxHCPkUFJoQ6ldJnhiz6sauJo3dy&#10;jcUQZZNL3WAb4baSkyR5khYLjgsGa3o1lJW7X6tge+zL40f/w+XhMpp9b3pzmLZGqeF997IAEagL&#10;/+G/9rtWMJvO4XYmHgG5ugIAAP//AwBQSwECLQAUAAYACAAAACEA2+H2y+4AAACFAQAAEwAAAAAA&#10;AAAAAAAAAAAAAAAAW0NvbnRlbnRfVHlwZXNdLnhtbFBLAQItABQABgAIAAAAIQBa9CxbvwAAABUB&#10;AAALAAAAAAAAAAAAAAAAAB8BAABfcmVscy8ucmVsc1BLAQItABQABgAIAAAAIQBRWyDFyAAAANwA&#10;AAAPAAAAAAAAAAAAAAAAAAcCAABkcnMvZG93bnJldi54bWxQSwUGAAAAAAMAAwC3AAAA/AIAAAAA&#10;" fillcolor="black" stroked="f">
                            <v:fill r:id="rId14" o:title="" type="pattern"/>
                          </v:rect>
                          <v:rect id="Rectangle 436" o:spid="_x0000_s1258" alt="Konturierte Raute" style="position:absolute;left:74036;top:36537;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bdxwAAANwAAAAPAAAAZHJzL2Rvd25yZXYueG1sRI9Ba8JA&#10;FITvBf/D8oTe6sZWo6SuUqpCqYfSKIK31+wzCc2+jbvbmP77bqHQ4zAz3zCLVW8a0ZHztWUF41EC&#10;griwuuZSwWG/vZuD8AFZY2OZFHyTh9VycLPATNsrv1OXh1JECPsMFVQhtJmUvqjIoB/Zljh6Z+sM&#10;hihdKbXDa4SbRt4nSSoN1hwXKmzpuaLiM/8yCny+69PXqXHFx9v0suk27XE9Oyl1O+yfHkEE6sN/&#10;+K/9ohVMHlL4PROPgFz+AAAA//8DAFBLAQItABQABgAIAAAAIQDb4fbL7gAAAIUBAAATAAAAAAAA&#10;AAAAAAAAAAAAAABbQ29udGVudF9UeXBlc10ueG1sUEsBAi0AFAAGAAgAAAAhAFr0LFu/AAAAFQEA&#10;AAsAAAAAAAAAAAAAAAAAHwEAAF9yZWxzLy5yZWxzUEsBAi0AFAAGAAgAAAAhAJ8kht3HAAAA3AAA&#10;AA8AAAAAAAAAAAAAAAAABwIAAGRycy9kb3ducmV2LnhtbFBLBQYAAAAAAwADALcAAAD7AgAAAAA=&#10;" fillcolor="#c0504d" stroked="f">
                            <v:fill r:id="rId13" o:title="" type="pattern"/>
                          </v:rect>
                          <v:rect id="Rectangle 437" o:spid="_x0000_s1259" alt="Diagonal hell nach oben" style="position:absolute;left:69245;top:39308;width:288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spyAAAANwAAAAPAAAAZHJzL2Rvd25yZXYueG1sRI9Ba8JA&#10;FITvQv/D8gpepG6qYkt0lVIo1IPQalF6e80+syHZtyG7NTG/3hUKPQ4z8w2zXHe2EmdqfOFYweM4&#10;AUGcOV1wruBr//bwDMIHZI2VY1JwIQ/r1d1gial2LX/SeRdyESHsU1RgQqhTKX1myKIfu5o4eifX&#10;WAxRNrnUDbYRbis5SZK5tFhwXDBY06uhrNz9WgXbY18eP/ofLg+X0ex705vDtDVKDe+7lwWIQF34&#10;D/+137WC2fQJbmfiEZCrKwAAAP//AwBQSwECLQAUAAYACAAAACEA2+H2y+4AAACFAQAAEwAAAAAA&#10;AAAAAAAAAAAAAAAAW0NvbnRlbnRfVHlwZXNdLnhtbFBLAQItABQABgAIAAAAIQBa9CxbvwAAABUB&#10;AAALAAAAAAAAAAAAAAAAAB8BAABfcmVscy8ucmVsc1BLAQItABQABgAIAAAAIQDOxRspyAAAANwA&#10;AAAPAAAAAAAAAAAAAAAAAAcCAABkcnMvZG93bnJldi54bWxQSwUGAAAAAAMAAwC3AAAA/AIAAAAA&#10;" fillcolor="black" stroked="f">
                            <v:fill r:id="rId14" o:title="" type="pattern"/>
                          </v:rect>
                          <v:group id="Group 438" o:spid="_x0000_s1260" style="position:absolute;left:79097;top:39795;width:7201;height:1407" coordorigin="79097,396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ect id="Rectangle 449" o:spid="_x0000_s1261" alt="Große Konfetti" style="position:absolute;left:79097;top:39656;width:14;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7i8xQAAANwAAAAPAAAAZHJzL2Rvd25yZXYueG1sRI9bawIx&#10;FITfC/6HcATfNKt4aVejiFIoFSza+n7YnL3g5mRNUl3/vREKfRxm5htmsWpNLa7kfGVZwXCQgCDO&#10;rK64UPDz/d5/BeEDssbaMim4k4fVsvOywFTbGx/oegyFiBD2KSooQ2hSKX1WkkE/sA1x9HLrDIYo&#10;XSG1w1uEm1qOkmQqDVYcF0psaFNSdj7+GgX7fL/9yt158ukml/tplg2nflcr1eu26zmIQG34D/+1&#10;P7SC8fgNnmfiEZDLBwAAAP//AwBQSwECLQAUAAYACAAAACEA2+H2y+4AAACFAQAAEwAAAAAAAAAA&#10;AAAAAAAAAAAAW0NvbnRlbnRfVHlwZXNdLnhtbFBLAQItABQABgAIAAAAIQBa9CxbvwAAABUBAAAL&#10;AAAAAAAAAAAAAAAAAB8BAABfcmVscy8ucmVsc1BLAQItABQABgAIAAAAIQDA17i8xQAAANwAAAAP&#10;AAAAAAAAAAAAAAAAAAcCAABkcnMvZG93bnJldi54bWxQSwUGAAAAAAMAAwC3AAAA+QIAAAAA&#10;" fillcolor="#4f81bd">
                              <v:fill r:id="rId12" o:title="" type="pattern"/>
                            </v:rect>
                            <v:rect id="Rectangle 450" o:spid="_x0000_s1262" alt="Große Konfetti" style="position:absolute;left:79105;top:39657;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vxxAAAANwAAAAPAAAAZHJzL2Rvd25yZXYueG1sRE9Na8JA&#10;EL0X/A/LFLxI3WirlNRVJFToRTBpofU2Zsckmp1Ns6vGf+8eBI+P9z1bdKYWZ2pdZVnBaBiBIM6t&#10;rrhQ8PO9enkH4TyyxtoyKbiSg8W89zTDWNsLp3TOfCFCCLsYFZTeN7GULi/JoBvahjhwe9sa9AG2&#10;hdQtXkK4qeU4iqbSYMWhocSGkpLyY3YyCv7/pr+7Q7Jf+vRzsx4MdLZ9TROl+s/d8gOEp84/xHf3&#10;l1bwNgnzw5lwBOT8BgAA//8DAFBLAQItABQABgAIAAAAIQDb4fbL7gAAAIUBAAATAAAAAAAAAAAA&#10;AAAAAAAAAABbQ29udGVudF9UeXBlc10ueG1sUEsBAi0AFAAGAAgAAAAhAFr0LFu/AAAAFQEAAAsA&#10;AAAAAAAAAAAAAAAAHwEAAF9yZWxzLy5yZWxzUEsBAi0AFAAGAAgAAAAhAPWoG/HEAAAA3AAAAA8A&#10;AAAAAAAAAAAAAAAABwIAAGRycy9kb3ducmV2LnhtbFBLBQYAAAAAAwADALcAAAD4AgAAAAA=&#10;" fillcolor="#4f81bd" stroked="f">
                              <v:fill r:id="rId12" o:title="" type="pattern"/>
                            </v:rect>
                            <v:rect id="Rectangle 451" o:spid="_x0000_s1263" alt="Große Konfetti" style="position:absolute;left:79100;top:39657;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GaxgAAANwAAAAPAAAAZHJzL2Rvd25yZXYueG1sRI9Pa8JA&#10;FMTvhX6H5RV6azYpKhJdpYiCl/4xlqK3R/aZDWbfhuw2xm/fLQgeh5n5DTNfDrYRPXW+dqwgS1IQ&#10;xKXTNVcKvveblykIH5A1No5JwZU8LBePD3PMtbvwjvoiVCJC2OeowITQ5lL60pBFn7iWOHon11kM&#10;UXaV1B1eItw28jVNJ9JizXHBYEsrQ+W5+LUK3vuf1TorjofTx+cXusrsRuXaKPX8NLzNQAQawj18&#10;a2+1gtE4g/8z8QjIxR8AAAD//wMAUEsBAi0AFAAGAAgAAAAhANvh9svuAAAAhQEAABMAAAAAAAAA&#10;AAAAAAAAAAAAAFtDb250ZW50X1R5cGVzXS54bWxQSwECLQAUAAYACAAAACEAWvQsW78AAAAVAQAA&#10;CwAAAAAAAAAAAAAAAAAfAQAAX3JlbHMvLnJlbHNQSwECLQAUAAYACAAAACEAI36hmsYAAADcAAAA&#10;DwAAAAAAAAAAAAAAAAAHAgAAZHJzL2Rvd25yZXYueG1sUEsFBgAAAAADAAMAtwAAAPoCAAAAAA==&#10;" fillcolor="#4f81bd">
                              <v:fill r:id="rId12" o:title="" type="pattern"/>
                            </v:rect>
                            <v:shape id="AutoShape 50" o:spid="_x0000_s1264" type="#_x0000_t32" style="position:absolute;left:79105;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2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Oys1tsYAAADcAAAA&#10;DwAAAAAAAAAAAAAAAAAHAgAAZHJzL2Rvd25yZXYueG1sUEsFBgAAAAADAAMAtwAAAPoCAAAAAA==&#10;"/>
                            <v:shape id="AutoShape 51" o:spid="_x0000_s1265" type="#_x0000_t32" style="position:absolute;left:79106;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group>
                          <v:rect id="Rectangle 439" o:spid="_x0000_s1266" alt="Große Konfetti" style="position:absolute;left:72232;top:40991;width:14400;height:4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vBxQAAANwAAAAPAAAAZHJzL2Rvd25yZXYueG1sRI9bawIx&#10;FITfC/0P4RR862at126NUiqCVLCo7fthc/aCm5NtEnX9940g9HGYmW+Y2aIzjTiT87VlBf0kBUGc&#10;W11zqeD7sHqegvABWWNjmRRcycNi/vgww0zbC+/ovA+liBD2GSqoQmgzKX1ekUGf2JY4eoV1BkOU&#10;rpTa4SXCTSNf0nQsDdYcFyps6aOi/Lg/GQXbYrv8Ktxx9OlGv9efSd4f+02jVO+pe38DEagL/+F7&#10;e60VDAevcDsTj4Cc/wEAAP//AwBQSwECLQAUAAYACAAAACEA2+H2y+4AAACFAQAAEwAAAAAAAAAA&#10;AAAAAAAAAAAAW0NvbnRlbnRfVHlwZXNdLnhtbFBLAQItABQABgAIAAAAIQBa9CxbvwAAABUBAAAL&#10;AAAAAAAAAAAAAAAAAB8BAABfcmVscy8ucmVsc1BLAQItABQABgAIAAAAIQCY0cvBxQAAANwAAAAP&#10;AAAAAAAAAAAAAAAAAAcCAABkcnMvZG93bnJldi54bWxQSwUGAAAAAAMAAwC3AAAA+QIAAAAA&#10;" fillcolor="#4f81bd">
                            <v:fill r:id="rId12" o:title="" type="pattern"/>
                          </v:rect>
                          <v:group id="Group 440" o:spid="_x0000_s1267" style="position:absolute;left:69297;top:34707;width:18482;height:6357" coordorigin="69185,34653"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Arc 54" o:spid="_x0000_s1268" style="position:absolute;left:69190;top:34653;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gZxAAAANwAAAAPAAAAZHJzL2Rvd25yZXYueG1sRI/dasJA&#10;FITvC77DcgTv6iZiq0RXkWqhlObCnwc4ZI9JMHs23V2T9O27hYKXw8x8w6y3g2lER87XlhWk0wQE&#10;cWF1zaWCy/n9eQnCB2SNjWVS8EMetpvR0xozbXs+UncKpYgQ9hkqqEJoMyl9UZFBP7UtcfSu1hkM&#10;UbpSaod9hJtGzpLkVRqsOS5U2NJbRcXtdDcKvhzd95+HMkf+funT5Jp3+UIrNRkPuxWIQEN4hP/b&#10;H1rBfJ7C35l4BOTmFwAA//8DAFBLAQItABQABgAIAAAAIQDb4fbL7gAAAIUBAAATAAAAAAAAAAAA&#10;AAAAAAAAAABbQ29udGVudF9UeXBlc10ueG1sUEsBAi0AFAAGAAgAAAAhAFr0LFu/AAAAFQEAAAsA&#10;AAAAAAAAAAAAAAAAHwEAAF9yZWxzLy5yZWxzUEsBAi0AFAAGAAgAAAAhAOI7KBnEAAAA3AAAAA8A&#10;AAAAAAAAAAAAAAAABwIAAGRycy9kb3ducmV2LnhtbFBLBQYAAAAAAwADALcAAAD4AgAAAAA=&#10;" path="m-1,nfc11929,,21600,9670,21600,21600em-1,nsc11929,,21600,9670,21600,21600l,21600,-1,xe" filled="f">
                              <v:path arrowok="t" o:extrusionok="f" o:connecttype="custom" o:connectlocs="0,0;302,302;0,302" o:connectangles="0,0,0"/>
                            </v:shape>
                            <v:line id="Line 55" o:spid="_x0000_s1269" style="position:absolute;visibility:visible;mso-wrap-style:square;v-text-anchor:top" from="69190,34656" to="69190,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8CxAAAANwAAAAPAAAAZHJzL2Rvd25yZXYueG1sRI9Bi8Iw&#10;FITvgv8hvAUvoqlVlqVrFFELHryou3h9NG/bss1LbaJWf70RBI/DzHzDTOetqcSFGldaVjAaRiCI&#10;M6tLzhX8HNLBFwjnkTVWlknBjRzMZ93OFBNtr7yjy97nIkDYJaig8L5OpHRZQQbd0NbEwfuzjUEf&#10;ZJNL3eA1wE0l4yj6lAZLDgsF1rQsKPvfn40Cl/7SKb33s350HOeW4tNqu0aleh/t4huEp9a/w6/2&#10;RiuYTGJ4nglHQM4eAAAA//8DAFBLAQItABQABgAIAAAAIQDb4fbL7gAAAIUBAAATAAAAAAAAAAAA&#10;AAAAAAAAAABbQ29udGVudF9UeXBlc10ueG1sUEsBAi0AFAAGAAgAAAAhAFr0LFu/AAAAFQEAAAsA&#10;AAAAAAAAAAAAAAAAHwEAAF9yZWxzLy5yZWxzUEsBAi0AFAAGAAgAAAAhAEY5vwLEAAAA3AAAAA8A&#10;AAAAAAAAAAAAAAAABwIAAGRycy9kb3ducmV2LnhtbFBLBQYAAAAAAwADALcAAAD4AgAAAAA=&#10;"/>
                            <v:line id="Line 56" o:spid="_x0000_s1270" style="position:absolute;flip:y;visibility:visible;mso-wrap-style:square;v-text-anchor:top" from="69194,34657" to="69222,3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7IxQAAANwAAAAPAAAAZHJzL2Rvd25yZXYueG1sRI/dasJA&#10;FITvBd9hOULvmo0/iE1dRURLoSCYRq9Ps6dJaPZs2N3G9O27hYKXw8x8w6y3g2lFT843lhVMkxQE&#10;cWl1w5WC4v34uALhA7LG1jIp+CEP2814tMZM2xufqc9DJSKEfYYK6hC6TEpf1mTQJ7Yjjt6ndQZD&#10;lK6S2uEtwk0rZ2m6lAYbjgs1drSvqfzKv42C3fXtMD/1H8a2+qkqLtoU6ctMqYfJsHsGEWgI9/B/&#10;+1UrWCzm8HcmHgG5+QUAAP//AwBQSwECLQAUAAYACAAAACEA2+H2y+4AAACFAQAAEwAAAAAAAAAA&#10;AAAAAAAAAAAAW0NvbnRlbnRfVHlwZXNdLnhtbFBLAQItABQABgAIAAAAIQBa9CxbvwAAABUBAAAL&#10;AAAAAAAAAAAAAAAAAB8BAABfcmVscy8ucmVsc1BLAQItABQABgAIAAAAIQAdS+7IxQAAANwAAAAP&#10;AAAAAAAAAAAAAAAAAAcCAABkcnMvZG93bnJldi54bWxQSwUGAAAAAAMAAwC3AAAA+QIAAAAA&#10;"/>
                            <v:line id="Line 59" o:spid="_x0000_s1271" style="position:absolute;visibility:visible;mso-wrap-style:square;v-text-anchor:top" from="69193,34653" to="69201,3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LtxQAAANwAAAAPAAAAZHJzL2Rvd25yZXYueG1sRI9Ba8JA&#10;FITvBf/D8gQvQTe1QSS6irQGeuilqeL1kX0mwezbmN0maX99t1DocZiZb5jtfjSN6KlztWUFj4sY&#10;BHFhdc2lgtNHNl+DcB5ZY2OZFHyRg/1u8rDFVNuB36nPfSkChF2KCirv21RKV1Rk0C1sSxy8q+0M&#10;+iC7UuoOhwA3jVzG8UoarDksVNjSc0XFLf80Clx2pnv2HRVRfHkqLS3vL29HVGo2HQ8bEJ5G/x/+&#10;a79qBUmSwO+ZcATk7gcAAP//AwBQSwECLQAUAAYACAAAACEA2+H2y+4AAACFAQAAEwAAAAAAAAAA&#10;AAAAAAAAAAAAW0NvbnRlbnRfVHlwZXNdLnhtbFBLAQItABQABgAIAAAAIQBa9CxbvwAAABUBAAAL&#10;AAAAAAAAAAAAAAAAAB8BAABfcmVscy8ucmVsc1BLAQItABQABgAIAAAAIQCmnILtxQAAANwAAAAP&#10;AAAAAAAAAAAAAAAAAAcCAABkcnMvZG93bnJldi54bWxQSwUGAAAAAAMAAwC3AAAA+QIAAAAA&#10;"/>
                            <v:line id="Line 63" o:spid="_x0000_s1272" style="position:absolute;visibility:visible;mso-wrap-style:square;v-text-anchor:top" from="69185,34663" to="69190,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d2xgAAANwAAAAPAAAAZHJzL2Rvd25yZXYueG1sRI9La8Mw&#10;EITvhfwHsYFeQiI3L4ob2ZQ2hhx6yaP0ulgb28RaOZZqu/31VaCQ4zAz3zCbdDC16Kh1lWUFT7MI&#10;BHFudcWFgtMxmz6DcB5ZY22ZFPyQgzQZPWww1rbnPXUHX4gAYRejgtL7JpbS5SUZdDPbEAfvbFuD&#10;Psi2kLrFPsBNLedRtJYGKw4LJTb0VlJ+OXwbBS77pGv2O8kn0deisDS/vn9sUanH8fD6AsLT4O/h&#10;//ZOK1guV3A7E46ATP4AAAD//wMAUEsBAi0AFAAGAAgAAAAhANvh9svuAAAAhQEAABMAAAAAAAAA&#10;AAAAAAAAAAAAAFtDb250ZW50X1R5cGVzXS54bWxQSwECLQAUAAYACAAAACEAWvQsW78AAAAVAQAA&#10;CwAAAAAAAAAAAAAAAAAfAQAAX3JlbHMvLnJlbHNQSwECLQAUAAYACAAAACEAydAndsYAAADcAAAA&#10;DwAAAAAAAAAAAAAAAAAHAgAAZHJzL2Rvd25yZXYueG1sUEsFBgAAAAADAAMAtwAAAPoCAAAAAA==&#10;"/>
                            <v:line id="Line 64" o:spid="_x0000_s1273" style="position:absolute;flip:x;visibility:visible;mso-wrap-style:square;v-text-anchor:top" from="69194,34657" to="69194,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1QwwAAANwAAAAPAAAAZHJzL2Rvd25yZXYueG1sRI9Bi8Iw&#10;FITvgv8hvAVvmq6KuF2jiKgIgqBbPb9t3rZlm5fSxFr/vREEj8PMfMPMFq0pRUO1Kywr+BxEIIhT&#10;qwvOFCQ/m/4UhPPIGkvLpOBODhbzbmeGsbY3PlJz8pkIEHYxKsi9r2IpXZqTQTewFXHw/mxt0AdZ&#10;Z1LXeAtwU8phFE2kwYLDQo4VrXJK/09Xo2B52a9Hh+bX2FJ/ZclZmyTaDpXqfbTLbxCeWv8Ov9o7&#10;rWA8nsDzTDgCcv4AAAD//wMAUEsBAi0AFAAGAAgAAAAhANvh9svuAAAAhQEAABMAAAAAAAAAAAAA&#10;AAAAAAAAAFtDb250ZW50X1R5cGVzXS54bWxQSwECLQAUAAYACAAAACEAWvQsW78AAAAVAQAACwAA&#10;AAAAAAAAAAAAAAAfAQAAX3JlbHMvLnJlbHNQSwECLQAUAAYACAAAACEADTxNUMMAAADcAAAADwAA&#10;AAAAAAAAAAAAAAAHAgAAZHJzL2Rvd25yZXYueG1sUEsFBgAAAAADAAMAtwAAAPcCAAAAAA==&#10;"/>
                            <v:line id="Line 66" o:spid="_x0000_s1274" style="position:absolute;visibility:visible;mso-wrap-style:square;v-text-anchor:top" from="69191,34665" to="69194,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yaxgAAANwAAAAPAAAAZHJzL2Rvd25yZXYueG1sRI9Pa8JA&#10;FMTvBb/D8oReRDdV0ZK6CaU14KEX/5ReH9lnEsy+jdltkvbTd4WCx2FmfsNs0sHUoqPWVZYVPM0i&#10;EMS51RUXCk7HbPoMwnlkjbVlUvBDDtJk9LDBWNue99QdfCEChF2MCkrvm1hKl5dk0M1sQxy8s20N&#10;+iDbQuoW+wA3tZxH0UoarDgslNjQW0n55fBtFLjsk67Z7ySfRF+LwtL8+v6xRaUex8PrCwhPg7+H&#10;/9s7rWC5XMPtTDgCMvkDAAD//wMAUEsBAi0AFAAGAAgAAAAhANvh9svuAAAAhQEAABMAAAAAAAAA&#10;AAAAAAAAAAAAAFtDb250ZW50X1R5cGVzXS54bWxQSwECLQAUAAYACAAAACEAWvQsW78AAAAVAQAA&#10;CwAAAAAAAAAAAAAAAAAfAQAAX3JlbHMvLnJlbHNQSwECLQAUAAYACAAAACEAVk4cmsYAAADcAAAA&#10;DwAAAAAAAAAAAAAAAAAHAgAAZHJzL2Rvd25yZXYueG1sUEsFBgAAAAADAAMAtwAAAPoCAAAAAA==&#10;"/>
                            <v:line id="Line 65" o:spid="_x0000_s1275" style="position:absolute;visibility:visible;mso-wrap-style:square;v-text-anchor:top" from="69191,34665" to="69191,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J2xAAAANwAAAAPAAAAZHJzL2Rvd25yZXYueG1sRE/Pa8Iw&#10;FL4P/B/CE7wMTefEjWoUkSmDjsmql92ezbMtNi8libb775fDYMeP7/dy3ZtG3Mn52rKCp0kCgriw&#10;uuZSwem4G7+C8AFZY2OZFPyQh/Vq8LDEVNuOv+ieh1LEEPYpKqhCaFMpfVGRQT+xLXHkLtYZDBG6&#10;UmqHXQw3jZwmyVwarDk2VNjStqLimt+Mgvpz333k2SZ7O3yfskd25/32+UWp0bDfLEAE6sO/+M/9&#10;rhXMZnFtPBOPgFz9AgAA//8DAFBLAQItABQABgAIAAAAIQDb4fbL7gAAAIUBAAATAAAAAAAAAAAA&#10;AAAAAAAAAABbQ29udGVudF9UeXBlc10ueG1sUEsBAi0AFAAGAAgAAAAhAFr0LFu/AAAAFQEAAAsA&#10;AAAAAAAAAAAAAAAAHwEAAF9yZWxzLy5yZWxzUEsBAi0AFAAGAAgAAAAhAAnLAnbEAAAA3AAAAA8A&#10;AAAAAAAAAAAAAAAABwIAAGRycy9kb3ducmV2LnhtbFBLBQYAAAAAAwADALcAAAD4AgAAAAA=&#10;" strokeweight="4.5pt"/>
                          </v:group>
                        </v:group>
                        <v:oval id="Oval 250" o:spid="_x0000_s1276" alt="Diagonal hell nach oben" style="position:absolute;left:28988;top:34612;width:2866;height:27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0wAAAANwAAAAPAAAAZHJzL2Rvd25yZXYueG1sRE9Na8JA&#10;EL0X+h+WEXqrE6Vqia5SBMGTpVF7HrJjEszOxt1V4793D4UeH+97septq27sQ+NEw2iYgWIpnWmk&#10;0nDYb94/QYVIYqh1whoeHGC1fH1ZUG7cXX74VsRKpRAJOWmoY+xyxFDWbCkMXceSuJPzlmKCvkLj&#10;6Z7CbYvjLJuipUZSQ00dr2suz8XVathNMTLOZpNi/fvx+Majx/PFa/026L/moCL38V/8594aDeNJ&#10;mp/OpCOAyycAAAD//wMAUEsBAi0AFAAGAAgAAAAhANvh9svuAAAAhQEAABMAAAAAAAAAAAAAAAAA&#10;AAAAAFtDb250ZW50X1R5cGVzXS54bWxQSwECLQAUAAYACAAAACEAWvQsW78AAAAVAQAACwAAAAAA&#10;AAAAAAAAAAAfAQAAX3JlbHMvLnJlbHNQSwECLQAUAAYACAAAACEA0x/gNMAAAADcAAAADwAAAAAA&#10;AAAAAAAAAAAHAgAAZHJzL2Rvd25yZXYueG1sUEsFBgAAAAADAAMAtwAAAPQCAAAAAA==&#10;" fillcolor="black" stroked="f">
                          <v:fill r:id="rId14" o:title="" type="pattern"/>
                        </v:oval>
                        <v:group id="Gruppieren 191" o:spid="_x0000_s1277" style="position:absolute;left:27486;top:34631;width:17146;height:11831" coordorigin="27486,34631" coordsize="17146,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Rectangle 412" o:spid="_x0000_s1278" alt="Diagonal hell nach oben" style="position:absolute;left:28998;top:36014;width:1954;height:42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RxwAAANwAAAAPAAAAZHJzL2Rvd25yZXYueG1sRI9La8Mw&#10;EITvhfwHsYFeQiPnQShulFAKgfRQyIuE3rbW1jK2VsZSY8e/vioEehxm5htmue5sJa7U+MKxgsk4&#10;AUGcOV1wruB03Dw9g/ABWWPlmBTcyMN6NXhYYqpdy3u6HkIuIoR9igpMCHUqpc8MWfRjVxNH79s1&#10;FkOUTS51g22E20pOk2QhLRYcFwzW9GYoKw8/VsHHpS8vu/6Ly/NtNP9878151hqlHofd6wuIQF34&#10;D9/bW61gPpnC35l4BOTqFwAA//8DAFBLAQItABQABgAIAAAAIQDb4fbL7gAAAIUBAAATAAAAAAAA&#10;AAAAAAAAAAAAAABbQ29udGVudF9UeXBlc10ueG1sUEsBAi0AFAAGAAgAAAAhAFr0LFu/AAAAFQEA&#10;AAsAAAAAAAAAAAAAAAAAHwEAAF9yZWxzLy5yZWxzUEsBAi0AFAAGAAgAAAAhAJUH5NHHAAAA3AAA&#10;AA8AAAAAAAAAAAAAAAAABwIAAGRycy9kb3ducmV2LnhtbFBLBQYAAAAAAwADALcAAAD7AgAAAAA=&#10;" fillcolor="black" stroked="f">
                            <v:fill r:id="rId14" o:title="" type="pattern"/>
                          </v:rect>
                          <v:rect id="Rectangle 413" o:spid="_x0000_s1279" alt="Konturierte Raute" style="position:absolute;left:27915;top:40380;width:14400;height:60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klxwAAANwAAAAPAAAAZHJzL2Rvd25yZXYueG1sRI9Ba8JA&#10;FITvgv9heUJvurFVK9FVpFWQ9lCaFsHbM/tMgtm36e42pv++KxR6HGbmG2a57kwtWnK+sqxgPEpA&#10;EOdWV1wo+PzYDecgfEDWWFsmBT/kYb3q95aYanvld2qzUIgIYZ+igjKEJpXS5yUZ9CPbEEfvbJ3B&#10;EKUrpHZ4jXBTy/skmUmDFceFEht6Kim/ZN9Ggc9eu9nL1Lj89Db92rbb5vD8eFTqbtBtFiACdeE/&#10;/NfeawWT8QPczsQjIFe/AAAA//8DAFBLAQItABQABgAIAAAAIQDb4fbL7gAAAIUBAAATAAAAAAAA&#10;AAAAAAAAAAAAAABbQ29udGVudF9UeXBlc10ueG1sUEsBAi0AFAAGAAgAAAAhAFr0LFu/AAAAFQEA&#10;AAsAAAAAAAAAAAAAAAAAHwEAAF9yZWxzLy5yZWxzUEsBAi0AFAAGAAgAAAAhAMTmeSXHAAAA3AAA&#10;AA8AAAAAAAAAAAAAAAAABwIAAGRycy9kb3ducmV2LnhtbFBLBQYAAAAAAwADALcAAAD7AgAAAAA=&#10;" fillcolor="#c0504d" stroked="f">
                            <v:fill r:id="rId13" o:title="" type="pattern"/>
                            <v:textbox>
                              <w:txbxContent/>
                            </v:textbox>
                          </v:rect>
                          <v:rect id="Rectangle 414" o:spid="_x0000_s1280" alt="Diagonal hell nach oben" style="position:absolute;left:30667;top:34631;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k+xwAAANwAAAAPAAAAZHJzL2Rvd25yZXYueG1sRI9Ba8JA&#10;FITvBf/D8oReim5sg0jqKlIotIdCq6J4e80+syHZtyG7NTG/vlsQehxm5htmue5tLS7U+tKxgtk0&#10;AUGcO11yoWC/e50sQPiArLF2TAqu5GG9Gt0tMdOu4y+6bEMhIoR9hgpMCE0mpc8NWfRT1xBH7+xa&#10;iyHKtpC6xS7CbS0fk2QuLZYcFww29GIor7Y/VsHHcaiOn8M3V4frQ3p6H8zhqTNK3Y/7zTOIQH34&#10;D9/ab1pBOkvh70w8AnL1CwAA//8DAFBLAQItABQABgAIAAAAIQDb4fbL7gAAAIUBAAATAAAAAAAA&#10;AAAAAAAAAAAAAABbQ29udGVudF9UeXBlc10ueG1sUEsBAi0AFAAGAAgAAAAhAFr0LFu/AAAAFQEA&#10;AAsAAAAAAAAAAAAAAAAAHwEAAF9yZWxzLy5yZWxzUEsBAi0AFAAGAAgAAAAhAHWi2T7HAAAA3AAA&#10;AA8AAAAAAAAAAAAAAAAABwIAAGRycy9kb3ducmV2LnhtbFBLBQYAAAAAAwADALcAAAD7AgAAAAA=&#10;" fillcolor="black" stroked="f">
                            <v:fill r:id="rId14" o:title="" type="pattern"/>
                          </v:rect>
                          <v:rect id="Rectangle 415" o:spid="_x0000_s1281" alt="Konturierte Raute" style="position:absolute;left:30952;top:36466;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0TKxwAAANwAAAAPAAAAZHJzL2Rvd25yZXYueG1sRI9Ba8JA&#10;FITvBf/D8oTe6kZpVKKrFGuhtAcxiuDtNfuahGbfprvbGP+9Wyj0OMzMN8xy3ZtGdOR8bVnBeJSA&#10;IC6srrlUcDy8PMxB+ICssbFMCq7kYb0a3C0x0/bCe+ryUIoIYZ+hgiqENpPSFxUZ9CPbEkfv0zqD&#10;IUpXSu3wEuGmkZMkmUqDNceFClvaVFR85T9Ggc/f++lbalzxsUu/t922PT3PzkrdD/unBYhAffgP&#10;/7VftYLHcQq/Z+IRkKsbAAAA//8DAFBLAQItABQABgAIAAAAIQDb4fbL7gAAAIUBAAATAAAAAAAA&#10;AAAAAAAAAAAAAABbQ29udGVudF9UeXBlc10ueG1sUEsBAi0AFAAGAAgAAAAhAFr0LFu/AAAAFQEA&#10;AAsAAAAAAAAAAAAAAAAAHwEAAF9yZWxzLy5yZWxzUEsBAi0AFAAGAAgAAAAhACRDRMrHAAAA3AAA&#10;AA8AAAAAAAAAAAAAAAAABwIAAGRycy9kb3ducmV2LnhtbFBLBQYAAAAAAwADALcAAAD7AgAAAAA=&#10;" fillcolor="#c0504d" stroked="f">
                            <v:fill r:id="rId13" o:title="" type="pattern"/>
                          </v:rect>
                          <v:rect id="Rectangle 416" o:spid="_x0000_s1282" alt="Diagonal hell nach oben" style="position:absolute;left:27775;top:39237;width:1233;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LSyAAAANwAAAAPAAAAZHJzL2Rvd25yZXYueG1sRI9Pa8JA&#10;FMTvgt9heYIXqRv/ICV1lVIotAehVVF6e82+ZkOyb0N2a2I+fbcgeBxm5jfMetvZSlyo8YVjBbNp&#10;AoI4c7rgXMHx8PrwCMIHZI2VY1JwJQ/bzXCwxlS7lj/psg+5iBD2KSowIdSplD4zZNFPXU0cvR/X&#10;WAxRNrnUDbYRbis5T5KVtFhwXDBY04uhrNz/WgW7c1+eP/pvLk/XyfLrvTenRWuUGo+65ycQgbpw&#10;D9/ab1rBcraC/zPxCMjNHwAAAP//AwBQSwECLQAUAAYACAAAACEA2+H2y+4AAACFAQAAEwAAAAAA&#10;AAAAAAAAAAAAAAAAW0NvbnRlbnRfVHlwZXNdLnhtbFBLAQItABQABgAIAAAAIQBa9CxbvwAAABUB&#10;AAALAAAAAAAAAAAAAAAAAB8BAABfcmVscy8ucmVsc1BLAQItABQABgAIAAAAIQDqPOLSyAAAANwA&#10;AAAPAAAAAAAAAAAAAAAAAAcCAABkcnMvZG93bnJldi54bWxQSwUGAAAAAAMAAwC3AAAA/AIAAAAA&#10;" fillcolor="black" stroked="f">
                            <v:fill r:id="rId14" o:title="" type="pattern"/>
                          </v:rect>
                          <v:group id="Group 417" o:spid="_x0000_s1283" style="position:absolute;left:36014;top:39723;width:7201;height:1408" coordorigin="36014,3958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angle 428" o:spid="_x0000_s1284" alt="Große Konfetti" style="position:absolute;left:36014;top:39585;width:14;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iHwgAAANwAAAAPAAAAZHJzL2Rvd25yZXYueG1sRE9ba8Iw&#10;FH4X/A/hCHuzqTLdqMYijsHYwLFuvh+a0wttTrok0/rvlwfBx4/vvs1H04szOd9aVrBIUhDEpdUt&#10;1wp+vl/nzyB8QNbYWyYFV/KQ76aTLWbaXviLzkWoRQxhn6GCJoQhk9KXDRn0iR2II1dZZzBE6Gqp&#10;HV5iuOnlMk3X0mDLsaHBgQ4NlV3xZxQcq+PLZ+W61btb/V5PT+Vi7T96pR5m434DItAY7uKb+00r&#10;eFzGtfFMPAJy9w8AAP//AwBQSwECLQAUAAYACAAAACEA2+H2y+4AAACFAQAAEwAAAAAAAAAAAAAA&#10;AAAAAAAAW0NvbnRlbnRfVHlwZXNdLnhtbFBLAQItABQABgAIAAAAIQBa9CxbvwAAABUBAAALAAAA&#10;AAAAAAAAAAAAAB8BAABfcmVscy8ucmVsc1BLAQItABQABgAIAAAAIQByRPiHwgAAANwAAAAPAAAA&#10;AAAAAAAAAAAAAAcCAABkcnMvZG93bnJldi54bWxQSwUGAAAAAAMAAwC3AAAA9gIAAAAA&#10;" fillcolor="#4f81bd">
                              <v:fill r:id="rId12" o:title="" type="pattern"/>
                            </v:rect>
                            <v:rect id="Rectangle 429" o:spid="_x0000_s1285" alt="Große Konfetti" style="position:absolute;left:36022;top:39586;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MERxwAAANwAAAAPAAAAZHJzL2Rvd25yZXYueG1sRI9Ba8JA&#10;FITvBf/D8oReRDe1RTS6ioQWeik0UVBvz+wzSZt9m2a3mv57VxB6HGbmG2ax6kwtztS6yrKCp1EE&#10;gji3uuJCwXbzNpyCcB5ZY22ZFPyRg9Wy97DAWNsLp3TOfCEChF2MCkrvm1hKl5dk0I1sQxy8k20N&#10;+iDbQuoWLwFuajmOook0WHFYKLGhpKT8O/s1Cn72k93xKzmtffr6+TEY6OzwnCZKPfa79RyEp87/&#10;h+/td63gZTyD25lwBOTyCgAA//8DAFBLAQItABQABgAIAAAAIQDb4fbL7gAAAIUBAAATAAAAAAAA&#10;AAAAAAAAAAAAAABbQ29udGVudF9UeXBlc10ueG1sUEsBAi0AFAAGAAgAAAAhAFr0LFu/AAAAFQEA&#10;AAsAAAAAAAAAAAAAAAAAHwEAAF9yZWxzLy5yZWxzUEsBAi0AFAAGAAgAAAAhADyUwRHHAAAA3AAA&#10;AA8AAAAAAAAAAAAAAAAABwIAAGRycy9kb3ducmV2LnhtbFBLBQYAAAAAAwADALcAAAD7AgAAAAA=&#10;" fillcolor="#4f81bd" stroked="f">
                              <v:fill r:id="rId12" o:title="" type="pattern"/>
                            </v:rect>
                            <v:rect id="Rectangle 430" o:spid="_x0000_s1286" alt="Große Konfetti" style="position:absolute;left:36017;top:39586;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GhwgAAANwAAAAPAAAAZHJzL2Rvd25yZXYueG1sRE/Pa8Iw&#10;FL4L/g/hCd401cmQzihDFHZRZxVxt0fzbMqal9LE2v33y0Hw+PH9Xqw6W4mWGl86VjAZJyCIc6dL&#10;LhScT9vRHIQPyBorx6Tgjzyslv3eAlPtHnykNguFiCHsU1RgQqhTKX1uyKIfu5o4cjfXWAwRNoXU&#10;DT5iuK3kNEnepcWSY4PBmtaG8t/sbhXs2st6M8l+rrf94RtdYY6zfGOUGg66zw8QgbrwEj/dX1rB&#10;7C3Oj2fiEZDLfwAAAP//AwBQSwECLQAUAAYACAAAACEA2+H2y+4AAACFAQAAEwAAAAAAAAAAAAAA&#10;AAAAAAAAW0NvbnRlbnRfVHlwZXNdLnhtbFBLAQItABQABgAIAAAAIQBa9CxbvwAAABUBAAALAAAA&#10;AAAAAAAAAAAAAB8BAABfcmVscy8ucmVsc1BLAQItABQABgAIAAAAIQCR7eGhwgAAANwAAAAPAAAA&#10;AAAAAAAAAAAAAAcCAABkcnMvZG93bnJldi54bWxQSwUGAAAAAAMAAwC3AAAA9gIAAAAA&#10;" fillcolor="#4f81bd">
                              <v:fill r:id="rId12" o:title="" type="pattern"/>
                            </v:rect>
                            <v:shape id="AutoShape 50" o:spid="_x0000_s1287" type="#_x0000_t32" style="position:absolute;left:36022;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5hxgAAANwAAAAPAAAAZHJzL2Rvd25yZXYueG1sRI9PawIx&#10;FMTvhX6H8Aq9FM2ubUW2RtkKQi148N/9dfO6Cd28bDdRt9/eCEKPw8z8hpnOe9eIE3XBelaQDzMQ&#10;xJXXlmsF+91yMAERIrLGxjMp+KMA89n93RQL7c+8odM21iJBOBSowMTYFlKGypDDMPQtcfK+fecw&#10;JtnVUnd4TnDXyFGWjaVDy2nBYEsLQ9XP9ugUrFf5e/ll7Opz82vXr8uyOdZPB6UeH/ryDUSkPv6H&#10;b+0PreDlOYfrmXQE5OwCAAD//wMAUEsBAi0AFAAGAAgAAAAhANvh9svuAAAAhQEAABMAAAAAAAAA&#10;AAAAAAAAAAAAAFtDb250ZW50X1R5cGVzXS54bWxQSwECLQAUAAYACAAAACEAWvQsW78AAAAVAQAA&#10;CwAAAAAAAAAAAAAAAAAfAQAAX3JlbHMvLnJlbHNQSwECLQAUAAYACAAAACEAFiZOYcYAAADcAAAA&#10;DwAAAAAAAAAAAAAAAAAHAgAAZHJzL2Rvd25yZXYueG1sUEsFBgAAAAADAAMAtwAAAPoCAAAAAA==&#10;"/>
                            <v:shape id="AutoShape 51" o:spid="_x0000_s1288" type="#_x0000_t32" style="position:absolute;left:36023;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AWxgAAANwAAAAPAAAAZHJzL2Rvd25yZXYueG1sRI9PawIx&#10;FMTvhX6H8IReimbVKmU1yrYg1IIH/91fN89NcPOy3URdv31TKPQ4zMxvmPmyc7W4UhusZwXDQQaC&#10;uPTacqXgsF/1X0GEiKyx9kwK7hRguXh8mGOu/Y23dN3FSiQIhxwVmBibXMpQGnIYBr4hTt7Jtw5j&#10;km0ldYu3BHe1HGXZVDq0nBYMNvRuqDzvLk7BZj18K76MXX9uv+1msirqS/V8VOqp1xUzEJG6+B/+&#10;a39oBS/jEfyeSUdALn4AAAD//wMAUEsBAi0AFAAGAAgAAAAhANvh9svuAAAAhQEAABMAAAAAAAAA&#10;AAAAAAAAAAAAAFtDb250ZW50X1R5cGVzXS54bWxQSwECLQAUAAYACAAAACEAWvQsW78AAAAVAQAA&#10;CwAAAAAAAAAAAAAAAAAfAQAAX3JlbHMvLnJlbHNQSwECLQAUAAYACAAAACEA5vTQFsYAAADcAAAA&#10;DwAAAAAAAAAAAAAAAAAHAgAAZHJzL2Rvd25yZXYueG1sUEsFBgAAAAADAAMAtwAAAPoCAAAAAA==&#10;"/>
                          </v:group>
                          <v:rect id="Rectangle 418" o:spid="_x0000_s1289" alt="Große Konfetti" style="position:absolute;left:29148;top:40919;width:14400;height:4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I6wQAAANwAAAAPAAAAZHJzL2Rvd25yZXYueG1sRE/LagIx&#10;FN0L/YdwC+5qZkRtmRqlKIIoKJ22+8vkzgMnN2MSdfx7syi4PJz3fNmbVlzJ+caygnSUgCAurG64&#10;UvD7s3n7AOEDssbWMim4k4fl4mUwx0zbG3/TNQ+ViCHsM1RQh9BlUvqiJoN+ZDviyJXWGQwRukpq&#10;h7cYblo5TpKZNNhwbKixo1VNxSm/GAWH8rA+lu403bnp+f73XqQzv2+VGr72X58gAvXhKf53b7WC&#10;SRrXxjPxCMjFAwAA//8DAFBLAQItABQABgAIAAAAIQDb4fbL7gAAAIUBAAATAAAAAAAAAAAAAAAA&#10;AAAAAABbQ29udGVudF9UeXBlc10ueG1sUEsBAi0AFAAGAAgAAAAhAFr0LFu/AAAAFQEAAAsAAAAA&#10;AAAAAAAAAAAAHwEAAF9yZWxzLy5yZWxzUEsBAi0AFAAGAAgAAAAhALwoMjrBAAAA3AAAAA8AAAAA&#10;AAAAAAAAAAAABwIAAGRycy9kb3ducmV2LnhtbFBLBQYAAAAAAwADALcAAAD1AgAAAAA=&#10;" fillcolor="#4f81bd">
                            <v:fill r:id="rId12" o:title="" type="pattern"/>
                          </v:rect>
                          <v:group id="Group 419" o:spid="_x0000_s1290" style="position:absolute;left:27486;top:34636;width:17049;height:6356" coordorigin="27535,34582"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Arc 54" o:spid="_x0000_s1291" style="position:absolute;left:27537;top:34582;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giwQAAANwAAAAPAAAAZHJzL2Rvd25yZXYueG1sRE/dasIw&#10;FL4XfIdwBrvTVNmc1KYi6mAMezH1AQ7NsS1rTmoS2+7tl4vBLj++/2w7mlb05HxjWcFinoAgLq1u&#10;uFJwvbzP1iB8QNbYWiYFP+Rhm08nGabaDvxF/TlUIoawT1FBHUKXSunLmgz6ue2II3ezzmCI0FVS&#10;OxxiuGnlMklW0mDDsaHGjvY1ld/nh1FwcvQ4fB6rAvn+OiySW9EXb1qp56dxtwERaAz/4j/3h1bw&#10;sozz45l4BGT+CwAA//8DAFBLAQItABQABgAIAAAAIQDb4fbL7gAAAIUBAAATAAAAAAAAAAAAAAAA&#10;AAAAAABbQ29udGVudF9UeXBlc10ueG1sUEsBAi0AFAAGAAgAAAAhAFr0LFu/AAAAFQEAAAsAAAAA&#10;AAAAAAAAAAAAHwEAAF9yZWxzLy5yZWxzUEsBAi0AFAAGAAgAAAAhAFCoaCLBAAAA3AAAAA8AAAAA&#10;AAAAAAAAAAAABwIAAGRycy9kb3ducmV2LnhtbFBLBQYAAAAAAwADALcAAAD1AgAAAAA=&#10;" path="m-1,nfc11929,,21600,9670,21600,21600em-1,nsc11929,,21600,9670,21600,21600l,21600,-1,xe" filled="f">
                              <v:path arrowok="t" o:extrusionok="f" o:connecttype="custom" o:connectlocs="0,0;302,302;0,302" o:connectangles="0,0,0"/>
                            </v:shape>
                            <v:line id="Line 55" o:spid="_x0000_s1292" style="position:absolute;visibility:visible;mso-wrap-style:square;v-text-anchor:top" from="27537,34585" to="27537,3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TVxQAAANwAAAAPAAAAZHJzL2Rvd25yZXYueG1sRI9Ba8JA&#10;FITvBf/D8gpexGyMpZQ0q4g24KEXbYvXR/Y1Cc2+jdltEv31bkHocZiZb5hsPZpG9NS52rKCRRSD&#10;IC6srrlU8PmRz19AOI+ssbFMCi7kYL2aPGSYajvwgfqjL0WAsEtRQeV9m0rpiooMusi2xMH7tp1B&#10;H2RXSt3hEOCmkUkcP0uDNYeFClvaVlT8HH+NApd/0Tm/zopZfFqWlpLz7v0NlZo+jptXEJ5G/x++&#10;t/dawVOygL8z4QjI1Q0AAP//AwBQSwECLQAUAAYACAAAACEA2+H2y+4AAACFAQAAEwAAAAAAAAAA&#10;AAAAAAAAAAAAW0NvbnRlbnRfVHlwZXNdLnhtbFBLAQItABQABgAIAAAAIQBa9CxbvwAAABUBAAAL&#10;AAAAAAAAAAAAAAAAAB8BAABfcmVscy8ucmVsc1BLAQItABQABgAIAAAAIQBrNMTVxQAAANwAAAAP&#10;AAAAAAAAAAAAAAAAAAcCAABkcnMvZG93bnJldi54bWxQSwUGAAAAAAMAAwC3AAAA+QIAAAAA&#10;"/>
                            <v:line id="Line 56" o:spid="_x0000_s1293" style="position:absolute;flip:y;visibility:visible;mso-wrap-style:square;v-text-anchor:top" from="27542,34586" to="27569,3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7zxQAAANwAAAAPAAAAZHJzL2Rvd25yZXYueG1sRI9Ba8JA&#10;FITvBf/D8gredNNYik3dBBGVQqFgGj2/Zl+T0OzbkF1j/PduQehxmJlvmFU2mlYM1LvGsoKneQSC&#10;uLS64UpB8bWbLUE4j6yxtUwKruQgSycPK0y0vfCBhtxXIkDYJaig9r5LpHRlTQbd3HbEwfuxvUEf&#10;ZF9J3eMlwE0r4yh6kQYbDgs1drSpqfzNz0bB+vSxXXwO38a2+rUqjtoU0T5Wavo4rt9AeBr9f/je&#10;ftcKnuMY/s6EIyDTGwAAAP//AwBQSwECLQAUAAYACAAAACEA2+H2y+4AAACFAQAAEwAAAAAAAAAA&#10;AAAAAAAAAAAAW0NvbnRlbnRfVHlwZXNdLnhtbFBLAQItABQABgAIAAAAIQBa9CxbvwAAABUBAAAL&#10;AAAAAAAAAAAAAAAAAB8BAABfcmVscy8ucmVsc1BLAQItABQABgAIAAAAIQCv2K7zxQAAANwAAAAP&#10;AAAAAAAAAAAAAAAAAAcCAABkcnMvZG93bnJldi54bWxQSwUGAAAAAAMAAwC3AAAA+QIAAAAA&#10;"/>
                            <v:line id="Line 59" o:spid="_x0000_s1294" style="position:absolute;visibility:visible;mso-wrap-style:square;v-text-anchor:top" from="27540,34582" to="27548,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85xQAAANwAAAAPAAAAZHJzL2Rvd25yZXYueG1sRI9Ba8JA&#10;FITvBf/D8gpegtkYSylpVhE14KGXpi1eH9nXJDT7NmZXjf56t1DocZiZb5h8NZpOnGlwrWUF8zgB&#10;QVxZ3XKt4POjmL2AcB5ZY2eZFFzJwWo5ecgx0/bC73QufS0ChF2GChrv+0xKVzVk0MW2Jw7etx0M&#10;+iCHWuoBLwFuOpkmybM02HJYaLCnTUPVT3kyClzxRcfiFlVRcljUltLj9m2HSk0fx/UrCE+j/w//&#10;tfdawVO6gN8z4QjI5R0AAP//AwBQSwECLQAUAAYACAAAACEA2+H2y+4AAACFAQAAEwAAAAAAAAAA&#10;AAAAAAAAAAAAW0NvbnRlbnRfVHlwZXNdLnhtbFBLAQItABQABgAIAAAAIQBa9CxbvwAAABUBAAAL&#10;AAAAAAAAAAAAAAAAAB8BAABfcmVscy8ucmVsc1BLAQItABQABgAIAAAAIQD0qv85xQAAANwAAAAP&#10;AAAAAAAAAAAAAAAAAAcCAABkcnMvZG93bnJldi54bWxQSwUGAAAAAAMAAwC3AAAA+QIAAAAA&#10;"/>
                            <v:line id="Line 63" o:spid="_x0000_s1295" style="position:absolute;visibility:visible;mso-wrap-style:square;v-text-anchor:top" from="27535,34592" to="27537,3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2dNxAAAANwAAAAPAAAAZHJzL2Rvd25yZXYueG1sRI9Bi8Iw&#10;FITvgv8hvAUvoqlVlqVrFFELHryou3h9NG/bss1LbaJWf70RBI/DzHzDTOetqcSFGldaVjAaRiCI&#10;M6tLzhX8HNLBFwjnkTVWlknBjRzMZ93OFBNtr7yjy97nIkDYJaig8L5OpHRZQQbd0NbEwfuzjUEf&#10;ZJNL3eA1wE0l4yj6lAZLDgsF1rQsKPvfn40Cl/7SKb33s350HOeW4tNqu0aleh/t4huEp9a/w6/2&#10;RiuYxBN4nglHQM4eAAAA//8DAFBLAQItABQABgAIAAAAIQDb4fbL7gAAAIUBAAATAAAAAAAAAAAA&#10;AAAAAAAAAABbQ29udGVudF9UeXBlc10ueG1sUEsBAi0AFAAGAAgAAAAhAFr0LFu/AAAAFQEAAAsA&#10;AAAAAAAAAAAAAAAAHwEAAF9yZWxzLy5yZWxzUEsBAi0AFAAGAAgAAAAhAHtDZ03EAAAA3AAAAA8A&#10;AAAAAAAAAAAAAAAABwIAAGRycy9kb3ducmV2LnhtbFBLBQYAAAAAAwADALcAAAD4AgAAAAA=&#10;"/>
                            <v:line id="Line 64" o:spid="_x0000_s1296" style="position:absolute;flip:x;visibility:visible;mso-wrap-style:square;v-text-anchor:top" from="27541,34586" to="27542,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aHxAAAANwAAAAPAAAAZHJzL2Rvd25yZXYueG1sRI9Ba8JA&#10;FITvQv/D8oTedGPaiqauIqJFEAQ19vyafU1Cs29Ddo3x37sFweMwM98ws0VnKtFS40rLCkbDCARx&#10;ZnXJuYL0tBlMQDiPrLGyTApu5GAxf+nNMNH2ygdqjz4XAcIuQQWF93UipcsKMuiGtiYO3q9tDPog&#10;m1zqBq8BbioZR9FYGiw5LBRY06qg7O94MQqW37v12779MbbS0zw9a5NGX7FSr/1u+QnCU+ef4Ud7&#10;qxW8xx/wfyYcATm/AwAA//8DAFBLAQItABQABgAIAAAAIQDb4fbL7gAAAIUBAAATAAAAAAAAAAAA&#10;AAAAAAAAAABbQ29udGVudF9UeXBlc10ueG1sUEsBAi0AFAAGAAgAAAAhAFr0LFu/AAAAFQEAAAsA&#10;AAAAAAAAAAAAAAAAHwEAAF9yZWxzLy5yZWxzUEsBAi0AFAAGAAgAAAAhACAxNofEAAAA3AAAAA8A&#10;AAAAAAAAAAAAAAAABwIAAGRycy9kb3ducmV2LnhtbFBLBQYAAAAAAwADALcAAAD4AgAAAAA=&#10;"/>
                            <v:line id="Line 65" o:spid="_x0000_s1297" style="position:absolute;visibility:visible;mso-wrap-style:square;v-text-anchor:top" from="27538,34594" to="27538,3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Y/xwAAANwAAAAPAAAAZHJzL2Rvd25yZXYueG1sRI9Ba8JA&#10;FITvBf/D8gq9FN3UFi3RVURaKaQoRi+9PbOvSTD7NuxuTfrvXaHQ4zAz3zDzZW8acSHna8sKnkYJ&#10;COLC6ppLBcfD+/AVhA/IGhvLpOCXPCwXg7s5ptp2vKdLHkoRIexTVFCF0KZS+qIig35kW+LofVtn&#10;METpSqkddhFuGjlOkok0WHNcqLCldUXFOf8xCurtpvvMs1X2tvs6Zo/sTpv181Sph/t+NQMRqA//&#10;4b/2h1bwMp7A7Uw8AnJxBQAA//8DAFBLAQItABQABgAIAAAAIQDb4fbL7gAAAIUBAAATAAAAAAAA&#10;AAAAAAAAAAAAAABbQ29udGVudF9UeXBlc10ueG1sUEsBAi0AFAAGAAgAAAAhAFr0LFu/AAAAFQEA&#10;AAsAAAAAAAAAAAAAAAAAHwEAAF9yZWxzLy5yZWxzUEsBAi0AFAAGAAgAAAAhAMrH1j/HAAAA3AAA&#10;AA8AAAAAAAAAAAAAAAAABwIAAGRycy9kb3ducmV2LnhtbFBLBQYAAAAAAwADALcAAAD7AgAAAAA=&#10;" strokeweight="4.5pt"/>
                            <v:line id="Line 66" o:spid="_x0000_s1298" style="position:absolute;visibility:visible;mso-wrap-style:square;v-text-anchor:top" from="27538,34594" to="27542,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k6xgAAANwAAAAPAAAAZHJzL2Rvd25yZXYueG1sRI9Ba8JA&#10;FITvgv9heYVexGyM0pbUNYhtwIOX2kqvj+xrEpp9m2S3Gv31riD0OMzMN8wyG0wjjtS72rKCWRSD&#10;IC6srrlU8PWZT19AOI+ssbFMCs7kIFuNR0tMtT3xBx33vhQBwi5FBZX3bSqlKyoy6CLbEgfvx/YG&#10;fZB9KXWPpwA3jUzi+EkarDksVNjSpqLid/9nFLj8QF1+mRST+HteWkq6t907KvX4MKxfQXga/H/4&#10;3t5qBYvkGW5nwhGQqysAAAD//wMAUEsBAi0AFAAGAAgAAAAhANvh9svuAAAAhQEAABMAAAAAAAAA&#10;AAAAAAAAAAAAAFtDb250ZW50X1R5cGVzXS54bWxQSwECLQAUAAYACAAAACEAWvQsW78AAAAVAQAA&#10;CwAAAAAAAAAAAAAAAAAfAQAAX3JlbHMvLnJlbHNQSwECLQAUAAYACAAAACEAi5H5OsYAAADcAAAA&#10;DwAAAAAAAAAAAAAAAAAHAgAAZHJzL2Rvd25yZXYueG1sUEsFBgAAAAADAAMAtwAAAPoCAAAAAA==&#10;"/>
                          </v:group>
                        </v:group>
                        <v:group id="Gruppieren 68" o:spid="_x0000_s1299" style="position:absolute;left:4032;top:11255;width:53227;height:48957" coordorigin="4032,11255" coordsize="53227,4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Rectangle 327" o:spid="_x0000_s1300" alt="5%" style="position:absolute;left:27817;top:38982;width:1095;height:17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2VyAAAANwAAAAPAAAAZHJzL2Rvd25yZXYueG1sRI9Ba8JA&#10;FITvBf/D8oReim60YkvqKlooUfTS2BZ6e2afSTD7NmS3Sfz3XaHQ4zAz3zCLVW8q0VLjSssKJuMI&#10;BHFmdcm5go/j2+gZhPPIGivLpOBKDlbLwd0CY207fqc29bkIEHYxKii8r2MpXVaQQTe2NXHwzrYx&#10;6INscqkb7ALcVHIaRXNpsOSwUGBNrwVll/THKEjW+91sE3UPbfX9efpKkqucHFKl7of9+gWEp97/&#10;h//aW63gcfoEtzPhCMjlLwAAAP//AwBQSwECLQAUAAYACAAAACEA2+H2y+4AAACFAQAAEwAAAAAA&#10;AAAAAAAAAAAAAAAAW0NvbnRlbnRfVHlwZXNdLnhtbFBLAQItABQABgAIAAAAIQBa9CxbvwAAABUB&#10;AAALAAAAAAAAAAAAAAAAAB8BAABfcmVscy8ucmVsc1BLAQItABQABgAIAAAAIQDnoq2VyAAAANwA&#10;AAAPAAAAAAAAAAAAAAAAAAcCAABkcnMvZG93bnJldi54bWxQSwUGAAAAAAMAAwC3AAAA/AIAAAAA&#10;" filled="f" stroked="f">
                            <o:lock v:ext="edit" aspectratio="t"/>
                          </v:rect>
                          <v:line id="Line 6" o:spid="_x0000_s1301" style="position:absolute;visibility:visible;mso-wrap-style:square;v-text-anchor:top" from="8118,11255" to="8118,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AtwAAAANwAAAAPAAAAZHJzL2Rvd25yZXYueG1sRE/LisIw&#10;FN0L/kO4ghsZUyuIdIwiasGFG1/M9tLcaYvNTW2iVr/eLASXh/OeLVpTiTs1rrSsYDSMQBBnVpec&#10;Kzgd058pCOeRNVaWScGTHCzm3c4ME20fvKf7wecihLBLUEHhfZ1I6bKCDLqhrYkD928bgz7AJpe6&#10;wUcIN5WMo2giDZYcGgqsaVVQdjncjAKXnumavgbZIPob55bi63q3QaX6vXb5C8JT67/ij3urFYzj&#10;sDacCUdAzt8AAAD//wMAUEsBAi0AFAAGAAgAAAAhANvh9svuAAAAhQEAABMAAAAAAAAAAAAAAAAA&#10;AAAAAFtDb250ZW50X1R5cGVzXS54bWxQSwECLQAUAAYACAAAACEAWvQsW78AAAAVAQAACwAAAAAA&#10;AAAAAAAAAAAfAQAAX3JlbHMvLnJlbHNQSwECLQAUAAYACAAAACEAOqSgLcAAAADcAAAADwAAAAAA&#10;AAAAAAAAAAAHAgAAZHJzL2Rvd25yZXYueG1sUEsFBgAAAAADAAMAtwAAAPQCAAAAAA==&#10;"/>
                          <v:line id="Line 100" o:spid="_x0000_s1302" style="position:absolute;flip:x;visibility:visible;mso-wrap-style:square;v-text-anchor:top" from="21906,22630" to="26985,2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J/xQAAANwAAAAPAAAAZHJzL2Rvd25yZXYueG1sRI9Ba8JA&#10;FITvhf6H5Qne6sYIkkZXsdKihV5MRT0+ss9sMPs2ZFdN/323UPA4zMw3zHzZ20bcqPO1YwXjUQKC&#10;uHS65krB/vvjJQPhA7LGxjEp+CEPy8Xz0xxz7e68o1sRKhEh7HNUYEJocyl9aciiH7mWOHpn11kM&#10;UXaV1B3eI9w2Mk2SqbRYc1ww2NLaUHkprlbBaZ0ci6/d53TzZnydyfeDzSapUsNBv5qBCNSHR/i/&#10;vdUKJukr/J2JR0AufgEAAP//AwBQSwECLQAUAAYACAAAACEA2+H2y+4AAACFAQAAEwAAAAAAAAAA&#10;AAAAAAAAAAAAW0NvbnRlbnRfVHlwZXNdLnhtbFBLAQItABQABgAIAAAAIQBa9CxbvwAAABUBAAAL&#10;AAAAAAAAAAAAAAAAAB8BAABfcmVscy8ucmVsc1BLAQItABQABgAIAAAAIQBG7pJ/xQAAANwAAAAP&#10;AAAAAAAAAAAAAAAAAAcCAABkcnMvZG93bnJldi54bWxQSwUGAAAAAAMAAwC3AAAA+QIAAAAA&#10;">
                            <v:stroke dashstyle="dashDot"/>
                          </v:line>
                          <v:shape id="Text Box 63" o:spid="_x0000_s1303" type="#_x0000_t202" style="position:absolute;left:23225;top:12922;width:595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58wAAAANwAAAAPAAAAZHJzL2Rvd25yZXYueG1sRE/JqsIw&#10;FN0/8B/CFdw9UwccqlFEUB504fgBl+Z2wOamNFHr+3qzEFwezrxct6YSD2pcaVnBoB+BIE6tLjlX&#10;cL3sfmcgnEfWWFkmBS9ysF51fpYYa/vkEz3OPhchhF2MCgrv61hKlxZk0PVtTRy4zDYGfYBNLnWD&#10;zxBuKjmMook0WHJoKLCmbUHp7Xw3Ck7z8j8ZTJPb2EfZMdmY7JLsD0r1uu1mAcJT67/ij/tPKxiN&#10;wvxwJhwBuXoDAAD//wMAUEsBAi0AFAAGAAgAAAAhANvh9svuAAAAhQEAABMAAAAAAAAAAAAAAAAA&#10;AAAAAFtDb250ZW50X1R5cGVzXS54bWxQSwECLQAUAAYACAAAACEAWvQsW78AAAAVAQAACwAAAAAA&#10;AAAAAAAAAAAfAQAAX3JlbHMvLnJlbHNQSwECLQAUAAYACAAAACEAyjhOfMAAAADcAAAADwAAAAAA&#10;AAAAAAAAAAAHAgAAZHJzL2Rvd25yZXYueG1sUEsFBgAAAAADAAMAtwAAAPQ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v:textbox>
                          </v:shape>
                          <v:group id="Group 331" o:spid="_x0000_s1304" style="position:absolute;left:5361;top:15512;width:22972;height:7463" coordorigin="5361,15512"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98" o:spid="_x0000_s1305" style="position:absolute;left:5375;top:15514;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shape id="Arc 22" o:spid="_x0000_s1306" style="position:absolute;left:5361;top:15515;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4lXxAAAANwAAAAPAAAAZHJzL2Rvd25yZXYueG1sRI9Ba8JA&#10;FITvhf6H5Qm9FN3YQkmiq5RKaU9So96f2WcSzL4N2VdN/31XEDwOM/MNM18OrlVn6kPj2cB0koAi&#10;Lr1tuDKw236OU1BBkC22nsnAHwVYLh4f5phbf+ENnQupVIRwyNFALdLlWoeyJodh4jvi6B1971Ci&#10;7Ctte7xEuGv1S5K8aYcNx4UaO/qoqTwVv86ArI5psVr7abb/2W0Sluf067A25mk0vM9ACQ1yD9/a&#10;39bAa5bB9Uw8AnrxDwAA//8DAFBLAQItABQABgAIAAAAIQDb4fbL7gAAAIUBAAATAAAAAAAAAAAA&#10;AAAAAAAAAABbQ29udGVudF9UeXBlc10ueG1sUEsBAi0AFAAGAAgAAAAhAFr0LFu/AAAAFQEAAAsA&#10;AAAAAAAAAAAAAAAAHwEAAF9yZWxzLy5yZWxzUEsBAi0AFAAGAAgAAAAhAHu7iVf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307" style="position:absolute;left:5361;top:15522;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oMwwAAANwAAAAPAAAAZHJzL2Rvd25yZXYueG1sRE/LisIw&#10;FN0P+A/hDrgZNFFEZqpRRPAx6GKmCuLu0txpi81NaaJ2/t4sBJeH857OW1uJGzW+dKxh0FcgiDNn&#10;Ss41HA+r3icIH5ANVo5Jwz95mM86b1NMjLvzL93SkIsYwj5BDUUIdSKlzwqy6PuuJo7cn2sshgib&#10;XJoG7zHcVnKo1FhaLDk2FFjTsqDskl6thg91Nur7tFMbe/zxp3qzT9dfe6277+1iAiJQG17ip3tr&#10;NIxUnB/PxCMgZw8AAAD//wMAUEsBAi0AFAAGAAgAAAAhANvh9svuAAAAhQEAABMAAAAAAAAAAAAA&#10;AAAAAAAAAFtDb250ZW50X1R5cGVzXS54bWxQSwECLQAUAAYACAAAACEAWvQsW78AAAAVAQAACwAA&#10;AAAAAAAAAAAAAAAfAQAAX3JlbHMvLnJlbHNQSwECLQAUAAYACAAAACEAFe0KDMMAAADc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utoShape 24" o:spid="_x0000_s1308" type="#_x0000_t32" style="position:absolute;left:5361;top:15517;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S3xAAAANwAAAAPAAAAZHJzL2Rvd25yZXYueG1sRI9Bi8Iw&#10;FITvC/6H8IS9LJpWZJFqFBEE8bCw2oPHR/Jsi81LTWLt/vvNgrDHYWa+YVabwbaiJx8axwryaQaC&#10;WDvTcKWgPO8nCxAhIhtsHZOCHwqwWY/eVlgY9+Rv6k+xEgnCoUAFdYxdIWXQNVkMU9cRJ+/qvMWY&#10;pK+k8fhMcNvKWZZ9SosNp4UaO9rVpG+nh1XQHMuvsv+4R68Xx/zi83C+tFqp9/GwXYKINMT/8Kt9&#10;MArmWQ5/Z9IRkOtfAAAA//8DAFBLAQItABQABgAIAAAAIQDb4fbL7gAAAIUBAAATAAAAAAAAAAAA&#10;AAAAAAAAAABbQ29udGVudF9UeXBlc10ueG1sUEsBAi0AFAAGAAgAAAAhAFr0LFu/AAAAFQEAAAsA&#10;AAAAAAAAAAAAAAAAHwEAAF9yZWxzLy5yZWxzUEsBAi0AFAAGAAgAAAAhACirBLfEAAAA3AAAAA8A&#10;AAAAAAAAAAAAAAAABwIAAGRycy9kb3ducmV2LnhtbFBLBQYAAAAAAwADALcAAAD4AgAAAAA=&#10;"/>
                            <v:rect id="Rectangle 402" o:spid="_x0000_s1309" style="position:absolute;left:5373;top:15516;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6xQAAANwAAAAPAAAAZHJzL2Rvd25yZXYueG1sRI9Ba8JA&#10;FITvBf/D8oTe6q6plD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C0X+f6xQAAANwAAAAP&#10;AAAAAAAAAAAAAAAAAAcCAABkcnMvZG93bnJldi54bWxQSwUGAAAAAAMAAwC3AAAA+QIAAAAA&#10;"/>
                            <v:rect id="Rectangle 403" o:spid="_x0000_s1310" style="position:absolute;left:5393;top:15515;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HcyQAAANwAAAAPAAAAZHJzL2Rvd25yZXYueG1sRI9PT8JA&#10;FMTvJn6HzTPhYmArGP5UFmIwKgc4UCBcH91H29h9W7srlH561sTE42RmfpOZzhtTijPVrrCs4KkX&#10;gSBOrS44U7DbvnfHIJxH1lhaJgVXcjCf3d9NMdb2whs6Jz4TAcIuRgW591UspUtzMuh6tiIO3snW&#10;Bn2QdSZ1jZcAN6XsR9FQGiw4LORY0SKn9Cv5MQoGk8Xjuh1e29EpGR9X34e3/cdnq1TnoXl9AeGp&#10;8f/hv/ZSK3iOBvB7JhwBObsBAAD//wMAUEsBAi0AFAAGAAgAAAAhANvh9svuAAAAhQEAABMAAAAA&#10;AAAAAAAAAAAAAAAAAFtDb250ZW50X1R5cGVzXS54bWxQSwECLQAUAAYACAAAACEAWvQsW78AAAAV&#10;AQAACwAAAAAAAAAAAAAAAAAfAQAAX3JlbHMvLnJlbHNQSwECLQAUAAYACAAAACEALRpB3MkAAADc&#10;AAAADwAAAAAAAAAAAAAAAAAHAgAAZHJzL2Rvd25yZXYueG1sUEsFBgAAAAADAAMAtwAAAP0CAAAA&#10;AA==&#10;" strokecolor="#5a5a5a" strokeweight="3pt"/>
                            <v:rect id="Rectangle 404" o:spid="_x0000_s1311" style="position:absolute;left:5389;top:1551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5WZxgAAANwAAAAPAAAAZHJzL2Rvd25yZXYueG1sRI9Pa8JA&#10;FMTvQr/D8gredFMbiqSuIoJY0IP/ant8ZJ9JbPZtyK4x+uldoeBxmJnfMKNJa0rRUO0Kywre+hEI&#10;4tTqgjMF+928NwThPLLG0jIpuJKDyfilM8JE2wtvqNn6TAQIuwQV5N5XiZQuzcmg69uKOHhHWxv0&#10;QdaZ1DVeAtyUchBFH9JgwWEhx4pmOaV/27NRsNK4PJS36bdbVM36/WcdH07DX6W6r+30E4Sn1j/D&#10;/+0vrSCOYnicCUdAju8AAAD//wMAUEsBAi0AFAAGAAgAAAAhANvh9svuAAAAhQEAABMAAAAAAAAA&#10;AAAAAAAAAAAAAFtDb250ZW50X1R5cGVzXS54bWxQSwECLQAUAAYACAAAACEAWvQsW78AAAAVAQAA&#10;CwAAAAAAAAAAAAAAAAAfAQAAX3JlbHMvLnJlbHNQSwECLQAUAAYACAAAACEATfeVmcYAAADcAAAA&#10;DwAAAAAAAAAAAAAAAAAHAgAAZHJzL2Rvd25yZXYueG1sUEsFBgAAAAADAAMAtwAAAPoCAAAAAA==&#10;" fillcolor="#d8d8d8"/>
                            <v:shape id="AutoShape 29" o:spid="_x0000_s1312" style="position:absolute;left:5366;top:15516;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dWwQAAANwAAAAPAAAAZHJzL2Rvd25yZXYueG1sRI/RisIw&#10;FETfhf2HcAXfbKrosnSNIoLg04J1P+CSXNtic1OTbG3/fiMIPg4zc4bZ7Abbip58aBwrWGQ5CGLt&#10;TMOVgt/Lcf4FIkRkg61jUjBSgN32Y7LBwrgHn6kvYyUShEOBCuoYu0LKoGuyGDLXESfv6rzFmKSv&#10;pPH4SHDbymWef0qLDaeFGjs61KRv5Z9VcBi1W9Fy0Y7lWv8M196He/BKzabD/htEpCG+w6/2yShY&#10;5Wt4nklHQG7/AQAA//8DAFBLAQItABQABgAIAAAAIQDb4fbL7gAAAIUBAAATAAAAAAAAAAAAAAAA&#10;AAAAAABbQ29udGVudF9UeXBlc10ueG1sUEsBAi0AFAAGAAgAAAAhAFr0LFu/AAAAFQEAAAsAAAAA&#10;AAAAAAAAAAAAHwEAAF9yZWxzLy5yZWxzUEsBAi0AFAAGAAgAAAAhAIu4J1bBAAAA3AAAAA8AAAAA&#10;AAAAAAAAAAAABwIAAGRycy9kb3ducmV2LnhtbFBLBQYAAAAAAwADALcAAAD1AgAAAAA=&#10;" path="m,l5400,21600r10800,l21600,,,xe">
                              <v:stroke joinstyle="miter"/>
                              <v:path o:connecttype="custom" o:connectlocs="0,0;0,0;0,0;0,0" o:connectangles="0,0,0,0" textboxrect="4490,4495,17110,17105"/>
                            </v:shape>
                            <v:rect id="Rectangle 406" o:spid="_x0000_s1313" style="position:absolute;left:5374;top:15516;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bxQAAANwAAAAPAAAAZHJzL2Rvd25yZXYueG1sRI9Ba8JA&#10;FITvQv/D8oTedNeqoU1dQxEChepBLfT6yD6T0OzbNLuJ6b93CwWPw8x8w2yy0TZioM7XjjUs5goE&#10;ceFMzaWGz3M+ewbhA7LBxjFp+CUP2fZhssHUuCsfaTiFUkQI+xQ1VCG0qZS+qMiin7uWOHoX11kM&#10;UXalNB1eI9w28kmpRFqsOS5U2NKuouL71FsNmKzMz+Gy3J8/+gRfylHl6y+l9eN0fHsFEWgM9/B/&#10;+91oWKkE/s7EIyC3NwAAAP//AwBQSwECLQAUAAYACAAAACEA2+H2y+4AAACFAQAAEwAAAAAAAAAA&#10;AAAAAAAAAAAAW0NvbnRlbnRfVHlwZXNdLnhtbFBLAQItABQABgAIAAAAIQBa9CxbvwAAABUBAAAL&#10;AAAAAAAAAAAAAAAAAB8BAABfcmVscy8ucmVsc1BLAQItABQABgAIAAAAIQD+wz5bxQAAANwAAAAP&#10;AAAAAAAAAAAAAAAAAAcCAABkcnMvZG93bnJldi54bWxQSwUGAAAAAAMAAwC3AAAA+QIAAAAA&#10;" stroked="f">
                              <o:lock v:ext="edit" aspectratio="t"/>
                            </v:rect>
                            <v:rect id="Rectangle 407" o:spid="_x0000_s1314" style="position:absolute;left:5374;top:1551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shape id="Text Box 32" o:spid="_x0000_s1315" type="#_x0000_t202" style="position:absolute;left:5387;top:15516;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v:textbox>
                            </v:shape>
                            <v:group id="Group 409" o:spid="_x0000_s1316" style="position:absolute;left:5393;top:15512;width:2;height:2" coordorigin="5393,15512"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line id="Line 34" o:spid="_x0000_s1317" style="position:absolute;rotation:8314546fd;visibility:visible;mso-wrap-style:square;v-text-anchor:top" from="5393,15512" to="5395,1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zDxAAAANwAAAAPAAAAZHJzL2Rvd25yZXYueG1sRI9Ba8JA&#10;FITvgv9heUJvuomK1OgqpWAVb40Vr4/saxKafRt215j217tCweMwM98w621vGtGR87VlBekkAUFc&#10;WF1zqeDrtBu/gvABWWNjmRT8koftZjhYY6btjT+py0MpIoR9hgqqENpMSl9UZNBPbEscvW/rDIYo&#10;XSm1w1uEm0ZOk2QhDdYcFyps6b2i4ie/GgWLq/vY55fzSe5n/s8sj7KYHTulXkb92wpEoD48w//t&#10;g1YwT1N4nIlHQG7uAAAA//8DAFBLAQItABQABgAIAAAAIQDb4fbL7gAAAIUBAAATAAAAAAAAAAAA&#10;AAAAAAAAAABbQ29udGVudF9UeXBlc10ueG1sUEsBAi0AFAAGAAgAAAAhAFr0LFu/AAAAFQEAAAsA&#10;AAAAAAAAAAAAAAAAHwEAAF9yZWxzLy5yZWxzUEsBAi0AFAAGAAgAAAAhAF60HMPEAAAA3AAAAA8A&#10;AAAAAAAAAAAAAAAABwIAAGRycy9kb3ducmV2LnhtbFBLBQYAAAAAAwADALcAAAD4AgAAAAA=&#10;" strokecolor="#5a5a5a [2109]">
                                <v:stroke startarrow="block" endarrow="block"/>
                                <o:lock v:ext="edit" aspectratio="t"/>
                              </v:line>
                            </v:group>
                            <v:rect id="Rectangle 410" o:spid="_x0000_s1318" style="position:absolute;left:5374;top:1552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VpwgAAANwAAAAPAAAAZHJzL2Rvd25yZXYueG1sRE/Pa8Iw&#10;FL4L+x/CG3iziVPL1hllCAVh82Ar7Pponm1Z89I1sXb//XIY7Pjx/d7uJ9uJkQbfOtawTBQI4sqZ&#10;lmsNlzJfPIPwAdlg55g0/JCH/e5htsXMuDufaSxCLWII+ww1NCH0mZS+asiiT1xPHLmrGyyGCIda&#10;mgHvMdx28kmpVFpsOTY02NOhoeqruFkNmK7N9+m6+ijfbym+1JPKN59K6/nj9PYKItAU/sV/7qPR&#10;sF7G+fFMPAJy9wsAAP//AwBQSwECLQAUAAYACAAAACEA2+H2y+4AAACFAQAAEwAAAAAAAAAAAAAA&#10;AAAAAAAAW0NvbnRlbnRfVHlwZXNdLnhtbFBLAQItABQABgAIAAAAIQBa9CxbvwAAABUBAAALAAAA&#10;AAAAAAAAAAAAAB8BAABfcmVscy8ucmVsc1BLAQItABQABgAIAAAAIQCbv5VpwgAAANwAAAAPAAAA&#10;AAAAAAAAAAAAAAcCAABkcnMvZG93bnJldi54bWxQSwUGAAAAAAMAAwC3AAAA9gIAAAAA&#10;" stroked="f"/>
                          </v:group>
                          <v:shape id="Text Box 36" o:spid="_x0000_s1319" type="#_x0000_t202" style="position:absolute;left:4032;top:26207;width:22896;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8T3xQAAANwAAAAPAAAAZHJzL2Rvd25yZXYueG1sRI9Ba8JA&#10;FITvBf/D8gRvdaNSiambIKWCXgq1hdrbI/tMgtm3YXc1sb++WxB6HGbmG2ZdDKYVV3K+saxgNk1A&#10;EJdWN1wp+PzYPqYgfEDW2FomBTfyUOSjhzVm2vb8TtdDqESEsM9QQR1Cl0npy5oM+qntiKN3ss5g&#10;iNJVUjvsI9y0cp4kS2mw4bhQY0cvNZXnw8UooNR1Vboqn76P/f5td/kKr+ZHKzUZD5tnEIGG8B++&#10;t3dawWIxh78z8QjI/BcAAP//AwBQSwECLQAUAAYACAAAACEA2+H2y+4AAACFAQAAEwAAAAAAAAAA&#10;AAAAAAAAAAAAW0NvbnRlbnRfVHlwZXNdLnhtbFBLAQItABQABgAIAAAAIQBa9CxbvwAAABUBAAAL&#10;AAAAAAAAAAAAAAAAAB8BAABfcmVscy8ucmVsc1BLAQItABQABgAIAAAAIQDb58T3xQAAANwAAAAP&#10;AAAAAAAAAAAAAAAAAAcCAABkcnMvZG93bnJldi54bWxQSwUGAAAAAAMAAwC3AAAA+QIAAAAA&#10;" filled="f" stroked="f">
                            <o:lock v:ext="edit" aspectratio="t"/>
                            <v:textbox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v:textbox>
                          </v:shape>
                          <v:group id="Gruppieren 359" o:spid="_x0000_s1320" style="position:absolute;left:5428;top:33258;width:23131;height:13224"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group id="Gruppieren 293" o:spid="_x0000_s1321" style="position:absolute;left:12490;top:38545;width:15394;height:5208" coordorigin="12490,38545" coordsize="1539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line id="Line 11" o:spid="_x0000_s1322" style="position:absolute;flip:y;visibility:visible;mso-wrap-style:square;v-text-anchor:top" from="12527,41454" to="12527,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MUxQAAANwAAAAPAAAAZHJzL2Rvd25yZXYueG1sRI9PawIx&#10;FMTvQr9DeIVeRLPaP+hqFCkUeirtWtDjY/PcLG5elk3cbL99Iwgeh5n5DbPeDrYRPXW+dqxgNs1A&#10;EJdO11wp+N1/TBYgfEDW2DgmBX/kYbt5GK0x1y7yD/VFqESCsM9RgQmhzaX0pSGLfupa4uSdXGcx&#10;JNlVUncYE9w2cp5lb9JizWnBYEvvhspzcbEKqrF7eS3M/tjE8eUQF1/f576MSj09DrsViEBDuIdv&#10;7U+t4Hk5h+uZdATk5h8AAP//AwBQSwECLQAUAAYACAAAACEA2+H2y+4AAACFAQAAEwAAAAAAAAAA&#10;AAAAAAAAAAAAW0NvbnRlbnRfVHlwZXNdLnhtbFBLAQItABQABgAIAAAAIQBa9CxbvwAAABUBAAAL&#10;AAAAAAAAAAAAAAAAAB8BAABfcmVscy8ucmVsc1BLAQItABQABgAIAAAAIQDqSnMUxQAAANwAAAAP&#10;AAAAAAAAAAAAAAAAAAcCAABkcnMvZG93bnJldi54bWxQSwUGAAAAAAMAAwC3AAAA+QIAAAAA&#10;" strokecolor="#5f497a">
                                <v:stroke endarrow="block"/>
                                <o:lock v:ext="edit" aspectratio="t"/>
                              </v:line>
                              <v:line id="Line 12" o:spid="_x0000_s1323" style="position:absolute;visibility:visible;mso-wrap-style:square;v-text-anchor:top" from="12609,39600" to="12609,4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lSxAAAANwAAAAPAAAAZHJzL2Rvd25yZXYueG1sRI9PawIx&#10;FMTvQr9DeIXeNFuFqqtRVFroVSsFb4/N2z9287Imcd366Y0geBxm5jfMfNmZWrTkfGVZwfsgAUGc&#10;WV1xoWD/89WfgPABWWNtmRT8k4fl4qU3x1TbC2+p3YVCRAj7FBWUITSplD4ryaAf2IY4erl1BkOU&#10;rpDa4SXCTS2HSfIhDVYcF0psaFNS9rc7GwXnfLI+/K5OhWuv47zdZ+Pr8dMp9fbarWYgAnXhGX60&#10;v7WC0XQE9zPxCMjFDQAA//8DAFBLAQItABQABgAIAAAAIQDb4fbL7gAAAIUBAAATAAAAAAAAAAAA&#10;AAAAAAAAAABbQ29udGVudF9UeXBlc10ueG1sUEsBAi0AFAAGAAgAAAAhAFr0LFu/AAAAFQEAAAsA&#10;AAAAAAAAAAAAAAAAHwEAAF9yZWxzLy5yZWxzUEsBAi0AFAAGAAgAAAAhAAswyVLEAAAA3AAAAA8A&#10;AAAAAAAAAAAAAAAABwIAAGRycy9kb3ducmV2LnhtbFBLBQYAAAAAAwADALcAAAD4AgAAAAA=&#10;" strokecolor="#5f497a">
                                <v:stroke endarrow="block"/>
                                <o:lock v:ext="edit" aspectratio="t"/>
                              </v:line>
                              <v:shape id="Text Box 13" o:spid="_x0000_s1324" type="#_x0000_t202" style="position:absolute;left:12490;top:38545;width:54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dFxAAAANwAAAAPAAAAZHJzL2Rvd25yZXYueG1sRI9bi8Iw&#10;FITfF/wP4Qi+rakXVq1GEUER+uD1Bxya0ws2J6WJWv31mwVhH4eZ+YZZrFpTiQc1rrSsYNCPQBCn&#10;VpecK7hett9TEM4ja6wsk4IXOVgtO18LjLV98okeZ5+LAGEXo4LC+zqW0qUFGXR9WxMHL7ONQR9k&#10;k0vd4DPATSWHUfQjDZYcFgqsaVNQejvfjYLTrHwng0lyG/soOyZrk12S3UGpXrddz0F4av1/+NPe&#10;awWj2Rj+zoQjIJe/AAAA//8DAFBLAQItABQABgAIAAAAIQDb4fbL7gAAAIUBAAATAAAAAAAAAAAA&#10;AAAAAAAAAABbQ29udGVudF9UeXBlc10ueG1sUEsBAi0AFAAGAAgAAAAhAFr0LFu/AAAAFQEAAAsA&#10;AAAAAAAAAAAAAAAAHwEAAF9yZWxzLy5yZWxzUEsBAi0AFAAGAAgAAAAhAJNlF0X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325" type="#_x0000_t202" style="position:absolute;left:19425;top:41467;width:53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LexQAAANwAAAAPAAAAZHJzL2Rvd25yZXYueG1sRI/disIw&#10;FITvhX2HcBb2TlN1dbUaRYQVoRf+7QMcmtMfbE5KE7Xu0xtB8HKYmW+Y+bI1lbhS40rLCvq9CARx&#10;anXJuYK/0293AsJ5ZI2VZVJwJwfLxUdnjrG2Nz7Q9ehzESDsYlRQeF/HUrq0IIOuZ2vi4GW2MeiD&#10;bHKpG7wFuKnkIIrG0mDJYaHAmtYFpefjxSg4TMv/pP+TnL99lO2TlclOyWan1Ndnu5qB8NT6d/jV&#10;3moFw+kInmfCEZCLBwAAAP//AwBQSwECLQAUAAYACAAAACEA2+H2y+4AAACFAQAAEwAAAAAAAAAA&#10;AAAAAAAAAAAAW0NvbnRlbnRfVHlwZXNdLnhtbFBLAQItABQABgAIAAAAIQBa9CxbvwAAABUBAAAL&#10;AAAAAAAAAAAAAAAAAB8BAABfcmVscy8ucmVsc1BLAQItABQABgAIAAAAIQD8KbLe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5" o:spid="_x0000_s1326" style="position:absolute;flip:x;visibility:visible;mso-wrap-style:square;v-text-anchor:top" from="14119,41837" to="27884,4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FRxwAAANwAAAAPAAAAZHJzL2Rvd25yZXYueG1sRI9BawIx&#10;FITvhf6H8ApeSk2qIHZrlFIq6EWokdLeHpvX3aWblzWJuu2vbwTB4zAz3zCzRe9acaQQG88aHocK&#10;BHHpbcOVhp1ZPkxBxIRssfVMGn4pwmJ+ezPDwvoTv9NxmyqRIRwL1FCn1BVSxrImh3HoO+Lsffvg&#10;MGUZKmkDnjLctXKk1EQ6bDgv1NjRa03lz/bgNJj98u1w/7na/31slJkGs66U+dJ6cNe/PINI1Kdr&#10;+NJeWQ3jpwmcz+QjIOf/AAAA//8DAFBLAQItABQABgAIAAAAIQDb4fbL7gAAAIUBAAATAAAAAAAA&#10;AAAAAAAAAAAAAABbQ29udGVudF9UeXBlc10ueG1sUEsBAi0AFAAGAAgAAAAhAFr0LFu/AAAAFQEA&#10;AAsAAAAAAAAAAAAAAAAAHwEAAF9yZWxzLy5yZWxzUEsBAi0AFAAGAAgAAAAhAH1JwVHHAAAA3AAA&#10;AA8AAAAAAAAAAAAAAAAABwIAAGRycy9kb3ducmV2LnhtbFBLBQYAAAAAAwADALcAAAD7AgAAAAA=&#10;" strokecolor="#5f497a">
                                <v:stroke startarrow="block" endarrow="block"/>
                                <o:lock v:ext="edit" aspectratio="t"/>
                              </v:line>
                              <v:line id="Line 10" o:spid="_x0000_s1327" style="position:absolute;flip:x;visibility:visible;mso-wrap-style:square;v-text-anchor:top" from="12605,40627" to="14140,4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3/WxQAAANwAAAAPAAAAZHJzL2Rvd25yZXYueG1sRI/NasMw&#10;EITvhb6D2EIuoZGbQn7cKKGYBHIolDjNfbG2lom1EpbiOHn6qlDocZiZb5jVZrCt6KkLjWMFL5MM&#10;BHHldMO1gq/j7nkBIkRkja1jUnCjAJv148MKc+2ufKC+jLVIEA45KjAx+lzKUBmyGCbOEyfv23UW&#10;Y5JdLXWH1wS3rZxm2UxabDgtGPRUGKrO5cUqiOzPprh/+mW9XZRF6NvT+OOk1OhpeH8DEWmI/+G/&#10;9l4reF3O4fdMOgJy/QMAAP//AwBQSwECLQAUAAYACAAAACEA2+H2y+4AAACFAQAAEwAAAAAAAAAA&#10;AAAAAAAAAAAAW0NvbnRlbnRfVHlwZXNdLnhtbFBLAQItABQABgAIAAAAIQBa9CxbvwAAABUBAAAL&#10;AAAAAAAAAAAAAAAAAB8BAABfcmVscy8ucmVsc1BLAQItABQABgAIAAAAIQC113/WxQAAANwAAAAP&#10;AAAAAAAAAAAAAAAAAAcCAABkcnMvZG93bnJldi54bWxQSwUGAAAAAAMAAwC3AAAA+QIAAAAA&#10;">
                                <v:stroke dashstyle="1 1" endcap="round"/>
                                <o:lock v:ext="edit" aspectratio="t"/>
                              </v:line>
                            </v:group>
                            <v:group id="Gruppieren 294" o:spid="_x0000_s1328"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uppieren 290" o:spid="_x0000_s1329"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uppieren 289" o:spid="_x0000_s1330" style="position:absolute;left:22904;top:35146;width:5095;height:11308" coordorigin="22904,35146" coordsize="5094,1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line id="Line 83" o:spid="_x0000_s1331" style="position:absolute;rotation:8;flip:x;visibility:visible;mso-wrap-style:square;v-text-anchor:top" from="27633,35464" to="27999,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thxQAAANwAAAAPAAAAZHJzL2Rvd25yZXYueG1sRI9Pi8Iw&#10;FMTvwn6H8Ba8aboqbq1GUVEQhQX/XLw9mrdtd5uX0kSt394IgsdhZn7DTGaNKcWValdYVvDVjUAQ&#10;p1YXnCk4HdedGITzyBpLy6TgTg5m04/WBBNtb7yn68FnIkDYJagg975KpHRpTgZd11bEwfu1tUEf&#10;ZJ1JXeMtwE0pe1E0lAYLDgs5VrTMKf0/XIwCvTh/7wodDQbb7FStzlb/DP+8Uu3PZj4G4anx7/Cr&#10;vdEK+vEInmfCEZDTBwAAAP//AwBQSwECLQAUAAYACAAAACEA2+H2y+4AAACFAQAAEwAAAAAAAAAA&#10;AAAAAAAAAAAAW0NvbnRlbnRfVHlwZXNdLnhtbFBLAQItABQABgAIAAAAIQBa9CxbvwAAABUBAAAL&#10;AAAAAAAAAAAAAAAAAB8BAABfcmVscy8ucmVsc1BLAQItABQABgAIAAAAIQCh8nthxQAAANwAAAAP&#10;AAAAAAAAAAAAAAAAAAcCAABkcnMvZG93bnJldi54bWxQSwUGAAAAAAMAAwC3AAAA+QIAAAAA&#10;" strokecolor="#5a5a5a [2109]">
                                    <v:stroke dashstyle="longDash"/>
                                    <o:lock v:ext="edit" aspectratio="t"/>
                                  </v:line>
                                  <v:line id="Line 89" o:spid="_x0000_s1332" style="position:absolute;visibility:visible;mso-wrap-style:square;v-text-anchor:top" from="22904,35146" to="23126,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SuwQAAANwAAAAPAAAAZHJzL2Rvd25yZXYueG1sRE/NasJA&#10;EL4XfIdlhF5Ks6mCaJpVJFToJYeoDzBmp0lqdjbsrjG+vXso9Pjx/ee7yfRiJOc7ywo+khQEcW11&#10;x42C8+nwvgbhA7LG3jIpeJCH3Xb2kmOm7Z0rGo+hETGEfYYK2hCGTEpft2TQJ3YgjtyPdQZDhK6R&#10;2uE9hpteLtJ0JQ12HBtaHKhoqb4eb0ZBNXY0Dm+P1N2Kr94X5aVc/TqlXufT/hNEoCn8i//c31rB&#10;chPnxzPxCMjtEwAA//8DAFBLAQItABQABgAIAAAAIQDb4fbL7gAAAIUBAAATAAAAAAAAAAAAAAAA&#10;AAAAAABbQ29udGVudF9UeXBlc10ueG1sUEsBAi0AFAAGAAgAAAAhAFr0LFu/AAAAFQEAAAsAAAAA&#10;AAAAAAAAAAAAHwEAAF9yZWxzLy5yZWxzUEsBAi0AFAAGAAgAAAAhAMVjBK7BAAAA3AAAAA8AAAAA&#10;AAAAAAAAAAAABwIAAGRycy9kb3ducmV2LnhtbFBLBQYAAAAAAwADALcAAAD1AgAAAAA=&#10;" strokecolor="#5a5a5a [2109]">
                                    <o:lock v:ext="edit" aspectratio="t"/>
                                  </v:line>
                                  <v:line id="Line 91" o:spid="_x0000_s1333" style="position:absolute;visibility:visible;mso-wrap-style:square;v-text-anchor:top" from="27782,41056" to="27782,4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BXxAAAANwAAAAPAAAAZHJzL2Rvd25yZXYueG1sRI9Pi8Iw&#10;FMTvC36H8AQvoqkKi1ajiFrYgxf/4fXRPNti81KbqN399BtB8DjMzG+Y2aIxpXhQ7QrLCgb9CARx&#10;anXBmYLjIemNQTiPrLG0TAp+ycFi3vqaYaztk3f02PtMBAi7GBXk3lexlC7NyaDr24o4eBdbG/RB&#10;1pnUNT4D3JRyGEXf0mDBYSHHilY5pdf93ShwyYluyV837UbnUWZpeFtvN6hUp90spyA8Nf4Tfrd/&#10;tILRZACvM+EIyPk/AAAA//8DAFBLAQItABQABgAIAAAAIQDb4fbL7gAAAIUBAAATAAAAAAAAAAAA&#10;AAAAAAAAAABbQ29udGVudF9UeXBlc10ueG1sUEsBAi0AFAAGAAgAAAAhAFr0LFu/AAAAFQEAAAsA&#10;AAAAAAAAAAAAAAAAHwEAAF9yZWxzLy5yZWxzUEsBAi0AFAAGAAgAAAAhAAghwFfEAAAA3AAAAA8A&#10;AAAAAAAAAAAAAAAABwIAAGRycy9kb3ducmV2LnhtbFBLBQYAAAAAAwADALcAAAD4AgAAAAA=&#10;">
                                    <o:lock v:ext="edit" aspectratio="t"/>
                                  </v:line>
                                </v:group>
                                <v:group id="Gruppieren 286" o:spid="_x0000_s1334" style="position:absolute;left:5428;top:38018;width:22508;height:8461" coordorigin="5428,38018"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line id="Line 76" o:spid="_x0000_s1335" style="position:absolute;visibility:visible;mso-wrap-style:square;v-text-anchor:top" from="8341,43913" to="11137,4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SxAAAANwAAAAPAAAAZHJzL2Rvd25yZXYueG1sRI9Pi8Iw&#10;FMTvgt8hPMGLaOofltI1irgWPHjR3cXro3nbFpuX2mS1+umNIHgcZuY3zHzZmkpcqHGlZQXjUQSC&#10;OLO65FzBz3c6jEE4j6yxskwKbuRgueh25phoe+U9XQ4+FwHCLkEFhfd1IqXLCjLoRrYmDt6fbQz6&#10;IJtc6gavAW4qOYmiD2mw5LBQYE3rgrLT4d8ocOkvndP7IBtEx2luaXL+2m1QqX6vXX2C8NT6d/jV&#10;3moF03gGzzPhCMjFAwAA//8DAFBLAQItABQABgAIAAAAIQDb4fbL7gAAAIUBAAATAAAAAAAAAAAA&#10;AAAAAAAAAABbQ29udGVudF9UeXBlc10ueG1sUEsBAi0AFAAGAAgAAAAhAFr0LFu/AAAAFQEAAAsA&#10;AAAAAAAAAAAAAAAAHwEAAF9yZWxzLy5yZWxzUEsBAi0AFAAGAAgAAAAhAJ2P9RLEAAAA3AAAAA8A&#10;AAAAAAAAAAAAAAAABwIAAGRycy9kb3ducmV2LnhtbFBLBQYAAAAAAwADALcAAAD4AgAAAAA=&#10;">
                                    <o:lock v:ext="edit" aspectratio="t"/>
                                  </v:line>
                                  <v:line id="Line 77" o:spid="_x0000_s1336" style="position:absolute;visibility:visible;mso-wrap-style:square;v-text-anchor:top" from="5892,43866" to="8412,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CJxAAAANwAAAAPAAAAZHJzL2Rvd25yZXYueG1sRI9Bi8Iw&#10;FITvgv8hPMGLaKriUrpGEdeCBy+6u3h9NG/bYvNSm6xWf70RBI/DzHzDzJetqcSFGldaVjAeRSCI&#10;M6tLzhX8fKfDGITzyBory6TgRg6Wi25njom2V97T5eBzESDsElRQeF8nUrqsIINuZGvi4P3ZxqAP&#10;ssmlbvAa4KaSkyj6kAZLDgsF1rQuKDsd/o0Cl/7SOb0PskF0nOaWJuev3QaV6vfa1ScIT61/h1/t&#10;rVYwjWfwPBOOgFw8AAAA//8DAFBLAQItABQABgAIAAAAIQDb4fbL7gAAAIUBAAATAAAAAAAAAAAA&#10;AAAAAAAAAABbQ29udGVudF9UeXBlc10ueG1sUEsBAi0AFAAGAAgAAAAhAFr0LFu/AAAAFQEAAAsA&#10;AAAAAAAAAAAAAAAAHwEAAF9yZWxzLy5yZWxzUEsBAi0AFAAGAAgAAAAhAPLDUInEAAAA3AAAAA8A&#10;AAAAAAAAAAAAAAAABwIAAGRycy9kb3ducmV2LnhtbFBLBQYAAAAAAwADALcAAAD4AgAAAAA=&#10;">
                                    <o:lock v:ext="edit" aspectratio="t"/>
                                  </v:line>
                                  <v:line id="Line 78" o:spid="_x0000_s1337" style="position:absolute;visibility:visible;mso-wrap-style:square;v-text-anchor:top" from="5428,41379" to="5892,4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7+xQAAANwAAAAPAAAAZHJzL2Rvd25yZXYueG1sRI9Pa8JA&#10;FMTvgt9heUIvoW4aIUh0laIN9ODFf/T6yD6T0OzbmN3G1E/vFgoeh5n5DbNcD6YRPXWutqzgbRqD&#10;IC6srrlUcDrmr3MQziNrbCyTgl9ysF6NR0vMtL3xnvqDL0WAsMtQQeV9m0npiooMuqltiYN3sZ1B&#10;H2RXSt3hLcBNI5M4TqXBmsNChS1tKiq+Dz9GgcvPdM3vURHFX7PSUnLd7j5QqZfJ8L4A4Wnwz/B/&#10;+1MrmM1T+DsTjoBcPQAAAP//AwBQSwECLQAUAAYACAAAACEA2+H2y+4AAACFAQAAEwAAAAAAAAAA&#10;AAAAAAAAAAAAW0NvbnRlbnRfVHlwZXNdLnhtbFBLAQItABQABgAIAAAAIQBa9CxbvwAAABUBAAAL&#10;AAAAAAAAAAAAAAAAAB8BAABfcmVscy8ucmVsc1BLAQItABQABgAIAAAAIQACEc7+xQAAANwAAAAP&#10;AAAAAAAAAAAAAAAAAAcCAABkcnMvZG93bnJldi54bWxQSwUGAAAAAAMAAwC3AAAA+QIAAAAA&#10;">
                                    <o:lock v:ext="edit" aspectratio="t"/>
                                  </v:line>
                                  <v:line id="Line 79" o:spid="_x0000_s1338" style="position:absolute;visibility:visible;mso-wrap-style:square;v-text-anchor:top" from="5452,41434" to="27936,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tlxAAAANwAAAAPAAAAZHJzL2Rvd25yZXYueG1sRI9Bi8Iw&#10;FITvgv8hPMGLaKqCW7pGEdeCBy+6u3h9NG/bYvNSm6xWf70RBI/DzHzDzJetqcSFGldaVjAeRSCI&#10;M6tLzhX8fKfDGITzyBory6TgRg6Wi25njom2V97T5eBzESDsElRQeF8nUrqsIINuZGvi4P3ZxqAP&#10;ssmlbvAa4KaSkyiaSYMlh4UCa1oXlJ0O/0aBS3/pnN4H2SA6TnNLk/PXboNK9Xvt6hOEp9a/w6/2&#10;ViuYxh/wPBOOgFw8AAAA//8DAFBLAQItABQABgAIAAAAIQDb4fbL7gAAAIUBAAATAAAAAAAAAAAA&#10;AAAAAAAAAABbQ29udGVudF9UeXBlc10ueG1sUEsBAi0AFAAGAAgAAAAhAFr0LFu/AAAAFQEAAAsA&#10;AAAAAAAAAAAAAAAAHwEAAF9yZWxzLy5yZWxzUEsBAi0AFAAGAAgAAAAhAG1da2XEAAAA3AAAAA8A&#10;AAAAAAAAAAAAAAAABwIAAGRycy9kb3ducmV2LnhtbFBLBQYAAAAAAwADALcAAAD4AgAAAAA=&#10;">
                                    <o:lock v:ext="edit" aspectratio="t"/>
                                  </v:line>
                                  <v:line id="Line 81" o:spid="_x0000_s1339" style="position:absolute;flip:x;visibility:visible;mso-wrap-style:square;v-text-anchor:top" from="8183,38018" to="8330,4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GwQAAANwAAAAPAAAAZHJzL2Rvd25yZXYueG1sRE9Na8JA&#10;EL0L/Q/LFLzppgmIptmIFC2CIKhpz9PsNAnNzobsNsZ/7x4Ej4/3na1H04qBetdYVvA2j0AQl1Y3&#10;XCkoLrvZEoTzyBpby6TgRg7W+cskw1TbK59oOPtKhBB2KSqove9SKV1Zk0E3tx1x4H5tb9AH2FdS&#10;93gN4aaVcRQtpMGGQ0ONHX3UVP6d/42CzfdhmxyHH2NbvaqKL22K6DNWavo6bt5BeBr9U/xw77WC&#10;ZBnWhjPhCMj8DgAA//8DAFBLAQItABQABgAIAAAAIQDb4fbL7gAAAIUBAAATAAAAAAAAAAAAAAAA&#10;AAAAAABbQ29udGVudF9UeXBlc10ueG1sUEsBAi0AFAAGAAgAAAAhAFr0LFu/AAAAFQEAAAsAAAAA&#10;AAAAAAAAAAAAHwEAAF9yZWxzLy5yZWxzUEsBAi0AFAAGAAgAAAAhACj8C0bBAAAA3AAAAA8AAAAA&#10;AAAAAAAAAAAABwIAAGRycy9kb3ducmV2LnhtbFBLBQYAAAAAAwADALcAAAD1AgAAAAA=&#10;">
                                    <o:lock v:ext="edit" aspectratio="t"/>
                                  </v:line>
                                </v:group>
                                <v:group id="Gruppieren 287" o:spid="_x0000_s1340" style="position:absolute;left:11113;top:33258;width:17441;height:13220" coordorigin="11113,33258" coordsize="17441,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Line 84" o:spid="_x0000_s1341" style="position:absolute;flip:y;visibility:visible;mso-wrap-style:square;v-text-anchor:top" from="22888,33258" to="28554,3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QXxgAAANwAAAAPAAAAZHJzL2Rvd25yZXYueG1sRI9BS8NA&#10;FITvBf/D8gre2k0rtjXtJhRBkCKKVRFvj+xrEpt9m+yuafz3XUHocZiZb5hNPphG9OR8bVnBbJqA&#10;IC6srrlU8P72MFmB8AFZY2OZFPyShzy7Gm0w1fbEr9TvQykihH2KCqoQ2lRKX1Rk0E9tSxy9g3UG&#10;Q5SulNrhKcJNI+dJspAGa44LFbZ0X1Fx3P8YBaun590Lu49P80Xdwh07edt990pdj4ftGkSgIVzC&#10;/+1HreBmeQd/Z+IRkNkZAAD//wMAUEsBAi0AFAAGAAgAAAAhANvh9svuAAAAhQEAABMAAAAAAAAA&#10;AAAAAAAAAAAAAFtDb250ZW50X1R5cGVzXS54bWxQSwECLQAUAAYACAAAACEAWvQsW78AAAAVAQAA&#10;CwAAAAAAAAAAAAAAAAAfAQAAX3JlbHMvLnJlbHNQSwECLQAUAAYACAAAACEA88ZUF8YAAADcAAAA&#10;DwAAAAAAAAAAAAAAAAAHAgAAZHJzL2Rvd25yZXYueG1sUEsFBgAAAAADAAMAtwAAAPoCAAAAAA==&#10;" strokecolor="#5a5a5a [2109]">
                                    <v:stroke dashstyle="longDash"/>
                                    <o:lock v:ext="edit" aspectratio="t"/>
                                  </v:line>
                                  <v:line id="Line 85" o:spid="_x0000_s1342" style="position:absolute;visibility:visible;mso-wrap-style:square;v-text-anchor:top" from="22888,33258" to="22904,3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RwgAAANwAAAAPAAAAZHJzL2Rvd25yZXYueG1sRE+7asMw&#10;FN0L+QdxA1lKLTeBEBwrIfQBHjwkael8sW5sEevKSKrt/n01FDoezrs8zrYXI/lgHCt4znIQxI3T&#10;hlsFnx/vTzsQISJr7B2Tgh8KcDwsHkostJv4QuM1tiKFcChQQRfjUEgZmo4shswNxIm7OW8xJuhb&#10;qT1OKdz2cp3nW2nRcGrocKCXjpr79dsqmKr7rT4/fpHP5eub2W7q2rSNUqvlfNqDiDTHf/Gfu9IK&#10;Nrs0P51JR0AefgEAAP//AwBQSwECLQAUAAYACAAAACEA2+H2y+4AAACFAQAAEwAAAAAAAAAAAAAA&#10;AAAAAAAAW0NvbnRlbnRfVHlwZXNdLnhtbFBLAQItABQABgAIAAAAIQBa9CxbvwAAABUBAAALAAAA&#10;AAAAAAAAAAAAAB8BAABfcmVscy8ucmVsc1BLAQItABQABgAIAAAAIQB/5PARwgAAANwAAAAPAAAA&#10;AAAAAAAAAAAAAAcCAABkcnMvZG93bnJldi54bWxQSwUGAAAAAAMAAwC3AAAA9gIAAAAA&#10;" strokecolor="#5a5a5a [2109]">
                                    <v:stroke dashstyle="longDash"/>
                                    <o:lock v:ext="edit" aspectratio="t"/>
                                  </v:line>
                                  <v:line id="Line 86" o:spid="_x0000_s1343" style="position:absolute;rotation:-2;flip:x;visibility:visible;mso-wrap-style:square;v-text-anchor:top" from="27840,33289" to="28491,3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2c5wQAAANwAAAAPAAAAZHJzL2Rvd25yZXYueG1sRI9Bi8Iw&#10;FITvC/6H8ARva6qClmoUUQRPwqrg9dE8m2LzUpuo7b83C4LHYeabYRar1lbiSY0vHSsYDRMQxLnT&#10;JRcKzqfdbwrCB2SNlWNS0JGH1bL3s8BMuxf/0fMYChFL2GeowIRQZ1L63JBFP3Q1cfSurrEYomwK&#10;qRt8xXJbyXGSTKXFkuOCwZo2hvLb8WEVTLrt4zKTeXo63ItxV9XmGnyr1KDfrucgArXhG/7Qex25&#10;dAT/Z+IRkMs3AAAA//8DAFBLAQItABQABgAIAAAAIQDb4fbL7gAAAIUBAAATAAAAAAAAAAAAAAAA&#10;AAAAAABbQ29udGVudF9UeXBlc10ueG1sUEsBAi0AFAAGAAgAAAAhAFr0LFu/AAAAFQEAAAsAAAAA&#10;AAAAAAAAAAAAHwEAAF9yZWxzLy5yZWxzUEsBAi0AFAAGAAgAAAAhALfXZznBAAAA3AAAAA8AAAAA&#10;AAAAAAAAAAAABwIAAGRycy9kb3ducmV2LnhtbFBLBQYAAAAAAwADALcAAAD1AgAAAAA=&#10;" strokecolor="#5a5a5a [2109]">
                                    <v:stroke dashstyle="longDash"/>
                                    <o:lock v:ext="edit" aspectratio="t"/>
                                  </v:line>
                                  <v:line id="Line 88" o:spid="_x0000_s1344" style="position:absolute;visibility:visible;mso-wrap-style:square;v-text-anchor:top" from="23189,35115" to="23189,4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v9xAAAANwAAAAPAAAAZHJzL2Rvd25yZXYueG1sRI9PawIx&#10;FMTvBb9DeIKXotkqiKxGEf+Ahz20tnh+bJ67wc3LkqTu+u2NUOhxmJnfMKtNbxtxJx+MYwUfkwwE&#10;cem04UrBz/dxvAARIrLGxjEpeFCAzXrwtsJcu46/6H6OlUgQDjkqqGNscylDWZPFMHEtcfKuzluM&#10;SfpKao9dgttGTrNsLi0aTgs1trSrqbydf62C7nS7Fp/vF/KZ3B/MfFYUpiqVGg377RJEpD7+h//a&#10;J61gtpjC60w6AnL9BAAA//8DAFBLAQItABQABgAIAAAAIQDb4fbL7gAAAIUBAAATAAAAAAAAAAAA&#10;AAAAAAAAAABbQ29udGVudF9UeXBlc10ueG1sUEsBAi0AFAAGAAgAAAAhAFr0LFu/AAAAFQEAAAsA&#10;AAAAAAAAAAAAAAAAHwEAAF9yZWxzLy5yZWxzUEsBAi0AFAAGAAgAAAAhAOB6y/3EAAAA3AAAAA8A&#10;AAAAAAAAAAAAAAAABwIAAGRycy9kb3ducmV2LnhtbFBLBQYAAAAAAwADALcAAAD4AgAAAAA=&#10;" strokecolor="#5a5a5a [2109]">
                                    <v:stroke dashstyle="longDash"/>
                                    <o:lock v:ext="edit" aspectratio="t"/>
                                  </v:line>
                                  <v:line id="Line 90" o:spid="_x0000_s1345" style="position:absolute;visibility:visible;mso-wrap-style:square;v-text-anchor:top" from="11113,46478" to="27853,4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1mxAAAANwAAAAPAAAAZHJzL2Rvd25yZXYueG1sRI9Bi8Iw&#10;FITvgv8hPMGLaKoFKdUoohY87GXdFa+P5tkWm5faRO3ur98sCB6HmfmGWa47U4sHta6yrGA6iUAQ&#10;51ZXXCj4/srGCQjnkTXWlknBDzlYr/q9JabaPvmTHkdfiABhl6KC0vsmldLlJRl0E9sQB+9iW4M+&#10;yLaQusVngJtazqJoLg1WHBZKbGhbUn493o0Cl53olv2O8lF0jgtLs9vuY49KDQfdZgHCU+ff4Vf7&#10;oBXESQz/Z8IRkKs/AAAA//8DAFBLAQItABQABgAIAAAAIQDb4fbL7gAAAIUBAAATAAAAAAAAAAAA&#10;AAAAAAAAAABbQ29udGVudF9UeXBlc10ueG1sUEsBAi0AFAAGAAgAAAAhAFr0LFu/AAAAFQEAAAsA&#10;AAAAAAAAAAAAAAAAHwEAAF9yZWxzLy5yZWxzUEsBAi0AFAAGAAgAAAAhABJmbWbEAAAA3AAAAA8A&#10;AAAAAAAAAAAAAAAABwIAAGRycy9kb3ducmV2LnhtbFBLBQYAAAAAAwADALcAAAD4AgAAAAA=&#10;">
                                    <o:lock v:ext="edit" aspectratio="t"/>
                                  </v:line>
                                </v:group>
                              </v:group>
                              <v:group id="Gruppieren 282" o:spid="_x0000_s1346" style="position:absolute;left:8835;top:33972;width:18068;height:5146" coordorigin="8835,33972" coordsize="1806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Rectangle 374" o:spid="_x0000_s1347" alt="Horizontal hell" style="position:absolute;left:23697;top:33972;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XQxgAAANwAAAAPAAAAZHJzL2Rvd25yZXYueG1sRI/RasJA&#10;FETfhf7Dcgu+SLOpirZpVmmFYNG+mPoBl+xtEszeDdnVxL93C4KPw8ycYdL1YBpxoc7VlhW8RjEI&#10;4sLqmksFx9/s5Q2E88gaG8uk4EoO1qunUYqJtj0f6JL7UgQIuwQVVN63iZSuqMigi2xLHLw/2xn0&#10;QXal1B32AW4aOY3jhTRYc1iosKVNRcUpPxsFu6+ffN9P+vfDNpPLa3Z0p/POKTV+Hj4/QHga/CN8&#10;b39rBbPlHP7PhCMgVzcAAAD//wMAUEsBAi0AFAAGAAgAAAAhANvh9svuAAAAhQEAABMAAAAAAAAA&#10;AAAAAAAAAAAAAFtDb250ZW50X1R5cGVzXS54bWxQSwECLQAUAAYACAAAACEAWvQsW78AAAAVAQAA&#10;CwAAAAAAAAAAAAAAAAAfAQAAX3JlbHMvLnJlbHNQSwECLQAUAAYACAAAACEAwrCV0MYAAADcAAAA&#10;DwAAAAAAAAAAAAAAAAAHAgAAZHJzL2Rvd25yZXYueG1sUEsFBgAAAAADAAMAtwAAAPoCAAAAAA==&#10;" filled="f" strokecolor="#5a5a5a [2109]">
                                  <v:stroke dashstyle="longDash"/>
                                  <o:lock v:ext="edit" aspectratio="t"/>
                                </v:rect>
                                <v:rect id="Rectangle 375" o:spid="_x0000_s1348" alt="Horizontal hell" style="position:absolute;left:8835;top:38457;width:3242;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mwxAAAANwAAAAPAAAAZHJzL2Rvd25yZXYueG1sRI/dSgMx&#10;FITvBd8hHMGb0mbbxbauTYuKBS/79wCnm+NmdXOyJLFZ394IBS+HmfmGWW0G24kL+dA6VjCdFCCI&#10;a6dbbhScjtvxEkSIyBo7x6TghwJs1rc3K6y0S7ynyyE2IkM4VKjAxNhXUobakMUwcT1x9j6ctxiz&#10;9I3UHlOG207OimIuLbacFwz29Gqo/jp8WwUpzaR5dC9Ujrry7LdvOzv9TErd3w3PTyAiDfE/fG2/&#10;awXl4gH+zuQjINe/AAAA//8DAFBLAQItABQABgAIAAAAIQDb4fbL7gAAAIUBAAATAAAAAAAAAAAA&#10;AAAAAAAAAABbQ29udGVudF9UeXBlc10ueG1sUEsBAi0AFAAGAAgAAAAhAFr0LFu/AAAAFQEAAAsA&#10;AAAAAAAAAAAAAAAAHwEAAF9yZWxzLy5yZWxzUEsBAi0AFAAGAAgAAAAhAPhPObDEAAAA3AAAAA8A&#10;AAAAAAAAAAAAAAAABwIAAGRycy9kb3ducmV2LnhtbFBLBQYAAAAAAwADALcAAAD4AgAAAAA=&#10;" filled="f">
                                  <o:lock v:ext="edit" aspectratio="t"/>
                                </v:rect>
                              </v:group>
                            </v:group>
                          </v:group>
                          <v:group id="Gruppieren 391" o:spid="_x0000_s1349" style="position:absolute;left:28885;top:34565;width:3673;height:6740" coordorigin="28885,3456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oval id="Oval 368" o:spid="_x0000_s1350" alt="5%" style="position:absolute;left:28923;top:3456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PkxAAAANwAAAAPAAAAZHJzL2Rvd25yZXYueG1sRE/LagIx&#10;FN0X/IdwhW6KZqow6NQotmDpoi58QLu8TG4nM05upknU8e/NotDl4bwXq9624kI+1I4VPI8zEMSl&#10;0zVXCo6HzWgGIkRkja1jUnCjAKvl4GGBhXZX3tFlHyuRQjgUqMDE2BVShtKQxTB2HXHifpy3GBP0&#10;ldQerynctnKSZbm0WHNqMNjRm6HytD9bBbm5fW2ta6a/Z39svp9ey+Z9/qnU47Bfv4CI1Md/8Z/7&#10;QyuY5mltOpOOgFzeAQAA//8DAFBLAQItABQABgAIAAAAIQDb4fbL7gAAAIUBAAATAAAAAAAAAAAA&#10;AAAAAAAAAABbQ29udGVudF9UeXBlc10ueG1sUEsBAi0AFAAGAAgAAAAhAFr0LFu/AAAAFQEAAAsA&#10;AAAAAAAAAAAAAAAAHwEAAF9yZWxzLy5yZWxzUEsBAi0AFAAGAAgAAAAhAC9kY+TEAAAA3AAAAA8A&#10;AAAAAAAAAAAAAAAABwIAAGRycy9kb3ducmV2LnhtbFBLBQYAAAAAAwADALcAAAD4AgAAAAA=&#10;" filled="f" stroked="f">
                              <o:lock v:ext="edit" aspectratio="t"/>
                            </v:oval>
                            <v:rect id="Rectangle 369" o:spid="_x0000_s1351" alt="5%" style="position:absolute;left:28885;top:35628;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W8yAAAANwAAAAPAAAAZHJzL2Rvd25yZXYueG1sRI9Ba8JA&#10;FITvhf6H5RW8FN3YFmmjq2hBUrGXxip4e2afSTD7NmS3Sfz3XaHQ4zAz3zCzRW8q0VLjSssKxqMI&#10;BHFmdcm5gu/devgKwnlkjZVlUnAlB4v5/d0MY207/qI29bkIEHYxKii8r2MpXVaQQTeyNXHwzrYx&#10;6INscqkb7ALcVPIpiibSYMlhocCa3gvKLumPUZAst5uXVdQ9ttVxfzokyVWOP1OlBg/9cgrCU+//&#10;w3/tD63gefIGtzPhCMj5LwAAAP//AwBQSwECLQAUAAYACAAAACEA2+H2y+4AAACFAQAAEwAAAAAA&#10;AAAAAAAAAAAAAAAAW0NvbnRlbnRfVHlwZXNdLnhtbFBLAQItABQABgAIAAAAIQBa9CxbvwAAABUB&#10;AAALAAAAAAAAAAAAAAAAAB8BAABfcmVscy8ucmVsc1BLAQItABQABgAIAAAAIQBvGyW8yAAAANwA&#10;AAAPAAAAAAAAAAAAAAAAAAcCAABkcnMvZG93bnJldi54bWxQSwUGAAAAAAMAAwC3AAAA/AIAAAAA&#10;" filled="f" stroked="f">
                              <o:lock v:ext="edit" aspectratio="t"/>
                            </v:rect>
                          </v:group>
                          <v:line id="Line 100" o:spid="_x0000_s1352" style="position:absolute;visibility:visible;mso-wrap-style:square;v-text-anchor:top" from="20784,30138" to="27486,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UCxAAAANwAAAAPAAAAZHJzL2Rvd25yZXYueG1sRI9BawIx&#10;FITvQv9DeAUvUrMqFlmNUrVSr66C1+fmuRu6eVk3qa7/3hQEj8PMfMPMFq2txJUabxwrGPQTEMS5&#10;04YLBYf95mMCwgdkjZVjUnAnD4v5W2eGqXY33tE1C4WIEPYpKihDqFMpfV6SRd93NXH0zq6xGKJs&#10;CqkbvEW4reQwST6lRcNxocSaViXlv9mfVTBZ78z9YMbfee90Of4Ys+LlPlOq+95+TUEEasMr/Gxv&#10;tYLRaAz/Z+IRkPMHAAAA//8DAFBLAQItABQABgAIAAAAIQDb4fbL7gAAAIUBAAATAAAAAAAAAAAA&#10;AAAAAAAAAABbQ29udGVudF9UeXBlc10ueG1sUEsBAi0AFAAGAAgAAAAhAFr0LFu/AAAAFQEAAAsA&#10;AAAAAAAAAAAAAAAAHwEAAF9yZWxzLy5yZWxzUEsBAi0AFAAGAAgAAAAhADjNtQLEAAAA3AAAAA8A&#10;AAAAAAAAAAAAAAAABwIAAGRycy9kb3ducmV2LnhtbFBLBQYAAAAAAwADALcAAAD4AgAAAAA=&#10;">
                            <v:stroke dashstyle="dashDot"/>
                          </v:line>
                          <v:shape id="Gerade Verbindung mit Pfeil 80" o:spid="_x0000_s1353" type="#_x0000_t32" style="position:absolute;left:27971;top:36798;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1hwQAAANwAAAAPAAAAZHJzL2Rvd25yZXYueG1sRI/NqsIw&#10;FIT3F3yHcAQ3F01VkFKNIsIF3fmH60NzbIPNSWlytfXpjSC4HGbmG2axam0l7tR441jBeJSAIM6d&#10;NlwoOJ/+hikIH5A1Vo5JQUceVsvezwIz7R58oPsxFCJC2GeooAyhzqT0eUkW/cjVxNG7usZiiLIp&#10;pG7wEeG2kpMkmUmLhuNCiTVtSspvx3+rwOzwaTA9YFddzvzrrvu0k4VSg367noMI1IZv+NPeagXT&#10;6QzeZ+IRkMsXAAAA//8DAFBLAQItABQABgAIAAAAIQDb4fbL7gAAAIUBAAATAAAAAAAAAAAAAAAA&#10;AAAAAABbQ29udGVudF9UeXBlc10ueG1sUEsBAi0AFAAGAAgAAAAhAFr0LFu/AAAAFQEAAAsAAAAA&#10;AAAAAAAAAAAAHwEAAF9yZWxzLy5yZWxzUEsBAi0AFAAGAAgAAAAhAOOLHWHBAAAA3AAAAA8AAAAA&#10;AAAAAAAAAAAABwIAAGRycy9kb3ducmV2LnhtbFBLBQYAAAAAAwADALcAAAD1AgAAAAA=&#10;" strokecolor="#5f497a [2407]">
                            <v:stroke startarrow="block"/>
                          </v:shape>
                          <v:line id="Gerade Verbindung 81" o:spid="_x0000_s1354" style="position:absolute;visibility:visible;mso-wrap-style:square" from="23209,38131" to="27876,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UrwwAAANwAAAAPAAAAZHJzL2Rvd25yZXYueG1sRI9BawIx&#10;FITvBf9DeEJvNasrVrZGEaG0Fw+69f66eW4WNy9LEtftv28EweMwM98wq81gW9GTD41jBdNJBoK4&#10;crrhWsFP+fm2BBEissbWMSn4owCb9ehlhYV2Nz5Qf4y1SBAOBSowMXaFlKEyZDFMXEecvLPzFmOS&#10;vpba4y3BbStnWbaQFhtOCwY72hmqLserVVAN/cmXu9+z3y/mZlZ++f0890q9joftB4hIQ3yGH+1v&#10;rSDP3+F+Jh0Buf4HAAD//wMAUEsBAi0AFAAGAAgAAAAhANvh9svuAAAAhQEAABMAAAAAAAAAAAAA&#10;AAAAAAAAAFtDb250ZW50X1R5cGVzXS54bWxQSwECLQAUAAYACAAAACEAWvQsW78AAAAVAQAACwAA&#10;AAAAAAAAAAAAAAAfAQAAX3JlbHMvLnJlbHNQSwECLQAUAAYACAAAACEA1HalK8MAAADcAAAADwAA&#10;AAAAAAAAAAAAAAAHAgAAZHJzL2Rvd25yZXYueG1sUEsFBgAAAAADAAMAtwAAAPcCAAAAAA==&#10;" strokecolor="black [3213]">
                            <v:stroke dashstyle="longDash"/>
                          </v:line>
                          <v:group id="Gruppieren 403" o:spid="_x0000_s1355" style="position:absolute;left:22850;top:35440;width:5659;height:4118" coordorigin="22850,35440"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uppieren 287" o:spid="_x0000_s1356" style="position:absolute;left:22850;top:35440;width:5658;height:4074" coordorigin="22850,35440"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84" o:spid="_x0000_s1357" style="position:absolute;flip:y;visibility:visible;mso-wrap-style:square;v-text-anchor:top" from="22850,35440" to="28508,3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lxQAAANwAAAAPAAAAZHJzL2Rvd25yZXYueG1sRI9Ba8JA&#10;FITvhf6H5Qm91Y2xiERXkYIivRkF8fbMvmSD2bchu42xv75bKHgcZuYbZrkebCN66nztWMFknIAg&#10;LpyuuVJwOm7f5yB8QNbYOCYFD/KwXr2+LDHT7s4H6vNQiQhhn6ECE0KbSekLQxb92LXE0StdZzFE&#10;2VVSd3iPcNvINElm0mLNccFgS5+Gilv+bRVsr+Xj8rM779Nyl5rb1/R06PNEqbfRsFmACDSEZ/i/&#10;vdcKprMP+DsTj4Bc/QIAAP//AwBQSwECLQAUAAYACAAAACEA2+H2y+4AAACFAQAAEwAAAAAAAAAA&#10;AAAAAAAAAAAAW0NvbnRlbnRfVHlwZXNdLnhtbFBLAQItABQABgAIAAAAIQBa9CxbvwAAABUBAAAL&#10;AAAAAAAAAAAAAAAAAB8BAABfcmVscy8ucmVsc1BLAQItABQABgAIAAAAIQBjQJ/lxQAAANwAAAAP&#10;AAAAAAAAAAAAAAAAAAcCAABkcnMvZG93bnJldi54bWxQSwUGAAAAAAMAAwC3AAAA+QIAAAAA&#10;" strokecolor="black [3213]">
                                <o:lock v:ext="edit" aspectratio="t"/>
                              </v:line>
                              <v:line id="Line 85" o:spid="_x0000_s1358" style="position:absolute;visibility:visible;mso-wrap-style:square;v-text-anchor:top" from="22850,35440" to="22878,3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ixxQAAANwAAAAPAAAAZHJzL2Rvd25yZXYueG1sRI9Ba8JA&#10;FITvBf/D8gRvddPaBkldRaSCSC+JHuztkX1mQ7NvY3Y18d93CwWPw8x8wyxWg23EjTpfO1bwMk1A&#10;EJdO11wpOB62z3MQPiBrbByTgjt5WC1HTwvMtOs5p1sRKhEh7DNUYEJoMyl9aciin7qWOHpn11kM&#10;UXaV1B32EW4b+ZokqbRYc1ww2NLGUPlTXK2C/eXLH9/S/DM/XeZF/32+msqRUpPxsP4AEWgIj/B/&#10;e6cVzNJ3+DsTj4Bc/gIAAP//AwBQSwECLQAUAAYACAAAACEA2+H2y+4AAACFAQAAEwAAAAAAAAAA&#10;AAAAAAAAAAAAW0NvbnRlbnRfVHlwZXNdLnhtbFBLAQItABQABgAIAAAAIQBa9CxbvwAAABUBAAAL&#10;AAAAAAAAAAAAAAAAAB8BAABfcmVscy8ucmVsc1BLAQItABQABgAIAAAAIQBPMZixxQAAANwAAAAP&#10;AAAAAAAAAAAAAAAAAAcCAABkcnMvZG93bnJldi54bWxQSwUGAAAAAAMAAwC3AAAA+QIAAAAA&#10;" strokecolor="black [3213]">
                                <o:lock v:ext="edit" aspectratio="t"/>
                              </v:line>
                              <v:line id="Line 86" o:spid="_x0000_s1359" style="position:absolute;rotation:-2;flip:x;visibility:visible;mso-wrap-style:square;v-text-anchor:top" from="27812,35468" to="28450,3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22xAAAANwAAAAPAAAAZHJzL2Rvd25yZXYueG1sRI/disIw&#10;FITvhX2HcIS901QXaq1GEWFdWfDCnwc4Nsem2JyUJmr37c2C4OUwM98w82Vna3Gn1leOFYyGCQji&#10;wumKSwWn4/cgA+EDssbaMSn4Iw/LxUdvjrl2D97T/RBKESHsc1RgQmhyKX1hyKIfuoY4ehfXWgxR&#10;tqXULT4i3NZynCSptFhxXDDY0NpQcT3crIJfQ8eV353H63T0c9646zQzk6lSn/1uNQMRqAvv8Ku9&#10;1Qq+0hT+z8QjIBdPAAAA//8DAFBLAQItABQABgAIAAAAIQDb4fbL7gAAAIUBAAATAAAAAAAAAAAA&#10;AAAAAAAAAABbQ29udGVudF9UeXBlc10ueG1sUEsBAi0AFAAGAAgAAAAhAFr0LFu/AAAAFQEAAAsA&#10;AAAAAAAAAAAAAAAAHwEAAF9yZWxzLy5yZWxzUEsBAi0AFAAGAAgAAAAhAM1S/bbEAAAA3AAAAA8A&#10;AAAAAAAAAAAAAAAABwIAAGRycy9kb3ducmV2LnhtbFBLBQYAAAAAAwADALcAAAD4AgAAAAA=&#10;" strokecolor="black [3213]">
                                <o:lock v:ext="edit" aspectratio="t"/>
                              </v:line>
                              <v:line id="Line 88" o:spid="_x0000_s1360" style="position:absolute;visibility:visible;mso-wrap-style:square;v-text-anchor:top" from="23152,37449" to="23152,3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6NdxQAAANwAAAAPAAAAZHJzL2Rvd25yZXYueG1sRI9Ba8JA&#10;FITvQv/D8gq96aatRImuUopCkV4SPejtkX1mg9m3Mbua9N93CwWPw8x8wyzXg23EnTpfO1bwOklA&#10;EJdO11wpOOy34zkIH5A1No5JwQ95WK+eRkvMtOs5p3sRKhEh7DNUYEJoMyl9aciin7iWOHpn11kM&#10;UXaV1B32EW4b+ZYkqbRYc1ww2NKnofJS3KyC3fXbH6ZpvsmP13nRn843UzlS6uV5+FiACDSER/i/&#10;/aUVvKcz+DsTj4Bc/QIAAP//AwBQSwECLQAUAAYACAAAACEA2+H2y+4AAACFAQAAEwAAAAAAAAAA&#10;AAAAAAAAAAAAW0NvbnRlbnRfVHlwZXNdLnhtbFBLAQItABQABgAIAAAAIQBa9CxbvwAAABUBAAAL&#10;AAAAAAAAAAAAAAAAAB8BAABfcmVscy8ucmVsc1BLAQItABQABgAIAAAAIQDQr6NdxQAAANwAAAAP&#10;AAAAAAAAAAAAAAAAAAcCAABkcnMvZG93bnJldi54bWxQSwUGAAAAAAMAAwC3AAAA+QIAAAAA&#10;" strokecolor="black [3213]">
                                <o:lock v:ext="edit" aspectratio="t"/>
                              </v:line>
                            </v:group>
                            <v:group id="Gruppieren 289" o:spid="_x0000_s1361" style="position:absolute;left:22926;top:37291;width:4997;height:2266" coordorigin="22926,37291"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Line 83" o:spid="_x0000_s1362" style="position:absolute;rotation:8;flip:x;visibility:visible;mso-wrap-style:square;v-text-anchor:top" from="27634,37415" to="27923,3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DYwgAAANwAAAAPAAAAZHJzL2Rvd25yZXYueG1sRI/RisIw&#10;FETfhf2HcIV901QXdOk2FVkRfBG0+gHX5toWm5uSxFr/3ggL+zjMzBkmWw2mFT0531hWMJsmIIhL&#10;qxuuFJxP28k3CB+QNbaWScGTPKzyj1GGqbYPPlJfhEpECPsUFdQhdKmUvqzJoJ/ajjh6V+sMhihd&#10;JbXDR4SbVs6TZCENNhwXauzot6byVtyNgmv/9Bc+z5LL5lDtivV9qffolPocD+sfEIGG8B/+a++0&#10;gq/FHN5n4hGQ+QsAAP//AwBQSwECLQAUAAYACAAAACEA2+H2y+4AAACFAQAAEwAAAAAAAAAAAAAA&#10;AAAAAAAAW0NvbnRlbnRfVHlwZXNdLnhtbFBLAQItABQABgAIAAAAIQBa9CxbvwAAABUBAAALAAAA&#10;AAAAAAAAAAAAAB8BAABfcmVscy8ucmVsc1BLAQItABQABgAIAAAAIQAWmHDYwgAAANwAAAAPAAAA&#10;AAAAAAAAAAAAAAcCAABkcnMvZG93bnJldi54bWxQSwUGAAAAAAMAAwC3AAAA9gIAAAAA&#10;" strokecolor="black [3213]">
                                <o:lock v:ext="edit" aspectratio="t"/>
                              </v:line>
                              <v:line id="Line 89" o:spid="_x0000_s1363" style="position:absolute;visibility:visible;mso-wrap-style:square;v-text-anchor:top" from="22926,37291" to="23148,3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VexQAAANwAAAAPAAAAZHJzL2Rvd25yZXYueG1sRI9Ba8JA&#10;FITvBf/D8oTe6sZagkQ3IqWFUnpJ9KC3R/YlG8y+jdnVpP++Wyj0OMzMN8x2N9lO3GnwrWMFy0UC&#10;grhyuuVGwfHw/rQG4QOyxs4xKfgmD7t89rDFTLuRC7qXoRERwj5DBSaEPpPSV4Ys+oXriaNXu8Fi&#10;iHJopB5wjHDbyeckSaXFluOCwZ5eDVWX8mYVfF6//PElLd6K03Vdjuf6ZhpHSj3Op/0GRKAp/If/&#10;2h9awSpdwe+ZeARk/gMAAP//AwBQSwECLQAUAAYACAAAACEA2+H2y+4AAACFAQAAEwAAAAAAAAAA&#10;AAAAAAAAAAAAW0NvbnRlbnRfVHlwZXNdLnhtbFBLAQItABQABgAIAAAAIQBa9CxbvwAAABUBAAAL&#10;AAAAAAAAAAAAAAAAAB8BAABfcmVscy8ucmVsc1BLAQItABQABgAIAAAAIQCvlKVexQAAANwAAAAP&#10;AAAAAAAAAAAAAAAAAAcCAABkcnMvZG93bnJldi54bWxQSwUGAAAAAAMAAwC3AAAA+QIAAAAA&#10;" strokecolor="black [3213]">
                                <o:lock v:ext="edit" aspectratio="t"/>
                              </v:line>
                            </v:group>
                            <v:rect id="Rectangle 361" o:spid="_x0000_s1364" alt="Horizontal hell" style="position:absolute;left:23706;top:3609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7g7xQAAANwAAAAPAAAAZHJzL2Rvd25yZXYueG1sRI9PawIx&#10;FMTvhX6H8AreatY/iKxGkdIFS+nBtcXrY/PcLCYvSxJ1++2bQqHHYWZ+w6y3g7PiRiF2nhVMxgUI&#10;4sbrjlsFn8fqeQkiJmSN1jMp+KYI283jwxpL7e98oFudWpEhHEtUYFLqSyljY8hhHPueOHtnHxym&#10;LEMrdcB7hjsrp0WxkA47zgsGe3ox1Fzqq1NwOnx8maMN9rUq6qp7m89P7/1eqdHTsFuBSDSk//Bf&#10;e68VzBYT+D2Tj4Dc/AAAAP//AwBQSwECLQAUAAYACAAAACEA2+H2y+4AAACFAQAAEwAAAAAAAAAA&#10;AAAAAAAAAAAAW0NvbnRlbnRfVHlwZXNdLnhtbFBLAQItABQABgAIAAAAIQBa9CxbvwAAABUBAAAL&#10;AAAAAAAAAAAAAAAAAB8BAABfcmVscy8ucmVsc1BLAQItABQABgAIAAAAIQBJ97g7xQAAANwAAAAP&#10;AAAAAAAAAAAAAAAAAAcCAABkcnMvZG93bnJldi54bWxQSwUGAAAAAAMAAwC3AAAA+QIAAAAA&#10;" fillcolor="black" strokecolor="black [3213]">
                              <v:fill r:id="rId15" o:title="" type="pattern"/>
                              <o:lock v:ext="edit" aspectratio="t"/>
                            </v:rect>
                          </v:group>
                          <v:group id="Gruppieren 413" o:spid="_x0000_s1365" style="position:absolute;left:20002;top:39093;width:6287;height:2159" coordorigin="20002,39093" coordsize="6285,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Text Box 63" o:spid="_x0000_s1366" type="#_x0000_t202" style="position:absolute;left:20002;top:39093;width:596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OoxQAAANwAAAAPAAAAZHJzL2Rvd25yZXYueG1sRI/disIw&#10;FITvhX2HcBb2TlN11bUaRYQVoRf+7QMcmtMfbE5KE7Xu0xtB8HKYmW+Y+bI1lbhS40rLCvq9CARx&#10;anXJuYK/02/3B4TzyBory6TgTg6Wi4/OHGNtb3yg69HnIkDYxaig8L6OpXRpQQZdz9bEwctsY9AH&#10;2eRSN3gLcFPJQRSNpcGSw0KBNa0LSs/Hi1FwmJb/SX+SnL99lO2TlclOyWan1Ndnu5qB8NT6d/jV&#10;3moFw9EEnmfCEZCLBwAAAP//AwBQSwECLQAUAAYACAAAACEA2+H2y+4AAACFAQAAEwAAAAAAAAAA&#10;AAAAAAAAAAAAW0NvbnRlbnRfVHlwZXNdLnhtbFBLAQItABQABgAIAAAAIQBa9CxbvwAAABUBAAAL&#10;AAAAAAAAAAAAAAAAAB8BAABfcmVscy8ucmVsc1BLAQItABQABgAIAAAAIQCYDjOo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126" o:spid="_x0000_s1367" type="#_x0000_t32" style="position:absolute;left:24986;top:40347;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sHwgAAANwAAAAPAAAAZHJzL2Rvd25yZXYueG1sRE9LS8NA&#10;EL4L/Q/LFLy1Gyv2kXZbRFFaEKEP6HXITpNoZjbsrk389+6h4PHje682PTfqSj7UTgw8jDNQJIWz&#10;tZQGTse30RxUiCgWGydk4JcCbNaDuxXm1nWyp+shliqFSMjRQBVjm2sdiooYw9i1JIm7OM8YE/Sl&#10;th67FM6NnmTZVDPWkhoqbOmlouL78MMG/MLya/fFH9uueZ/x5+TsFzsx5n7YPy9BRerjv/jm3loD&#10;j09pbTqTjoBe/wEAAP//AwBQSwECLQAUAAYACAAAACEA2+H2y+4AAACFAQAAEwAAAAAAAAAAAAAA&#10;AAAAAAAAW0NvbnRlbnRfVHlwZXNdLnhtbFBLAQItABQABgAIAAAAIQBa9CxbvwAAABUBAAALAAAA&#10;AAAAAAAAAAAAAB8BAABfcmVscy8ucmVsc1BLAQItABQABgAIAAAAIQCGBtsHwgAAANwAAAAPAAAA&#10;AAAAAAAAAAAAAAcCAABkcnMvZG93bnJldi54bWxQSwUGAAAAAAMAAwC3AAAA9gIAAAAA&#10;" strokecolor="#5a5a5a [2109]">
                              <v:stroke startarrow="block"/>
                            </v:shape>
                          </v:group>
                          <v:rect id="Rectangle 340" o:spid="_x0000_s1368" alt="5%" style="position:absolute;left:31236;top:34739;width:10573;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BBxQAAANwAAAAPAAAAZHJzL2Rvd25yZXYueG1sRE/LasJA&#10;FN0X+g/DLbgpZuIDKamjqCCp1I2pCt3dZm6TYOZOyEyT+PedRaHLw3kv14OpRUetqywrmEQxCOLc&#10;6ooLBeeP/fgFhPPIGmvLpOBODtarx4clJtr2fKIu84UIIewSVFB63yRSurwkgy6yDXHgvm1r0AfY&#10;FlK32IdwU8tpHC+kwYpDQ4kN7UrKb9mPUZBu3g/zbdw/d/Xn5euapnc5OWZKjZ6GzSsIT4P/F/+5&#10;37SC2TzMD2fCEZCrXwAAAP//AwBQSwECLQAUAAYACAAAACEA2+H2y+4AAACFAQAAEwAAAAAAAAAA&#10;AAAAAAAAAAAAW0NvbnRlbnRfVHlwZXNdLnhtbFBLAQItABQABgAIAAAAIQBa9CxbvwAAABUBAAAL&#10;AAAAAAAAAAAAAAAAAB8BAABfcmVscy8ucmVsc1BLAQItABQABgAIAAAAIQC1lNBBxQAAANwAAAAP&#10;AAAAAAAAAAAAAAAAAAcCAABkcnMvZG93bnJldi54bWxQSwUGAAAAAAMAAwC3AAAA+QIAAAAA&#10;" filled="f" stroked="f">
                            <o:lock v:ext="edit" aspectratio="t"/>
                          </v:rect>
                          <v:shape id="Text Box 63" o:spid="_x0000_s1369" type="#_x0000_t202" style="position:absolute;left:28438;top:34290;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piaxAAAANwAAAAPAAAAZHJzL2Rvd25yZXYueG1sRI/disIw&#10;FITvhX2HcBa807Sr6FqNIgsuQi/82wc4NKc/2JyUJmrXpzeC4OUwM98wi1VnanGl1lWWFcTDCARx&#10;ZnXFhYK/02bwDcJ5ZI21ZVLwTw5Wy4/eAhNtb3yg69EXIkDYJaig9L5JpHRZSQbd0DbEwctta9AH&#10;2RZSt3gLcFPLryiaSIMVh4USG/opKTsfL0bBYVbd03iansc+yvfp2uSn9HenVP+zW89BeOr8O/xq&#10;b7WC0TiG55lwBOTyAQAA//8DAFBLAQItABQABgAIAAAAIQDb4fbL7gAAAIUBAAATAAAAAAAAAAAA&#10;AAAAAAAAAABbQ29udGVudF9UeXBlc10ueG1sUEsBAi0AFAAGAAgAAAAhAFr0LFu/AAAAFQEAAAsA&#10;AAAAAAAAAAAAAAAAHwEAAF9yZWxzLy5yZWxzUEsBAi0AFAAGAAgAAAAhAP1ymJr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Gerade Verbindung 95" o:spid="_x0000_s1370" style="position:absolute;flip:x;visibility:visible;mso-wrap-style:square" from="29083,40417" to="29114,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SvxQAAANwAAAAPAAAAZHJzL2Rvd25yZXYueG1sRI9Ba8JA&#10;FITvhf6H5Qleim6qrUh0FakKwYs1Cl4f2WcSzL5NsxuN/94tFHocZuYbZr7sTCVu1LjSsoL3YQSC&#10;OLO65FzB6bgdTEE4j6yxskwKHuRguXh9mWOs7Z0PdEt9LgKEXYwKCu/rWEqXFWTQDW1NHLyLbQz6&#10;IJtc6gbvAW4qOYqiiTRYclgosKavgrJr2hoF7efOJt1PRa1Lv982abJfn1cXpfq9bjUD4anz/+G/&#10;dqIVjD9G8HsmHAG5eAIAAP//AwBQSwECLQAUAAYACAAAACEA2+H2y+4AAACFAQAAEwAAAAAAAAAA&#10;AAAAAAAAAAAAW0NvbnRlbnRfVHlwZXNdLnhtbFBLAQItABQABgAIAAAAIQBa9CxbvwAAABUBAAAL&#10;AAAAAAAAAAAAAAAAAB8BAABfcmVscy8ucmVsc1BLAQItABQABgAIAAAAIQCcZCSvxQAAANwAAAAP&#10;AAAAAAAAAAAAAAAAAAcCAABkcnMvZG93bnJldi54bWxQSwUGAAAAAAMAAwC3AAAA+QIAAAAA&#10;" strokecolor="black [3213]" strokeweight="3pt"/>
                          <v:rect id="Rectangle 343" o:spid="_x0000_s1371" alt="Kugeln" style="position:absolute;left:39208;top:39725;width:692;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42yAAAANwAAAAPAAAAZHJzL2Rvd25yZXYueG1sRI9Pa8JA&#10;FMTvBb/D8oReRDdWKZK6ihZKWvTS+Ad6e82+JsHs25DdJvHbdwWhx2FmfsMs172pREuNKy0rmE4i&#10;EMSZ1SXnCo6Ht/EChPPIGivLpOBKDtarwcMSY207/qQ29bkIEHYxKii8r2MpXVaQQTexNXHwfmxj&#10;0AfZ5FI32AW4qeRTFD1LgyWHhQJrei0ou6S/RkGy2X3Mt1E3aquv0/c5Sa5yuk+Vehz2mxcQnnr/&#10;H76337WC2XwGtzPhCMjVHwAAAP//AwBQSwECLQAUAAYACAAAACEA2+H2y+4AAACFAQAAEwAAAAAA&#10;AAAAAAAAAAAAAAAAW0NvbnRlbnRfVHlwZXNdLnhtbFBLAQItABQABgAIAAAAIQBa9CxbvwAAABUB&#10;AAALAAAAAAAAAAAAAAAAAB8BAABfcmVscy8ucmVsc1BLAQItABQABgAIAAAAIQBFRk42yAAAANwA&#10;AAAPAAAAAAAAAAAAAAAAAAcCAABkcnMvZG93bnJldi54bWxQSwUGAAAAAAMAAwC3AAAA/AIAAAAA&#10;" filled="f" stroked="f">
                            <o:lock v:ext="edit" aspectratio="t"/>
                          </v:rect>
                          <v:shape id="Gerade Verbindung mit Pfeil 100" o:spid="_x0000_s1372" type="#_x0000_t32" style="position:absolute;left:30955;top:36830;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W4xgAAANwAAAAPAAAAZHJzL2Rvd25yZXYueG1sRI/dasJA&#10;FITvC77Dcgre1U2riERXqQVB0Bb8QfDumD0mqdmzYXdN0rfvFgpeDjPzDTNbdKYSDTlfWlbwOkhA&#10;EGdWl5wrOB5WLxMQPiBrrCyTgh/ysJj3nmaYatvyjpp9yEWEsE9RQRFCnUrps4IM+oGtiaN3tc5g&#10;iNLlUjtsI9xU8i1JxtJgyXGhwJo+Cspu+7tR8DW267bcbO7u+/J5Pp+Wchm2jVL95+59CiJQFx7h&#10;//ZaKxiORvB3Jh4BOf8FAAD//wMAUEsBAi0AFAAGAAgAAAAhANvh9svuAAAAhQEAABMAAAAAAAAA&#10;AAAAAAAAAAAAAFtDb250ZW50X1R5cGVzXS54bWxQSwECLQAUAAYACAAAACEAWvQsW78AAAAVAQAA&#10;CwAAAAAAAAAAAAAAAAAfAQAAX3JlbHMvLnJlbHNQSwECLQAUAAYACAAAACEAk3N1uMYAAADcAAAA&#10;DwAAAAAAAAAAAAAAAAAHAgAAZHJzL2Rvd25yZXYueG1sUEsFBgAAAAADAAMAtwAAAPoCAAAAAA==&#10;" strokecolor="#5f497a [2407]">
                            <v:stroke startarrow="block"/>
                          </v:shape>
                          <v:group id="Gruppieren 433" o:spid="_x0000_s1373" style="position:absolute;left:31318;top:35377;width:4287;height:112;rotation:-90" coordorigin="31361,35420" coordsize="428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SJxwAAANwAAAAPAAAAZHJzL2Rvd25yZXYueG1sRI9Pa8JA&#10;FMTvhX6H5RW8lLqx/qFEV5GKkoMg1V56e2Zfk9Ds25h9avz2XaHQ4zAzv2Fmi87V6kJtqDwbGPQT&#10;UMS5txUXBj4P65c3UEGQLdaeycCNAizmjw8zTK2/8gdd9lKoCOGQooFSpEm1DnlJDkPfN8TR+/at&#10;Q4myLbRt8RrhrtavSTLRDiuOCyU29F5S/rM/OwNSr7622W5XbQ5yvG1Pp1G3es6M6T11yykooU7+&#10;w3/tzBoYjsZwPxOPgJ7/AgAA//8DAFBLAQItABQABgAIAAAAIQDb4fbL7gAAAIUBAAATAAAAAAAA&#10;AAAAAAAAAAAAAABbQ29udGVudF9UeXBlc10ueG1sUEsBAi0AFAAGAAgAAAAhAFr0LFu/AAAAFQEA&#10;AAsAAAAAAAAAAAAAAAAAHwEAAF9yZWxzLy5yZWxzUEsBAi0AFAAGAAgAAAAhAK6cxInHAAAA3AAA&#10;AA8AAAAAAAAAAAAAAAAABwIAAGRycy9kb3ducmV2LnhtbFBLBQYAAAAAAwADALcAAAD7AgAAAAA=&#10;">
                            <v:shape id="Gerade Verbindung mit Pfeil 115" o:spid="_x0000_s1374" type="#_x0000_t32" style="position:absolute;left:31361;top:35420;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a2wwAAANwAAAAPAAAAZHJzL2Rvd25yZXYueG1sRI9Ba8JA&#10;FITvhf6H5RV6Kc2mlZQQXUUEQW81lZ4f2ZdkMfs2ZLea+Ou7guBxmJlvmMVqtJ040+CNYwUfSQqC&#10;uHLacKPg+LN9z0H4gKyxc0wKJvKwWj4/LbDQ7sIHOpehERHCvkAFbQh9IaWvWrLoE9cTR692g8UQ&#10;5dBIPeAlwm0nP9P0S1o0HBda7GnTUnUq/6wCs8erwfyAU/d75DdXf+eTbJR6fRnXcxCBxvAI39s7&#10;rWCWZXA7E4+AXP4DAAD//wMAUEsBAi0AFAAGAAgAAAAhANvh9svuAAAAhQEAABMAAAAAAAAAAAAA&#10;AAAAAAAAAFtDb250ZW50X1R5cGVzXS54bWxQSwECLQAUAAYACAAAACEAWvQsW78AAAAVAQAACwAA&#10;AAAAAAAAAAAAAAAfAQAAX3JlbHMvLnJlbHNQSwECLQAUAAYACAAAACEAzoZmtsMAAADcAAAADwAA&#10;AAAAAAAAAAAAAAAHAgAAZHJzL2Rvd25yZXYueG1sUEsFBgAAAAADAAMAtwAAAPcCAAAAAA==&#10;" strokecolor="#5f497a [2407]">
                              <v:stroke startarrow="block"/>
                            </v:shape>
                            <v:shape id="Gerade Verbindung mit Pfeil 116" o:spid="_x0000_s1375" type="#_x0000_t32" style="position:absolute;left:34345;top:35515;width:1301;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iJxgAAANwAAAAPAAAAZHJzL2Rvd25yZXYueG1sRI9Ba8JA&#10;FITvgv9heYI33VhpKNFVVCgItoXaUvD2zD6TaPZt2F2T9N93C4Ueh5n5hlmue1OLlpyvLCuYTRMQ&#10;xLnVFRcKPj+eJ08gfEDWWFsmBd/kYb0aDpaYadvxO7XHUIgIYZ+hgjKEJpPS5yUZ9FPbEEfvYp3B&#10;EKUrpHbYRbip5UOSpNJgxXGhxIZ2JeW3490oeEvtvqsOh7u7nl9Pp6+t3IaXVqnxqN8sQATqw3/4&#10;r73XCuaPKfyeiUdArn4AAAD//wMAUEsBAi0AFAAGAAgAAAAhANvh9svuAAAAhQEAABMAAAAAAAAA&#10;AAAAAAAAAAAAAFtDb250ZW50X1R5cGVzXS54bWxQSwECLQAUAAYACAAAACEAWvQsW78AAAAVAQAA&#10;CwAAAAAAAAAAAAAAAAAfAQAAX3JlbHMvLnJlbHNQSwECLQAUAAYACAAAACEAiTTYicYAAADcAAAA&#10;DwAAAAAAAAAAAAAAAAAHAgAAZHJzL2Rvd25yZXYueG1sUEsFBgAAAAADAAMAtwAAAPoCAAAAAA==&#10;" strokecolor="#5f497a [2407]">
                              <v:stroke startarrow="block"/>
                            </v:shape>
                          </v:group>
                          <v:shape id="Gerade Verbindung mit Pfeil 102" o:spid="_x0000_s1376" type="#_x0000_t32" style="position:absolute;left:31204;top:39865;width:4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53ixAAAANwAAAAPAAAAZHJzL2Rvd25yZXYueG1sRI9Ba8JA&#10;FITvQv/D8gredKMtItFVSkEQKhWt4PUl+0yC2bcxu5r137uC0OMwM98w82UwtbhR6yrLCkbDBARx&#10;bnXFhYLD32owBeE8ssbaMim4k4Pl4q03x1Tbjnd02/tCRAi7FBWU3jeplC4vyaAb2oY4eifbGvRR&#10;toXULXYRbmo5TpKJNFhxXCixoe+S8vP+ahR0h/txlf1koyln4bKhsC1+w1ap/nv4moHwFPx/+NVe&#10;awUfnxN4nolHQC4eAAAA//8DAFBLAQItABQABgAIAAAAIQDb4fbL7gAAAIUBAAATAAAAAAAAAAAA&#10;AAAAAAAAAABbQ29udGVudF9UeXBlc10ueG1sUEsBAi0AFAAGAAgAAAAhAFr0LFu/AAAAFQEAAAsA&#10;AAAAAAAAAAAAAAAAHwEAAF9yZWxzLy5yZWxzUEsBAi0AFAAGAAgAAAAhAEYLneLEAAAA3AAAAA8A&#10;AAAAAAAAAAAAAAAABwIAAGRycy9kb3ducmV2LnhtbFBLBQYAAAAAAwADALcAAAD4AgAAAAA=&#10;" strokecolor="#943634 [2405]">
                            <v:stroke startarrow="block" endarrow="block"/>
                          </v:shape>
                          <v:shape id="Text Box 63" o:spid="_x0000_s1377" type="#_x0000_t202" style="position:absolute;left:30598;top:39219;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V1xgAAANwAAAAPAAAAZHJzL2Rvd25yZXYueG1sRI/dasJA&#10;FITvC32H5Qi9q5u0om10DSK0CLmwSfoAh+zJD2bPhuyqaZ/eLRS8HGbmG2aTTqYXFxpdZ1lBPI9A&#10;EFdWd9wo+C4/nt9AOI+ssbdMCn7IQbp9fNhgou2Vc7oUvhEBwi5BBa33QyKlq1oy6OZ2IA5ebUeD&#10;PsixkXrEa4CbXr5E0VIa7DgstDjQvqXqVJyNgvy9+83iVXZa+Kj+ynamLrPPo1JPs2m3BuFp8vfw&#10;f/ugFbwuVvB3JhwBub0BAAD//wMAUEsBAi0AFAAGAAgAAAAhANvh9svuAAAAhQEAABMAAAAAAAAA&#10;AAAAAAAAAAAAAFtDb250ZW50X1R5cGVzXS54bWxQSwECLQAUAAYACAAAACEAWvQsW78AAAAVAQAA&#10;CwAAAAAAAAAAAAAAAAAfAQAAX3JlbHMvLnJlbHNQSwECLQAUAAYACAAAACEAHdeldc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line id="Line 100" o:spid="_x0000_s1378" style="position:absolute;visibility:visible;mso-wrap-style:square;v-text-anchor:top" from="29158,43651" to="38519,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nhwgAAANwAAAAPAAAAZHJzL2Rvd25yZXYueG1sRE/PT8Iw&#10;FL6b+D80z8SLYZ2iZhkUIgiR6wYJ18f62BrW17FWGP89PZh4/PL9ns4H24oL9d44VvCapCCIK6cN&#10;1wp22/UoA+EDssbWMSm4kYf57PFhirl2Vy7oUoZaxBD2OSpoQuhyKX3VkEWfuI44ckfXWwwR9rXU&#10;PV5juG3lW5p+SouGY0ODHS0bqk7lr1WQfRfmtjMfq+rlcN7/GLPkxbZU6vlp+JqACDSEf/Gfe6MV&#10;jN/j2ngmHgE5uwMAAP//AwBQSwECLQAUAAYACAAAACEA2+H2y+4AAACFAQAAEwAAAAAAAAAAAAAA&#10;AAAAAAAAW0NvbnRlbnRfVHlwZXNdLnhtbFBLAQItABQABgAIAAAAIQBa9CxbvwAAABUBAAALAAAA&#10;AAAAAAAAAAAAAB8BAABfcmVscy8ucmVsc1BLAQItABQABgAIAAAAIQCOymnhwgAAANwAAAAPAAAA&#10;AAAAAAAAAAAAAAcCAABkcnMvZG93bnJldi54bWxQSwUGAAAAAAMAAwC3AAAA9gIAAAAA&#10;">
                            <v:stroke dashstyle="dashDot"/>
                          </v:line>
                          <v:line id="Line 100" o:spid="_x0000_s1379" style="position:absolute;visibility:visible;mso-wrap-style:square;v-text-anchor:top" from="27915,43689" to="37799,6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x6xQAAANwAAAAPAAAAZHJzL2Rvd25yZXYueG1sRI/NbsIw&#10;EITvSLyDtUi9VODQHwQBgyhtRa8JSFyXeEks4nUauxDevq5UieNoZr7RLFadrcWFWm8cKxiPEhDE&#10;hdOGSwX73edwCsIHZI21Y1JwIw+rZb+3wFS7K2d0yUMpIoR9igqqEJpUSl9UZNGPXEMcvZNrLYYo&#10;21LqFq8Rbmv5lCQTadFwXKiwoU1FxTn/sQqm75m57c3rR/F4/D5sjdnw2y5X6mHQrecgAnXhHv5v&#10;f2kFzy8z+DsTj4Bc/gIAAP//AwBQSwECLQAUAAYACAAAACEA2+H2y+4AAACFAQAAEwAAAAAAAAAA&#10;AAAAAAAAAAAAW0NvbnRlbnRfVHlwZXNdLnhtbFBLAQItABQABgAIAAAAIQBa9CxbvwAAABUBAAAL&#10;AAAAAAAAAAAAAAAAAB8BAABfcmVscy8ucmVsc1BLAQItABQABgAIAAAAIQDhhsx6xQAAANwAAAAP&#10;AAAAAAAAAAAAAAAAAAcCAABkcnMvZG93bnJldi54bWxQSwUGAAAAAAMAAwC3AAAA+QIAAAAA&#10;">
                            <v:stroke dashstyle="dashDot"/>
                          </v:line>
                          <v:line id="Gerade Verbindung 108" o:spid="_x0000_s1380" style="position:absolute;visibility:visible;mso-wrap-style:square" from="22828,37782" to="2282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2EwgAAANwAAAAPAAAAZHJzL2Rvd25yZXYueG1sRE/Pa8Iw&#10;FL4P/B/CE7zNVEUr1ShFELZ5mlO8PppnW21eSpLVbn+9OQx2/Ph+r7e9aURHzteWFUzGCQjiwuqa&#10;SwWnr/3rEoQPyBoby6TghzxsN4OXNWbaPviTumMoRQxhn6GCKoQ2k9IXFRn0Y9sSR+5qncEQoSul&#10;dviI4aaR0yRZSIM1x4YKW9pVVNyP30bBsvi4uTzN3yfzc5v+dtPDYn9JlRoN+3wFIlAf/sV/7jet&#10;YDaP8+OZeATk5gkAAP//AwBQSwECLQAUAAYACAAAACEA2+H2y+4AAACFAQAAEwAAAAAAAAAAAAAA&#10;AAAAAAAAW0NvbnRlbnRfVHlwZXNdLnhtbFBLAQItABQABgAIAAAAIQBa9CxbvwAAABUBAAALAAAA&#10;AAAAAAAAAAAAAB8BAABfcmVscy8ucmVsc1BLAQItABQABgAIAAAAIQAlV02EwgAAANwAAAAPAAAA&#10;AAAAAAAAAAAAAAcCAABkcnMvZG93bnJldi54bWxQSwUGAAAAAAMAAwC3AAAA9gIAAAAA&#10;" strokecolor="black [3213]"/>
                          <v:line id="Gerade Verbindung 109" o:spid="_x0000_s1381" style="position:absolute;flip:y;visibility:visible;mso-wrap-style:square" from="8302,37861" to="22828,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6hrxAAAANwAAAAPAAAAZHJzL2Rvd25yZXYueG1sRI/dagIx&#10;FITvC32HcAre1az1h3ZrFCsI4o1ofYDD5nSzdHOyJlHXfXojCF4OM/MNM523thZn8qFyrGDQz0AQ&#10;F05XXCo4/K7eP0GEiKyxdkwKrhRgPnt9mWKu3YV3dN7HUiQIhxwVmBibXMpQGLIY+q4hTt6f8xZj&#10;kr6U2uMlwW0tP7JsIi1WnBYMNrQ0VPzvT1ZB3cVD9/WzNF12HF31djtxfrxRqvfWLr5BRGrjM/xo&#10;r7WC4XgA9zPpCMjZDQAA//8DAFBLAQItABQABgAIAAAAIQDb4fbL7gAAAIUBAAATAAAAAAAAAAAA&#10;AAAAAAAAAABbQ29udGVudF9UeXBlc10ueG1sUEsBAi0AFAAGAAgAAAAhAFr0LFu/AAAAFQEAAAsA&#10;AAAAAAAAAAAAAAAAHwEAAF9yZWxzLy5yZWxzUEsBAi0AFAAGAAgAAAAhAKfrqGvEAAAA3AAAAA8A&#10;AAAAAAAAAAAAAAAABwIAAGRycy9kb3ducmV2LnhtbFBLBQYAAAAAAwADALcAAAD4AgAAAAA=&#10;" strokecolor="black [3213]"/>
                          <v:shape id="Text Box 14" o:spid="_x0000_s1382" type="#_x0000_t202" style="position:absolute;left:43559;top:19168;width:137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AwxgAAANwAAAAPAAAAZHJzL2Rvd25yZXYueG1sRI/dasJA&#10;FITvhb7Dcgq9q5tobTV1I0FoEXJh1T7AIXvyg9mzIbuNaZ/eFQpeDjPzDbPejKYVA/WusawgnkYg&#10;iAurG64UfJ8+npcgnEfW2FomBb/kYJM+TNaYaHvhAw1HX4kAYZeggtr7LpHSFTUZdFPbEQevtL1B&#10;H2RfSd3jJcBNK2dR9CoNNhwWauxoW1NxPv4YBYdV85fHb/n5xUflV56Z8pR/7pV6ehyzdxCeRn8P&#10;/7d3WsF8MYPbmXAEZHoFAAD//wMAUEsBAi0AFAAGAAgAAAAhANvh9svuAAAAhQEAABMAAAAAAAAA&#10;AAAAAAAAAAAAAFtDb250ZW50X1R5cGVzXS54bWxQSwECLQAUAAYACAAAACEAWvQsW78AAAAVAQAA&#10;CwAAAAAAAAAAAAAAAAAfAQAAX3JlbHMvLnJlbHNQSwECLQAUAAYACAAAACEAiHmQMMYAAADcAAAA&#10;DwAAAAAAAAAAAAAAAAAHAgAAZHJzL2Rvd25yZXYueG1sUEsFBgAAAAADAAMAtwAAAPoCAAAAAA==&#10;" filled="f" stroked="f">
                            <v:textbox style="mso-fit-shape-to-text:t" inset="2.108mm,1.054mm,2.108mm,1.054mm">
                              <w:txbxContent>
                                <w:p w:rsidR="00D4556C" w:rsidRDefault="00D4556C" w:rsidP="00D4556C">
                                  <w:pPr>
                                    <w:pStyle w:val="NormalWeb"/>
                                    <w:spacing w:before="0" w:beforeAutospacing="0" w:after="0" w:afterAutospacing="0"/>
                                  </w:pPr>
                                  <w:r>
                                    <w:rPr>
                                      <w:rFonts w:ascii="Verdana" w:hAnsi="Verdana" w:cstheme="minorBidi"/>
                                      <w:color w:val="1F497D" w:themeColor="text2"/>
                                      <w:kern w:val="24"/>
                                      <w:sz w:val="16"/>
                                      <w:szCs w:val="16"/>
                                      <w:lang w:val="de-DE"/>
                                    </w:rPr>
                                    <w:t>Begrenzungsebene des</w:t>
                                  </w:r>
                                  <w:r>
                                    <w:rPr>
                                      <w:rFonts w:ascii="Verdana" w:hAnsi="Verdana" w:cstheme="minorBidi"/>
                                      <w:color w:val="1F497D" w:themeColor="text2"/>
                                      <w:kern w:val="24"/>
                                      <w:sz w:val="16"/>
                                      <w:szCs w:val="16"/>
                                      <w:lang w:val="de-DE"/>
                                    </w:rPr>
                                    <w:br/>
                                    <w:t xml:space="preserve"> Bereichs der Ladung</w:t>
                                  </w:r>
                                </w:p>
                              </w:txbxContent>
                            </v:textbox>
                          </v:shape>
                          <v:line id="Gerade Verbindung 503" o:spid="_x0000_s1383" style="position:absolute;visibility:visible;mso-wrap-style:square" from="27701,13858" to="27828,5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43dxQAAANwAAAAPAAAAZHJzL2Rvd25yZXYueG1sRI/NasMw&#10;EITvgb6D2EJvidyahuBECSU0oZCD8/cAG2trmVorY6m2+vZRodDjMDPfMKtNtK0YqPeNYwXPswwE&#10;ceV0w7WC62U3XYDwAVlj65gU/JCHzfphssJCu5FPNJxDLRKEfYEKTAhdIaWvDFn0M9cRJ+/T9RZD&#10;kn0tdY9jgttWvmTZXFpsOC0Y7GhrqPo6f1sFl+y2ez8220Mszf4Wun0sF3RS6ukxvi1BBIrhP/zX&#10;/tAK8tccfs+kIyDXdwAAAP//AwBQSwECLQAUAAYACAAAACEA2+H2y+4AAACFAQAAEwAAAAAAAAAA&#10;AAAAAAAAAAAAW0NvbnRlbnRfVHlwZXNdLnhtbFBLAQItABQABgAIAAAAIQBa9CxbvwAAABUBAAAL&#10;AAAAAAAAAAAAAAAAAB8BAABfcmVscy8ucmVsc1BLAQItABQABgAIAAAAIQASw43dxQAAANwAAAAP&#10;AAAAAAAAAAAAAAAAAAcCAABkcnMvZG93bnJldi54bWxQSwUGAAAAAAMAAwC3AAAA+QIAAAAA&#10;" strokecolor="#1f497d [3215]">
                            <v:stroke dashstyle="dash"/>
                          </v:line>
                          <v:shape id="AutoShape 68" o:spid="_x0000_s1384" type="#_x0000_t64" style="position:absolute;left:36806;top:38820;width:13444;height:294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5McxQAAANwAAAAPAAAAZHJzL2Rvd25yZXYueG1sRI9PawIx&#10;FMTvBb9DeIK3ml3b2rI1ikgtUvDgH+j1sXluVjcvSxLX7bdvhEKPw8z8hpktetuIjnyoHSvIxxkI&#10;4tLpmisFx8P68Q1EiMgaG8ek4IcCLOaDhxkW2t14R90+ViJBOBSowMTYFlKG0pDFMHYtcfJOzluM&#10;SfpKao+3BLeNnGTZVFqsOS0YbGllqLzsr1bBxyo/1l/daftpXnPjz6S/d9eo1GjYL99BROrjf/iv&#10;vdEKnl6e4X4mHQE5/wUAAP//AwBQSwECLQAUAAYACAAAACEA2+H2y+4AAACFAQAAEwAAAAAAAAAA&#10;AAAAAAAAAAAAW0NvbnRlbnRfVHlwZXNdLnhtbFBLAQItABQABgAIAAAAIQBa9CxbvwAAABUBAAAL&#10;AAAAAAAAAAAAAAAAAB8BAABfcmVscy8ucmVsc1BLAQItABQABgAIAAAAIQByf5McxQAAANwAAAAP&#10;AAAAAAAAAAAAAAAAAAcCAABkcnMvZG93bnJldi54bWxQSwUGAAAAAAMAAwC3AAAA+QIAAAAA&#10;">
                            <v:stroke dashstyle="1 1"/>
                            <o:lock v:ext="edit" aspectratio="t"/>
                          </v:shape>
                        </v:group>
                        <v:line id="Line 56" o:spid="_x0000_s1385" style="position:absolute;flip:y;visibility:visible;mso-wrap-style:square;v-text-anchor:top" from="33646,34548" to="4264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rtxQAAANwAAAAPAAAAZHJzL2Rvd25yZXYueG1sRI9Ba8JA&#10;FITvgv9heUJvddOI0qZugogtgiCYpj2/Zl+T0OzbkN3G+O9doeBxmJlvmHU2mlYM1LvGsoKneQSC&#10;uLS64UpB8fH2+AzCeWSNrWVScCEHWTqdrDHR9swnGnJfiQBhl6CC2vsukdKVNRl0c9sRB+/H9gZ9&#10;kH0ldY/nADetjKNoJQ02HBZq7GhbU/mb/xkFm6/DbnEcvo1t9UtVfGpTRO+xUg+zcfMKwtPo7+H/&#10;9l4riJcLuJ0JR0CmVwAAAP//AwBQSwECLQAUAAYACAAAACEA2+H2y+4AAACFAQAAEwAAAAAAAAAA&#10;AAAAAAAAAAAAW0NvbnRlbnRfVHlwZXNdLnhtbFBLAQItABQABgAIAAAAIQBa9CxbvwAAABUBAAAL&#10;AAAAAAAAAAAAAAAAAB8BAABfcmVscy8ucmVsc1BLAQItABQABgAIAAAAIQAu2brtxQAAANwAAAAP&#10;AAAAAAAAAAAAAAAAAAcCAABkcnMvZG93bnJldi54bWxQSwUGAAAAAAMAAwC3AAAA+QIAAAAA&#10;"/>
                        <v:rect id="Rectangle 254" o:spid="_x0000_s1386" alt="Diagonal hell nach oben" style="position:absolute;left:20702;top:34341;width:540;height:1368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flxgAAANwAAAAPAAAAZHJzL2Rvd25yZXYueG1sRI/dasJA&#10;FITvhb7DcgreSN0YaimpG2nFQgURm7T3h+zJD82eDdmtiW/vCoKXw8x8w6zWo2nFiXrXWFawmEcg&#10;iAurG64U/OSfT68gnEfW2FomBWdysE4fJitMtB34m06Zr0SAsEtQQe19l0jpipoMurntiINX2t6g&#10;D7KvpO5xCHDTyjiKXqTBhsNCjR1tair+sn+j4CPbxLPS7LaL3f73WAyHQ37uZkpNH8f3NxCeRn8P&#10;39pfWkG8fIbrmXAEZHoBAAD//wMAUEsBAi0AFAAGAAgAAAAhANvh9svuAAAAhQEAABMAAAAAAAAA&#10;AAAAAAAAAAAAAFtDb250ZW50X1R5cGVzXS54bWxQSwECLQAUAAYACAAAACEAWvQsW78AAAAVAQAA&#10;CwAAAAAAAAAAAAAAAAAfAQAAX3JlbHMvLnJlbHNQSwECLQAUAAYACAAAACEASdp35cYAAADcAAAA&#10;DwAAAAAAAAAAAAAAAAAHAgAAZHJzL2Rvd25yZXYueG1sUEsFBgAAAAADAAMAtwAAAPoCAAAAAA==&#10;" fillcolor="black" strokecolor="black [3213]">
                          <v:fill r:id="rId14" o:title="" type="pattern"/>
                        </v:rect>
                        <v:rect id="Rectangle 255" o:spid="_x0000_s1387" alt="Diagonal hell nach oben" style="position:absolute;left:26159;top:39271;width:1571;height:1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2NxAAAANwAAAAPAAAAZHJzL2Rvd25yZXYueG1sRI9Ra8Iw&#10;FIXfhf2HcIW9yEwtKFIbRYayMRgyN3y+NLdJsbkpTdTu3y8DwcfDOec7nHIzuFZcqQ+NZwWzaQaC&#10;uPK6YaPg53v/sgQRIrLG1jMp+KUAm/XTqMRC+xt/0fUYjUgQDgUqsDF2hZShsuQwTH1HnLza9w5j&#10;kr2RusdbgrtW5lm2kA4bTgsWO3q1VJ2PF6fgwx7ySe7ezGzrT5/W1Lul1zulnsfDdgUi0hAf4Xv7&#10;XSvI53P4P5OOgFz/AQAA//8DAFBLAQItABQABgAIAAAAIQDb4fbL7gAAAIUBAAATAAAAAAAAAAAA&#10;AAAAAAAAAABbQ29udGVudF9UeXBlc10ueG1sUEsBAi0AFAAGAAgAAAAhAFr0LFu/AAAAFQEAAAsA&#10;AAAAAAAAAAAAAAAAHwEAAF9yZWxzLy5yZWxzUEsBAi0AFAAGAAgAAAAhAFoMHY3EAAAA3AAAAA8A&#10;AAAAAAAAAAAAAAAABwIAAGRycy9kb3ducmV2LnhtbFBLBQYAAAAAAwADALcAAAD4AgAAAAA=&#10;" fillcolor="black" strokecolor="black [3213]">
                          <v:fill r:id="rId14" o:title="" type="pattern"/>
                        </v:rect>
                        <v:line id="Line 66" o:spid="_x0000_s1388" style="position:absolute;visibility:visible;mso-wrap-style:square;v-text-anchor:top" from="27782,40915" to="29692,4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0kxAAAANwAAAAPAAAAZHJzL2Rvd25yZXYueG1sRI9Pi8Iw&#10;FMTvC36H8AQvoqldVqQaRdTCHvay/sHro3m2xealNlGrn94sLHgcZuY3zGzRmkrcqHGlZQWjYQSC&#10;OLO65FzBfpcOJiCcR9ZYWSYFD3KwmHc+Zphoe+dfum19LgKEXYIKCu/rREqXFWTQDW1NHLyTbQz6&#10;IJtc6gbvAW4qGUfRWBosOSwUWNOqoOy8vRoFLj3QJX32s350/MwtxZf1zwaV6nXb5RSEp9a/w//t&#10;b60g/hrD35lwBOT8BQAA//8DAFBLAQItABQABgAIAAAAIQDb4fbL7gAAAIUBAAATAAAAAAAAAAAA&#10;AAAAAAAAAABbQ29udGVudF9UeXBlc10ueG1sUEsBAi0AFAAGAAgAAAAhAFr0LFu/AAAAFQEAAAsA&#10;AAAAAAAAAAAAAAAAHwEAAF9yZWxzLy5yZWxzUEsBAi0AFAAGAAgAAAAhAAqQ7STEAAAA3AAAAA8A&#10;AAAAAAAAAAAAAAAABwIAAGRycy9kb3ducmV2LnhtbFBLBQYAAAAAAwADALcAAAD4AgAAAAA=&#10;"/>
                        <v:line id="Line 56" o:spid="_x0000_s1389" style="position:absolute;flip:y;visibility:visible;mso-wrap-style:square;v-text-anchor:top" from="27829,46471" to="42229,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zuxAAAANwAAAAPAAAAZHJzL2Rvd25yZXYueG1sRI9Ba8JA&#10;FITvQv/D8oTedGNKq6auIqJFEAQ19vyafU1Cs29Ddo3x37sFweMwM98ws0VnKtFS40rLCkbDCARx&#10;ZnXJuYL0tBlMQDiPrLGyTApu5GAxf+nNMNH2ygdqjz4XAcIuQQWF93UipcsKMuiGtiYO3q9tDPog&#10;m1zqBq8BbioZR9GHNFhyWCiwplVB2d/xYhQsv3frt337Y2ylp3l61iaNvmKlXvvd8hOEp84/w4/2&#10;ViuI38fwfyYcATm/AwAA//8DAFBLAQItABQABgAIAAAAIQDb4fbL7gAAAIUBAAATAAAAAAAAAAAA&#10;AAAAAAAAAABbQ29udGVudF9UeXBlc10ueG1sUEsBAi0AFAAGAAgAAAAhAFr0LFu/AAAAFQEAAAsA&#10;AAAAAAAAAAAAAAAAHwEAAF9yZWxzLy5yZWxzUEsBAi0AFAAGAAgAAAAhAFHivO7EAAAA3AAAAA8A&#10;AAAAAAAAAAAAAAAABwIAAGRycy9kb3ducmV2LnhtbFBLBQYAAAAAAwADALcAAAD4AgAAAAA=&#10;"/>
                        <v:group id="Gruppieren 2" o:spid="_x0000_s1390" style="position:absolute;left:49149;top:32842;width:39055;height:28811" coordorigin="49149,32842" coordsize="3905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uppieren 450" o:spid="_x0000_s1391" style="position:absolute;left:70922;top:37154;width:4223;height:16" coordorigin="70922,37154" coordsize="42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Gerade Verbindung mit Pfeil 264" o:spid="_x0000_s1392" type="#_x0000_t32" style="position:absolute;left:73827;top:3715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DWDxgAAANwAAAAPAAAAZHJzL2Rvd25yZXYueG1sRI/dasJA&#10;FITvBd9hOQXvdFOlItFVaqEg2Bb8QfDumD0mqdmzYXdN0rfvFgpeDjPzDbNYdaYSDTlfWlbwPEpA&#10;EGdWl5wrOB7ehzMQPiBrrCyTgh/ysFr2ewtMtW15R80+5CJC2KeooAihTqX0WUEG/cjWxNG7Wmcw&#10;ROlyqR22EW4qOU6SqTRYclwosKa3grLb/m4UfE3tpi2327v7vnyez6e1XIePRqnBU/c6BxGoC4/w&#10;f3ujFUzGL/B3Jh4BufwFAAD//wMAUEsBAi0AFAAGAAgAAAAhANvh9svuAAAAhQEAABMAAAAAAAAA&#10;AAAAAAAAAAAAAFtDb250ZW50X1R5cGVzXS54bWxQSwECLQAUAAYACAAAACEAWvQsW78AAAAVAQAA&#10;CwAAAAAAAAAAAAAAAAAfAQAAX3JlbHMvLnJlbHNQSwECLQAUAAYACAAAACEAIeA1g8YAAADcAAAA&#10;DwAAAAAAAAAAAAAAAAAHAgAAZHJzL2Rvd25yZXYueG1sUEsFBgAAAAADAAMAtwAAAPoCAAAAAA==&#10;" strokecolor="#5f497a [2407]">
                              <v:stroke startarrow="block"/>
                            </v:shape>
                            <v:shape id="Gerade Verbindung mit Pfeil 265" o:spid="_x0000_s1393" type="#_x0000_t32" style="position:absolute;left:70922;top:37154;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u8wQAAANwAAAAPAAAAZHJzL2Rvd25yZXYueG1sRI/NqsIw&#10;FIT3F3yHcAQ3F01VkFKNIsIF3fmH60NzbIPNSWlytfXpjSC4HGbmG2axam0l7tR441jBeJSAIM6d&#10;NlwoOJ/+hikIH5A1Vo5JQUceVsvezwIz7R58oPsxFCJC2GeooAyhzqT0eUkW/cjVxNG7usZiiLIp&#10;pG7wEeG2kpMkmUmLhuNCiTVtSspvx3+rwOzwaTA9YFddzvzrrvu0k4VSg367noMI1IZv+NPeagXT&#10;yQzeZ+IRkMsXAAAA//8DAFBLAQItABQABgAIAAAAIQDb4fbL7gAAAIUBAAATAAAAAAAAAAAAAAAA&#10;AAAAAABbQ29udGVudF9UeXBlc10ueG1sUEsBAi0AFAAGAAgAAAAhAFr0LFu/AAAAFQEAAAsAAAAA&#10;AAAAAAAAAAAAHwEAAF9yZWxzLy5yZWxzUEsBAi0AFAAGAAgAAAAhAGZSi7zBAAAA3AAAAA8AAAAA&#10;AAAAAAAAAAAABwIAAGRycy9kb3ducmV2LnhtbFBLBQYAAAAAAwADALcAAAD1AgAAAAA=&#10;" strokecolor="#5f497a [2407]">
                              <v:stroke startarrow="block"/>
                            </v:shape>
                          </v:group>
                          <v:line id="Line 11" o:spid="_x0000_s1394" style="position:absolute;flip:y;visibility:visible;mso-wrap-style:square;v-text-anchor:top" from="56765,41422" to="56765,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PxQAAANwAAAAPAAAAZHJzL2Rvd25yZXYueG1sRI9Ba8JA&#10;FITvhf6H5Qm9iG6qVUJ0lVIo9FRsLNTjI/vMBrNvQ3bNpv++Kwg9DjPzDbPdj7YVA/W+cazgeZ6B&#10;IK6cbrhW8H18n+UgfEDW2DomBb/kYb97fNhioV3kLxrKUIsEYV+gAhNCV0jpK0MW/dx1xMk7u95i&#10;SLKvpe4xJrht5SLL1tJiw2nBYEdvhqpLebUK6ql7WZXmeGrj9PoT88/DZaiiUk+T8XUDItAY/sP3&#10;9odWsMiXcDuTjoDc/QEAAP//AwBQSwECLQAUAAYACAAAACEA2+H2y+4AAACFAQAAEwAAAAAAAAAA&#10;AAAAAAAAAAAAW0NvbnRlbnRfVHlwZXNdLnhtbFBLAQItABQABgAIAAAAIQBa9CxbvwAAABUBAAAL&#10;AAAAAAAAAAAAAAAAAB8BAABfcmVscy8ucmVsc1BLAQItABQABgAIAAAAIQB2Pk/PxQAAANwAAAAP&#10;AAAAAAAAAAAAAAAAAAcCAABkcnMvZG93bnJldi54bWxQSwUGAAAAAAMAAwC3AAAA+QIAAAAA&#10;" strokecolor="#5f497a">
                            <v:stroke endarrow="block"/>
                            <o:lock v:ext="edit" aspectratio="t"/>
                          </v:line>
                          <v:line id="Line 12" o:spid="_x0000_s1395" style="position:absolute;visibility:visible;mso-wrap-style:square;v-text-anchor:top" from="56847,39568" to="56847,4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chmxAAAANwAAAAPAAAAZHJzL2Rvd25yZXYueG1sRI9PawIx&#10;FMTvBb9DeEJvNauUuqxG0aLgtVYK3h6bt39087JN4rr66Y1Q6HGYmd8w82VvGtGR87VlBeNRAoI4&#10;t7rmUsHhe/uWgvABWWNjmRTcyMNyMXiZY6btlb+o24dSRAj7DBVUIbSZlD6vyKAf2ZY4eoV1BkOU&#10;rpTa4TXCTSMnSfIhDdYcFyps6bOi/Ly/GAWXIl0ff1a/pevu06I75NP7aeOUeh32qxmIQH34D/+1&#10;d1rBJH2H55l4BOTiAQAA//8DAFBLAQItABQABgAIAAAAIQDb4fbL7gAAAIUBAAATAAAAAAAAAAAA&#10;AAAAAAAAAABbQ29udGVudF9UeXBlc10ueG1sUEsBAi0AFAAGAAgAAAAhAFr0LFu/AAAAFQEAAAsA&#10;AAAAAAAAAAAAAAAAHwEAAF9yZWxzLy5yZWxzUEsBAi0AFAAGAAgAAAAhAHfhyGbEAAAA3AAAAA8A&#10;AAAAAAAAAAAAAAAABwIAAGRycy9kb3ducmV2LnhtbFBLBQYAAAAAAwADALcAAAD4AgAAAAA=&#10;" strokecolor="#5f497a">
                            <v:stroke endarrow="block"/>
                            <o:lock v:ext="edit" aspectratio="t"/>
                          </v:line>
                          <v:shape id="Text Box 13" o:spid="_x0000_s1396" type="#_x0000_t202" style="position:absolute;left:56728;top:38514;width:54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uexgAAANwAAAAPAAAAZHJzL2Rvd25yZXYueG1sRI/dasJA&#10;FITvC77DcoTe1U2krRpdgwgthVxUEx/gkD35wezZkN1q2qfvCoKXw8x8w2zS0XTiQoNrLSuIZxEI&#10;4tLqlmsFp+LjZQnCeWSNnWVS8EsO0u3kaYOJtlc+0iX3tQgQdgkqaLzvEyld2ZBBN7M9cfAqOxj0&#10;QQ611ANeA9x0ch5F79Jgy2GhwZ72DZXn/McoOK7avyxeZOdXH1WHbGeqIvv8Vup5Ou7WIDyN/hG+&#10;t7+0gvnyDW5nwhGQ238AAAD//wMAUEsBAi0AFAAGAAgAAAAhANvh9svuAAAAhQEAABMAAAAAAAAA&#10;AAAAAAAAAAAAAFtDb250ZW50X1R5cGVzXS54bWxQSwECLQAUAAYACAAAACEAWvQsW78AAAAVAQAA&#10;CwAAAAAAAAAAAAAAAAAfAQAAX3JlbHMvLnJlbHNQSwECLQAUAAYACAAAACEADxErns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397" type="#_x0000_t202" style="position:absolute;left:63662;top:41435;width:539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pwwAAANwAAAAPAAAAZHJzL2Rvd25yZXYueG1sRI/disIw&#10;FITvF3yHcATv1lQRV6tRRFCEXrj+PMChOf3B5qQ0UatPbwTBy2FmvmHmy9ZU4kaNKy0rGPQjEMSp&#10;1SXnCs6nze8EhPPIGivLpOBBDpaLzs8cY23vfKDb0eciQNjFqKDwvo6ldGlBBl3f1sTBy2xj0AfZ&#10;5FI3eA9wU8lhFI2lwZLDQoE1rQtKL8erUXCYls9k8JdcRj7K/pOVyU7Jdq9Ur9uuZiA8tf4b/rR3&#10;WsFwMob3mXAE5OIFAAD//wMAUEsBAi0AFAAGAAgAAAAhANvh9svuAAAAhQEAABMAAAAAAAAAAAAA&#10;AAAAAAAAAFtDb250ZW50X1R5cGVzXS54bWxQSwECLQAUAAYACAAAACEAWvQsW78AAAAVAQAACwAA&#10;AAAAAAAAAAAAAAAfAQAAX3JlbHMvLnJlbHNQSwECLQAUAAYACAAAACEA/8O16cMAAADc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0" o:spid="_x0000_s1398" style="position:absolute;flip:x;visibility:visible;mso-wrap-style:square;v-text-anchor:top" from="56843,40595" to="58378,4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WxQAAANwAAAAPAAAAZHJzL2Rvd25yZXYueG1sRI9Ba8JA&#10;FITvQv/D8gpepG7qoaapq5RQoYeCmNb7I/uaDWbfLtltTP31riB4HGbmG2a1GW0nBupD61jB8zwD&#10;QVw73XKj4Od7+5SDCBFZY+eYFPxTgM36YbLCQrsT72moYiMShEOBCkyMvpAy1IYshrnzxMn7db3F&#10;mGTfSN3jKcFtJxdZ9iIttpwWDHoqDdXH6s8qiOyPpjzv/GvzkVdlGLrD7Oug1PRxfH8DEWmM9/Ct&#10;/akVLPIlXM+kIyDXFwAAAP//AwBQSwECLQAUAAYACAAAACEA2+H2y+4AAACFAQAAEwAAAAAAAAAA&#10;AAAAAAAAAAAAW0NvbnRlbnRfVHlwZXNdLnhtbFBLAQItABQABgAIAAAAIQBa9CxbvwAAABUBAAAL&#10;AAAAAAAAAAAAAAAAAB8BAABfcmVscy8ucmVsc1BLAQItABQABgAIAAAAIQBG7+aWxQAAANwAAAAP&#10;AAAAAAAAAAAAAAAAAAcCAABkcnMvZG93bnJldi54bWxQSwUGAAAAAAMAAwC3AAAA+QIAAAAA&#10;">
                            <v:stroke dashstyle="1 1" endcap="round"/>
                            <o:lock v:ext="edit" aspectratio="t"/>
                          </v:line>
                          <v:group id="Gruppieren 286" o:spid="_x0000_s1399" style="position:absolute;left:49149;top:37386;width:22798;height:9093" coordorigin="49149,37386"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line id="Line 76" o:spid="_x0000_s1400" style="position:absolute;visibility:visible;mso-wrap-style:square;v-text-anchor:top" from="52061,43842" to="54938,4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8LxAAAANwAAAAPAAAAZHJzL2Rvd25yZXYueG1sRI9Pi8Iw&#10;FMTvC36H8AQvoqkKi1ajiFrYgxf/4fXRPNti81KbqN399BtB8DjMzG+Y2aIxpXhQ7QrLCgb9CARx&#10;anXBmYLjIemNQTiPrLG0TAp+ycFi3vqaYaztk3f02PtMBAi7GBXk3lexlC7NyaDr24o4eBdbG/RB&#10;1pnUNT4D3JRyGEXf0mDBYSHHilY5pdf93ShwyYluyV837UbnUWZpeFtvN6hUp90spyA8Nf4Tfrd/&#10;tILRYAKvM+EIyPk/AAAA//8DAFBLAQItABQABgAIAAAAIQDb4fbL7gAAAIUBAAATAAAAAAAAAAAA&#10;AAAAAAAAAABbQ29udGVudF9UeXBlc10ueG1sUEsBAi0AFAAGAAgAAAAhAFr0LFu/AAAAFQEAAAsA&#10;AAAAAAAAAAAAAAAAHwEAAF9yZWxzLy5yZWxzUEsBAi0AFAAGAAgAAAAhAJuEzwvEAAAA3AAAAA8A&#10;AAAAAAAAAAAAAAAABwIAAGRycy9kb3ducmV2LnhtbFBLBQYAAAAAAwADALcAAAD4AgAAAAA=&#10;">
                              <o:lock v:ext="edit" aspectratio="t"/>
                            </v:line>
                            <v:line id="Line 77" o:spid="_x0000_s1401" style="position:absolute;visibility:visible;mso-wrap-style:square;v-text-anchor:top" from="49613,43834" to="52133,4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wrwAAAANwAAAAPAAAAZHJzL2Rvd25yZXYueG1sRE/LisIw&#10;FN0L/kO4ghsZUyuIdIwiasGFG1/M9tLcaYvNTW2iVr/eLASXh/OeLVpTiTs1rrSsYDSMQBBnVpec&#10;Kzgd058pCOeRNVaWScGTHCzm3c4ME20fvKf7wecihLBLUEHhfZ1I6bKCDLqhrYkD928bgz7AJpe6&#10;wUcIN5WMo2giDZYcGgqsaVVQdjncjAKXnumavgbZIPob55bi63q3QaX6vXb5C8JT67/ij3urFYzj&#10;MD+cCUdAzt8AAAD//wMAUEsBAi0AFAAGAAgAAAAhANvh9svuAAAAhQEAABMAAAAAAAAAAAAAAAAA&#10;AAAAAFtDb250ZW50X1R5cGVzXS54bWxQSwECLQAUAAYACAAAACEAWvQsW78AAAAVAQAACwAAAAAA&#10;AAAAAAAAAAAfAQAAX3JlbHMvLnJlbHNQSwECLQAUAAYACAAAACEAxNKsK8AAAADcAAAADwAAAAAA&#10;AAAAAAAAAAAHAgAAZHJzL2Rvd25yZXYueG1sUEsFBgAAAAADAAMAtwAAAPQCAAAAAA==&#10;">
                              <o:lock v:ext="edit" aspectratio="t"/>
                            </v:line>
                            <v:line id="Line 78" o:spid="_x0000_s1402" style="position:absolute;visibility:visible;mso-wrap-style:square;v-text-anchor:top" from="49149,41348" to="49613,4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mwxQAAANwAAAAPAAAAZHJzL2Rvd25yZXYueG1sRI9Ba8JA&#10;FITvBf/D8gQvoptEKBKzEdEGPPRSW/H6yD6TYPZtzG5j2l/fLRR6HGbmGybbjqYVA/WusawgXkYg&#10;iEurG64UfLwXizUI55E1tpZJwRc52OaTpwxTbR/8RsPJVyJA2KWooPa+S6V0ZU0G3dJ2xMG72t6g&#10;D7KvpO7xEeCmlUkUPUuDDYeFGjva11TeTp9GgSvOdC++5+U8uqwqS8n98PqCSs2m424DwtPo/8N/&#10;7aNWsEpi+D0TjoDMfwAAAP//AwBQSwECLQAUAAYACAAAACEA2+H2y+4AAACFAQAAEwAAAAAAAAAA&#10;AAAAAAAAAAAAW0NvbnRlbnRfVHlwZXNdLnhtbFBLAQItABQABgAIAAAAIQBa9CxbvwAAABUBAAAL&#10;AAAAAAAAAAAAAAAAAB8BAABfcmVscy8ucmVsc1BLAQItABQABgAIAAAAIQCrngmwxQAAANwAAAAP&#10;AAAAAAAAAAAAAAAAAAcCAABkcnMvZG93bnJldi54bWxQSwUGAAAAAAMAAwC3AAAA+QIAAAAA&#10;">
                              <o:lock v:ext="edit" aspectratio="t"/>
                            </v:line>
                            <v:line id="Line 81" o:spid="_x0000_s1403" style="position:absolute;flip:x;visibility:visible;mso-wrap-style:square;v-text-anchor:top" from="51904,37987" to="52051,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OWwwAAANwAAAAPAAAAZHJzL2Rvd25yZXYueG1sRI9Bi8Iw&#10;FITvC/6H8ARva2oFWatRRFxZEITV6vnZPNti81KabO3+eyMIHoeZ+YaZLztTiZYaV1pWMBpGIIgz&#10;q0vOFaTH788vEM4ja6wsk4J/crBc9D7mmGh7519qDz4XAcIuQQWF93UipcsKMuiGtiYO3tU2Bn2Q&#10;TS51g/cAN5WMo2giDZYcFgqsaV1Qdjv8GQWr824z3rcXYys9zdOTNmm0jZUa9LvVDISnzr/Dr/aP&#10;VjCOY3ieCUdALh4AAAD//wMAUEsBAi0AFAAGAAgAAAAhANvh9svuAAAAhQEAABMAAAAAAAAAAAAA&#10;AAAAAAAAAFtDb250ZW50X1R5cGVzXS54bWxQSwECLQAUAAYACAAAACEAWvQsW78AAAAVAQAACwAA&#10;AAAAAAAAAAAAAAAfAQAAX3JlbHMvLnJlbHNQSwECLQAUAAYACAAAACEAb3JjlsMAAADcAAAADwAA&#10;AAAAAAAAAAAAAAAHAgAAZHJzL2Rvd25yZXYueG1sUEsFBgAAAAADAAMAtwAAAPcCAAAAAA==&#10;">
                              <o:lock v:ext="edit" aspectratio="t"/>
                            </v:line>
                            <v:line id="Line 82" o:spid="_x0000_s1404" style="position:absolute;flip:y;visibility:visible;mso-wrap-style:square;v-text-anchor:top" from="52011,37386" to="71947,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YNxAAAANwAAAAPAAAAZHJzL2Rvd25yZXYueG1sRI9Ba8JA&#10;FITvgv9heUJvZtMEpI2uIYgtBaFQTT0/s88kNPs2ZLcx/ffdQsHjMDPfMJt8Mp0YaXCtZQWPUQyC&#10;uLK65VpBeXpZPoFwHlljZ5kU/JCDfDufbTDT9sYfNB59LQKEXYYKGu/7TEpXNWTQRbYnDt7VDgZ9&#10;kEMt9YC3ADedTOJ4JQ22HBYa7GnXUPV1/DYKivNhn76PF2M7/VyXn9qU8Wui1MNiKtYgPE3+Hv5v&#10;v2kFaZLC35lwBOT2FwAA//8DAFBLAQItABQABgAIAAAAIQDb4fbL7gAAAIUBAAATAAAAAAAAAAAA&#10;AAAAAAAAAABbQ29udGVudF9UeXBlc10ueG1sUEsBAi0AFAAGAAgAAAAhAFr0LFu/AAAAFQEAAAsA&#10;AAAAAAAAAAAAAAAAHwEAAF9yZWxzLy5yZWxzUEsBAi0AFAAGAAgAAAAhAAA+xg3EAAAA3AAAAA8A&#10;AAAAAAAAAAAAAAAABwIAAGRycy9kb3ducmV2LnhtbFBLBQYAAAAAAwADALcAAAD4AgAAAAA=&#10;">
                              <o:lock v:ext="edit" aspectratio="t"/>
                            </v:line>
                            <v:line id="Line 79" o:spid="_x0000_s1405" style="position:absolute;visibility:visible;mso-wrap-style:square;v-text-anchor:top" from="49173,41402" to="71133,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aooxQAAANwAAAAPAAAAZHJzL2Rvd25yZXYueG1sRI9Ba8JA&#10;FITvBf/D8gpegtkYSylpVhE14KGXpi1eH9nXJDT7NmZXjf56t1DocZiZb5h8NZpOnGlwrWUF8zgB&#10;QVxZ3XKt4POjmL2AcB5ZY2eZFFzJwWo5ecgx0/bC73QufS0ChF2GChrv+0xKVzVk0MW2Jw7etx0M&#10;+iCHWuoBLwFuOpkmybM02HJYaLCnTUPVT3kyClzxRcfiFlVRcljUltLj9m2HSk0fx/UrCE+j/w//&#10;tfdawSJ9gt8z4QjI5R0AAP//AwBQSwECLQAUAAYACAAAACEA2+H2y+4AAACFAQAAEwAAAAAAAAAA&#10;AAAAAAAAAAAAW0NvbnRlbnRfVHlwZXNdLnhtbFBLAQItABQABgAIAAAAIQBa9CxbvwAAABUBAAAL&#10;AAAAAAAAAAAAAAAAAB8BAABfcmVscy8ucmVsc1BLAQItABQABgAIAAAAIQC76aooxQAAANwAAAAP&#10;AAAAAAAAAAAAAAAAAAcCAABkcnMvZG93bnJldi54bWxQSwUGAAAAAAMAAwC3AAAA+QIAAAAA&#10;">
                              <o:lock v:ext="edit" aspectratio="t"/>
                            </v:line>
                          </v:group>
                          <v:group id="Gruppieren 287" o:spid="_x0000_s1406" style="position:absolute;left:54932;top:34883;width:30600;height:11572" coordorigin="54932,34875" coordsize="30247,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Line 84" o:spid="_x0000_s1407" style="position:absolute;flip:y;visibility:visible;mso-wrap-style:square;v-text-anchor:top" from="65833,34902" to="71269,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ywxQAAANwAAAAPAAAAZHJzL2Rvd25yZXYueG1sRI9Ba8JA&#10;FITvgv9heUJvuokBaaObEMSWglCojZ6f2dckNPs2ZLcx/ffdQsHjMDPfMLt8Mp0YaXCtZQXxKgJB&#10;XFndcq2g/HhePoJwHlljZ5kU/JCDPJvPdphqe+N3Gk++FgHCLkUFjfd9KqWrGjLoVrYnDt6nHQz6&#10;IIda6gFvAW46uY6ijTTYclhosKd9Q9XX6dsoKC7HQ/I2Xo3t9FNdnrUpo5e1Ug+LqdiC8DT5e/i/&#10;/aoVJHECf2fCEZDZLwAAAP//AwBQSwECLQAUAAYACAAAACEA2+H2y+4AAACFAQAAEwAAAAAAAAAA&#10;AAAAAAAAAAAAW0NvbnRlbnRfVHlwZXNdLnhtbFBLAQItABQABgAIAAAAIQBa9CxbvwAAABUBAAAL&#10;AAAAAAAAAAAAAAAAAB8BAABfcmVscy8ucmVsc1BLAQItABQABgAIAAAAIQDOUgywxQAAANwAAAAP&#10;AAAAAAAAAAAAAAAAAAcCAABkcnMvZG93bnJldi54bWxQSwUGAAAAAAMAAwC3AAAA+QIAAAAA&#10;">
                              <o:lock v:ext="edit" aspectratio="t"/>
                            </v:line>
                            <v:line id="Line 85" o:spid="_x0000_s1408" style="position:absolute;visibility:visible;mso-wrap-style:square;v-text-anchor:top" from="65833,34875" to="65861,3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CVxAAAANwAAAAPAAAAZHJzL2Rvd25yZXYueG1sRI9Pi8Iw&#10;FMTvC36H8AQvoqm6iFSjiFrYgxf/4fXRPNti81KbqN399BtB8DjMzG+Y2aIxpXhQ7QrLCgb9CARx&#10;anXBmYLjIelNQDiPrLG0TAp+ycFi3vqaYaztk3f02PtMBAi7GBXk3lexlC7NyaDr24o4eBdbG/RB&#10;1pnUNT4D3JRyGEVjabDgsJBjRauc0uv+bhS45ES35K+bdqPzKLM0vK23G1Sq026WUxCeGv8Jv9s/&#10;WsFo8A2vM+EIyPk/AAAA//8DAFBLAQItABQABgAIAAAAIQDb4fbL7gAAAIUBAAATAAAAAAAAAAAA&#10;AAAAAAAAAABbQ29udGVudF9UeXBlc10ueG1sUEsBAi0AFAAGAAgAAAAhAFr0LFu/AAAAFQEAAAsA&#10;AAAAAAAAAAAAAAAAHwEAAF9yZWxzLy5yZWxzUEsBAi0AFAAGAAgAAAAhAHWFYJXEAAAA3AAAAA8A&#10;AAAAAAAAAAAAAAAABwIAAGRycy9kb3ducmV2LnhtbFBLBQYAAAAAAwADALcAAAD4AgAAAAA=&#10;">
                              <o:lock v:ext="edit" aspectratio="t"/>
                            </v:line>
                            <v:line id="Line 86" o:spid="_x0000_s1409" style="position:absolute;flip:x;visibility:visible;mso-wrap-style:square;v-text-anchor:top" from="70653,34875" to="71291,3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zFfxQAAANwAAAAPAAAAZHJzL2Rvd25yZXYueG1sRI9Ba8JA&#10;FITvgv9heYK3uomh0qauQURLoSDURs+v2dckNPs2ZLdJ/PduoeBxmJlvmHU2mkb01LnasoJ4EYEg&#10;LqyuuVSQfx4enkA4j6yxsUwKruQg20wna0y1HfiD+pMvRYCwS1FB5X2bSumKigy6hW2Jg/dtO4M+&#10;yK6UusMhwE0jl1G0kgZrDgsVtrSrqPg5/RoF28v7Pjn2X8Y2+rnMz9rk0etSqfls3L6A8DT6e/i/&#10;/aYVJPEj/J0JR0BubgAAAP//AwBQSwECLQAUAAYACAAAACEA2+H2y+4AAACFAQAAEwAAAAAAAAAA&#10;AAAAAAAAAAAAW0NvbnRlbnRfVHlwZXNdLnhtbFBLAQItABQABgAIAAAAIQBa9CxbvwAAABUBAAAL&#10;AAAAAAAAAAAAAAAAAB8BAABfcmVscy8ucmVsc1BLAQItABQABgAIAAAAIQAu9zFfxQAAANwAAAAP&#10;AAAAAAAAAAAAAAAAAAcCAABkcnMvZG93bnJldi54bWxQSwUGAAAAAAMAAwC3AAAA+QIAAAAA&#10;">
                              <o:lock v:ext="edit" aspectratio="t"/>
                            </v:line>
                            <v:line id="Line 87" o:spid="_x0000_s1410" style="position:absolute;visibility:visible;mso-wrap-style:square;v-text-anchor:top" from="70673,37006" to="70673,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t5wwAAANwAAAAPAAAAZHJzL2Rvd25yZXYueG1sRI/NqsIw&#10;FIT3gu8QjuBGNFVBpBpFvLfg4m78w+2hObbF5qQ2Uet9eiMILoeZ+YaZLxtTijvVrrCsYDiIQBCn&#10;VhecKTjsk/4UhPPIGkvLpOBJDpaLdmuOsbYP3tJ95zMRIOxiVJB7X8VSujQng25gK+LgnW1t0AdZ&#10;Z1LX+AhwU8pRFE2kwYLDQo4VrXNKL7ubUeCSI12T/17ai07jzNLo+vP3i0p1O81qBsJT47/hT3uj&#10;FYyHE3ifCUdALl4AAAD//wMAUEsBAi0AFAAGAAgAAAAhANvh9svuAAAAhQEAABMAAAAAAAAAAAAA&#10;AAAAAAAAAFtDb250ZW50X1R5cGVzXS54bWxQSwECLQAUAAYACAAAACEAWvQsW78AAAAVAQAACwAA&#10;AAAAAAAAAAAAAAAfAQAAX3JlbHMvLnJlbHNQSwECLQAUAAYACAAAACEA6htbecMAAADcAAAADwAA&#10;AAAAAAAAAAAAAAAHAgAAZHJzL2Rvd25yZXYueG1sUEsFBgAAAAADAAMAtwAAAPcCAAAAAA==&#10;">
                              <o:lock v:ext="edit" aspectratio="t"/>
                            </v:line>
                            <v:line id="Line 88" o:spid="_x0000_s1411" style="position:absolute;visibility:visible;mso-wrap-style:square;v-text-anchor:top" from="66134,36760" to="66134,3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ixAAAANwAAAAPAAAAZHJzL2Rvd25yZXYueG1sRI9Pi8Iw&#10;FMTvC36H8AQvoqkKq1SjiFrYgxf/4fXRPNti81KbqN399BtB8DjMzG+Y2aIxpXhQ7QrLCgb9CARx&#10;anXBmYLjIelNQDiPrLG0TAp+ycFi3vqaYaztk3f02PtMBAi7GBXk3lexlC7NyaDr24o4eBdbG/RB&#10;1pnUNT4D3JRyGEXf0mDBYSHHilY5pdf93ShwyYluyV837UbnUWZpeFtvN6hUp90spyA8Nf4Tfrd/&#10;tILRYAyvM+EIyPk/AAAA//8DAFBLAQItABQABgAIAAAAIQDb4fbL7gAAAIUBAAATAAAAAAAAAAAA&#10;AAAAAAAAAABbQ29udGVudF9UeXBlc10ueG1sUEsBAi0AFAAGAAgAAAAhAFr0LFu/AAAAFQEAAAsA&#10;AAAAAAAAAAAAAAAAHwEAAF9yZWxzLy5yZWxzUEsBAi0AFAAGAAgAAAAhAIVX/uLEAAAA3AAAAA8A&#10;AAAAAAAAAAAAAAAABwIAAGRycy9kb3ducmV2LnhtbFBLBQYAAAAAAwADALcAAAD4AgAAAAA=&#10;">
                              <o:lock v:ext="edit" aspectratio="t"/>
                            </v:line>
                            <v:line id="Line 90" o:spid="_x0000_s1412" style="position:absolute;visibility:visible;mso-wrap-style:square;v-text-anchor:top" from="54932,46447" to="85179,4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qQwQAAANwAAAAPAAAAZHJzL2Rvd25yZXYueG1sRE9Ni8Iw&#10;EL0L+x/CCF7EpirIUpuKrBY8eFndZa9DM7bFZlKbqNVfvzkIHh/vO131phE36lxtWcE0ikEQF1bX&#10;XCr4OeaTTxDOI2tsLJOCBzlYZR+DFBNt7/xNt4MvRQhhl6CCyvs2kdIVFRl0kW2JA3eynUEfYFdK&#10;3eE9hJtGzuJ4IQ3WHBoqbOmrouJ8uBoFLv+lS/4cF+P4b15aml02+y0qNRr26yUIT71/i1/unVYw&#10;n4a14Uw4AjL7BwAA//8DAFBLAQItABQABgAIAAAAIQDb4fbL7gAAAIUBAAATAAAAAAAAAAAAAAAA&#10;AAAAAABbQ29udGVudF9UeXBlc10ueG1sUEsBAi0AFAAGAAgAAAAhAFr0LFu/AAAAFQEAAAsAAAAA&#10;AAAAAAAAAAAAHwEAAF9yZWxzLy5yZWxzUEsBAi0AFAAGAAgAAAAhAPTIapDBAAAA3AAAAA8AAAAA&#10;AAAAAAAAAAAABwIAAGRycy9kb3ducmV2LnhtbFBLBQYAAAAAAwADALcAAAD1AgAAAAA=&#10;">
                              <o:lock v:ext="edit" aspectratio="t"/>
                            </v:line>
                          </v:group>
                          <v:group id="Gruppieren 282" o:spid="_x0000_s1413" style="position:absolute;left:52237;top:35620;width:17694;height:3466" coordorigin="52237,35620"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311" o:spid="_x0000_s1414" alt="Horizontal hell" style="position:absolute;left:66673;top:3562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UHxQAAANwAAAAPAAAAZHJzL2Rvd25yZXYueG1sRI/BasMw&#10;EETvhf6D2EJujezEdYsbJaQBg3sopGk+YLG2lom1MpbqOH8fFQI5DjPzhlltJtuJkQbfOlaQzhMQ&#10;xLXTLTcKjj/l8xsIH5A1do5JwYU8bNaPDysstDvzN42H0IgIYV+gAhNCX0jpa0MW/dz1xNH7dYPF&#10;EOXQSD3gOcJtJxdJkkuLLccFgz3tDNWnw59V8HLKPk2XvX6V6c7ktT/m+48KlZo9Tdt3EIGmcA/f&#10;2pVWsExT+D8Tj4BcXwEAAP//AwBQSwECLQAUAAYACAAAACEA2+H2y+4AAACFAQAAEwAAAAAAAAAA&#10;AAAAAAAAAAAAW0NvbnRlbnRfVHlwZXNdLnhtbFBLAQItABQABgAIAAAAIQBa9CxbvwAAABUBAAAL&#10;AAAAAAAAAAAAAAAAAB8BAABfcmVscy8ucmVsc1BLAQItABQABgAIAAAAIQDrnkUHxQAAANwAAAAP&#10;AAAAAAAAAAAAAAAAAAcCAABkcnMvZG93bnJldi54bWxQSwUGAAAAAAMAAwC3AAAA+QIAAAAA&#10;" fillcolor="black">
                              <v:fill r:id="rId15" o:title="" type="pattern"/>
                              <o:lock v:ext="edit" aspectratio="t"/>
                            </v:rect>
                            <v:rect id="Rectangle 312" o:spid="_x0000_s1415" alt="Horizontal hell" style="position:absolute;left:52237;top:38426;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twxQAAANwAAAAPAAAAZHJzL2Rvd25yZXYueG1sRI/BasMw&#10;EETvhf6D2EBvjWw3dYMTxbQBQ3ootGk+YLE2lom1MpYaO38fFQI5DjPzhlmXk+3EmQbfOlaQzhMQ&#10;xLXTLTcKDr/V8xKED8gaO8ek4EIeys3jwxoL7Ub+ofM+NCJC2BeowITQF1L62pBFP3c9cfSObrAY&#10;ohwaqQccI9x2MkuSXFpsOS4Y7GlrqD7t/6yC19Pi03SLt68q3Zq89of8+2OHSj3NpvcViEBTuIdv&#10;7Z1W8JJm8H8mHgG5uQIAAP//AwBQSwECLQAUAAYACAAAACEA2+H2y+4AAACFAQAAEwAAAAAAAAAA&#10;AAAAAAAAAAAAW0NvbnRlbnRfVHlwZXNdLnhtbFBLAQItABQABgAIAAAAIQBa9CxbvwAAABUBAAAL&#10;AAAAAAAAAAAAAAAAAB8BAABfcmVscy8ucmVsc1BLAQItABQABgAIAAAAIQAbTNtwxQAAANwAAAAP&#10;AAAAAAAAAAAAAAAAAAcCAABkcnMvZG93bnJldi54bWxQSwUGAAAAAAMAAwC3AAAA+QIAAAAA&#10;" fillcolor="black">
                              <v:fill r:id="rId15" o:title="" type="pattern"/>
                              <o:lock v:ext="edit" aspectratio="t"/>
                            </v:rect>
                          </v:group>
                          <v:line id="Gerade Verbindung 211" o:spid="_x0000_s1416" style="position:absolute;visibility:visible;mso-wrap-style:square" from="73231,34689" to="84915,3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MloxwAAANwAAAAPAAAAZHJzL2Rvd25yZXYueG1sRI9Ba8JA&#10;FITvhf6H5Qm91Y2pFI2uUgShh0IxtaC3Z/aZBLNvw+42if31XaHgcZiZb5jlejCN6Mj52rKCyTgB&#10;QVxYXXOpYP+1fZ6B8AFZY2OZFFzJw3r1+LDETNued9TloRQRwj5DBVUIbSalLyoy6Me2JY7e2TqD&#10;IUpXSu2wj3DTyDRJXqXBmuNChS1tKiou+Y9R0H+f98n14zRtZvn08/fleOoOqVPqaTS8LUAEGsI9&#10;/N9+1wrS+QRuZ+IRkKs/AAAA//8DAFBLAQItABQABgAIAAAAIQDb4fbL7gAAAIUBAAATAAAAAAAA&#10;AAAAAAAAAAAAAABbQ29udGVudF9UeXBlc10ueG1sUEsBAi0AFAAGAAgAAAAhAFr0LFu/AAAAFQEA&#10;AAsAAAAAAAAAAAAAAAAAHwEAAF9yZWxzLy5yZWxzUEsBAi0AFAAGAAgAAAAhADjQyWjHAAAA3AAA&#10;AA8AAAAAAAAAAAAAAAAABwIAAGRycy9kb3ducmV2LnhtbFBLBQYAAAAAAwADALcAAAD7AgAAAAA=&#10;" strokecolor="#5f497a [2407]"/>
                          <v:shape id="Text Box 63" o:spid="_x0000_s1417" type="#_x0000_t202" style="position:absolute;left:72362;top:34290;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U3xAAAANwAAAAPAAAAZHJzL2Rvd25yZXYueG1sRI/disIw&#10;FITvBd8hHME7TS3iTzWKCCsLvVirPsChOf3B5qQ0Wa379GZhYS+HmfmG2e5704gHda62rGA2jUAQ&#10;51bXXCq4XT8mKxDOI2tsLJOCFznY74aDLSbaPjmjx8WXIkDYJaig8r5NpHR5RQbd1LbEwStsZ9AH&#10;2ZVSd/gMcNPIOIoW0mDNYaHClo4V5ffLt1GQreufdLZM73MfFef0YIprevpSajzqDxsQnnr/H/5r&#10;f2oF8TqG3zPhCMjdGwAA//8DAFBLAQItABQABgAIAAAAIQDb4fbL7gAAAIUBAAATAAAAAAAAAAAA&#10;AAAAAAAAAABbQ29udGVudF9UeXBlc10ueG1sUEsBAi0AFAAGAAgAAAAhAFr0LFu/AAAAFQEAAAsA&#10;AAAAAAAAAAAAAAAAHwEAAF9yZWxzLy5yZWxzUEsBAi0AFAAGAAgAAAAhAAUhJTf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Line 15" o:spid="_x0000_s1418" style="position:absolute;flip:x;visibility:visible;mso-wrap-style:square;v-text-anchor:top" from="58356,41804" to="70922,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21UxwAAANwAAAAPAAAAZHJzL2Rvd25yZXYueG1sRI9BawIx&#10;FITvhf6H8ApeSk20UOzWKKUo6EWokdLeHpvX3aWblzWJuvXXNwXB4zAz3zDTee9acaQQG88aRkMF&#10;grj0tuFKw84sHyYgYkK22HomDb8UYT67vZliYf2J3+m4TZXIEI4FaqhT6gopY1mTwzj0HXH2vn1w&#10;mLIMlbQBTxnuWjlW6kk6bDgv1NjRW03lz/bgNJj9cnG4/1ztzx8bZSbBrCtlvrQe3PWvLyAS9eka&#10;vrRXVsP4+RH+z+QjIGd/AAAA//8DAFBLAQItABQABgAIAAAAIQDb4fbL7gAAAIUBAAATAAAAAAAA&#10;AAAAAAAAAAAAAABbQ29udGVudF9UeXBlc10ueG1sUEsBAi0AFAAGAAgAAAAhAFr0LFu/AAAAFQEA&#10;AAsAAAAAAAAAAAAAAAAAHwEAAF9yZWxzLy5yZWxzUEsBAi0AFAAGAAgAAAAhABvfbVTHAAAA3AAA&#10;AA8AAAAAAAAAAAAAAAAABwIAAGRycy9kb3ducmV2LnhtbFBLBQYAAAAAAwADALcAAAD7AgAAAAA=&#10;" strokecolor="#5f497a">
                            <v:stroke startarrow="block" endarrow="block"/>
                            <o:lock v:ext="edit" aspectratio="t"/>
                          </v:line>
                          <v:line id="Gerade Verbindung 219" o:spid="_x0000_s1419" style="position:absolute;flip:x y;visibility:visible;mso-wrap-style:square" from="58658,40655" to="69167,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r/xAAAANwAAAAPAAAAZHJzL2Rvd25yZXYueG1sRI9Pi8Iw&#10;FMTvC36H8ARva6qIq7WpyMKC7OrBfwdvz+bZFpuX0kSt394ICx6HmfkNk8xbU4kbNa60rGDQj0AQ&#10;Z1aXnCvY734+JyCcR9ZYWSYFD3IwTzsfCcba3nlDt63PRYCwi1FB4X0dS+myggy6vq2Jg3e2jUEf&#10;ZJNL3eA9wE0lh1E0lgZLDgsF1vRdUHbZXo2Ccc12d+DTptIr/J2uj3+PgfxSqtdtFzMQnlr/Dv+3&#10;l1rBcDqC15lwBGT6BAAA//8DAFBLAQItABQABgAIAAAAIQDb4fbL7gAAAIUBAAATAAAAAAAAAAAA&#10;AAAAAAAAAABbQ29udGVudF9UeXBlc10ueG1sUEsBAi0AFAAGAAgAAAAhAFr0LFu/AAAAFQEAAAsA&#10;AAAAAAAAAAAAAAAAHwEAAF9yZWxzLy5yZWxzUEsBAi0AFAAGAAgAAAAhALJaiv/EAAAA3AAAAA8A&#10;AAAAAAAAAAAAAAAABwIAAGRycy9kb3ducmV2LnhtbFBLBQYAAAAAAwADALcAAAD4AgAAAAA=&#10;" strokecolor="#5f497a [2407]"/>
                          <v:line id="Gerade Verbindung 220" o:spid="_x0000_s1420" style="position:absolute;flip:x;visibility:visible;mso-wrap-style:square" from="58594,40655" to="58626,4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JuxQAAANwAAAAPAAAAZHJzL2Rvd25yZXYueG1sRI/dagIx&#10;FITvC32HcAq9KZq4oOhqFKkUqsULfx7gsDnuLt2cLElct29vBKGXw8x8wyxWvW1ERz7UjjWMhgoE&#10;ceFMzaWG8+lrMAURIrLBxjFp+KMAq+XrywJz4258oO4YS5EgHHLUUMXY5lKGoiKLYeha4uRdnLcY&#10;k/SlNB5vCW4bmSk1kRZrTgsVtvRZUfF7vFoN+2x2/lCbddf67XanRj92Uuys1u9v/XoOIlIf/8PP&#10;9rfRkM3G8DiTjoBc3gEAAP//AwBQSwECLQAUAAYACAAAACEA2+H2y+4AAACFAQAAEwAAAAAAAAAA&#10;AAAAAAAAAAAAW0NvbnRlbnRfVHlwZXNdLnhtbFBLAQItABQABgAIAAAAIQBa9CxbvwAAABUBAAAL&#10;AAAAAAAAAAAAAAAAAB8BAABfcmVscy8ucmVsc1BLAQItABQABgAIAAAAIQA5TXJuxQAAANwAAAAP&#10;AAAAAAAAAAAAAAAAAAcCAABkcnMvZG93bnJldi54bWxQSwUGAAAAAAMAAwC3AAAA+QIAAAAA&#10;" strokecolor="#5f497a [2407]"/>
                          <v:group id="Gruppieren 192" o:spid="_x0000_s1421" style="position:absolute;left:75893;top:35250;width:4350;height:111;rotation:-90" coordorigin="75893,35250"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3kkxgAAANwAAAAPAAAAZHJzL2Rvd25yZXYueG1sRI9Ba8JA&#10;FITvhf6H5RW8lLpRRGrqKqWi5CBI1Utvr9lnEsy+jdmnxn/vCoUeh5n5hpnOO1erC7Wh8mxg0E9A&#10;EefeVlwY2O+Wb++ggiBbrD2TgRsFmM+en6aYWn/lb7pspVARwiFFA6VIk2od8pIchr5viKN38K1D&#10;ibIttG3xGuGu1sMkGWuHFceFEhv6Kik/bs/OgNSLn3W22VSrnfze1qfTqFu8Zsb0XrrPD1BCnfyH&#10;/9qZNTCcjOFxJh4BPbsDAAD//wMAUEsBAi0AFAAGAAgAAAAhANvh9svuAAAAhQEAABMAAAAAAAAA&#10;AAAAAAAAAAAAAFtDb250ZW50X1R5cGVzXS54bWxQSwECLQAUAAYACAAAACEAWvQsW78AAAAVAQAA&#10;CwAAAAAAAAAAAAAAAAAfAQAAX3JlbHMvLnJlbHNQSwECLQAUAAYACAAAACEAVs95JMYAAADcAAAA&#10;DwAAAAAAAAAAAAAAAAAHAgAAZHJzL2Rvd25yZXYueG1sUEsFBgAAAAADAAMAtwAAAPoCAAAAAA==&#10;">
                            <v:shape id="Gerade Verbindung mit Pfeil 240" o:spid="_x0000_s1422" type="#_x0000_t32" style="position:absolute;left:75893;top:35250;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OuwwAAANwAAAAPAAAAZHJzL2Rvd25yZXYueG1sRI9Pa8JA&#10;FMTvBb/D8gQvRTdtocToGqRQqLdGxfMj+0wWs29Ddps/fnq3UOhxmJnfMNt8tI3oqfPGsYKXVQKC&#10;uHTacKXgfPpcpiB8QNbYOCYFE3nId7OnLWbaDVxQfwyViBD2GSqoQ2gzKX1Zk0W/ci1x9K6usxii&#10;7CqpOxwi3DbyNUnepUXDcaHGlj5qKm/HH6vAHPBuMC1wai5nfnbX73SSlVKL+bjfgAg0hv/wX/tL&#10;K3hL1vB7Jh4BuXsAAAD//wMAUEsBAi0AFAAGAAgAAAAhANvh9svuAAAAhQEAABMAAAAAAAAAAAAA&#10;AAAAAAAAAFtDb250ZW50X1R5cGVzXS54bWxQSwECLQAUAAYACAAAACEAWvQsW78AAAAVAQAACwAA&#10;AAAAAAAAAAAAAAAfAQAAX3JlbHMvLnJlbHNQSwECLQAUAAYACAAAACEAXHhDrsMAAADcAAAADwAA&#10;AAAAAAAAAAAAAAAHAgAAZHJzL2Rvd25yZXYueG1sUEsFBgAAAAADAAMAtwAAAPcCAAAAAA==&#10;" strokecolor="#5f497a [2407]">
                              <v:stroke startarrow="block"/>
                            </v:shape>
                            <v:shape id="Gerade Verbindung mit Pfeil 241" o:spid="_x0000_s1423" type="#_x0000_t32" style="position:absolute;left:78925;top:35345;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wwAAANwAAAAPAAAAZHJzL2Rvd25yZXYueG1sRE9da8Iw&#10;FH0f7D+EO/BtTVWQ0ZkWHQiC22BuDHy7Nte2rrkpSWzrvzcPAx8P53tZjKYVPTnfWFYwTVIQxKXV&#10;DVcKfr43zy8gfEDW2FomBVfyUOSPD0vMtB34i/p9qEQMYZ+hgjqELpPSlzUZ9IntiCN3ss5giNBV&#10;UjscYrhp5SxNF9Jgw7Ghxo7eair/9hej4HNht0Oz213c+fhxOPyu5Tq890pNnsbVK4hAY7iL/91b&#10;rWA+jfPjmXgEZH4DAAD//wMAUEsBAi0AFAAGAAgAAAAhANvh9svuAAAAhQEAABMAAAAAAAAAAAAA&#10;AAAAAAAAAFtDb250ZW50X1R5cGVzXS54bWxQSwECLQAUAAYACAAAACEAWvQsW78AAAAVAQAACwAA&#10;AAAAAAAAAAAAAAAfAQAAX3JlbHMvLnJlbHNQSwECLQAUAAYACAAAACEA//tcpsMAAADcAAAADwAA&#10;AAAAAAAAAAAAAAAHAgAAZHJzL2Rvd25yZXYueG1sUEsFBgAAAAADAAMAtwAAAPcCAAAAAA==&#10;" strokecolor="#5f497a [2407]">
                              <v:stroke startarrow="block"/>
                            </v:shape>
                          </v:group>
                          <v:shape id="Gerade Verbindung mit Pfeil 224" o:spid="_x0000_s1424" type="#_x0000_t32" style="position:absolute;left:74000;top:40034;width:5400;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ujxQAAANwAAAAPAAAAZHJzL2Rvd25yZXYueG1sRI9Ba8JA&#10;FITvhf6H5RV6qxs9WBvdBCkIgqWiFXp9yT6TYPZtml3N+u9dQehxmJlvmEUeTCsu1LvGsoLxKAFB&#10;XFrdcKXg8LN6m4FwHllja5kUXMlBnj0/LTDVduAdXfa+EhHCLkUFtfddKqUrazLoRrYjjt7R9gZ9&#10;lH0ldY9DhJtWTpJkKg02HBdq7OizpvK0PxsFw+H6uyo2xXjGRfj7orCtvsNWqdeXsJyD8BT8f/jR&#10;XmsFk493uJ+JR0BmNwAAAP//AwBQSwECLQAUAAYACAAAACEA2+H2y+4AAACFAQAAEwAAAAAAAAAA&#10;AAAAAAAAAAAAW0NvbnRlbnRfVHlwZXNdLnhtbFBLAQItABQABgAIAAAAIQBa9CxbvwAAABUBAAAL&#10;AAAAAAAAAAAAAAAAAB8BAABfcmVscy8ucmVsc1BLAQItABQABgAIAAAAIQAhxhujxQAAANwAAAAP&#10;AAAAAAAAAAAAAAAAAAcCAABkcnMvZG93bnJldi54bWxQSwUGAAAAAAMAAwC3AAAA+QIAAAAA&#10;" strokecolor="#943634 [2405]">
                            <v:stroke startarrow="block" endarrow="block"/>
                          </v:shape>
                          <v:shape id="Text Box 63" o:spid="_x0000_s1425" type="#_x0000_t202" style="position:absolute;left:73803;top:39498;width:5969;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LdwwAAANwAAAAPAAAAZHJzL2Rvd25yZXYueG1sRE/LasJA&#10;FN0L/YfhFrrTSaRUTTNKEFqELKpJP+CSuXmQzJ2QGTX26zuLQpeH804PsxnEjSbXWVYQryIQxJXV&#10;HTcKvsuP5RaE88gaB8uk4EEODvunRYqJtne+0K3wjQgh7BJU0Ho/JlK6qiWDbmVH4sDVdjLoA5wa&#10;qSe8h3AzyHUUvUmDHYeGFkc6tlT1xdUouOy6nzze5P2rj+pznpm6zD+/lHp5nrN3EJ5m/y/+c5+0&#10;gvUurA1nwhGQ+18AAAD//wMAUEsBAi0AFAAGAAgAAAAhANvh9svuAAAAhQEAABMAAAAAAAAAAAAA&#10;AAAAAAAAAFtDb250ZW50X1R5cGVzXS54bWxQSwECLQAUAAYACAAAACEAWvQsW78AAAAVAQAACwAA&#10;AAAAAAAAAAAAAAAfAQAAX3JlbHMvLnJlbHNQSwECLQAUAAYACAAAACEAZMkS3cMAAADcAAAADwAA&#10;AAAAAAAAAAAAAAAHAgAAZHJzL2Rvd25yZXYueG1sUEsFBgAAAAADAAMAtwAAAPc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shape id="AutoShape 68" o:spid="_x0000_s1426" type="#_x0000_t64" style="position:absolute;left:79558;top:38999;width:13437;height:385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mFxAAAANwAAAAPAAAAZHJzL2Rvd25yZXYueG1sRI9PawIx&#10;FMTvBb9DeIK3ml0Ptq5GEbFFCj34B7w+Ns/N6uZlSeK6fvumUOhxmJnfMItVbxvRkQ+1YwX5OANB&#10;XDpdc6XgdPx4fQcRIrLGxjEpeFKA1XLwssBCuwfvqTvESiQIhwIVmBjbQspQGrIYxq4lTt7FeYsx&#10;SV9J7fGR4LaRkyybSos1pwWDLW0MlbfD3SrYbvJT/dVdvj/NW278lfR5f49KjYb9eg4iUh//w3/t&#10;nVYwmc3g90w6AnL5AwAA//8DAFBLAQItABQABgAIAAAAIQDb4fbL7gAAAIUBAAATAAAAAAAAAAAA&#10;AAAAAAAAAABbQ29udGVudF9UeXBlc10ueG1sUEsBAi0AFAAGAAgAAAAhAFr0LFu/AAAAFQEAAAsA&#10;AAAAAAAAAAAAAAAAHwEAAF9yZWxzLy5yZWxzUEsBAi0AFAAGAAgAAAAhABEmiYXEAAAA3AAAAA8A&#10;AAAAAAAAAAAAAAAABwIAAGRycy9kb3ducmV2LnhtbFBLBQYAAAAAAwADALcAAAD4AgAAAAA=&#10;">
                            <v:stroke dashstyle="1 1"/>
                            <o:lock v:ext="edit" aspectratio="t"/>
                          </v:shape>
                          <v:group id="Gruppieren 459" o:spid="_x0000_s1427" style="position:absolute;left:65976;top:32842;width:5667;height:4826" coordorigin="65976,32845" coordsize="566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84" o:spid="_x0000_s1428" style="position:absolute;flip:y;visibility:visible;mso-wrap-style:square;v-text-anchor:top" from="65976,32845" to="71643,3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CAxQAAANwAAAAPAAAAZHJzL2Rvd25yZXYueG1sRI9Ba8JA&#10;FITvQv/D8grezKZKRaKrlIJQSmlRW8TbI/tMUrNvk901pv/eLQgeh5n5hlmselOLjpyvLCt4SlIQ&#10;xLnVFRcKvnfr0QyED8gaa8uk4I88rJYPgwVm2l54Q902FCJC2GeooAyhyaT0eUkGfWIb4ugdrTMY&#10;onSF1A4vEW5qOU7TqTRYcVwosaHXkvLT9mwUzD4+37/Y/ezNgdqpO7Xyuf3tlBo+9i9zEIH6cA/f&#10;2m9awSSdwP+ZeATk8goAAP//AwBQSwECLQAUAAYACAAAACEA2+H2y+4AAACFAQAAEwAAAAAAAAAA&#10;AAAAAAAAAAAAW0NvbnRlbnRfVHlwZXNdLnhtbFBLAQItABQABgAIAAAAIQBa9CxbvwAAABUBAAAL&#10;AAAAAAAAAAAAAAAAAB8BAABfcmVscy8ucmVsc1BLAQItABQABgAIAAAAIQDKKBCAxQAAANwAAAAP&#10;AAAAAAAAAAAAAAAAAAcCAABkcnMvZG93bnJldi54bWxQSwUGAAAAAAMAAwC3AAAA+QIAAAAA&#10;" strokecolor="#5a5a5a [2109]">
                              <v:stroke dashstyle="longDash"/>
                              <o:lock v:ext="edit" aspectratio="t"/>
                            </v:line>
                            <v:line id="Line 85" o:spid="_x0000_s1429" style="position:absolute;visibility:visible;mso-wrap-style:square;v-text-anchor:top" from="65976,32845" to="66008,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VIxAAAANwAAAAPAAAAZHJzL2Rvd25yZXYueG1sRI9BawIx&#10;FITvhf6H8ApeiiZqEdkapVQLHvZQben5sXnuBjcvSxLd7b9vCoLHYWa+YVabwbXiSiFazxqmEwWC&#10;uPLGcq3h++tjvAQRE7LB1jNp+KUIm/XjwwoL43s+0PWYapEhHAvU0KTUFVLGqiGHceI74uydfHCY&#10;sgy1NAH7DHetnCm1kA4t54UGO3pvqDofL05Dvz+fys/nHwpKbnd2MS9LW1daj56Gt1cQiYZ0D9/a&#10;e6Nhrl7g/0w+AnL9BwAA//8DAFBLAQItABQABgAIAAAAIQDb4fbL7gAAAIUBAAATAAAAAAAAAAAA&#10;AAAAAAAAAABbQ29udGVudF9UeXBlc10ueG1sUEsBAi0AFAAGAAgAAAAhAFr0LFu/AAAAFQEAAAsA&#10;AAAAAAAAAAAAAAAAHwEAAF9yZWxzLy5yZWxzUEsBAi0AFAAGAAgAAAAhAG0M9UjEAAAA3AAAAA8A&#10;AAAAAAAAAAAAAAAABwIAAGRycy9kb3ducmV2LnhtbFBLBQYAAAAAAwADALcAAAD4AgAAAAA=&#10;" strokecolor="#5a5a5a [2109]">
                              <v:stroke dashstyle="longDash"/>
                              <o:lock v:ext="edit" aspectratio="t"/>
                            </v:line>
                            <v:line id="Line 86" o:spid="_x0000_s1430" style="position:absolute;rotation:-2;flip:x;visibility:visible;mso-wrap-style:square;v-text-anchor:top" from="70945,32877" to="71580,3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JgwgAAANwAAAAPAAAAZHJzL2Rvd25yZXYueG1sRI9Pi8Iw&#10;FMTvC36H8IS9ranKrlKbiijCngT/gNdH82yKzUttorbf3iwIexxmfjNMtuxsLR7U+sqxgvEoAUFc&#10;OF1xqeB03H7NQfiArLF2TAp68rDMBx8Zpto9eU+PQyhFLGGfogITQpNK6QtDFv3INcTRu7jWYoiy&#10;LaVu8RnLbS0nSfIjLVYcFww2tDZUXA93q2Dab+7nmSzmx92tnPR1Yy7Bd0p9DrvVAkSgLvyH3/Sv&#10;jlzyDX9n4hGQ+QsAAP//AwBQSwECLQAUAAYACAAAACEA2+H2y+4AAACFAQAAEwAAAAAAAAAAAAAA&#10;AAAAAAAAW0NvbnRlbnRfVHlwZXNdLnhtbFBLAQItABQABgAIAAAAIQBa9CxbvwAAABUBAAALAAAA&#10;AAAAAAAAAAAAAB8BAABfcmVscy8ucmVsc1BLAQItABQABgAIAAAAIQClP2JgwgAAANwAAAAPAAAA&#10;AAAAAAAAAAAAAAcCAABkcnMvZG93bnJldi54bWxQSwUGAAAAAAMAAwC3AAAA9gIAAAAA&#10;" strokecolor="#5a5a5a [2109]">
                              <v:stroke dashstyle="longDash"/>
                              <o:lock v:ext="edit" aspectratio="t"/>
                            </v:line>
                            <v:line id="Line 88" o:spid="_x0000_s1431" style="position:absolute;visibility:visible;mso-wrap-style:square;v-text-anchor:top" from="66278,34703" to="66278,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6kxAAAANwAAAAPAAAAZHJzL2Rvd25yZXYueG1sRI9BawIx&#10;FITvQv9DeIVeRBMrLGU1SqkteNiDtaXnx+a5G9y8LEnqbv+9EYQeh5n5hllvR9eJC4VoPWtYzBUI&#10;4toby42G76+P2QuImJANdp5Jwx9F2G4eJmssjR/4ky7H1IgM4ViihjalvpQy1i05jHPfE2fv5IPD&#10;lGVopAk4ZLjr5LNShXRoOS+02NNbS/X5+Os0DPvzqTpMfygouXu3xbKqbFNr/fQ4vq5AJBrTf/je&#10;3hsNS1XA7Uw+AnJzBQAA//8DAFBLAQItABQABgAIAAAAIQDb4fbL7gAAAIUBAAATAAAAAAAAAAAA&#10;AAAAAAAAAABbQ29udGVudF9UeXBlc10ueG1sUEsBAi0AFAAGAAgAAAAhAFr0LFu/AAAAFQEAAAsA&#10;AAAAAAAAAAAAAAAAHwEAAF9yZWxzLy5yZWxzUEsBAi0AFAAGAAgAAAAhAPKSzqTEAAAA3AAAAA8A&#10;AAAAAAAAAAAAAAAABwIAAGRycy9kb3ducmV2LnhtbFBLBQYAAAAAAwADALcAAAD4AgAAAAA=&#10;" strokecolor="#5a5a5a [2109]">
                              <v:stroke dashstyle="longDash"/>
                              <o:lock v:ext="edit" aspectratio="t"/>
                            </v:line>
                            <v:rect id="Rectangle 307" o:spid="_x0000_s1432" alt="Horizontal hell" style="position:absolute;left:66786;top:33655;width:3270;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jaxgAAANwAAAAPAAAAZHJzL2Rvd25yZXYueG1sRI/RasJA&#10;FETfC/7DcgVfSrNRodbUVWwhWNK+GPMBl+xtEszeDdnVJH/fLRT6OMzMGWZ3GE0r7tS7xrKCZRSD&#10;IC6tbrhSUFzSpxcQziNrbC2TgokcHPazhx0m2g58pnvuKxEg7BJUUHvfJVK6siaDLrIdcfC+bW/Q&#10;B9lXUvc4BLhp5SqOn6XBhsNCjR2911Re85tRkL195Z/D47A9n1K5mdLCXW+ZU2oxH4+vIDyN/j/8&#10;1/7QCtbxBn7PhCMg9z8AAAD//wMAUEsBAi0AFAAGAAgAAAAhANvh9svuAAAAhQEAABMAAAAAAAAA&#10;AAAAAAAAAAAAAFtDb250ZW50X1R5cGVzXS54bWxQSwECLQAUAAYACAAAACEAWvQsW78AAAAVAQAA&#10;CwAAAAAAAAAAAAAAAAAfAQAAX3JlbHMvLnJlbHNQSwECLQAUAAYACAAAACEAamR42sYAAADcAAAA&#10;DwAAAAAAAAAAAAAAAAAHAgAAZHJzL2Rvd25yZXYueG1sUEsFBgAAAAADAAMAtwAAAPoCAAAAAA==&#10;" filled="f" strokecolor="#5a5a5a [2109]">
                              <v:stroke dashstyle="longDash"/>
                              <o:lock v:ext="edit" aspectratio="t"/>
                            </v:rect>
                            <v:line id="Line 83" o:spid="_x0000_s1433" style="position:absolute;rotation:8;flip:x;visibility:visible;mso-wrap-style:square;v-text-anchor:top" from="70754,34973" to="71120,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2gwgAAANwAAAAPAAAAZHJzL2Rvd25yZXYueG1sRE/Pa8Iw&#10;FL4P9j+EN/CmybR0Uo2yiYMxYbDOi7dH82zrmpfQRK3/vTkMdvz4fi/Xg+3EhfrQOtbwPFEgiCtn&#10;Wq417H/ex3MQISIb7ByThhsFWK8eH5ZYGHflb7qUsRYphEOBGpoYfSFlqBqyGCbOEyfu6HqLMcG+&#10;lqbHawq3nZwqlUuLLaeGBj1tGqp+y7PVYN4OL7vWqCz7rPd+e3DmKz9FrUdPw+sCRKQh/ov/3B9G&#10;w0yltelMOgJydQcAAP//AwBQSwECLQAUAAYACAAAACEA2+H2y+4AAACFAQAAEwAAAAAAAAAAAAAA&#10;AAAAAAAAW0NvbnRlbnRfVHlwZXNdLnhtbFBLAQItABQABgAIAAAAIQBa9CxbvwAAABUBAAALAAAA&#10;AAAAAAAAAAAAAB8BAABfcmVscy8ucmVsc1BLAQItABQABgAIAAAAIQCjbd2gwgAAANwAAAAPAAAA&#10;AAAAAAAAAAAAAAcCAABkcnMvZG93bnJldi54bWxQSwUGAAAAAAMAAwC3AAAA9gIAAAAA&#10;" strokecolor="#5a5a5a [2109]">
                              <v:stroke dashstyle="longDash"/>
                              <o:lock v:ext="edit" aspectratio="t"/>
                            </v:line>
                          </v:group>
                          <v:line id="Gerade Verbindung 232" o:spid="_x0000_s1434" style="position:absolute;visibility:visible;mso-wrap-style:square" from="65992,36734" to="66278,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cCxgAAANwAAAAPAAAAZHJzL2Rvd25yZXYueG1sRI9Ba8JA&#10;FITvBf/D8oTe6iaWGomuEgShtidti9dH9plEs2/D7jbG/vpuQehxmJlvmOV6MK3oyfnGsoJ0koAg&#10;Lq1uuFLw+bF9moPwAVlja5kU3MjDejV6WGKu7ZX31B9CJSKEfY4K6hC6XEpf1mTQT2xHHL2TdQZD&#10;lK6S2uE1wk0rp0kykwYbjgs1drSpqbwcvo2Cefl2dkVW7NKXry776afvs+0xU+pxPBQLEIGG8B++&#10;t1+1guckhb8z8QjI1S8AAAD//wMAUEsBAi0AFAAGAAgAAAAhANvh9svuAAAAhQEAABMAAAAAAAAA&#10;AAAAAAAAAAAAAFtDb250ZW50X1R5cGVzXS54bWxQSwECLQAUAAYACAAAACEAWvQsW78AAAAVAQAA&#10;CwAAAAAAAAAAAAAAAAAfAQAAX3JlbHMvLnJlbHNQSwECLQAUAAYACAAAACEAWajHAsYAAADcAAAA&#10;DwAAAAAAAAAAAAAAAAAHAgAAZHJzL2Rvd25yZXYueG1sUEsFBgAAAAADAAMAtwAAAPoCAAAAAA==&#10;" strokecolor="black [3213]"/>
                          <v:line id="Line 100" o:spid="_x0000_s1435" style="position:absolute;flip:x;visibility:visible;mso-wrap-style:square;v-text-anchor:top" from="57241,45811" to="70922,6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uxQAAANwAAAAPAAAAZHJzL2Rvd25yZXYueG1sRI9BawIx&#10;FITvBf9DeEJvNXEFWbZGqaJYoRfX0vb42Lxulm5elk3U9d83hYLHYWa+YRarwbXiQn1oPGuYThQI&#10;4sqbhmsN76fdUw4iRGSDrWfScKMAq+XoYYGF8Vc+0qWMtUgQDgVqsDF2hZShsuQwTHxHnLxv3zuM&#10;Sfa1ND1eE9y1MlNqLh02nBYsdrSxVP2UZ6fha6M+y7fjYb5f29Dkcvvh8lmm9eN4eHkGEWmI9/B/&#10;+9VomKkM/s6kIyCXvwAAAP//AwBQSwECLQAUAAYACAAAACEA2+H2y+4AAACFAQAAEwAAAAAAAAAA&#10;AAAAAAAAAAAAW0NvbnRlbnRfVHlwZXNdLnhtbFBLAQItABQABgAIAAAAIQBa9CxbvwAAABUBAAAL&#10;AAAAAAAAAAAAAAAAAB8BAABfcmVscy8ucmVsc1BLAQItABQABgAIAAAAIQAD/1xuxQAAANwAAAAP&#10;AAAAAAAAAAAAAAAAAAcCAABkcnMvZG93bnJldi54bWxQSwUGAAAAAAMAAwC3AAAA+QIAAAAA&#10;">
                            <v:stroke dashstyle="dashDot"/>
                          </v:line>
                        </v:group>
                        <v:rect id="Rectangle 259" o:spid="_x0000_s1436" alt="Diagonal hell nach oben" style="position:absolute;left:64710;top:34740;width:540;height:1260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CoxwAAANwAAAAPAAAAZHJzL2Rvd25yZXYueG1sRI9ba8JA&#10;FITfBf/DcgTf6sZLRaOrSG+UPlS8gPh2yB6TaPZszK4x/ffdQsHHYWa+YebLxhSipsrllhX0exEI&#10;4sTqnFMF+9370wSE88gaC8uk4IccLBft1hxjbe+8oXrrUxEg7GJUkHlfxlK6JCODrmdL4uCdbGXQ&#10;B1mlUld4D3BTyEEUjaXBnMNChiW9ZJRctjejwB6O09ebX7nvt/P66zoa1sPRx0mpbqdZzUB4avwj&#10;/N/+1AoGz1P4OxOOgFz8AgAA//8DAFBLAQItABQABgAIAAAAIQDb4fbL7gAAAIUBAAATAAAAAAAA&#10;AAAAAAAAAAAAAABbQ29udGVudF9UeXBlc10ueG1sUEsBAi0AFAAGAAgAAAAhAFr0LFu/AAAAFQEA&#10;AAsAAAAAAAAAAAAAAAAAHwEAAF9yZWxzLy5yZWxzUEsBAi0AFAAGAAgAAAAhADk7kKjHAAAA3AAA&#10;AA8AAAAAAAAAAAAAAAAABwIAAGRycy9kb3ducmV2LnhtbFBLBQYAAAAAAwADALcAAAD7AgAAAAA=&#10;" fillcolor="black" stroked="f">
                          <v:fill r:id="rId14" o:title="" type="pattern"/>
                        </v:rect>
                        <v:line id="Gerade Verbindung 313" o:spid="_x0000_s1437" style="position:absolute;visibility:visible;mso-wrap-style:square" from="71041,41372" to="71041,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ikwwAAANwAAAAPAAAAZHJzL2Rvd25yZXYueG1sRE/JasMw&#10;EL0X+g9iCr01cgy1jRslmEAgaU9ZSq+DNbXdWiMjKY7br48OgRwfb1+sJtOLkZzvLCuYzxIQxLXV&#10;HTcKTsfNSwHCB2SNvWVS8EceVsvHhwWW2l54T+MhNCKGsC9RQRvCUErp65YM+pkdiCP3bZ3BEKFr&#10;pHZ4ieGml2mSZNJgx7GhxYHWLdW/h7NRUNTvP67Kq9389XPI/8f0I9t85Uo9P03VG4hAU7iLb+6t&#10;VpBmcX48E4+AXF4BAAD//wMAUEsBAi0AFAAGAAgAAAAhANvh9svuAAAAhQEAABMAAAAAAAAAAAAA&#10;AAAAAAAAAFtDb250ZW50X1R5cGVzXS54bWxQSwECLQAUAAYACAAAACEAWvQsW78AAAAVAQAACwAA&#10;AAAAAAAAAAAAAAAfAQAAX3JlbHMvLnJlbHNQSwECLQAUAAYACAAAACEAndqIpMMAAADcAAAADwAA&#10;AAAAAAAAAAAAAAAHAgAAZHJzL2Rvd25yZXYueG1sUEsFBgAAAAADAAMAtwAAAPcCAAAAAA==&#10;" strokecolor="black [3213]"/>
                        <v:line id="Gerade Verbindung 314" o:spid="_x0000_s1438" style="position:absolute;visibility:visible;mso-wrap-style:square" from="69245,39330" to="69245,4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0/xgAAANwAAAAPAAAAZHJzL2Rvd25yZXYueG1sRI9BS8NA&#10;FITvgv9heUJvdpOASYndliAUtD21Vbw+ss8kmn0bdtc07a/vFgSPw8x8wyzXk+nFSM53lhWk8wQE&#10;cW11x42C9+PmcQHCB2SNvWVScCYP69X93RJLbU+8p/EQGhEh7EtU0IYwlFL6uiWDfm4H4uh9WWcw&#10;ROkaqR2eItz0MkuSXBrsOC60ONBLS/XP4dcoWNTbb1cV1Vv69DEUlzHb5ZvPQqnZw1Q9gwg0hf/w&#10;X/tVK8jyFG5n4hGQqysAAAD//wMAUEsBAi0AFAAGAAgAAAAhANvh9svuAAAAhQEAABMAAAAAAAAA&#10;AAAAAAAAAAAAAFtDb250ZW50X1R5cGVzXS54bWxQSwECLQAUAAYACAAAACEAWvQsW78AAAAVAQAA&#10;CwAAAAAAAAAAAAAAAAAfAQAAX3JlbHMvLnJlbHNQSwECLQAUAAYACAAAACEA8pYtP8YAAADcAAAA&#10;DwAAAAAAAAAAAAAAAAAHAgAAZHJzL2Rvd25yZXYueG1sUEsFBgAAAAADAAMAtwAAAPoCAAAAAA==&#10;" strokecolor="black [3213]"/>
                        <v:line id="Line 66" o:spid="_x0000_s1439" style="position:absolute;visibility:visible;mso-wrap-style:square;v-text-anchor:top" from="71004,40986" to="72868,4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GaxQAAANwAAAAPAAAAZHJzL2Rvd25yZXYueG1sRI9Ba8JA&#10;FITvBf/D8gq9BLMxhSDRVYoa6KGXqqXXR/Y1Cc2+jdk1if76bqHQ4zAz3zDr7WRaMVDvGssKFnEC&#10;gri0uuFKwflUzJcgnEfW2FomBTdysN3MHtaYazvyOw1HX4kAYZejgtr7LpfSlTUZdLHtiIP3ZXuD&#10;Psi+krrHMcBNK9MkyaTBhsNCjR3taiq/j1ejwBUfdCnuURkln8+VpfSyfzugUk+P08sKhKfJ/4f/&#10;2q9aQZql8HsmHAG5+QEAAP//AwBQSwECLQAUAAYACAAAACEA2+H2y+4AAACFAQAAEwAAAAAAAAAA&#10;AAAAAAAAAAAAW0NvbnRlbnRfVHlwZXNdLnhtbFBLAQItABQABgAIAAAAIQBa9CxbvwAAABUBAAAL&#10;AAAAAAAAAAAAAAAAAB8BAABfcmVscy8ucmVsc1BLAQItABQABgAIAAAAIQC7xyGaxQAAANwAAAAP&#10;AAAAAAAAAAAAAAAAAAcCAABkcnMvZG93bnJldi54bWxQSwUGAAAAAAMAAwC3AAAA+QIAAAAA&#10;"/>
                        <v:line id="Line 55" o:spid="_x0000_s1440" style="position:absolute;visibility:visible;mso-wrap-style:square;v-text-anchor:top" from="71028,40982" to="71028,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QBxQAAANwAAAAPAAAAZHJzL2Rvd25yZXYueG1sRI9Ba8JA&#10;FITvBf/D8gQvoW4aQSRmI0Ub6KEX00qvj+wzCc2+jdlV0/56VxB6HGbmGybbjKYTFxpca1nByzwG&#10;QVxZ3XKt4OuzeF6BcB5ZY2eZFPySg00+ecow1fbKe7qUvhYBwi5FBY33fSqlqxoy6Oa2Jw7e0Q4G&#10;fZBDLfWA1wA3nUzieCkNthwWGuxp21D1U56NAlcc6FT8RVUUfy9qS8lp9/GGSs2m4+sahKfR/4cf&#10;7XetIFku4H4mHAGZ3wAAAP//AwBQSwECLQAUAAYACAAAACEA2+H2y+4AAACFAQAAEwAAAAAAAAAA&#10;AAAAAAAAAAAAW0NvbnRlbnRfVHlwZXNdLnhtbFBLAQItABQABgAIAAAAIQBa9CxbvwAAABUBAAAL&#10;AAAAAAAAAAAAAAAAAB8BAABfcmVscy8ucmVsc1BLAQItABQABgAIAAAAIQDUi4QBxQAAANwAAAAP&#10;AAAAAAAAAAAAAAAAAAcCAABkcnMvZG93bnJldi54bWxQSwUGAAAAAAMAAwC3AAAA+QIAAAAA&#10;"/>
                        <v:shape id="Textfeld 224" o:spid="_x0000_s1441" type="#_x0000_t202" style="position:absolute;left:76869;top:12505;width:6700;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v:textbox>
                        </v:shape>
                        <v:shape id="Textfeld 229" o:spid="_x0000_s1442" type="#_x0000_t202" style="position:absolute;left:76816;top:15204;width:6626;height:2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8CxxAAAANwAAAAPAAAAZHJzL2Rvd25yZXYueG1sRI/RasJA&#10;FETfhf7Dcgu+6cZQxaauUrSCb9q0H3DJ3mbTZO+G7KrRr3cFwcdhZs4wi1VvG3GizleOFUzGCQji&#10;wumKSwW/P9vRHIQPyBobx6TgQh5Wy5fBAjPtzvxNpzyUIkLYZ6jAhNBmUvrCkEU/di1x9P5cZzFE&#10;2ZVSd3iOcNvINElm0mLFccFgS2tDRZ0frYJ5Yvd1/Z4evH27TqZmvXFf7b9Sw9f+8wNEoD48w4/2&#10;TitIZ1O4n4lHQC5vAAAA//8DAFBLAQItABQABgAIAAAAIQDb4fbL7gAAAIUBAAATAAAAAAAAAAAA&#10;AAAAAAAAAABbQ29udGVudF9UeXBlc10ueG1sUEsBAi0AFAAGAAgAAAAhAFr0LFu/AAAAFQEAAAsA&#10;AAAAAAAAAAAAAAAAHwEAAF9yZWxzLy5yZWxzUEsBAi0AFAAGAAgAAAAhAHPfwLH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v:textbox>
                        </v:shape>
                        <v:shape id="Textfeld 234" o:spid="_x0000_s1443" type="#_x0000_t202" style="position:absolute;left:76683;top:17728;width:6632;height:2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7GxAAAANwAAAAPAAAAZHJzL2Rvd25yZXYueG1sRI/dasJA&#10;FITvC77DcoTe1Y2hDRpdRbSCd60/D3DIHrMx2bMhu9Xo03cLBS+HmfmGmS9724grdb5yrGA8SkAQ&#10;F05XXCo4HbdvExA+IGtsHJOCO3lYLgYvc8y1u/GerodQighhn6MCE0KbS+kLQxb9yLXE0Tu7zmKI&#10;siul7vAW4baRaZJk0mLFccFgS2tDRX34sQomif2q62n67e37Y/xh1hv32V6Ueh32qxmIQH14hv/b&#10;O60gzTL4OxOPgFz8AgAA//8DAFBLAQItABQABgAIAAAAIQDb4fbL7gAAAIUBAAATAAAAAAAAAAAA&#10;AAAAAAAAAABbQ29udGVudF9UeXBlc10ueG1sUEsBAi0AFAAGAAgAAAAhAFr0LFu/AAAAFQEAAAsA&#10;AAAAAAAAAAAAAAAAHwEAAF9yZWxzLy5yZWxzUEsBAi0AFAAGAAgAAAAhAIMNXsb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v:textbox>
                        </v:shape>
                        <v:rect id="Rectangle 267" o:spid="_x0000_s1444" alt="Große Konfetti" style="position:absolute;left:73083;top:13043;width:2880;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NxAAAANwAAAAPAAAAZHJzL2Rvd25yZXYueG1sRI/dagIx&#10;FITvhb5DOAXvalbBtaxGEUUQCxZte3/YnP3BzcmaRF3fvhEEL4eZ+YaZLTrTiCs5X1tWMBwkIIhz&#10;q2suFfz+bD4+QfiArLGxTAru5GExf+vNMNP2xge6HkMpIoR9hgqqENpMSp9XZNAPbEscvcI6gyFK&#10;V0rt8BbhppGjJEmlwZrjQoUtrSrKT8eLUbAv9uvvwp3GOzc+3/8m+TD1X41S/fduOQURqAuv8LO9&#10;1QpG6QQeZ+IRkPN/AAAA//8DAFBLAQItABQABgAIAAAAIQDb4fbL7gAAAIUBAAATAAAAAAAAAAAA&#10;AAAAAAAAAABbQ29udGVudF9UeXBlc10ueG1sUEsBAi0AFAAGAAgAAAAhAFr0LFu/AAAAFQEAAAsA&#10;AAAAAAAAAAAAAAAAHwEAAF9yZWxzLy5yZWxzUEsBAi0AFAAGAAgAAAAhACP6F83EAAAA3AAAAA8A&#10;AAAAAAAAAAAAAAAABwIAAGRycy9kb3ducmV2LnhtbFBLBQYAAAAAAwADALcAAAD4AgAAAAA=&#10;" fillcolor="#4f81bd">
                          <v:fill r:id="rId12" o:title="" type="pattern"/>
                        </v:rect>
                        <v:rect id="Rectangle 268" o:spid="_x0000_s1445" alt="Konturierte Raute" style="position:absolute;left:73083;top:15643;width:2880;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JuxAAAANwAAAAPAAAAZHJzL2Rvd25yZXYueG1sRE9Na8JA&#10;EL0L/Q/LFLzpRsEgqatYS6G0VJvoxduYHZPU7Gya3Zr033cPgsfH+16selOLK7WusqxgMo5AEOdW&#10;V1woOOxfR3MQziNrrC2Tgj9ysFo+DBaYaNtxStfMFyKEsEtQQel9k0jp8pIMurFtiAN3tq1BH2Bb&#10;SN1iF8JNLadRFEuDFYeGEhvalJRfsl+j4FO/n35m/ddklzYf3y9pvO2Oz1ulho/9+gmEp97fxTf3&#10;m1YwjcPacCYcAbn8BwAA//8DAFBLAQItABQABgAIAAAAIQDb4fbL7gAAAIUBAAATAAAAAAAAAAAA&#10;AAAAAAAAAABbQ29udGVudF9UeXBlc10ueG1sUEsBAi0AFAAGAAgAAAAhAFr0LFu/AAAAFQEAAAsA&#10;AAAAAAAAAAAAAAAAHwEAAF9yZWxzLy5yZWxzUEsBAi0AFAAGAAgAAAAhANJZ8m7EAAAA3AAAAA8A&#10;AAAAAAAAAAAAAAAABwIAAGRycy9kb3ducmV2LnhtbFBLBQYAAAAAAwADALcAAAD4AgAAAAA=&#10;" fillcolor="#c0504d" strokecolor="black [3213]">
                          <v:fill r:id="rId13" o:title="" type="pattern"/>
                        </v:rect>
                        <v:rect id="Rectangle 269" o:spid="_x0000_s1446" alt="Diagonal hell nach oben" style="position:absolute;left:73073;top:18483;width:2881;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oZwAAAANwAAAAPAAAAZHJzL2Rvd25yZXYueG1sRI/NCsIw&#10;EITvgu8QVvCmaRWlVqOIIHjQgz8PsDRrW2w2pYm1vr0RBI/D7Hyzs9p0phItNa60rCAeRyCIM6tL&#10;zhXcrvtRAsJ5ZI2VZVLwJgebdb+3wlTbF5+pvfhcBAi7FBUU3teplC4ryKAb25o4eHfbGPRBNrnU&#10;Db4C3FRyEkVzabDk0FBgTbuCssflacIb79zskyfitI5n592pPLaxz5QaDrrtEoSnzv+Pf+mDVjCZ&#10;L+A7JhBArj8AAAD//wMAUEsBAi0AFAAGAAgAAAAhANvh9svuAAAAhQEAABMAAAAAAAAAAAAAAAAA&#10;AAAAAFtDb250ZW50X1R5cGVzXS54bWxQSwECLQAUAAYACAAAACEAWvQsW78AAAAVAQAACwAAAAAA&#10;AAAAAAAAAAAfAQAAX3JlbHMvLnJlbHNQSwECLQAUAAYACAAAACEAa8MKGcAAAADcAAAADwAAAAAA&#10;AAAAAAAAAAAHAgAAZHJzL2Rvd25yZXYueG1sUEsFBgAAAAADAAMAtwAAAPQCAAAAAA==&#10;" fillcolor="black" strokecolor="black [3213]">
                          <v:fill r:id="rId14" o:title="" type="pattern"/>
                        </v:rect>
                        <v:line id="Gerade Verbindung 503" o:spid="_x0000_s1447" style="position:absolute;visibility:visible;mso-wrap-style:square" from="70922,15567" to="71049,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BXwgAAANwAAAAPAAAAZHJzL2Rvd25yZXYueG1sRE9LasMw&#10;EN0Hegcxhe4SuV60wbUcSohDIQs3SQ8wsaaWqTUylhKrt48WhS4f719uoh3EjSbfO1bwvMpAELdO&#10;99wp+DrXyzUIH5A1Do5JwS952FQPixIL7WY+0u0UOpFC2BeowIQwFlL61pBFv3IjceK+3WQxJDh1&#10;Uk84p3A7yDzLXqTFnlODwZG2htqf09UqOGeXevfZbw+xMftLGPexWdNRqafH+P4GIlAM/+I/94dW&#10;kL+m+elMOgKyugMAAP//AwBQSwECLQAUAAYACAAAACEA2+H2y+4AAACFAQAAEwAAAAAAAAAAAAAA&#10;AAAAAAAAW0NvbnRlbnRfVHlwZXNdLnhtbFBLAQItABQABgAIAAAAIQBa9CxbvwAAABUBAAALAAAA&#10;AAAAAAAAAAAAAB8BAABfcmVscy8ucmVsc1BLAQItABQABgAIAAAAIQDfRUBXwgAAANwAAAAPAAAA&#10;AAAAAAAAAAAAAAcCAABkcnMvZG93bnJldi54bWxQSwUGAAAAAAMAAwC3AAAA9gIAAAAA&#10;" strokecolor="#1f497d [3215]">
                          <v:stroke dashstyle="dash"/>
                        </v:line>
                        <v:shape id="Textfeld 540" o:spid="_x0000_s1448" type="#_x0000_t202" style="position:absolute;left:3235;top:58772;width:29518;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BvxQAAANwAAAAPAAAAZHJzL2Rvd25yZXYueG1sRI/BbsIw&#10;EETvSPyDtUi9FSdRCzTFIERbiRsQ+gGreBuHxOsodiHt19dIlTiOZuaNZrkebCsu1PvasYJ0moAg&#10;Lp2uuVLwefp4XIDwAVlj65gU/JCH9Wo8WmKu3ZWPdClCJSKEfY4KTAhdLqUvDVn0U9cRR+/L9RZD&#10;lH0ldY/XCLetzJJkJi3WHBcMdrQ1VDbFt1WwSOy+aV6yg7dPv+mz2b659+6s1MNk2LyCCDSEe/i/&#10;vdMKsnkKtzPxCMjVHwAAAP//AwBQSwECLQAUAAYACAAAACEA2+H2y+4AAACFAQAAEwAAAAAAAAAA&#10;AAAAAAAAAAAAW0NvbnRlbnRfVHlwZXNdLnhtbFBLAQItABQABgAIAAAAIQBa9CxbvwAAABUBAAAL&#10;AAAAAAAAAAAAAAAAAB8BAABfcmVscy8ucmVsc1BLAQItABQABgAIAAAAIQCJPVBvxQAAANwAAAAP&#10;AAAAAAAAAAAAAAAAAAcCAABkcnMvZG93bnJldi54bWxQSwUGAAAAAAMAAwC3AAAA+QI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v:textbox>
                        </v:shape>
                        <v:shape id="Textfeld 541" o:spid="_x0000_s1449" type="#_x0000_t202" style="position:absolute;left:62281;top:58772;width:26920;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84YxAAAANwAAAAPAAAAZHJzL2Rvd25yZXYueG1sRI/NbsIw&#10;EITvSLyDtZV6Kw5RWyBgEKJU4lb+HmAVL3GaeB3FLgSeHiNV4jiamW80s0Vna3Gm1peOFQwHCQji&#10;3OmSCwXHw/fbGIQPyBprx6TgSh4W835vhpl2F97ReR8KESHsM1RgQmgyKX1uyKIfuIY4eifXWgxR&#10;toXULV4i3NYyTZJPabHkuGCwoZWhvNr/WQXjxP5U1STdevt+G36Y1ZdbN79Kvb50yymIQF14hv/b&#10;G60gHaXwOBOPgJzfAQAA//8DAFBLAQItABQABgAIAAAAIQDb4fbL7gAAAIUBAAATAAAAAAAAAAAA&#10;AAAAAAAAAABbQ29udGVudF9UeXBlc10ueG1sUEsBAi0AFAAGAAgAAAAhAFr0LFu/AAAAFQEAAAsA&#10;AAAAAAAAAAAAAAAAHwEAAF9yZWxzLy5yZWxzUEsBAi0AFAAGAAgAAAAhAHnvzhj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v:textbox>
                        </v:shape>
                        <v:shape id="Text Box 7" o:spid="_x0000_s1450" type="#_x0000_t202" style="position:absolute;left:42198;top:58283;width:18527;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WxgAAANwAAAAPAAAAZHJzL2Rvd25yZXYueG1sRI/dasJA&#10;FITvC77DcoTe1U1sqRpdgwgthVxUEx/gkD35wezZkN1q2qfvCoKXw8x8w2zS0XTiQoNrLSuIZxEI&#10;4tLqlmsFp+LjZQnCeWSNnWVS8EsO0u3kaYOJtlc+0iX3tQgQdgkqaLzvEyld2ZBBN7M9cfAqOxj0&#10;QQ611ANeA9x0ch5F79Jgy2GhwZ72DZXn/McoOK7avyxeZOc3H1WHbGeqIvv8Vup5Ou7WIDyN/hG+&#10;t7+0gvniFW5nwhGQ238AAAD//wMAUEsBAi0AFAAGAAgAAAAhANvh9svuAAAAhQEAABMAAAAAAAAA&#10;AAAAAAAAAAAAAFtDb250ZW50X1R5cGVzXS54bWxQSwECLQAUAAYACAAAACEAWvQsW78AAAAVAQAA&#10;CwAAAAAAAAAAAAAAAAAfAQAAX3JlbHMvLnJlbHNQSwECLQAUAAYACAAAACEA2mFmVsYAAADcAAAA&#10;DwAAAAAAAAAAAAAAAAAHAgAAZHJzL2Rvd25yZXYueG1sUEsFBgAAAAADAAMAtwAAAPoCA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v:textbox>
                        </v:shape>
                        <v:shape id="Text Box 99" o:spid="_x0000_s1451" type="#_x0000_t202" style="position:absolute;left:43310;top:50425;width:21637;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4ixAAAANwAAAAPAAAAZHJzL2Rvd25yZXYueG1sRI/disIw&#10;FITvBd8hHME7TRVZtTaKCCtCL9a/Bzg0pz+0OSlNVus+/WZhwcthZr5hkl1vGvGgzlWWFcymEQji&#10;zOqKCwX32+dkBcJ5ZI2NZVLwIge77XCQYKztky/0uPpCBAi7GBWU3rexlC4ryaCb2pY4eLntDPog&#10;u0LqDp8Bbho5j6IPabDisFBiS4eSsvr6bRRc1tVPOlum9cJH+Tndm/yWHr+UGo/6/QaEp96/w//t&#10;k1YwXy7g70w4AnL7CwAA//8DAFBLAQItABQABgAIAAAAIQDb4fbL7gAAAIUBAAATAAAAAAAAAAAA&#10;AAAAAAAAAABbQ29udGVudF9UeXBlc10ueG1sUEsBAi0AFAAGAAgAAAAhAFr0LFu/AAAAFQEAAAsA&#10;AAAAAAAAAAAAAAAAHwEAAF9yZWxzLy5yZWxzUEsBAi0AFAAGAAgAAAAhAFWI/iLEAAAA3AAAAA8A&#10;AAAAAAAAAAAAAAAABwIAAGRycy9kb3ducmV2LnhtbFBLBQYAAAAAAwADALcAAAD4Ag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v:textbox>
                        </v:shape>
                        <v:shape id="Textfeld 2" o:spid="_x0000_s1452" type="#_x0000_t202" style="position:absolute;left:42119;top:55172;width:14254;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sxAAAANwAAAAPAAAAZHJzL2Rvd25yZXYueG1sRI/BbsIw&#10;EETvlfgHa5F6A4cIWggYVEErcSsFPmAVL3FIvI5iF1K+HiMh9TiamTeaxaqztbhQ60vHCkbDBARx&#10;7nTJhYLj4WswBeEDssbaMSn4Iw+rZe9lgZl2V/6hyz4UIkLYZ6jAhNBkUvrckEU/dA1x9E6utRii&#10;bAupW7xGuK1lmiRv0mLJccFgQ2tDebX/tQqmif2uqlm683Z8G03MeuM+m7NSr/3uYw4iUBf+w8/2&#10;VitI3yfwOBOPgFzeAQAA//8DAFBLAQItABQABgAIAAAAIQDb4fbL7gAAAIUBAAATAAAAAAAAAAAA&#10;AAAAAAAAAABbQ29udGVudF9UeXBlc10ueG1sUEsBAi0AFAAGAAgAAAAhAFr0LFu/AAAAFQEAAAsA&#10;AAAAAAAAAAAAAAAAHwEAAF9yZWxzLy5yZWxzUEsBAi0AFAAGAAgAAAAhAPYGVmz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v:textbox>
                        </v:shape>
                        <v:line id="Line 100" o:spid="_x0000_s1453" style="position:absolute;visibility:visible;mso-wrap-style:square;v-text-anchor:top" from="29158,40331" to="39239,5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izxQAAANwAAAAPAAAAZHJzL2Rvd25yZXYueG1sRI9Ba8JA&#10;FITvBf/D8oReim4qVCV1E6xt0auJ0Otr9jVZzL5Ns1uN/74rCB6HmfmGWeWDbcWJem8cK3ieJiCI&#10;K6cN1woO5edkCcIHZI2tY1JwIQ95NnpYYardmfd0KkItIoR9igqaELpUSl81ZNFPXUccvR/XWwxR&#10;9rXUPZ4j3LZyliRzadFwXGiwo01D1bH4swqW73tzOZiXj+rp+/dra8yG38pCqcfxsH4FEWgI9/Ct&#10;vdMKZosFXM/EIyCzfwAAAP//AwBQSwECLQAUAAYACAAAACEA2+H2y+4AAACFAQAAEwAAAAAAAAAA&#10;AAAAAAAAAAAAW0NvbnRlbnRfVHlwZXNdLnhtbFBLAQItABQABgAIAAAAIQBa9CxbvwAAABUBAAAL&#10;AAAAAAAAAAAAAAAAAB8BAABfcmVscy8ucmVsc1BLAQItABQABgAIAAAAIQBH2DizxQAAANwAAAAP&#10;AAAAAAAAAAAAAAAAAAcCAABkcnMvZG93bnJldi54bWxQSwUGAAAAAAMAAwC3AAAA+QIAAAAA&#10;">
                          <v:stroke dashstyle="dashDot"/>
                        </v:line>
                        <v:line id="Line 100" o:spid="_x0000_s1454" style="position:absolute;flip:x;visibility:visible;mso-wrap-style:square;v-text-anchor:top" from="57961,43651" to="72362,5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dkwwAAANwAAAAPAAAAZHJzL2Rvd25yZXYueG1sRE/Pa8Iw&#10;FL4P9j+EN/A2Uyu40hmLKxMVdrEb246P5q0pa15KE7X+9+YgePz4fi+L0XbiRINvHSuYTRMQxLXT&#10;LTcKvj43zxkIH5A1do5JwYU8FKvHhyXm2p35QKcqNCKGsM9RgQmhz6X0tSGLfup64sj9ucFiiHBo&#10;pB7wHMNtJ9MkWUiLLccGgz2Vhur/6mgV/JbJT/Vx2C+2b8a3mXz/ttk8VWryNK5fQQQaw118c++0&#10;gvQlro1n4hGQqysAAAD//wMAUEsBAi0AFAAGAAgAAAAhANvh9svuAAAAhQEAABMAAAAAAAAAAAAA&#10;AAAAAAAAAFtDb250ZW50X1R5cGVzXS54bWxQSwECLQAUAAYACAAAACEAWvQsW78AAAAVAQAACwAA&#10;AAAAAAAAAAAAAAAfAQAAX3JlbHMvLnJlbHNQSwECLQAUAAYACAAAACEATPAXZMMAAADcAAAADwAA&#10;AAAAAAAAAAAAAAAHAgAAZHJzL2Rvd25yZXYueG1sUEsFBgAAAAADAAMAtwAAAPcCAAAAAA==&#10;">
                          <v:stroke dashstyle="dashDot"/>
                        </v:line>
                        <v:line id="Line 100" o:spid="_x0000_s1455" style="position:absolute;flip:x;visibility:visible;mso-wrap-style:square;v-text-anchor:top" from="58681,40770" to="72165,5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L/xQAAANwAAAAPAAAAZHJzL2Rvd25yZXYueG1sRI9Ba8JA&#10;FITvQv/D8gredNMINo2uoqK0BS+mRT0+sq/ZYPZtyK6a/vtuodDjMDPfMPNlbxtxo87XjhU8jRMQ&#10;xKXTNVcKPj92owyED8gaG8ek4Js8LBcPgznm2t35QLciVCJC2OeowITQ5lL60pBFP3YtcfS+XGcx&#10;RNlVUnd4j3DbyDRJptJizXHBYEsbQ+WluFoF501yKvaH9+nr2vg6k9ujzSapUsPHfjUDEagP/+G/&#10;9ptWkD6/wO+ZeATk4gcAAP//AwBQSwECLQAUAAYACAAAACEA2+H2y+4AAACFAQAAEwAAAAAAAAAA&#10;AAAAAAAAAAAAW0NvbnRlbnRfVHlwZXNdLnhtbFBLAQItABQABgAIAAAAIQBa9CxbvwAAABUBAAAL&#10;AAAAAAAAAAAAAAAAAB8BAABfcmVscy8ucmVsc1BLAQItABQABgAIAAAAIQAjvLL/xQAAANwAAAAP&#10;AAAAAAAAAAAAAAAAAAcCAABkcnMvZG93bnJldi54bWxQSwUGAAAAAAMAAwC3AAAA+QIAAAAA&#10;">
                          <v:stroke dashstyle="dashDot"/>
                        </v:line>
                        <v:line id="Line 100" o:spid="_x0000_s1456" style="position:absolute;flip:x;visibility:visible;mso-wrap-style:square;v-text-anchor:top" from="29158,22048" to="42839,2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tFwgAAANwAAAAPAAAAZHJzL2Rvd25yZXYueG1sRE/Pa8Iw&#10;FL4L+x/CG+xm03UgpTOWrWxsgherTI+P5q0pa15Kk2n9781B8Pjx/V6Wk+3FiUbfOVbwnKQgiBun&#10;O24V7Hef8xyED8gae8ek4EIeytXDbImFdmfe0qkOrYgh7AtUYEIYCil9Y8iiT9xAHLlfN1oMEY6t&#10;1COeY7jtZZamC2mx49hgcKDKUPNX/1sFxyo91JvtevH1bnyXy48fm79kSj09Tm+vIAJN4S6+ub+1&#10;giyP8+OZeATk6goAAP//AwBQSwECLQAUAAYACAAAACEA2+H2y+4AAACFAQAAEwAAAAAAAAAAAAAA&#10;AAAAAAAAW0NvbnRlbnRfVHlwZXNdLnhtbFBLAQItABQABgAIAAAAIQBa9CxbvwAAABUBAAALAAAA&#10;AAAAAAAAAAAAAB8BAABfcmVscy8ucmVsc1BLAQItABQABgAIAAAAIQCHU2tFwgAAANwAAAAPAAAA&#10;AAAAAAAAAAAAAAcCAABkcnMvZG93bnJldi54bWxQSwUGAAAAAAMAAwC3AAAA9gIAAAAA&#10;">
                          <v:stroke dashstyle="dashDot"/>
                        </v:line>
                        <v:line id="Line 100" o:spid="_x0000_s1457" style="position:absolute;visibility:visible;mso-wrap-style:square;v-text-anchor:top" from="55801,21328" to="69482,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V7xAAAANwAAAAPAAAAZHJzL2Rvd25yZXYueG1sRI9Ba8JA&#10;FITvBf/D8oReim4ULCFmI9a2tFcToddn9pksZt+m2a3Gf+8WCj0OM/MNk29G24kLDd44VrCYJyCI&#10;a6cNNwoO1fssBeEDssbOMSm4kYdNMXnIMdPuynu6lKEREcI+QwVtCH0mpa9bsujnrieO3skNFkOU&#10;QyP1gNcIt51cJsmztGg4LrTY066l+lz+WAXp697cDmb1Vj8dv78+jNnxS1Uq9Tgdt2sQgcbwH/5r&#10;f2oFy3QBv2fiEZDFHQAA//8DAFBLAQItABQABgAIAAAAIQDb4fbL7gAAAIUBAAATAAAAAAAAAAAA&#10;AAAAAAAAAABbQ29udGVudF9UeXBlc10ueG1sUEsBAi0AFAAGAAgAAAAhAFr0LFu/AAAAFQEAAAsA&#10;AAAAAAAAAAAAAAAAHwEAAF9yZWxzLy5yZWxzUEsBAi0AFAAGAAgAAAAhAJKodXvEAAAA3AAAAA8A&#10;AAAAAAAAAAAAAAAABwIAAGRycy9kb3ducmV2LnhtbFBLBQYAAAAAAwADALcAAAD4AgAAAAA=&#10;">
                          <v:stroke dashstyle="dashDot"/>
                        </v:line>
                      </v:group>
                      <v:group id="Gruppieren 226" o:spid="_x0000_s1458" style="position:absolute;left:14036;top:16698;width:14481;height:6280" coordorigin="14036,16698" coordsize="1448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243" o:spid="_x0000_s1459" alt="Diagonal hell nach oben" style="position:absolute;left:14036;top:16781;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yvxwAAANwAAAAPAAAAZHJzL2Rvd25yZXYueG1sRI9Ba8JA&#10;FITvgv9heYKXUjdVkZK6SikU7EGwKkpvr9nXbEj2bchuTcyv7xYEj8PMfMMs152txIUaXzhW8DRJ&#10;QBBnThecKzge3h+fQfiArLFyTAqu5GG9Gg6WmGrX8idd9iEXEcI+RQUmhDqV0meGLPqJq4mj9+Ma&#10;iyHKJpe6wTbCbSWnSbKQFguOCwZrejOUlftfq2B77svzrv/m8nR9mH999OY0a41S41H3+gIiUBfu&#10;4Vt7oxVM5zP4PxOPgFz9AQAA//8DAFBLAQItABQABgAIAAAAIQDb4fbL7gAAAIUBAAATAAAAAAAA&#10;AAAAAAAAAAAAAABbQ29udGVudF9UeXBlc10ueG1sUEsBAi0AFAAGAAgAAAAhAFr0LFu/AAAAFQEA&#10;AAsAAAAAAAAAAAAAAAAAHwEAAF9yZWxzLy5yZWxzUEsBAi0AFAAGAAgAAAAhAF+zrK/HAAAA3AAA&#10;AA8AAAAAAAAAAAAAAAAABwIAAGRycy9kb3ducmV2LnhtbFBLBQYAAAAAAwADALcAAAD7AgAAAAA=&#10;" fillcolor="black" stroked="f">
                          <v:fill r:id="rId14" o:title="" type="pattern"/>
                        </v:rect>
                        <v:rect id="Rectangle 244" o:spid="_x0000_s1460" alt="Diagonal hell nach oben" style="position:absolute;left:14036;top:22325;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TbxwAAANwAAAAPAAAAZHJzL2Rvd25yZXYueG1sRI9Ba8JA&#10;FITvBf/D8oReim5qg0jqKlIotIdCq6J4e80+syHZtyG7NTG/vlsQehxm5htmue5tLS7U+tKxgsdp&#10;AoI4d7rkQsF+9zpZgPABWWPtmBRcycN6NbpbYqZdx1902YZCRAj7DBWYEJpMSp8bsuinriGO3tm1&#10;FkOUbSF1i12E21rOkmQuLZYcFww29GIor7Y/VsHHcaiOn8M3V4frQ3p6H8zhqTNK3Y/7zTOIQH34&#10;D9/ab1rBLE3h70w8AnL1CwAA//8DAFBLAQItABQABgAIAAAAIQDb4fbL7gAAAIUBAAATAAAAAAAA&#10;AAAAAAAAAAAAAABbQ29udGVudF9UeXBlc10ueG1sUEsBAi0AFAAGAAgAAAAhAFr0LFu/AAAAFQEA&#10;AAsAAAAAAAAAAAAAAAAAHwEAAF9yZWxzLy5yZWxzUEsBAi0AFAAGAAgAAAAhANBaNNvHAAAA3AAA&#10;AA8AAAAAAAAAAAAAAAAABwIAAGRycy9kb3ducmV2LnhtbFBLBQYAAAAAAwADALcAAAD7AgAAAAA=&#10;" fillcolor="black" stroked="f">
                          <v:fill r:id="rId14" o:title="" type="pattern"/>
                        </v:rect>
                        <v:rect id="Rectangle 245" o:spid="_x0000_s1461" alt="Diagonal hell nach oben" style="position:absolute;left:27797;top:16698;width:720;height:63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AyAAAANwAAAAPAAAAZHJzL2Rvd25yZXYueG1sRI9Ba8JA&#10;FITvBf/D8oReim5qrUh0lSII7aHQWlF6e80+syHZtyG7NTG/3hUKPQ4z8w2zXHe2EmdqfOFYweM4&#10;AUGcOV1wrmD/tR3NQfiArLFyTAou5GG9GtwtMdWu5U8670IuIoR9igpMCHUqpc8MWfRjVxNH7+Qa&#10;iyHKJpe6wTbCbSUnSTKTFguOCwZr2hjKyt2vVfB+7MvjR//D5eHyMP1+683hqTVK3Q+7lwWIQF34&#10;D/+1X7WCyfQZbmfiEZCrKwAAAP//AwBQSwECLQAUAAYACAAAACEA2+H2y+4AAACFAQAAEwAAAAAA&#10;AAAAAAAAAAAAAAAAW0NvbnRlbnRfVHlwZXNdLnhtbFBLAQItABQABgAIAAAAIQBa9CxbvwAAABUB&#10;AAALAAAAAAAAAAAAAAAAAB8BAABfcmVscy8ucmVsc1BLAQItABQABgAIAAAAIQC/FpFAyAAAANwA&#10;AAAPAAAAAAAAAAAAAAAAAAcCAABkcnMvZG93bnJldi54bWxQSwUGAAAAAAMAAwC3AAAA/AIAAAAA&#10;" fillcolor="black" stroked="f">
                          <v:fill r:id="rId14" o:title="" type="pattern"/>
                        </v:rect>
                        <v:rect id="Rectangle 246" o:spid="_x0000_s1462" alt="Diagonal hell nach oben" style="position:absolute;left:25836;top:16788;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83xwAAANwAAAAPAAAAZHJzL2Rvd25yZXYueG1sRI9Ba8JA&#10;FITvgv9heYIXqZuqSEldpRQK9iC0Kkpvr9nXbEj2bchuTcyv7xYEj8PMfMOsNp2txIUaXzhW8DhN&#10;QBBnThecKzge3h6eQPiArLFyTAqu5GGzHg5WmGrX8idd9iEXEcI+RQUmhDqV0meGLPqpq4mj9+Ma&#10;iyHKJpe6wTbCbSVnSbKUFguOCwZrejWUlftfq2B37svzR//N5ek6WXy99+Y0b41S41H38gwiUBfu&#10;4Vt7qxXMFkv4PxOPgFz/AQAA//8DAFBLAQItABQABgAIAAAAIQDb4fbL7gAAAIUBAAATAAAAAAAA&#10;AAAAAAAAAAAAAABbQ29udGVudF9UeXBlc10ueG1sUEsBAi0AFAAGAAgAAAAhAFr0LFu/AAAAFQEA&#10;AAsAAAAAAAAAAAAAAAAAHwEAAF9yZWxzLy5yZWxzUEsBAi0AFAAGAAgAAAAhAE/EDzfHAAAA3AAA&#10;AA8AAAAAAAAAAAAAAAAABwIAAGRycy9kb3ducmV2LnhtbFBLBQYAAAAAAwADALcAAAD7AgAAAAA=&#10;" fillcolor="black" stroked="f">
                          <v:fill r:id="rId14" o:title="" type="pattern"/>
                        </v:rect>
                        <v:rect id="Rectangle 247" o:spid="_x0000_s1463" alt="Diagonal hell nach oben" style="position:absolute;left:25875;top:22690;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qsyAAAANwAAAAPAAAAZHJzL2Rvd25yZXYueG1sRI9Ba8JA&#10;FITvBf/D8oReim5qpUp0lSII7aHQWlF6e80+syHZtyG7NTG/3hUKPQ4z8w2zXHe2EmdqfOFYweM4&#10;AUGcOV1wrmD/tR3NQfiArLFyTAou5GG9GtwtMdWu5U8670IuIoR9igpMCHUqpc8MWfRjVxNH7+Qa&#10;iyHKJpe6wTbCbSUnSfIsLRYcFwzWtDGUlbtfq+D92JfHj/6Hy8PlYfr91pvDU2uUuh92LwsQgbrw&#10;H/5rv2oFk+kMbmfiEZCrKwAAAP//AwBQSwECLQAUAAYACAAAACEA2+H2y+4AAACFAQAAEwAAAAAA&#10;AAAAAAAAAAAAAAAAW0NvbnRlbnRfVHlwZXNdLnhtbFBLAQItABQABgAIAAAAIQBa9CxbvwAAABUB&#10;AAALAAAAAAAAAAAAAAAAAB8BAABfcmVscy8ucmVsc1BLAQItABQABgAIAAAAIQAgiKqsyAAAANwA&#10;AAAPAAAAAAAAAAAAAAAAAAcCAABkcnMvZG93bnJldi54bWxQSwUGAAAAAAMAAwC3AAAA/AIAAAAA&#10;" fillcolor="black" stroked="f">
                          <v:fill r:id="rId14" o:title="" type="pattern"/>
                        </v:rect>
                      </v:group>
                    </v:group>
                    <v:shape id="Gerade Verbindung mit Pfeil 246" o:spid="_x0000_s1464" type="#_x0000_t32" style="position:absolute;left:27798;top:40323;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ALwAAAANwAAAAPAAAAZHJzL2Rvd25yZXYueG1sRE9NawIx&#10;EL0X+h/CFHqrWUVFtkYRQfDU0rXgdbqZbhY3kyWJ6/rvnUOhx8f7Xm9H36mBYmoDG5hOClDEdbAt&#10;Nwa+T4e3FaiUkS12gcnAnRJsN89PayxtuPEXDVVulIRwKtGAy7kvtU61I49pEnpi4X5D9JgFxkbb&#10;iDcJ952eFcVSe2xZGhz2tHdUX6qrl5LDJS6y/xjm59Pxp/pc8XLhzsa8voy7d1CZxvwv/nMfrYHZ&#10;XObLGTkCevMAAAD//wMAUEsBAi0AFAAGAAgAAAAhANvh9svuAAAAhQEAABMAAAAAAAAAAAAAAAAA&#10;AAAAAFtDb250ZW50X1R5cGVzXS54bWxQSwECLQAUAAYACAAAACEAWvQsW78AAAAVAQAACwAAAAAA&#10;AAAAAAAAAAAfAQAAX3JlbHMvLnJlbHNQSwECLQAUAAYACAAAACEAdX7QC8AAAADcAAAADwAAAAAA&#10;AAAAAAAAAAAHAgAAZHJzL2Rvd25yZXYueG1sUEsFBgAAAAADAAMAtwAAAPQCAAAAAA==&#10;" strokecolor="#5a5a5a [2109]">
                      <v:stroke startarrow="block"/>
                    </v:shape>
                  </v:group>
                </v:group>
                <v:shape id="Text Box 63" o:spid="_x0000_s1465" type="#_x0000_t202" style="position:absolute;left:63006;top:39012;width:59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9+WxAAAANwAAAAPAAAAZHJzL2Rvd25yZXYueG1sRI9bi8Iw&#10;FITfF/wP4Qi+rakXVq1GEWFF6IPXH3BoTi/YnJQmq9VfbwRhH4eZ+YZZrFpTiRs1rrSsYNCPQBCn&#10;VpecK7icf7+nIJxH1lhZJgUPcrBadr4WGGt75yPdTj4XAcIuRgWF93UspUsLMuj6tiYOXmYbgz7I&#10;Jpe6wXuAm0oOo+hHGiw5LBRY06ag9Hr6MwqOs/KZDCbJdeyj7JCsTXZOtnulet12PQfhqfX/4U97&#10;pxUMRyN4nwlHQC5fAAAA//8DAFBLAQItABQABgAIAAAAIQDb4fbL7gAAAIUBAAATAAAAAAAAAAAA&#10;AAAAAAAAAABbQ29udGVudF9UeXBlc10ueG1sUEsBAi0AFAAGAAgAAAAhAFr0LFu/AAAAFQEAAAsA&#10;AAAAAAAAAAAAAAAAHwEAAF9yZWxzLy5yZWxzUEsBAi0AFAAGAAgAAAAhAEwL35b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267" o:spid="_x0000_s1466" type="#_x0000_t32" style="position:absolute;left:67991;top:40266;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s/xQAAANwAAAAPAAAAZHJzL2Rvd25yZXYueG1sRI9fS8NA&#10;EMTfBb/DsYJv9mIq2qa9FrG0VChC/0Bfl9yaRLN74e5s4rf3BMHHYWZ+w8yXA7fqQj40TgzcjzJQ&#10;JKWzjVQGTsf13QRUiCgWWydk4JsCLBfXV3MsrOtlT5dDrFSCSCjQQB1jV2gdypoYw8h1JMl7d54x&#10;JukrbT32Cc6tzrPsUTM2khZq7OilpvLz8MUG/NTyqv/g3bZvN0/8lp/99FWMub0ZnmegIg3xP/zX&#10;3loD+fgBfs+kI6AXPwAAAP//AwBQSwECLQAUAAYACAAAACEA2+H2y+4AAACFAQAAEwAAAAAAAAAA&#10;AAAAAAAAAAAAW0NvbnRlbnRfVHlwZXNdLnhtbFBLAQItABQABgAIAAAAIQBa9CxbvwAAABUBAAAL&#10;AAAAAAAAAAAAAAAAAB8BAABfcmVscy8ucmVsc1BLAQItABQABgAIAAAAIQCsdTs/xQAAANwAAAAP&#10;AAAAAAAAAAAAAAAAAAcCAABkcnMvZG93bnJldi54bWxQSwUGAAAAAAMAAwC3AAAA+QIAAAAA&#10;" strokecolor="#5a5a5a [2109]">
                  <v:stroke startarrow="block"/>
                </v:shape>
                <v:shape id="Gerade Verbindung mit Pfeil 268" o:spid="_x0000_s1467" type="#_x0000_t32" style="position:absolute;left:70802;top:40243;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DuwgAAANwAAAAPAAAAZHJzL2Rvd25yZXYueG1sRI9fa8Iw&#10;FMXfB36HcAXfZqpbRapRRBB82lgVfL0216bY3JQkq/XbL4PBHg/nz4+z3g62FT350DhWMJtmIIgr&#10;pxuuFZxPh9cliBCRNbaOScGTAmw3o5c1Fto9+Iv6MtYijXAoUIGJsSukDJUhi2HqOuLk3Zy3GJP0&#10;tdQeH2nctnKeZQtpseFEMNjR3lB1L79tghzuPo/2o3+/nI7X8nPJi9xclJqMh90KRKQh/of/2ket&#10;YP6Ww++ZdATk5gcAAP//AwBQSwECLQAUAAYACAAAACEA2+H2y+4AAACFAQAAEwAAAAAAAAAAAAAA&#10;AAAAAAAAW0NvbnRlbnRfVHlwZXNdLnhtbFBLAQItABQABgAIAAAAIQBa9CxbvwAAABUBAAALAAAA&#10;AAAAAAAAAAAAAB8BAABfcmVscy8ucmVsc1BLAQItABQABgAIAAAAIQA9DwDuwgAAANwAAAAPAAAA&#10;AAAAAAAAAAAAAAcCAABkcnMvZG93bnJldi54bWxQSwUGAAAAAAMAAwC3AAAA9gIAAAAA&#10;" strokecolor="#5a5a5a [2109]">
                  <v:stroke startarrow="block"/>
                </v:shape>
                <w10:anchorlock/>
              </v:group>
            </w:pict>
          </mc:Fallback>
        </mc:AlternateContent>
      </w:r>
    </w:p>
    <w:p w:rsidR="0036535D" w:rsidRPr="00FA1A9D" w:rsidRDefault="0036535D">
      <w:pPr>
        <w:rPr>
          <w:rFonts w:ascii="Times New Roman" w:eastAsia="Calibri" w:hAnsi="Times New Roman"/>
          <w:b/>
          <w:sz w:val="28"/>
          <w:szCs w:val="28"/>
        </w:rPr>
      </w:pPr>
      <w:r w:rsidRPr="00FA1A9D">
        <w:rPr>
          <w:rFonts w:ascii="Times New Roman" w:eastAsia="Calibri" w:hAnsi="Times New Roman"/>
          <w:b/>
          <w:sz w:val="28"/>
          <w:szCs w:val="28"/>
        </w:rPr>
        <w:br w:type="page"/>
      </w:r>
    </w:p>
    <w:p w:rsidR="008C1B4D" w:rsidRPr="00FA1A9D" w:rsidRDefault="008C1B4D" w:rsidP="0036535D">
      <w:pPr>
        <w:ind w:left="2552"/>
        <w:rPr>
          <w:rFonts w:ascii="Times New Roman" w:eastAsia="Calibri" w:hAnsi="Times New Roman"/>
          <w:b/>
          <w:sz w:val="28"/>
          <w:szCs w:val="28"/>
        </w:rPr>
      </w:pPr>
    </w:p>
    <w:p w:rsidR="008C1B4D" w:rsidRPr="00FA1A9D" w:rsidRDefault="008C1B4D" w:rsidP="0036535D">
      <w:pPr>
        <w:ind w:left="2552"/>
        <w:rPr>
          <w:rFonts w:ascii="Times New Roman" w:eastAsia="Calibri" w:hAnsi="Times New Roman"/>
          <w:b/>
          <w:sz w:val="28"/>
          <w:szCs w:val="28"/>
        </w:rPr>
      </w:pPr>
    </w:p>
    <w:p w:rsidR="0036535D" w:rsidRPr="00FA1A9D" w:rsidRDefault="00F15E3C" w:rsidP="0036535D">
      <w:pPr>
        <w:ind w:left="2552"/>
        <w:rPr>
          <w:rFonts w:ascii="Times New Roman" w:eastAsia="Calibri" w:hAnsi="Times New Roman"/>
          <w:b/>
          <w:sz w:val="28"/>
          <w:szCs w:val="28"/>
        </w:rPr>
      </w:pPr>
      <w:r w:rsidRPr="00FA1A9D">
        <w:rPr>
          <w:rFonts w:ascii="Times New Roman" w:eastAsia="Calibri" w:hAnsi="Times New Roman"/>
          <w:b/>
          <w:noProof/>
          <w:sz w:val="28"/>
          <w:szCs w:val="28"/>
          <w:lang w:val="en-US"/>
        </w:rPr>
        <mc:AlternateContent>
          <mc:Choice Requires="wpg">
            <w:drawing>
              <wp:inline distT="0" distB="0" distL="0" distR="0" wp14:anchorId="2C075DAD" wp14:editId="31A180DA">
                <wp:extent cx="5972810" cy="3938905"/>
                <wp:effectExtent l="0" t="0" r="0" b="0"/>
                <wp:docPr id="5" name="Gruppieren 254"/>
                <wp:cNvGraphicFramePr/>
                <a:graphic xmlns:a="http://schemas.openxmlformats.org/drawingml/2006/main">
                  <a:graphicData uri="http://schemas.microsoft.com/office/word/2010/wordprocessingGroup">
                    <wpg:wgp>
                      <wpg:cNvGrpSpPr/>
                      <wpg:grpSpPr>
                        <a:xfrm>
                          <a:off x="0" y="0"/>
                          <a:ext cx="5972810" cy="3938905"/>
                          <a:chOff x="323528" y="620688"/>
                          <a:chExt cx="8596611" cy="5669044"/>
                        </a:xfrm>
                      </wpg:grpSpPr>
                      <wpg:grpSp>
                        <wpg:cNvPr id="454" name="Gruppieren 232"/>
                        <wpg:cNvGrpSpPr/>
                        <wpg:grpSpPr>
                          <a:xfrm>
                            <a:off x="323528" y="620688"/>
                            <a:ext cx="8596611" cy="5669044"/>
                            <a:chOff x="323528" y="620688"/>
                            <a:chExt cx="8596611" cy="5669044"/>
                          </a:xfrm>
                        </wpg:grpSpPr>
                        <wps:wsp>
                          <wps:cNvPr id="458" name="Textfeld 466"/>
                          <wps:cNvSpPr txBox="1">
                            <a:spLocks noChangeArrowheads="1"/>
                          </wps:cNvSpPr>
                          <wps:spPr bwMode="auto">
                            <a:xfrm>
                              <a:off x="1475656" y="620688"/>
                              <a:ext cx="6250494" cy="36933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Calibri" w:hAnsi="Calibri" w:cstheme="minorBidi"/>
                                    <w:color w:val="000000" w:themeColor="text1"/>
                                    <w:kern w:val="24"/>
                                    <w:sz w:val="36"/>
                                    <w:szCs w:val="36"/>
                                    <w:lang w:val="de-DE"/>
                                  </w:rPr>
                                  <w:t xml:space="preserve">Tankschiff mit Aufstellungsraum / Betriebsraum im Kofferdamm  </w:t>
                                </w:r>
                              </w:p>
                            </w:txbxContent>
                          </wps:txbx>
                          <wps:bodyPr wrap="none">
                            <a:spAutoFit/>
                          </wps:bodyPr>
                        </wps:wsp>
                        <wpg:grpSp>
                          <wpg:cNvPr id="459" name="Gruppieren 244"/>
                          <wpg:cNvGrpSpPr/>
                          <wpg:grpSpPr>
                            <a:xfrm>
                              <a:off x="323528" y="1125538"/>
                              <a:ext cx="8596611" cy="5164194"/>
                              <a:chOff x="323528" y="1125538"/>
                              <a:chExt cx="8596611" cy="5164194"/>
                            </a:xfrm>
                          </wpg:grpSpPr>
                          <wpg:grpSp>
                            <wpg:cNvPr id="460" name="Gruppieren 242"/>
                            <wpg:cNvGrpSpPr/>
                            <wpg:grpSpPr>
                              <a:xfrm>
                                <a:off x="323528" y="1125538"/>
                                <a:ext cx="8596611" cy="5164194"/>
                                <a:chOff x="323528" y="1125538"/>
                                <a:chExt cx="8596611" cy="5164194"/>
                              </a:xfrm>
                            </wpg:grpSpPr>
                            <wpg:grpSp>
                              <wpg:cNvPr id="462" name="Gruppieren 231"/>
                              <wpg:cNvGrpSpPr/>
                              <wpg:grpSpPr>
                                <a:xfrm>
                                  <a:off x="323528" y="1125538"/>
                                  <a:ext cx="8596611" cy="5164194"/>
                                  <a:chOff x="323528" y="1125538"/>
                                  <a:chExt cx="8596611" cy="5164194"/>
                                </a:xfrm>
                              </wpg:grpSpPr>
                              <wpg:grpSp>
                                <wpg:cNvPr id="469" name="Gruppieren 227"/>
                                <wpg:cNvGrpSpPr>
                                  <a:grpSpLocks noChangeAspect="1"/>
                                </wpg:cNvGrpSpPr>
                                <wpg:grpSpPr>
                                  <a:xfrm>
                                    <a:off x="6937048" y="3772208"/>
                                    <a:ext cx="371262" cy="326452"/>
                                    <a:chOff x="6937048" y="3772208"/>
                                    <a:chExt cx="450012" cy="626712"/>
                                  </a:xfrm>
                                </wpg:grpSpPr>
                                <wps:wsp>
                                  <wps:cNvPr id="680" name="Oval 680" descr="Diagonal hell nach oben"/>
                                  <wps:cNvSpPr>
                                    <a:spLocks noChangeArrowheads="1"/>
                                  </wps:cNvSpPr>
                                  <wps:spPr bwMode="auto">
                                    <a:xfrm>
                                      <a:off x="6949284" y="3772212"/>
                                      <a:ext cx="437776" cy="447025"/>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681" name="Arc 256"/>
                                  <wps:cNvSpPr>
                                    <a:spLocks/>
                                  </wps:cNvSpPr>
                                  <wps:spPr bwMode="auto">
                                    <a:xfrm rot="5400000" flipH="1" flipV="1">
                                      <a:off x="6869935" y="3839321"/>
                                      <a:ext cx="308789" cy="1745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82" name="Rectangle 682" descr="Diagonal hell nach oben"/>
                                  <wps:cNvSpPr>
                                    <a:spLocks noChangeArrowheads="1"/>
                                  </wps:cNvSpPr>
                                  <wps:spPr bwMode="auto">
                                    <a:xfrm>
                                      <a:off x="6943558" y="3926596"/>
                                      <a:ext cx="210465" cy="472324"/>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g:cNvPr id="470" name="Gruppieren 221"/>
                                <wpg:cNvGrpSpPr>
                                  <a:grpSpLocks noChangeAspect="1"/>
                                </wpg:cNvGrpSpPr>
                                <wpg:grpSpPr>
                                  <a:xfrm>
                                    <a:off x="2691285" y="3822636"/>
                                    <a:ext cx="258227" cy="326451"/>
                                    <a:chOff x="2691285" y="3822630"/>
                                    <a:chExt cx="313001" cy="626708"/>
                                  </a:xfrm>
                                </wpg:grpSpPr>
                                <wps:wsp>
                                  <wps:cNvPr id="677" name="Oval 677" descr="Diagonal hell nach oben"/>
                                  <wps:cNvSpPr>
                                    <a:spLocks noChangeArrowheads="1"/>
                                  </wps:cNvSpPr>
                                  <wps:spPr bwMode="auto">
                                    <a:xfrm>
                                      <a:off x="2695602" y="3822630"/>
                                      <a:ext cx="308684" cy="307686"/>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678" name="Arc 256"/>
                                  <wps:cNvSpPr>
                                    <a:spLocks/>
                                  </wps:cNvSpPr>
                                  <wps:spPr bwMode="auto">
                                    <a:xfrm rot="5400000" flipH="1" flipV="1">
                                      <a:off x="2691263" y="3822652"/>
                                      <a:ext cx="163020" cy="1629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79" name="Rectangle 679" descr="Diagonal hell nach oben"/>
                                  <wps:cNvSpPr>
                                    <a:spLocks noChangeArrowheads="1"/>
                                  </wps:cNvSpPr>
                                  <wps:spPr bwMode="auto">
                                    <a:xfrm>
                                      <a:off x="2696682" y="3977013"/>
                                      <a:ext cx="210466" cy="472325"/>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s:wsp>
                                <wps:cNvPr id="471" name="Oval 471" descr="Diagonal hell nach oben"/>
                                <wps:cNvSpPr>
                                  <a:spLocks noChangeArrowheads="1"/>
                                </wps:cNvSpPr>
                                <wps:spPr bwMode="auto">
                                  <a:xfrm>
                                    <a:off x="7212544" y="3477256"/>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472" name="Gruppieren 4"/>
                                <wpg:cNvGrpSpPr/>
                                <wpg:grpSpPr>
                                  <a:xfrm>
                                    <a:off x="7076130" y="3470285"/>
                                    <a:ext cx="1696846" cy="1163602"/>
                                    <a:chOff x="7076130" y="3470285"/>
                                    <a:chExt cx="1696846" cy="1163602"/>
                                  </a:xfrm>
                                </wpg:grpSpPr>
                                <wps:wsp>
                                  <wps:cNvPr id="657" name="Rectangle 657" descr="Diagonal hell nach oben"/>
                                  <wps:cNvSpPr>
                                    <a:spLocks noChangeArrowheads="1"/>
                                  </wps:cNvSpPr>
                                  <wps:spPr bwMode="auto">
                                    <a:xfrm>
                                      <a:off x="7208169" y="3608608"/>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58" name="Rectangle 658" descr="Konturierte Raute"/>
                                  <wps:cNvSpPr>
                                    <a:spLocks noChangeArrowheads="1"/>
                                  </wps:cNvSpPr>
                                  <wps:spPr bwMode="auto">
                                    <a:xfrm>
                                      <a:off x="7099923" y="3949887"/>
                                      <a:ext cx="1440000" cy="684000"/>
                                    </a:xfrm>
                                    <a:prstGeom prst="rect">
                                      <a:avLst/>
                                    </a:prstGeom>
                                    <a:pattFill prst="openDmnd">
                                      <a:fgClr>
                                        <a:srgbClr val="C0504D"/>
                                      </a:fgClr>
                                      <a:bgClr>
                                        <a:srgbClr val="FFFFFF"/>
                                      </a:bgClr>
                                    </a:pattFill>
                                    <a:ln w="9525">
                                      <a:noFill/>
                                      <a:miter lim="800000"/>
                                      <a:headEnd/>
                                      <a:tailEnd/>
                                    </a:ln>
                                  </wps:spPr>
                                  <wps:txbx>
                                    <w:txbxContent/>
                                  </wps:txbx>
                                  <wps:bodyPr vert="horz" wrap="none" lIns="91440" tIns="45720" rIns="91440" bIns="45720" numCol="1" anchor="ctr" anchorCtr="0" compatLnSpc="1">
                                    <a:prstTxWarp prst="textNoShape">
                                      <a:avLst/>
                                    </a:prstTxWarp>
                                  </wps:bodyPr>
                                </wps:wsp>
                                <wps:wsp>
                                  <wps:cNvPr id="659" name="Rectangle 659" descr="Diagonal hell nach oben"/>
                                  <wps:cNvSpPr>
                                    <a:spLocks noChangeArrowheads="1"/>
                                  </wps:cNvSpPr>
                                  <wps:spPr bwMode="auto">
                                    <a:xfrm>
                                      <a:off x="7375048" y="3470285"/>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60" name="Rectangle 660" descr="Konturierte Raute"/>
                                  <wps:cNvSpPr>
                                    <a:spLocks noChangeArrowheads="1"/>
                                  </wps:cNvSpPr>
                                  <wps:spPr bwMode="auto">
                                    <a:xfrm>
                                      <a:off x="7403611" y="3653735"/>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661" name="Group 661"/>
                                  <wpg:cNvGrpSpPr>
                                    <a:grpSpLocks/>
                                  </wpg:cNvGrpSpPr>
                                  <wpg:grpSpPr bwMode="auto">
                                    <a:xfrm>
                                      <a:off x="7909755" y="3979511"/>
                                      <a:ext cx="720129" cy="140775"/>
                                      <a:chOff x="7909755" y="3965694"/>
                                      <a:chExt cx="1437" cy="287"/>
                                    </a:xfrm>
                                  </wpg:grpSpPr>
                                  <wps:wsp>
                                    <wps:cNvPr id="672" name="Rectangle 672" descr="Große Konfetti"/>
                                    <wps:cNvSpPr>
                                      <a:spLocks noChangeArrowheads="1"/>
                                    </wps:cNvSpPr>
                                    <wps:spPr bwMode="auto">
                                      <a:xfrm>
                                        <a:off x="7909755" y="3965694"/>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73" name="Rectangle 673" descr="Große Konfetti"/>
                                    <wps:cNvSpPr>
                                      <a:spLocks noChangeArrowheads="1"/>
                                    </wps:cNvSpPr>
                                    <wps:spPr bwMode="auto">
                                      <a:xfrm>
                                        <a:off x="7910539" y="3965721"/>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74" name="Rectangle 674" descr="Große Konfetti"/>
                                    <wps:cNvSpPr>
                                      <a:spLocks noChangeArrowheads="1"/>
                                    </wps:cNvSpPr>
                                    <wps:spPr bwMode="auto">
                                      <a:xfrm rot="5400000">
                                        <a:off x="7910043" y="3965771"/>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75" name="AutoShape 50"/>
                                    <wps:cNvCnPr>
                                      <a:cxnSpLocks noChangeShapeType="1"/>
                                    </wps:cNvCnPr>
                                    <wps:spPr bwMode="auto">
                                      <a:xfrm>
                                        <a:off x="7910539" y="3965807"/>
                                        <a:ext cx="0" cy="174"/>
                                      </a:xfrm>
                                      <a:prstGeom prst="straightConnector1">
                                        <a:avLst/>
                                      </a:prstGeom>
                                      <a:noFill/>
                                      <a:ln w="9525">
                                        <a:solidFill>
                                          <a:srgbClr val="000000"/>
                                        </a:solidFill>
                                        <a:round/>
                                        <a:headEnd/>
                                        <a:tailEnd/>
                                      </a:ln>
                                    </wps:spPr>
                                    <wps:bodyPr/>
                                  </wps:wsp>
                                  <wps:wsp>
                                    <wps:cNvPr id="676" name="AutoShape 51"/>
                                    <wps:cNvCnPr>
                                      <a:cxnSpLocks noChangeShapeType="1"/>
                                    </wps:cNvCnPr>
                                    <wps:spPr bwMode="auto">
                                      <a:xfrm>
                                        <a:off x="7910670" y="3965807"/>
                                        <a:ext cx="0" cy="174"/>
                                      </a:xfrm>
                                      <a:prstGeom prst="straightConnector1">
                                        <a:avLst/>
                                      </a:prstGeom>
                                      <a:noFill/>
                                      <a:ln w="9525">
                                        <a:solidFill>
                                          <a:srgbClr val="000000"/>
                                        </a:solidFill>
                                        <a:round/>
                                        <a:headEnd/>
                                        <a:tailEnd/>
                                      </a:ln>
                                    </wps:spPr>
                                    <wps:bodyPr/>
                                  </wps:wsp>
                                </wpg:grpSp>
                                <wps:wsp>
                                  <wps:cNvPr id="662" name="Rectangle 662" descr="Große Konfetti"/>
                                  <wps:cNvSpPr>
                                    <a:spLocks noChangeArrowheads="1"/>
                                  </wps:cNvSpPr>
                                  <wps:spPr bwMode="auto">
                                    <a:xfrm>
                                      <a:off x="7223203" y="4099111"/>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663" name="Group 663"/>
                                  <wpg:cNvGrpSpPr>
                                    <a:grpSpLocks/>
                                  </wpg:cNvGrpSpPr>
                                  <wpg:grpSpPr bwMode="auto">
                                    <a:xfrm>
                                      <a:off x="7076130" y="3470728"/>
                                      <a:ext cx="1696846" cy="635693"/>
                                      <a:chOff x="7069866" y="3465380"/>
                                      <a:chExt cx="3386" cy="1296"/>
                                    </a:xfrm>
                                  </wpg:grpSpPr>
                                  <wps:wsp>
                                    <wps:cNvPr id="664" name="Arc 54"/>
                                    <wps:cNvSpPr>
                                      <a:spLocks/>
                                    </wps:cNvSpPr>
                                    <wps:spPr bwMode="auto">
                                      <a:xfrm rot="5400000" flipH="1" flipV="1">
                                        <a:off x="7070132" y="3465384"/>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65" name="Line 55"/>
                                    <wps:cNvSpPr>
                                      <a:spLocks noChangeShapeType="1"/>
                                    </wps:cNvSpPr>
                                    <wps:spPr bwMode="auto">
                                      <a:xfrm>
                                        <a:off x="7070136" y="3465709"/>
                                        <a:ext cx="0" cy="294"/>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66" name="Line 56"/>
                                    <wps:cNvSpPr>
                                      <a:spLocks noChangeShapeType="1"/>
                                    </wps:cNvSpPr>
                                    <wps:spPr bwMode="auto">
                                      <a:xfrm flipV="1">
                                        <a:off x="7070544" y="3465761"/>
                                        <a:ext cx="2708"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67" name="Line 59"/>
                                    <wps:cNvSpPr>
                                      <a:spLocks noChangeShapeType="1"/>
                                    </wps:cNvSpPr>
                                    <wps:spPr bwMode="auto">
                                      <a:xfrm>
                                        <a:off x="7070426" y="3465380"/>
                                        <a:ext cx="8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68" name="Line 63"/>
                                    <wps:cNvSpPr>
                                      <a:spLocks noChangeShapeType="1"/>
                                    </wps:cNvSpPr>
                                    <wps:spPr bwMode="auto">
                                      <a:xfrm>
                                        <a:off x="7069942" y="3466359"/>
                                        <a:ext cx="575"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69" name="Line 64"/>
                                    <wps:cNvSpPr>
                                      <a:spLocks noChangeShapeType="1"/>
                                    </wps:cNvSpPr>
                                    <wps:spPr bwMode="auto">
                                      <a:xfrm flipH="1">
                                        <a:off x="7070536" y="3465757"/>
                                        <a:ext cx="4" cy="55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70" name="Line 66"/>
                                    <wps:cNvSpPr>
                                      <a:spLocks noChangeShapeType="1"/>
                                    </wps:cNvSpPr>
                                    <wps:spPr bwMode="auto">
                                      <a:xfrm>
                                        <a:off x="7069866" y="3466017"/>
                                        <a:ext cx="251"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71" name="Line 65"/>
                                    <wps:cNvSpPr>
                                      <a:spLocks noChangeShapeType="1"/>
                                    </wps:cNvSpPr>
                                    <wps:spPr bwMode="auto">
                                      <a:xfrm>
                                        <a:off x="7070168" y="3466571"/>
                                        <a:ext cx="4" cy="105"/>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g:grpSp>
                              </wpg:grpSp>
                              <wps:wsp>
                                <wps:cNvPr id="473" name="Oval 473" descr="Diagonal hell nach oben"/>
                                <wps:cNvSpPr>
                                  <a:spLocks noChangeArrowheads="1"/>
                                </wps:cNvSpPr>
                                <wps:spPr bwMode="auto">
                                  <a:xfrm>
                                    <a:off x="2898840" y="3461209"/>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474" name="Gruppieren 27"/>
                                <wpg:cNvGrpSpPr/>
                                <wpg:grpSpPr>
                                  <a:xfrm>
                                    <a:off x="2791596" y="3460931"/>
                                    <a:ext cx="1671688" cy="1186516"/>
                                    <a:chOff x="2791596" y="3460931"/>
                                    <a:chExt cx="1671688" cy="1186516"/>
                                  </a:xfrm>
                                </wpg:grpSpPr>
                                <wps:wsp>
                                  <wps:cNvPr id="638" name="Rectangle 638" descr="Diagonal hell nach oben"/>
                                  <wps:cNvSpPr>
                                    <a:spLocks noChangeArrowheads="1"/>
                                  </wps:cNvSpPr>
                                  <wps:spPr bwMode="auto">
                                    <a:xfrm>
                                      <a:off x="2899842" y="3601492"/>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39" name="Rectangle 639" descr="Konturierte Raute"/>
                                  <wps:cNvSpPr>
                                    <a:spLocks noChangeArrowheads="1"/>
                                  </wps:cNvSpPr>
                                  <wps:spPr bwMode="auto">
                                    <a:xfrm>
                                      <a:off x="2791596" y="3927447"/>
                                      <a:ext cx="1440000" cy="720000"/>
                                    </a:xfrm>
                                    <a:prstGeom prst="rect">
                                      <a:avLst/>
                                    </a:prstGeom>
                                    <a:pattFill prst="openDmnd">
                                      <a:fgClr>
                                        <a:srgbClr val="C0504D"/>
                                      </a:fgClr>
                                      <a:bgClr>
                                        <a:srgbClr val="FFFFFF"/>
                                      </a:bgClr>
                                    </a:pattFill>
                                    <a:ln w="9525">
                                      <a:noFill/>
                                      <a:miter lim="800000"/>
                                      <a:headEnd/>
                                      <a:tailEnd/>
                                    </a:ln>
                                  </wps:spPr>
                                  <wps:txbx>
                                    <w:txbxContent/>
                                  </wps:txbx>
                                  <wps:bodyPr vert="horz" wrap="none" lIns="91440" tIns="45720" rIns="91440" bIns="45720" numCol="1" anchor="ctr" anchorCtr="0" compatLnSpc="1">
                                    <a:prstTxWarp prst="textNoShape">
                                      <a:avLst/>
                                    </a:prstTxWarp>
                                  </wps:bodyPr>
                                </wps:wsp>
                                <wps:wsp>
                                  <wps:cNvPr id="640" name="Rectangle 640" descr="Diagonal hell nach oben"/>
                                  <wps:cNvSpPr>
                                    <a:spLocks noChangeArrowheads="1"/>
                                  </wps:cNvSpPr>
                                  <wps:spPr bwMode="auto">
                                    <a:xfrm>
                                      <a:off x="3066721" y="3463169"/>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41" name="Rectangle 641" descr="Konturierte Raute"/>
                                  <wps:cNvSpPr>
                                    <a:spLocks noChangeArrowheads="1"/>
                                  </wps:cNvSpPr>
                                  <wps:spPr bwMode="auto">
                                    <a:xfrm>
                                      <a:off x="3095284" y="3646619"/>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642" name="Group 642"/>
                                  <wpg:cNvGrpSpPr>
                                    <a:grpSpLocks/>
                                  </wpg:cNvGrpSpPr>
                                  <wpg:grpSpPr bwMode="auto">
                                    <a:xfrm>
                                      <a:off x="3601428" y="3972371"/>
                                      <a:ext cx="720129" cy="140775"/>
                                      <a:chOff x="3601428" y="3958578"/>
                                      <a:chExt cx="1437" cy="287"/>
                                    </a:xfrm>
                                  </wpg:grpSpPr>
                                  <wps:wsp>
                                    <wps:cNvPr id="652" name="Rectangle 652" descr="Große Konfetti"/>
                                    <wps:cNvSpPr>
                                      <a:spLocks noChangeArrowheads="1"/>
                                    </wps:cNvSpPr>
                                    <wps:spPr bwMode="auto">
                                      <a:xfrm>
                                        <a:off x="3601428" y="3958578"/>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53" name="Rectangle 653" descr="Große Konfetti"/>
                                    <wps:cNvSpPr>
                                      <a:spLocks noChangeArrowheads="1"/>
                                    </wps:cNvSpPr>
                                    <wps:spPr bwMode="auto">
                                      <a:xfrm>
                                        <a:off x="3602212" y="3958605"/>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54" name="Rectangle 654" descr="Große Konfetti"/>
                                    <wps:cNvSpPr>
                                      <a:spLocks noChangeArrowheads="1"/>
                                    </wps:cNvSpPr>
                                    <wps:spPr bwMode="auto">
                                      <a:xfrm rot="5400000">
                                        <a:off x="3601716" y="3958655"/>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55" name="AutoShape 50"/>
                                    <wps:cNvCnPr>
                                      <a:cxnSpLocks noChangeShapeType="1"/>
                                    </wps:cNvCnPr>
                                    <wps:spPr bwMode="auto">
                                      <a:xfrm>
                                        <a:off x="3602212" y="3958691"/>
                                        <a:ext cx="0" cy="174"/>
                                      </a:xfrm>
                                      <a:prstGeom prst="straightConnector1">
                                        <a:avLst/>
                                      </a:prstGeom>
                                      <a:noFill/>
                                      <a:ln w="9525">
                                        <a:solidFill>
                                          <a:srgbClr val="000000"/>
                                        </a:solidFill>
                                        <a:round/>
                                        <a:headEnd/>
                                        <a:tailEnd/>
                                      </a:ln>
                                    </wps:spPr>
                                    <wps:bodyPr/>
                                  </wps:wsp>
                                  <wps:wsp>
                                    <wps:cNvPr id="656" name="AutoShape 51"/>
                                    <wps:cNvCnPr>
                                      <a:cxnSpLocks noChangeShapeType="1"/>
                                    </wps:cNvCnPr>
                                    <wps:spPr bwMode="auto">
                                      <a:xfrm>
                                        <a:off x="3602343" y="3958691"/>
                                        <a:ext cx="0" cy="174"/>
                                      </a:xfrm>
                                      <a:prstGeom prst="straightConnector1">
                                        <a:avLst/>
                                      </a:prstGeom>
                                      <a:noFill/>
                                      <a:ln w="9525">
                                        <a:solidFill>
                                          <a:srgbClr val="000000"/>
                                        </a:solidFill>
                                        <a:round/>
                                        <a:headEnd/>
                                        <a:tailEnd/>
                                      </a:ln>
                                    </wps:spPr>
                                    <wps:bodyPr/>
                                  </wps:wsp>
                                </wpg:grpSp>
                                <wps:wsp>
                                  <wps:cNvPr id="643" name="Rectangle 643" descr="Große Konfetti"/>
                                  <wps:cNvSpPr>
                                    <a:spLocks noChangeArrowheads="1"/>
                                  </wps:cNvSpPr>
                                  <wps: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644" name="Group 644"/>
                                  <wpg:cNvGrpSpPr>
                                    <a:grpSpLocks/>
                                  </wpg:cNvGrpSpPr>
                                  <wpg:grpSpPr bwMode="auto">
                                    <a:xfrm>
                                      <a:off x="2795379" y="3460931"/>
                                      <a:ext cx="1658748" cy="635692"/>
                                      <a:chOff x="2799609" y="3458264"/>
                                      <a:chExt cx="3310" cy="1296"/>
                                    </a:xfrm>
                                  </wpg:grpSpPr>
                                  <wps:wsp>
                                    <wps:cNvPr id="645" name="Arc 54"/>
                                    <wps:cNvSpPr>
                                      <a:spLocks/>
                                    </wps:cNvSpPr>
                                    <wps:spPr bwMode="auto">
                                      <a:xfrm rot="5400000" flipH="1" flipV="1">
                                        <a:off x="2799799" y="345826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46" name="Line 55"/>
                                    <wps:cNvSpPr>
                                      <a:spLocks noChangeShapeType="1"/>
                                    </wps:cNvSpPr>
                                    <wps:spPr bwMode="auto">
                                      <a:xfrm>
                                        <a:off x="2799803" y="3458547"/>
                                        <a:ext cx="0" cy="44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47" name="Line 56"/>
                                    <wps:cNvSpPr>
                                      <a:spLocks noChangeShapeType="1"/>
                                    </wps:cNvSpPr>
                                    <wps:spPr bwMode="auto">
                                      <a:xfrm flipV="1">
                                        <a:off x="2800211" y="3458645"/>
                                        <a:ext cx="2708" cy="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48" name="Line 59"/>
                                    <wps:cNvSpPr>
                                      <a:spLocks noChangeShapeType="1"/>
                                    </wps:cNvSpPr>
                                    <wps:spPr bwMode="auto">
                                      <a:xfrm>
                                        <a:off x="2800093" y="3458264"/>
                                        <a:ext cx="8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49" name="Line 64"/>
                                    <wps:cNvSpPr>
                                      <a:spLocks noChangeShapeType="1"/>
                                    </wps:cNvSpPr>
                                    <wps:spPr bwMode="auto">
                                      <a:xfrm flipH="1">
                                        <a:off x="2800203" y="3458641"/>
                                        <a:ext cx="4" cy="587"/>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50" name="Line 65"/>
                                    <wps:cNvSpPr>
                                      <a:spLocks noChangeShapeType="1"/>
                                    </wps:cNvSpPr>
                                    <wps:spPr bwMode="auto">
                                      <a:xfrm>
                                        <a:off x="2799835" y="3459455"/>
                                        <a:ext cx="4" cy="105"/>
                                      </a:xfrm>
                                      <a:prstGeom prst="line">
                                        <a:avLst/>
                                      </a:pr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s:wsp>
                                    <wps:cNvPr id="651" name="Line 66"/>
                                    <wps:cNvSpPr>
                                      <a:spLocks noChangeShapeType="1"/>
                                    </wps:cNvSpPr>
                                    <wps:spPr bwMode="auto">
                                      <a:xfrm>
                                        <a:off x="2799609" y="3459232"/>
                                        <a:ext cx="575"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cNvPr id="475" name="Gruppieren 49"/>
                                <wpg:cNvGrpSpPr/>
                                <wpg:grpSpPr>
                                  <a:xfrm>
                                    <a:off x="403225" y="1125538"/>
                                    <a:ext cx="5322763" cy="4895750"/>
                                    <a:chOff x="403225" y="1125538"/>
                                    <a:chExt cx="5322763" cy="4895750"/>
                                  </a:xfrm>
                                </wpg:grpSpPr>
                                <wps:wsp>
                                  <wps:cNvPr id="554" name="Line 6"/>
                                  <wps:cNvSpPr>
                                    <a:spLocks noChangeShapeType="1"/>
                                  </wps:cNvSpPr>
                                  <wps:spPr bwMode="auto">
                                    <a:xfrm>
                                      <a:off x="811843" y="1125538"/>
                                      <a:ext cx="0" cy="0"/>
                                    </a:xfrm>
                                    <a:prstGeom prst="line">
                                      <a:avLst/>
                                    </a:prstGeom>
                                    <a:noFill/>
                                    <a:ln w="9525">
                                      <a:solidFill>
                                        <a:srgbClr val="000000"/>
                                      </a:solidFill>
                                      <a:round/>
                                      <a:headEnd/>
                                      <a:tailEnd/>
                                    </a:ln>
                                  </wps:spPr>
                                  <wps:bodyPr/>
                                </wps:wsp>
                                <wps:wsp>
                                  <wps:cNvPr id="555" name="Line 100"/>
                                  <wps:cNvSpPr>
                                    <a:spLocks noChangeShapeType="1"/>
                                  </wps:cNvSpPr>
                                  <wps:spPr bwMode="auto">
                                    <a:xfrm flipH="1">
                                      <a:off x="2190651" y="2263079"/>
                                      <a:ext cx="507897" cy="280422"/>
                                    </a:xfrm>
                                    <a:prstGeom prst="line">
                                      <a:avLst/>
                                    </a:prstGeom>
                                    <a:noFill/>
                                    <a:ln w="9525">
                                      <a:solidFill>
                                        <a:srgbClr val="000000"/>
                                      </a:solidFill>
                                      <a:prstDash val="dashDot"/>
                                      <a:round/>
                                      <a:headEnd/>
                                      <a:tailEnd/>
                                    </a:ln>
                                  </wps:spPr>
                                  <wps:bodyPr/>
                                </wps:wsp>
                                <wps:wsp>
                                  <wps:cNvPr id="556" name="Text Box 63"/>
                                  <wps:cNvSpPr txBox="1">
                                    <a:spLocks noChangeAspect="1" noChangeArrowheads="1"/>
                                  </wps:cNvSpPr>
                                  <wps:spPr bwMode="auto">
                                    <a:xfrm>
                                      <a:off x="2322513" y="1292225"/>
                                      <a:ext cx="595312"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wps:txbx>
                                  <wps:bodyPr lIns="75888" tIns="37944" rIns="75888" bIns="37944">
                                    <a:spAutoFit/>
                                  </wps:bodyPr>
                                </wps:wsp>
                                <wpg:grpSp>
                                  <wpg:cNvPr id="557" name="Group 557"/>
                                  <wpg:cNvGrpSpPr>
                                    <a:grpSpLocks/>
                                  </wpg:cNvGrpSpPr>
                                  <wpg:grpSpPr bwMode="auto">
                                    <a:xfrm>
                                      <a:off x="536108" y="1551294"/>
                                      <a:ext cx="2307413" cy="746296"/>
                                      <a:chOff x="536108" y="1551294"/>
                                      <a:chExt cx="3634" cy="1175"/>
                                    </a:xfrm>
                                  </wpg:grpSpPr>
                                  <wps:wsp>
                                    <wps:cNvPr id="624" name="Rectangle 624"/>
                                    <wps:cNvSpPr>
                                      <a:spLocks noChangeArrowheads="1"/>
                                    </wps:cNvSpPr>
                                    <wps:spPr bwMode="auto">
                                      <a:xfrm>
                                        <a:off x="537523" y="1551482"/>
                                        <a:ext cx="2112" cy="987"/>
                                      </a:xfrm>
                                      <a:prstGeom prst="rect">
                                        <a:avLst/>
                                      </a:prstGeom>
                                      <a:solidFill>
                                        <a:srgbClr val="FFFFFF"/>
                                      </a:solidFill>
                                      <a:ln w="9525">
                                        <a:solidFill>
                                          <a:srgbClr val="000000"/>
                                        </a:solidFill>
                                        <a:miter lim="800000"/>
                                        <a:headEnd/>
                                        <a:tailEnd/>
                                      </a:ln>
                                    </wps:spPr>
                                    <wps:bodyPr/>
                                  </wps:wsp>
                                  <wps:wsp>
                                    <wps:cNvPr id="625" name="Arc 22"/>
                                    <wps:cNvSpPr>
                                      <a:spLocks/>
                                    </wps:cNvSpPr>
                                    <wps:spPr bwMode="auto">
                                      <a:xfrm rot="10671234" flipV="1">
                                        <a:off x="536116" y="1551504"/>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626" name="Arc 23"/>
                                    <wps:cNvSpPr>
                                      <a:spLocks/>
                                    </wps:cNvSpPr>
                                    <wps:spPr bwMode="auto">
                                      <a:xfrm rot="-10671234">
                                        <a:off x="536108" y="1552201"/>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627" name="AutoShape 24"/>
                                    <wps:cNvCnPr>
                                      <a:cxnSpLocks noChangeShapeType="1"/>
                                      <a:stCxn id="625" idx="1"/>
                                      <a:endCxn id="626" idx="1"/>
                                    </wps:cNvCnPr>
                                    <wps:spPr bwMode="auto">
                                      <a:xfrm flipH="1">
                                        <a:off x="536112" y="1551771"/>
                                        <a:ext cx="8" cy="404"/>
                                      </a:xfrm>
                                      <a:prstGeom prst="straightConnector1">
                                        <a:avLst/>
                                      </a:prstGeom>
                                      <a:noFill/>
                                      <a:ln w="9525">
                                        <a:solidFill>
                                          <a:srgbClr val="000000"/>
                                        </a:solidFill>
                                        <a:round/>
                                        <a:headEnd/>
                                        <a:tailEnd/>
                                      </a:ln>
                                    </wps:spPr>
                                    <wps:bodyPr/>
                                  </wps:wsp>
                                  <wps:wsp>
                                    <wps:cNvPr id="628" name="Rectangle 628"/>
                                    <wps:cNvSpPr>
                                      <a:spLocks noChangeArrowheads="1"/>
                                    </wps:cNvSpPr>
                                    <wps:spPr bwMode="auto">
                                      <a:xfrm>
                                        <a:off x="537396" y="1551612"/>
                                        <a:ext cx="2148" cy="734"/>
                                      </a:xfrm>
                                      <a:prstGeom prst="rect">
                                        <a:avLst/>
                                      </a:prstGeom>
                                      <a:solidFill>
                                        <a:srgbClr val="FFFFFF"/>
                                      </a:solidFill>
                                      <a:ln w="9525">
                                        <a:solidFill>
                                          <a:srgbClr val="000000"/>
                                        </a:solidFill>
                                        <a:miter lim="800000"/>
                                        <a:headEnd/>
                                        <a:tailEnd/>
                                      </a:ln>
                                    </wps:spPr>
                                    <wps:bodyPr/>
                                  </wps:wsp>
                                  <wps:wsp>
                                    <wps:cNvPr id="629" name="Rectangle 629"/>
                                    <wps:cNvSpPr>
                                      <a:spLocks noChangeArrowheads="1"/>
                                    </wps:cNvSpPr>
                                    <wps:spPr bwMode="auto">
                                      <a:xfrm>
                                        <a:off x="539363" y="1551580"/>
                                        <a:ext cx="231" cy="797"/>
                                      </a:xfrm>
                                      <a:prstGeom prst="rect">
                                        <a:avLst/>
                                      </a:prstGeom>
                                      <a:solidFill>
                                        <a:srgbClr val="FFFFFF"/>
                                      </a:solidFill>
                                      <a:ln w="38100">
                                        <a:solidFill>
                                          <a:srgbClr val="5A5A5A"/>
                                        </a:solidFill>
                                        <a:miter lim="800000"/>
                                        <a:headEnd/>
                                        <a:tailEnd/>
                                      </a:ln>
                                    </wps:spPr>
                                    <wps:bodyPr/>
                                  </wps:wsp>
                                  <wps:wsp>
                                    <wps:cNvPr id="630" name="Rectangle 630"/>
                                    <wps:cNvSpPr>
                                      <a:spLocks noChangeArrowheads="1"/>
                                    </wps:cNvSpPr>
                                    <wps:spPr bwMode="auto">
                                      <a:xfrm>
                                        <a:off x="538901" y="1551612"/>
                                        <a:ext cx="660" cy="734"/>
                                      </a:xfrm>
                                      <a:prstGeom prst="rect">
                                        <a:avLst/>
                                      </a:prstGeom>
                                      <a:solidFill>
                                        <a:srgbClr val="D8D8D8"/>
                                      </a:solidFill>
                                      <a:ln w="9525">
                                        <a:solidFill>
                                          <a:srgbClr val="000000"/>
                                        </a:solidFill>
                                        <a:miter lim="800000"/>
                                        <a:headEnd/>
                                        <a:tailEnd/>
                                      </a:ln>
                                    </wps:spPr>
                                    <wps:bodyPr/>
                                  </wps:wsp>
                                  <wps:wsp>
                                    <wps:cNvPr id="631" name="AutoShape 29"/>
                                    <wps:cNvSpPr>
                                      <a:spLocks noChangeArrowheads="1"/>
                                    </wps:cNvSpPr>
                                    <wps:spPr bwMode="auto">
                                      <a:xfrm rot="5400000">
                                        <a:off x="536693" y="1551597"/>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32" name="Rectangle 632"/>
                                    <wps:cNvSpPr>
                                      <a:spLocks noChangeAspect="1" noChangeArrowheads="1"/>
                                    </wps:cNvSpPr>
                                    <wps:spPr bwMode="auto">
                                      <a:xfrm>
                                        <a:off x="537431" y="1551628"/>
                                        <a:ext cx="75" cy="705"/>
                                      </a:xfrm>
                                      <a:prstGeom prst="rect">
                                        <a:avLst/>
                                      </a:prstGeom>
                                      <a:solidFill>
                                        <a:srgbClr val="FFFFFF"/>
                                      </a:solidFill>
                                      <a:ln w="9525">
                                        <a:noFill/>
                                        <a:miter lim="800000"/>
                                        <a:headEnd/>
                                        <a:tailEnd/>
                                      </a:ln>
                                    </wps:spPr>
                                    <wps:bodyPr/>
                                  </wps:wsp>
                                  <wps:wsp>
                                    <wps:cNvPr id="633" name="Rectangle 633"/>
                                    <wps:cNvSpPr>
                                      <a:spLocks noChangeArrowheads="1"/>
                                    </wps:cNvSpPr>
                                    <wps:spPr bwMode="auto">
                                      <a:xfrm>
                                        <a:off x="537414" y="1551496"/>
                                        <a:ext cx="257" cy="108"/>
                                      </a:xfrm>
                                      <a:prstGeom prst="rect">
                                        <a:avLst/>
                                      </a:prstGeom>
                                      <a:solidFill>
                                        <a:srgbClr val="FFFFFF"/>
                                      </a:solidFill>
                                      <a:ln w="9525">
                                        <a:noFill/>
                                        <a:miter lim="800000"/>
                                        <a:headEnd/>
                                        <a:tailEnd/>
                                      </a:ln>
                                    </wps:spPr>
                                    <wps:bodyPr/>
                                  </wps:wsp>
                                  <wps:wsp>
                                    <wps:cNvPr id="634" name="Text Box 32"/>
                                    <wps:cNvSpPr txBox="1">
                                      <a:spLocks noChangeArrowheads="1"/>
                                    </wps:cNvSpPr>
                                    <wps:spPr bwMode="auto">
                                      <a:xfrm>
                                        <a:off x="538788" y="1551643"/>
                                        <a:ext cx="954" cy="621"/>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wps:txbx>
                                    <wps:bodyPr/>
                                  </wps:wsp>
                                  <wpg:grpSp>
                                    <wpg:cNvPr id="635" name="Group 635"/>
                                    <wpg:cNvGrpSpPr>
                                      <a:grpSpLocks/>
                                    </wpg:cNvGrpSpPr>
                                    <wpg:grpSpPr bwMode="auto">
                                      <a:xfrm>
                                        <a:off x="539361" y="1551294"/>
                                        <a:ext cx="183" cy="135"/>
                                        <a:chOff x="539361" y="1551294"/>
                                        <a:chExt cx="183" cy="135"/>
                                      </a:xfrm>
                                    </wpg:grpSpPr>
                                    <wps:wsp>
                                      <wps:cNvPr id="637" name="Line 34"/>
                                      <wps:cNvSpPr>
                                        <a:spLocks noChangeAspect="1" noChangeShapeType="1"/>
                                      </wps:cNvSpPr>
                                      <wps:spPr bwMode="auto">
                                        <a:xfrm rot="7612194">
                                          <a:off x="539385" y="1551270"/>
                                          <a:ext cx="135" cy="183"/>
                                        </a:xfrm>
                                        <a:prstGeom prst="line">
                                          <a:avLst/>
                                        </a:prstGeom>
                                        <a:noFill/>
                                        <a:ln w="9525">
                                          <a:solidFill>
                                            <a:schemeClr val="tx1">
                                              <a:lumMod val="65000"/>
                                              <a:lumOff val="35000"/>
                                            </a:schemeClr>
                                          </a:solidFill>
                                          <a:round/>
                                          <a:headEnd type="triangle" w="med" len="med"/>
                                          <a:tailEnd type="triangle" w="med" len="med"/>
                                        </a:ln>
                                      </wps:spPr>
                                      <wps:bodyPr/>
                                    </wps:wsp>
                                  </wpg:grpSp>
                                  <wps:wsp>
                                    <wps:cNvPr id="636" name="Rectangle 636"/>
                                    <wps:cNvSpPr>
                                      <a:spLocks noChangeArrowheads="1"/>
                                    </wps:cNvSpPr>
                                    <wps:spPr bwMode="auto">
                                      <a:xfrm>
                                        <a:off x="537414" y="1552388"/>
                                        <a:ext cx="291" cy="72"/>
                                      </a:xfrm>
                                      <a:prstGeom prst="rect">
                                        <a:avLst/>
                                      </a:prstGeom>
                                      <a:solidFill>
                                        <a:srgbClr val="FFFFFF"/>
                                      </a:solidFill>
                                      <a:ln w="9525">
                                        <a:noFill/>
                                        <a:miter lim="800000"/>
                                        <a:headEnd/>
                                        <a:tailEnd/>
                                      </a:ln>
                                    </wps:spPr>
                                    <wps:bodyPr/>
                                  </wps:wsp>
                                </wpg:grpSp>
                                <wps:wsp>
                                  <wps:cNvPr id="558" name="Text Box 36"/>
                                  <wps:cNvSpPr txBox="1">
                                    <a:spLocks noChangeAspect="1" noChangeArrowheads="1"/>
                                  </wps:cNvSpPr>
                                  <wps:spPr bwMode="auto">
                                    <a:xfrm>
                                      <a:off x="403225" y="2620710"/>
                                      <a:ext cx="2289628" cy="389027"/>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wps:txbx>
                                  <wps:bodyPr lIns="75888" tIns="37944" rIns="75888" bIns="37944"/>
                                </wps:wsp>
                                <wpg:grpSp>
                                  <wpg:cNvPr id="559" name="Gruppieren 359"/>
                                  <wpg:cNvGrpSpPr>
                                    <a:grpSpLocks/>
                                  </wpg:cNvGrpSpPr>
                                  <wpg:grpSpPr bwMode="auto">
                                    <a:xfrm>
                                      <a:off x="542822" y="3325810"/>
                                      <a:ext cx="2313094" cy="1322421"/>
                                      <a:chOff x="542820" y="3325813"/>
                                      <a:chExt cx="2312635" cy="1322119"/>
                                    </a:xfrm>
                                    <a:noFill/>
                                  </wpg:grpSpPr>
                                  <wpg:grpSp>
                                    <wpg:cNvPr id="596" name="Gruppieren 293"/>
                                    <wpg:cNvGrpSpPr>
                                      <a:grpSpLocks/>
                                    </wpg:cNvGrpSpPr>
                                    <wpg:grpSpPr bwMode="auto">
                                      <a:xfrm>
                                        <a:off x="1249072" y="3854590"/>
                                        <a:ext cx="1539399" cy="520773"/>
                                        <a:chOff x="1249072" y="3854590"/>
                                        <a:chExt cx="1539399" cy="520773"/>
                                      </a:xfrm>
                                      <a:grpFill/>
                                    </wpg:grpSpPr>
                                    <wps:wsp>
                                      <wps:cNvPr id="618" name="Line 11"/>
                                      <wps:cNvSpPr>
                                        <a:spLocks noChangeAspect="1" noChangeShapeType="1"/>
                                      </wps:cNvSpPr>
                                      <wps:spPr bwMode="auto">
                                        <a:xfrm flipV="1">
                                          <a:off x="1252743" y="4145493"/>
                                          <a:ext cx="0" cy="89535"/>
                                        </a:xfrm>
                                        <a:prstGeom prst="line">
                                          <a:avLst/>
                                        </a:prstGeom>
                                        <a:grpFill/>
                                        <a:ln w="9525">
                                          <a:solidFill>
                                            <a:srgbClr val="5F497A"/>
                                          </a:solidFill>
                                          <a:round/>
                                          <a:headEnd/>
                                          <a:tailEnd type="triangle" w="med" len="med"/>
                                        </a:ln>
                                      </wps:spPr>
                                      <wps:bodyPr/>
                                    </wps:wsp>
                                    <wps:wsp>
                                      <wps:cNvPr id="619" name="Line 12"/>
                                      <wps:cNvSpPr>
                                        <a:spLocks noChangeAspect="1" noChangeShapeType="1"/>
                                      </wps:cNvSpPr>
                                      <wps:spPr bwMode="auto">
                                        <a:xfrm>
                                          <a:off x="1260996" y="3960073"/>
                                          <a:ext cx="0" cy="89535"/>
                                        </a:xfrm>
                                        <a:prstGeom prst="line">
                                          <a:avLst/>
                                        </a:prstGeom>
                                        <a:grpFill/>
                                        <a:ln w="9525">
                                          <a:solidFill>
                                            <a:srgbClr val="5F497A"/>
                                          </a:solidFill>
                                          <a:round/>
                                          <a:headEnd/>
                                          <a:tailEnd type="triangle" w="med" len="med"/>
                                        </a:ln>
                                      </wps:spPr>
                                      <wps:bodyPr/>
                                    </wps:wsp>
                                    <wps:wsp>
                                      <wps:cNvPr id="620" name="Text Box 13"/>
                                      <wps:cNvSpPr txBox="1">
                                        <a:spLocks noChangeAspect="1" noChangeArrowheads="1"/>
                                      </wps:cNvSpPr>
                                      <wps:spPr bwMode="auto">
                                        <a:xfrm>
                                          <a:off x="1249072" y="3854590"/>
                                          <a:ext cx="540277" cy="228600"/>
                                        </a:xfrm>
                                        <a:prstGeom prst="rect">
                                          <a:avLst/>
                                        </a:prstGeom>
                                        <a:grp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lIns="75888" tIns="37944" rIns="75888" bIns="37944">
                                        <a:spAutoFit/>
                                      </wps:bodyPr>
                                    </wps:wsp>
                                    <wps:wsp>
                                      <wps:cNvPr id="621" name="Text Box 14"/>
                                      <wps:cNvSpPr txBox="1">
                                        <a:spLocks noChangeAspect="1" noChangeArrowheads="1"/>
                                      </wps:cNvSpPr>
                                      <wps:spPr bwMode="auto">
                                        <a:xfrm>
                                          <a:off x="1942514" y="4146763"/>
                                          <a:ext cx="539008" cy="228600"/>
                                        </a:xfrm>
                                        <a:prstGeom prst="rect">
                                          <a:avLst/>
                                        </a:prstGeom>
                                        <a:grp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lIns="75888" tIns="37944" rIns="75888" bIns="37944">
                                        <a:spAutoFit/>
                                      </wps:bodyPr>
                                    </wps:wsp>
                                    <wps:wsp>
                                      <wps:cNvPr id="622" name="Line 15"/>
                                      <wps:cNvSpPr>
                                        <a:spLocks noChangeAspect="1" noChangeShapeType="1"/>
                                      </wps:cNvSpPr>
                                      <wps:spPr bwMode="auto">
                                        <a:xfrm flipH="1">
                                          <a:off x="1411931" y="4183713"/>
                                          <a:ext cx="1376540" cy="0"/>
                                        </a:xfrm>
                                        <a:prstGeom prst="line">
                                          <a:avLst/>
                                        </a:prstGeom>
                                        <a:grpFill/>
                                        <a:ln w="9525">
                                          <a:solidFill>
                                            <a:srgbClr val="5F497A"/>
                                          </a:solidFill>
                                          <a:round/>
                                          <a:headEnd type="triangle" w="med" len="med"/>
                                          <a:tailEnd type="triangle" w="med" len="med"/>
                                        </a:ln>
                                      </wps:spPr>
                                      <wps:bodyPr/>
                                    </wps:wsp>
                                    <wps:wsp>
                                      <wps:cNvPr id="623" name="Line 10"/>
                                      <wps:cNvSpPr>
                                        <a:spLocks noChangeAspect="1" noChangeShapeType="1"/>
                                      </wps:cNvSpPr>
                                      <wps:spPr bwMode="auto">
                                        <a:xfrm flipH="1">
                                          <a:off x="1260582" y="4062799"/>
                                          <a:ext cx="153470" cy="0"/>
                                        </a:xfrm>
                                        <a:prstGeom prst="line">
                                          <a:avLst/>
                                        </a:prstGeom>
                                        <a:grpFill/>
                                        <a:ln w="9525" cap="rnd">
                                          <a:solidFill>
                                            <a:srgbClr val="000000"/>
                                          </a:solidFill>
                                          <a:prstDash val="sysDot"/>
                                          <a:round/>
                                          <a:headEnd/>
                                          <a:tailEnd/>
                                        </a:ln>
                                      </wps:spPr>
                                      <wps:bodyPr/>
                                    </wps:wsp>
                                  </wpg:grpSp>
                                  <wpg:grpSp>
                                    <wpg:cNvPr id="597" name="Gruppieren 294"/>
                                    <wpg:cNvGrpSpPr>
                                      <a:grpSpLocks/>
                                    </wpg:cNvGrpSpPr>
                                    <wpg:grpSpPr bwMode="auto">
                                      <a:xfrm>
                                        <a:off x="542820" y="3325813"/>
                                        <a:ext cx="2312635" cy="1322119"/>
                                        <a:chOff x="542820" y="3325813"/>
                                        <a:chExt cx="2312635" cy="1322119"/>
                                      </a:xfrm>
                                      <a:grpFill/>
                                    </wpg:grpSpPr>
                                    <wpg:grpSp>
                                      <wpg:cNvPr id="598" name="Gruppieren 290"/>
                                      <wpg:cNvGrpSpPr>
                                        <a:grpSpLocks/>
                                      </wpg:cNvGrpSpPr>
                                      <wpg:grpSpPr bwMode="auto">
                                        <a:xfrm>
                                          <a:off x="542820" y="3325813"/>
                                          <a:ext cx="2312635" cy="1322119"/>
                                          <a:chOff x="542820" y="3325813"/>
                                          <a:chExt cx="2312635" cy="1322119"/>
                                        </a:xfrm>
                                        <a:grpFill/>
                                      </wpg:grpSpPr>
                                      <wpg:grpSp>
                                        <wpg:cNvPr id="602" name="Gruppieren 289"/>
                                        <wpg:cNvGrpSpPr>
                                          <a:grpSpLocks/>
                                        </wpg:cNvGrpSpPr>
                                        <wpg:grpSpPr bwMode="auto">
                                          <a:xfrm>
                                            <a:off x="2290417" y="3514682"/>
                                            <a:ext cx="509486" cy="1130765"/>
                                            <a:chOff x="2290417" y="3514682"/>
                                            <a:chExt cx="509486" cy="1130765"/>
                                          </a:xfrm>
                                          <a:grpFill/>
                                        </wpg:grpSpPr>
                                        <wps:wsp>
                                          <wps:cNvPr id="615" name="Line 83"/>
                                          <wps:cNvSpPr>
                                            <a:spLocks noChangeAspect="1" noChangeShapeType="1"/>
                                          </wps:cNvSpPr>
                                          <wps:spPr bwMode="auto">
                                            <a:xfrm rot="21120000" flipH="1">
                                              <a:off x="2763398" y="3546425"/>
                                              <a:ext cx="36505" cy="269813"/>
                                            </a:xfrm>
                                            <a:prstGeom prst="line">
                                              <a:avLst/>
                                            </a:prstGeom>
                                            <a:grpFill/>
                                            <a:ln w="9525">
                                              <a:solidFill>
                                                <a:schemeClr val="tx1">
                                                  <a:lumMod val="65000"/>
                                                  <a:lumOff val="35000"/>
                                                </a:schemeClr>
                                              </a:solidFill>
                                              <a:prstDash val="lgDash"/>
                                              <a:round/>
                                              <a:headEnd/>
                                              <a:tailEnd/>
                                            </a:ln>
                                          </wps:spPr>
                                          <wps:bodyPr/>
                                        </wps:wsp>
                                        <wps:wsp>
                                          <wps:cNvPr id="616" name="Line 89"/>
                                          <wps:cNvSpPr>
                                            <a:spLocks noChangeAspect="1" noChangeShapeType="1"/>
                                          </wps:cNvSpPr>
                                          <wps:spPr bwMode="auto">
                                            <a:xfrm>
                                              <a:off x="2290417" y="3514682"/>
                                              <a:ext cx="22221" cy="0"/>
                                            </a:xfrm>
                                            <a:prstGeom prst="line">
                                              <a:avLst/>
                                            </a:prstGeom>
                                            <a:grpFill/>
                                            <a:ln w="9525">
                                              <a:solidFill>
                                                <a:schemeClr val="tx1">
                                                  <a:lumMod val="65000"/>
                                                  <a:lumOff val="35000"/>
                                                </a:schemeClr>
                                              </a:solidFill>
                                              <a:round/>
                                              <a:headEnd/>
                                              <a:tailEnd/>
                                            </a:ln>
                                          </wps:spPr>
                                          <wps:bodyPr/>
                                        </wps:wsp>
                                        <wps:wsp>
                                          <wps:cNvPr id="617" name="Line 91"/>
                                          <wps:cNvSpPr>
                                            <a:spLocks noChangeAspect="1" noChangeShapeType="1"/>
                                          </wps:cNvSpPr>
                                          <wps:spPr bwMode="auto">
                                            <a:xfrm>
                                              <a:off x="2778229" y="4105697"/>
                                              <a:ext cx="0" cy="539750"/>
                                            </a:xfrm>
                                            <a:prstGeom prst="line">
                                              <a:avLst/>
                                            </a:prstGeom>
                                            <a:grpFill/>
                                            <a:ln w="9525">
                                              <a:solidFill>
                                                <a:srgbClr val="000000"/>
                                              </a:solidFill>
                                              <a:round/>
                                              <a:headEnd/>
                                              <a:tailEnd/>
                                            </a:ln>
                                          </wps:spPr>
                                          <wps:bodyPr/>
                                        </wps:wsp>
                                      </wpg:grpSp>
                                      <wpg:grpSp>
                                        <wpg:cNvPr id="603" name="Gruppieren 286"/>
                                        <wpg:cNvGrpSpPr>
                                          <a:grpSpLocks/>
                                        </wpg:cNvGrpSpPr>
                                        <wpg:grpSpPr bwMode="auto">
                                          <a:xfrm>
                                            <a:off x="542820" y="3801895"/>
                                            <a:ext cx="2250830" cy="846037"/>
                                            <a:chOff x="542820" y="3801895"/>
                                            <a:chExt cx="2250830" cy="846037"/>
                                          </a:xfrm>
                                          <a:grpFill/>
                                        </wpg:grpSpPr>
                                        <wps:wsp>
                                          <wps:cNvPr id="610" name="Line 76"/>
                                          <wps:cNvSpPr>
                                            <a:spLocks noChangeAspect="1" noChangeShapeType="1"/>
                                          </wps:cNvSpPr>
                                          <wps:spPr bwMode="auto">
                                            <a:xfrm>
                                              <a:off x="834109" y="4391381"/>
                                              <a:ext cx="279608" cy="256551"/>
                                            </a:xfrm>
                                            <a:prstGeom prst="line">
                                              <a:avLst/>
                                            </a:prstGeom>
                                            <a:grpFill/>
                                            <a:ln w="9525">
                                              <a:solidFill>
                                                <a:srgbClr val="000000"/>
                                              </a:solidFill>
                                              <a:round/>
                                              <a:headEnd/>
                                              <a:tailEnd/>
                                            </a:ln>
                                          </wps:spPr>
                                          <wps:bodyPr/>
                                        </wps:wsp>
                                        <wps:wsp>
                                          <wps:cNvPr id="611" name="Line 77"/>
                                          <wps:cNvSpPr>
                                            <a:spLocks noChangeAspect="1" noChangeShapeType="1"/>
                                          </wps:cNvSpPr>
                                          <wps:spPr bwMode="auto">
                                            <a:xfrm>
                                              <a:off x="589297" y="4386619"/>
                                              <a:ext cx="251955" cy="0"/>
                                            </a:xfrm>
                                            <a:prstGeom prst="line">
                                              <a:avLst/>
                                            </a:prstGeom>
                                            <a:grpFill/>
                                            <a:ln w="9525">
                                              <a:solidFill>
                                                <a:srgbClr val="000000"/>
                                              </a:solidFill>
                                              <a:round/>
                                              <a:headEnd/>
                                              <a:tailEnd/>
                                            </a:ln>
                                          </wps:spPr>
                                          <wps:bodyPr/>
                                        </wps:wsp>
                                        <wps:wsp>
                                          <wps:cNvPr id="612" name="Line 78"/>
                                          <wps:cNvSpPr>
                                            <a:spLocks noChangeAspect="1" noChangeShapeType="1"/>
                                          </wps:cNvSpPr>
                                          <wps:spPr bwMode="auto">
                                            <a:xfrm>
                                              <a:off x="542820" y="4137976"/>
                                              <a:ext cx="46477" cy="251377"/>
                                            </a:xfrm>
                                            <a:prstGeom prst="line">
                                              <a:avLst/>
                                            </a:prstGeom>
                                            <a:grpFill/>
                                            <a:ln w="9525">
                                              <a:solidFill>
                                                <a:srgbClr val="000000"/>
                                              </a:solidFill>
                                              <a:round/>
                                              <a:headEnd/>
                                              <a:tailEnd/>
                                            </a:ln>
                                          </wps:spPr>
                                          <wps:bodyPr/>
                                        </wps:wsp>
                                        <wps:wsp>
                                          <wps:cNvPr id="613" name="Line 79"/>
                                          <wps:cNvSpPr>
                                            <a:spLocks noChangeAspect="1" noChangeShapeType="1"/>
                                          </wps:cNvSpPr>
                                          <wps:spPr bwMode="auto">
                                            <a:xfrm>
                                              <a:off x="545266" y="4143440"/>
                                              <a:ext cx="2248384" cy="0"/>
                                            </a:xfrm>
                                            <a:prstGeom prst="line">
                                              <a:avLst/>
                                            </a:prstGeom>
                                            <a:grpFill/>
                                            <a:ln w="9525">
                                              <a:solidFill>
                                                <a:srgbClr val="000000"/>
                                              </a:solidFill>
                                              <a:round/>
                                              <a:headEnd/>
                                              <a:tailEnd/>
                                            </a:ln>
                                          </wps:spPr>
                                          <wps:bodyPr/>
                                        </wps:wsp>
                                        <wps:wsp>
                                          <wps:cNvPr id="614" name="Line 81"/>
                                          <wps:cNvSpPr>
                                            <a:spLocks noChangeAspect="1" noChangeShapeType="1"/>
                                          </wps:cNvSpPr>
                                          <wps:spPr bwMode="auto">
                                            <a:xfrm flipH="1">
                                              <a:off x="818366" y="3801895"/>
                                              <a:ext cx="14677" cy="338812"/>
                                            </a:xfrm>
                                            <a:prstGeom prst="line">
                                              <a:avLst/>
                                            </a:prstGeom>
                                            <a:grpFill/>
                                            <a:ln w="9525">
                                              <a:solidFill>
                                                <a:srgbClr val="000000"/>
                                              </a:solidFill>
                                              <a:round/>
                                              <a:headEnd/>
                                              <a:tailEnd/>
                                            </a:ln>
                                          </wps:spPr>
                                          <wps:bodyPr/>
                                        </wps:wsp>
                                      </wpg:grpSp>
                                      <wpg:grpSp>
                                        <wpg:cNvPr id="604" name="Gruppieren 287"/>
                                        <wpg:cNvGrpSpPr>
                                          <a:grpSpLocks/>
                                        </wpg:cNvGrpSpPr>
                                        <wpg:grpSpPr bwMode="auto">
                                          <a:xfrm>
                                            <a:off x="1111336" y="3325813"/>
                                            <a:ext cx="1744119" cy="1322059"/>
                                            <a:chOff x="1111336" y="3325813"/>
                                            <a:chExt cx="1744119" cy="1322059"/>
                                          </a:xfrm>
                                          <a:grpFill/>
                                        </wpg:grpSpPr>
                                        <wps:wsp>
                                          <wps:cNvPr id="605" name="Line 84"/>
                                          <wps:cNvSpPr>
                                            <a:spLocks noChangeAspect="1" noChangeShapeType="1"/>
                                          </wps:cNvSpPr>
                                          <wps:spPr bwMode="auto">
                                            <a:xfrm flipV="1">
                                              <a:off x="2288829" y="3325813"/>
                                              <a:ext cx="566626" cy="3174"/>
                                            </a:xfrm>
                                            <a:prstGeom prst="line">
                                              <a:avLst/>
                                            </a:prstGeom>
                                            <a:grpFill/>
                                            <a:ln w="9525">
                                              <a:solidFill>
                                                <a:schemeClr val="tx1">
                                                  <a:lumMod val="65000"/>
                                                  <a:lumOff val="35000"/>
                                                </a:schemeClr>
                                              </a:solidFill>
                                              <a:prstDash val="lgDash"/>
                                              <a:round/>
                                              <a:headEnd/>
                                              <a:tailEnd/>
                                            </a:ln>
                                          </wps:spPr>
                                          <wps:bodyPr/>
                                        </wps:wsp>
                                        <wps:wsp>
                                          <wps:cNvPr id="606" name="Line 85"/>
                                          <wps:cNvSpPr>
                                            <a:spLocks noChangeAspect="1" noChangeShapeType="1"/>
                                          </wps:cNvSpPr>
                                          <wps:spPr bwMode="auto">
                                            <a:xfrm>
                                              <a:off x="2288829" y="3325813"/>
                                              <a:ext cx="1588" cy="185694"/>
                                            </a:xfrm>
                                            <a:prstGeom prst="line">
                                              <a:avLst/>
                                            </a:prstGeom>
                                            <a:grpFill/>
                                            <a:ln w="9525">
                                              <a:solidFill>
                                                <a:schemeClr val="tx1">
                                                  <a:lumMod val="65000"/>
                                                  <a:lumOff val="35000"/>
                                                </a:schemeClr>
                                              </a:solidFill>
                                              <a:prstDash val="lgDash"/>
                                              <a:round/>
                                              <a:headEnd/>
                                              <a:tailEnd/>
                                            </a:ln>
                                          </wps:spPr>
                                          <wps:bodyPr/>
                                        </wps:wsp>
                                        <wps:wsp>
                                          <wps:cNvPr id="607" name="Line 86"/>
                                          <wps:cNvSpPr>
                                            <a:spLocks noChangeAspect="1" noChangeShapeType="1"/>
                                          </wps:cNvSpPr>
                                          <wps:spPr bwMode="auto">
                                            <a:xfrm rot="120000" flipH="1">
                                              <a:off x="2784031" y="3328987"/>
                                              <a:ext cx="65075" cy="209502"/>
                                            </a:xfrm>
                                            <a:prstGeom prst="line">
                                              <a:avLst/>
                                            </a:prstGeom>
                                            <a:grpFill/>
                                            <a:ln w="9525">
                                              <a:solidFill>
                                                <a:schemeClr val="tx1">
                                                  <a:lumMod val="65000"/>
                                                  <a:lumOff val="35000"/>
                                                </a:schemeClr>
                                              </a:solidFill>
                                              <a:prstDash val="lgDash"/>
                                              <a:round/>
                                              <a:headEnd/>
                                              <a:tailEnd/>
                                            </a:ln>
                                          </wps:spPr>
                                          <wps:bodyPr/>
                                        </wps:wsp>
                                        <wps:wsp>
                                          <wps:cNvPr id="608" name="Line 88"/>
                                          <wps:cNvSpPr>
                                            <a:spLocks noChangeAspect="1" noChangeShapeType="1"/>
                                          </wps:cNvSpPr>
                                          <wps:spPr bwMode="auto">
                                            <a:xfrm>
                                              <a:off x="2318986" y="3511508"/>
                                              <a:ext cx="0" cy="561846"/>
                                            </a:xfrm>
                                            <a:prstGeom prst="line">
                                              <a:avLst/>
                                            </a:prstGeom>
                                            <a:grpFill/>
                                            <a:ln w="9525">
                                              <a:solidFill>
                                                <a:schemeClr val="tx1">
                                                  <a:lumMod val="65000"/>
                                                  <a:lumOff val="35000"/>
                                                </a:schemeClr>
                                              </a:solidFill>
                                              <a:prstDash val="lgDash"/>
                                              <a:round/>
                                              <a:headEnd/>
                                              <a:tailEnd/>
                                            </a:ln>
                                          </wps:spPr>
                                          <wps:bodyPr/>
                                        </wps:wsp>
                                        <wps:wsp>
                                          <wps:cNvPr id="609" name="Line 90"/>
                                          <wps:cNvSpPr>
                                            <a:spLocks noChangeAspect="1" noChangeShapeType="1"/>
                                          </wps:cNvSpPr>
                                          <wps:spPr bwMode="auto">
                                            <a:xfrm>
                                              <a:off x="1111336" y="4647872"/>
                                              <a:ext cx="1674054" cy="0"/>
                                            </a:xfrm>
                                            <a:prstGeom prst="line">
                                              <a:avLst/>
                                            </a:prstGeom>
                                            <a:grpFill/>
                                            <a:ln w="9525">
                                              <a:solidFill>
                                                <a:srgbClr val="000000"/>
                                              </a:solidFill>
                                              <a:round/>
                                              <a:headEnd/>
                                              <a:tailEnd/>
                                            </a:ln>
                                          </wps:spPr>
                                          <wps:bodyPr/>
                                        </wps:wsp>
                                      </wpg:grpSp>
                                    </wpg:grpSp>
                                    <wpg:grpSp>
                                      <wpg:cNvPr id="599" name="Gruppieren 282"/>
                                      <wpg:cNvGrpSpPr>
                                        <a:grpSpLocks/>
                                      </wpg:cNvGrpSpPr>
                                      <wpg:grpSpPr bwMode="auto">
                                        <a:xfrm>
                                          <a:off x="883505" y="3397233"/>
                                          <a:ext cx="1806884" cy="514583"/>
                                          <a:chOff x="883505" y="3397233"/>
                                          <a:chExt cx="1806884" cy="514583"/>
                                        </a:xfrm>
                                        <a:grpFill/>
                                      </wpg:grpSpPr>
                                      <wps:wsp>
                                        <wps:cNvPr id="600" name="Rectangle 600" descr="Horizontal hell"/>
                                        <wps:cNvSpPr>
                                          <a:spLocks noChangeAspect="1" noChangeArrowheads="1"/>
                                        </wps:cNvSpPr>
                                        <wps:spPr bwMode="auto">
                                          <a:xfrm>
                                            <a:off x="2369777" y="3397233"/>
                                            <a:ext cx="320612" cy="65073"/>
                                          </a:xfrm>
                                          <a:prstGeom prst="rect">
                                            <a:avLst/>
                                          </a:prstGeom>
                                          <a:grpFill/>
                                          <a:ln w="9525">
                                            <a:solidFill>
                                              <a:schemeClr val="tx1">
                                                <a:lumMod val="65000"/>
                                                <a:lumOff val="35000"/>
                                              </a:schemeClr>
                                            </a:solidFill>
                                            <a:prstDash val="lgDash"/>
                                            <a:miter lim="800000"/>
                                            <a:headEnd/>
                                            <a:tailEnd/>
                                          </a:ln>
                                        </wps:spPr>
                                        <wps:bodyPr wrap="none" anchor="ctr"/>
                                      </wps:wsp>
                                      <wps:wsp>
                                        <wps:cNvPr id="601" name="Rectangle 601" descr="Horizontal hell"/>
                                        <wps:cNvSpPr>
                                          <a:spLocks noChangeAspect="1" noChangeArrowheads="1"/>
                                        </wps:cNvSpPr>
                                        <wps:spPr bwMode="auto">
                                          <a:xfrm>
                                            <a:off x="883505" y="3845776"/>
                                            <a:ext cx="324228" cy="66040"/>
                                          </a:xfrm>
                                          <a:prstGeom prst="rect">
                                            <a:avLst/>
                                          </a:prstGeom>
                                          <a:grpFill/>
                                          <a:ln w="9525">
                                            <a:solidFill>
                                              <a:srgbClr val="000000"/>
                                            </a:solidFill>
                                            <a:miter lim="800000"/>
                                            <a:headEnd/>
                                            <a:tailEnd/>
                                          </a:ln>
                                        </wps:spPr>
                                        <wps:bodyPr wrap="none" anchor="ctr"/>
                                      </wps:wsp>
                                    </wpg:grpSp>
                                  </wpg:grpSp>
                                </wpg:grpSp>
                                <wps:wsp>
                                  <wps:cNvPr id="560" name="Oval 560" descr="5%"/>
                                  <wps:cNvSpPr>
                                    <a:spLocks noChangeAspect="1" noChangeArrowheads="1"/>
                                  </wps:cNvSpPr>
                                  <wps:spPr bwMode="auto">
                                    <a:xfrm>
                                      <a:off x="2893698" y="3456537"/>
                                      <a:ext cx="362110" cy="300139"/>
                                    </a:xfrm>
                                    <a:prstGeom prst="ellipse">
                                      <a:avLst/>
                                    </a:prstGeom>
                                    <a:noFill/>
                                    <a:ln w="9525">
                                      <a:noFill/>
                                      <a:round/>
                                      <a:headEnd/>
                                      <a:tailEnd/>
                                    </a:ln>
                                  </wps:spPr>
                                  <wps:bodyPr wrap="none" anchor="ctr"/>
                                </wps:wsp>
                                <wps:wsp>
                                  <wps:cNvPr id="561" name="Line 100"/>
                                  <wps:cNvSpPr>
                                    <a:spLocks noChangeShapeType="1"/>
                                  </wps:cNvSpPr>
                                  <wps:spPr bwMode="auto">
                                    <a:xfrm>
                                      <a:off x="2078482" y="3013858"/>
                                      <a:ext cx="670121" cy="877222"/>
                                    </a:xfrm>
                                    <a:prstGeom prst="line">
                                      <a:avLst/>
                                    </a:prstGeom>
                                    <a:noFill/>
                                    <a:ln w="9525">
                                      <a:solidFill>
                                        <a:srgbClr val="000000"/>
                                      </a:solidFill>
                                      <a:prstDash val="dashDot"/>
                                      <a:round/>
                                      <a:headEnd/>
                                      <a:tailEnd/>
                                    </a:ln>
                                  </wps:spPr>
                                  <wps:bodyPr/>
                                </wps:wsp>
                                <wps:wsp>
                                  <wps:cNvPr id="562" name="Gerade Verbindung mit Pfeil 60"/>
                                  <wps:cNvCnPr/>
                                  <wps:spPr bwMode="auto">
                                    <a:xfrm flipH="1" flipV="1">
                                      <a:off x="2770792" y="3679825"/>
                                      <a:ext cx="130175"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3" name="Gerade Verbindung 61"/>
                                  <wps:cNvCnPr/>
                                  <wps:spPr bwMode="auto">
                                    <a:xfrm>
                                      <a:off x="2320925" y="3813175"/>
                                      <a:ext cx="4667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cNvPr id="564" name="Gruppieren 403"/>
                                  <wpg:cNvGrpSpPr>
                                    <a:grpSpLocks/>
                                  </wpg:cNvGrpSpPr>
                                  <wpg:grpSpPr bwMode="auto">
                                    <a:xfrm>
                                      <a:off x="2285097" y="3544012"/>
                                      <a:ext cx="565901" cy="411825"/>
                                      <a:chOff x="2285097" y="3544012"/>
                                      <a:chExt cx="565789" cy="411730"/>
                                    </a:xfrm>
                                  </wpg:grpSpPr>
                                  <wpg:grpSp>
                                    <wpg:cNvPr id="587" name="Gruppieren 287"/>
                                    <wpg:cNvGrpSpPr>
                                      <a:grpSpLocks/>
                                    </wpg:cNvGrpSpPr>
                                    <wpg:grpSpPr bwMode="auto">
                                      <a:xfrm>
                                        <a:off x="2285097" y="3544012"/>
                                        <a:ext cx="565789" cy="407409"/>
                                        <a:chOff x="2285097" y="3544012"/>
                                        <a:chExt cx="565789" cy="407409"/>
                                      </a:xfrm>
                                    </wpg:grpSpPr>
                                    <wps:wsp>
                                      <wps:cNvPr id="592" name="Line 84"/>
                                      <wps:cNvSpPr>
                                        <a:spLocks noChangeAspect="1" noChangeShapeType="1"/>
                                      </wps:cNvSpPr>
                                      <wps:spPr bwMode="auto">
                                        <a:xfrm flipV="1">
                                          <a:off x="2285097" y="3544012"/>
                                          <a:ext cx="565789" cy="2733"/>
                                        </a:xfrm>
                                        <a:prstGeom prst="line">
                                          <a:avLst/>
                                        </a:prstGeom>
                                        <a:noFill/>
                                        <a:ln w="9525">
                                          <a:solidFill>
                                            <a:schemeClr val="tx1"/>
                                          </a:solidFill>
                                          <a:round/>
                                          <a:headEnd/>
                                          <a:tailEnd/>
                                        </a:ln>
                                      </wps:spPr>
                                      <wps:bodyPr/>
                                    </wps:wsp>
                                    <wps:wsp>
                                      <wps:cNvPr id="593" name="Line 85"/>
                                      <wps:cNvSpPr>
                                        <a:spLocks noChangeAspect="1" noChangeShapeType="1"/>
                                      </wps:cNvSpPr>
                                      <wps:spPr bwMode="auto">
                                        <a:xfrm>
                                          <a:off x="2285097" y="3544012"/>
                                          <a:ext cx="2773" cy="185800"/>
                                        </a:xfrm>
                                        <a:prstGeom prst="line">
                                          <a:avLst/>
                                        </a:prstGeom>
                                        <a:noFill/>
                                        <a:ln w="9525">
                                          <a:solidFill>
                                            <a:schemeClr val="tx1"/>
                                          </a:solidFill>
                                          <a:round/>
                                          <a:headEnd/>
                                          <a:tailEnd/>
                                        </a:ln>
                                      </wps:spPr>
                                      <wps:bodyPr/>
                                    </wps:wsp>
                                    <wps:wsp>
                                      <wps:cNvPr id="594" name="Line 86"/>
                                      <wps:cNvSpPr>
                                        <a:spLocks noChangeAspect="1" noChangeShapeType="1"/>
                                      </wps:cNvSpPr>
                                      <wps:spPr bwMode="auto">
                                        <a:xfrm rot="120000" flipH="1">
                                          <a:off x="2781215" y="3546897"/>
                                          <a:ext cx="63789" cy="210392"/>
                                        </a:xfrm>
                                        <a:prstGeom prst="line">
                                          <a:avLst/>
                                        </a:prstGeom>
                                        <a:noFill/>
                                        <a:ln w="9525">
                                          <a:solidFill>
                                            <a:schemeClr val="tx1"/>
                                          </a:solidFill>
                                          <a:round/>
                                          <a:headEnd/>
                                          <a:tailEnd/>
                                        </a:ln>
                                      </wps:spPr>
                                      <wps:bodyPr/>
                                    </wps:wsp>
                                    <wps:wsp>
                                      <wps:cNvPr id="595" name="Line 88"/>
                                      <wps:cNvSpPr>
                                        <a:spLocks noChangeAspect="1" noChangeShapeType="1"/>
                                      </wps:cNvSpPr>
                                      <wps:spPr bwMode="auto">
                                        <a:xfrm>
                                          <a:off x="2315212" y="3744959"/>
                                          <a:ext cx="0" cy="206462"/>
                                        </a:xfrm>
                                        <a:prstGeom prst="line">
                                          <a:avLst/>
                                        </a:prstGeom>
                                        <a:noFill/>
                                        <a:ln w="9525">
                                          <a:solidFill>
                                            <a:schemeClr val="tx1"/>
                                          </a:solidFill>
                                          <a:round/>
                                          <a:headEnd/>
                                          <a:tailEnd/>
                                        </a:ln>
                                      </wps:spPr>
                                      <wps:bodyPr/>
                                    </wps:wsp>
                                  </wpg:grpSp>
                                  <wpg:grpSp>
                                    <wpg:cNvPr id="588" name="Gruppieren 289"/>
                                    <wpg:cNvGrpSpPr>
                                      <a:grpSpLocks/>
                                    </wpg:cNvGrpSpPr>
                                    <wpg:grpSpPr bwMode="auto">
                                      <a:xfrm>
                                        <a:off x="2292614" y="3729112"/>
                                        <a:ext cx="499699" cy="226630"/>
                                        <a:chOff x="2292614" y="3729112"/>
                                        <a:chExt cx="499699" cy="226630"/>
                                      </a:xfrm>
                                    </wpg:grpSpPr>
                                    <wps:wsp>
                                      <wps:cNvPr id="590" name="Line 83"/>
                                      <wps:cNvSpPr>
                                        <a:spLocks noChangeAspect="1" noChangeShapeType="1"/>
                                      </wps:cNvSpPr>
                                      <wps:spPr bwMode="auto">
                                        <a:xfrm rot="21120000" flipH="1">
                                          <a:off x="2763475" y="3741505"/>
                                          <a:ext cx="28838" cy="214237"/>
                                        </a:xfrm>
                                        <a:prstGeom prst="line">
                                          <a:avLst/>
                                        </a:prstGeom>
                                        <a:noFill/>
                                        <a:ln w="9525">
                                          <a:solidFill>
                                            <a:schemeClr val="tx1"/>
                                          </a:solidFill>
                                          <a:round/>
                                          <a:headEnd/>
                                          <a:tailEnd/>
                                        </a:ln>
                                      </wps:spPr>
                                      <wps:bodyPr/>
                                    </wps:wsp>
                                    <wps:wsp>
                                      <wps:cNvPr id="591" name="Line 89"/>
                                      <wps:cNvSpPr>
                                        <a:spLocks noChangeAspect="1" noChangeShapeType="1"/>
                                      </wps:cNvSpPr>
                                      <wps:spPr bwMode="auto">
                                        <a:xfrm>
                                          <a:off x="2292614" y="3729112"/>
                                          <a:ext cx="22188" cy="0"/>
                                        </a:xfrm>
                                        <a:prstGeom prst="line">
                                          <a:avLst/>
                                        </a:prstGeom>
                                        <a:noFill/>
                                        <a:ln w="9525">
                                          <a:solidFill>
                                            <a:schemeClr val="tx1"/>
                                          </a:solidFill>
                                          <a:round/>
                                          <a:headEnd/>
                                          <a:tailEnd/>
                                        </a:ln>
                                      </wps:spPr>
                                      <wps:bodyPr/>
                                    </wps:wsp>
                                  </wpg:grpSp>
                                  <wps:wsp>
                                    <wps:cNvPr id="589" name="Rectangle 589" descr="Horizontal hell"/>
                                    <wps:cNvSpPr>
                                      <a:spLocks noChangeAspect="1" noChangeArrowheads="1"/>
                                    </wps:cNvSpPr>
                                    <wps:spPr bwMode="auto">
                                      <a:xfrm>
                                        <a:off x="2370676" y="3609063"/>
                                        <a:ext cx="325735" cy="64770"/>
                                      </a:xfrm>
                                      <a:prstGeom prst="rect">
                                        <a:avLst/>
                                      </a:prstGeom>
                                      <a:pattFill prst="ltHorz">
                                        <a:fgClr>
                                          <a:srgbClr val="000000"/>
                                        </a:fgClr>
                                        <a:bgClr>
                                          <a:srgbClr val="FFFFFF"/>
                                        </a:bgClr>
                                      </a:pattFill>
                                      <a:ln w="9525">
                                        <a:solidFill>
                                          <a:schemeClr val="tx1"/>
                                        </a:solidFill>
                                        <a:miter lim="800000"/>
                                        <a:headEnd/>
                                        <a:tailEnd/>
                                      </a:ln>
                                    </wps:spPr>
                                    <wps:bodyPr wrap="none" anchor="ctr"/>
                                  </wps:wsp>
                                </wpg:grpSp>
                                <wps:wsp>
                                  <wps:cNvPr id="565" name="Text Box 63"/>
                                  <wps:cNvSpPr txBox="1">
                                    <a:spLocks noChangeAspect="1" noChangeArrowheads="1"/>
                                  </wps:cNvSpPr>
                                  <wps:spPr bwMode="auto">
                                    <a:xfrm>
                                      <a:off x="1835695" y="3856038"/>
                                      <a:ext cx="596900" cy="21590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lIns="75888" tIns="37944" rIns="75888" bIns="37944">
                                    <a:spAutoFit/>
                                  </wps:bodyPr>
                                </wps:wsp>
                                <wps:wsp>
                                  <wps:cNvPr id="566" name="Rectangle 566" descr="5%"/>
                                  <wps:cNvSpPr>
                                    <a:spLocks noChangeAspect="1" noChangeArrowheads="1"/>
                                  </wps:cNvSpPr>
                                  <wps:spPr bwMode="auto">
                                    <a:xfrm>
                                      <a:off x="3123653" y="3473904"/>
                                      <a:ext cx="1057325" cy="153988"/>
                                    </a:xfrm>
                                    <a:prstGeom prst="rect">
                                      <a:avLst/>
                                    </a:prstGeom>
                                    <a:noFill/>
                                    <a:ln w="9525">
                                      <a:noFill/>
                                      <a:miter lim="800000"/>
                                      <a:headEnd/>
                                      <a:tailEnd/>
                                    </a:ln>
                                  </wps:spPr>
                                  <wps:bodyPr wrap="none" anchor="ctr"/>
                                </wps:wsp>
                                <wps:wsp>
                                  <wps:cNvPr id="567" name="Text Box 63"/>
                                  <wps:cNvSpPr txBox="1">
                                    <a:spLocks noChangeAspect="1" noChangeArrowheads="1"/>
                                  </wps:cNvSpPr>
                                  <wps:spPr bwMode="auto">
                                    <a:xfrm>
                                      <a:off x="2843808" y="3429000"/>
                                      <a:ext cx="596900" cy="246062"/>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lIns="75888" tIns="37944" rIns="75888" bIns="37944">
                                    <a:spAutoFit/>
                                  </wps:bodyPr>
                                </wps:wsp>
                                <wps:wsp>
                                  <wps:cNvPr id="568" name="Gerade Verbindung 66"/>
                                  <wps:cNvCnPr/>
                                  <wps:spPr bwMode="auto">
                                    <a:xfrm flipH="1">
                                      <a:off x="2908300" y="4041775"/>
                                      <a:ext cx="3175" cy="34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Rectangle 569" descr="Kugeln"/>
                                  <wps:cNvSpPr>
                                    <a:spLocks noChangeAspect="1" noChangeArrowheads="1"/>
                                  </wps:cNvSpPr>
                                  <wps:spPr bwMode="auto">
                                    <a:xfrm>
                                      <a:off x="3920800" y="3972508"/>
                                      <a:ext cx="69242" cy="117369"/>
                                    </a:xfrm>
                                    <a:prstGeom prst="rect">
                                      <a:avLst/>
                                    </a:prstGeom>
                                    <a:noFill/>
                                    <a:ln w="9525">
                                      <a:noFill/>
                                      <a:miter lim="800000"/>
                                      <a:headEnd/>
                                      <a:tailEnd/>
                                    </a:ln>
                                  </wps:spPr>
                                  <wps:bodyPr wrap="none" anchor="ctr"/>
                                </wps:wsp>
                                <wps:wsp>
                                  <wps:cNvPr id="570" name="Gerade Verbindung mit Pfeil 69"/>
                                  <wps:cNvCnPr/>
                                  <wps:spPr bwMode="auto">
                                    <a:xfrm flipV="1">
                                      <a:off x="3095554" y="3683000"/>
                                      <a:ext cx="131763" cy="1588"/>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571" name="Gruppieren 433"/>
                                  <wpg:cNvGrpSpPr>
                                    <a:grpSpLocks/>
                                  </wpg:cNvGrpSpPr>
                                  <wpg:grpSpPr bwMode="auto">
                                    <a:xfrm rot="16200000">
                                      <a:off x="3122084" y="3547617"/>
                                      <a:ext cx="448364" cy="11079"/>
                                      <a:chOff x="3123047" y="3547623"/>
                                      <a:chExt cx="448259" cy="11079"/>
                                    </a:xfrm>
                                  </wpg:grpSpPr>
                                  <wps:wsp>
                                    <wps:cNvPr id="585" name="Gerade Verbindung mit Pfeil 84"/>
                                    <wps:cNvCnPr/>
                                    <wps:spPr>
                                      <a:xfrm flipH="1" flipV="1">
                                        <a:off x="3123047" y="3547623"/>
                                        <a:ext cx="13173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6" name="Gerade Verbindung mit Pfeil 85"/>
                                    <wps:cNvCnPr/>
                                    <wps:spPr>
                                      <a:xfrm flipV="1">
                                        <a:off x="3441161" y="3557115"/>
                                        <a:ext cx="130145"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72" name="Gerade Verbindung mit Pfeil 71"/>
                                  <wps:cNvCnPr/>
                                  <wps:spPr bwMode="auto">
                                    <a:xfrm flipH="1">
                                      <a:off x="3120492" y="3986504"/>
                                      <a:ext cx="486000" cy="0"/>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3" name="Text Box 63"/>
                                  <wps:cNvSpPr txBox="1">
                                    <a:spLocks noChangeAspect="1" noChangeArrowheads="1"/>
                                  </wps:cNvSpPr>
                                  <wps:spPr bwMode="auto">
                                    <a:xfrm>
                                      <a:off x="3059832" y="3921932"/>
                                      <a:ext cx="596900"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lIns="75888" tIns="37944" rIns="75888" bIns="37944">
                                    <a:spAutoFit/>
                                  </wps:bodyPr>
                                </wps:wsp>
                                <wps:wsp>
                                  <wps:cNvPr id="574" name="Line 100"/>
                                  <wps:cNvSpPr>
                                    <a:spLocks noChangeShapeType="1"/>
                                  </wps:cNvSpPr>
                                  <wps:spPr bwMode="auto">
                                    <a:xfrm>
                                      <a:off x="2915816" y="4365104"/>
                                      <a:ext cx="936104" cy="1224136"/>
                                    </a:xfrm>
                                    <a:prstGeom prst="line">
                                      <a:avLst/>
                                    </a:prstGeom>
                                    <a:noFill/>
                                    <a:ln w="9525">
                                      <a:solidFill>
                                        <a:srgbClr val="000000"/>
                                      </a:solidFill>
                                      <a:prstDash val="dashDot"/>
                                      <a:round/>
                                      <a:headEnd/>
                                      <a:tailEnd/>
                                    </a:ln>
                                  </wps:spPr>
                                  <wps:bodyPr/>
                                </wps:wsp>
                                <wps:wsp>
                                  <wps:cNvPr id="575" name="Line 100"/>
                                  <wps:cNvSpPr>
                                    <a:spLocks noChangeShapeType="1"/>
                                  </wps:cNvSpPr>
                                  <wps:spPr bwMode="auto">
                                    <a:xfrm>
                                      <a:off x="2791510" y="4368908"/>
                                      <a:ext cx="988402" cy="1652380"/>
                                    </a:xfrm>
                                    <a:prstGeom prst="line">
                                      <a:avLst/>
                                    </a:prstGeom>
                                    <a:noFill/>
                                    <a:ln w="9525">
                                      <a:solidFill>
                                        <a:srgbClr val="000000"/>
                                      </a:solidFill>
                                      <a:prstDash val="dashDot"/>
                                      <a:round/>
                                      <a:headEnd/>
                                      <a:tailEnd/>
                                    </a:ln>
                                  </wps:spPr>
                                  <wps:bodyPr/>
                                </wps:wsp>
                                <wpg:grpSp>
                                  <wpg:cNvPr id="576" name="Gruppieren 193"/>
                                  <wpg:cNvGrpSpPr>
                                    <a:grpSpLocks/>
                                  </wpg:cNvGrpSpPr>
                                  <wpg:grpSpPr bwMode="auto">
                                    <a:xfrm>
                                      <a:off x="2660650" y="3717925"/>
                                      <a:ext cx="903288" cy="215900"/>
                                      <a:chOff x="2660650" y="3717925"/>
                                      <a:chExt cx="903285" cy="215900"/>
                                    </a:xfrm>
                                    <a:noFill/>
                                  </wpg:grpSpPr>
                                  <wps:wsp>
                                    <wps:cNvPr id="582" name="Text Box 63"/>
                                    <wps:cNvSpPr txBox="1">
                                      <a:spLocks noChangeAspect="1" noChangeArrowheads="1"/>
                                    </wps:cNvSpPr>
                                    <wps:spPr bwMode="auto">
                                      <a:xfrm>
                                        <a:off x="2967037" y="3717925"/>
                                        <a:ext cx="596898" cy="215900"/>
                                      </a:xfrm>
                                      <a:prstGeom prst="rect">
                                        <a:avLst/>
                                      </a:prstGeom>
                                      <a:grp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wps:txbx>
                                    <wps:bodyPr lIns="75888" tIns="37944" rIns="75888" bIns="37944">
                                      <a:spAutoFit/>
                                    </wps:bodyPr>
                                  </wps:wsp>
                                  <wps:wsp>
                                    <wps:cNvPr id="583" name="Gerade Verbindung mit Pfeil 82"/>
                                    <wps:cNvCnPr/>
                                    <wps:spPr bwMode="auto">
                                      <a:xfrm flipV="1">
                                        <a:off x="2882899" y="3836988"/>
                                        <a:ext cx="131763" cy="1587"/>
                                      </a:xfrm>
                                      <a:prstGeom prst="straightConnector1">
                                        <a:avLst/>
                                      </a:prstGeom>
                                      <a:grp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4" name="Gerade Verbindung mit Pfeil 83"/>
                                    <wps:cNvCnPr/>
                                    <wps:spPr bwMode="auto">
                                      <a:xfrm flipH="1" flipV="1">
                                        <a:off x="2660650" y="3833813"/>
                                        <a:ext cx="130175" cy="1587"/>
                                      </a:xfrm>
                                      <a:prstGeom prst="straightConnector1">
                                        <a:avLst/>
                                      </a:prstGeom>
                                      <a:grp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77" name="Gerade Verbindung 76"/>
                                  <wps:cNvCnPr/>
                                  <wps:spPr>
                                    <a:xfrm>
                                      <a:off x="2282825" y="3778250"/>
                                      <a:ext cx="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8" name="Gerade Verbindung 77"/>
                                  <wps:cNvCnPr/>
                                  <wps:spPr>
                                    <a:xfrm flipV="1">
                                      <a:off x="830263" y="3786188"/>
                                      <a:ext cx="1452562" cy="111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 name="Text Box 14"/>
                                  <wps:cNvSpPr txBox="1">
                                    <a:spLocks noChangeArrowheads="1"/>
                                  </wps:cNvSpPr>
                                  <wps:spPr bwMode="auto">
                                    <a:xfrm>
                                      <a:off x="4355976" y="1916832"/>
                                      <a:ext cx="1370012" cy="323850"/>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Begrenzungsebene des</w:t>
                                        </w:r>
                                        <w:r>
                                          <w:rPr>
                                            <w:rFonts w:ascii="Verdana" w:hAnsi="Verdana" w:cstheme="minorBidi"/>
                                            <w:color w:val="000000" w:themeColor="text1"/>
                                            <w:kern w:val="24"/>
                                            <w:sz w:val="16"/>
                                            <w:szCs w:val="16"/>
                                            <w:lang w:val="de-DE"/>
                                          </w:rPr>
                                          <w:br/>
                                          <w:t xml:space="preserve"> Bereichs der Ladung</w:t>
                                        </w:r>
                                      </w:p>
                                    </w:txbxContent>
                                  </wps:txbx>
                                  <wps:bodyPr lIns="75888" tIns="37944" rIns="75888" bIns="37944">
                                    <a:spAutoFit/>
                                  </wps:bodyPr>
                                </wps:wsp>
                                <wps:wsp>
                                  <wps:cNvPr id="580" name="Gerade Verbindung 503"/>
                                  <wps:cNvCnPr/>
                                  <wps:spPr>
                                    <a:xfrm>
                                      <a:off x="2770188" y="1385888"/>
                                      <a:ext cx="12700" cy="367030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581" name="AutoShape 68"/>
                                  <wps:cNvSpPr>
                                    <a:spLocks noChangeAspect="1" noChangeArrowheads="1"/>
                                  </wps:cNvSpPr>
                                  <wps: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s:wsp>
                                <wps:cNvPr id="476" name="Line 56"/>
                                <wps:cNvSpPr>
                                  <a:spLocks noChangeShapeType="1"/>
                                </wps:cNvSpPr>
                                <wps:spPr bwMode="auto">
                                  <a:xfrm flipV="1">
                                    <a:off x="3364654" y="3454832"/>
                                    <a:ext cx="900000" cy="110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77" name="Rectangle 477" descr="Diagonal hell nach oben"/>
                                <wps:cNvSpPr>
                                  <a:spLocks noChangeArrowheads="1"/>
                                </wps:cNvSpPr>
                                <wps:spPr bwMode="auto">
                                  <a:xfrm rot="16200000">
                                    <a:off x="2070268" y="3434164"/>
                                    <a:ext cx="54000" cy="13680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478" name="Rectangle 478" descr="Diagonal hell nach oben"/>
                                <wps:cNvSpPr>
                                  <a:spLocks noChangeArrowheads="1"/>
                                </wps:cNvSpPr>
                                <wps:spPr bwMode="auto">
                                  <a:xfrm>
                                    <a:off x="2537343" y="3932728"/>
                                    <a:ext cx="157163" cy="158400"/>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479" name="Line 66"/>
                                <wps:cNvSpPr>
                                  <a:spLocks noChangeShapeType="1"/>
                                </wps:cNvSpPr>
                                <wps:spPr bwMode="auto">
                                  <a:xfrm>
                                    <a:off x="2777410" y="3821778"/>
                                    <a:ext cx="108000"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80" name="Line 56"/>
                                <wps:cNvSpPr>
                                  <a:spLocks noChangeShapeType="1"/>
                                </wps:cNvSpPr>
                                <wps:spPr bwMode="auto">
                                  <a:xfrm flipV="1">
                                    <a:off x="2782924" y="4647198"/>
                                    <a:ext cx="1440000" cy="1102"/>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cNvPr id="481" name="Gruppieren 2"/>
                                <wpg:cNvGrpSpPr>
                                  <a:grpSpLocks/>
                                </wpg:cNvGrpSpPr>
                                <wpg:grpSpPr bwMode="auto">
                                  <a:xfrm>
                                    <a:off x="4914900" y="3284259"/>
                                    <a:ext cx="3905571" cy="2881045"/>
                                    <a:chOff x="4914900" y="3284259"/>
                                    <a:chExt cx="3905571" cy="2881045"/>
                                  </a:xfrm>
                                </wpg:grpSpPr>
                                <wpg:grpSp>
                                  <wpg:cNvPr id="509" name="Gruppieren 450"/>
                                  <wpg:cNvGrpSpPr>
                                    <a:grpSpLocks/>
                                  </wpg:cNvGrpSpPr>
                                  <wpg:grpSpPr bwMode="auto">
                                    <a:xfrm>
                                      <a:off x="7092297" y="3676105"/>
                                      <a:ext cx="442009" cy="1694"/>
                                      <a:chOff x="7092281" y="3676105"/>
                                      <a:chExt cx="442009" cy="1695"/>
                                    </a:xfrm>
                                  </wpg:grpSpPr>
                                  <wps:wsp>
                                    <wps:cNvPr id="552" name="Gerade Verbindung mit Pfeil 194"/>
                                    <wps:cNvCnPr/>
                                    <wps:spPr>
                                      <a:xfrm flipV="1">
                                        <a:off x="7402527" y="3676211"/>
                                        <a:ext cx="131763" cy="1589"/>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3" name="Gerade Verbindung mit Pfeil 195"/>
                                    <wps:cNvCnPr/>
                                    <wps:spPr>
                                      <a:xfrm flipH="1" flipV="1">
                                        <a:off x="7092281" y="3676105"/>
                                        <a:ext cx="130175" cy="1589"/>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10" name="Line 11"/>
                                  <wps:cNvSpPr>
                                    <a:spLocks noChangeAspect="1" noChangeShapeType="1"/>
                                  </wps:cNvSpPr>
                                  <wps:spPr bwMode="auto">
                                    <a:xfrm flipV="1">
                                      <a:off x="5676508" y="4142250"/>
                                      <a:ext cx="0" cy="89515"/>
                                    </a:xfrm>
                                    <a:prstGeom prst="line">
                                      <a:avLst/>
                                    </a:prstGeom>
                                    <a:noFill/>
                                    <a:ln w="9525">
                                      <a:solidFill>
                                        <a:srgbClr val="5F497A"/>
                                      </a:solidFill>
                                      <a:round/>
                                      <a:headEnd/>
                                      <a:tailEnd type="triangle" w="med" len="med"/>
                                    </a:ln>
                                  </wps:spPr>
                                  <wps:bodyPr/>
                                </wps:wsp>
                                <wps:wsp>
                                  <wps:cNvPr id="511" name="Line 12"/>
                                  <wps:cNvSpPr>
                                    <a:spLocks noChangeAspect="1" noChangeShapeType="1"/>
                                  </wps:cNvSpPr>
                                  <wps:spPr bwMode="auto">
                                    <a:xfrm>
                                      <a:off x="5684761" y="3956872"/>
                                      <a:ext cx="0" cy="89515"/>
                                    </a:xfrm>
                                    <a:prstGeom prst="line">
                                      <a:avLst/>
                                    </a:prstGeom>
                                    <a:noFill/>
                                    <a:ln w="9525">
                                      <a:solidFill>
                                        <a:srgbClr val="5F497A"/>
                                      </a:solidFill>
                                      <a:round/>
                                      <a:headEnd/>
                                      <a:tailEnd type="triangle" w="med" len="med"/>
                                    </a:ln>
                                  </wps:spPr>
                                  <wps:bodyPr/>
                                </wps:wsp>
                                <wps:wsp>
                                  <wps:cNvPr id="512" name="Text Box 13"/>
                                  <wps:cNvSpPr txBox="1">
                                    <a:spLocks noChangeAspect="1" noChangeArrowheads="1"/>
                                  </wps:cNvSpPr>
                                  <wps:spPr bwMode="auto">
                                    <a:xfrm>
                                      <a:off x="5672837" y="3851413"/>
                                      <a:ext cx="540275" cy="22854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lIns="75888" tIns="37944" rIns="75888" bIns="37944">
                                    <a:spAutoFit/>
                                  </wps:bodyPr>
                                </wps:wsp>
                                <wps:wsp>
                                  <wps:cNvPr id="513" name="Text Box 14"/>
                                  <wps:cNvSpPr txBox="1">
                                    <a:spLocks noChangeAspect="1" noChangeArrowheads="1"/>
                                  </wps:cNvSpPr>
                                  <wps:spPr bwMode="auto">
                                    <a:xfrm>
                                      <a:off x="6366277" y="4143520"/>
                                      <a:ext cx="539006" cy="22854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lIns="75888" tIns="37944" rIns="75888" bIns="37944">
                                    <a:spAutoFit/>
                                  </wps:bodyPr>
                                </wps:wsp>
                                <wps:wsp>
                                  <wps:cNvPr id="514" name="Line 10"/>
                                  <wps:cNvSpPr>
                                    <a:spLocks noChangeAspect="1" noChangeShapeType="1"/>
                                  </wps:cNvSpPr>
                                  <wps:spPr bwMode="auto">
                                    <a:xfrm flipH="1">
                                      <a:off x="5684347" y="4059575"/>
                                      <a:ext cx="153469" cy="0"/>
                                    </a:xfrm>
                                    <a:prstGeom prst="line">
                                      <a:avLst/>
                                    </a:prstGeom>
                                    <a:noFill/>
                                    <a:ln w="9525" cap="rnd">
                                      <a:solidFill>
                                        <a:srgbClr val="000000"/>
                                      </a:solidFill>
                                      <a:prstDash val="sysDot"/>
                                      <a:round/>
                                      <a:headEnd/>
                                      <a:tailEnd/>
                                    </a:ln>
                                  </wps:spPr>
                                  <wps:bodyPr/>
                                </wps:wsp>
                                <wpg:grpSp>
                                  <wpg:cNvPr id="515" name="Gruppieren 286"/>
                                  <wpg:cNvGrpSpPr>
                                    <a:grpSpLocks/>
                                  </wpg:cNvGrpSpPr>
                                  <wpg:grpSpPr bwMode="auto">
                                    <a:xfrm>
                                      <a:off x="4914900" y="3738644"/>
                                      <a:ext cx="2279821" cy="909328"/>
                                      <a:chOff x="4914900" y="3738632"/>
                                      <a:chExt cx="2279829" cy="909530"/>
                                    </a:xfrm>
                                  </wpg:grpSpPr>
                                  <wps:wsp>
                                    <wps:cNvPr id="546" name="Line 76"/>
                                    <wps:cNvSpPr>
                                      <a:spLocks noChangeAspect="1" noChangeShapeType="1"/>
                                    </wps:cNvSpPr>
                                    <wps:spPr bwMode="auto">
                                      <a:xfrm>
                                        <a:off x="5206189" y="4384254"/>
                                        <a:ext cx="287626" cy="263908"/>
                                      </a:xfrm>
                                      <a:prstGeom prst="line">
                                        <a:avLst/>
                                      </a:prstGeom>
                                      <a:noFill/>
                                      <a:ln w="9525">
                                        <a:solidFill>
                                          <a:srgbClr val="000000"/>
                                        </a:solidFill>
                                        <a:round/>
                                        <a:headEnd/>
                                        <a:tailEnd/>
                                      </a:ln>
                                    </wps:spPr>
                                    <wps:bodyPr/>
                                  </wps:wsp>
                                  <wps:wsp>
                                    <wps:cNvPr id="547" name="Line 77"/>
                                    <wps:cNvSpPr>
                                      <a:spLocks noChangeAspect="1" noChangeShapeType="1"/>
                                    </wps:cNvSpPr>
                                    <wps:spPr bwMode="auto">
                                      <a:xfrm>
                                        <a:off x="4961377" y="4383467"/>
                                        <a:ext cx="251955" cy="0"/>
                                      </a:xfrm>
                                      <a:prstGeom prst="line">
                                        <a:avLst/>
                                      </a:prstGeom>
                                      <a:noFill/>
                                      <a:ln w="9525">
                                        <a:solidFill>
                                          <a:srgbClr val="000000"/>
                                        </a:solidFill>
                                        <a:round/>
                                        <a:headEnd/>
                                        <a:tailEnd/>
                                      </a:ln>
                                    </wps:spPr>
                                    <wps:bodyPr/>
                                  </wps:wsp>
                                  <wps:wsp>
                                    <wps:cNvPr id="548" name="Line 78"/>
                                    <wps:cNvSpPr>
                                      <a:spLocks noChangeAspect="1" noChangeShapeType="1"/>
                                    </wps:cNvSpPr>
                                    <wps:spPr bwMode="auto">
                                      <a:xfrm>
                                        <a:off x="4914900" y="4134824"/>
                                        <a:ext cx="46477" cy="251377"/>
                                      </a:xfrm>
                                      <a:prstGeom prst="line">
                                        <a:avLst/>
                                      </a:prstGeom>
                                      <a:noFill/>
                                      <a:ln w="9525">
                                        <a:solidFill>
                                          <a:srgbClr val="000000"/>
                                        </a:solidFill>
                                        <a:round/>
                                        <a:headEnd/>
                                        <a:tailEnd/>
                                      </a:ln>
                                    </wps:spPr>
                                    <wps:bodyPr/>
                                  </wps:wsp>
                                  <wps:wsp>
                                    <wps:cNvPr id="549" name="Line 81"/>
                                    <wps:cNvSpPr>
                                      <a:spLocks noChangeAspect="1" noChangeShapeType="1"/>
                                    </wps:cNvSpPr>
                                    <wps:spPr bwMode="auto">
                                      <a:xfrm flipH="1">
                                        <a:off x="5190446" y="3798743"/>
                                        <a:ext cx="14677" cy="338812"/>
                                      </a:xfrm>
                                      <a:prstGeom prst="line">
                                        <a:avLst/>
                                      </a:prstGeom>
                                      <a:noFill/>
                                      <a:ln w="9525">
                                        <a:solidFill>
                                          <a:srgbClr val="000000"/>
                                        </a:solidFill>
                                        <a:round/>
                                        <a:headEnd/>
                                        <a:tailEnd/>
                                      </a:ln>
                                    </wps:spPr>
                                    <wps:bodyPr/>
                                  </wps:wsp>
                                  <wps:wsp>
                                    <wps:cNvPr id="550" name="Line 82"/>
                                    <wps:cNvSpPr>
                                      <a:spLocks noChangeAspect="1" noChangeShapeType="1"/>
                                    </wps:cNvSpPr>
                                    <wps:spPr bwMode="auto">
                                      <a:xfrm flipV="1">
                                        <a:off x="5201102" y="3738632"/>
                                        <a:ext cx="1993627" cy="60112"/>
                                      </a:xfrm>
                                      <a:prstGeom prst="line">
                                        <a:avLst/>
                                      </a:prstGeom>
                                      <a:noFill/>
                                      <a:ln w="9525">
                                        <a:solidFill>
                                          <a:srgbClr val="000000"/>
                                        </a:solidFill>
                                        <a:round/>
                                        <a:headEnd/>
                                        <a:tailEnd/>
                                      </a:ln>
                                    </wps:spPr>
                                    <wps:bodyPr/>
                                  </wps:wsp>
                                  <wps:wsp>
                                    <wps:cNvPr id="551" name="Line 79"/>
                                    <wps:cNvSpPr>
                                      <a:spLocks noChangeAspect="1" noChangeShapeType="1"/>
                                    </wps:cNvSpPr>
                                    <wps:spPr bwMode="auto">
                                      <a:xfrm>
                                        <a:off x="4917345" y="4140288"/>
                                        <a:ext cx="2196008" cy="0"/>
                                      </a:xfrm>
                                      <a:prstGeom prst="line">
                                        <a:avLst/>
                                      </a:prstGeom>
                                      <a:noFill/>
                                      <a:ln w="9525">
                                        <a:solidFill>
                                          <a:srgbClr val="000000"/>
                                        </a:solidFill>
                                        <a:round/>
                                        <a:headEnd/>
                                        <a:tailEnd/>
                                      </a:ln>
                                    </wps:spPr>
                                    <wps:bodyPr/>
                                  </wps:wsp>
                                </wpg:grpSp>
                                <wpg:grpSp>
                                  <wpg:cNvPr id="516" name="Gruppieren 287"/>
                                  <wpg:cNvGrpSpPr>
                                    <a:grpSpLocks/>
                                  </wpg:cNvGrpSpPr>
                                  <wpg:grpSpPr bwMode="auto">
                                    <a:xfrm>
                                      <a:off x="5493205" y="3488346"/>
                                      <a:ext cx="3059998" cy="1157218"/>
                                      <a:chOff x="5493209" y="3487559"/>
                                      <a:chExt cx="3024743" cy="1157218"/>
                                    </a:xfrm>
                                  </wpg:grpSpPr>
                                  <wps:wsp>
                                    <wps:cNvPr id="540" name="Line 84"/>
                                    <wps:cNvSpPr>
                                      <a:spLocks noChangeAspect="1" noChangeShapeType="1"/>
                                    </wps:cNvSpPr>
                                    <wps:spPr bwMode="auto">
                                      <a:xfrm flipV="1">
                                        <a:off x="6583384" y="3490291"/>
                                        <a:ext cx="543606" cy="0"/>
                                      </a:xfrm>
                                      <a:prstGeom prst="line">
                                        <a:avLst/>
                                      </a:prstGeom>
                                      <a:noFill/>
                                      <a:ln w="9525">
                                        <a:solidFill>
                                          <a:srgbClr val="000000"/>
                                        </a:solidFill>
                                        <a:round/>
                                        <a:headEnd/>
                                        <a:tailEnd/>
                                      </a:ln>
                                    </wps:spPr>
                                    <wps:bodyPr/>
                                  </wps:wsp>
                                  <wps:wsp>
                                    <wps:cNvPr id="541" name="Line 85"/>
                                    <wps:cNvSpPr>
                                      <a:spLocks noChangeAspect="1" noChangeShapeType="1"/>
                                    </wps:cNvSpPr>
                                    <wps:spPr bwMode="auto">
                                      <a:xfrm>
                                        <a:off x="6583384" y="3487559"/>
                                        <a:ext cx="2773" cy="185800"/>
                                      </a:xfrm>
                                      <a:prstGeom prst="line">
                                        <a:avLst/>
                                      </a:prstGeom>
                                      <a:noFill/>
                                      <a:ln w="9525">
                                        <a:solidFill>
                                          <a:srgbClr val="000000"/>
                                        </a:solidFill>
                                        <a:round/>
                                        <a:headEnd/>
                                        <a:tailEnd/>
                                      </a:ln>
                                    </wps:spPr>
                                    <wps:bodyPr/>
                                  </wps:wsp>
                                  <wps:wsp>
                                    <wps:cNvPr id="542" name="Line 86"/>
                                    <wps:cNvSpPr>
                                      <a:spLocks noChangeAspect="1" noChangeShapeType="1"/>
                                    </wps:cNvSpPr>
                                    <wps:spPr bwMode="auto">
                                      <a:xfrm flipH="1">
                                        <a:off x="7065343" y="3487559"/>
                                        <a:ext cx="63789" cy="210392"/>
                                      </a:xfrm>
                                      <a:prstGeom prst="line">
                                        <a:avLst/>
                                      </a:prstGeom>
                                      <a:noFill/>
                                      <a:ln w="9525">
                                        <a:solidFill>
                                          <a:srgbClr val="000000"/>
                                        </a:solidFill>
                                        <a:round/>
                                        <a:headEnd/>
                                        <a:tailEnd/>
                                      </a:ln>
                                    </wps:spPr>
                                    <wps:bodyPr/>
                                  </wps:wsp>
                                  <wps:wsp>
                                    <wps:cNvPr id="543" name="Line 87"/>
                                    <wps:cNvSpPr>
                                      <a:spLocks noChangeAspect="1" noChangeShapeType="1"/>
                                    </wps:cNvSpPr>
                                    <wps:spPr bwMode="auto">
                                      <a:xfrm>
                                        <a:off x="7067330" y="3700684"/>
                                        <a:ext cx="0" cy="45664"/>
                                      </a:xfrm>
                                      <a:prstGeom prst="line">
                                        <a:avLst/>
                                      </a:prstGeom>
                                      <a:noFill/>
                                      <a:ln w="9525">
                                        <a:solidFill>
                                          <a:srgbClr val="000000"/>
                                        </a:solidFill>
                                        <a:round/>
                                        <a:headEnd/>
                                        <a:tailEnd/>
                                      </a:ln>
                                    </wps:spPr>
                                    <wps:bodyPr/>
                                  </wps:wsp>
                                  <wps:wsp>
                                    <wps:cNvPr id="544" name="Line 88"/>
                                    <wps:cNvSpPr>
                                      <a:spLocks noChangeAspect="1" noChangeShapeType="1"/>
                                    </wps:cNvSpPr>
                                    <wps:spPr bwMode="auto">
                                      <a:xfrm>
                                        <a:off x="6613499" y="3676092"/>
                                        <a:ext cx="0" cy="87908"/>
                                      </a:xfrm>
                                      <a:prstGeom prst="line">
                                        <a:avLst/>
                                      </a:prstGeom>
                                      <a:noFill/>
                                      <a:ln w="9525">
                                        <a:solidFill>
                                          <a:srgbClr val="000000"/>
                                        </a:solidFill>
                                        <a:round/>
                                        <a:headEnd/>
                                        <a:tailEnd/>
                                      </a:ln>
                                    </wps:spPr>
                                    <wps:bodyPr/>
                                  </wps:wsp>
                                  <wps:wsp>
                                    <wps:cNvPr id="545" name="Line 90"/>
                                    <wps:cNvSpPr>
                                      <a:spLocks noChangeAspect="1" noChangeShapeType="1"/>
                                    </wps:cNvSpPr>
                                    <wps:spPr bwMode="auto">
                                      <a:xfrm>
                                        <a:off x="5493209" y="4644777"/>
                                        <a:ext cx="3024743" cy="0"/>
                                      </a:xfrm>
                                      <a:prstGeom prst="line">
                                        <a:avLst/>
                                      </a:prstGeom>
                                      <a:noFill/>
                                      <a:ln w="9525">
                                        <a:solidFill>
                                          <a:srgbClr val="000000"/>
                                        </a:solidFill>
                                        <a:round/>
                                        <a:headEnd/>
                                        <a:tailEnd/>
                                      </a:ln>
                                    </wps:spPr>
                                    <wps:bodyPr/>
                                  </wps:wsp>
                                </wpg:grpSp>
                                <wpg:grpSp>
                                  <wpg:cNvPr id="517" name="Gruppieren 282"/>
                                  <wpg:cNvGrpSpPr>
                                    <a:grpSpLocks/>
                                  </wpg:cNvGrpSpPr>
                                  <wpg:grpSpPr bwMode="auto">
                                    <a:xfrm>
                                      <a:off x="5223779" y="3562061"/>
                                      <a:ext cx="1769329" cy="346543"/>
                                      <a:chOff x="5223776" y="3562081"/>
                                      <a:chExt cx="1769334" cy="346623"/>
                                    </a:xfrm>
                                  </wpg:grpSpPr>
                                  <wps:wsp>
                                    <wps:cNvPr id="538" name="Rectangle 538" descr="Horizontal hell"/>
                                    <wps:cNvSpPr>
                                      <a:spLocks noChangeAspect="1" noChangeArrowheads="1"/>
                                    </wps:cNvSpPr>
                                    <wps:spPr bwMode="auto">
                                      <a:xfrm>
                                        <a:off x="6667375" y="3562081"/>
                                        <a:ext cx="325735" cy="64770"/>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539" name="Rectangle 539" descr="Horizontal hell"/>
                                    <wps:cNvSpPr>
                                      <a:spLocks noChangeAspect="1" noChangeArrowheads="1"/>
                                    </wps:cNvSpPr>
                                    <wps:spPr bwMode="auto">
                                      <a:xfrm>
                                        <a:off x="5223776" y="3842664"/>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518" name="Gerade Verbindung 159"/>
                                  <wps:cNvCnPr/>
                                  <wps:spPr bwMode="auto">
                                    <a:xfrm>
                                      <a:off x="7323138" y="3467214"/>
                                      <a:ext cx="1168400" cy="1588"/>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9" name="Text Box 63"/>
                                  <wps:cNvSpPr txBox="1">
                                    <a:spLocks noChangeAspect="1" noChangeArrowheads="1"/>
                                  </wps:cNvSpPr>
                                  <wps:spPr bwMode="auto">
                                    <a:xfrm>
                                      <a:off x="7236296" y="3429000"/>
                                      <a:ext cx="596900" cy="246062"/>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lIns="75888" tIns="37944" rIns="75888" bIns="37944">
                                    <a:spAutoFit/>
                                  </wps:bodyPr>
                                </wps:wsp>
                                <wps:wsp>
                                  <wps:cNvPr id="520" name="Line 15"/>
                                  <wps:cNvSpPr>
                                    <a:spLocks noChangeAspect="1" noChangeShapeType="1"/>
                                  </wps:cNvSpPr>
                                  <wps:spPr bwMode="auto">
                                    <a:xfrm flipH="1">
                                      <a:off x="5835696" y="4180462"/>
                                      <a:ext cx="1256584" cy="0"/>
                                    </a:xfrm>
                                    <a:prstGeom prst="line">
                                      <a:avLst/>
                                    </a:prstGeom>
                                    <a:noFill/>
                                    <a:ln w="9525">
                                      <a:solidFill>
                                        <a:srgbClr val="5F497A"/>
                                      </a:solidFill>
                                      <a:round/>
                                      <a:headEnd type="triangle" w="med" len="med"/>
                                      <a:tailEnd type="triangle" w="med" len="med"/>
                                    </a:ln>
                                  </wps:spPr>
                                  <wps:bodyPr/>
                                </wps:wsp>
                                <wps:wsp>
                                  <wps:cNvPr id="521" name="Gerade Verbindung 163"/>
                                  <wps:cNvCnPr/>
                                  <wps:spPr bwMode="auto">
                                    <a:xfrm flipH="1" flipV="1">
                                      <a:off x="5865813" y="4065588"/>
                                      <a:ext cx="1050925" cy="1587"/>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22" name="Gerade Verbindung 164"/>
                                  <wps:cNvCnPr/>
                                  <wps:spPr bwMode="auto">
                                    <a:xfrm flipH="1">
                                      <a:off x="5859463" y="4065588"/>
                                      <a:ext cx="3175" cy="71437"/>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523" name="Gruppieren 192"/>
                                  <wpg:cNvGrpSpPr>
                                    <a:grpSpLocks/>
                                  </wpg:cNvGrpSpPr>
                                  <wpg:grpSpPr bwMode="auto">
                                    <a:xfrm rot="-5400000">
                                      <a:off x="7589316" y="3554663"/>
                                      <a:ext cx="434975" cy="11110"/>
                                      <a:chOff x="7589315" y="3554645"/>
                                      <a:chExt cx="435074" cy="11110"/>
                                    </a:xfrm>
                                  </wpg:grpSpPr>
                                  <wps:wsp>
                                    <wps:cNvPr id="536" name="Gerade Verbindung mit Pfeil 178"/>
                                    <wps:cNvCnPr/>
                                    <wps:spPr>
                                      <a:xfrm flipH="1" flipV="1">
                                        <a:off x="7589315" y="3554645"/>
                                        <a:ext cx="131793"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37" name="Gerade Verbindung mit Pfeil 179"/>
                                    <wps:cNvCnPr/>
                                    <wps:spPr>
                                      <a:xfrm flipV="1">
                                        <a:off x="7892597" y="3564168"/>
                                        <a:ext cx="131792" cy="1587"/>
                                      </a:xfrm>
                                      <a:prstGeom prst="straightConnector1">
                                        <a:avLst/>
                                      </a:prstGeom>
                                      <a:ln>
                                        <a:solidFill>
                                          <a:schemeClr val="accent4">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24" name="Gerade Verbindung mit Pfeil 166"/>
                                  <wps:cNvCnPr/>
                                  <wps:spPr bwMode="auto">
                                    <a:xfrm flipH="1">
                                      <a:off x="7400041" y="4003476"/>
                                      <a:ext cx="540000" cy="1588"/>
                                    </a:xfrm>
                                    <a:prstGeom prst="straightConnector1">
                                      <a:avLst/>
                                    </a:prstGeom>
                                    <a:ln>
                                      <a:solidFill>
                                        <a:schemeClr val="accent2">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5" name="Text Box 63"/>
                                  <wps:cNvSpPr txBox="1">
                                    <a:spLocks noChangeAspect="1" noChangeArrowheads="1"/>
                                  </wps:cNvSpPr>
                                  <wps:spPr bwMode="auto">
                                    <a:xfrm>
                                      <a:off x="7380312" y="3949886"/>
                                      <a:ext cx="596900" cy="246063"/>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lIns="75888" tIns="37944" rIns="75888" bIns="37944">
                                    <a:spAutoFit/>
                                  </wps:bodyPr>
                                </wps:wsp>
                                <wps:wsp>
                                  <wps:cNvPr id="526" name="AutoShape 68"/>
                                  <wps:cNvSpPr>
                                    <a:spLocks noChangeAspect="1" noChangeArrowheads="1"/>
                                  </wps:cNvSpPr>
                                  <wps: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527" name="Gruppieren 459"/>
                                  <wpg:cNvGrpSpPr>
                                    <a:grpSpLocks/>
                                  </wpg:cNvGrpSpPr>
                                  <wpg:grpSpPr bwMode="auto">
                                    <a:xfrm>
                                      <a:off x="6597650" y="3284259"/>
                                      <a:ext cx="566738" cy="482559"/>
                                      <a:chOff x="6597650" y="3284538"/>
                                      <a:chExt cx="566740" cy="482709"/>
                                    </a:xfrm>
                                  </wpg:grpSpPr>
                                  <wps:wsp>
                                    <wps:cNvPr id="530" name="Line 84"/>
                                    <wps:cNvSpPr>
                                      <a:spLocks noChangeAspect="1" noChangeShapeType="1"/>
                                    </wps:cNvSpPr>
                                    <wps:spPr bwMode="auto">
                                      <a:xfrm flipV="1">
                                        <a:off x="6597650" y="3284538"/>
                                        <a:ext cx="566740" cy="3176"/>
                                      </a:xfrm>
                                      <a:prstGeom prst="line">
                                        <a:avLst/>
                                      </a:prstGeom>
                                      <a:noFill/>
                                      <a:ln w="9525">
                                        <a:solidFill>
                                          <a:schemeClr val="tx1">
                                            <a:lumMod val="65000"/>
                                            <a:lumOff val="35000"/>
                                          </a:schemeClr>
                                        </a:solidFill>
                                        <a:prstDash val="lgDash"/>
                                        <a:round/>
                                        <a:headEnd/>
                                        <a:tailEnd/>
                                      </a:ln>
                                    </wps:spPr>
                                    <wps:bodyPr/>
                                  </wps:wsp>
                                  <wps:wsp>
                                    <wps:cNvPr id="531" name="Line 85"/>
                                    <wps:cNvSpPr>
                                      <a:spLocks noChangeAspect="1" noChangeShapeType="1"/>
                                    </wps:cNvSpPr>
                                    <wps:spPr bwMode="auto">
                                      <a:xfrm>
                                        <a:off x="6597650" y="3284538"/>
                                        <a:ext cx="3175" cy="185779"/>
                                      </a:xfrm>
                                      <a:prstGeom prst="line">
                                        <a:avLst/>
                                      </a:prstGeom>
                                      <a:noFill/>
                                      <a:ln w="9525">
                                        <a:solidFill>
                                          <a:schemeClr val="tx1">
                                            <a:lumMod val="65000"/>
                                            <a:lumOff val="35000"/>
                                          </a:schemeClr>
                                        </a:solidFill>
                                        <a:prstDash val="lgDash"/>
                                        <a:round/>
                                        <a:headEnd/>
                                        <a:tailEnd/>
                                      </a:ln>
                                    </wps:spPr>
                                    <wps:bodyPr/>
                                  </wps:wsp>
                                  <wps:wsp>
                                    <wps:cNvPr id="532" name="Line 86"/>
                                    <wps:cNvSpPr>
                                      <a:spLocks noChangeAspect="1" noChangeShapeType="1"/>
                                    </wps:cNvSpPr>
                                    <wps:spPr bwMode="auto">
                                      <a:xfrm rot="120000" flipH="1">
                                        <a:off x="7094540" y="3287714"/>
                                        <a:ext cx="63500" cy="209597"/>
                                      </a:xfrm>
                                      <a:prstGeom prst="line">
                                        <a:avLst/>
                                      </a:prstGeom>
                                      <a:noFill/>
                                      <a:ln w="9525">
                                        <a:solidFill>
                                          <a:schemeClr val="tx1">
                                            <a:lumMod val="65000"/>
                                            <a:lumOff val="35000"/>
                                          </a:schemeClr>
                                        </a:solidFill>
                                        <a:prstDash val="lgDash"/>
                                        <a:round/>
                                        <a:headEnd/>
                                        <a:tailEnd/>
                                      </a:ln>
                                    </wps:spPr>
                                    <wps:bodyPr/>
                                  </wps:wsp>
                                  <wps:wsp>
                                    <wps:cNvPr id="533" name="Line 88"/>
                                    <wps:cNvSpPr>
                                      <a:spLocks noChangeAspect="1" noChangeShapeType="1"/>
                                    </wps:cNvSpPr>
                                    <wps:spPr bwMode="auto">
                                      <a:xfrm>
                                        <a:off x="6627813" y="3470317"/>
                                        <a:ext cx="0" cy="296930"/>
                                      </a:xfrm>
                                      <a:prstGeom prst="line">
                                        <a:avLst/>
                                      </a:prstGeom>
                                      <a:noFill/>
                                      <a:ln w="9525">
                                        <a:solidFill>
                                          <a:schemeClr val="tx1">
                                            <a:lumMod val="65000"/>
                                            <a:lumOff val="35000"/>
                                          </a:schemeClr>
                                        </a:solidFill>
                                        <a:prstDash val="lgDash"/>
                                        <a:round/>
                                        <a:headEnd/>
                                        <a:tailEnd/>
                                      </a:ln>
                                    </wps:spPr>
                                    <wps:bodyPr/>
                                  </wps:wsp>
                                  <wps:wsp>
                                    <wps:cNvPr id="534" name="Rectangle 534" descr="Horizontal hell"/>
                                    <wps:cNvSpPr>
                                      <a:spLocks noChangeAspect="1" noChangeArrowheads="1"/>
                                    </wps:cNvSpPr>
                                    <wps:spPr bwMode="auto">
                                      <a:xfrm>
                                        <a:off x="6678613" y="3365518"/>
                                        <a:ext cx="327026" cy="65103"/>
                                      </a:xfrm>
                                      <a:prstGeom prst="rect">
                                        <a:avLst/>
                                      </a:prstGeom>
                                      <a:noFill/>
                                      <a:ln w="9525">
                                        <a:solidFill>
                                          <a:schemeClr val="tx1">
                                            <a:lumMod val="65000"/>
                                            <a:lumOff val="35000"/>
                                          </a:schemeClr>
                                        </a:solidFill>
                                        <a:prstDash val="lgDash"/>
                                        <a:miter lim="800000"/>
                                        <a:headEnd/>
                                        <a:tailEnd/>
                                      </a:ln>
                                    </wps:spPr>
                                    <wps:bodyPr wrap="none" anchor="ctr"/>
                                  </wps:wsp>
                                  <wps:wsp>
                                    <wps:cNvPr id="535" name="Line 83"/>
                                    <wps:cNvSpPr>
                                      <a:spLocks noChangeAspect="1" noChangeShapeType="1"/>
                                    </wps:cNvSpPr>
                                    <wps:spPr bwMode="auto">
                                      <a:xfrm rot="21120000" flipH="1">
                                        <a:off x="7075490" y="3497311"/>
                                        <a:ext cx="36512" cy="269936"/>
                                      </a:xfrm>
                                      <a:prstGeom prst="line">
                                        <a:avLst/>
                                      </a:prstGeom>
                                      <a:noFill/>
                                      <a:ln w="9525">
                                        <a:solidFill>
                                          <a:schemeClr val="tx1">
                                            <a:lumMod val="65000"/>
                                            <a:lumOff val="35000"/>
                                          </a:schemeClr>
                                        </a:solidFill>
                                        <a:prstDash val="lgDash"/>
                                        <a:round/>
                                        <a:headEnd/>
                                        <a:tailEnd/>
                                      </a:ln>
                                    </wps:spPr>
                                    <wps:bodyPr/>
                                  </wps:wsp>
                                </wpg:grpSp>
                                <wps:wsp>
                                  <wps:cNvPr id="528" name="Gerade Verbindung 170"/>
                                  <wps:cNvCnPr/>
                                  <wps:spPr bwMode="auto">
                                    <a:xfrm>
                                      <a:off x="6599238" y="3673475"/>
                                      <a:ext cx="2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Line 100"/>
                                  <wps:cNvSpPr>
                                    <a:spLocks noChangeShapeType="1"/>
                                  </wps:cNvSpPr>
                                  <wps:spPr bwMode="auto">
                                    <a:xfrm flipH="1">
                                      <a:off x="5724128" y="4581128"/>
                                      <a:ext cx="1368152" cy="1584176"/>
                                    </a:xfrm>
                                    <a:prstGeom prst="line">
                                      <a:avLst/>
                                    </a:prstGeom>
                                    <a:noFill/>
                                    <a:ln w="9525">
                                      <a:solidFill>
                                        <a:srgbClr val="000000"/>
                                      </a:solidFill>
                                      <a:prstDash val="dashDot"/>
                                      <a:round/>
                                      <a:headEnd/>
                                      <a:tailEnd/>
                                    </a:ln>
                                  </wps:spPr>
                                  <wps:bodyPr/>
                                </wps:wsp>
                              </wpg:grpSp>
                              <wps:wsp>
                                <wps:cNvPr id="482" name="Rectangle 482" descr="Diagonal hell nach oben"/>
                                <wps:cNvSpPr>
                                  <a:spLocks noChangeArrowheads="1"/>
                                </wps:cNvSpPr>
                                <wps:spPr bwMode="auto">
                                  <a:xfrm rot="16200000">
                                    <a:off x="6451864" y="3492072"/>
                                    <a:ext cx="54000" cy="1224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83" name="Gerade Verbindung 197"/>
                                <wps:cNvCnPr/>
                                <wps:spPr>
                                  <a:xfrm>
                                    <a:off x="7104156" y="4137204"/>
                                    <a:ext cx="0" cy="504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Gerade Verbindung 198"/>
                                <wps:cNvCnPr/>
                                <wps:spPr>
                                  <a:xfrm>
                                    <a:off x="6937044" y="3876956"/>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Line 66"/>
                                <wps:cNvSpPr>
                                  <a:spLocks noChangeShapeType="1"/>
                                </wps:cNvSpPr>
                                <wps:spPr bwMode="auto">
                                  <a:xfrm>
                                    <a:off x="7100451" y="4098622"/>
                                    <a:ext cx="18642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86" name="Line 55"/>
                                <wps:cNvSpPr>
                                  <a:spLocks noChangeShapeType="1"/>
                                </wps:cNvSpPr>
                                <wps:spPr bwMode="auto">
                                  <a:xfrm>
                                    <a:off x="7102873" y="4098266"/>
                                    <a:ext cx="0" cy="7200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487" name="Textfeld 224"/>
                                <wps:cNvSpPr txBox="1">
                                  <a:spLocks noChangeArrowheads="1"/>
                                </wps:cNvSpPr>
                                <wps:spPr bwMode="auto">
                                  <a:xfrm>
                                    <a:off x="7686959" y="1250528"/>
                                    <a:ext cx="670025" cy="277813"/>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wps:txbx>
                                <wps:bodyPr>
                                  <a:spAutoFit/>
                                </wps:bodyPr>
                              </wps:wsp>
                              <wps:wsp>
                                <wps:cNvPr id="488" name="Textfeld 229"/>
                                <wps:cNvSpPr txBox="1">
                                  <a:spLocks noChangeArrowheads="1"/>
                                </wps:cNvSpPr>
                                <wps:spPr bwMode="auto">
                                  <a:xfrm>
                                    <a:off x="7681683" y="1520403"/>
                                    <a:ext cx="662601" cy="277813"/>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wps:txbx>
                                <wps:bodyPr wrap="none">
                                  <a:spAutoFit/>
                                </wps:bodyPr>
                              </wps:wsp>
                              <wps:wsp>
                                <wps:cNvPr id="489" name="Textfeld 234"/>
                                <wps:cNvSpPr txBox="1">
                                  <a:spLocks noChangeArrowheads="1"/>
                                </wps:cNvSpPr>
                                <wps:spPr bwMode="auto">
                                  <a:xfrm>
                                    <a:off x="7668344" y="1772816"/>
                                    <a:ext cx="663240" cy="277812"/>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wps:txbx>
                                <wps:bodyPr wrap="none">
                                  <a:spAutoFit/>
                                </wps:bodyPr>
                              </wps:wsp>
                              <wps:wsp>
                                <wps:cNvPr id="490" name="Rectangle 490" descr="Große Konfetti"/>
                                <wps:cNvSpPr>
                                  <a:spLocks noChangeArrowheads="1"/>
                                </wps:cNvSpPr>
                                <wps: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91" name="Rectangle 491" descr="Konturierte Raute"/>
                                <wps:cNvSpPr>
                                  <a:spLocks noChangeArrowheads="1"/>
                                </wps:cNvSpPr>
                                <wps:spPr bwMode="auto">
                                  <a:xfrm>
                                    <a:off x="7308304" y="1564361"/>
                                    <a:ext cx="288032" cy="216024"/>
                                  </a:xfrm>
                                  <a:prstGeom prst="rect">
                                    <a:avLst/>
                                  </a:prstGeom>
                                  <a:pattFill prst="openDmnd">
                                    <a:fgClr>
                                      <a:srgbClr val="C0504D"/>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492" name="Rectangle 492" descr="Diagonal hell nach oben"/>
                                <wps:cNvSpPr>
                                  <a:spLocks noChangeArrowheads="1"/>
                                </wps:cNvSpPr>
                                <wps:spPr bwMode="auto">
                                  <a:xfrm flipH="1">
                                    <a:off x="7307382" y="1848375"/>
                                    <a:ext cx="288033" cy="181694"/>
                                  </a:xfrm>
                                  <a:prstGeom prst="rect">
                                    <a:avLst/>
                                  </a:prstGeom>
                                  <a:pattFill prst="ltUpDiag">
                                    <a:fgClr>
                                      <a:srgbClr val="000000"/>
                                    </a:fgClr>
                                    <a:bgClr>
                                      <a:srgbClr val="FFFFFF"/>
                                    </a:bgClr>
                                  </a:pattFill>
                                  <a:ln w="9525">
                                    <a:solidFill>
                                      <a:schemeClr val="tx1"/>
                                    </a:solidFill>
                                    <a:miter lim="800000"/>
                                    <a:headEnd/>
                                    <a:tailEnd/>
                                  </a:ln>
                                </wps:spPr>
                                <wps:bodyPr vert="horz" wrap="none" lIns="91440" tIns="45720" rIns="91440" bIns="45720" numCol="1" anchor="ctr" anchorCtr="0" compatLnSpc="1">
                                  <a:prstTxWarp prst="textNoShape">
                                    <a:avLst/>
                                  </a:prstTxWarp>
                                </wps:bodyPr>
                              </wps:wsp>
                              <wps:wsp>
                                <wps:cNvPr id="493" name="Gerade Verbindung 503"/>
                                <wps:cNvCnPr/>
                                <wps:spPr>
                                  <a:xfrm>
                                    <a:off x="7092280" y="1556792"/>
                                    <a:ext cx="12700" cy="367030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494" name="Textfeld 211"/>
                                <wps:cNvSpPr txBox="1"/>
                                <wps:spPr>
                                  <a:xfrm>
                                    <a:off x="323528" y="5877272"/>
                                    <a:ext cx="2951834" cy="276999"/>
                                  </a:xfrm>
                                  <a:prstGeom prst="rect">
                                    <a:avLst/>
                                  </a:prstGeom>
                                  <a:noFill/>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wps:txbx>
                                <wps:bodyPr wrap="none" rtlCol="0">
                                  <a:spAutoFit/>
                                </wps:bodyPr>
                              </wps:wsp>
                              <wps:wsp>
                                <wps:cNvPr id="495" name="Textfeld 212"/>
                                <wps:cNvSpPr txBox="1"/>
                                <wps:spPr>
                                  <a:xfrm>
                                    <a:off x="6228184" y="5877272"/>
                                    <a:ext cx="2691955" cy="276999"/>
                                  </a:xfrm>
                                  <a:prstGeom prst="rect">
                                    <a:avLst/>
                                  </a:prstGeom>
                                  <a:noFill/>
                                </wps:spPr>
                                <wps:txbx>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wps:txbx>
                                <wps:bodyPr wrap="none" rtlCol="0">
                                  <a:spAutoFit/>
                                </wps:bodyPr>
                              </wps:wsp>
                              <wps:wsp>
                                <wps:cNvPr id="496" name="Text Box 7"/>
                                <wps:cNvSpPr txBox="1">
                                  <a:spLocks noChangeArrowheads="1"/>
                                </wps:cNvSpPr>
                                <wps:spPr bwMode="auto">
                                  <a:xfrm>
                                    <a:off x="4219897" y="5828382"/>
                                    <a:ext cx="1852613" cy="46135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wps:txbx>
                                <wps:bodyPr lIns="75888" tIns="37944" rIns="75888" bIns="37944">
                                  <a:spAutoFit/>
                                </wps:bodyPr>
                              </wps:wsp>
                              <wps:wsp>
                                <wps:cNvPr id="497" name="Text Box 99"/>
                                <wps:cNvSpPr txBox="1">
                                  <a:spLocks noChangeArrowheads="1"/>
                                </wps:cNvSpPr>
                                <wps:spPr bwMode="auto">
                                  <a:xfrm>
                                    <a:off x="4331022" y="5042569"/>
                                    <a:ext cx="2163763" cy="446088"/>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wps:txbx>
                                <wps:bodyPr lIns="75888" tIns="37944" rIns="75888" bIns="37944">
                                  <a:spAutoFit/>
                                </wps:bodyPr>
                              </wps:wsp>
                              <wps:wsp>
                                <wps:cNvPr id="498" name="Textfeld 2"/>
                                <wps:cNvSpPr txBox="1">
                                  <a:spLocks noChangeArrowheads="1"/>
                                </wps:cNvSpPr>
                                <wps:spPr bwMode="auto">
                                  <a:xfrm>
                                    <a:off x="4211960" y="5517232"/>
                                    <a:ext cx="1425390" cy="338554"/>
                                  </a:xfrm>
                                  <a:prstGeom prst="rect">
                                    <a:avLst/>
                                  </a:prstGeom>
                                  <a:noFill/>
                                  <a:ln w="9525">
                                    <a:noFill/>
                                    <a:miter lim="800000"/>
                                    <a:headEnd/>
                                    <a:tailEnd/>
                                  </a:ln>
                                </wps:spPr>
                                <wps:txbx>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wps:txbx>
                                <wps:bodyPr wrap="none">
                                  <a:spAutoFit/>
                                </wps:bodyPr>
                              </wps:wsp>
                              <wps:wsp>
                                <wps:cNvPr id="499" name="Line 100"/>
                                <wps:cNvSpPr>
                                  <a:spLocks noChangeShapeType="1"/>
                                </wps:cNvSpPr>
                                <wps:spPr bwMode="auto">
                                  <a:xfrm>
                                    <a:off x="2915816" y="4033114"/>
                                    <a:ext cx="1008112" cy="1196086"/>
                                  </a:xfrm>
                                  <a:prstGeom prst="line">
                                    <a:avLst/>
                                  </a:prstGeom>
                                  <a:noFill/>
                                  <a:ln w="9525">
                                    <a:solidFill>
                                      <a:srgbClr val="000000"/>
                                    </a:solidFill>
                                    <a:prstDash val="dashDot"/>
                                    <a:round/>
                                    <a:headEnd/>
                                    <a:tailEnd/>
                                  </a:ln>
                                </wps:spPr>
                                <wps:bodyPr/>
                              </wps:wsp>
                              <wps:wsp>
                                <wps:cNvPr id="500" name="Line 100"/>
                                <wps:cNvSpPr>
                                  <a:spLocks noChangeShapeType="1"/>
                                </wps:cNvSpPr>
                                <wps:spPr bwMode="auto">
                                  <a:xfrm flipH="1">
                                    <a:off x="5796136" y="4365104"/>
                                    <a:ext cx="1440160" cy="1296144"/>
                                  </a:xfrm>
                                  <a:prstGeom prst="line">
                                    <a:avLst/>
                                  </a:prstGeom>
                                  <a:noFill/>
                                  <a:ln w="9525">
                                    <a:solidFill>
                                      <a:srgbClr val="000000"/>
                                    </a:solidFill>
                                    <a:prstDash val="dashDot"/>
                                    <a:round/>
                                    <a:headEnd/>
                                    <a:tailEnd/>
                                  </a:ln>
                                </wps:spPr>
                                <wps:bodyPr/>
                              </wps:wsp>
                              <wps:wsp>
                                <wps:cNvPr id="501" name="Line 100"/>
                                <wps:cNvSpPr>
                                  <a:spLocks noChangeShapeType="1"/>
                                </wps:cNvSpPr>
                                <wps:spPr bwMode="auto">
                                  <a:xfrm flipH="1">
                                    <a:off x="5868144" y="4077072"/>
                                    <a:ext cx="1348442" cy="1224136"/>
                                  </a:xfrm>
                                  <a:prstGeom prst="line">
                                    <a:avLst/>
                                  </a:prstGeom>
                                  <a:noFill/>
                                  <a:ln w="9525">
                                    <a:solidFill>
                                      <a:srgbClr val="000000"/>
                                    </a:solidFill>
                                    <a:prstDash val="dashDot"/>
                                    <a:round/>
                                    <a:headEnd/>
                                    <a:tailEnd/>
                                  </a:ln>
                                </wps:spPr>
                                <wps:bodyPr/>
                              </wps:wsp>
                              <wps:wsp>
                                <wps:cNvPr id="502" name="Line 100"/>
                                <wps:cNvSpPr>
                                  <a:spLocks noChangeShapeType="1"/>
                                </wps:cNvSpPr>
                                <wps:spPr bwMode="auto">
                                  <a:xfrm flipH="1">
                                    <a:off x="2915816" y="2204864"/>
                                    <a:ext cx="1368152" cy="288032"/>
                                  </a:xfrm>
                                  <a:prstGeom prst="line">
                                    <a:avLst/>
                                  </a:prstGeom>
                                  <a:noFill/>
                                  <a:ln w="9525">
                                    <a:solidFill>
                                      <a:srgbClr val="000000"/>
                                    </a:solidFill>
                                    <a:prstDash val="dashDot"/>
                                    <a:round/>
                                    <a:headEnd/>
                                    <a:tailEnd/>
                                  </a:ln>
                                </wps:spPr>
                                <wps:bodyPr/>
                              </wps:wsp>
                              <wps:wsp>
                                <wps:cNvPr id="503" name="Line 100"/>
                                <wps:cNvSpPr>
                                  <a:spLocks noChangeShapeType="1"/>
                                </wps:cNvSpPr>
                                <wps:spPr bwMode="auto">
                                  <a:xfrm>
                                    <a:off x="5580112" y="2132856"/>
                                    <a:ext cx="1368152" cy="288032"/>
                                  </a:xfrm>
                                  <a:prstGeom prst="line">
                                    <a:avLst/>
                                  </a:prstGeom>
                                  <a:noFill/>
                                  <a:ln w="9525">
                                    <a:solidFill>
                                      <a:srgbClr val="000000"/>
                                    </a:solidFill>
                                    <a:prstDash val="dashDot"/>
                                    <a:round/>
                                    <a:headEnd/>
                                    <a:tailEnd/>
                                  </a:ln>
                                </wps:spPr>
                                <wps:bodyPr/>
                              </wps:wsp>
                              <wps:wsp>
                                <wps:cNvPr id="504" name="Gerade Verbindung mit Pfeil 225"/>
                                <wps:cNvCnPr/>
                                <wps:spPr bwMode="auto">
                                  <a:xfrm flipV="1">
                                    <a:off x="2699792" y="4005064"/>
                                    <a:ext cx="131763" cy="1587"/>
                                  </a:xfrm>
                                  <a:prstGeom prst="straightConnector1">
                                    <a:avLst/>
                                  </a:prstGeom>
                                  <a:no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5" name="Gerade Verbindung mit Pfeil 226"/>
                                <wps:cNvCnPr/>
                                <wps:spPr bwMode="auto">
                                  <a:xfrm flipH="1" flipV="1">
                                    <a:off x="2399002" y="4001889"/>
                                    <a:ext cx="130175" cy="1587"/>
                                  </a:xfrm>
                                  <a:prstGeom prst="straightConnector1">
                                    <a:avLst/>
                                  </a:prstGeom>
                                  <a:no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6" name="Text Box 63"/>
                                <wps:cNvSpPr txBox="1">
                                  <a:spLocks noChangeAspect="1" noChangeArrowheads="1"/>
                                </wps:cNvSpPr>
                                <wps:spPr bwMode="auto">
                                  <a:xfrm>
                                    <a:off x="7272125" y="3690720"/>
                                    <a:ext cx="596900" cy="21590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wps:txbx>
                                <wps:bodyPr lIns="75888" tIns="37944" rIns="75888" bIns="37944">
                                  <a:spAutoFit/>
                                </wps:bodyPr>
                              </wps:wsp>
                              <wps:wsp>
                                <wps:cNvPr id="507" name="Gerade Verbindung mit Pfeil 236"/>
                                <wps:cNvCnPr/>
                                <wps:spPr bwMode="auto">
                                  <a:xfrm flipV="1">
                                    <a:off x="7192338" y="3792215"/>
                                    <a:ext cx="131763" cy="1587"/>
                                  </a:xfrm>
                                  <a:prstGeom prst="straightConnector1">
                                    <a:avLst/>
                                  </a:prstGeom>
                                  <a:no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8" name="Gerade Verbindung mit Pfeil 237"/>
                                <wps:cNvCnPr/>
                                <wps:spPr bwMode="auto">
                                  <a:xfrm flipH="1" flipV="1">
                                    <a:off x="6970088" y="3789040"/>
                                    <a:ext cx="130175" cy="1587"/>
                                  </a:xfrm>
                                  <a:prstGeom prst="straightConnector1">
                                    <a:avLst/>
                                  </a:prstGeom>
                                  <a:noFill/>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463" name="Gruppieren 241"/>
                              <wpg:cNvGrpSpPr/>
                              <wpg:grpSpPr>
                                <a:xfrm>
                                  <a:off x="1403648" y="1672975"/>
                                  <a:ext cx="1448103" cy="630000"/>
                                  <a:chOff x="1403648" y="1672975"/>
                                  <a:chExt cx="1448103" cy="630000"/>
                                </a:xfrm>
                              </wpg:grpSpPr>
                              <wps:wsp>
                                <wps:cNvPr id="464" name="Rectangle 464" descr="Diagonal hell nach oben"/>
                                <wps:cNvSpPr>
                                  <a:spLocks noChangeArrowheads="1"/>
                                </wps:cNvSpPr>
                                <wps:spPr bwMode="auto">
                                  <a:xfrm>
                                    <a:off x="1403648" y="1679106"/>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5" name="Rectangle 465" descr="Diagonal hell nach oben"/>
                                <wps:cNvSpPr>
                                  <a:spLocks noChangeArrowheads="1"/>
                                </wps:cNvSpPr>
                                <wps:spPr bwMode="auto">
                                  <a:xfrm>
                                    <a:off x="1403648" y="2223420"/>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6" name="Rectangle 466" descr="Diagonal hell nach oben"/>
                                <wps:cNvSpPr>
                                  <a:spLocks noChangeArrowheads="1"/>
                                </wps:cNvSpPr>
                                <wps:spPr bwMode="auto">
                                  <a:xfrm>
                                    <a:off x="2779751" y="1672975"/>
                                    <a:ext cx="72000" cy="63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7" name="Rectangle 467" descr="Diagonal hell nach oben"/>
                                <wps:cNvSpPr>
                                  <a:spLocks noChangeArrowheads="1"/>
                                </wps:cNvSpPr>
                                <wps:spPr bwMode="auto">
                                  <a:xfrm>
                                    <a:off x="2583608" y="168490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8" name="Rectangle 468" descr="Diagonal hell nach oben"/>
                                <wps:cNvSpPr>
                                  <a:spLocks noChangeArrowheads="1"/>
                                </wps:cNvSpPr>
                                <wps:spPr bwMode="auto">
                                  <a:xfrm>
                                    <a:off x="2587584" y="226494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s:wsp>
                            <wps:cNvPr id="461" name="Line 66"/>
                            <wps:cNvSpPr>
                              <a:spLocks noChangeShapeType="1"/>
                            </wps:cNvSpPr>
                            <wps:spPr bwMode="auto">
                              <a:xfrm>
                                <a:off x="2771800" y="4094125"/>
                                <a:ext cx="288152" cy="0"/>
                              </a:xfrm>
                              <a:prstGeom prst="line">
                                <a:avLst/>
                              </a:prstGeom>
                              <a:no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s:wsp>
                        <wps:cNvPr id="455" name="Text Box 63"/>
                        <wps:cNvSpPr txBox="1">
                          <a:spLocks noChangeAspect="1" noChangeArrowheads="1"/>
                        </wps:cNvSpPr>
                        <wps:spPr bwMode="auto">
                          <a:xfrm>
                            <a:off x="6319340" y="3876906"/>
                            <a:ext cx="596900" cy="215900"/>
                          </a:xfrm>
                          <a:prstGeom prst="rect">
                            <a:avLst/>
                          </a:prstGeom>
                          <a:noFill/>
                          <a:ln w="9525">
                            <a:noFill/>
                            <a:miter lim="800000"/>
                            <a:headEnd/>
                            <a:tailEnd/>
                          </a:ln>
                        </wps:spPr>
                        <wps:txbx>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lIns="75888" tIns="37944" rIns="75888" bIns="37944">
                          <a:spAutoFit/>
                        </wps:bodyPr>
                      </wps:wsp>
                      <wps:wsp>
                        <wps:cNvPr id="456" name="Gerade Verbindung mit Pfeil 249"/>
                        <wps:cNvCnPr/>
                        <wps:spPr bwMode="auto">
                          <a:xfrm flipH="1" flipV="1">
                            <a:off x="6817816" y="4002322"/>
                            <a:ext cx="130175"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7" name="Gerade Verbindung mit Pfeil 250"/>
                        <wps:cNvCnPr/>
                        <wps:spPr bwMode="auto">
                          <a:xfrm flipV="1">
                            <a:off x="7098962" y="3999971"/>
                            <a:ext cx="130175" cy="1588"/>
                          </a:xfrm>
                          <a:prstGeom prst="straightConnector1">
                            <a:avLst/>
                          </a:prstGeom>
                          <a:ln>
                            <a:solidFill>
                              <a:schemeClr val="tx1">
                                <a:lumMod val="65000"/>
                                <a:lumOff val="3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C075DAD" id="Gruppieren 254" o:spid="_x0000_s1468" style="width:470.3pt;height:310.15pt;mso-position-horizontal-relative:char;mso-position-vertical-relative:line" coordorigin="3235,6206" coordsize="85966,5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5n5zsAANQ0AgAOAAAAZHJzL2Uyb0RvYy54bWzsfetu41aW7v8DnHcQDJw/5yAx7xej3YOk&#10;KpVudLrTSKpnfqtk2taJLGokVaqSl5mHmRebb621rxQpybZEqRSmgS6borfIvdf1W7c//dvnp9no&#10;12q5mtbz26vw6+BqVM0n9d10/nB79a/3774qrkar9Xh+N57V8+r26rdqdfVvf/7f/+tPnxY3VVQ/&#10;1rO7ajnCIvPVzafF7dXjer24ub5eTR6rp/Hq63pRzfHhfb18Gq/x6/Lh+m45/oTVn2bXURBk15/q&#10;5d1iWU+q1QpX38qHV3/m9e/vq8n6x/v7VbUezW6v8Gxr/v8l//8H+v/rP/9pfPOwHC8epxP1GOMX&#10;PMXTeDrHl5ql3o7X49HH5XRjqafpZFmv6vv115P66bq+v59OKn4HvE0YNN7m+2X9ccHv8nDz6WFh&#10;tglb29inFy87+cev/1yOpne3V+nVaD5+whF9v/y4WEyrZTUfRWlCO/Rp8XCDG79fLn5e/HOpLjzI&#10;b/TSn++XT/QvXmf0mff2N7O31ef1aIKLaZlHRYgjmOCzuIyLMkhl9yePOCL6uziK0wj0ghuyKMiK&#10;Qn/+nVqjSMssC0NZI82yMkj4+a71I1zTk5oHM7+YN1CvmuC1Wl42jl7wsh0PrV+765HHN0d8bbDS&#10;ylLL6nXU8vPjeFExEa6ICMwW4qCEXt7jXe+r2d0oyTLZQL6RSGW0/vxtjZMNmTdWix/qyS+r0bx+&#10;8zieP1TfLJf1p8dqfIcnDOkvcXzmT+nMVjcrWuTDp7/XdyDM8cd1zQs16C1M8jRLsw3C0WeQRWmQ&#10;lDhyJr2sjOWgDdWMbxbL1fr7qn4a0Q+3V0uIDf6i8a8/rNb0YPYWovN5/W46m+H6+GY2H326vSrT&#10;KOU/cD55mq4h2WbTp9urIqD/hJrpfb+b3/Efr8fTmfyML5jN1QbQO8vbrz9/+Cy8aTb2Q333G7bk&#10;EyTW7dUcIpW/drX4BnvzbsrPSvsmt6kFQQzCAcwZm8xQ6pN0OV8465mc7zBDGEZpGisW1ifhc0OY&#10;JSGOhbeijRu8JSaP37VKAbuIOc99pUAGabQp8pJXSgHvqc/0xaO2F4+ZBy/7xFtJPcpFbLlKjnib&#10;2aUhslYLyAYrrvw/MQqHGFjrJKMWIXjyIBH9Fud5FAUN7ojzMMpwNCymoixJmRIdTdG5gmWOJA2C&#10;UK2RRRlWZMGqH6bJGj1oiqwwbPbjr+PZiH+/q1YTWGFvp+OHeo6Lj9VsBl6cPI7qD9VcjsNRBWMo&#10;gsZBHEh3ZGVSRgV0A1kldCiyYeMbzbkJrubQLXQoSZIHEPSiELQSaugOvMh0sRKx3KE+FuP1mhSI&#10;0jaz9b8WtBEsye8f3syYeFbLhw/4cYQtgy1lFAiEnLnlQ+u97/g/9ZDqFtJf6ku3Ky0YnEo3PUdP&#10;KaUENwCs8Vgvf79yFdRo9tc5NHwZJglZ4PxLkuYRflm6n3xwP5l/fHpT481h7I3nE6x5ezVZL/Uv&#10;b9ZiwsOGxnv9MP95MdFGBh3H+8//MV4u1PaucZL/qLUVM75pHIrcqzRlm9rshUXwmqKJvllOYHUb&#10;dQ+Di+woOjTFAUR8zzCTRssaZ5ImQkCjexDnX3hX6ad/15umDPesyMoyhiNAzFDASI9YJVhmiIMi&#10;LyBDiRnCPEkz3/yGqPoohhQ9sN5oCNI7mFF06eFOK1wc/v3TDK7W//tqFND/iGDdG7Aj5oYozILW&#10;myDodt703nzV/73GF30a8WqNr3tvvo5vemy/yXwdbpJn6lgt1s9lbuxYEYJHXmDbs+FAzE3ytc5q&#10;YG2zveNHMVdxDp/nasvxEzgIHmPA8mVRr8jVok3BGeK1RZjhLtr+jpvx3nRzvNfNIkvfazHJK+Mh&#10;8a96IrKum+44OBvu+Ac5FbA0vQg9EP1IBrac2ejR/HQP+akM4BEYfPmRAIgff9Gv+VT/Wr2veYU1&#10;ve9XOF+8AlMZHsZ+PPn4YTr5tvrdvTkMywhEru/HU/Aa6hlwucxyRa/NT+QetafO0iKAH7e+0mq9&#10;rH+Bm4Oj+QLeiBwWd9OEoNz3159PZvWqki2h44T8knPlIybKcGSG4z81PKtVPZvekdakPexWjt5t&#10;gzaDr+g7gb1oM8gL0WY/gdUhfGYVrD5cPCerL05TZYqXUQZcSUSPtvqiMEgyyF22+vIojpqKrmH1&#10;7UIMQPjnavIdAKe4YPvPOkzbIBSoA23YOOCpWE++Q03S68B+ZZSVYVRoqy2KsrhJzGkRwce1fqWy&#10;6gzmsrmCUm/Wr4zDGI6lrEF+pfiukN7iBtlt0tjV0RHILMcriZgRv5J+PxsJgy1Ns0AMpxjbn8Vq&#10;S7WEgSmdkd/Jzn6Qw/RW1tXgVxr884LlCrlwPbCIAelP6leyfMngFMF2ZmbQyJZmhhDsQXgA+5VZ&#10;VAJwEYNRM4NrIw5+5e3V4FcOfiV5X4Nf6ezB4FdeNkqam+iN41fSxXOy+jL2dEnRlXkehIyZWQCV&#10;/UodTSC/UsNkWtENfiXH/CX+fcH2n3WY5FWPbgsmObw3x13i38+GcXLE3VKkHLCFmCAOJyEQh3GK&#10;LEtU5CHKy7TgmK3xP4Eo+ikcQxjuwsJwKq9rI3slN2Cjk73CaJ0PvMCf2B6ez+GEA+TQJBgQpII/&#10;siQYZiU8diW8Q7gs5N/zHQZI6VzDAildqxhStpKhPyglNVCKo1np4hkJiKDA1snpZMBOmskTYQn5&#10;AVpgxDYqw1KHtgbN2pJZdsGatR9khYIHGzEOuqg45m/1fI38X2REVKOfkLhYkaTw4vYmon/wfMg8&#10;KMsyUnAL8lsKUZaOJEMmBv5TaG5BvzTwloY2fWZ4g7K23z7N7zjibNJVvKDdmwA5mW/Vt5pbjpDR&#10;coDwhknDLFim0CkO/LNvDrtOvFG0r9KHEXFr459z8uXyOAeJqhghJX5t2AMRslI0F4XIm0l0gsSg&#10;cgaV49exPKs+o4NlbLqyY6TRxXNQOUkQc2UGAR9ZGufIIvON5xh5n5pZYKiVB0Y+LkzlXLR+6XDl&#10;UNqjdQIXPo3oAltNfpa1G0DHx+wv2eokz83bWTqSl0GZpyp2XgJXQHWRR7dIUw0pGYwjU0mQ54qu&#10;rcvnrYAyFFvR8J0qWAiRQywrRA3Y4hS+nnWYHTFCF5UYwd7/939VIxiw99V6PZUT6CUX2z8MZytN&#10;mNBsZCjAqnGaN/CfZ1qss4c3+n3J5TcGqWezJu+K8Nuj2axe5pr3vWRlGAvdu+0Axu1FS5peYuxw&#10;tDY8wRwXz4CfwiCNFWZSZki5bwi3ECU/LNmihMXaJbGTk0k6cAmqIVQaqLC7+gVBBwEljh59yHJg&#10;+5tcgoun4RK/LIJEviqByMswCODIcSCCeAZhE88gIM0jPFMc2N0bVNBQPgQq3NYQoMMzhFGqmIvK&#10;gPmmUcqQnkJd3sylhghJMz83Cun47ve/LVB4wJQOk5SNPfkT+oXqkfcwpH1dUwQcoLOYo87ugiAg&#10;o10njm4YbqiCGE8fHtewx+bIHq+XUjuuk77whxqbJK51pPyJ6wXEE2GDozeZiliUyFTn2PkQvTPk&#10;2psjHjsVw2hx+cc+duvO9UUCVC68oVbp4mnUqqtII2S3BKJIEwQkwqZnTeWg5NZIxA6xPbT+2CoZ&#10;Bpduz7YRF+3SdYJHIDXhBA0esXnmJwEQfdrqCxHZPrjk5Ajs1nmNjAE0uGnYim7GQBYDG1LpYBY9&#10;CrISmS0q6QDAKYrl8VgQ2abdRRyjNEDwp0jKlIzytPKmv1QBlPxqpYNSZd0fqA0f0hrR1DBvNyZ8&#10;k3xHpTISLZBbBzlHeDMqtWKUUvC+aagI+eSyafQDPYk1OIZccuryhGreLVXFVFSsjvk9DtyUH3fW&#10;T8MCNTdxEehoqFEeapQBL4FBdXJB71XXQ43y0HGjw2Wm4l4xF36YzqsRQkBQEsptanTcMPk5Xa6y&#10;3L9du7mWMesuq/ORruPrLmUTRxJJcjSX9nx14xg8OafYnL1zTB0iG61hVv/5cbysrg7VHGZ9qa1h&#10;yDh0CZUr445IqGx4NRvDkLll07OBikpk1qI7ERUECyzasLYGmpVWRy0NjS6XZk06sQhXlm9HpNmG&#10;cE0iK1yNQ6UdA2ShCKFqq6QjWWs2CFfTeetyCdVk8TKhokS5RysAvbYoYV08WKADDSsgJVSf0k6a&#10;/usgUf+AEtWkywqhMtpxRIlq4ZeGbE3RXESDLjkqRDzQBUgBEWwqsafBcCXva1dXw4uVrbYnjpDs&#10;sQ1Xj1A9VDULwgahRqlKfBmMANOY849LqCbtVAi1bygg0zUGGRyrRraJkqiIrR/YrcI3QUoTz3gJ&#10;hXvmHR64sd6XjwXYSAynVjlBqh5SEBPKNhSMgDth8e8qAHz6DstRgQI00oRi6IZRE+6KhtLum12T&#10;AP6IId3E5gw6pd1tzdrZaVM8J4lO2qlXWX3oGBBSj0dFg0Epve4tfhWiUzoNHJE4a1hkacj2CgVi&#10;f5TpJJ1r2FBt1yrGErZior+ALWYwKOHg5PvTxXOSEGWhXWEYa+jI7vsVQ2330I29x1xlSpkXdepy&#10;DC4qjjllbbcnhcoox0iCBq+4aVWoXrKVI1omNvCjZ6ZVXVihna3tZleQIJWL1rU9mKMZGXsb/EMX&#10;z0bjxEGWUTWMsgdi6iziIVkYxGKTE4fa7j+0edoLyxgMwlE5CS6egcqJA4w30yNyMgx5C5vMMtR2&#10;D/aZss8c5IMTa3W/DzLvRSeo9FxcUG6bW7t9yPRc9OcKEzVPEs0YI4zX8oX8ztpuf4W0SHOV4Ou4&#10;fKYk+Rxqu9FXeVPz0kUlRk5X2925lToub4vkh9punnEyVK2evmo1NcCqo5bp4jnwE8+qYwsW7TAz&#10;PU3X8NNQ2z2Uy5A7e/zabjtN2eUShK5OwyV+IYkTFiYdBJhXvD7iGcn6dVDgobbbiwYOKugMVJBJ&#10;VHeKfA1WBdv5+LXd4Btf10hvVcs3gHa4P9JQ2109jVdfH6LZG40zF3/JOfZ+a7vp2GPTCgPi8g99&#10;7DZ011dtN239Jox6DsYn2isnBQ1FRkgftd1hWXJ6ihUIQ223Tiwb9ClQHsS/Kei0c9RyJ3gEW9IH&#10;j1T+q1+7fUjwiGYMxDRbRLJW2jIGMIOA2sOS5uPabhW0dhMGygzJLrIEZvDJtGS/tjvUuvMcarvR&#10;BUwrnRPWdmPr0YnR3bdGWf1Q223Gfw3zpzcmW0NWgCOH+dOYq2xHW5ME5tnL8m/rSO1h/vQ59ZNq&#10;KZmd16j3PVTB7GS9vNSSWZrRIuYCJ3T3WdtNuqtQXY/iBBGjZnqOUvdI0qFYlEkMtF3Nhtrupzf1&#10;jJrRXX75IYjDI9Rjl8i01nZHqIiN0JxLm6mZ9IK1ztxQ2y31hsu/zldDtQy5PK5w7bG2mygVjpih&#10;VONQ6ZjXUNuNlIar0UCod3DJaVqgQ6jifPddMsvC1bEHMuR0eYmGqsBr5zzD2dCO4PLtAVTkeSTb&#10;YyUiG64Y2qKsgDJpxkYVoQ6ViIMVAOFK9dOucD225epE8YlSHVgVg+4a1UKmccbgYp2zueoG1Nyf&#10;TQdWirO5OaSJbXPu1ANCzW/kkaoL3Om1tR4Q06oiDKAiYRdi8DDah/paOcXHObrBMLifFCVIionJ&#10;KQfsWsKmhnYtYpx++9a9VQOmNldHit1l89ratx667V0RhoWKJrfuuUJGLoZpCd5R+Vc9RYxT6GxX&#10;KmOSxZGPt7VNTBSWASsIcFcUZXGAMJpn86ZBXpRmIlaQRCzADVucGAujSOXb8epx9OsYMNQdfnpb&#10;r+UFXtP24BTkYHDQ9+Qhf1t/Hm10uBqtP+M6wW3cC6IxHOKb1QIzGBiMm9dvHsfzh+qb5bL+ROUO&#10;wELYl2Ei37PHs6vGSQJTvh3JYIwDJHnsUwkCsCFS17kFVpIF8ujdVLKrjrF7VITzyQEy3kxFIRrg&#10;4IWcisIZm455WlCh+Zp/QYiZpt6Lx64+kUYs8okcCqUAvZuuNQm1zfDpCJ2ndrK31F3QBX6q44XO&#10;0SIqpG6QdLBpirNttOaOIBESnWmZJ5mKfDu6tWsFq1vjLNYOSSgj+QxhnECrZhEeRsxhJwMWF9X5&#10;G+443sxnJCukauQzbXpSNIxiILyKl8rGDMINcbuLkbyUFq9hzDv+j94ap+HddoDhLAdgTWEczUY9&#10;VpSTrSn08Q0SK0TftUNR+uEMydBt3RN4JNc5DNC+Arl66ME+my6azVuJm1TWM5EGhhrTCVl8P4xL&#10;lcYSCTplWAks+XG1/r6qn+h+3WWYesP/sFrTJdskHtab6f/OTeKjTE8dtzfBaXRuchrEuyuBTJ2b&#10;kODQthL0hnNTx0q0H0+z8e0V0iU6nwkn49zUsRIUqXMTlwaPkD2OXni8k/YNYdXsdyN2fL8bgWI6&#10;N3ZsB2UROXd1vAUFecxdvK2jrvXcQ3h5O//3GVsVi3o1gonxHg8JnfBerAbQ1uc50RD+AbKHNI73&#10;uXc3HoHu1kPWNu4uvLtx1nS3bpPFd4OO8a8iVZJqIxh077GhsGje05Yt6V9sygf6VwlMSpNQf0I/&#10;cqYEU+DoEeZsiLPHJk5nWEnC8bCslh9X03r+4y/U6Z7eyPa5X6zpxeW9pXENnsl+7GZoQAzzzTFN&#10;78GrKJtZLuakYHDxK4Uey1VoWdAbLmufyV/P/039SRwoUcB/o79UeIy/lqY5MVHLH9hP5N1JPpFY&#10;2J5a0tyw56WWXPZ+NYcSmFN0N3g2f18TKel/5TAaG6M/nMzqVSUHI0k+OCFDxnxaVog7tu4BdPKX&#10;5RBl1BfaUcNbuv3SbnoKeh81/JXRw3R0qvWUb8tGGCc9aF+rLwft22YmDdoX/DNoX4bPlIp3lcOg&#10;fYlpXmatNFXqoH17GwENA1hrXzOl1sNInlHJCHhh/QaOw5QyPci7nt4xiAm9Dcd2fmc/g8q3n2md&#10;vs9w21Zsm31pMdDJl96YDq0c6UR8bNheHU3Xhim3QRhcf6qXd4tlPalWq+n8oWNSE3Vw2cTWOGDn&#10;WWhHxdZi1TyUDj3TrqJOO4sAtwlOnQODEUO849wHbG29uLm+Xk0eD1YpG5k8Lxd73Sct8VChjDQu&#10;gUezQmKATc/wNPShW3HkiHqdiDzigqKBJB09XNaDb9Nv6H/qCb3bvmTsNYbXvCE/cBEH0Zv8KEq4&#10;fWSwtMqPLMMjUpjriOLjbUH/azvbA8AAXzR54GAUJmCtkqNLj84eJTAwaEqwppVUJIYF63Oav8K0&#10;IgmtjonxcqyeUU02naxn7mLFgTvMdStW37bSy7D6tpVegBZ0FEj6OH0HXv5CjH5LeKCB02+709//&#10;bXe6aEGSlJ0jeinkauB/3Jh2nWroBk7QMSfsXtI9EdwZeGuCNk2kaEygOpOYheTxk0L+fSxfYM7u&#10;OEHpIf9ijXfHCbDnpPZ0EKItUOAGIRAPcG8Ht0EwIzQhehuPLAD4ZlyB4qscWMA2c2AB38SBBZXX&#10;YBBZB9qQcIIJLNAX2+iAi/lqhN9+qsFfuStNKC6BJ3VxAn2L/lduDTM0hd7zXlmN1tUPoNfS/7Y9&#10;pP7sObi0Z254VskQVO5wjGj8+aZhw2GsXYbN8dJ6kIeQkLkLkmFbB94bc722hfVQO8wTVSx1Ok/J&#10;iYV80RYMBM4mHWwJbpjMzsM5QEjoEcFKh57AWfYOPaIsJDJaKC9IBOlw6qv6fv31pH66RqBoOqkY&#10;DLlGeGhPWISyPeTUTXKfJMI7vD/antx3oEw+ZE/nlNGmWR5Jvt7pl5RzTKefoeP6q07fYdiG1+J8&#10;cgBWtil8xhFoTR3qSLpDNxh9NqrZMS7gxVU6+/fLhZ4wzhnqP9STX1a0L83PTSY8mih/+PT3+q66&#10;vRrDSWEDRTOQCTMCg7BydyPpLiwgJZgF5Vlg8ujBNgxftPypzbZr/rFxOk6RaxcbGJkz2AVxc4ie&#10;MY7deayvGeYu3huGYCPVOeHTcE6hwOErVkDltM8KIVEGnwKOYysrHKrej4C26s1sKdnM689i3c4+&#10;PoGc5FqWqhEhCI18fPoRw4448TnWl3HYDNfRKmz7eqbaRgbAaP3bAnS6Xk6R1DOrriiB5qm6Q9+K&#10;ai4/4b3HeuDVXnfjCWZkdtMhUyqcm1QrfMNdThUHMU/JLcdvfUre+Kbu3aca6ji6N4ohiXmDtcGF&#10;Xm1CcvmOLPseoOnDSukWkWzlUU8EkKYmOmHVcPP4d6jh4xnjTo1SBK8P/nmDNjCbL6P4ComkGCCl&#10;yVHT2uWZs4KcA+5JQbNFQYJBqEF1x3lWjr0nQozONepaTTBIMZ9bsbpTfaamdjc1N4APUvKH0eyY&#10;YYCMYdIpcRylwPEbhxiHmNChTKwQVRWJmFmuhqclxOeXJZSFZjV8hFILNlvEREC7VxnyYTS90xrJ&#10;MpmI4g4riOftiWx0NiwCuIkNP+aGhRFAMEg73jF04EnLxo6FZPFQgzl62RR8gfmZLDONSdS5hN2x&#10;jkWcDQMJvEOiqJCX2iStvI6vmUIjmNhMAqzF27610q+l3OdVZlJbNjrKLTG1DMYo9h5OY5oIQViE&#10;G3RK54KiS7FUnR1tSKNdNpI9ADIgyBDBIJuU7TXPhvHgpvRdUuatQbANU4dpRo1GOqwhQwKtBxIx&#10;Ek1I5IXQ0WtIhExBZTvTyC1UdgvbosI70FypLZmBMHoyamAqaFVnjBoED3z5cTKjplM2azoBFh7l&#10;CnCKMFwYaDfJ4M5cnF2G7xYx4tg7B4UdVI3ea6wacYP3qBzsQ9LAImmCVcALz4WgygSVqDCgRCNl&#10;VPjPot0QVFwGVNBIaukLJSh2Cl9nJp8XQZnYh6guha/1bt38BZi2CwCFCQxnFf9IAJvlIjetdRPG&#10;eQYBJcS0QzCd2r7Zy6Y5EpTTjwVEFbPioggZ8YHQV5vyS4BfR8YSyUjeICPYQmgYLiIpyKjljS+S&#10;4H0kABdZJB2HikaT8eL2ajm/22Ev05hUo2E9s9pvpLD6bXX4PgrWFRWXkr1u411qz516TbQ4okoB&#10;HbEQvsPt1nqly+k+tOduDRi7Xztcd+M8eq67Yo9hxzhn3u1NhFEpbTRWqPjR8XYsisogCUHgsE1i&#10;WDFZs/A/BTZUqJwxTFYMoH5ElBiwo3MJC3Z0LOLY1N001od9GZqAG8txCa70LMeXNbJ/qM0Cy8PW&#10;6gHqKcXF9nxYSQa70xfrMYIxKkIUZWUhxoOzy8cCQI4dJfJVweyB+uvIm28FVcRt2y/204/BQMXT&#10;jsGg+btPg8GBTDo512gYtNVR4Z/jWAnsFNSz6R0hnfzLsUnpSyMYY3uwZJIRWv1KJpdg8hyxBMB+&#10;7OoGadZML1YmJQBy1fGuB+GzfPhgAtRsTGpS9azJg527tYG22IwZ9ezdtBmhSBm0OJ4+Tx2bsQhC&#10;oOC+hkCbrKCgkgbGyNEWC+kQDFYYdd61gtXmHWs4R31ibY7Xc4QsBo3xpp9IyBZxEqopTklchiik&#10;aZxIDrBao0MpusLw585mHktp98w3PSlYgxSyvASOe8qzT4syIu+RxGVcZJkERS2aA9ywpKaLxIxa&#10;anWEzmc7GnhblntGsKoHcdnTsRv3SY7d4JX9ATGOmnREKBrVoWqPJZA9dljuJsCAHoZCpAPHI5D3&#10;gkRWKktxpb1JuTzR0adRJkFIRKdjNafHHj3SK4q4UNkWA8u/IoGZIi7OuYta7dcybnXSC8D2igLi&#10;NgsMGItm/hjZdlIMfnnMv6eZbA7RBQql899Rc3xCYFmUfElICmdFNWJ2YZ5QKEZUM2VFBcjf8g1l&#10;LNG+hrWUu1Zxjtvqbbtj/WX5EFrkMlEzqMoueQ8BjGbPSYRJi0I5mq3nk2YZt+MiyynGNtPZOLt6&#10;LJv52OjExQBdQQPoOkGA1THIdpJTiKbKitcLoBoDOYGXzgk3DXwYTOMofbr0qlXuVni+QMY0HFBR&#10;KoXqlGyNP6Dzun4xCsoUMZ9Bap0XmZm4JbuRUgvRr03pSq0Y+B3F3oie0hCdlxu1GRptzTAZg13M&#10;QQPuU+bTDyRBmJ9jWkkS+cloyTVWCX4opJzHyqYwy5NAV1peqGNqLexmrVdnDYI5RM8/UZnOx4Px&#10;iwL1c7DNWZOUeRQ33ZMiyAoNIyBsn0rI2sn86FrBcU7a13BkyIl9EwPjO425qPXEXbWaoEPGX+rl&#10;9Pd6vh7PRo/VbPYyoPdQZXRRjFgY+fVdJxZHATV+Y6iX7AA+UGevGx7LK5KKvbCXKb08VgFnt8dy&#10;gIxmVZT1aUm5ZNIvfTyfPNY4fZo/TtaTEuZ9pbZTHy6R6i5R4uI5EqUrA4okzZs4dIxaL12+hyZi&#10;u2aKH4wm94s89Uw/XcrBvd6L5ZBSOzehsR9RSj3i3xV5pf/nxGKuQJsAGvdBYi5BtFKHj3XGCMYP&#10;oN+TiLk4CDAbZLuPA8E9XawqThLVA0IgFbU0JGvYKZJoVGE5n7wmvD86H/mSUg8Gx2o8/gg219/A&#10;XDUa/MOHi6MrUJzMkKc+XMx2QMsCOdwiz5EctP1wd8UsnfNrnKyvw/aTF74m+pIHr9EIDyGC76vl&#10;+K4a/Xu1/DCd332cP4wgFUf/vK+msxHEBE5HeRTUkVj9Ri0O2vt92HgF/7QBuuY5Zu2p88/ysmim&#10;FyL9k6ZlsQ3DiBkp4M66qOf1KCa0CcnyW3LBxpNJNV9Lvwy3AQUyjWwCuQZo+cG81Wjm3HfzuxcV&#10;JYjp0daJAq/fgpOt1r/NKnqf2fyn6l43kOYX1A8o9pi8k8744LvpLhoQY/5QtV3d9ofqfvrT6v4e&#10;k2qe88fmL/ibYVCbP36azuul5O/73059QOTs7+V+ZYip9yaabOmu0JP2NPHgTeaBdH0my9CeqAJT&#10;DAoOSuoVTroPubVqcJx1oZMsy+nzA2Rz7OYGewQelftC0GbKDnTKdL0nnXbBAeiZqgXz8uNiMa2W&#10;1XwEzFeo6nhwAKx0pNAr7zJFUkGzhTgsMW4RTKSHuKWR3Carr3MFiwdgDcxVFfLFGrn0ODby3drB&#10;22s/aLSCUl52j6Ljh3Q731BbL977YYQkADoIAwcy6VyhY4/MGp171EPtQkoK27EYAQpZEfczdzvq&#10;pwZtw5rYg2YNvUW5IFxmJ60LMCKRdnt1KFuyS5F5UvQ13gTpRaXpegIlUmr47JLAyYOt24UVquvx&#10;wCSqQrgYxnZ7YeLjvk7ERR680UcSrzpBpvNeYVF4jcpuSlFh1iwayGIrB8IghkAjHur0KwZJ0Dns&#10;JEW6vycJTpsHiwLVNCLQmyxmJFSVOodKq2QFFAEaxxjnSzx1azRtKRbh3JMWk0llsh7TrCyjTHWu&#10;iHN0+mualQka6uhGV5jkmYlJ6JlMHStYk6l9DcPedod6y3qjhl4elyj7vf9skt3lngnhLcI+iP83&#10;i3kA8OvKkTCJBIs1OzuYUPu3Q06py6VrQine65MkXKgh6mArLThRlqkT1l4Zqz9P88lKhb5saPJ8&#10;hQBsYA/lO+cZ2AOrY2S7ygxC27Og2XIIKc257hVMxSY7iGRXZA+zJ9ZUoat9sTVi778zMHj/wG19&#10;4WJ2gvTmlg+t93rzGdQtkGH6K4krtgYH9rLrTxhL7An1NIafabkmNEFfryphTtdyDdksGZmmpMiQ&#10;XxtAazH0osUZen2iRZb4hHAV6OetLsAueu0Was4nB6AJ2+idrVfa65f3kSVKXy3Oo+Ma0utbxCFd&#10;PJNANPrNotkFYAQiqSRHhzXGvSwYj1lCOaSgwhlQkC7JnN3W0bnQ1NnlvKSZQXTPULZEBSprqX6a&#10;CQHdbER2WELwZAsK3nc5mudCB1a2GPfkUmSLybJuidC5ENYzg9quAV1SlwNoFFAFhuli0G7DdeLo&#10;HWOQcUJBva3qZhfiJPZJ14jMPQwUSKUhilzd7xmd6yOqkrW5A3RR6b+/fXyoZnMiG8fAEg3OXdvt&#10;jKTjtecHUhoQfM6iD0nCG/UBWYkEP6UBEc/D428l83ORfOenAalVogLotiXkuKDB/rKrGThDN/40&#10;pUx80mgZiTG2hq1Go9QDmhfMERQCD7ee6pCGM6ThEIEoP3QbDp0bEMypdkgkMnvwamwVOKJpkkTh&#10;jvKGbQ/BphggTTAnSfUo0u5igh4KlIrBDBAiZ404wEGlyTkIEpMukWfo06ru+O7zejT5DKMAiY40&#10;kcNbwjgHFn7qD5SmuU+7ZYwX3m/IGNoDCqLuSPPr3B29vSRfcOhavvDmm63ZQJUH+TLIl4Z86cNA&#10;o7rIPdjFTYXYxi4bSpjaP6iBeHGaYohxw4GgXNjEwAuS3jQwyeDF7OnFWA3TV4CDJhrtZhiYAGBm&#10;5dM0GGZXUrmvwgP41co1KVDw1oDn0FOYtD7rmB1g73EUTMQWR8955NunGg4owHNydPtQMpSnJjxz&#10;hshnjJZEBQ3xJj+xxChRmd9r/cQN5JOt4G4ldS7+v0U+TS7rhSCf6FOk6Inz9fqt7ipRskP9pwkS&#10;RewkbIpkGgCMa2L2o09diP5YZNgdPRGvM3Ls5eT6lQ1fcnkXpfSIVDkBFeQgAyrQFCrAzM5GKBZx&#10;Msy/UlSQpRgIu0M97wLHnYjr1jj+OVFBV/0HpVwoG8rWNkDwis10xEQ9VGfDhhJRn4co0mt4I2UQ&#10;o2OanJoNoDuQCJL32lewiXq8hvJo7BoO+5uTtMZrj/CIMV/PUBVHJUpjabA4qeK284EqRiuf5vk4&#10;e0vS7fuqflIZNrtUse3MsZEdY05pfHPQDAcTmLsQXUwD7Xf7QzIO5dn+UBNOAHNiVjLwRiIQgJcq&#10;G8Haag1M/6CYm08s5KV5ivXoLUKGylszn8Cv972wyluC7PfgKJPOgLS0ZyIM7WXrrmor0FN3c2ae&#10;V7Y+8JaqgR+q2rtSM55T1W6Nod6QPJOPtZk/Iy1+2vWVjg85OB1KXvE/GH1suGC4C4xMjpTpWJCC&#10;6JCPrpzVbptllyPwwpp2fOGAKu+JKtO5H33uN6rEu+W8zDLYTn+tUhx5DhElNTAhFuho2fBLEWyJ&#10;UmqMIhFbVao0UKOxIaTLyB7NQsxfkBxQkk7++Ivs94Hov7I6jGP43NnQy2X9iYzUFU3j1bFMMz6C&#10;iLm7p44jTBMECmnWB9FwWIZI3eGscNfIz9ESS9FwDGhFpG03Ee9yAx1fr4GtOJ8c1As08dRL8QKh&#10;4Lps1lQ39uAKioap2qZMUWfDZVl0/tQ9a0OGRTh/kWAxAQaS2NV9/IfQqLqs1nP5NrFUhfQOmvas&#10;NC2GmijqpLKQnx/Hi2qUsWJUGvYZDT5e1elUkrUweHwjVysr0MtUIZMAOTB22jcgQ8zAATapoK8y&#10;CcsdUYVP41+ddoDEZg93ahPGd/8fG3L/NBvfXlFnRORg6JJY9x4IWHuPRq+5uSBHMzTURkt7XOGV&#10;sHllad5tDUnrfeYtwZulv9+7zee/Q4223q+PYe/+ChL4NBVzvCM1SKJRsVT45KdNM62//21RvUAl&#10;t9qXmPaSZDqrNkmRQdhQzlQ5oqUzWlhquXnkriT7RT1e049m9Gu1RP8cNM39/UpRyOo/P46X1dVo&#10;9tc5TJ4ypClVozX/gi6xEX5Zup98cD+Zf3x6U8/oVEa6Fe9a//hmjca8pODqJ5Rv/jD/eTGhG4nR&#10;iOLff/6P8XKhEO41PMx/iEjjGxrNP+VelbYqtoafw9qDo8ND2sQ4+Ak99cbzh1k14ouqCODtdPxQ&#10;z1X/acioyeOo/lDtVRXwGpOzO3M2CnJ4URC25EVh+liILFnPnWcJrnwo5JYTwW8N8e4yQHWVrikM&#10;/teCNoVP1NT9dgtFc8tFlAZvMpogbAdis8l6ebGMZhAFl9Fw8bSMRoJLN39Ep2NwlHAWMm1ymDQe&#10;Z4XIEXWKMmApDZw1XVfL0Wz6dHtFkkZ2ZHyjwkG8e+vxdIamrCKDWpwP5WUOnPV0/aLpmIlFR9j2&#10;QgU39nqH8/Aa28tlGcxDwOhjYZkiQg1mk2Woeo3MBWirHdyyyxN24I4DmOeDufUbJXbAU2Arq6e4&#10;RoJMI+XondBPiBAEQdkkUy0NygmRtuELeljLhmwHR+HsHYWOXK7EYitOsRt7fQcvdXOEYgJvi1ud&#10;kIWO3gVUhOaRFzpZULmJwkswHzZAlQnfYXr5dq5hc7m6VjFYo0UBJIWrY5fQyFPzpLNLieDWx9yn&#10;HK229eh0YKXITG1kvCUJCgd1AZ+a2Ojku/Hf0xHTPrt/b/eosQKv37k/PbibaQrgqguLBoiv2v6H&#10;Mp1S6fAOVLoVAkHL4yiNVJYa9gTd53zaayQh7SgXP05dxtDfH8jm7ZWfKDT09//HrxhqMb27vUqp&#10;6c8+XGIiVZtpRiSP9yiU7ZQhOjmCagCdeRgDvzC+3uLGDfMw2uZhWB3ck4XNif/CO2xhi/zf4Q1+&#10;s9nA5DUOYqtmQosppLcLbpmgk2lXGlJRplKHa/T0Rjn6MTzF9F1S5t+QrsT3eoGcrZ7iXqNmsGIL&#10;wwjuQV/Yrw+GKbNaugqFKIPY9BAk0dmM1RyYQhxrOc0Kav+gUDf81pxaqtCDgS4Wo89Pszms1AUi&#10;Oo/r9eLm+poTu8err5+mk2W9qu/XXyMw8zIcKaWsFZEcNsvGTeSlQPTJ+ktCfESFLr8oMA61mQGM&#10;sEekFTVN+UjYp+8WIrvCHt1wk/PJIfNuLG53IXk3OKENejLVnioufDJ6yuIsw5AKwYBCpHUhJOo5&#10;6WgnGQSIahNy+WXSEyfBk265FHoytQeit/jATmDZ/EUHvFXciDQY+pMKKaFgO202IgzTOKG+ckcD&#10;wUcTGp67nN9xUNazXroDs95tx8lWaRg3XQAUDQ5R7p4tuYzQ/QV/f0wAygPZ8rjIkkYoPYpoQqIC&#10;6soAMUEFFLfjdLSETjmxGJQsoo4fi6Q7hm71AUMlfrqOV1HwjHyz1zgJrglIc7OpDztELTq9AjBt&#10;nkMBJEvL4gyCeYduP4aDQAEBE/D1eGerg0AscF7mP0kqx0H0svn7P/ukzMJY62GUTSboROzp4SgN&#10;0SvxiMKT3R1vJunxE7YagrEXljf5F6w9JVDbr/Z0WN4VvTDl0amvwfIUlwOhsvWVMoUIJ33xuXqn&#10;OHqIVofjETLBQ/R79AwJbRhOIVq6kyqiAA40bY7kGzyZU0wBaaCIADWfhYwu6nbpBrG/6h4bRq0l&#10;XCI4AerTjgtGAUfYhQgcC8og8CW61lBIi2RBhpsvJm33BKIg9bE/aavaryjwtQAy7qQ0FZhwQP1N&#10;PAGAjlfoIQfNdTTX6eTa348QdLpIxmB3YvQ9TNxNEzg9iMszdyaYRQZx7Z0QdSgrddsTdNDMMbVK&#10;7jA+kqwh5j00fY4KOn3Hd6pVLwpDE5L+fM7OKkbW213qrx0NZcy7ErOJXTHpNGoaDoyTt0rMLKUO&#10;CJK+hMkGAYb6+WeSoveXhq4uJunuBMIy8YUlujfjIU4mLP1jd9hIK8rTzNy9TGfJhELYWdJQVJ8h&#10;slaLGSPhgCWqFHVXlGoaONGc3cskAhO/ECIwePqWmrYDy3/HVqJpgLGuwkSNMUBnX+qrOGmCuV78&#10;idGdvcTPLwce86MMYpGeTugDHcN0XbG/kEGBlMnWUy/yARR9TeybnBDH1sP04FOqetdiBhAGJKwB&#10;inr28mWaeNbilyAQOtz9vDDxIJ0piLEh6tw8v0iBG8fr1plGmM9KhTcEXaFnDQIYPl9ifA88J9xA&#10;niu8JtjkcoN1i3gJhX7REoLLUYKzdot4kRgCSS2ihpwYyW73qD+viKZRC6fYOr6ULqo6PoyNnf5e&#10;z9eqZPZlfPSqRgaO0swyKE3KCtHHpPdY20t/oCG6+9loB8hoUekGn5YUlJbyWF1GTvWtJ3DkYvDh&#10;Js3i4jnSrIgWJRcQDFXmnEXFY0x809020BcRMAVtaWcL712JThv13Wc0+PksadZKXUEDjt+NDZCa&#10;1nIbs+kwStmRsY1akfZxHo6AxPzcGH2MFL6HHDvpq2WJDRNy0Cxc+RboLv/KyDvlwTbyaxu9aaUq&#10;4oUlIuCClkzbITW9LTWdfJoeSNeIXpNUej5Dy3MMmEZfb0X9lzhY2HaSupAkQOpc4zhqUirQr3ve&#10;iswBk08zRUpJWASJzKB2BClaW6aE2p8olPWMAoe9ihrGN6qxw153twtmockTGISU0ydUtNlel1p8&#10;WOd/L4VqKaI1YJNiOBZ1rCYvJAGCq7SoQxsBinDtIPtdk+Z25TkMSpZsDL/xs19seWH9USMTrmgj&#10;Zzdu+UxydizFtEjLRHXvbSViO249Rz49A1bdTslAwtibL6XktyspASN3tRS1eduhINQHz9uWjmhf&#10;tfSnzNOijNXUK7TnTTIR4Fa8Iju/1KVBIf5jh9ltJMALaJQIC9h2DBqJQ4FIQJO9SHmbJQx5W4+w&#10;RxzOZoRs+IROJwEvz7PB/cTd+9RId22PBtGopwAGJMnmpLu019BTgJzUn6p7acgtvRO3aiu+mw5L&#10;CYy924B/KQKmD0eUage7TD6XX7agKR6/NMf/5AUsuBJfIlAz+jI2ctmYS6CoWYQMXKJAywGu2bMb&#10;tdUxfaGO1CFrD46xdaubXTja8UfrLjn2JTrXBAFlXLGTFKCgrpFpKJrf8M8OIPI4WmaYKNwx5mrQ&#10;NLZ7DTnywjfnCHli2GdMlf6kpsoEQ+qabFZm3LyM1FSUII+U0RBj6m4kE+0KLznV8o22jc4nB4g6&#10;monCqLRV8M2lQJ7G0j/XCQE5KvQK9HxnosIMRGquiDOwHhiSmDAzE3xBVIWxGTtbvAwTAqhh7osa&#10;6e4Zd+906q2dbJ36RAcZj5dRk9FcHSpSIgpp65qIvEYUWAsJoV7QqSL48f5+9Bm1QY0VKCuFN9Em&#10;1NAalNZPZIg10P1LmaFSVmhtrB79eD+gIVmdJwhoNP2Zzt3UXr+7lwAAWI10q4ldgJ+jDBpqwqu1&#10;bvjJ68/iPs8+Pv29vhtxWz0QkW5DjctEG3wZAI4t39bY8Ga3J78Rwuzh7Xj1KFT0hZV5xybEIdnL&#10;py5e8Lnb8KamJoseh0VKmXXg3IGapDfYCo2XxOk7WcAMbS2UTSvUxNzes5Ra1phxEqIlLKWj3M+m&#10;i2Y9McQ5pr4YFZIjDiGsq4ksIyEg0j9CIw6gNQOVtQAwp6MyE1AQKmP93S+VOYgENYjSYVvAEXCb&#10;GlnYmpTgMTV6umx4SYP6o2NEulFf4BVlTYsT7qYp4+I5pnzCKsU4VEkQwBAruEfKctWCC8NIMPRH&#10;JFeGFp9H88nPxdg6ACCgvP893aFeQhAGGBLx5uaZ9NR5R6Ko6Aq+VY3mKEBRahSR07jZQxwUSggS&#10;I0QZdWcY1Ghb2mmLGrUOZl9ykBLFu0D8MHfLnBrB4Xbo3lWPKPzHfFtx2OGaJ822d2jCqaPuO1LU&#10;d2nH3QlN5AiKLedIMPgPLdbNkA18umxgKogSamQJqObN77DwXtNlrtVPQJOKJCTGIBQImXn0MwNF&#10;Wt2GmJsX0qgGEnFIek96gzf2K3jwQYo7QBRv67W8wsFQit5FFfA4TRzWZOOLp50Q1z2KEXlCIZpG&#10;igRMSkxmbBTncshSUVEUUYBzu6bcFUvZKNU58ShGB7Q7nME2DIJ7YQNvzLvVDNSSBipghxK1DV1P&#10;Wl031lNNbXMMJQpVSAcN+jAxtoGlKOc3Rf2ZTPt9OVo3qPd7OoF7VM2atLCn6bxeSjtfDVYLjm0t&#10;HXU/cFI6VWXW0I8thiddPnqxT0LlDZ3GpgxZ25sAgank6A4owhX9X0uhMhtTVASIWoudcnWwL6uO&#10;vI3LSoRP0KLJtS+91KQuD/s15qXjDkFgYoybzl8qiwxJ+b5RCVOBEvXJptxhB+yiV0fvbg2W7WdN&#10;vsZkHCaPv3TcRoLEG5dW0eMY5KLE4/FpFb0DBW9MArQ4F0bZkK3Q+rtM1oFU9cDu26u1/vHNekk8&#10;PsIsFpjsP8x/Xkz0zABy3WTwvZqnvobT+Y+ahRCr+/GvP6zWAmXYe5WOF8WufukPTEejMU2qlNF2&#10;X83uRnBnGvS6Y5THcll/orHQmF0jUI1H6vQLhTl3ok55VsAUAIxAnjlmSKVN3z1DbyxdSoeOeBTA&#10;kd3UBi7t6vdV/aT2f5fP1S1rnU8O4P2Y/LWUo0y0Ifq4aRwTpX69mzJhuB+x6dcnJRg40aEEk3C3&#10;31CXw1ECcuxFiAGsgR/CJ22FGOJ3aBcsCvfLpAQT/xRKGDmxDLI8zocqDKxnqQIBOF+f9SUfQBPK&#10;bcA48qhAYRiew6UK9E9RvgNTBZtp3c7r+ckHw25nThUUQmqGYDmupPC875f1f/9XNfpbPb+v1utp&#10;g1yEwH+oJ7+sRvP6zeN4/lAdqi1UHgdFDECDlQh+QPN5n0jQiDqglBcOcYUZuhPT5y8nkiZw9/BG&#10;vzS95v0DvDN+X9dgT94V4bdv1feaWz603vuO/1P3qlvwtPprae0DOAoH0HKKZAeM76UYH3o9tzAV&#10;LiqmAjetPy6n1XJdjX4af1xXRBSeqUV6owe2SjN0oW40xTsyW9WLav72SU3BMhzjTcB6g04LSU9M&#10;1YXbORHK8c3AU+MlkoLYjtX2bt9GLSrWW3gKF08ceGrNcYwDZMHj2cj/KQD5b0bdobpgFXPoEtaP&#10;jJI/nOpanzjm5HFPSzq46GnvroHHzoDHtsSmUvHclJbaIzaFZjlRAeuSo/OYDNtsihwiXU6Z+DHw&#10;gPi1INY+ASrtRniUtxmoVzbakJeyZ9kzEcXxA1cQkkoDWAd2Y3K6dWCVSUWAFZnWGllSoVO0VCRU&#10;iqgTZf551MwKiDDhHD6qBiaQQcfex8tFtAGiJBBoqgUMpJSZPK9Nl3G0XM/e1DPCK9kFORekqTSh&#10;HOdImMkca3bfI0EwpoC23HImWWnHDEaINh7/TNg2pnf5gs7EhCzoTEbf1p9HBqzsFftLMBiqUM02&#10;0gKDwWERgSktyoMioogzqskMSvATKgvFMtDMeu4wsPQPdOhj9tc5sHM0O0IP1tGafwFuQVDX0v3k&#10;g/PJeTG0F0Rg4hEma+VnefTj+KlJHIcBhWJJQgcYNysl45Z6IvQAzKnXGVMPiuB3tb09O5BQqvYv&#10;iXpaAg8NaMMqg6MSD5LnMZROiCcN0UK2KXpAUBhRLMSDQV3oSPaliR5+YId4zjXuQINRek0nJsJS&#10;Vh6mriF1WHoeIPSEIgneNStEkA9CqcXKEyeakVYb3XZev7H0Td/k8EnERENHt965prNXMujIKqdR&#10;1oogqESmmTEZJkmAWIIiCPSdxoXtkmEgCDDbdFJdf6qXd9cYFBvwT4tlPalWW2bdUtT3DAiiQBWB&#10;CkUmQZ5vpIfT3Osk0RICGRVEPlut1IEgXkgQ2OTTE4SrMiIkLFDtgO+1uHUnKlgy0MPjer24ub5m&#10;rHe8+vppOlnWq/r+NeO+ADj2Sw+O4YBWSTzEmryPKESrm2Zis1d9NFABLIgFHN9jUIFB/TbrJRAz&#10;GP3zvprOkOnmZmY20On2fDW2D5oNdSKASoRU07mjFCgNNrkfZWY6cnPgBqEGIpSSSMSA69n07t10&#10;NmNfaTNUSZcP11WHEv++m9/tNSqgOVhAJkh9ur16qu6uRrNqLj+JXBxw9HPC0ZGOqeXqdo5y28fs&#10;z1Hc76Wdt+ISTQsNb4VF0UjoCeMg1MXI8Nt2NH55XvPQgbcgKxqRWH/cwtDA+hA2yyb4blG+/dD3&#10;1aKaUA8lMOmhM+oQ5UI6Niu3GA1EUTngm7ap21YUM8t2hWTPD1E1VoCK13zheDzmGewlq8UlJSDn&#10;We2dm9ZPjrkQAEOFQGAGRTK5yYHLqIfgYP0M1s/0Dr08v8Ty1zQwMYqt1o/Mxnk2R3VbP1mJdBeK&#10;CsKziDGHQI0EdXlrsH4YaPFHlg2exabfJ27Vc0rLkXTi9RJ+aBvUzZOjBIFzB3Wj3z++0J8VpC7w&#10;Mq35NSHCLVki5B5iZCnN9uHTNe1bkqSgHmkcvs2Q/SXGhjPxp3MJ2yoYyG3bIiZ6Y19bN+c8eqAD&#10;g4m0yv4JhhwqImbViC+eNlHVAbcaG1uGQaP8JoRvRufBZ7NHfekuO1CXOKhqvtmp01MdZ3BIOz19&#10;2mlmAAmXY3DxLDkmiqI4aXpOA8co9JBlvNLg+BmSuAX9U87ZUGD00gIjtAJQoRGXY3DxbDgGVZtQ&#10;+QAxYO626n9RKw3tbxT3Rm/eQcWg7n5gmBczjMFRXIbBxfNhGAynRvaRYpgCNbiNSnnVQ4k5Bne+&#10;FpsbbLKrkpJ9dJpugoaT+EXSdNUnkqarPpl/fOIUfMi08XzyWKN7yGS91L9cWjcRDEZs0TC4eE4M&#10;gzxrOFsUoo+ypEwGhrm94kZrCtYfTDJ4+1y2arAPCwj01NsZZQ2akX6YzqtRn93OYIOR0mAOQQcp&#10;tNNtYDDIWzEddHeUXvSb1DZ0O/uNACsuFTsDGkbbM6UMTEnR+UQ1szgsYz1QhnpQNtGsLz6qabvO&#10;XUZUM6GWtQpn3jIWPUo4P+SQMZgiRK8xfLlkd6EqpFkW4megcGunbp/0eRko+9QnH3pQ2pDS9cdo&#10;qYp2dPswlNRXPpuhNtIE0I2yROkjhzJRhFvmjRYyjUSugY1GQ2bkDPDVGBXsL2uNzXb7pwey5sc3&#10;D8vx4nE6eTtej93f2V66qaL6sZ7dVcs//48AAAAA//8DAFBLAwQUAAYACAAAACEAq9Ofjd0AAAAF&#10;AQAADwAAAGRycy9kb3ducmV2LnhtbEyPQUvDQBCF74L/YRnBm91Nq0FjNqUU9VSEtoJ4m2anSWh2&#10;NmS3SfrvXb3oZeDxHu99ky8n24qBet841pDMFAji0pmGKw0f+9e7RxA+IBtsHZOGC3lYFtdXOWbG&#10;jbylYRcqEUvYZ6ihDqHLpPRlTRb9zHXE0Tu63mKIsq+k6XGM5baVc6VSabHhuFBjR+uaytPubDW8&#10;jTiuFsnLsDkd15ev/cP75yYhrW9vptUziEBT+AvDD35EhyIyHdyZjRethvhI+L3Re7pXKYiDhnSu&#10;FiCLXP6nL74BAAD//wMAUEsBAi0AFAAGAAgAAAAhALaDOJL+AAAA4QEAABMAAAAAAAAAAAAAAAAA&#10;AAAAAFtDb250ZW50X1R5cGVzXS54bWxQSwECLQAUAAYACAAAACEAOP0h/9YAAACUAQAACwAAAAAA&#10;AAAAAAAAAAAvAQAAX3JlbHMvLnJlbHNQSwECLQAUAAYACAAAACEAINZOZ+c7AADUNAIADgAAAAAA&#10;AAAAAAAAAAAuAgAAZHJzL2Uyb0RvYy54bWxQSwECLQAUAAYACAAAACEAq9Ofjd0AAAAFAQAADwAA&#10;AAAAAAAAAAAAAABBPgAAZHJzL2Rvd25yZXYueG1sUEsFBgAAAAAEAAQA8wAAAEs/AAAAAA==&#10;">
                <v:group id="Gruppieren 232" o:spid="_x0000_s1469" style="position:absolute;left:3235;top:6206;width:85966;height:56691" coordorigin="3235,6206" coordsize="85966,5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Textfeld 466" o:spid="_x0000_s1470" type="#_x0000_t202" style="position:absolute;left:14756;top:6206;width:62505;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qwgAAANwAAAAPAAAAZHJzL2Rvd25yZXYueG1sRE9LTsMw&#10;EN1X4g7WIHXXOo2aKoS6FQqtxI5+OMAoHuKQeBzFpkk5PV4gsXx6/+1+sp240eAbxwpWywQEceV0&#10;w7WCj+txkYPwAVlj55gU3MnDfvcw22Kh3chnul1CLWII+wIVmBD6QkpfGbLol64njtynGyyGCIda&#10;6gHHGG47mSbJRlpsODYY7Kk0VLWXb6sgT+x72z6lJ2/XP6vMlK/u0H8pNX+cXp5BBJrCv/jP/aYV&#10;rLO4Np6JR0DufgEAAP//AwBQSwECLQAUAAYACAAAACEA2+H2y+4AAACFAQAAEwAAAAAAAAAAAAAA&#10;AAAAAAAAW0NvbnRlbnRfVHlwZXNdLnhtbFBLAQItABQABgAIAAAAIQBa9CxbvwAAABUBAAALAAAA&#10;AAAAAAAAAAAAAB8BAABfcmVscy8ucmVsc1BLAQItABQABgAIAAAAIQDl+WdqwgAAANwAAAAPAAAA&#10;AAAAAAAAAAAAAAcCAABkcnMvZG93bnJldi54bWxQSwUGAAAAAAMAAwC3AAAA9gIAAAAA&#10;" filled="f" stroked="f">
                    <v:textbox style="mso-fit-shape-to-text:t">
                      <w:txbxContent>
                        <w:p w:rsidR="00D4556C" w:rsidRDefault="00D4556C" w:rsidP="00D4556C">
                          <w:pPr>
                            <w:pStyle w:val="NormalWeb"/>
                            <w:spacing w:before="0" w:beforeAutospacing="0" w:after="0" w:afterAutospacing="0"/>
                          </w:pPr>
                          <w:r>
                            <w:rPr>
                              <w:rFonts w:ascii="Calibri" w:hAnsi="Calibri" w:cstheme="minorBidi"/>
                              <w:color w:val="000000" w:themeColor="text1"/>
                              <w:kern w:val="24"/>
                              <w:sz w:val="36"/>
                              <w:szCs w:val="36"/>
                              <w:lang w:val="de-DE"/>
                            </w:rPr>
                            <w:t xml:space="preserve">Tankschiff mit Aufstellungsraum / Betriebsraum im Kofferdamm  </w:t>
                          </w:r>
                        </w:p>
                      </w:txbxContent>
                    </v:textbox>
                  </v:shape>
                  <v:group id="Gruppieren 244" o:spid="_x0000_s1471"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Gruppieren 242" o:spid="_x0000_s1472"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Gruppieren 231" o:spid="_x0000_s1473" style="position:absolute;left:3235;top:11255;width:85966;height:51642" coordorigin="3235,11255" coordsize="85966,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uppieren 227" o:spid="_x0000_s1474" style="position:absolute;left:69370;top:37722;width:3713;height:3264" coordorigin="69370,37722" coordsize="4500,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o:lock v:ext="edit" aspectratio="t"/>
                          <v:oval id="Oval 680" o:spid="_x0000_s1475" alt="Diagonal hell nach oben" style="position:absolute;left:69492;top:37722;width:4378;height:4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GBqwAAAANwAAAAPAAAAZHJzL2Rvd25yZXYueG1sRE9Na8JA&#10;EL0X/A/LFHqrkxaNkrqKCIKnFtPqechOk2B2Nt1dNf777kHw+Hjfi9VgO3VhH1onGt7GGSiWyplW&#10;ag0/39vXOagQSQx1TljDjQOslqOnBRXGXWXPlzLWKoVIKEhDE2NfIIaqYUth7HqWxP06bykm6Gs0&#10;nq4p3Hb4nmU5WmolNTTU86bh6lSerYbPHCPjbDYtN8fJ7QsPHk9/XuuX52H9ASryEB/iu3tnNOTz&#10;ND+dSUcAl/8AAAD//wMAUEsBAi0AFAAGAAgAAAAhANvh9svuAAAAhQEAABMAAAAAAAAAAAAAAAAA&#10;AAAAAFtDb250ZW50X1R5cGVzXS54bWxQSwECLQAUAAYACAAAACEAWvQsW78AAAAVAQAACwAAAAAA&#10;AAAAAAAAAAAfAQAAX3JlbHMvLnJlbHNQSwECLQAUAAYACAAAACEAtvBgasAAAADcAAAADwAAAAAA&#10;AAAAAAAAAAAHAgAAZHJzL2Rvd25yZXYueG1sUEsFBgAAAAADAAMAtwAAAPQCAAAAAA==&#10;" fillcolor="black" stroked="f">
                            <v:fill r:id="rId14" o:title="" type="pattern"/>
                          </v:oval>
                          <v:shape id="Arc 256" o:spid="_x0000_s1476" style="position:absolute;left:68699;top:38393;width:3087;height:1746;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xixAAAANwAAAAPAAAAZHJzL2Rvd25yZXYueG1sRI/dasJA&#10;FITvC77DcgTv6iYFrURXEVtBpLnw5wEO2WMSzJ5Nd9ckffuuUOjlMDPfMKvNYBrRkfO1ZQXpNAFB&#10;XFhdc6ngetm/LkD4gKyxsUwKfsjDZj16WWGmbc8n6s6hFBHCPkMFVQhtJqUvKjLop7Yljt7NOoMh&#10;SldK7bCPcNPItySZS4M1x4UKW9pVVNzPD6Pgy9Hj4/hZ5sjfsz5NbnmXv2ulJuNhuwQRaAj/4b/2&#10;QSuYL1J4nolHQK5/AQAA//8DAFBLAQItABQABgAIAAAAIQDb4fbL7gAAAIUBAAATAAAAAAAAAAAA&#10;AAAAAAAAAABbQ29udGVudF9UeXBlc10ueG1sUEsBAi0AFAAGAAgAAAAhAFr0LFu/AAAAFQEAAAsA&#10;AAAAAAAAAAAAAAAAHwEAAF9yZWxzLy5yZWxzUEsBAi0AFAAGAAgAAAAhALRG/GLEAAAA3AAAAA8A&#10;AAAAAAAAAAAAAAAABwIAAGRycy9kb3ducmV2LnhtbFBLBQYAAAAAAwADALcAAAD4AgAAAAA=&#10;" path="m-1,nfc11929,,21600,9670,21600,21600em-1,nsc11929,,21600,9670,21600,21600l,21600,-1,xe" filled="f">
                            <v:path arrowok="t" o:extrusionok="f" o:connecttype="custom" o:connectlocs="0,0;308789,174564;0,174564" o:connectangles="0,0,0"/>
                          </v:shape>
                          <v:rect id="Rectangle 682" o:spid="_x0000_s1477" alt="Diagonal hell nach oben" style="position:absolute;left:69435;top:39265;width:2105;height:4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3xwAAANwAAAAPAAAAZHJzL2Rvd25yZXYueG1sRI9Ba8JA&#10;FITvBf/D8oReSt1URSR1FSkIehDUFqW31+wzG5J9G7JbE/Pru4VCj8PMfMMsVp2txI0aXzhW8DJK&#10;QBBnThecK/h43zzPQfiArLFyTAru5GG1HDwsMNWu5SPdTiEXEcI+RQUmhDqV0meGLPqRq4mjd3WN&#10;xRBlk0vdYBvhtpLjJJlJiwXHBYM1vRnKytO3VbC/9OXl0H9xeb4/TT93vTlPWqPU47Bbv4II1IX/&#10;8F97qxXM5mP4PROPgFz+AAAA//8DAFBLAQItABQABgAIAAAAIQDb4fbL7gAAAIUBAAATAAAAAAAA&#10;AAAAAAAAAAAAAABbQ29udGVudF9UeXBlc10ueG1sUEsBAi0AFAAGAAgAAAAhAFr0LFu/AAAAFQEA&#10;AAsAAAAAAAAAAAAAAAAAHwEAAF9yZWxzLy5yZWxzUEsBAi0AFAAGAAgAAAAhANDJH7fHAAAA3AAA&#10;AA8AAAAAAAAAAAAAAAAABwIAAGRycy9kb3ducmV2LnhtbFBLBQYAAAAAAwADALcAAAD7AgAAAAA=&#10;" fillcolor="black" stroked="f">
                            <v:fill r:id="rId14" o:title="" type="pattern"/>
                          </v:rect>
                        </v:group>
                        <v:group id="Gruppieren 221" o:spid="_x0000_s1478" style="position:absolute;left:26912;top:38226;width:2583;height:3264" coordorigin="26912,38226" coordsize="3130,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o:lock v:ext="edit" aspectratio="t"/>
                          <v:oval id="Oval 677" o:spid="_x0000_s1479" alt="Diagonal hell nach oben" style="position:absolute;left:26956;top:38226;width:3086;height:30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g5wwAAANwAAAAPAAAAZHJzL2Rvd25yZXYueG1sRI9fS8NA&#10;EMTfC36HYwXf2o2iSUl7LRIQfKoY/zwvuTUJze3FuzNNv31PEHwcZuY3zHY/20FN7EPvRMPtKgPF&#10;0jjTS6vh/e1puQYVIomhwQlrOHOA/e5qsaXSuJO88lTHViWIhJI0dDGOJWJoOrYUVm5kSd6X85Zi&#10;kr5F4+mU4HbAuyzL0VIvaaGjkauOm2P9YzUccoyMRfFQV5/35xf88Hj89lrfXM+PG1CR5/gf/ms/&#10;Gw15UcDvmXQEcHcBAAD//wMAUEsBAi0AFAAGAAgAAAAhANvh9svuAAAAhQEAABMAAAAAAAAAAAAA&#10;AAAAAAAAAFtDb250ZW50X1R5cGVzXS54bWxQSwECLQAUAAYACAAAACEAWvQsW78AAAAVAQAACwAA&#10;AAAAAAAAAAAAAAAfAQAAX3JlbHMvLnJlbHNQSwECLQAUAAYACAAAACEADMyIOcMAAADcAAAADwAA&#10;AAAAAAAAAAAAAAAHAgAAZHJzL2Rvd25yZXYueG1sUEsFBgAAAAADAAMAtwAAAPcCAAAAAA==&#10;" fillcolor="black" stroked="f">
                            <v:fill r:id="rId14" o:title="" type="pattern"/>
                          </v:oval>
                          <v:shape id="Arc 256" o:spid="_x0000_s1480" style="position:absolute;left:26912;top:38226;width:1630;height:1630;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XYwgAAANwAAAAPAAAAZHJzL2Rvd25yZXYueG1sRE/dasIw&#10;FL4f7B3CGexuTRXWSjXK2ByMYS/s9gCH5tgWm5MuiW19e3Mx8PLj+9/sZtOLkZzvLCtYJCkI4trq&#10;jhsFvz+fLysQPiBr7C2Tgit52G0fHzZYaDvxkcYqNCKGsC9QQRvCUEjp65YM+sQOxJE7WWcwROga&#10;qR1OMdz0cpmmmTTYcWxocaD3lupzdTEKDo4uH9/7pkT+e50W6akcy1wr9fw0v61BBJrDXfzv/tIK&#10;sjyujWfiEZDbGwAAAP//AwBQSwECLQAUAAYACAAAACEA2+H2y+4AAACFAQAAEwAAAAAAAAAAAAAA&#10;AAAAAAAAW0NvbnRlbnRfVHlwZXNdLnhtbFBLAQItABQABgAIAAAAIQBa9CxbvwAAABUBAAALAAAA&#10;AAAAAAAAAAAAAB8BAABfcmVscy8ucmVsc1BLAQItABQABgAIAAAAIQAQqSXYwgAAANwAAAAPAAAA&#10;AAAAAAAAAAAAAAcCAABkcnMvZG93bnJldi54bWxQSwUGAAAAAAMAAwC3AAAA9gIAAAAA&#10;" path="m-1,nfc11929,,21600,9670,21600,21600em-1,nsc11929,,21600,9670,21600,21600l,21600,-1,xe" filled="f">
                            <v:path arrowok="t" o:extrusionok="f" o:connecttype="custom" o:connectlocs="0,0;163020,162976;0,162976" o:connectangles="0,0,0"/>
                          </v:shape>
                          <v:rect id="Rectangle 679" o:spid="_x0000_s1481" alt="Diagonal hell nach oben" style="position:absolute;left:26966;top:39770;width:2105;height:4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3hyAAAANwAAAAPAAAAZHJzL2Rvd25yZXYueG1sRI9PS8NA&#10;FMTvgt9heYIXaTfW0trYbZGCoIeC/UOLt9fsMxuSfRuya5Pm07uC0OMwM79h5svOVuJMjS8cK3gc&#10;JiCIM6cLzhXsd2+DZxA+IGusHJOCC3lYLm5v5phq1/KGztuQiwhhn6ICE0KdSukzQxb90NXE0ft2&#10;jcUQZZNL3WAb4baSoySZSIsFxwWDNa0MZeX2xypYH/vy+NmfuDxcHsZfH705PLVGqfu77vUFRKAu&#10;XMP/7XetYDKdwd+ZeATk4hcAAP//AwBQSwECLQAUAAYACAAAACEA2+H2y+4AAACFAQAAEwAAAAAA&#10;AAAAAAAAAAAAAAAAW0NvbnRlbnRfVHlwZXNdLnhtbFBLAQItABQABgAIAAAAIQBa9CxbvwAAABUB&#10;AAALAAAAAAAAAAAAAAAAAB8BAABfcmVscy8ucmVsc1BLAQItABQABgAIAAAAIQDruP3hyAAAANwA&#10;AAAPAAAAAAAAAAAAAAAAAAcCAABkcnMvZG93bnJldi54bWxQSwUGAAAAAAMAAwC3AAAA/AIAAAAA&#10;" fillcolor="black" stroked="f">
                            <v:fill r:id="rId14" o:title="" type="pattern"/>
                          </v:rect>
                        </v:group>
                        <v:oval id="Oval 471" o:spid="_x0000_s1482" alt="Diagonal hell nach oben" style="position:absolute;left:72125;top:34772;width:2866;height:27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s3wwAAANwAAAAPAAAAZHJzL2Rvd25yZXYueG1sRI9fa8JA&#10;EMTfC/0Oxxb6VjeKNRI9pQiFPllM/zwvuW0SzO3Fu6vGb+8Jgo/DzPyGWa4H26kj+9A60TAeZaBY&#10;KmdaqTV8f72/zEGFSGKoc8IazhxgvXp8WFJh3El2fCxjrRJEQkEamhj7AjFUDVsKI9ezJO/PeUsx&#10;SV+j8XRKcNvhJMtmaKmVtNBQz5uGq335bzVsZxgZ8/y13PxOz5/443F/8Fo/Pw1vC1CRh3gP39of&#10;RsM0H8P1TDoCuLoAAAD//wMAUEsBAi0AFAAGAAgAAAAhANvh9svuAAAAhQEAABMAAAAAAAAAAAAA&#10;AAAAAAAAAFtDb250ZW50X1R5cGVzXS54bWxQSwECLQAUAAYACAAAACEAWvQsW78AAAAVAQAACwAA&#10;AAAAAAAAAAAAAAAfAQAAX3JlbHMvLnJlbHNQSwECLQAUAAYACAAAACEAQa3bN8MAAADcAAAADwAA&#10;AAAAAAAAAAAAAAAHAgAAZHJzL2Rvd25yZXYueG1sUEsFBgAAAAADAAMAtwAAAPcCAAAAAA==&#10;" fillcolor="black" stroked="f">
                          <v:fill r:id="rId14" o:title="" type="pattern"/>
                        </v:oval>
                        <v:group id="Gruppieren 4" o:spid="_x0000_s1483" style="position:absolute;left:70761;top:34702;width:16968;height:11636" coordorigin="70761,34702" coordsize="16968,1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657" o:spid="_x0000_s1484" alt="Diagonal hell nach oben" style="position:absolute;left:72081;top:36086;width:1955;height:42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oyAAAANwAAAAPAAAAZHJzL2Rvd25yZXYueG1sRI9Ba8JA&#10;FITvhf6H5Qleim5qq5boKqVQaA+FVkXp7Zl9ZkOyb0N2a2J+fbdQ8DjMzDfMct3ZSpyp8YVjBffj&#10;BARx5nTBuYLd9nX0BMIHZI2VY1JwIQ/r1e3NElPtWv6i8ybkIkLYp6jAhFCnUvrMkEU/djVx9E6u&#10;sRiibHKpG2wj3FZykiQzabHguGCwphdDWbn5sQo+Dn15+OyPXO4vd4/f773ZP7RGqeGge16ACNSF&#10;a/i//aYVzKZz+DsTj4Bc/QIAAP//AwBQSwECLQAUAAYACAAAACEA2+H2y+4AAACFAQAAEwAAAAAA&#10;AAAAAAAAAAAAAAAAW0NvbnRlbnRfVHlwZXNdLnhtbFBLAQItABQABgAIAAAAIQBa9CxbvwAAABUB&#10;AAALAAAAAAAAAAAAAAAAAB8BAABfcmVscy8ucmVsc1BLAQItABQABgAIAAAAIQC+3pBoyAAAANwA&#10;AAAPAAAAAAAAAAAAAAAAAAcCAABkcnMvZG93bnJldi54bWxQSwUGAAAAAAMAAwC3AAAA/AIAAAAA&#10;" fillcolor="black" stroked="f">
                            <v:fill r:id="rId14" o:title="" type="pattern"/>
                          </v:rect>
                          <v:rect id="Rectangle 658" o:spid="_x0000_s1485" alt="Konturierte Raute" style="position:absolute;left:70999;top:39498;width:14400;height:68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x1xAAAANwAAAAPAAAAZHJzL2Rvd25yZXYueG1sRE/LasJA&#10;FN0X/IfhCu7qxEJSSR1FfECpi2KUQne3mWsSzNxJZ6Yx/XtnUejycN6L1WBa0ZPzjWUFs2kCgri0&#10;uuFKwfm0f5yD8AFZY2uZFPySh9Vy9LDAXNsbH6kvQiViCPscFdQhdLmUvqzJoJ/ajjhyF+sMhghd&#10;JbXDWww3rXxKkkwabDg21NjRpqbyWvwYBb44DNlbalz59Z5+7/pd97F9/lRqMh7WLyACDeFf/Od+&#10;1QqyNK6NZ+IRkMs7AAAA//8DAFBLAQItABQABgAIAAAAIQDb4fbL7gAAAIUBAAATAAAAAAAAAAAA&#10;AAAAAAAAAABbQ29udGVudF9UeXBlc10ueG1sUEsBAi0AFAAGAAgAAAAhAFr0LFu/AAAAFQEAAAsA&#10;AAAAAAAAAAAAAAAAHwEAAF9yZWxzLy5yZWxzUEsBAi0AFAAGAAgAAAAhAPHsPHXEAAAA3AAAAA8A&#10;AAAAAAAAAAAAAAAABwIAAGRycy9kb3ducmV2LnhtbFBLBQYAAAAAAwADALcAAAD4AgAAAAA=&#10;" fillcolor="#c0504d" stroked="f">
                            <v:fill r:id="rId13" o:title="" type="pattern"/>
                            <v:textbox>
                              <w:txbxContent/>
                            </v:textbox>
                          </v:rect>
                          <v:rect id="Rectangle 659" o:spid="_x0000_s1486" alt="Diagonal hell nach oben" style="position:absolute;left:73750;top:34702;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GByAAAANwAAAAPAAAAZHJzL2Rvd25yZXYueG1sRI9Ba8JA&#10;FITvhf6H5Qleim5qq9joKqVQaA+FVkXp7Zl9ZkOyb0N2a2J+fbdQ8DjMzDfMct3ZSpyp8YVjBffj&#10;BARx5nTBuYLd9nU0B+EDssbKMSm4kIf16vZmial2LX/ReRNyESHsU1RgQqhTKX1myKIfu5o4eifX&#10;WAxRNrnUDbYRbis5SZKZtFhwXDBY04uhrNz8WAUfh748fPZHLveXu8fv997sH1qj1HDQPS9ABOrC&#10;NfzfftMKZtMn+DsTj4Bc/QIAAP//AwBQSwECLQAUAAYACAAAACEA2+H2y+4AAACFAQAAEwAAAAAA&#10;AAAAAAAAAAAAAAAAW0NvbnRlbnRfVHlwZXNdLnhtbFBLAQItABQABgAIAAAAIQBa9CxbvwAAABUB&#10;AAALAAAAAAAAAAAAAAAAAB8BAABfcmVscy8ucmVsc1BLAQItABQABgAIAAAAIQCgDaGByAAAANwA&#10;AAAPAAAAAAAAAAAAAAAAAAcCAABkcnMvZG93bnJldi54bWxQSwUGAAAAAAMAAwC3AAAA/AIAAAAA&#10;" fillcolor="black" stroked="f">
                            <v:fill r:id="rId14" o:title="" type="pattern"/>
                          </v:rect>
                          <v:rect id="Rectangle 660" o:spid="_x0000_s1487" alt="Konturierte Raute" style="position:absolute;left:74036;top:36537;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rOwwAAANwAAAAPAAAAZHJzL2Rvd25yZXYueG1sRE/Pa8Iw&#10;FL4P/B/CE3ab6QZ2Uo0yNgeih2EVwduzebbF5qVLYq3/vTkMdvz4fs8WvWlER87XlhW8jhIQxIXV&#10;NZcK9rvvlwkIH5A1NpZJwZ08LOaDpxlm2t54S10eShFD2GeooAqhzaT0RUUG/ci2xJE7W2cwROhK&#10;qR3eYrhp5FuSpNJgzbGhwpY+Kyou+dUo8PmmT9dj44rTz/h32S3bw9f7UannYf8xBRGoD//iP/dK&#10;K0jTOD+eiUdAzh8AAAD//wMAUEsBAi0AFAAGAAgAAAAhANvh9svuAAAAhQEAABMAAAAAAAAAAAAA&#10;AAAAAAAAAFtDb250ZW50X1R5cGVzXS54bWxQSwECLQAUAAYACAAAACEAWvQsW78AAAAVAQAACwAA&#10;AAAAAAAAAAAAAAAfAQAAX3JlbHMvLnJlbHNQSwECLQAUAAYACAAAACEAwfb6zsMAAADcAAAADwAA&#10;AAAAAAAAAAAAAAAHAgAAZHJzL2Rvd25yZXYueG1sUEsFBgAAAAADAAMAtwAAAPcCAAAAAA==&#10;" fillcolor="#c0504d" stroked="f">
                            <v:fill r:id="rId13" o:title="" type="pattern"/>
                          </v:rect>
                          <v:group id="Group 661" o:spid="_x0000_s1488" style="position:absolute;left:79097;top:39795;width:7201;height:1407" coordorigin="79097,396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672" o:spid="_x0000_s1489" alt="Große Konfetti" style="position:absolute;left:79097;top:39656;width:14;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6RxAAAANwAAAAPAAAAZHJzL2Rvd25yZXYueG1sRI/dagIx&#10;FITvhb5DOAXvalbBtaxGEUUQCxZte3/YnP3BzcmaRF3fvhEEL4eZ+YaZLTrTiCs5X1tWMBwkIIhz&#10;q2suFfz+bD4+QfiArLGxTAru5GExf+vNMNP2xge6HkMpIoR9hgqqENpMSp9XZNAPbEscvcI6gyFK&#10;V0rt8BbhppGjJEmlwZrjQoUtrSrKT8eLUbAv9uvvwp3GOzc+3/8m+TD1X41S/fduOQURqAuv8LO9&#10;1QrSyQgeZ+IRkPN/AAAA//8DAFBLAQItABQABgAIAAAAIQDb4fbL7gAAAIUBAAATAAAAAAAAAAAA&#10;AAAAAAAAAABbQ29udGVudF9UeXBlc10ueG1sUEsBAi0AFAAGAAgAAAAhAFr0LFu/AAAAFQEAAAsA&#10;AAAAAAAAAAAAAAAAHwEAAF9yZWxzLy5yZWxzUEsBAi0AFAAGAAgAAAAhAK3bjpHEAAAA3AAAAA8A&#10;AAAAAAAAAAAAAAAABwIAAGRycy9kb3ducmV2LnhtbFBLBQYAAAAAAwADALcAAAD4AgAAAAA=&#10;" fillcolor="#4f81bd">
                              <v:fill r:id="rId12" o:title="" type="pattern"/>
                            </v:rect>
                            <v:rect id="Rectangle 673" o:spid="_x0000_s1490" alt="Große Konfetti" style="position:absolute;left:79105;top:39657;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cHxwAAANwAAAAPAAAAZHJzL2Rvd25yZXYueG1sRI9Ba8JA&#10;FITvhf6H5RV6Ed1UIUp0FQkKvRSaVFBvz+wzic2+jdmtpv++Wyj0OMzMN8xi1ZtG3KhztWUFL6MI&#10;BHFhdc2lgt3HdjgD4TyyxsYyKfgmB6vl48MCE23vnNEt96UIEHYJKqi8bxMpXVGRQTeyLXHwzrYz&#10;6IPsSqk7vAe4aeQ4imJpsOawUGFLaUXFZ/5lFFwP8f50Sc9rn23e3wYDnR8nWarU81O/noPw1Pv/&#10;8F/7VSuIpxP4PROOgFz+AAAA//8DAFBLAQItABQABgAIAAAAIQDb4fbL7gAAAIUBAAATAAAAAAAA&#10;AAAAAAAAAAAAAABbQ29udGVudF9UeXBlc10ueG1sUEsBAi0AFAAGAAgAAAAhAFr0LFu/AAAAFQEA&#10;AAsAAAAAAAAAAAAAAAAAHwEAAF9yZWxzLy5yZWxzUEsBAi0AFAAGAAgAAAAhAOMLtwfHAAAA3AAA&#10;AA8AAAAAAAAAAAAAAAAABwIAAGRycy9kb3ducmV2LnhtbFBLBQYAAAAAAwADALcAAAD7AgAAAAA=&#10;" fillcolor="#4f81bd" stroked="f">
                              <v:fill r:id="rId12" o:title="" type="pattern"/>
                            </v:rect>
                            <v:rect id="Rectangle 674" o:spid="_x0000_s1491" alt="Große Konfetti" style="position:absolute;left:79100;top:39657;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CDxgAAANwAAAAPAAAAZHJzL2Rvd25yZXYueG1sRI/NasMw&#10;EITvhb6D2EJujZwSkuJGDiWkkEv+3FLa22KtLVNrZSzFcd4+CgR6HGbmG2axHGwjeup87VjBZJyA&#10;IC6crrlS8PX58fwKwgdkjY1jUnAhD8vs8WGBqXZnPlKfh0pECPsUFZgQ2lRKXxiy6MeuJY5e6TqL&#10;IcqukrrDc4TbRr4kyUxarDkuGGxpZaj4y09Wwbb/Xq0n+e9Pudsf0FXmOC3WRqnR0/D+BiLQEP7D&#10;9/ZGK5jNp3A7E4+AzK4AAAD//wMAUEsBAi0AFAAGAAgAAAAhANvh9svuAAAAhQEAABMAAAAAAAAA&#10;AAAAAAAAAAAAAFtDb250ZW50X1R5cGVzXS54bWxQSwECLQAUAAYACAAAACEAWvQsW78AAAAVAQAA&#10;CwAAAAAAAAAAAAAAAAAfAQAAX3JlbHMvLnJlbHNQSwECLQAUAAYACAAAACEA1Xgwg8YAAADcAAAA&#10;DwAAAAAAAAAAAAAAAAAHAgAAZHJzL2Rvd25yZXYueG1sUEsFBgAAAAADAAMAtwAAAPoCAAAAAA==&#10;" fillcolor="#4f81bd">
                              <v:fill r:id="rId12" o:title="" type="pattern"/>
                            </v:rect>
                            <v:shape id="AutoShape 50" o:spid="_x0000_s1492" type="#_x0000_t32" style="position:absolute;left:79105;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9DxQAAANwAAAAPAAAAZHJzL2Rvd25yZXYueG1sRI9PawIx&#10;FMTvBb9DeIVeimYtaGVrlFUQquDBf/fn5nUTunlZN1G3394UCj0OM/MbZjrvXC1u1AbrWcFwkIEg&#10;Lr22XCk4Hlb9CYgQkTXWnknBDwWYz3pPU8y1v/OObvtYiQThkKMCE2OTSxlKQw7DwDfEyfvyrcOY&#10;ZFtJ3eI9wV0t37JsLB1aTgsGG1oaKr/3V6dgux4uirOx683uYrejVVFfq9eTUi/PXfEBIlIX/8N/&#10;7U+tYPw+gt8z6QjI2QMAAP//AwBQSwECLQAUAAYACAAAACEA2+H2y+4AAACFAQAAEwAAAAAAAAAA&#10;AAAAAAAAAAAAW0NvbnRlbnRfVHlwZXNdLnhtbFBLAQItABQABgAIAAAAIQBa9CxbvwAAABUBAAAL&#10;AAAAAAAAAAAAAAAAAB8BAABfcmVscy8ucmVsc1BLAQItABQABgAIAAAAIQBSs59DxQAAANwAAAAP&#10;AAAAAAAAAAAAAAAAAAcCAABkcnMvZG93bnJldi54bWxQSwUGAAAAAAMAAwC3AAAA+QIAAAAA&#10;"/>
                            <v:shape id="AutoShape 51" o:spid="_x0000_s1493" type="#_x0000_t32" style="position:absolute;left:79106;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E0xgAAANwAAAAPAAAAZHJzL2Rvd25yZXYueG1sRI9PawIx&#10;FMTvhX6H8Aq9FM1acJXVKNuCUAse/Hd/bl43oZuX7Sbq+u2bQsHjMDO/YebL3jXiQl2wnhWMhhkI&#10;4spry7WCw341mIIIEVlj45kU3CjAcvH4MMdC+ytv6bKLtUgQDgUqMDG2hZShMuQwDH1LnLwv3zmM&#10;SXa11B1eE9w18jXLcunQclow2NK7oep7d3YKNuvRW3kydv25/bGb8apszvXLUannp76cgYjUx3v4&#10;v/2hFeSTHP7OpCMgF78AAAD//wMAUEsBAi0AFAAGAAgAAAAhANvh9svuAAAAhQEAABMAAAAAAAAA&#10;AAAAAAAAAAAAAFtDb250ZW50X1R5cGVzXS54bWxQSwECLQAUAAYACAAAACEAWvQsW78AAAAVAQAA&#10;CwAAAAAAAAAAAAAAAAAfAQAAX3JlbHMvLnJlbHNQSwECLQAUAAYACAAAACEAomEBNMYAAADcAAAA&#10;DwAAAAAAAAAAAAAAAAAHAgAAZHJzL2Rvd25yZXYueG1sUEsFBgAAAAADAAMAtwAAAPoCAAAAAA==&#10;"/>
                          </v:group>
                          <v:rect id="Rectangle 662" o:spid="_x0000_s1494" alt="Große Konfetti" style="position:absolute;left:72232;top:40991;width:14400;height:4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hMxQAAANwAAAAPAAAAZHJzL2Rvd25yZXYueG1sRI/dagIx&#10;FITvC75DOIXe1ayC27I1K0URioJStfeHzdkfdnOyJlHXt28KQi+HmfmGmS8G04krOd9YVjAZJyCI&#10;C6sbrhScjuvXdxA+IGvsLJOCO3lY5KOnOWba3vibrodQiQhhn6GCOoQ+k9IXNRn0Y9sTR6+0zmCI&#10;0lVSO7xFuOnkNElSabDhuFBjT8uaivZwMQp25W61L10727jZ+f7zVkxSv+2UenkePj9ABBrCf/jR&#10;/tIK0nQKf2fiEZD5LwAAAP//AwBQSwECLQAUAAYACAAAACEA2+H2y+4AAACFAQAAEwAAAAAAAAAA&#10;AAAAAAAAAAAAW0NvbnRlbnRfVHlwZXNdLnhtbFBLAQItABQABgAIAAAAIQBa9CxbvwAAABUBAAAL&#10;AAAAAAAAAAAAAAAAAB8BAABfcmVscy8ucmVsc1BLAQItABQABgAIAAAAIQAoAhhMxQAAANwAAAAP&#10;AAAAAAAAAAAAAAAAAAcCAABkcnMvZG93bnJldi54bWxQSwUGAAAAAAMAAwC3AAAA+QIAAAAA&#10;" fillcolor="#4f81bd">
                            <v:fill r:id="rId12" o:title="" type="pattern"/>
                          </v:rect>
                          <v:group id="Group 663" o:spid="_x0000_s1495" style="position:absolute;left:70761;top:34707;width:16968;height:6357" coordorigin="70698,34653"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Arc 54" o:spid="_x0000_s1496" style="position:absolute;left:70701;top:34653;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kAxAAAANwAAAAPAAAAZHJzL2Rvd25yZXYueG1sRI/dasJA&#10;FITvC77DcoTe1Y1io0RXkWqhlObCnwc4ZI9JMHs23V2T9O27hYKXw8x8w6y3g2lER87XlhVMJwkI&#10;4sLqmksFl/P7yxKED8gaG8uk4Ic8bDejpzVm2vZ8pO4UShEh7DNUUIXQZlL6oiKDfmJb4uhdrTMY&#10;onSl1A77CDeNnCVJKg3WHBcqbOmtouJ2uhsFX47u+89DmSN/v/bT5Jp3+UIr9TwedisQgYbwCP+3&#10;P7SCNJ3D35l4BOTmFwAA//8DAFBLAQItABQABgAIAAAAIQDb4fbL7gAAAIUBAAATAAAAAAAAAAAA&#10;AAAAAAAAAABbQ29udGVudF9UeXBlc10ueG1sUEsBAi0AFAAGAAgAAAAhAFr0LFu/AAAAFQEAAAsA&#10;AAAAAAAAAAAAAAAAHwEAAF9yZWxzLy5yZWxzUEsBAi0AFAAGAAgAAAAhABQ9uQDEAAAA3AAAAA8A&#10;AAAAAAAAAAAAAAAABwIAAGRycy9kb3ducmV2LnhtbFBLBQYAAAAAAwADALcAAAD4AgAAAAA=&#10;" path="m-1,nfc11929,,21600,9670,21600,21600em-1,nsc11929,,21600,9670,21600,21600l,21600,-1,xe" filled="f">
                              <v:path arrowok="t" o:extrusionok="f" o:connecttype="custom" o:connectlocs="0,0;302,302;0,302" o:connectangles="0,0,0"/>
                            </v:shape>
                            <v:line id="Line 55" o:spid="_x0000_s1497" style="position:absolute;visibility:visible;mso-wrap-style:square;v-text-anchor:top" from="70701,34657" to="70701,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X3xQAAANwAAAAPAAAAZHJzL2Rvd25yZXYueG1sRI9Ba8JA&#10;FITvQv/D8gpexGyqGCTNKqVtwIMXrdLrI/uahGbfxuw2if31XUHocZiZb5hsO5pG9NS52rKCpygG&#10;QVxYXXOp4PSRz9cgnEfW2FgmBVdysN08TDJMtR34QP3RlyJA2KWooPK+TaV0RUUGXWRb4uB92c6g&#10;D7Irpe5wCHDTyEUcJ9JgzWGhwpZeKyq+jz9GgcvPdMl/Z8Us/lyWlhaXt/07KjV9HF+eQXga/X/4&#10;3t5pBUmygtuZcATk5g8AAP//AwBQSwECLQAUAAYACAAAACEA2+H2y+4AAACFAQAAEwAAAAAAAAAA&#10;AAAAAAAAAAAAW0NvbnRlbnRfVHlwZXNdLnhtbFBLAQItABQABgAIAAAAIQBa9CxbvwAAABUBAAAL&#10;AAAAAAAAAAAAAAAAAB8BAABfcmVscy8ucmVsc1BLAQItABQABgAIAAAAIQAvoRX3xQAAANwAAAAP&#10;AAAAAAAAAAAAAAAAAAcCAABkcnMvZG93bnJldi54bWxQSwUGAAAAAAMAAwC3AAAA+QIAAAAA&#10;"/>
                            <v:line id="Line 56" o:spid="_x0000_s1498" style="position:absolute;flip:y;visibility:visible;mso-wrap-style:square;v-text-anchor:top" from="70705,34657" to="70732,3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RwwAAANwAAAAPAAAAZHJzL2Rvd25yZXYueG1sRI9Bi8Iw&#10;FITvC/6H8IS9rakKRatRRFxZEATd6vnZPNti81KabK3/3gjCHoeZ+YaZLztTiZYaV1pWMBxEIIgz&#10;q0vOFaS/318TEM4ja6wsk4IHOVgueh9zTLS984Hao89FgLBLUEHhfZ1I6bKCDLqBrYmDd7WNQR9k&#10;k0vd4D3ATSVHURRLgyWHhQJrWheU3Y5/RsHqvNuM9+3F2EpP8/SkTRptR0p99rvVDISnzv+H3+0f&#10;rSCOY3idCUdALp4AAAD//wMAUEsBAi0AFAAGAAgAAAAhANvh9svuAAAAhQEAABMAAAAAAAAAAAAA&#10;AAAAAAAAAFtDb250ZW50X1R5cGVzXS54bWxQSwECLQAUAAYACAAAACEAWvQsW78AAAAVAQAACwAA&#10;AAAAAAAAAAAAAAAfAQAAX3JlbHMvLnJlbHNQSwECLQAUAAYACAAAACEA601/0cMAAADcAAAADwAA&#10;AAAAAAAAAAAAAAAHAgAAZHJzL2Rvd25yZXYueG1sUEsFBgAAAAADAAMAtwAAAPcCAAAAAA==&#10;"/>
                            <v:line id="Line 59" o:spid="_x0000_s1499" style="position:absolute;visibility:visible;mso-wrap-style:square;v-text-anchor:top" from="70704,34653" to="70712,3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4bxQAAANwAAAAPAAAAZHJzL2Rvd25yZXYueG1sRI9Ba8JA&#10;FITvBf/D8gQvQTe1ECW6irQGeuilqeL1kX0mwezbmN0maX99t1DocZiZb5jtfjSN6KlztWUFj4sY&#10;BHFhdc2lgtNHNl+DcB5ZY2OZFHyRg/1u8rDFVNuB36nPfSkChF2KCirv21RKV1Rk0C1sSxy8q+0M&#10;+iC7UuoOhwA3jVzGcSIN1hwWKmzpuaLiln8aBS470z37jooovjyVlpb3l7cjKjWbjocNCE+j/w//&#10;tV+1giRZwe+ZcATk7gcAAP//AwBQSwECLQAUAAYACAAAACEA2+H2y+4AAACFAQAAEwAAAAAAAAAA&#10;AAAAAAAAAAAAW0NvbnRlbnRfVHlwZXNdLnhtbFBLAQItABQABgAIAAAAIQBa9CxbvwAAABUBAAAL&#10;AAAAAAAAAAAAAAAAAB8BAABfcmVscy8ucmVsc1BLAQItABQABgAIAAAAIQCwPy4bxQAAANwAAAAP&#10;AAAAAAAAAAAAAAAAAAcCAABkcnMvZG93bnJldi54bWxQSwUGAAAAAAMAAwC3AAAA+QIAAAAA&#10;"/>
                            <v:line id="Line 63" o:spid="_x0000_s1500" style="position:absolute;visibility:visible;mso-wrap-style:square;v-text-anchor:top" from="70699,34663" to="70705,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ppwQAAANwAAAAPAAAAZHJzL2Rvd25yZXYueG1sRE/LisIw&#10;FN0L/kO4ghsZ03GgSMe0iE7BhRtfzPbS3GmLzU1tola/frIQXB7Oe5H1phE36lxtWcHnNAJBXFhd&#10;c6ngeMg/5iCcR9bYWCYFD3KQpcPBAhNt77yj296XIoSwS1BB5X2bSOmKigy6qW2JA/dnO4M+wK6U&#10;usN7CDeNnEVRLA3WHBoqbGlVUXHeX40Cl5/okj8nxST6/SotzS7r7Q8qNR71y28Qnnr/Fr/cG60g&#10;jsPacCYcAZn+AwAA//8DAFBLAQItABQABgAIAAAAIQDb4fbL7gAAAIUBAAATAAAAAAAAAAAAAAAA&#10;AAAAAABbQ29udGVudF9UeXBlc10ueG1sUEsBAi0AFAAGAAgAAAAhAFr0LFu/AAAAFQEAAAsAAAAA&#10;AAAAAAAAAAAAHwEAAF9yZWxzLy5yZWxzUEsBAi0AFAAGAAgAAAAhAMGgumnBAAAA3AAAAA8AAAAA&#10;AAAAAAAAAAAABwIAAGRycy9kb3ducmV2LnhtbFBLBQYAAAAAAwADALcAAAD1AgAAAAA=&#10;"/>
                            <v:line id="Line 64" o:spid="_x0000_s1501" style="position:absolute;flip:x;visibility:visible;mso-wrap-style:square;v-text-anchor:top" from="70705,34657" to="70705,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uujwwAAANwAAAAPAAAAZHJzL2Rvd25yZXYueG1sRI9Bi8Iw&#10;FITvC/6H8IS9rakKZa1GEVFZWBBWq+dn82yLzUtpYu3+eyMIHoeZ+YaZLTpTiZYaV1pWMBxEIIgz&#10;q0vOFaSHzdc3COeRNVaWScE/OVjMex8zTLS98x+1e5+LAGGXoILC+zqR0mUFGXQDWxMH72Ibgz7I&#10;Jpe6wXuAm0qOoiiWBksOCwXWtCoou+5vRsHy9Lse79qzsZWe5OlRmzTajpT67HfLKQhPnX+HX+0f&#10;rSCOJ/A8E46AnD8AAAD//wMAUEsBAi0AFAAGAAgAAAAhANvh9svuAAAAhQEAABMAAAAAAAAAAAAA&#10;AAAAAAAAAFtDb250ZW50X1R5cGVzXS54bWxQSwECLQAUAAYACAAAACEAWvQsW78AAAAVAQAACwAA&#10;AAAAAAAAAAAAAAAfAQAAX3JlbHMvLnJlbHNQSwECLQAUAAYACAAAACEAmtLro8MAAADcAAAADwAA&#10;AAAAAAAAAAAAAAAHAgAAZHJzL2Rvd25yZXYueG1sUEsFBgAAAAADAAMAtwAAAPcCAAAAAA==&#10;"/>
                            <v:line id="Line 66" o:spid="_x0000_s1502" style="position:absolute;visibility:visible;mso-wrap-style:square;v-text-anchor:top" from="70698,34660" to="70701,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CywgAAANwAAAAPAAAAZHJzL2Rvd25yZXYueG1sRE9Na8JA&#10;EL0X/A/LCL2I2RjBSppVRBvw4KW2pdchOybB7GyS3Wrqr3cPgsfH+87Wg2nEhXpXW1Ywi2IQxIXV&#10;NZcKvr/y6RKE88gaG8uk4J8crFejlwxTba/8SZejL0UIYZeigsr7NpXSFRUZdJFtiQN3sr1BH2Bf&#10;St3jNYSbRiZxvJAGaw4NFba0rag4H/+MApf/UJffJsUk/p2XlpJud/hApV7Hw+YdhKfBP8UP914r&#10;WLyF+eFMOAJydQcAAP//AwBQSwECLQAUAAYACAAAACEA2+H2y+4AAACFAQAAEwAAAAAAAAAAAAAA&#10;AAAAAAAAW0NvbnRlbnRfVHlwZXNdLnhtbFBLAQItABQABgAIAAAAIQBa9CxbvwAAABUBAAALAAAA&#10;AAAAAAAAAAAAAB8BAABfcmVscy8ucmVsc1BLAQItABQABgAIAAAAIQC6DyCywgAAANwAAAAPAAAA&#10;AAAAAAAAAAAAAAcCAABkcnMvZG93bnJldi54bWxQSwUGAAAAAAMAAwC3AAAA9gIAAAAA&#10;"/>
                            <v:line id="Line 65" o:spid="_x0000_s1503" style="position:absolute;visibility:visible;mso-wrap-style:square;v-text-anchor:top" from="70701,34665" to="70701,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3xwAAANwAAAAPAAAAZHJzL2Rvd25yZXYueG1sRI9Ba8JA&#10;FITvhf6H5RV6KbqxgkrqKiKtFCIVoxdvr9nXJDT7NuxuTfz3riD0OMzMN8x82ZtGnMn52rKC0TAB&#10;QVxYXXOp4Hj4GMxA+ICssbFMCi7kYbl4fJhjqm3HezrnoRQRwj5FBVUIbSqlLyoy6Ie2JY7ej3UG&#10;Q5SulNphF+Gmka9JMpEGa44LFba0rqj4zf+Mgvpr023zbJW9707H7IXd92Y9nir1/NSv3kAE6sN/&#10;+N7+1Aom0xHczsQjIBdXAAAA//8DAFBLAQItABQABgAIAAAAIQDb4fbL7gAAAIUBAAATAAAAAAAA&#10;AAAAAAAAAAAAAABbQ29udGVudF9UeXBlc10ueG1sUEsBAi0AFAAGAAgAAAAhAFr0LFu/AAAAFQEA&#10;AAsAAAAAAAAAAAAAAAAAHwEAAF9yZWxzLy5yZWxzUEsBAi0AFAAGAAgAAAAhAPtZD7fHAAAA3AAA&#10;AA8AAAAAAAAAAAAAAAAABwIAAGRycy9kb3ducmV2LnhtbFBLBQYAAAAAAwADALcAAAD7AgAAAAA=&#10;" strokeweight="4.5pt"/>
                          </v:group>
                        </v:group>
                        <v:oval id="Oval 473" o:spid="_x0000_s1504" alt="Diagonal hell nach oben" style="position:absolute;left:28988;top:34612;width:2866;height:27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bxAAAANwAAAAPAAAAZHJzL2Rvd25yZXYueG1sRI9BS8NA&#10;FITvBf/D8gRv7YvaJiV2W6QgeLI0as+P7DMJzb6Nu2ub/vuuIHgcZuYbZrUZba9O7EPnRMP9LAPF&#10;UjvTSaPh4/1lugQVIomh3glruHCAzfpmsqLSuLPs+VTFRiWIhJI0tDEOJWKoW7YUZm5gSd6X85Zi&#10;kr5B4+mc4LbHhyzL0VInaaGlgbct18fqx2p4yzEyFsWi2h7mlx1+ejx+e63vbsfnJ1CRx/gf/mu/&#10;Gg3z4hF+z6QjgOsrAAAA//8DAFBLAQItABQABgAIAAAAIQDb4fbL7gAAAIUBAAATAAAAAAAAAAAA&#10;AAAAAAAAAABbQ29udGVudF9UeXBlc10ueG1sUEsBAi0AFAAGAAgAAAAhAFr0LFu/AAAAFQEAAAsA&#10;AAAAAAAAAAAAAAAAHwEAAF9yZWxzLy5yZWxzUEsBAi0AFAAGAAgAAAAhAN4z4NvEAAAA3AAAAA8A&#10;AAAAAAAAAAAAAAAABwIAAGRycy9kb3ducmV2LnhtbFBLBQYAAAAAAwADALcAAAD4AgAAAAA=&#10;" fillcolor="black" stroked="f">
                          <v:fill r:id="rId14" o:title="" type="pattern"/>
                        </v:oval>
                        <v:group id="Gruppieren 27" o:spid="_x0000_s1505" style="position:absolute;left:27915;top:34609;width:16717;height:11865" coordorigin="27915,34609" coordsize="16716,1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Rectangle 638" o:spid="_x0000_s1506" alt="Diagonal hell nach oben" style="position:absolute;left:28998;top:36014;width:1954;height:42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G6xAAAANwAAAAPAAAAZHJzL2Rvd25yZXYueG1sRE/Pa8Iw&#10;FL4P/B/CE7wMTadDpBpFBoPtMJhOFG/P5tmUNi+lyWztX28Ogx0/vt+rTWcrcaPGF44VvEwSEMSZ&#10;0wXnCg4/7+MFCB+QNVaOScGdPGzWg6cVptq1vKPbPuQihrBPUYEJoU6l9Jkhi37iauLIXV1jMUTY&#10;5FI32MZwW8lpksylxYJjg8Ga3gxl5f7XKvg69eXpu79webw/v54/e3OctUap0bDbLkEE6sK/+M/9&#10;oRXMZ3FtPBOPgFw/AAAA//8DAFBLAQItABQABgAIAAAAIQDb4fbL7gAAAIUBAAATAAAAAAAAAAAA&#10;AAAAAAAAAABbQ29udGVudF9UeXBlc10ueG1sUEsBAi0AFAAGAAgAAAAhAFr0LFu/AAAAFQEAAAsA&#10;AAAAAAAAAAAAAAAAHwEAAF9yZWxzLy5yZWxzUEsBAi0AFAAGAAgAAAAhABKe4brEAAAA3AAAAA8A&#10;AAAAAAAAAAAAAAAABwIAAGRycy9kb3ducmV2LnhtbFBLBQYAAAAAAwADALcAAAD4AgAAAAA=&#10;" fillcolor="black" stroked="f">
                            <v:fill r:id="rId14" o:title="" type="pattern"/>
                          </v:rect>
                          <v:rect id="Rectangle 639" o:spid="_x0000_s1507" alt="Konturierte Raute" style="position:absolute;left:27915;top:39274;width:14400;height:72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3xOxwAAANwAAAAPAAAAZHJzL2Rvd25yZXYueG1sRI9Ba8JA&#10;FITvBf/D8oTe6kaLqU1dpaiFoofSWARvr9lnEpp9G3e3Mf333YLQ4zAz3zDzZW8a0ZHztWUF41EC&#10;griwuuZSwcf+5W4GwgdkjY1lUvBDHpaLwc0cM20v/E5dHkoRIewzVFCF0GZS+qIig35kW+Lonawz&#10;GKJ0pdQOLxFuGjlJklQarDkuVNjSqqLiK/82Cny+69Pt1Lji82163nSb9rB+OCp1O+yfn0AE6sN/&#10;+Np+1QrS+0f4OxOPgFz8AgAA//8DAFBLAQItABQABgAIAAAAIQDb4fbL7gAAAIUBAAATAAAAAAAA&#10;AAAAAAAAAAAAAABbQ29udGVudF9UeXBlc10ueG1sUEsBAi0AFAAGAAgAAAAhAFr0LFu/AAAAFQEA&#10;AAsAAAAAAAAAAAAAAAAAHwEAAF9yZWxzLy5yZWxzUEsBAi0AFAAGAAgAAAAhAEN/fE7HAAAA3AAA&#10;AA8AAAAAAAAAAAAAAAAABwIAAGRycy9kb3ducmV2LnhtbFBLBQYAAAAAAwADALcAAAD7AgAAAAA=&#10;" fillcolor="#c0504d" stroked="f">
                            <v:fill r:id="rId13" o:title="" type="pattern"/>
                            <v:textbox>
                              <w:txbxContent/>
                            </v:textbox>
                          </v:rect>
                          <v:rect id="Rectangle 640" o:spid="_x0000_s1508" alt="Diagonal hell nach oben" style="position:absolute;left:30667;top:34631;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7BxAAAANwAAAAPAAAAZHJzL2Rvd25yZXYueG1sRE/Pa8Iw&#10;FL4P/B/CE3YZmm6KjM4oMhjMg6BuKN7emmdT2ryUJtrav94chB0/vt/zZWcrcaXGF44VvI4TEMSZ&#10;0wXnCn5/vkbvIHxA1lg5JgU38rBcDJ7mmGrX8o6u+5CLGMI+RQUmhDqV0meGLPqxq4kjd3aNxRBh&#10;k0vdYBvDbSXfkmQmLRYcGwzW9GkoK/cXq2Bz7Mvjtv/j8nB7mZ7WvTlMWqPU87BbfYAI1IV/8cP9&#10;rRXMpnF+PBOPgFzcAQAA//8DAFBLAQItABQABgAIAAAAIQDb4fbL7gAAAIUBAAATAAAAAAAAAAAA&#10;AAAAAAAAAABbQ29udGVudF9UeXBlc10ueG1sUEsBAi0AFAAGAAgAAAAhAFr0LFu/AAAAFQEAAAsA&#10;AAAAAAAAAAAAAAAAHwEAAF9yZWxzLy5yZWxzUEsBAi0AFAAGAAgAAAAhALTunsHEAAAA3AAAAA8A&#10;AAAAAAAAAAAAAAAABwIAAGRycy9kb3ducmV2LnhtbFBLBQYAAAAAAwADALcAAAD4AgAAAAA=&#10;" fillcolor="black" stroked="f">
                            <v:fill r:id="rId14" o:title="" type="pattern"/>
                          </v:rect>
                          <v:rect id="Rectangle 641" o:spid="_x0000_s1509" alt="Konturierte Raute" style="position:absolute;left:30952;top:36466;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1xwAAANwAAAAPAAAAZHJzL2Rvd25yZXYueG1sRI9Ba8JA&#10;FITvBf/D8oTe6kapUaKrFGuhtAcxiuDtNfuahGbfprvbGP+9Wyj0OMzMN8xy3ZtGdOR8bVnBeJSA&#10;IC6srrlUcDy8PMxB+ICssbFMCq7kYb0a3C0x0/bCe+ryUIoIYZ+hgiqENpPSFxUZ9CPbEkfv0zqD&#10;IUpXSu3wEuGmkZMkSaXBmuNChS1tKiq+8h+jwOfvffo2Na742E2/t922PT3PzkrdD/unBYhAffgP&#10;/7VftYL0cQy/Z+IRkKsbAAAA//8DAFBLAQItABQABgAIAAAAIQDb4fbL7gAAAIUBAAATAAAAAAAA&#10;AAAAAAAAAAAAAABbQ29udGVudF9UeXBlc10ueG1sUEsBAi0AFAAGAAgAAAAhAFr0LFu/AAAAFQEA&#10;AAsAAAAAAAAAAAAAAAAAHwEAAF9yZWxzLy5yZWxzUEsBAi0AFAAGAAgAAAAhAOUPAzXHAAAA3AAA&#10;AA8AAAAAAAAAAAAAAAAABwIAAGRycy9kb3ducmV2LnhtbFBLBQYAAAAAAwADALcAAAD7AgAAAAA=&#10;" fillcolor="#c0504d" stroked="f">
                            <v:fill r:id="rId13" o:title="" type="pattern"/>
                          </v:rect>
                          <v:group id="Group 642" o:spid="_x0000_s1510" style="position:absolute;left:36014;top:39723;width:7201;height:1408" coordorigin="36014,3958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rect id="Rectangle 652" o:spid="_x0000_s1511" alt="Große Konfetti" style="position:absolute;left:36014;top:39585;width:14;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LxxAAAANwAAAAPAAAAZHJzL2Rvd25yZXYueG1sRI/dagIx&#10;FITvC75DOAXvNKuwq6xGKUpBFCzaen/YnP3BzcmapLq+fVMo9HKYmW+Y5bo3rbiT841lBZNxAoK4&#10;sLrhSsHX5/toDsIHZI2tZVLwJA/r1eBlibm2Dz7R/RwqESHsc1RQh9DlUvqiJoN+bDvi6JXWGQxR&#10;ukpqh48IN62cJkkmDTYcF2rsaFNTcT1/GwXH8rj9KN013bv09rzMiknmD61Sw9f+bQEiUB/+w3/t&#10;nVaQpVP4PROPgFz9AAAA//8DAFBLAQItABQABgAIAAAAIQDb4fbL7gAAAIUBAAATAAAAAAAAAAAA&#10;AAAAAAAAAABbQ29udGVudF9UeXBlc10ueG1sUEsBAi0AFAAGAAgAAAAhAFr0LFu/AAAAFQEAAAsA&#10;AAAAAAAAAAAAAAAAHwEAAF9yZWxzLy5yZWxzUEsBAi0AFAAGAAgAAAAhAOZu0vHEAAAA3AAAAA8A&#10;AAAAAAAAAAAAAAAABwIAAGRycy9kb3ducmV2LnhtbFBLBQYAAAAAAwADALcAAAD4AgAAAAA=&#10;" fillcolor="#4f81bd">
                              <v:fill r:id="rId12" o:title="" type="pattern"/>
                            </v:rect>
                            <v:rect id="Rectangle 653" o:spid="_x0000_s1512" alt="Große Konfetti" style="position:absolute;left:36022;top:39586;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tnxwAAANwAAAAPAAAAZHJzL2Rvd25yZXYueG1sRI9Ba8JA&#10;FITvBf/D8oReRDdWGkp0FQkt9FIwUai9vWafSTT7Ns1uNf57tyD0OMzMN8xi1ZtGnKlztWUF00kE&#10;griwuuZSwW77Nn4B4TyyxsYyKbiSg9Vy8LDARNsLZ3TOfSkChF2CCirv20RKV1Rk0E1sSxy8g+0M&#10;+iC7UuoOLwFuGvkURbE0WHNYqLCltKLilP8aBT/7+PP7mB7WPnvdfIxGOv+aZalSj8N+PQfhqff/&#10;4Xv7XSuIn2fwdyYcAbm8AQAA//8DAFBLAQItABQABgAIAAAAIQDb4fbL7gAAAIUBAAATAAAAAAAA&#10;AAAAAAAAAAAAAABbQ29udGVudF9UeXBlc10ueG1sUEsBAi0AFAAGAAgAAAAhAFr0LFu/AAAAFQEA&#10;AAsAAAAAAAAAAAAAAAAAHwEAAF9yZWxzLy5yZWxzUEsBAi0AFAAGAAgAAAAhAKi+62fHAAAA3AAA&#10;AA8AAAAAAAAAAAAAAAAABwIAAGRycy9kb3ducmV2LnhtbFBLBQYAAAAAAwADALcAAAD7AgAAAAA=&#10;" fillcolor="#4f81bd" stroked="f">
                              <v:fill r:id="rId12" o:title="" type="pattern"/>
                            </v:rect>
                            <v:rect id="Rectangle 654" o:spid="_x0000_s1513" alt="Große Konfetti" style="position:absolute;left:36017;top:39586;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zjxQAAANwAAAAPAAAAZHJzL2Rvd25yZXYueG1sRI9Ba8JA&#10;FITvBf/D8oTe6kaxItFVRBR6aatRRG+P7DMbzL4N2W1M/323IHgcZuYbZr7sbCVaanzpWMFwkIAg&#10;zp0uuVBwPGzfpiB8QNZYOSYFv+Rhuei9zDHV7s57arNQiAhhn6ICE0KdSulzQxb9wNXE0bu6xmKI&#10;simkbvAe4baSoySZSIslxwWDNa0N5bfsxyr4bE/rzTC7nK9f3zt0hdmP841R6rXfrWYgAnXhGX60&#10;P7SCyfsY/s/EIyAXfwAAAP//AwBQSwECLQAUAAYACAAAACEA2+H2y+4AAACFAQAAEwAAAAAAAAAA&#10;AAAAAAAAAAAAW0NvbnRlbnRfVHlwZXNdLnhtbFBLAQItABQABgAIAAAAIQBa9CxbvwAAABUBAAAL&#10;AAAAAAAAAAAAAAAAAB8BAABfcmVscy8ucmVsc1BLAQItABQABgAIAAAAIQCezWzjxQAAANwAAAAP&#10;AAAAAAAAAAAAAAAAAAcCAABkcnMvZG93bnJldi54bWxQSwUGAAAAAAMAAwC3AAAA+QIAAAAA&#10;" fillcolor="#4f81bd">
                              <v:fill r:id="rId12" o:title="" type="pattern"/>
                            </v:rect>
                            <v:shape id="AutoShape 50" o:spid="_x0000_s1514" type="#_x0000_t32" style="position:absolute;left:36022;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MjxQAAANwAAAAPAAAAZHJzL2Rvd25yZXYueG1sRI9BawIx&#10;FITvBf9DeEIvRbMWVspqlLUg1IIHrd6fm+cmuHnZbqJu/31TKHgcZuYbZr7sXSNu1AXrWcFknIEg&#10;rry2XCs4fK1HbyBCRNbYeCYFPxRguRg8zbHQ/s47uu1jLRKEQ4EKTIxtIWWoDDkMY98SJ+/sO4cx&#10;ya6WusN7grtGvmbZVDq0nBYMtvRuqLrsr07BdjNZlSdjN5+7b7vN12VzrV+OSj0P+3IGIlIfH+H/&#10;9odWMM1z+DuTjoBc/AIAAP//AwBQSwECLQAUAAYACAAAACEA2+H2y+4AAACFAQAAEwAAAAAAAAAA&#10;AAAAAAAAAAAAW0NvbnRlbnRfVHlwZXNdLnhtbFBLAQItABQABgAIAAAAIQBa9CxbvwAAABUBAAAL&#10;AAAAAAAAAAAAAAAAAB8BAABfcmVscy8ucmVsc1BLAQItABQABgAIAAAAIQAZBsMjxQAAANwAAAAP&#10;AAAAAAAAAAAAAAAAAAcCAABkcnMvZG93bnJldi54bWxQSwUGAAAAAAMAAwC3AAAA+QIAAAAA&#10;"/>
                            <v:shape id="AutoShape 51" o:spid="_x0000_s1515" type="#_x0000_t32" style="position:absolute;left:36023;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1UxQAAANwAAAAPAAAAZHJzL2Rvd25yZXYueG1sRI9BawIx&#10;FITvBf9DeIKXolkLLmVrlFUQasGDtr0/N6+b4OZl3URd/31TKHgcZuYbZr7sXSOu1AXrWcF0koEg&#10;rry2XCv4+tyMX0GEiKyx8UwK7hRguRg8zbHQ/sZ7uh5iLRKEQ4EKTIxtIWWoDDkME98SJ+/Hdw5j&#10;kl0tdYe3BHeNfMmyXDq0nBYMtrQ2VJ0OF6dgt52uyqOx24/92e5mm7K51M/fSo2GffkGIlIfH+H/&#10;9rtWkM9y+DuTjoBc/AIAAP//AwBQSwECLQAUAAYACAAAACEA2+H2y+4AAACFAQAAEwAAAAAAAAAA&#10;AAAAAAAAAAAAW0NvbnRlbnRfVHlwZXNdLnhtbFBLAQItABQABgAIAAAAIQBa9CxbvwAAABUBAAAL&#10;AAAAAAAAAAAAAAAAAB8BAABfcmVscy8ucmVsc1BLAQItABQABgAIAAAAIQDp1F1UxQAAANwAAAAP&#10;AAAAAAAAAAAAAAAAAAcCAABkcnMvZG93bnJldi54bWxQSwUGAAAAAAMAAwC3AAAA+QIAAAAA&#10;"/>
                          </v:group>
                          <v:rect id="Rectangle 643" o:spid="_x0000_s1516" alt="Große Konfetti" style="position:absolute;left:29148;top:40919;width:14400;height:4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3xQAAANwAAAAPAAAAZHJzL2Rvd25yZXYueG1sRI/dagIx&#10;FITvBd8hnIJ3mrXqtmyNIi0FsaBU7f1hc/YHNyfbJNX17RtB8HKYmW+Y+bIzjTiT87VlBeNRAoI4&#10;t7rmUsHx8Dl8BeEDssbGMim4koflot+bY6bthb/pvA+liBD2GSqoQmgzKX1ekUE/si1x9ArrDIYo&#10;XSm1w0uEm0Y+J0kqDdYcFyps6b2i/LT/Mwq2xfZjV7jTbONmv9efl3yc+q9GqcFTt3oDEagLj/C9&#10;vdYK0ukEbmfiEZCLfwAAAP//AwBQSwECLQAUAAYACAAAACEA2+H2y+4AAACFAQAAEwAAAAAAAAAA&#10;AAAAAAAAAAAAW0NvbnRlbnRfVHlwZXNdLnhtbFBLAQItABQABgAIAAAAIQBa9CxbvwAAABUBAAAL&#10;AAAAAAAAAAAAAAAAAB8BAABfcmVscy8ucmVsc1BLAQItABQABgAIAAAAIQAM++G3xQAAANwAAAAP&#10;AAAAAAAAAAAAAAAAAAcCAABkcnMvZG93bnJldi54bWxQSwUGAAAAAAMAAwC3AAAA+QIAAAAA&#10;" fillcolor="#4f81bd">
                            <v:fill r:id="rId12" o:title="" type="pattern"/>
                          </v:rect>
                          <v:group id="Group 644" o:spid="_x0000_s1517" style="position:absolute;left:27953;top:34609;width:16588;height:6357" coordorigin="27996,34582"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Arc 54" o:spid="_x0000_s1518" style="position:absolute;left:27997;top:34582;width:3;height:4;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D7xQAAANwAAAAPAAAAZHJzL2Rvd25yZXYueG1sRI/dasJA&#10;FITvC32H5RS8qxuLWomuobQVpDQXWh/gkD0mwezZdHfz49u7hYKXw8x8w2yy0TSiJ+drywpm0wQE&#10;cWF1zaWC08/ueQXCB2SNjWVScCUP2fbxYYOptgMfqD+GUkQI+xQVVCG0qZS+qMign9qWOHpn6wyG&#10;KF0ptcMhwk0jX5JkKQ3WHBcqbOm9ouJy7IyCb0fdx9dnmSP/LoZZcs77/FUrNXka39YgAo3hHv5v&#10;77WC5XwBf2fiEZDbGwAAAP//AwBQSwECLQAUAAYACAAAACEA2+H2y+4AAACFAQAAEwAAAAAAAAAA&#10;AAAAAAAAAAAAW0NvbnRlbnRfVHlwZXNdLnhtbFBLAQItABQABgAIAAAAIQBa9CxbvwAAABUBAAAL&#10;AAAAAAAAAAAAAAAAAB8BAABfcmVscy8ucmVsc1BLAQItABQABgAIAAAAIQAwxED7xQAAANwAAAAP&#10;AAAAAAAAAAAAAAAAAAcCAABkcnMvZG93bnJldi54bWxQSwUGAAAAAAMAAwC3AAAA+QIAAAAA&#10;" path="m-1,nfc11929,,21600,9670,21600,21600em-1,nsc11929,,21600,9670,21600,21600l,21600,-1,xe" filled="f">
                              <v:path arrowok="t" o:extrusionok="f" o:connecttype="custom" o:connectlocs="0,0;302,302;0,302" o:connectangles="0,0,0"/>
                            </v:shape>
                            <v:line id="Line 55" o:spid="_x0000_s1519" style="position:absolute;visibility:visible;mso-wrap-style:square;v-text-anchor:top" from="27998,34585" to="27998,3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fgxQAAANwAAAAPAAAAZHJzL2Rvd25yZXYueG1sRI9Ba8JA&#10;FITvQv/D8gpexGyqEiTNKqVtwIMXrdLrI/uahGbfxuw2if31XUHocZiZb5hsO5pG9NS52rKCpygG&#10;QVxYXXOp4PSRz9cgnEfW2FgmBVdysN08TDJMtR34QP3RlyJA2KWooPK+TaV0RUUGXWRb4uB92c6g&#10;D7Irpe5wCHDTyEUcJ9JgzWGhwpZeKyq+jz9GgcvPdMl/Z8Us/lyWlhaXt/07KjV9HF+eQXga/X/4&#10;3t5pBckqgduZcATk5g8AAP//AwBQSwECLQAUAAYACAAAACEA2+H2y+4AAACFAQAAEwAAAAAAAAAA&#10;AAAAAAAAAAAAW0NvbnRlbnRfVHlwZXNdLnhtbFBLAQItABQABgAIAAAAIQBa9CxbvwAAABUBAAAL&#10;AAAAAAAAAAAAAAAAAB8BAABfcmVscy8ucmVsc1BLAQItABQABgAIAAAAIQCUxtfgxQAAANwAAAAP&#10;AAAAAAAAAAAAAAAAAAcCAABkcnMvZG93bnJldi54bWxQSwUGAAAAAAMAAwC3AAAA+QIAAAAA&#10;"/>
                            <v:line id="Line 56" o:spid="_x0000_s1520" style="position:absolute;flip:y;visibility:visible;mso-wrap-style:square;v-text-anchor:top" from="28002,34586" to="28029,3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YqxQAAANwAAAAPAAAAZHJzL2Rvd25yZXYueG1sRI/dasJA&#10;FITvC32H5RR6p5uq+JO6CVJUCgXBGL0+zZ4modmzIbuN8e27BaGXw8x8w6zTwTSip87VlhW8jCMQ&#10;xIXVNZcK8tNutAThPLLGxjIpuJGDNHl8WGOs7ZWP1Ge+FAHCLkYFlfdtLKUrKjLoxrYlDt6X7Qz6&#10;ILtS6g6vAW4aOYmiuTRYc1iosKW3iorv7Mco2Fw+ttND/2lso1dlftYmj/YTpZ6fhs0rCE+D/w/f&#10;2+9awXy2gL8z4QjI5BcAAP//AwBQSwECLQAUAAYACAAAACEA2+H2y+4AAACFAQAAEwAAAAAAAAAA&#10;AAAAAAAAAAAAW0NvbnRlbnRfVHlwZXNdLnhtbFBLAQItABQABgAIAAAAIQBa9CxbvwAAABUBAAAL&#10;AAAAAAAAAAAAAAAAAB8BAABfcmVscy8ucmVsc1BLAQItABQABgAIAAAAIQDPtIYqxQAAANwAAAAP&#10;AAAAAAAAAAAAAAAAAAcCAABkcnMvZG93bnJldi54bWxQSwUGAAAAAAMAAwC3AAAA+QIAAAAA&#10;"/>
                            <v:line id="Line 59" o:spid="_x0000_s1521" style="position:absolute;visibility:visible;mso-wrap-style:square;v-text-anchor:top" from="28000,34582" to="28008,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YJwgAAANwAAAAPAAAAZHJzL2Rvd25yZXYueG1sRE9Na8JA&#10;EL0X+h+WEXoRszGWINFVim2gBy/aitchOybB7GzMbmPqr3cPgsfH+16uB9OInjpXW1YwjWIQxIXV&#10;NZcKfn/yyRyE88gaG8uk4J8crFevL0vMtL3yjvq9L0UIYZehgsr7NpPSFRUZdJFtiQN3sp1BH2BX&#10;St3hNYSbRiZxnEqDNYeGClvaVFSc939GgcsPdMlv42IcH2elpeTyuf1Cpd5Gw8cChKfBP8UP97dW&#10;kL6HteFMOAJydQcAAP//AwBQSwECLQAUAAYACAAAACEA2+H2y+4AAACFAQAAEwAAAAAAAAAAAAAA&#10;AAAAAAAAW0NvbnRlbnRfVHlwZXNdLnhtbFBLAQItABQABgAIAAAAIQBa9CxbvwAAABUBAAALAAAA&#10;AAAAAAAAAAAAAB8BAABfcmVscy8ucmVsc1BLAQItABQABgAIAAAAIQCKFeYJwgAAANwAAAAPAAAA&#10;AAAAAAAAAAAAAAcCAABkcnMvZG93bnJldi54bWxQSwUGAAAAAAMAAwC3AAAA9gIAAAAA&#10;"/>
                            <v:line id="Line 64" o:spid="_x0000_s1522" style="position:absolute;flip:x;visibility:visible;mso-wrap-style:square;v-text-anchor:top" from="28002,34586" to="28002,3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fDxAAAANwAAAAPAAAAZHJzL2Rvd25yZXYueG1sRI/disIw&#10;FITvF3yHcIS909QfRKtRRHRZEBbU6vWxObbF5qQ02Vrf3iwIeznMzDfMYtWaUjRUu8KygkE/AkGc&#10;Wl1wpiA57XpTEM4jaywtk4InOVgtOx8LjLV98IGao89EgLCLUUHufRVL6dKcDLq+rYiDd7O1QR9k&#10;nUld4yPATSmHUTSRBgsOCzlWtMkpvR9/jYL1Zb8d/TRXY0s9y5KzNkn0NVTqs9uu5yA8tf4//G5/&#10;awWT8Qz+zoQjIJcvAAAA//8DAFBLAQItABQABgAIAAAAIQDb4fbL7gAAAIUBAAATAAAAAAAAAAAA&#10;AAAAAAAAAABbQ29udGVudF9UeXBlc10ueG1sUEsBAi0AFAAGAAgAAAAhAFr0LFu/AAAAFQEAAAsA&#10;AAAAAAAAAAAAAAAAHwEAAF9yZWxzLy5yZWxzUEsBAi0AFAAGAAgAAAAhANFnt8PEAAAA3AAAAA8A&#10;AAAAAAAAAAAAAAAABwIAAGRycy9kb3ducmV2LnhtbFBLBQYAAAAAAwADALcAAAD4AgAAAAA=&#10;"/>
                            <v:line id="Line 65" o:spid="_x0000_s1523" style="position:absolute;visibility:visible;mso-wrap-style:square;v-text-anchor:top" from="27998,34594" to="27998,3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ZMxAAAANwAAAAPAAAAZHJzL2Rvd25yZXYueG1sRE/Pa8Iw&#10;FL4P/B/CE7wMTeeYG9UoIlMGHcqql92ezbMtNi8libb775fDYMeP7/di1ZtG3Mn52rKCp0kCgriw&#10;uuZSwem4Hb+B8AFZY2OZFPyQh9Vy8LDAVNuOv+ieh1LEEPYpKqhCaFMpfVGRQT+xLXHkLtYZDBG6&#10;UmqHXQw3jZwmyUwarDk2VNjSpqLimt+Mgnq/6z7zbJ29H75P2SO7827z/KrUaNiv5yAC9eFf/Of+&#10;0ApmL3F+PBOPgFz+AgAA//8DAFBLAQItABQABgAIAAAAIQDb4fbL7gAAAIUBAAATAAAAAAAAAAAA&#10;AAAAAAAAAABbQ29udGVudF9UeXBlc10ueG1sUEsBAi0AFAAGAAgAAAAhAFr0LFu/AAAAFQEAAAsA&#10;AAAAAAAAAAAAAAAAHwEAAF9yZWxzLy5yZWxzUEsBAi0AFAAGAAgAAAAhAN+g9kzEAAAA3AAAAA8A&#10;AAAAAAAAAAAAAAAABwIAAGRycy9kb3ducmV2LnhtbFBLBQYAAAAAAwADALcAAAD4AgAAAAA=&#10;" strokeweight="4.5pt"/>
                            <v:line id="Line 66" o:spid="_x0000_s1524" style="position:absolute;visibility:visible;mso-wrap-style:square;v-text-anchor:top" from="27996,34592" to="28001,3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lJxAAAANwAAAAPAAAAZHJzL2Rvd25yZXYueG1sRI9Pi8Iw&#10;FMTvgt8hPGEvoqmKItUosrsFD178h9dH82yLzUttstr10xtB8DjMzG+Y+bIxpbhR7QrLCgb9CARx&#10;anXBmYLDPulNQTiPrLG0TAr+ycFy0W7NMdb2zlu67XwmAoRdjApy76tYSpfmZND1bUUcvLOtDfog&#10;60zqGu8Bbko5jKKJNFhwWMixou+c0svuzyhwyZGuyaObdqPTKLM0vP5sflGpr06zmoHw1PhP+N1e&#10;awWT8QBeZ8IRkIsnAAAA//8DAFBLAQItABQABgAIAAAAIQDb4fbL7gAAAIUBAAATAAAAAAAAAAAA&#10;AAAAAAAAAABbQ29udGVudF9UeXBlc10ueG1sUEsBAi0AFAAGAAgAAAAhAFr0LFu/AAAAFQEAAAsA&#10;AAAAAAAAAAAAAAAAHwEAAF9yZWxzLy5yZWxzUEsBAi0AFAAGAAgAAAAhAJ722UnEAAAA3AAAAA8A&#10;AAAAAAAAAAAAAAAABwIAAGRycy9kb3ducmV2LnhtbFBLBQYAAAAAAwADALcAAAD4AgAAAAA=&#10;"/>
                          </v:group>
                        </v:group>
                        <v:group id="Gruppieren 49" o:spid="_x0000_s1525" style="position:absolute;left:4032;top:11255;width:53227;height:48957" coordorigin="4032,11255" coordsize="53227,4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6" o:spid="_x0000_s1526" style="position:absolute;visibility:visible;mso-wrap-style:square;v-text-anchor:top" from="8118,11255" to="8118,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utxgAAANwAAAAPAAAAZHJzL2Rvd25yZXYueG1sRI9Ba8JA&#10;FITvQv/D8gq9iG5MtZTUVYptwIMXY6XXR/Y1Cc2+jdltkvrrXUHwOMzMN8xyPZhadNS6yrKC2TQC&#10;QZxbXXGh4OuQTl5BOI+ssbZMCv7JwXr1MFpiom3Pe+oyX4gAYZeggtL7JpHS5SUZdFPbEAfvx7YG&#10;fZBtIXWLfYCbWsZR9CINVhwWSmxoU1L+m/0ZBS490ik9j/Nx9P1cWIpPH7tPVOrpcXh/A+Fp8Pfw&#10;rb3VChaLOVzPhCMgVxcAAAD//wMAUEsBAi0AFAAGAAgAAAAhANvh9svuAAAAhQEAABMAAAAAAAAA&#10;AAAAAAAAAAAAAFtDb250ZW50X1R5cGVzXS54bWxQSwECLQAUAAYACAAAACEAWvQsW78AAAAVAQAA&#10;CwAAAAAAAAAAAAAAAAAfAQAAX3JlbHMvLnJlbHNQSwECLQAUAAYACAAAACEAVaQbrcYAAADcAAAA&#10;DwAAAAAAAAAAAAAAAAAHAgAAZHJzL2Rvd25yZXYueG1sUEsFBgAAAAADAAMAtwAAAPoCAAAAAA==&#10;"/>
                          <v:line id="Line 100" o:spid="_x0000_s1527" style="position:absolute;flip:x;visibility:visible;mso-wrap-style:square;v-text-anchor:top" from="21906,22630" to="26985,2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n/xQAAANwAAAAPAAAAZHJzL2Rvd25yZXYueG1sRI9Ba8JA&#10;FITvhf6H5Qm91Y2WSIiuYqWlFryYinp8ZJ/ZYPZtyG41/vuuIPQ4zMw3zGzR20ZcqPO1YwWjYQKC&#10;uHS65krB7ufzNQPhA7LGxjEpuJGHxfz5aYa5dlfe0qUIlYgQ9jkqMCG0uZS+NGTRD11LHL2T6yyG&#10;KLtK6g6vEW4bOU6SibRYc1ww2NLKUHkufq2C4yo5FJvt9+Tr3fg6kx97m72NlXoZ9MspiEB9+A8/&#10;2mutIE1TuJ+JR0DO/wAAAP//AwBQSwECLQAUAAYACAAAACEA2+H2y+4AAACFAQAAEwAAAAAAAAAA&#10;AAAAAAAAAAAAW0NvbnRlbnRfVHlwZXNdLnhtbFBLAQItABQABgAIAAAAIQBa9CxbvwAAABUBAAAL&#10;AAAAAAAAAAAAAAAAAB8BAABfcmVscy8ucmVsc1BLAQItABQABgAIAAAAIQAp7in/xQAAANwAAAAP&#10;AAAAAAAAAAAAAAAAAAcCAABkcnMvZG93bnJldi54bWxQSwUGAAAAAAMAAwC3AAAA+QIAAAAA&#10;">
                            <v:stroke dashstyle="dashDot"/>
                          </v:line>
                          <v:shape id="Text Box 63" o:spid="_x0000_s1528" type="#_x0000_t202" style="position:absolute;left:23225;top:12922;width:595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TLxgAAANwAAAAPAAAAZHJzL2Rvd25yZXYueG1sRI/dasJA&#10;FITvhb7DcoTe6cbS2Da6ihRahFxokj7AIXvyg9mzIbs1aZ/eLRS8HGbmG2a7n0wnrjS41rKC1TIC&#10;QVxa3XKt4Kv4WLyCcB5ZY2eZFPyQg/3uYbbFRNuRM7rmvhYBwi5BBY33fSKlKxsy6Ja2Jw5eZQeD&#10;PsihlnrAMcBNJ5+iaC0NthwWGuzpvaHykn8bBdlb+5uuXtLLs4+qc3owVZF+npR6nE+HDQhPk7+H&#10;/9tHrSCO1/B3JhwBubsBAAD//wMAUEsBAi0AFAAGAAgAAAAhANvh9svuAAAAhQEAABMAAAAAAAAA&#10;AAAAAAAAAAAAAFtDb250ZW50X1R5cGVzXS54bWxQSwECLQAUAAYACAAAACEAWvQsW78AAAAVAQAA&#10;CwAAAAAAAAAAAAAAAAAfAQAAX3JlbHMvLnJlbHNQSwECLQAUAAYACAAAACEAQQlUy8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v:textbox>
                          </v:shape>
                          <v:group id="Group 557" o:spid="_x0000_s1529" style="position:absolute;left:5361;top:15512;width:23074;height:7463" coordorigin="5361,15512"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rect id="Rectangle 624" o:spid="_x0000_s1530" style="position:absolute;left:5375;top:15514;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UxQAAANwAAAAPAAAAZHJzL2Rvd25yZXYueG1sRI9Ba8JA&#10;FITvhf6H5RV6qxujSB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Cyi+iUxQAAANwAAAAP&#10;AAAAAAAAAAAAAAAAAAcCAABkcnMvZG93bnJldi54bWxQSwUGAAAAAAMAAwC3AAAA+QIAAAAA&#10;"/>
                            <v:shape id="Arc 22" o:spid="_x0000_s1531" style="position:absolute;left:5361;top:15515;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kxxAAAANwAAAAPAAAAZHJzL2Rvd25yZXYueG1sRI9Ba8JA&#10;FITvQv/D8gpeRDcKlTS6SqmIPUlN9f7MPpPQ7NuQfdX477uFgsdhZr5hluveNepKXag9G5hOElDE&#10;hbc1lwaOX9txCioIssXGMxm4U4D16mmwxMz6Gx/omkupIoRDhgYqkTbTOhQVOQwT3xJH7+I7hxJl&#10;V2rb4S3CXaNnSTLXDmuOCxW29F5R8Z3/OAOyuaT5Zu+nr6fP4yFhGaW7896Y4XP/tgAl1Msj/N/+&#10;sAbmsxf4OxOPgF79AgAA//8DAFBLAQItABQABgAIAAAAIQDb4fbL7gAAAIUBAAATAAAAAAAAAAAA&#10;AAAAAAAAAABbQ29udGVudF9UeXBlc10ueG1sUEsBAi0AFAAGAAgAAAAhAFr0LFu/AAAAFQEAAAsA&#10;AAAAAAAAAAAAAAAAHwEAAF9yZWxzLy5yZWxzUEsBAi0AFAAGAAgAAAAhADQn6TH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532" style="position:absolute;left:5361;top:15522;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VixwAAANwAAAAPAAAAZHJzL2Rvd25yZXYueG1sRI9Pa8JA&#10;FMTvQr/D8gQv0uzqIbRpVpGCf0o92FSQ3h7Z1yQ0+zZkV02/fbcgeBxm5jdMvhxsKy7U+8axhlmi&#10;QBCXzjRcaTh+rh+fQPiAbLB1TBp+ycNy8TDKMTPuyh90KUIlIoR9hhrqELpMSl/WZNEnriOO3rfr&#10;LYYo+0qaHq8Rbls5VyqVFhuOCzV29FpT+VOcrYap+jLq7fSutvZ48Kduuy82z3utJ+Nh9QIi0BDu&#10;4Vt7ZzSk8xT+z8QjIBd/AAAA//8DAFBLAQItABQABgAIAAAAIQDb4fbL7gAAAIUBAAATAAAAAAAA&#10;AAAAAAAAAAAAAABbQ29udGVudF9UeXBlc10ueG1sUEsBAi0AFAAGAAgAAAAhAFr0LFu/AAAAFQEA&#10;AAsAAAAAAAAAAAAAAAAAHwEAAF9yZWxzLy5yZWxzUEsBAi0AFAAGAAgAAAAhABM5BWLHAAAA3AAA&#10;AA8AAAAAAAAAAAAAAAAABwIAAGRycy9kb3ducmV2LnhtbFBLBQYAAAAAAwADALcAAAD7AgAAAAA=&#10;" path="m,27nfc362,9,724,-1,1087,,13016,,22687,9670,22687,21600em,27nsc362,9,724,-1,1087,,13016,,22687,9670,22687,21600r-21600,l,27xe" filled="f">
                              <v:path arrowok="t" o:extrusionok="f" o:connecttype="custom" o:connectlocs="0,0;0,0;0,0" o:connectangles="0,0,0" textboxrect="0,0,22687,21600"/>
                            </v:shape>
                            <v:shape id="AutoShape 24" o:spid="_x0000_s1533" type="#_x0000_t32" style="position:absolute;left:5361;top:15517;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vZxAAAANwAAAAPAAAAZHJzL2Rvd25yZXYueG1sRI9Bi8Iw&#10;FITvgv8hPMGLaFoPrlSjLMKCeBBWe/D4SJ5t2ealJtna/fcbYWGPw8x8w2z3g21FTz40jhXkiwwE&#10;sXam4UpBef2Yr0GEiGywdUwKfijAfjcebbEw7smf1F9iJRKEQ4EK6hi7Qsqga7IYFq4jTt7deYsx&#10;SV9J4/GZ4LaVyyxbSYsNp4UaOzrUpL8u31ZBcyrPZT97RK/Xp/zm83C9tVqp6WR434CINMT/8F/7&#10;aBSslm/wOpOOgNz9AgAA//8DAFBLAQItABQABgAIAAAAIQDb4fbL7gAAAIUBAAATAAAAAAAAAAAA&#10;AAAAAAAAAABbQ29udGVudF9UeXBlc10ueG1sUEsBAi0AFAAGAAgAAAAhAFr0LFu/AAAAFQEAAAsA&#10;AAAAAAAAAAAAAAAAHwEAAF9yZWxzLy5yZWxzUEsBAi0AFAAGAAgAAAAhAC5/C9nEAAAA3AAAAA8A&#10;AAAAAAAAAAAAAAAABwIAAGRycy9kb3ducmV2LnhtbFBLBQYAAAAAAwADALcAAAD4AgAAAAA=&#10;"/>
                            <v:rect id="Rectangle 628" o:spid="_x0000_s1534" style="position:absolute;left:5373;top:15516;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KRvwAAANwAAAAPAAAAZHJzL2Rvd25yZXYueG1sRE9Nr8FA&#10;FN1L/IfJlbwdU32JUIYIIc+S2thdnastnTtNZ9Dn15uFxPLkfM8WranEgxpXWlYwHEQgiDOrS84V&#10;HNNNfwzCeWSNlWVS8E8OFvNuZ4aJtk/e0+PgcxFC2CWooPC+TqR0WUEG3cDWxIG72MagD7DJpW7w&#10;GcJNJeMoGkmDJYeGAmtaFZTdDnej4FzGR3zt021kJptfv2vT6/20Vuqn1y6nIDy1/iv+uP+0glEc&#10;1oYz4QjI+RsAAP//AwBQSwECLQAUAAYACAAAACEA2+H2y+4AAACFAQAAEwAAAAAAAAAAAAAAAAAA&#10;AAAAW0NvbnRlbnRfVHlwZXNdLnhtbFBLAQItABQABgAIAAAAIQBa9CxbvwAAABUBAAALAAAAAAAA&#10;AAAAAAAAAB8BAABfcmVscy8ucmVsc1BLAQItABQABgAIAAAAIQAzxuKRvwAAANwAAAAPAAAAAAAA&#10;AAAAAAAAAAcCAABkcnMvZG93bnJldi54bWxQSwUGAAAAAAMAAwC3AAAA8wIAAAAA&#10;"/>
                            <v:rect id="Rectangle 629" o:spid="_x0000_s1535" style="position:absolute;left:5393;top:15515;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S3yAAAANwAAAAPAAAAZHJzL2Rvd25yZXYueG1sRI9Ba8JA&#10;FITvgv9heYVepG5qIdXUVYql1YM9NG3x+sw+k2D2bZpdNebXu4LQ4zAz3zDTeWsqcaTGlZYVPA4j&#10;EMSZ1SXnCn6+3x/GIJxH1lhZJgVncjCf9XtTTLQ98RcdU5+LAGGXoILC+zqR0mUFGXRDWxMHb2cb&#10;gz7IJpe6wVOAm0qOoiiWBksOCwXWtCgo26cHo+Bpshh8dvG5e96l4+36b/P2+7HslLq/a19fQHhq&#10;/X/41l5pBfFoAtcz4QjI2QUAAP//AwBQSwECLQAUAAYACAAAACEA2+H2y+4AAACFAQAAEwAAAAAA&#10;AAAAAAAAAAAAAAAAW0NvbnRlbnRfVHlwZXNdLnhtbFBLAQItABQABgAIAAAAIQBa9CxbvwAAABUB&#10;AAALAAAAAAAAAAAAAAAAAB8BAABfcmVscy8ucmVsc1BLAQItABQABgAIAAAAIQCqg0S3yAAAANwA&#10;AAAPAAAAAAAAAAAAAAAAAAcCAABkcnMvZG93bnJldi54bWxQSwUGAAAAAAMAAwC3AAAA/AIAAAAA&#10;" strokecolor="#5a5a5a" strokeweight="3pt"/>
                            <v:rect id="Rectangle 630" o:spid="_x0000_s1536" style="position:absolute;left:5389;top:1551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fGwwAAANwAAAAPAAAAZHJzL2Rvd25yZXYueG1sRE/LasJA&#10;FN0X/IfhCu7qxKYEiY4ihVKhXaS+l5fMNYlm7oTMNEn79Z1FocvDeS/Xg6lFR62rLCuYTSMQxLnV&#10;FRcKDvvXxzkI55E11pZJwTc5WK9GD0tMte35k7qdL0QIYZeigtL7JpXS5SUZdFPbEAfualuDPsC2&#10;kLrFPoSbWj5FUSINVhwaSmzopaT8vvsyCj40vp/qn83RvTVdFp+z59NtflFqMh42CxCeBv8v/nNv&#10;tYIkDvPDmXAE5OoXAAD//wMAUEsBAi0AFAAGAAgAAAAhANvh9svuAAAAhQEAABMAAAAAAAAAAAAA&#10;AAAAAAAAAFtDb250ZW50X1R5cGVzXS54bWxQSwECLQAUAAYACAAAACEAWvQsW78AAAAVAQAACwAA&#10;AAAAAAAAAAAAAAAfAQAAX3JlbHMvLnJlbHNQSwECLQAUAAYACAAAACEAUWQ3xsMAAADcAAAADwAA&#10;AAAAAAAAAAAAAAAHAgAAZHJzL2Rvd25yZXYueG1sUEsFBgAAAAADAAMAtwAAAPcCAAAAAA==&#10;" fillcolor="#d8d8d8"/>
                            <v:shape id="AutoShape 29" o:spid="_x0000_s1537" style="position:absolute;left:5366;top:15516;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UJwgAAANwAAAAPAAAAZHJzL2Rvd25yZXYueG1sRI/RisIw&#10;FETfF/yHcIV9W9PqrizVKCIIPglb9wMuybUtNjc1ibX9+42w4OMwM2eY9XawrejJh8axgnyWgSDW&#10;zjRcKfg9Hz6+QYSIbLB1TApGCrDdTN7WWBj34B/qy1iJBOFQoII6xq6QMuiaLIaZ64iTd3HeYkzS&#10;V9J4fCS4beU8y5bSYsNpocaO9jXpa3m3Cvajdp80z9ux/NKn4dL7cAteqffpsFuBiDTEV/i/fTQK&#10;loscnmfSEZCbPwAAAP//AwBQSwECLQAUAAYACAAAACEA2+H2y+4AAACFAQAAEwAAAAAAAAAAAAAA&#10;AAAAAAAAW0NvbnRlbnRfVHlwZXNdLnhtbFBLAQItABQABgAIAAAAIQBa9CxbvwAAABUBAAALAAAA&#10;AAAAAAAAAAAAAB8BAABfcmVscy8ucmVsc1BLAQItABQABgAIAAAAIQCXK4UJwgAAANwAAAAPAAAA&#10;AAAAAAAAAAAAAAcCAABkcnMvZG93bnJldi54bWxQSwUGAAAAAAMAAwC3AAAA9gIAAAAA&#10;" path="m,l5400,21600r10800,l21600,,,xe">
                              <v:stroke joinstyle="miter"/>
                              <v:path o:connecttype="custom" o:connectlocs="0,0;0,0;0,0;0,0" o:connectangles="0,0,0,0" textboxrect="4490,4495,17110,17105"/>
                            </v:shape>
                            <v:rect id="Rectangle 632" o:spid="_x0000_s1538" style="position:absolute;left:5374;top:15516;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wExQAAANwAAAAPAAAAZHJzL2Rvd25yZXYueG1sRI9Ba8JA&#10;FITvQv/D8gredLdGQ42uUoRAwXqoFnp9ZJ9JaPZtmt3E9N93CwWPw8x8w2z3o23EQJ2vHWt4misQ&#10;xIUzNZcaPi757BmED8gGG8ek4Yc87HcPky1mxt34nYZzKEWEsM9QQxVCm0npi4os+rlriaN3dZ3F&#10;EGVXStPhLcJtIxdKpdJizXGhwpYOFRVf595qwHRpvk/X5O1y7FNcl6PKV59K6+nj+LIBEWgM9/B/&#10;+9VoSJMF/J2JR0DufgEAAP//AwBQSwECLQAUAAYACAAAACEA2+H2y+4AAACFAQAAEwAAAAAAAAAA&#10;AAAAAAAAAAAAW0NvbnRlbnRfVHlwZXNdLnhtbFBLAQItABQABgAIAAAAIQBa9CxbvwAAABUBAAAL&#10;AAAAAAAAAAAAAAAAAB8BAABfcmVscy8ucmVsc1BLAQItABQABgAIAAAAIQDiUJwExQAAANwAAAAP&#10;AAAAAAAAAAAAAAAAAAcCAABkcnMvZG93bnJldi54bWxQSwUGAAAAAAMAAwC3AAAA+QIAAAAA&#10;" stroked="f">
                              <o:lock v:ext="edit" aspectratio="t"/>
                            </v:rect>
                            <v:rect id="Rectangle 633" o:spid="_x0000_s1539" style="position:absolute;left:5374;top:1551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mfxAAAANwAAAAPAAAAZHJzL2Rvd25yZXYueG1sRI9Ba8JA&#10;FITvBf/D8gRvddemDRrdhCIIQttDVfD6yD6TYPZtzK4a/323UOhxmJlvmFUx2FbcqPeNYw2zqQJB&#10;XDrTcKXhsN88z0H4gGywdUwaHuShyEdPK8yMu/M33XahEhHCPkMNdQhdJqUva7Lop64jjt7J9RZD&#10;lH0lTY/3CLetfFEqlRYbjgs1drSuqTzvrlYDpq/m8nVKPvcf1xQX1aA2b0el9WQ8vC9BBBrCf/iv&#10;vTUa0iSB3zPxCMj8BwAA//8DAFBLAQItABQABgAIAAAAIQDb4fbL7gAAAIUBAAATAAAAAAAAAAAA&#10;AAAAAAAAAABbQ29udGVudF9UeXBlc10ueG1sUEsBAi0AFAAGAAgAAAAhAFr0LFu/AAAAFQEAAAsA&#10;AAAAAAAAAAAAAAAAHwEAAF9yZWxzLy5yZWxzUEsBAi0AFAAGAAgAAAAhAI0cOZ/EAAAA3AAAAA8A&#10;AAAAAAAAAAAAAAAABwIAAGRycy9kb3ducmV2LnhtbFBLBQYAAAAAAwADALcAAAD4AgAAAAA=&#10;" stroked="f"/>
                            <v:shape id="Text Box 32" o:spid="_x0000_s1540" type="#_x0000_t202" style="position:absolute;left:5387;top:15516;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47xAAAANwAAAAPAAAAZHJzL2Rvd25yZXYueG1sRI9Ba8JA&#10;FITvgv9heUJvuqu1YmM2Ii0FT5WmteDtkX0mwezbkN2a+O+7QqHHYWa+YdLtYBtxpc7XjjXMZwoE&#10;ceFMzaWGr8+36RqED8gGG8ek4UYettl4lGJiXM8fdM1DKSKEfYIaqhDaREpfVGTRz1xLHL2z6yyG&#10;KLtSmg77CLeNXCi1khZrjgsVtvRSUXHJf6yG4/v59L1Uh/LVPrW9G5Rk+yy1fpgMuw2IQEP4D/+1&#10;90bD6nEJ9zPxCMjsFwAA//8DAFBLAQItABQABgAIAAAAIQDb4fbL7gAAAIUBAAATAAAAAAAAAAAA&#10;AAAAAAAAAABbQ29udGVudF9UeXBlc10ueG1sUEsBAi0AFAAGAAgAAAAhAFr0LFu/AAAAFQEAAAsA&#10;AAAAAAAAAAAAAAAAHwEAAF9yZWxzLy5yZWxzUEsBAi0AFAAGAAgAAAAhAJ2tHjvEAAAA3AAAAA8A&#10;AAAAAAAAAAAAAAAABwIAAGRycy9kb3ducmV2LnhtbFBLBQYAAAAAAwADALcAAAD4AgAAAAA=&#10;" filled="f" stroked="f">
                              <v:textbox>
                                <w:txbxContent>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D4556C" w:rsidRDefault="00D4556C"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v:textbox>
                            </v:shape>
                            <v:group id="Group 635" o:spid="_x0000_s1541" style="position:absolute;left:5393;top:15512;width:2;height:2" coordorigin="5393,15512"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line id="Line 34" o:spid="_x0000_s1542" style="position:absolute;rotation:8314546fd;visibility:visible;mso-wrap-style:square;v-text-anchor:top" from="5393,15512" to="5395,1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OtwwAAANwAAAAPAAAAZHJzL2Rvd25yZXYueG1sRI9Ba8JA&#10;FITvBf/D8gRvdaMBa6OriKAWb40tvT6yzySYfRt21xj99d1CweMw880wy3VvGtGR87VlBZNxAoK4&#10;sLrmUsHXafc6B+EDssbGMim4k4f1avCyxEzbG39Sl4dSxBL2GSqoQmgzKX1RkUE/ti1x9M7WGQxR&#10;ulJqh7dYbho5TZKZNFhzXKiwpW1FxSW/GgWzq9sf8p/vkzyk/mHej7JIj51So2G/WYAI1Idn+J/+&#10;0JFL3+DvTDwCcvULAAD//wMAUEsBAi0AFAAGAAgAAAAhANvh9svuAAAAhQEAABMAAAAAAAAAAAAA&#10;AAAAAAAAAFtDb250ZW50X1R5cGVzXS54bWxQSwECLQAUAAYACAAAACEAWvQsW78AAAAVAQAACwAA&#10;AAAAAAAAAAAAAAAfAQAAX3JlbHMvLnJlbHNQSwECLQAUAAYACAAAACEAWGATrcMAAADcAAAADwAA&#10;AAAAAAAAAAAAAAAHAgAAZHJzL2Rvd25yZXYueG1sUEsFBgAAAAADAAMAtwAAAPcCAAAAAA==&#10;" strokecolor="#5a5a5a [2109]">
                                <v:stroke startarrow="block" endarrow="block"/>
                                <o:lock v:ext="edit" aspectratio="t"/>
                              </v:line>
                            </v:group>
                            <v:rect id="Rectangle 636" o:spid="_x0000_s1543" style="position:absolute;left:5374;top:1552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oHxAAAANwAAAAPAAAAZHJzL2Rvd25yZXYueG1sRI9PawIx&#10;FMTvQr9DeIXeNKl/Qrs1ihQEQT2ohV4fm+fu0s3LdhN1/fZGEDwOM/MbZjrvXC3O1IbKs4H3gQJB&#10;nHtbcWHg57Dsf4AIEdli7ZkMXCnAfPbSm2Jm/YV3dN7HQiQIhwwNlDE2mZQhL8lhGPiGOHlH3zqM&#10;SbaFtC1eEtzVcqiUlg4rTgslNvRdUv63PzkDqMf2f3scbQ7rk8bPolPLya8y5u21W3yBiNTFZ/jR&#10;XlkDeqThfiYdATm7AQAA//8DAFBLAQItABQABgAIAAAAIQDb4fbL7gAAAIUBAAATAAAAAAAAAAAA&#10;AAAAAAAAAABbQ29udGVudF9UeXBlc10ueG1sUEsBAi0AFAAGAAgAAAAhAFr0LFu/AAAAFQEAAAsA&#10;AAAAAAAAAAAAAAAAHwEAAF9yZWxzLy5yZWxzUEsBAi0AFAAGAAgAAAAhAJ1rmgfEAAAA3AAAAA8A&#10;AAAAAAAAAAAAAAAABwIAAGRycy9kb3ducmV2LnhtbFBLBQYAAAAAAwADALcAAAD4AgAAAAA=&#10;" stroked="f"/>
                          </v:group>
                          <v:shape id="Text Box 36" o:spid="_x0000_s1544" type="#_x0000_t202" style="position:absolute;left:4032;top:26207;width:22896;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RFwQAAANwAAAAPAAAAZHJzL2Rvd25yZXYueG1sRE/Pa8Iw&#10;FL4L/g/hCbtpqlCp1SgiCu4iTIXN26N5a8ual5JEW/3rl8Ngx4/v92rTm0Y8yPnasoLpJAFBXFhd&#10;c6ngejmMMxA+IGtsLJOCJ3nYrIeDFebadvxBj3MoRQxhn6OCKoQ2l9IXFRn0E9sSR+7bOoMhQldK&#10;7bCL4aaRsySZS4M1x4YKW9pVVPyc70YBZa4ts0WR3r6699Px/hn25qWVehv12yWIQH34F/+5j1pB&#10;msa18Uw8AnL9CwAA//8DAFBLAQItABQABgAIAAAAIQDb4fbL7gAAAIUBAAATAAAAAAAAAAAAAAAA&#10;AAAAAABbQ29udGVudF9UeXBlc10ueG1sUEsBAi0AFAAGAAgAAAAhAFr0LFu/AAAAFQEAAAsAAAAA&#10;AAAAAAAAAAAAHwEAAF9yZWxzLy5yZWxzUEsBAi0AFAAGAAgAAAAhANGb1EXBAAAA3AAAAA8AAAAA&#10;AAAAAAAAAAAABwIAAGRycy9kb3ducmV2LnhtbFBLBQYAAAAAAwADALcAAAD1AgAAAAA=&#10;" filled="f" stroked="f">
                            <o:lock v:ext="edit" aspectratio="t"/>
                            <v:textbox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v:textbox>
                          </v:shape>
                          <v:group id="Gruppieren 359" o:spid="_x0000_s1545" style="position:absolute;left:5428;top:33258;width:23131;height:13224"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group id="Gruppieren 293" o:spid="_x0000_s1546" style="position:absolute;left:12490;top:38545;width:15394;height:5208" coordorigin="12490,38545" coordsize="1539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line id="Line 11" o:spid="_x0000_s1547" style="position:absolute;flip:y;visibility:visible;mso-wrap-style:square;v-text-anchor:top" from="12527,41454" to="12527,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gwQAAANwAAAAPAAAAZHJzL2Rvd25yZXYueG1sRE/Pa8Iw&#10;FL4L+x/CG3iRmSpTpBpFhMFOQ9vBdnw0z6bYvJQmNt1/bw4Djx/f791htK0YqPeNYwWLeQaCuHK6&#10;4VrBd/nxtgHhA7LG1jEp+CMPh/3LZIe5dpEvNBShFimEfY4KTAhdLqWvDFn0c9cRJ+7qeoshwb6W&#10;useYwm0rl1m2lhYbTg0GOzoZqm7F3SqoZ+59VZjyt42z+0/cfJ1vQxWVmr6Oxy2IQGN4iv/dn1rB&#10;epHWpjPpCMj9AwAA//8DAFBLAQItABQABgAIAAAAIQDb4fbL7gAAAIUBAAATAAAAAAAAAAAAAAAA&#10;AAAAAABbQ29udGVudF9UeXBlc10ueG1sUEsBAi0AFAAGAAgAAAAhAFr0LFu/AAAAFQEAAAsAAAAA&#10;AAAAAAAAAAAAHwEAAF9yZWxzLy5yZWxzUEsBAi0AFAAGAAgAAAAhAIsf5CDBAAAA3AAAAA8AAAAA&#10;AAAAAAAAAAAABwIAAGRycy9kb3ducmV2LnhtbFBLBQYAAAAAAwADALcAAAD1AgAAAAA=&#10;" strokecolor="#5f497a">
                                <v:stroke endarrow="block"/>
                                <o:lock v:ext="edit" aspectratio="t"/>
                              </v:line>
                              <v:line id="Line 12" o:spid="_x0000_s1548" style="position:absolute;visibility:visible;mso-wrap-style:square;v-text-anchor:top" from="12609,39600" to="12609,4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5mxAAAANwAAAAPAAAAZHJzL2Rvd25yZXYueG1sRI/NawIx&#10;FMTvgv9DeEJvmrUHP1ajaFHotVYEb4/N2w/dvKxJXLf+9U2h4HGYmd8wy3VnatGS85VlBeNRAoI4&#10;s7riQsHxez+cgfABWWNtmRT8kIf1qt9bYqrtg7+oPYRCRAj7FBWUITSplD4ryaAf2YY4erl1BkOU&#10;rpDa4SPCTS3fk2QiDVYcF0ps6KOk7Hq4GwX3fLY9nza3wrXPad4es+nzsnNKvQ26zQJEoC68wv/t&#10;T61gMp7D35l4BOTqFwAA//8DAFBLAQItABQABgAIAAAAIQDb4fbL7gAAAIUBAAATAAAAAAAAAAAA&#10;AAAAAAAAAABbQ29udGVudF9UeXBlc10ueG1sUEsBAi0AFAAGAAgAAAAhAFr0LFu/AAAAFQEAAAsA&#10;AAAAAAAAAAAAAAAAHwEAAF9yZWxzLy5yZWxzUEsBAi0AFAAGAAgAAAAhAGplXmbEAAAA3AAAAA8A&#10;AAAAAAAAAAAAAAAABwIAAGRycy9kb3ducmV2LnhtbFBLBQYAAAAAAwADALcAAAD4AgAAAAA=&#10;" strokecolor="#5f497a">
                                <v:stroke endarrow="block"/>
                                <o:lock v:ext="edit" aspectratio="t"/>
                              </v:line>
                              <v:shape id="Text Box 13" o:spid="_x0000_s1549" type="#_x0000_t202" style="position:absolute;left:12490;top:38545;width:54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slwAAAANwAAAAPAAAAZHJzL2Rvd25yZXYueG1sRE/LisIw&#10;FN0L8w/hDrjTVBEfHaPIgCJ0oVU/4NLcPrC5KU3U6tebheDycN7LdWdqcafWVZYVjIYRCOLM6ooL&#10;BZfzdjAH4TyyxtoyKXiSg/Xqp7fEWNsHp3Q/+UKEEHYxKii9b2IpXVaSQTe0DXHgctsa9AG2hdQt&#10;PkK4qeU4iqbSYMWhocSG/kvKrqebUZAuqlcymiXXiY/yY7Ix+TnZHZTq/3abPxCeOv8Vf9x7rWA6&#10;DvPDmXAE5OoNAAD//wMAUEsBAi0AFAAGAAgAAAAhANvh9svuAAAAhQEAABMAAAAAAAAAAAAAAAAA&#10;AAAAAFtDb250ZW50X1R5cGVzXS54bWxQSwECLQAUAAYACAAAACEAWvQsW78AAAAVAQAACwAAAAAA&#10;AAAAAAAAAAAfAQAAX3JlbHMvLnJlbHNQSwECLQAUAAYACAAAACEAIo97JcAAAADcAAAADwAAAAAA&#10;AAAAAAAAAAAHAgAAZHJzL2Rvd25yZXYueG1sUEsFBgAAAAADAAMAtwAAAPQ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550" type="#_x0000_t202" style="position:absolute;left:19425;top:41467;width:53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96+xAAAANwAAAAPAAAAZHJzL2Rvd25yZXYueG1sRI/disIw&#10;FITvBd8hHGHvNK0suts1igi7CL3Q6j7AoTn9weakNFGrT28EwcthZr5hFqveNOJCnastK4gnEQji&#10;3OqaSwX/x9/xFwjnkTU2lknBjRyslsPBAhNtr5zR5eBLESDsElRQed8mUrq8IoNuYlvi4BW2M+iD&#10;7EqpO7wGuGnkNIpm0mDNYaHCljYV5afD2SjIvut7Gs/T06ePin26NsUx/dsp9THq1z8gPPX+HX61&#10;t1rBbBrD80w4AnL5AAAA//8DAFBLAQItABQABgAIAAAAIQDb4fbL7gAAAIUBAAATAAAAAAAAAAAA&#10;AAAAAAAAAABbQ29udGVudF9UeXBlc10ueG1sUEsBAi0AFAAGAAgAAAAhAFr0LFu/AAAAFQEAAAsA&#10;AAAAAAAAAAAAAAAAHwEAAF9yZWxzLy5yZWxzUEsBAi0AFAAGAAgAAAAhAE3D3r7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5" o:spid="_x0000_s1551" style="position:absolute;flip:x;visibility:visible;mso-wrap-style:square;v-text-anchor:top" from="14119,41837" to="27884,4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60xxgAAANwAAAAPAAAAZHJzL2Rvd25yZXYueG1sRI9BawIx&#10;FITvQv9DeIVeRJPuQWQ1SikV7KVQI9LeHpvX3aWblzWJuu2vbwqCx2FmvmGW68F14kwhtp41PE4V&#10;COLK25ZrDXuzmcxBxIRssfNMGn4ownp1N1piaf2F3+m8S7XIEI4lamhS6kspY9WQwzj1PXH2vnxw&#10;mLIMtbQBLxnuOlkoNZMOW84LDfb03FD1vTs5Dea4eTmNP7bH38ObMvNgXmtlPrV+uB+eFiASDekW&#10;vra3VsOsKOD/TD4CcvUHAAD//wMAUEsBAi0AFAAGAAgAAAAhANvh9svuAAAAhQEAABMAAAAAAAAA&#10;AAAAAAAAAAAAAFtDb250ZW50X1R5cGVzXS54bWxQSwECLQAUAAYACAAAACEAWvQsW78AAAAVAQAA&#10;CwAAAAAAAAAAAAAAAAAfAQAAX3JlbHMvLnJlbHNQSwECLQAUAAYACAAAACEAzKOtMcYAAADcAAAA&#10;DwAAAAAAAAAAAAAAAAAHAgAAZHJzL2Rvd25yZXYueG1sUEsFBgAAAAADAAMAtwAAAPoCAAAAAA==&#10;" strokecolor="#5f497a">
                                <v:stroke startarrow="block" endarrow="block"/>
                                <o:lock v:ext="edit" aspectratio="t"/>
                              </v:line>
                              <v:line id="Line 10" o:spid="_x0000_s1552" style="position:absolute;flip:x;visibility:visible;mso-wrap-style:square;v-text-anchor:top" from="12605,40627" to="14140,4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O2xAAAANwAAAAPAAAAZHJzL2Rvd25yZXYueG1sRI9BawIx&#10;FITvBf9DeEIvRbO1ILoaRZYWehCkq94fm+dmcfMSNum67a83BaHHYWa+Ydbbwbaipy40jhW8TjMQ&#10;xJXTDdcKTsePyQJEiMgaW8ek4IcCbDejpzXm2t34i/oy1iJBOOSowMTocylDZchimDpPnLyL6yzG&#10;JLta6g5vCW5bOcuyubTYcFow6KkwVF3Lb6sgsr+a4vfgl/X7oixC355f9melnsfDbgUi0hD/w4/2&#10;p1Ywn73B35l0BOTmDgAA//8DAFBLAQItABQABgAIAAAAIQDb4fbL7gAAAIUBAAATAAAAAAAAAAAA&#10;AAAAAAAAAABbQ29udGVudF9UeXBlc10ueG1sUEsBAi0AFAAGAAgAAAAhAFr0LFu/AAAAFQEAAAsA&#10;AAAAAAAAAAAAAAAAHwEAAF9yZWxzLy5yZWxzUEsBAi0AFAAGAAgAAAAhAAQ9E7bEAAAA3AAAAA8A&#10;AAAAAAAAAAAAAAAABwIAAGRycy9kb3ducmV2LnhtbFBLBQYAAAAAAwADALcAAAD4AgAAAAA=&#10;">
                                <v:stroke dashstyle="1 1" endcap="round"/>
                                <o:lock v:ext="edit" aspectratio="t"/>
                              </v:line>
                            </v:group>
                            <v:group id="Gruppieren 294" o:spid="_x0000_s1553"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group id="Gruppieren 290" o:spid="_x0000_s1554"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group id="Gruppieren 289" o:spid="_x0000_s1555" style="position:absolute;left:22904;top:35146;width:5095;height:11308" coordorigin="22904,35146" coordsize="5094,1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Line 83" o:spid="_x0000_s1556" style="position:absolute;rotation:8;flip:x;visibility:visible;mso-wrap-style:square;v-text-anchor:top" from="27633,35464" to="27999,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dnxAAAANwAAAAPAAAAZHJzL2Rvd25yZXYueG1sRI9Bi8Iw&#10;FITvgv8hPMHbmipal65RVFxYFASrF2+P5m3btXkpTdT6742w4HGYmW+Y2aI1lbhR40rLCoaDCARx&#10;ZnXJuYLT8fvjE4TzyBory6TgQQ4W825nhom2dz7QLfW5CBB2CSoovK8TKV1WkEE3sDVx8H5tY9AH&#10;2eRSN3gPcFPJURTF0mDJYaHAmtYFZZf0ahTo1Xm6K3U0Hm/zU705W72P/7xS/V67/ALhqfXv8H/7&#10;RyuIhxN4nQlHQM6fAAAA//8DAFBLAQItABQABgAIAAAAIQDb4fbL7gAAAIUBAAATAAAAAAAAAAAA&#10;AAAAAAAAAABbQ29udGVudF9UeXBlc10ueG1sUEsBAi0AFAAGAAgAAAAhAFr0LFu/AAAAFQEAAAsA&#10;AAAAAAAAAAAAAAAAHwEAAF9yZWxzLy5yZWxzUEsBAi0AFAAGAAgAAAAhAKXbR2fEAAAA3AAAAA8A&#10;AAAAAAAAAAAAAAAABwIAAGRycy9kb3ducmV2LnhtbFBLBQYAAAAAAwADALcAAAD4AgAAAAA=&#10;" strokecolor="#5a5a5a [2109]">
                                    <v:stroke dashstyle="longDash"/>
                                    <o:lock v:ext="edit" aspectratio="t"/>
                                  </v:line>
                                  <v:line id="Line 89" o:spid="_x0000_s1557" style="position:absolute;visibility:visible;mso-wrap-style:square;v-text-anchor:top" from="22904,35146" to="23126,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mfxAAAANwAAAAPAAAAZHJzL2Rvd25yZXYueG1sRI/NasMw&#10;EITvhbyD2EAuJZbTgymOlRBMAr3kkLQPsLG2thtrZSTFP28fFQo9DjPzDVPsJ9OJgZxvLSvYJCkI&#10;4srqlmsFX5+n9TsIH5A1dpZJwUwe9rvFS4G5tiNfaLiGWkQI+xwVNCH0uZS+asigT2xPHL1v6wyG&#10;KF0ttcMxwk0n39I0kwZbjgsN9lQ2VN2vD6PgMrQ09K9z6h7lsfPl+XbOfpxSq+V02IIINIX/8F/7&#10;QyvINhn8nolHQO6eAAAA//8DAFBLAQItABQABgAIAAAAIQDb4fbL7gAAAIUBAAATAAAAAAAAAAAA&#10;AAAAAAAAAABbQ29udGVudF9UeXBlc10ueG1sUEsBAi0AFAAGAAgAAAAhAFr0LFu/AAAAFQEAAAsA&#10;AAAAAAAAAAAAAAAAHwEAAF9yZWxzLy5yZWxzUEsBAi0AFAAGAAgAAAAhACV7mZ/EAAAA3AAAAA8A&#10;AAAAAAAAAAAAAAAABwIAAGRycy9kb3ducmV2LnhtbFBLBQYAAAAAAwADALcAAAD4AgAAAAA=&#10;" strokecolor="#5a5a5a [2109]">
                                    <o:lock v:ext="edit" aspectratio="t"/>
                                  </v:line>
                                  <v:line id="Line 91" o:spid="_x0000_s1558" style="position:absolute;visibility:visible;mso-wrap-style:square;v-text-anchor:top" from="27782,41056" to="27782,4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1mxQAAANwAAAAPAAAAZHJzL2Rvd25yZXYueG1sRI9Ba8JA&#10;FITvBf/D8oRexGy0ECV1FbEN9NBLo9LrI/uahGbfxt2tpv31XUHwOMzMN8xqM5hOnMn51rKCWZKC&#10;IK6sbrlWcNgX0yUIH5A1dpZJwS952KxHDyvMtb3wB53LUIsIYZ+jgiaEPpfSVw0Z9IntiaP3ZZ3B&#10;EKWrpXZ4iXDTyXmaZtJgy3GhwZ52DVXf5Y9R4IsjnYq/STVJP59qS/PTy/srKvU4HrbPIAIN4R6+&#10;td+0gmy2gOuZeATk+h8AAP//AwBQSwECLQAUAAYACAAAACEA2+H2y+4AAACFAQAAEwAAAAAAAAAA&#10;AAAAAAAAAAAAW0NvbnRlbnRfVHlwZXNdLnhtbFBLAQItABQABgAIAAAAIQBa9CxbvwAAABUBAAAL&#10;AAAAAAAAAAAAAAAAAB8BAABfcmVscy8ucmVsc1BLAQItABQABgAIAAAAIQDoOV1mxQAAANwAAAAP&#10;AAAAAAAAAAAAAAAAAAcCAABkcnMvZG93bnJldi54bWxQSwUGAAAAAAMAAwC3AAAA+QIAAAAA&#10;">
                                    <o:lock v:ext="edit" aspectratio="t"/>
                                  </v:line>
                                </v:group>
                                <v:group id="Gruppieren 286" o:spid="_x0000_s1559" style="position:absolute;left:5428;top:38018;width:22508;height:8461" coordorigin="5428,38018"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line id="Line 76" o:spid="_x0000_s1560" style="position:absolute;visibility:visible;mso-wrap-style:square;v-text-anchor:top" from="8341,43913" to="11137,4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USwQAAANwAAAAPAAAAZHJzL2Rvd25yZXYueG1sRE9Ni8Iw&#10;EL0L+x/CLHgRm6ogS20qy2rBgxd1l70OzdgWm0ltolZ/vTkIHh/vO132phFX6lxtWcEkikEQF1bX&#10;XCr4PeTjLxDOI2tsLJOCOzlYZh+DFBNtb7yj696XIoSwS1BB5X2bSOmKigy6yLbEgTvazqAPsCul&#10;7vAWwk0jp3E8lwZrDg0VtvRTUXHaX4wCl//ROX+MilH8PystTc+r7RqVGn723wsQnnr/Fr/cG61g&#10;Pgnzw5lwBGT2BAAA//8DAFBLAQItABQABgAIAAAAIQDb4fbL7gAAAIUBAAATAAAAAAAAAAAAAAAA&#10;AAAAAABbQ29udGVudF9UeXBlc10ueG1sUEsBAi0AFAAGAAgAAAAhAFr0LFu/AAAAFQEAAAsAAAAA&#10;AAAAAAAAAAAAHwEAAF9yZWxzLy5yZWxzUEsBAi0AFAAGAAgAAAAhAGfQxRLBAAAA3AAAAA8AAAAA&#10;AAAAAAAAAAAABwIAAGRycy9kb3ducmV2LnhtbFBLBQYAAAAAAwADALcAAAD1AgAAAAA=&#10;">
                                    <o:lock v:ext="edit" aspectratio="t"/>
                                  </v:line>
                                  <v:line id="Line 77" o:spid="_x0000_s1561" style="position:absolute;visibility:visible;mso-wrap-style:square;v-text-anchor:top" from="5892,43866" to="8412,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CJxQAAANwAAAAPAAAAZHJzL2Rvd25yZXYueG1sRI9Ba8JA&#10;FITvQv/D8gq9SLNJCqFEVylqoIdealt6fWSfSWj2bcyuSfTXdwXB4zAz3zDL9WRaMVDvGssKkigG&#10;QVxa3XCl4PureH4F4TyyxtYyKTiTg/XqYbbEXNuRP2nY+0oECLscFdTed7mUrqzJoItsRxy8g+0N&#10;+iD7SuoexwA3rUzjOJMGGw4LNXa0qan825+MAlf80LG4zMt5/PtSWUqP248dKvX0OL0tQHia/D18&#10;a79rBVmSwPVMOAJy9Q8AAP//AwBQSwECLQAUAAYACAAAACEA2+H2y+4AAACFAQAAEwAAAAAAAAAA&#10;AAAAAAAAAAAAW0NvbnRlbnRfVHlwZXNdLnhtbFBLAQItABQABgAIAAAAIQBa9CxbvwAAABUBAAAL&#10;AAAAAAAAAAAAAAAAAB8BAABfcmVscy8ucmVsc1BLAQItABQABgAIAAAAIQAInGCJxQAAANwAAAAP&#10;AAAAAAAAAAAAAAAAAAcCAABkcnMvZG93bnJldi54bWxQSwUGAAAAAAMAAwC3AAAA+QIAAAAA&#10;">
                                    <o:lock v:ext="edit" aspectratio="t"/>
                                  </v:line>
                                  <v:line id="Line 78" o:spid="_x0000_s1562" style="position:absolute;visibility:visible;mso-wrap-style:square;v-text-anchor:top" from="5428,41379" to="5892,4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7+xQAAANwAAAAPAAAAZHJzL2Rvd25yZXYueG1sRI9Ba8JA&#10;FITvBf/D8gQvopukIBKzEdEGPPRSW/H6yD6TYPZtzG5j2l/fLRR6HGbmGybbjqYVA/WusawgXkYg&#10;iEurG64UfLwXizUI55E1tpZJwRc52OaTpwxTbR/8RsPJVyJA2KWooPa+S6V0ZU0G3dJ2xMG72t6g&#10;D7KvpO7xEeCmlUkUraTBhsNCjR3taypvp0+jwBVnuhff83IeXZ4rS8n98PqCSs2m424DwtPo/8N/&#10;7aNWsIoT+D0TjoDMfwAAAP//AwBQSwECLQAUAAYACAAAACEA2+H2y+4AAACFAQAAEwAAAAAAAAAA&#10;AAAAAAAAAAAAW0NvbnRlbnRfVHlwZXNdLnhtbFBLAQItABQABgAIAAAAIQBa9CxbvwAAABUBAAAL&#10;AAAAAAAAAAAAAAAAAB8BAABfcmVscy8ucmVsc1BLAQItABQABgAIAAAAIQD4Tv7+xQAAANwAAAAP&#10;AAAAAAAAAAAAAAAAAAcCAABkcnMvZG93bnJldi54bWxQSwUGAAAAAAMAAwC3AAAA+QIAAAAA&#10;">
                                    <o:lock v:ext="edit" aspectratio="t"/>
                                  </v:line>
                                  <v:line id="Line 79" o:spid="_x0000_s1563" style="position:absolute;visibility:visible;mso-wrap-style:square;v-text-anchor:top" from="5452,41434" to="27936,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tlwwAAANwAAAAPAAAAZHJzL2Rvd25yZXYueG1sRI/NqsIw&#10;FIT3gu8QjuBGNFVBpBpFvLfg4m78w+2hObbF5qQ2Uet9eiMILoeZ+YaZLxtTijvVrrCsYDiIQBCn&#10;VhecKTjsk/4UhPPIGkvLpOBJDpaLdmuOsbYP3tJ95zMRIOxiVJB7X8VSujQng25gK+LgnW1t0AdZ&#10;Z1LX+AhwU8pRFE2kwYLDQo4VrXNKL7ubUeCSI12T/17ai07jzNLo+vP3i0p1O81qBsJT47/hT3uj&#10;FUyGY3ifCUdALl4AAAD//wMAUEsBAi0AFAAGAAgAAAAhANvh9svuAAAAhQEAABMAAAAAAAAAAAAA&#10;AAAAAAAAAFtDb250ZW50X1R5cGVzXS54bWxQSwECLQAUAAYACAAAACEAWvQsW78AAAAVAQAACwAA&#10;AAAAAAAAAAAAAAAfAQAAX3JlbHMvLnJlbHNQSwECLQAUAAYACAAAACEAlwJbZcMAAADcAAAADwAA&#10;AAAAAAAAAAAAAAAHAgAAZHJzL2Rvd25yZXYueG1sUEsFBgAAAAADAAMAtwAAAPcCAAAAAA==&#10;">
                                    <o:lock v:ext="edit" aspectratio="t"/>
                                  </v:line>
                                  <v:line id="Line 81" o:spid="_x0000_s1564" style="position:absolute;flip:x;visibility:visible;mso-wrap-style:square;v-text-anchor:top" from="8183,38018" to="8330,4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dAxQAAANwAAAAPAAAAZHJzL2Rvd25yZXYueG1sRI9Ba8JA&#10;FITvgv9heYK3uomW0KauQUoVoSDURs+v2dckNPs2ZNck/fddoeBxmJlvmHU2mkb01LnasoJ4EYEg&#10;LqyuuVSQf+4enkA4j6yxsUwKfslBtplO1phqO/AH9SdfigBhl6KCyvs2ldIVFRl0C9sSB+/bdgZ9&#10;kF0pdYdDgJtGLqMokQZrDgsVtvRaUfFzuhoF28v72+rYfxnb6OcyP2uTR/ulUvPZuH0B4Wn09/B/&#10;+6AVJPEj3M6EIyA3fwAAAP//AwBQSwECLQAUAAYACAAAACEA2+H2y+4AAACFAQAAEwAAAAAAAAAA&#10;AAAAAAAAAAAAW0NvbnRlbnRfVHlwZXNdLnhtbFBLAQItABQABgAIAAAAIQBa9CxbvwAAABUBAAAL&#10;AAAAAAAAAAAAAAAAAB8BAABfcmVscy8ucmVsc1BLAQItABQABgAIAAAAIQAs1TdAxQAAANwAAAAP&#10;AAAAAAAAAAAAAAAAAAcCAABkcnMvZG93bnJldi54bWxQSwUGAAAAAAMAAwC3AAAA+QIAAAAA&#10;">
                                    <o:lock v:ext="edit" aspectratio="t"/>
                                  </v:line>
                                </v:group>
                                <v:group id="Gruppieren 287" o:spid="_x0000_s1565" style="position:absolute;left:11113;top:33258;width:17441;height:13220" coordorigin="11113,33258" coordsize="17441,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line id="Line 84" o:spid="_x0000_s1566" style="position:absolute;flip:y;visibility:visible;mso-wrap-style:square;v-text-anchor:top" from="22888,33258" to="28554,3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47rxQAAANwAAAAPAAAAZHJzL2Rvd25yZXYueG1sRI9Ba8JA&#10;FITvgv9heUJvdWPBIKmriCCUUhRtRXp7ZF+T1OzbZHcb4793hYLHYWa+YebL3tSiI+crywom4wQE&#10;cW51xYWCr8/N8wyED8gaa8uk4EoelovhYI6ZthfeU3cIhYgQ9hkqKENoMil9XpJBP7YNcfR+rDMY&#10;onSF1A4vEW5q+ZIkqTRYcVwosaF1Sfn58GcUzD627zt2x5P5pjZ151ZO299OqadRv3oFEagPj/B/&#10;+00rSJMp3M/EIyAXNwAAAP//AwBQSwECLQAUAAYACAAAACEA2+H2y+4AAACFAQAAEwAAAAAAAAAA&#10;AAAAAAAAAAAAW0NvbnRlbnRfVHlwZXNdLnhtbFBLAQItABQABgAIAAAAIQBa9CxbvwAAABUBAAAL&#10;AAAAAAAAAAAAAAAAAB8BAABfcmVscy8ucmVsc1BLAQItABQABgAIAAAAIQBH447rxQAAANwAAAAP&#10;AAAAAAAAAAAAAAAAAAcCAABkcnMvZG93bnJldi54bWxQSwUGAAAAAAMAAwC3AAAA+QIAAAAA&#10;" strokecolor="#5a5a5a [2109]">
                                    <v:stroke dashstyle="longDash"/>
                                    <o:lock v:ext="edit" aspectratio="t"/>
                                  </v:line>
                                  <v:line id="Line 85" o:spid="_x0000_s1567" style="position:absolute;visibility:visible;mso-wrap-style:square;v-text-anchor:top" from="22888,33258" to="22904,3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gxAAAANwAAAAPAAAAZHJzL2Rvd25yZXYueG1sRI9BawIx&#10;FITvhf6H8Aq9lJq0wlJWo0ir4GEPVkvPj81zN7h5WZLUXf+9EYQeh5n5hpkvR9eJM4VoPWt4mygQ&#10;xLU3lhsNP4fN6weImJANdp5Jw4UiLBePD3MsjR/4m8771IgM4ViihjalvpQy1i05jBPfE2fv6IPD&#10;lGVopAk4ZLjr5LtShXRoOS+02NNnS/Vp/+c0DNvTsdq9/FJQ8mtti2lV2abW+vlpXM1AJBrTf/je&#10;3hoNhSrgdiYfAbm4AgAA//8DAFBLAQItABQABgAIAAAAIQDb4fbL7gAAAIUBAAATAAAAAAAAAAAA&#10;AAAAAAAAAABbQ29udGVudF9UeXBlc10ueG1sUEsBAi0AFAAGAAgAAAAhAFr0LFu/AAAAFQEAAAsA&#10;AAAAAAAAAAAAAAAAHwEAAF9yZWxzLy5yZWxzUEsBAi0AFAAGAAgAAAAhAJ/8bSDEAAAA3AAAAA8A&#10;AAAAAAAAAAAAAAAABwIAAGRycy9kb3ducmV2LnhtbFBLBQYAAAAAAwADALcAAAD4AgAAAAA=&#10;" strokecolor="#5a5a5a [2109]">
                                    <v:stroke dashstyle="longDash"/>
                                    <o:lock v:ext="edit" aspectratio="t"/>
                                  </v:line>
                                  <v:line id="Line 86" o:spid="_x0000_s1568" style="position:absolute;rotation:-2;flip:x;visibility:visible;mso-wrap-style:square;v-text-anchor:top" from="27840,33289" to="28491,3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IxAAAANwAAAAPAAAAZHJzL2Rvd25yZXYueG1sRI/BasMw&#10;EETvhfyD2EJvjdwU7OBYDqGl0FOgTiDXxdpYJtbKsZTY/vuoUOhxmJk3TLGdbCfuNPjWsYK3ZQKC&#10;uHa65UbB8fD1ugbhA7LGzjEpmMnDtlw8FZhrN/IP3avQiAhhn6MCE0KfS+lrQxb90vXE0Tu7wWKI&#10;cmikHnCMcNvJVZKk0mLLccFgTx+G6kt1swre58/bKZP1+rC/Nqu56805+Empl+dptwERaAr/4b/2&#10;t1aQJhn8nolHQJYPAAAA//8DAFBLAQItABQABgAIAAAAIQDb4fbL7gAAAIUBAAATAAAAAAAAAAAA&#10;AAAAAAAAAABbQ29udGVudF9UeXBlc10ueG1sUEsBAi0AFAAGAAgAAAAhAFr0LFu/AAAAFQEAAAsA&#10;AAAAAAAAAAAAAAAAHwEAAF9yZWxzLy5yZWxzUEsBAi0AFAAGAAgAAAAhAFfP+gjEAAAA3AAAAA8A&#10;AAAAAAAAAAAAAAAABwIAAGRycy9kb3ducmV2LnhtbFBLBQYAAAAAAwADALcAAAD4AgAAAAA=&#10;" strokecolor="#5a5a5a [2109]">
                                    <v:stroke dashstyle="longDash"/>
                                    <o:lock v:ext="edit" aspectratio="t"/>
                                  </v:line>
                                  <v:line id="Line 88" o:spid="_x0000_s1569" style="position:absolute;visibility:visible;mso-wrap-style:square;v-text-anchor:top" from="23189,35115" to="23189,4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zJwQAAANwAAAAPAAAAZHJzL2Rvd25yZXYueG1sRE/Pa8Iw&#10;FL4L+x/CG3iRmUyhjM4oY1Pw0IO6sfOjebbB5qUk0db/3hwGO358v1eb0XXiRiFazxpe5woEce2N&#10;5UbDz/fu5Q1ETMgGO8+k4U4RNuunyQpL4wc+0u2UGpFDOJaooU2pL6WMdUsO49z3xJk7++AwZRga&#10;aQIOOdx1cqFUIR1azg0t9vTZUn05XZ2GYX85V4fZLwUlv7a2WFaVbWqtp8/jxzuIRGP6F/+590ZD&#10;ofLafCYfAbl+AAAA//8DAFBLAQItABQABgAIAAAAIQDb4fbL7gAAAIUBAAATAAAAAAAAAAAAAAAA&#10;AAAAAABbQ29udGVudF9UeXBlc10ueG1sUEsBAi0AFAAGAAgAAAAhAFr0LFu/AAAAFQEAAAsAAAAA&#10;AAAAAAAAAAAAHwEAAF9yZWxzLy5yZWxzUEsBAi0AFAAGAAgAAAAhAIEvXMnBAAAA3AAAAA8AAAAA&#10;AAAAAAAAAAAABwIAAGRycy9kb3ducmV2LnhtbFBLBQYAAAAAAwADALcAAAD1AgAAAAA=&#10;" strokecolor="#5a5a5a [2109]">
                                    <v:stroke dashstyle="longDash"/>
                                    <o:lock v:ext="edit" aspectratio="t"/>
                                  </v:line>
                                  <v:line id="Line 90" o:spid="_x0000_s1570" style="position:absolute;visibility:visible;mso-wrap-style:square;v-text-anchor:top" from="11113,46478" to="27853,4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SxQAAANwAAAAPAAAAZHJzL2Rvd25yZXYueG1sRI9Pa8JA&#10;FMTvBb/D8gQvYnZrQTS6irQGeuil/sHrI/tMgtm3MbvVtJ++Kwgeh5n5DbNYdbYWV2p95VjDa6JA&#10;EOfOVFxo2O+y0RSED8gGa8ek4Zc8rJa9lwWmxt34m67bUIgIYZ+ihjKEJpXS5yVZ9IlriKN3cq3F&#10;EGVbSNPiLcJtLcdKTaTFiuNCiQ29l5Sftz9Wg88OdMn+hvlQHd8KR+PLx9cGtR70u/UcRKAuPMOP&#10;9qfRMFEzuJ+JR0Au/wEAAP//AwBQSwECLQAUAAYACAAAACEA2+H2y+4AAACFAQAAEwAAAAAAAAAA&#10;AAAAAAAAAAAAW0NvbnRlbnRfVHlwZXNdLnhtbFBLAQItABQABgAIAAAAIQBa9CxbvwAAABUBAAAL&#10;AAAAAAAAAAAAAAAAAB8BAABfcmVscy8ucmVsc1BLAQItABQABgAIAAAAIQBzM/pSxQAAANwAAAAP&#10;AAAAAAAAAAAAAAAAAAcCAABkcnMvZG93bnJldi54bWxQSwUGAAAAAAMAAwC3AAAA+QIAAAAA&#10;">
                                    <o:lock v:ext="edit" aspectratio="t"/>
                                  </v:line>
                                </v:group>
                              </v:group>
                              <v:group id="Gruppieren 282" o:spid="_x0000_s1571" style="position:absolute;left:8835;top:33972;width:18068;height:5146" coordorigin="8835,33972" coordsize="1806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rect id="Rectangle 600" o:spid="_x0000_s1572" alt="Horizontal hell" style="position:absolute;left:23697;top:33972;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0MqwQAAANwAAAAPAAAAZHJzL2Rvd25yZXYueG1sRE/NisIw&#10;EL4v+A5hBC+LpnpwtZqKCsXF9WL1AYZmbEubSWmirW+/OSzs8eP73+4G04gXda6yrGA+i0AQ51ZX&#10;XCi439LpCoTzyBoby6TgTQ52yehji7G2PV/plflChBB2MSoovW9jKV1ekkE3sy1x4B62M+gD7Aqp&#10;O+xDuGnkIoqW0mDFoaHElo4l5XX2NArOh0v203/26+splV/v9O7q59kpNRkP+w0IT4P/F/+5v7WC&#10;ZRTmhzPhCMjkFwAA//8DAFBLAQItABQABgAIAAAAIQDb4fbL7gAAAIUBAAATAAAAAAAAAAAAAAAA&#10;AAAAAABbQ29udGVudF9UeXBlc10ueG1sUEsBAi0AFAAGAAgAAAAhAFr0LFu/AAAAFQEAAAsAAAAA&#10;AAAAAAAAAAAAHwEAAF9yZWxzLy5yZWxzUEsBAi0AFAAGAAgAAAAhAIjjQyrBAAAA3AAAAA8AAAAA&#10;AAAAAAAAAAAABwIAAGRycy9kb3ducmV2LnhtbFBLBQYAAAAAAwADALcAAAD1AgAAAAA=&#10;" filled="f" strokecolor="#5a5a5a [2109]">
                                  <v:stroke dashstyle="longDash"/>
                                  <o:lock v:ext="edit" aspectratio="t"/>
                                </v:rect>
                                <v:rect id="Rectangle 601" o:spid="_x0000_s1573" alt="Horizontal hell" style="position:absolute;left:8835;top:38457;width:3242;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9KwwAAANwAAAAPAAAAZHJzL2Rvd25yZXYueG1sRI/RagIx&#10;FETfBf8hXKEvUrOrIHZrFJUKfbTaD7jd3G623dwsSTTbv28KQh+HmTnDrLeD7cSNfGgdKyhnBQji&#10;2umWGwXvl+PjCkSIyBo7x6TghwJsN+PRGivtEr/R7RwbkSEcKlRgYuwrKUNtyGKYuZ44e5/OW4xZ&#10;+kZqjynDbSfnRbGUFlvOCwZ7Ohiqv89XqyCluTRPbk+Labf48MeXky2/klIPk2H3DCLSEP/D9/ar&#10;VrAsSvg7k4+A3PwCAAD//wMAUEsBAi0AFAAGAAgAAAAhANvh9svuAAAAhQEAABMAAAAAAAAAAAAA&#10;AAAAAAAAAFtDb250ZW50X1R5cGVzXS54bWxQSwECLQAUAAYACAAAACEAWvQsW78AAAAVAQAACwAA&#10;AAAAAAAAAAAAAAAfAQAAX3JlbHMvLnJlbHNQSwECLQAUAAYACAAAACEAshzvSsMAAADcAAAADwAA&#10;AAAAAAAAAAAAAAAHAgAAZHJzL2Rvd25yZXYueG1sUEsFBgAAAAADAAMAtwAAAPcCAAAAAA==&#10;" filled="f">
                                  <o:lock v:ext="edit" aspectratio="t"/>
                                </v:rect>
                              </v:group>
                            </v:group>
                          </v:group>
                          <v:oval id="Oval 560" o:spid="_x0000_s1574" alt="5%" style="position:absolute;left:28936;top:34565;width:3622;height:30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0axAAAANwAAAAPAAAAZHJzL2Rvd25yZXYueG1sRE/PT8Iw&#10;FL6b+D80z4SLkU6Ii04KQRMIBziAJHp8WZ/rxvo62wLjv6cHE45fvt+TWW9bcSIfascKnocZCOLS&#10;6ZorBfuvxdMriBCRNbaOScGFAsym93cTLLQ785ZOu1iJFMKhQAUmxq6QMpSGLIah64gT9+u8xZig&#10;r6T2eE7htpWjLMulxZpTg8GOPg2Vh93RKsjN5XtjXTP+O/p98/P4UTbLt7VSg4d+/g4iUh9v4n/3&#10;Sit4ydP8dCYdATm9AgAA//8DAFBLAQItABQABgAIAAAAIQDb4fbL7gAAAIUBAAATAAAAAAAAAAAA&#10;AAAAAAAAAABbQ29udGVudF9UeXBlc10ueG1sUEsBAi0AFAAGAAgAAAAhAFr0LFu/AAAAFQEAAAsA&#10;AAAAAAAAAAAAAAAAHwEAAF9yZWxzLy5yZWxzUEsBAi0AFAAGAAgAAAAhAGdZrRrEAAAA3AAAAA8A&#10;AAAAAAAAAAAAAAAABwIAAGRycy9kb3ducmV2LnhtbFBLBQYAAAAAAwADALcAAAD4AgAAAAA=&#10;" filled="f" stroked="f">
                            <o:lock v:ext="edit" aspectratio="t"/>
                          </v:oval>
                          <v:line id="Line 100" o:spid="_x0000_s1575" style="position:absolute;visibility:visible;mso-wrap-style:square;v-text-anchor:top" from="20784,30138" to="27486,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7kxQAAANwAAAAPAAAAZHJzL2Rvd25yZXYueG1sRI9Pa8JA&#10;FMTvhX6H5RV6KbqxoEjqGlqr2KtR8PqafU2WZt+m2TV/vn1XEDwOM/MbZpUNthYdtd44VjCbJiCI&#10;C6cNlwpOx91kCcIHZI21Y1Iwkods/fiwwlS7ng/U5aEUEcI+RQVVCE0qpS8qsuinriGO3o9rLYYo&#10;21LqFvsIt7V8TZKFtGg4LlTY0Kai4je/WAXLz4MZT2a+LV6+/857Yzb8ccyVen4a3t9ABBrCPXxr&#10;f2kF88UMrmfiEZDrfwAAAP//AwBQSwECLQAUAAYACAAAACEA2+H2y+4AAACFAQAAEwAAAAAAAAAA&#10;AAAAAAAAAAAAW0NvbnRlbnRfVHlwZXNdLnhtbFBLAQItABQABgAIAAAAIQBa9CxbvwAAABUBAAAL&#10;AAAAAAAAAAAAAAAAAB8BAABfcmVscy8ucmVsc1BLAQItABQABgAIAAAAIQDiDl7kxQAAANwAAAAP&#10;AAAAAAAAAAAAAAAAAAcCAABkcnMvZG93bnJldi54bWxQSwUGAAAAAAMAAwC3AAAA+QIAAAAA&#10;">
                            <v:stroke dashstyle="dashDot"/>
                          </v:line>
                          <v:shape id="Gerade Verbindung mit Pfeil 60" o:spid="_x0000_s1576" type="#_x0000_t32" style="position:absolute;left:27707;top:3679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aHwQAAANwAAAAPAAAAZHJzL2Rvd25yZXYueG1sRI/NqsIw&#10;FIT3F3yHcAQ3F00VlFKNIsIF3fmH60NzbIPNSWlytfXpjSC4HGbmG2axam0l7tR441jBeJSAIM6d&#10;NlwoOJ/+hikIH5A1Vo5JQUceVsvezwIz7R58oPsxFCJC2GeooAyhzqT0eUkW/cjVxNG7usZiiLIp&#10;pG7wEeG2kpMkmUmLhuNCiTVtSspvx3+rwOzwaTA9YFddzvzrrvu0k4VSg367noMI1IZv+NPeagXT&#10;2QTeZ+IRkMsXAAAA//8DAFBLAQItABQABgAIAAAAIQDb4fbL7gAAAIUBAAATAAAAAAAAAAAAAAAA&#10;AAAAAABbQ29udGVudF9UeXBlc10ueG1sUEsBAi0AFAAGAAgAAAAhAFr0LFu/AAAAFQEAAAsAAAAA&#10;AAAAAAAAAAAAHwEAAF9yZWxzLy5yZWxzUEsBAi0AFAAGAAgAAAAhADlI9ofBAAAA3AAAAA8AAAAA&#10;AAAAAAAAAAAABwIAAGRycy9kb3ducmV2LnhtbFBLBQYAAAAAAwADALcAAAD1AgAAAAA=&#10;" strokecolor="#5f497a [2407]">
                            <v:stroke startarrow="block"/>
                          </v:shape>
                          <v:line id="Gerade Verbindung 61" o:spid="_x0000_s1577" style="position:absolute;visibility:visible;mso-wrap-style:square" from="23209,38131" to="27876,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7NxAAAANwAAAAPAAAAZHJzL2Rvd25yZXYueG1sRI9PawIx&#10;FMTvhX6H8Arearb+WWQ1ShGKXjzUbe/PzXOzuHlZknRdv70RCh6HmfkNs9oMthU9+dA4VvAxzkAQ&#10;V043XCv4Kb/eFyBCRNbYOiYFNwqwWb++rLDQ7srf1B9jLRKEQ4EKTIxdIWWoDFkMY9cRJ+/svMWY&#10;pK+l9nhNcNvKSZbl0mLDacFgR1tD1eX4ZxVUQ//ry+3p7A/5zEzKnT/Mpl6p0dvwuQQRaYjP8H97&#10;rxXM8yk8zqQjINd3AAAA//8DAFBLAQItABQABgAIAAAAIQDb4fbL7gAAAIUBAAATAAAAAAAAAAAA&#10;AAAAAAAAAABbQ29udGVudF9UeXBlc10ueG1sUEsBAi0AFAAGAAgAAAAhAFr0LFu/AAAAFQEAAAsA&#10;AAAAAAAAAAAAAAAAHwEAAF9yZWxzLy5yZWxzUEsBAi0AFAAGAAgAAAAhAA61Ts3EAAAA3AAAAA8A&#10;AAAAAAAAAAAAAAAABwIAAGRycy9kb3ducmV2LnhtbFBLBQYAAAAAAwADALcAAAD4AgAAAAA=&#10;" strokecolor="black [3213]">
                            <v:stroke dashstyle="longDash"/>
                          </v:line>
                          <v:group id="Gruppieren 403" o:spid="_x0000_s1578" style="position:absolute;left:22850;top:35440;width:5659;height:4118" coordorigin="22850,35440"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group id="Gruppieren 287" o:spid="_x0000_s1579" style="position:absolute;left:22850;top:35440;width:5658;height:4074" coordorigin="22850,35440"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line id="Line 84" o:spid="_x0000_s1580" style="position:absolute;flip:y;visibility:visible;mso-wrap-style:square;v-text-anchor:top" from="22850,35440" to="28508,3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DVxQAAANwAAAAPAAAAZHJzL2Rvd25yZXYueG1sRI9Ba8JA&#10;FITvQv/D8oTedGNKpUZXKQVFejMKxdsz+5INZt+G7DbG/vpuoeBxmJlvmNVmsI3oqfO1YwWzaQKC&#10;uHC65krB6bidvIHwAVlj45gU3MnDZv00WmGm3Y0P1OehEhHCPkMFJoQ2k9IXhiz6qWuJo1e6zmKI&#10;squk7vAW4baRaZLMpcWa44LBlj4MFdf82yrYXsr7+Wf3tU/LXWquny+nQ58nSj2Ph/cliEBDeIT/&#10;23ut4HWRwt+ZeATk+hcAAP//AwBQSwECLQAUAAYACAAAACEA2+H2y+4AAACFAQAAEwAAAAAAAAAA&#10;AAAAAAAAAAAAW0NvbnRlbnRfVHlwZXNdLnhtbFBLAQItABQABgAIAAAAIQBa9CxbvwAAABUBAAAL&#10;AAAAAAAAAAAAAAAAAB8BAABfcmVscy8ucmVsc1BLAQItABQABgAIAAAAIQAAexDVxQAAANwAAAAP&#10;AAAAAAAAAAAAAAAAAAcCAABkcnMvZG93bnJldi54bWxQSwUGAAAAAAMAAwC3AAAA+QIAAAAA&#10;" strokecolor="black [3213]">
                                <o:lock v:ext="edit" aspectratio="t"/>
                              </v:line>
                              <v:line id="Line 85" o:spid="_x0000_s1581" style="position:absolute;visibility:visible;mso-wrap-style:square;v-text-anchor:top" from="22850,35440" to="22878,3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eBxgAAANwAAAAPAAAAZHJzL2Rvd25yZXYueG1sRI9Ba8JA&#10;FITvgv9heYXedFPbSkxdRaSFIr0k9VBvj+wzG5p9G7Orif/eFQo9DjPzDbNcD7YRF+p87VjB0zQB&#10;QVw6XXOlYP/9MUlB+ICssXFMCq7kYb0aj5aYaddzTpciVCJC2GeowITQZlL60pBFP3UtcfSOrrMY&#10;ouwqqTvsI9w2cpYkc2mx5rhgsKWtofK3OFsFu9OX37/M8/f855QW/eF4NpUjpR4fhs0biEBD+A//&#10;tT+1gtfFM9zPxCMgVzcAAAD//wMAUEsBAi0AFAAGAAgAAAAhANvh9svuAAAAhQEAABMAAAAAAAAA&#10;AAAAAAAAAAAAAFtDb250ZW50X1R5cGVzXS54bWxQSwECLQAUAAYACAAAACEAWvQsW78AAAAVAQAA&#10;CwAAAAAAAAAAAAAAAAAfAQAAX3JlbHMvLnJlbHNQSwECLQAUAAYACAAAACEALAoXgcYAAADcAAAA&#10;DwAAAAAAAAAAAAAAAAAHAgAAZHJzL2Rvd25yZXYueG1sUEsFBgAAAAADAAMAtwAAAPoCAAAAAA==&#10;" strokecolor="black [3213]">
                                <o:lock v:ext="edit" aspectratio="t"/>
                              </v:line>
                              <v:line id="Line 86" o:spid="_x0000_s1582" style="position:absolute;rotation:-2;flip:x;visibility:visible;mso-wrap-style:square;v-text-anchor:top" from="27812,35468" to="28450,3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SFxAAAANwAAAAPAAAAZHJzL2Rvd25yZXYueG1sRI/disIw&#10;FITvF/YdwlnwTlPFv1ajiLCrCF748wDH5tgUm5PSZLX79kYQ9nKYmW+Y+bK1lbhT40vHCvq9BARx&#10;7nTJhYLz6bs7BeEDssbKMSn4Iw/LxefHHDPtHnyg+zEUIkLYZ6jAhFBnUvrckEXfczVx9K6usRii&#10;bAqpG3xEuK3kIEnG0mLJccFgTWtD+e34axXsDJ1Wfn8ZrMf9zeXH3dKpmaRKdb7a1QxEoDb8h9/t&#10;rVYwSofwOhOPgFw8AQAA//8DAFBLAQItABQABgAIAAAAIQDb4fbL7gAAAIUBAAATAAAAAAAAAAAA&#10;AAAAAAAAAABbQ29udGVudF9UeXBlc10ueG1sUEsBAi0AFAAGAAgAAAAhAFr0LFu/AAAAFQEAAAsA&#10;AAAAAAAAAAAAAAAAHwEAAF9yZWxzLy5yZWxzUEsBAi0AFAAGAAgAAAAhANFSdIXEAAAA3AAAAA8A&#10;AAAAAAAAAAAAAAAABwIAAGRycy9kb3ducmV2LnhtbFBLBQYAAAAAAwADALcAAAD4AgAAAAA=&#10;" strokecolor="black [3213]">
                                <o:lock v:ext="edit" aspectratio="t"/>
                              </v:line>
                              <v:line id="Line 88" o:spid="_x0000_s1583" style="position:absolute;visibility:visible;mso-wrap-style:square;v-text-anchor:top" from="23152,37449" to="23152,3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puxQAAANwAAAAPAAAAZHJzL2Rvd25yZXYueG1sRI9Ba8JA&#10;FITvQv/D8gq96aZSxUZXEbFQxEuih3p7ZJ/Z0OzbmF1N/PduoeBxmJlvmMWqt7W4UesrxwreRwkI&#10;4sLpiksFx8PXcAbCB2SNtWNScCcPq+XLYIGpdh1ndMtDKSKEfYoKTAhNKqUvDFn0I9cQR+/sWosh&#10;yraUusUuwm0tx0kylRYrjgsGG9oYKn7zq1Wwu+z98WOabbOfyyzvTuerKR0p9fbar+cgAvXhGf5v&#10;f2sFk88J/J2JR0AuHwAAAP//AwBQSwECLQAUAAYACAAAACEA2+H2y+4AAACFAQAAEwAAAAAAAAAA&#10;AAAAAAAAAAAAW0NvbnRlbnRfVHlwZXNdLnhtbFBLAQItABQABgAIAAAAIQBa9CxbvwAAABUBAAAL&#10;AAAAAAAAAAAAAAAAAB8BAABfcmVscy8ucmVsc1BLAQItABQABgAIAAAAIQDMrypuxQAAANwAAAAP&#10;AAAAAAAAAAAAAAAAAAcCAABkcnMvZG93bnJldi54bWxQSwUGAAAAAAMAAwC3AAAA+QIAAAAA&#10;" strokecolor="black [3213]">
                                <o:lock v:ext="edit" aspectratio="t"/>
                              </v:line>
                            </v:group>
                            <v:group id="Gruppieren 289" o:spid="_x0000_s1584" style="position:absolute;left:22926;top:37291;width:4997;height:2266" coordorigin="22926,37291"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Line 83" o:spid="_x0000_s1585" style="position:absolute;rotation:8;flip:x;visibility:visible;mso-wrap-style:square;v-text-anchor:top" from="27634,37415" to="27923,3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nrvwAAANwAAAAPAAAAZHJzL2Rvd25yZXYueG1sRE/NisIw&#10;EL4v+A5hBG9rqqCr1SiiCF4ErT7A2IxtsZmUJNb69uYg7PHj+1+uO1OLlpyvLCsYDRMQxLnVFRcK&#10;rpf97wyED8gaa8uk4E0e1qvezxJTbV98pjYLhYgh7FNUUIbQpFL6vCSDfmgb4sjdrTMYInSF1A5f&#10;MdzUcpwkU2mw4thQYkPbkvJH9jQK7u3b3/g6Sm67U3HINs8/fUSn1KDfbRYgAnXhX/x1H7SCyTzO&#10;j2fiEZCrDwAAAP//AwBQSwECLQAUAAYACAAAACEA2+H2y+4AAACFAQAAEwAAAAAAAAAAAAAAAAAA&#10;AAAAW0NvbnRlbnRfVHlwZXNdLnhtbFBLAQItABQABgAIAAAAIQBa9CxbvwAAABUBAAALAAAAAAAA&#10;AAAAAAAAAB8BAABfcmVscy8ucmVsc1BLAQItABQABgAIAAAAIQAKmPnrvwAAANwAAAAPAAAAAAAA&#10;AAAAAAAAAAcCAABkcnMvZG93bnJldi54bWxQSwUGAAAAAAMAAwC3AAAA8wIAAAAA&#10;" strokecolor="black [3213]">
                                <o:lock v:ext="edit" aspectratio="t"/>
                              </v:line>
                              <v:line id="Line 89" o:spid="_x0000_s1586" style="position:absolute;visibility:visible;mso-wrap-style:square;v-text-anchor:top" from="22926,37291" to="23148,3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xtxQAAANwAAAAPAAAAZHJzL2Rvd25yZXYueG1sRI9Ba8JA&#10;FITvBf/D8oTe6sbSikZXkaJQipekHvT2yD6zwezbmF1N+u9dQehxmJlvmMWqt7W4UesrxwrGowQE&#10;ceF0xaWC/e/2bQrCB2SNtWNS8EceVsvBywJT7TrO6JaHUkQI+xQVmBCaVEpfGLLoR64hjt7JtRZD&#10;lG0pdYtdhNtavifJRFqsOC4YbOjLUHHOr1bBz2Xn9x+TbJMdLtO8O56upnSk1OuwX89BBOrDf/jZ&#10;/tYKPmdjeJyJR0Au7wAAAP//AwBQSwECLQAUAAYACAAAACEA2+H2y+4AAACFAQAAEwAAAAAAAAAA&#10;AAAAAAAAAAAAW0NvbnRlbnRfVHlwZXNdLnhtbFBLAQItABQABgAIAAAAIQBa9CxbvwAAABUBAAAL&#10;AAAAAAAAAAAAAAAAAB8BAABfcmVscy8ucmVsc1BLAQItABQABgAIAAAAIQCzlCxtxQAAANwAAAAP&#10;AAAAAAAAAAAAAAAAAAcCAABkcnMvZG93bnJldi54bWxQSwUGAAAAAAMAAwC3AAAA+QIAAAAA&#10;" strokecolor="black [3213]">
                                <o:lock v:ext="edit" aspectratio="t"/>
                              </v:line>
                            </v:group>
                            <v:rect id="Rectangle 589" o:spid="_x0000_s1587" alt="Horizontal hell" style="position:absolute;left:23706;top:3609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A/xQAAANwAAAAPAAAAZHJzL2Rvd25yZXYueG1sRI9BawIx&#10;FITvBf9DeEJvNavYolujiHTBUnpwtXh9bF43S5OXJUl1+++bQsHjMDPfMKvN4Ky4UIidZwXTSQGC&#10;uPG641bB6Vg9LEDEhKzReiYFPxRhsx7drbDU/soHutSpFRnCsUQFJqW+lDI2hhzGie+Js/fpg8OU&#10;ZWilDnjNcGflrCiepMOO84LBnnaGmq/62yk4H94/zNEG+1IVddW9zufnt36v1P142D6DSDSkW/i/&#10;vdcKHhdL+DuTj4Bc/wIAAP//AwBQSwECLQAUAAYACAAAACEA2+H2y+4AAACFAQAAEwAAAAAAAAAA&#10;AAAAAAAAAAAAW0NvbnRlbnRfVHlwZXNdLnhtbFBLAQItABQABgAIAAAAIQBa9CxbvwAAABUBAAAL&#10;AAAAAAAAAAAAAAAAAB8BAABfcmVscy8ucmVsc1BLAQItABQABgAIAAAAIQCxxpA/xQAAANwAAAAP&#10;AAAAAAAAAAAAAAAAAAcCAABkcnMvZG93bnJldi54bWxQSwUGAAAAAAMAAwC3AAAA+QIAAAAA&#10;" fillcolor="black" strokecolor="black [3213]">
                              <v:fill r:id="rId15" o:title="" type="pattern"/>
                              <o:lock v:ext="edit" aspectratio="t"/>
                            </v:rect>
                          </v:group>
                          <v:shape id="Text Box 63" o:spid="_x0000_s1588" type="#_x0000_t202" style="position:absolute;left:18356;top:38560;width:59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BxgAAANwAAAAPAAAAZHJzL2Rvd25yZXYueG1sRI/dasJA&#10;FITvhb7DcoTe6cbS2Da6ihRahFxokj7AIXvyg9mzIbs1aZ/eLRS8HGbmG2a7n0wnrjS41rKC1TIC&#10;QVxa3XKt4Kv4WLyCcB5ZY2eZFPyQg/3uYbbFRNuRM7rmvhYBwi5BBY33fSKlKxsy6Ja2Jw5eZQeD&#10;PsihlnrAMcBNJ5+iaC0NthwWGuzpvaHykn8bBdlb+5uuXtLLs4+qc3owVZF+npR6nE+HDQhPk7+H&#10;/9tHrSBex/B3JhwBubsBAAD//wMAUEsBAi0AFAAGAAgAAAAhANvh9svuAAAAhQEAABMAAAAAAAAA&#10;AAAAAAAAAAAAAFtDb250ZW50X1R5cGVzXS54bWxQSwECLQAUAAYACAAAACEAWvQsW78AAAAVAQAA&#10;CwAAAAAAAAAAAAAAAAAfAQAAX3JlbHMvLnJlbHNQSwECLQAUAAYACAAAACEAf7cAAc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rect id="Rectangle 566" o:spid="_x0000_s1589" alt="5%" style="position:absolute;left:31236;top:34739;width:10573;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M2xwAAANwAAAAPAAAAZHJzL2Rvd25yZXYueG1sRI9Ba8JA&#10;FITvBf/D8oReSt0obSjRVWxB0lIvRi309sw+k2D2bchuk/jvu4WCx2FmvmEWq8HUoqPWVZYVTCcR&#10;COLc6ooLBYf95vEFhPPIGmvLpOBKDlbL0d0CE2173lGX+UIECLsEFZTeN4mULi/JoJvYhjh4Z9sa&#10;9EG2hdQt9gFuajmLolgarDgslNjQW0n5JfsxCtL158fTa9Q/dPX38fSVplc53WZK3Y+H9RyEp8Hf&#10;wv/td63gOY7h70w4AnL5CwAA//8DAFBLAQItABQABgAIAAAAIQDb4fbL7gAAAIUBAAATAAAAAAAA&#10;AAAAAAAAAAAAAABbQ29udGVudF9UeXBlc10ueG1sUEsBAi0AFAAGAAgAAAAhAFr0LFu/AAAAFQEA&#10;AAsAAAAAAAAAAAAAAAAAHwEAAF9yZWxzLy5yZWxzUEsBAi0AFAAGAAgAAAAhAKjPczbHAAAA3AAA&#10;AA8AAAAAAAAAAAAAAAAABwIAAGRycy9kb3ducmV2LnhtbFBLBQYAAAAAAwADALcAAAD7AgAAAAA=&#10;" filled="f" stroked="f">
                            <o:lock v:ext="edit" aspectratio="t"/>
                          </v:rect>
                          <v:shape id="Text Box 63" o:spid="_x0000_s1590" type="#_x0000_t202" style="position:absolute;left:28438;top:34290;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vtxgAAANwAAAAPAAAAZHJzL2Rvd25yZXYueG1sRI/dasJA&#10;FITvhb7DcoTe6cbSmja6iggthVy0SfoAh+zJD2bPhuxq0j69KxS8HGbmG2a7n0wnLjS41rKC1TIC&#10;QVxa3XKt4Kd4X7yCcB5ZY2eZFPySg/3uYbbFRNuRM7rkvhYBwi5BBY33fSKlKxsy6Ja2Jw5eZQeD&#10;PsihlnrAMcBNJ5+iaC0NthwWGuzp2FB5ys9GQfbW/qWrOD09+6j6Tg+mKtKPL6Ue59NhA8LT5O/h&#10;//anVvCyjuF2JhwBubsCAAD//wMAUEsBAi0AFAAGAAgAAAAhANvh9svuAAAAhQEAABMAAAAAAAAA&#10;AAAAAAAAAAAAAFtDb250ZW50X1R5cGVzXS54bWxQSwECLQAUAAYACAAAACEAWvQsW78AAAAVAQAA&#10;CwAAAAAAAAAAAAAAAAAfAQAAX3JlbHMvLnJlbHNQSwECLQAUAAYACAAAACEA4Ck77c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Gerade Verbindung 66" o:spid="_x0000_s1591" style="position:absolute;flip:x;visibility:visible;mso-wrap-style:square" from="29083,40417" to="29114,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3dwQAAANwAAAAPAAAAZHJzL2Rvd25yZXYueG1sRE9Ni8Iw&#10;EL0L/ocwC17Episo0jWK6AplL2oV9jo0Y1u2mdQm1frvNwfB4+N9L9e9qcWdWldZVvAZxSCIc6sr&#10;LhRczvvJAoTzyBpry6TgSQ7Wq+FgiYm2Dz7RPfOFCCHsElRQet8kUrq8JIMusg1x4K62NegDbAup&#10;W3yEcFPLaRzPpcGKQ0OJDW1Lyv+yzijoZj827W81dS47jr+z9LD73VyVGn30my8Qnnr/Fr/cqVYw&#10;m4e14Uw4AnL1DwAA//8DAFBLAQItABQABgAIAAAAIQDb4fbL7gAAAIUBAAATAAAAAAAAAAAAAAAA&#10;AAAAAABbQ29udGVudF9UeXBlc10ueG1sUEsBAi0AFAAGAAgAAAAhAFr0LFu/AAAAFQEAAAsAAAAA&#10;AAAAAAAAAAAAHwEAAF9yZWxzLy5yZWxzUEsBAi0AFAAGAAgAAAAhAAByjd3BAAAA3AAAAA8AAAAA&#10;AAAAAAAAAAAABwIAAGRycy9kb3ducmV2LnhtbFBLBQYAAAAAAwADALcAAAD1AgAAAAA=&#10;" strokecolor="black [3213]" strokeweight="3pt"/>
                          <v:rect id="Rectangle 569" o:spid="_x0000_s1592" alt="Kugeln" style="position:absolute;left:39208;top:39725;width:692;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dEyAAAANwAAAAPAAAAZHJzL2Rvd25yZXYueG1sRI9Ba8JA&#10;FITvhf6H5RW8FN1YWmmjq2hBUrGXxip4e2afSTD7NmS3Sfz3XaHQ4zAz3zCzRW8q0VLjSssKxqMI&#10;BHFmdcm5gu/devgKwnlkjZVlUnAlB4v5/d0MY207/qI29bkIEHYxKii8r2MpXVaQQTeyNXHwzrYx&#10;6INscqkb7ALcVPIpiibSYMlhocCa3gvKLumPUZAst5vnVdQ9ttVxfzokyVWOP1OlBg/9cgrCU+//&#10;w3/tD63gZfIGtzPhCMj5LwAAAP//AwBQSwECLQAUAAYACAAAACEA2+H2y+4AAACFAQAAEwAAAAAA&#10;AAAAAAAAAAAAAAAAW0NvbnRlbnRfVHlwZXNdLnhtbFBLAQItABQABgAIAAAAIQBa9CxbvwAAABUB&#10;AAALAAAAAAAAAAAAAAAAAB8BAABfcmVscy8ucmVsc1BLAQItABQABgAIAAAAIQDZUOdEyAAAANwA&#10;AAAPAAAAAAAAAAAAAAAAAAcCAABkcnMvZG93bnJldi54bWxQSwUGAAAAAAMAAwC3AAAA/AIAAAAA&#10;" filled="f" stroked="f">
                            <o:lock v:ext="edit" aspectratio="t"/>
                          </v:rect>
                          <v:shape id="Gerade Verbindung mit Pfeil 69" o:spid="_x0000_s1593" type="#_x0000_t32" style="position:absolute;left:30955;top:36830;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v+wwAAANwAAAAPAAAAZHJzL2Rvd25yZXYueG1sRE9da8Iw&#10;FH0f7D+EO/Btpgq6UU2LDgRBN9CJ4Nu1uWu7NTcliW3998vDYI+H873MB9OIjpyvLSuYjBMQxIXV&#10;NZcKTp+b51cQPiBrbCyTgjt5yLPHhyWm2vZ8oO4YShFD2KeooAqhTaX0RUUG/di2xJH7ss5giNCV&#10;UjvsY7hp5DRJ5tJgzbGhwpbeKip+jjej4GNut329293c9/X9cjmv5TrsO6VGT8NqASLQEP7Ff+6t&#10;VjB7ifPjmXgEZPYLAAD//wMAUEsBAi0AFAAGAAgAAAAhANvh9svuAAAAhQEAABMAAAAAAAAAAAAA&#10;AAAAAAAAAFtDb250ZW50X1R5cGVzXS54bWxQSwECLQAUAAYACAAAACEAWvQsW78AAAAVAQAACwAA&#10;AAAAAAAAAAAAAAAfAQAAX3JlbHMvLnJlbHNQSwECLQAUAAYACAAAACEAlG97/sMAAADcAAAADwAA&#10;AAAAAAAAAAAAAAAHAgAAZHJzL2Rvd25yZXYueG1sUEsFBgAAAAADAAMAtwAAAPcCAAAAAA==&#10;" strokecolor="#5f497a [2407]">
                            <v:stroke startarrow="block"/>
                          </v:shape>
                          <v:group id="Gruppieren 433" o:spid="_x0000_s1594" style="position:absolute;left:31221;top:35475;width:4484;height:111;rotation:-90" coordorigin="31230,35476" coordsize="448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rPxwAAANwAAAAPAAAAZHJzL2Rvd25yZXYueG1sRI9Ba8JA&#10;FITvhf6H5RW8lLpRWi3RVUrFkoMgai+9PbOvSWj2bcw+Nf57VxB6HGbmG2Y671ytTtSGyrOBQT8B&#10;RZx7W3Fh4Hu3fHkHFQTZYu2ZDFwowHz2+DDF1Pozb+i0lUJFCIcUDZQiTap1yEtyGPq+IY7er28d&#10;SpRtoW2L5wh3tR4myUg7rDgulNjQZ0n53/boDEi9+Fll63X1tZP9ZXU4vHaL58yY3lP3MQEl1Ml/&#10;+N7OrIG38QBuZ+IR0LMrAAAA//8DAFBLAQItABQABgAIAAAAIQDb4fbL7gAAAIUBAAATAAAAAAAA&#10;AAAAAAAAAAAAAABbQ29udGVudF9UeXBlc10ueG1sUEsBAi0AFAAGAAgAAAAhAFr0LFu/AAAAFQEA&#10;AAsAAAAAAAAAAAAAAAAAHwEAAF9yZWxzLy5yZWxzUEsBAi0AFAAGAAgAAAAhAKmAys/HAAAA3AAA&#10;AA8AAAAAAAAAAAAAAAAABwIAAGRycy9kb3ducmV2LnhtbFBLBQYAAAAAAwADALcAAAD7AgAAAAA=&#10;">
                            <v:shape id="Gerade Verbindung mit Pfeil 84" o:spid="_x0000_s1595" type="#_x0000_t32" style="position:absolute;left:31230;top:35476;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gJwgAAANwAAAAPAAAAZHJzL2Rvd25yZXYueG1sRI9Ba8JA&#10;FITvgv9heUIv0mxaSAmpq0ihoDdjg+dH9pksZt+G7FaT/vquIHgcZuYbZrUZbSeuNHjjWMFbkoIg&#10;rp023Ciofr5fcxA+IGvsHJOCiTxs1vPZCgvtblzS9RgaESHsC1TQhtAXUvq6JYs+cT1x9M5usBii&#10;HBqpB7xFuO3ke5p+SIuG40KLPX21VF+Ov1aB2eOfwbzEqTtVvHTnQz7JRqmXxbj9BBFoDM/wo73T&#10;CrI8g/uZeATk+h8AAP//AwBQSwECLQAUAAYACAAAACEA2+H2y+4AAACFAQAAEwAAAAAAAAAAAAAA&#10;AAAAAAAAW0NvbnRlbnRfVHlwZXNdLnhtbFBLAQItABQABgAIAAAAIQBa9CxbvwAAABUBAAALAAAA&#10;AAAAAAAAAAAAAB8BAABfcmVscy8ucmVsc1BLAQItABQABgAIAAAAIQAGrYgJwgAAANwAAAAPAAAA&#10;AAAAAAAAAAAAAAcCAABkcnMvZG93bnJldi54bWxQSwUGAAAAAAMAAwC3AAAA9gIAAAAA&#10;" strokecolor="#5f497a [2407]">
                              <v:stroke startarrow="block"/>
                            </v:shape>
                            <v:shape id="Gerade Verbindung mit Pfeil 85" o:spid="_x0000_s1596" type="#_x0000_t32" style="position:absolute;left:34411;top:35571;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Y2xQAAANwAAAAPAAAAZHJzL2Rvd25yZXYueG1sRI9Ba8JA&#10;FITvgv9heUJvurHQINFVVCgItoVaEbw9s88kmn0bdtck/ffdQqHHYWa+YRar3tSiJecrywqmkwQE&#10;cW51xYWC49freAbCB2SNtWVS8E0eVsvhYIGZth1/UnsIhYgQ9hkqKENoMil9XpJBP7ENcfSu1hkM&#10;UbpCaoddhJtaPidJKg1WHBdKbGhbUn4/PIyCj9Tuumq/f7jb5f18Pm3kJry1Sj2N+vUcRKA+/If/&#10;2jut4GWWwu+ZeATk8gcAAP//AwBQSwECLQAUAAYACAAAACEA2+H2y+4AAACFAQAAEwAAAAAAAAAA&#10;AAAAAAAAAAAAW0NvbnRlbnRfVHlwZXNdLnhtbFBLAQItABQABgAIAAAAIQBa9CxbvwAAABUBAAAL&#10;AAAAAAAAAAAAAAAAAB8BAABfcmVscy8ucmVsc1BLAQItABQABgAIAAAAIQBBHzY2xQAAANwAAAAP&#10;AAAAAAAAAAAAAAAAAAcCAABkcnMvZG93bnJldi54bWxQSwUGAAAAAAMAAwC3AAAA+QIAAAAA&#10;" strokecolor="#5f497a [2407]">
                              <v:stroke startarrow="block"/>
                            </v:shape>
                          </v:group>
                          <v:shape id="Gerade Verbindung mit Pfeil 71" o:spid="_x0000_s1597" type="#_x0000_t32" style="position:absolute;left:31204;top:39865;width:4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OkxQAAANwAAAAPAAAAZHJzL2Rvd25yZXYueG1sRI9Ba8JA&#10;FITvBf/D8gRvdaNgK2k2IoJQUJRaodeX7GsSmn2bZlez/vuuIPQ4zMw3TLYKphVX6l1jWcFsmoAg&#10;Lq1uuFJw/tw+L0E4j6yxtUwKbuRglY+eMky1HfiDridfiQhhl6KC2vsuldKVNRl0U9sRR+/b9gZ9&#10;lH0ldY9DhJtWzpPkRRpsOC7U2NGmpvLndDEKhvPta1vsitmSi/C7p3CsDuGo1GQc1m8gPAX/H360&#10;37WCxesc7mfiEZD5HwAAAP//AwBQSwECLQAUAAYACAAAACEA2+H2y+4AAACFAQAAEwAAAAAAAAAA&#10;AAAAAAAAAAAAW0NvbnRlbnRfVHlwZXNdLnhtbFBLAQItABQABgAIAAAAIQBa9CxbvwAAABUBAAAL&#10;AAAAAAAAAAAAAAAAAB8BAABfcmVscy8ucmVsc1BLAQItABQABgAIAAAAIQBBF5OkxQAAANwAAAAP&#10;AAAAAAAAAAAAAAAAAAcCAABkcnMvZG93bnJldi54bWxQSwUGAAAAAAMAAwC3AAAA+QIAAAAA&#10;" strokecolor="#943634 [2405]">
                            <v:stroke startarrow="block" endarrow="block"/>
                          </v:shape>
                          <v:shape id="Text Box 63" o:spid="_x0000_s1598" type="#_x0000_t202" style="position:absolute;left:30598;top:39219;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6szxQAAANwAAAAPAAAAZHJzL2Rvd25yZXYueG1sRI/disIw&#10;FITvhX2HcBb2TlN11bUaRYQVoRf+7QMcmtMfbE5KE7Xu0xtB8HKYmW+Y+bI1lbhS40rLCvq9CARx&#10;anXJuYK/02/3B4TzyBory6TgTg6Wi4/OHGNtb3yg69HnIkDYxaig8L6OpXRpQQZdz9bEwctsY9AH&#10;2eRSN3gLcFPJQRSNpcGSw0KBNa0LSs/Hi1FwmJb/SX+SnL99lO2TlclOyWan1Ndnu5qB8NT6d/jV&#10;3moFo8kQnmfCEZCLBwAAAP//AwBQSwECLQAUAAYACAAAACEA2+H2y+4AAACFAQAAEwAAAAAAAAAA&#10;AAAAAAAAAAAAW0NvbnRlbnRfVHlwZXNdLnhtbFBLAQItABQABgAIAAAAIQBa9CxbvwAAABUBAAAL&#10;AAAAAAAAAAAAAAAAAB8BAABfcmVscy8ucmVsc1BLAQItABQABgAIAAAAIQAay6sz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line id="Line 100" o:spid="_x0000_s1599" style="position:absolute;visibility:visible;mso-wrap-style:square;v-text-anchor:top" from="29158,43651" to="38519,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uhxAAAANwAAAAPAAAAZHJzL2Rvd25yZXYueG1sRI9PawIx&#10;FMTvgt8hvEIvolmL/1iNYm2lXl0Fr8/Nczd087JuUl2/fVMoeBxm5jfMYtXaStyo8caxguEgAUGc&#10;O224UHA8bPszED4ga6wck4IHeVgtu50FptrdeU+3LBQiQtinqKAMoU6l9HlJFv3A1cTRu7jGYoiy&#10;KaRu8B7htpJvSTKRFg3HhRJr2pSUf2c/VsHsY28eRzP+zHvn6+nLmA2/HzKlXl/a9RxEoDY8w//t&#10;nVYwno7g70w8AnL5CwAA//8DAFBLAQItABQABgAIAAAAIQDb4fbL7gAAAIUBAAATAAAAAAAAAAAA&#10;AAAAAAAAAABbQ29udGVudF9UeXBlc10ueG1sUEsBAi0AFAAGAAgAAAAhAFr0LFu/AAAAFQEAAAsA&#10;AAAAAAAAAAAAAAAAHwEAAF9yZWxzLy5yZWxzUEsBAi0AFAAGAAgAAAAhAHega6HEAAAA3AAAAA8A&#10;AAAAAAAAAAAAAAAABwIAAGRycy9kb3ducmV2LnhtbFBLBQYAAAAAAwADALcAAAD4AgAAAAA=&#10;">
                            <v:stroke dashstyle="dashDot"/>
                          </v:line>
                          <v:line id="Line 100" o:spid="_x0000_s1600" style="position:absolute;visibility:visible;mso-wrap-style:square;v-text-anchor:top" from="27915,43689" to="37799,6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46xAAAANwAAAAPAAAAZHJzL2Rvd25yZXYueG1sRI9Pa8JA&#10;FMTvgt9heUIvUjcVYiW6in9a7NUo9PrMPpPF7Ns0u9X47d2C0OMwM79h5svO1uJKrTeOFbyNEhDE&#10;hdOGSwXHw+frFIQPyBprx6TgTh6Wi35vjpl2N97TNQ+liBD2GSqoQmgyKX1RkUU/cg1x9M6utRii&#10;bEupW7xFuK3lOEkm0qLhuFBhQ5uKikv+axVMt3tzP5r0oxiefr53xmx4fciVehl0qxmIQF34Dz/b&#10;X1pB+p7C35l4BOTiAQAA//8DAFBLAQItABQABgAIAAAAIQDb4fbL7gAAAIUBAAATAAAAAAAAAAAA&#10;AAAAAAAAAABbQ29udGVudF9UeXBlc10ueG1sUEsBAi0AFAAGAAgAAAAhAFr0LFu/AAAAFQEAAAsA&#10;AAAAAAAAAAAAAAAAHwEAAF9yZWxzLy5yZWxzUEsBAi0AFAAGAAgAAAAhABjszjrEAAAA3AAAAA8A&#10;AAAAAAAAAAAAAAAABwIAAGRycy9kb3ducmV2LnhtbFBLBQYAAAAAAwADALcAAAD4AgAAAAA=&#10;">
                            <v:stroke dashstyle="dashDot"/>
                          </v:line>
                          <v:group id="Gruppieren 193" o:spid="_x0000_s1601" style="position:absolute;left:26606;top:37179;width:9033;height:2159" coordorigin="26606,37179" coordsize="903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Text Box 63" o:spid="_x0000_s1602" type="#_x0000_t202" style="position:absolute;left:29670;top:37179;width:59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6PxgAAANwAAAAPAAAAZHJzL2Rvd25yZXYueG1sRI/dasJA&#10;FITvC77DcoTe1U2krRpdgwgthVxUEx/gkD35wezZkN1q2qfvCoKXw8x8w2zS0XTiQoNrLSuIZxEI&#10;4tLqlmsFp+LjZQnCeWSNnWVS8EsO0u3kaYOJtlc+0iX3tQgQdgkqaLzvEyld2ZBBN7M9cfAqOxj0&#10;QQ611ANeA9x0ch5F79Jgy2GhwZ72DZXn/McoOK7avyxeZOdXH1WHbGeqIvv8Vup5Ou7WIDyN/hG+&#10;t7+0grflHG5nwhGQ238AAAD//wMAUEsBAi0AFAAGAAgAAAAhANvh9svuAAAAhQEAABMAAAAAAAAA&#10;AAAAAAAAAAAAAFtDb250ZW50X1R5cGVzXS54bWxQSwECLQAUAAYACAAAACEAWvQsW78AAAAVAQAA&#10;CwAAAAAAAAAAAAAAAAAfAQAAX3JlbHMvLnJlbHNQSwECLQAUAAYACAAAACEAQFJ+j8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v:textbox>
                            </v:shape>
                            <v:shape id="Gerade Verbindung mit Pfeil 82" o:spid="_x0000_s1603" type="#_x0000_t32" style="position:absolute;left:28828;top:38369;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DwwAAANwAAAAPAAAAZHJzL2Rvd25yZXYueG1sRI9fa8Iw&#10;FMXfB/sO4Q72NtNtVko1yhgIPk2sgq/X5toUm5uSZLX79osg+Hg4f36cxWq0nRjIh9axgvdJBoK4&#10;drrlRsFhv34rQISIrLFzTAr+KMBq+fy0wFK7K+9oqGIj0giHEhWYGPtSylAbshgmridO3tl5izFJ&#10;30jt8ZrGbSc/smwmLbacCAZ7+jZUX6pfmyDri8+j/Rmmx/3mVG0LnuXmqNTry/g1BxFpjI/wvb3R&#10;CvLiE25n0hGQy38AAAD//wMAUEsBAi0AFAAGAAgAAAAhANvh9svuAAAAhQEAABMAAAAAAAAAAAAA&#10;AAAAAAAAAFtDb250ZW50X1R5cGVzXS54bWxQSwECLQAUAAYACAAAACEAWvQsW78AAAAVAQAACwAA&#10;AAAAAAAAAAAAAAAfAQAAX3JlbHMvLnJlbHNQSwECLQAUAAYACAAAACEAvr85g8MAAADcAAAADwAA&#10;AAAAAAAAAAAAAAAHAgAAZHJzL2Rvd25yZXYueG1sUEsFBgAAAAADAAMAtwAAAPcCAAAAAA==&#10;" strokecolor="#5a5a5a [2109]">
                              <v:stroke startarrow="block"/>
                            </v:shape>
                            <v:shape id="Gerade Verbindung mit Pfeil 83" o:spid="_x0000_s1604" type="#_x0000_t32" style="position:absolute;left:26606;top:3833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9xQAAANwAAAAPAAAAZHJzL2Rvd25yZXYueG1sRI9Ra8JA&#10;EITfC/6HYwXf6kWpraaeIpYWhVKoLfR1yW2T1OxeuDtN/PdeodDHYWa+YZbrnht1Jh9qJwYm4wwU&#10;SeFsLaWBz4/n2zmoEFEsNk7IwIUCrFeDmyXm1nXyTudDLFWCSMjRQBVjm2sdiooYw9i1JMn7dp4x&#10;JulLbT12Cc6NnmbZvWasJS1U2NK2ouJ4OLEBv7D81P3w665rXh74bfrlF3sxZjTsN4+gIvXxP/zX&#10;3lkDs/kd/J5JR0CvrgAAAP//AwBQSwECLQAUAAYACAAAACEA2+H2y+4AAACFAQAAEwAAAAAAAAAA&#10;AAAAAAAAAAAAW0NvbnRlbnRfVHlwZXNdLnhtbFBLAQItABQABgAIAAAAIQBa9CxbvwAAABUBAAAL&#10;AAAAAAAAAAAAAAAAAB8BAABfcmVscy8ucmVsc1BLAQItABQABgAIAAAAIQDPYD+9xQAAANwAAAAP&#10;AAAAAAAAAAAAAAAAAAcCAABkcnMvZG93bnJldi54bWxQSwUGAAAAAAMAAwC3AAAA+QIAAAAA&#10;" strokecolor="#5a5a5a [2109]">
                              <v:stroke startarrow="block"/>
                            </v:shape>
                          </v:group>
                          <v:line id="Gerade Verbindung 76" o:spid="_x0000_s1605" style="position:absolute;visibility:visible;mso-wrap-style:square" from="22828,37782" to="2282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toxQAAANwAAAAPAAAAZHJzL2Rvd25yZXYueG1sRI9BawIx&#10;FITvhf6H8Aq91ayCRlajLAWhraeqpdfH5rm7unlZknRd/fWmUOhxmJlvmOV6sK3oyYfGsYbxKANB&#10;XDrTcKXhsN+8zEGEiGywdUwarhRgvXp8WGJu3IU/qd/FSiQIhxw11DF2uZShrMliGLmOOHlH5y3G&#10;JH0ljcdLgttWTrJsJi02nBZq7Oi1pvK8+7Ea5uXHyReqeB9Pvzp16yfb2eZbaf38NBQLEJGG+B/+&#10;a78ZDVOl4PdMOgJydQcAAP//AwBQSwECLQAUAAYACAAAACEA2+H2y+4AAACFAQAAEwAAAAAAAAAA&#10;AAAAAAAAAAAAW0NvbnRlbnRfVHlwZXNdLnhtbFBLAQItABQABgAIAAAAIQBa9CxbvwAAABUBAAAL&#10;AAAAAAAAAAAAAAAAAB8BAABfcmVscy8ucmVsc1BLAQItABQABgAIAAAAIQBXQEtoxQAAANwAAAAP&#10;AAAAAAAAAAAAAAAAAAcCAABkcnMvZG93bnJldi54bWxQSwUGAAAAAAMAAwC3AAAA+QIAAAAA&#10;" strokecolor="black [3213]"/>
                          <v:line id="Gerade Verbindung 77" o:spid="_x0000_s1606" style="position:absolute;flip:y;visibility:visible;mso-wrap-style:square" from="8302,37861" to="22828,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9uwQAAANwAAAAPAAAAZHJzL2Rvd25yZXYueG1sRE/LagIx&#10;FN0L/YdwC+400+KjjkapgiBuROsHXCbXyeDkZppEHefrzaLQ5eG8F6vW1uJOPlSOFXwMMxDEhdMV&#10;lwrOP9vBF4gQkTXWjknBkwKslm+9BebaPfhI91MsRQrhkKMCE2OTSxkKQxbD0DXEibs4bzEm6Eup&#10;PT5SuK3lZ5ZNpMWKU4PBhjaGiuvpZhXUXTx3s/XGdNnv6KkPh4nz471S/ff2ew4iUhv/xX/unVYw&#10;nqa16Uw6AnL5AgAA//8DAFBLAQItABQABgAIAAAAIQDb4fbL7gAAAIUBAAATAAAAAAAAAAAAAAAA&#10;AAAAAABbQ29udGVudF9UeXBlc10ueG1sUEsBAi0AFAAGAAgAAAAhAFr0LFu/AAAAFQEAAAsAAAAA&#10;AAAAAAAAAAAAHwEAAF9yZWxzLy5yZWxzUEsBAi0AFAAGAAgAAAAhAMsvn27BAAAA3AAAAA8AAAAA&#10;AAAAAAAAAAAABwIAAGRycy9kb3ducmV2LnhtbFBLBQYAAAAAAwADALcAAAD1AgAAAAA=&#10;" strokecolor="black [3213]"/>
                          <v:shape id="Text Box 14" o:spid="_x0000_s1607" type="#_x0000_t202" style="position:absolute;left:43559;top:19168;width:137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5zZxAAAANwAAAAPAAAAZHJzL2Rvd25yZXYueG1sRI/disIw&#10;FITvF3yHcATv1lTRVatRRFAWerH+PcChOf3B5qQ0Ues+vREEL4eZ+YZZrFpTiRs1rrSsYNCPQBCn&#10;VpecKziftt9TEM4ja6wsk4IHOVgtO18LjLW984FuR5+LAGEXo4LC+zqW0qUFGXR9WxMHL7ONQR9k&#10;k0vd4D3ATSWHUfQjDZYcFgqsaVNQejlejYLDrPxPBpPkMvJRtk/WJjsluz+let12PQfhqfWf8Lv9&#10;qxWMJzN4nQlHQC6fAAAA//8DAFBLAQItABQABgAIAAAAIQDb4fbL7gAAAIUBAAATAAAAAAAAAAAA&#10;AAAAAAAAAABbQ29udGVudF9UeXBlc10ueG1sUEsBAi0AFAAGAAgAAAAhAFr0LFu/AAAAFQEAAAsA&#10;AAAAAAAAAAAAAAAAHwEAAF9yZWxzLy5yZWxzUEsBAi0AFAAGAAgAAAAhAHsjnNnEAAAA3AAAAA8A&#10;AAAAAAAAAAAAAAAABwIAAGRycy9kb3ducmV2LnhtbFBLBQYAAAAAAwADALcAAAD4AgAAAAA=&#10;" filled="f" stroked="f">
                            <v:textbox style="mso-fit-shape-to-text:t" inset="2.108mm,1.054mm,2.108mm,1.054mm">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Begrenzungsebene des</w:t>
                                  </w:r>
                                  <w:r>
                                    <w:rPr>
                                      <w:rFonts w:ascii="Verdana" w:hAnsi="Verdana" w:cstheme="minorBidi"/>
                                      <w:color w:val="000000" w:themeColor="text1"/>
                                      <w:kern w:val="24"/>
                                      <w:sz w:val="16"/>
                                      <w:szCs w:val="16"/>
                                      <w:lang w:val="de-DE"/>
                                    </w:rPr>
                                    <w:br/>
                                    <w:t xml:space="preserve"> Bereichs der Ladung</w:t>
                                  </w:r>
                                </w:p>
                              </w:txbxContent>
                            </v:textbox>
                          </v:shape>
                          <v:line id="Gerade Verbindung 503" o:spid="_x0000_s1608" style="position:absolute;visibility:visible;mso-wrap-style:square" from="27701,13858" to="27828,5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0VwAAAANwAAAAPAAAAZHJzL2Rvd25yZXYueG1sRE/LisIw&#10;FN0P+A/hCu7GVEEp1SgiKsIsHB8fcG2uTbG5KU3U+PeThTDLw3nPl9E24kmdrx0rGA0zEMSl0zVX&#10;Ci7n7XcOwgdkjY1jUvAmD8tF72uOhXYvPtLzFCqRQtgXqMCE0BZS+tKQRT90LXHibq6zGBLsKqk7&#10;fKVw28hxlk2lxZpTg8GW1obK++lhFZyz63bzW69/4sHsrqHdxUNOR6UG/biagQgUw7/4495rBZM8&#10;zU9n0hGQiz8AAAD//wMAUEsBAi0AFAAGAAgAAAAhANvh9svuAAAAhQEAABMAAAAAAAAAAAAAAAAA&#10;AAAAAFtDb250ZW50X1R5cGVzXS54bWxQSwECLQAUAAYACAAAACEAWvQsW78AAAAVAQAACwAAAAAA&#10;AAAAAAAAAAAfAQAAX3JlbHMvLnJlbHNQSwECLQAUAAYACAAAACEAKjr9FcAAAADcAAAADwAAAAAA&#10;AAAAAAAAAAAHAgAAZHJzL2Rvd25yZXYueG1sUEsFBgAAAAADAAMAtwAAAPQCAAAAAA==&#10;" strokecolor="#1f497d [3215]">
                            <v:stroke dashstyle="dash"/>
                          </v:line>
                          <v:shape id="AutoShape 68" o:spid="_x0000_s1609" type="#_x0000_t64" style="position:absolute;left:36806;top:38820;width:13444;height:294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47xAAAANwAAAAPAAAAZHJzL2Rvd25yZXYueG1sRI9BawIx&#10;FITvBf9DeIK3ml1BK6tRRGwpBQ9aodfH5rlZ3bwsSVy3/74RhB6HmfmGWa5724iOfKgdK8jHGQji&#10;0umaKwWn7/fXOYgQkTU2jknBLwVYrwYvSyy0u/OBumOsRIJwKFCBibEtpAylIYth7Fri5J2dtxiT&#10;9JXUHu8Jbhs5ybKZtFhzWjDY0tZQeT3erILdNj/VX915/2HecuMvpH8Ot6jUaNhvFiAi9fE//Gx/&#10;agXTeQ6PM+kIyNUfAAAA//8DAFBLAQItABQABgAIAAAAIQDb4fbL7gAAAIUBAAATAAAAAAAAAAAA&#10;AAAAAAAAAABbQ29udGVudF9UeXBlc10ueG1sUEsBAi0AFAAGAAgAAAAhAFr0LFu/AAAAFQEAAAsA&#10;AAAAAAAAAAAAAAAAHwEAAF9yZWxzLy5yZWxzUEsBAi0AFAAGAAgAAAAhAKoj3jvEAAAA3AAAAA8A&#10;AAAAAAAAAAAAAAAABwIAAGRycy9kb3ducmV2LnhtbFBLBQYAAAAAAwADALcAAAD4AgAAAAA=&#10;">
                            <v:stroke dashstyle="1 1"/>
                            <o:lock v:ext="edit" aspectratio="t"/>
                          </v:shape>
                        </v:group>
                        <v:line id="Line 56" o:spid="_x0000_s1610" style="position:absolute;flip:y;visibility:visible;mso-wrap-style:square;v-text-anchor:top" from="33646,34548" to="4264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ftxQAAANwAAAAPAAAAZHJzL2Rvd25yZXYueG1sRI/dasJA&#10;FITvC32H5RR6p5uq+JO6CVJUCgXBGL0+zZ4modmzIbuN8e27BaGXw8x8w6zTwTSip87VlhW8jCMQ&#10;xIXVNZcK8tNutAThPLLGxjIpuJGDNHl8WGOs7ZWP1Ge+FAHCLkYFlfdtLKUrKjLoxrYlDt6X7Qz6&#10;ILtS6g6vAW4aOYmiuTRYc1iosKW3iorv7Mco2Fw+ttND/2lso1dlftYmj/YTpZ6fhs0rCE+D/w/f&#10;2+9awWwxh78z4QjI5BcAAP//AwBQSwECLQAUAAYACAAAACEA2+H2y+4AAACFAQAAEwAAAAAAAAAA&#10;AAAAAAAAAAAAW0NvbnRlbnRfVHlwZXNdLnhtbFBLAQItABQABgAIAAAAIQBa9CxbvwAAABUBAAAL&#10;AAAAAAAAAAAAAAAAAB8BAABfcmVscy8ucmVsc1BLAQItABQABgAIAAAAIQDDUIftxQAAANwAAAAP&#10;AAAAAAAAAAAAAAAAAAcCAABkcnMvZG93bnJldi54bWxQSwUGAAAAAAMAAwC3AAAA+QIAAAAA&#10;"/>
                        <v:rect id="Rectangle 477" o:spid="_x0000_s1611" alt="Diagonal hell nach oben" style="position:absolute;left:20702;top:34341;width:540;height:1368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cKxgAAANwAAAAPAAAAZHJzL2Rvd25yZXYueG1sRI9Ba8JA&#10;FITvBf/D8oRepNlESi0xa1BpoUIRje39kX0mwezbkN2a+O+7hYLHYWa+YbJ8NK24Uu8aywqSKAZB&#10;XFrdcKXg6/T+9ArCeWSNrWVScCMH+WrykGGq7cBHuha+EgHCLkUFtfddKqUrazLoItsRB+9se4M+&#10;yL6SuschwE0r53H8Ig02HBZq7GhbU3kpfoyCTbGdz85m95bsPr8P5bDfn27dTKnH6bhegvA0+nv4&#10;v/2hFTwvFvB3JhwBufoFAAD//wMAUEsBAi0AFAAGAAgAAAAhANvh9svuAAAAhQEAABMAAAAAAAAA&#10;AAAAAAAAAAAAAFtDb250ZW50X1R5cGVzXS54bWxQSwECLQAUAAYACAAAACEAWvQsW78AAAAVAQAA&#10;CwAAAAAAAAAAAAAAAAAfAQAAX3JlbHMvLnJlbHNQSwECLQAUAAYACAAAACEARPZ3CsYAAADcAAAA&#10;DwAAAAAAAAAAAAAAAAAHAgAAZHJzL2Rvd25yZXYueG1sUEsFBgAAAAADAAMAtwAAAPoCAAAAAA==&#10;" fillcolor="black" strokecolor="black [3213]">
                          <v:fill r:id="rId14" o:title="" type="pattern"/>
                        </v:rect>
                        <v:rect id="Rectangle 478" o:spid="_x0000_s1612" alt="Diagonal hell nach oben" style="position:absolute;left:25373;top:39327;width:1572;height:1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yLwQAAANwAAAAPAAAAZHJzL2Rvd25yZXYueG1sRE9NawIx&#10;EL0X+h/CFLwUzbqIla1RpCiKIFIVz8NmTJZuJssm1fXfm4Pg8fG+p/PO1eJKbag8KxgOMhDEpdcV&#10;GwWn46o/AREissbaMym4U4D57P1tioX2N/6l6yEakUI4FKjAxtgUUobSksMw8A1x4i6+dRgTbI3U&#10;Ld5SuKtlnmVj6bDi1GCxoR9L5d/h3ynY2n3+mbu1GS78eWfNZTnxeqlU76NbfIOI1MWX+OneaAWj&#10;r7Q2nUlHQM4eAAAA//8DAFBLAQItABQABgAIAAAAIQDb4fbL7gAAAIUBAAATAAAAAAAAAAAAAAAA&#10;AAAAAABbQ29udGVudF9UeXBlc10ueG1sUEsBAi0AFAAGAAgAAAAhAFr0LFu/AAAAFQEAAAsAAAAA&#10;AAAAAAAAAAAAHwEAAF9yZWxzLy5yZWxzUEsBAi0AFAAGAAgAAAAhAEnzLIvBAAAA3AAAAA8AAAAA&#10;AAAAAAAAAAAABwIAAGRycy9kb3ducmV2LnhtbFBLBQYAAAAAAwADALcAAAD1AgAAAAA=&#10;" fillcolor="black" strokecolor="black [3213]">
                          <v:fill r:id="rId14" o:title="" type="pattern"/>
                        </v:rect>
                        <v:line id="Line 66" o:spid="_x0000_s1613" style="position:absolute;visibility:visible;mso-wrap-style:square;v-text-anchor:top" from="27774,38217" to="28854,3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fOxQAAANwAAAAPAAAAZHJzL2Rvd25yZXYueG1sRI9Ba8JA&#10;FITvBf/D8gQvohu12BrdhNI20IMXrcXrI/tMgtm3Mbtq9Ne7hUKPw8x8w6zSztTiQq2rLCuYjCMQ&#10;xLnVFRcKdt/Z6BWE88gaa8uk4EYO0qT3tMJY2ytv6LL1hQgQdjEqKL1vYildXpJBN7YNcfAOtjXo&#10;g2wLqVu8Brip5TSK5tJgxWGhxIbeS8qP27NR4LIfOmX3YT6M9rPC0vT0sf5EpQb97m0JwlPn/8N/&#10;7S+t4PllAb9nwhGQyQMAAP//AwBQSwECLQAUAAYACAAAACEA2+H2y+4AAACFAQAAEwAAAAAAAAAA&#10;AAAAAAAAAAAAW0NvbnRlbnRfVHlwZXNdLnhtbFBLAQItABQABgAIAAAAIQBa9CxbvwAAABUBAAAL&#10;AAAAAAAAAAAAAAAAAB8BAABfcmVscy8ucmVsc1BLAQItABQABgAIAAAAIQCG8efOxQAAANwAAAAP&#10;AAAAAAAAAAAAAAAAAAcCAABkcnMvZG93bnJldi54bWxQSwUGAAAAAAMAAwC3AAAA+QIAAAAA&#10;"/>
                        <v:line id="Line 56" o:spid="_x0000_s1614" style="position:absolute;flip:y;visibility:visible;mso-wrap-style:square;v-text-anchor:top" from="27829,46471" to="42229,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olwgAAANwAAAAPAAAAZHJzL2Rvd25yZXYueG1sRE9Na8JA&#10;EL0X/A/LFLw1m2opMc0qIioFoVCNnqfZaRKanQ3ZNYn/3j0IPT7ed7YaTSN66lxtWcFrFIMgLqyu&#10;uVSQn3YvCQjnkTU2lknBjRyslpOnDFNtB/6m/uhLEULYpaig8r5NpXRFRQZdZFviwP3azqAPsCul&#10;7nAI4aaRszh+lwZrDg0VtrSpqPg7Xo2C9eWwnX/1P8Y2elHmZ23yeD9Tavo8rj9AeBr9v/jh/tQK&#10;3pIwP5wJR0Au7wAAAP//AwBQSwECLQAUAAYACAAAACEA2+H2y+4AAACFAQAAEwAAAAAAAAAAAAAA&#10;AAAAAAAAW0NvbnRlbnRfVHlwZXNdLnhtbFBLAQItABQABgAIAAAAIQBa9CxbvwAAABUBAAALAAAA&#10;AAAAAAAAAAAAAB8BAABfcmVscy8ucmVsc1BLAQItABQABgAIAAAAIQAWIMolwgAAANwAAAAPAAAA&#10;AAAAAAAAAAAAAAcCAABkcnMvZG93bnJldi54bWxQSwUGAAAAAAMAAwC3AAAA9gIAAAAA&#10;"/>
                        <v:group id="Gruppieren 2" o:spid="_x0000_s1615" style="position:absolute;left:49149;top:32842;width:39055;height:28811" coordorigin="49149,32842" coordsize="3905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uppieren 450" o:spid="_x0000_s1616" style="position:absolute;left:70922;top:36761;width:4421;height:16" coordorigin="70922,36761" coordsize="44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Gerade Verbindung mit Pfeil 194" o:spid="_x0000_s1617" type="#_x0000_t32" style="position:absolute;left:74025;top:36762;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xyxgAAANwAAAAPAAAAZHJzL2Rvd25yZXYueG1sRI9Ba8JA&#10;FITvhf6H5RW81Y2CUtJspBYKglaoSsHbM/tMUrNvw+6apP/eLRQ8DjPzDZMtBtOIjpyvLSuYjBMQ&#10;xIXVNZcKDvuP5xcQPiBrbCyTgl/ysMgfHzJMte35i7pdKEWEsE9RQRVCm0rpi4oM+rFtiaN3ts5g&#10;iNKVUjvsI9w0cpokc2mw5rhQYUvvFRWX3dUo2M7tqq/X66v7OX0ej99LuQybTqnR0/D2CiLQEO7h&#10;//ZKK5jNpvB3Jh4Bmd8AAAD//wMAUEsBAi0AFAAGAAgAAAAhANvh9svuAAAAhQEAABMAAAAAAAAA&#10;AAAAAAAAAAAAAFtDb250ZW50X1R5cGVzXS54bWxQSwECLQAUAAYACAAAACEAWvQsW78AAAAVAQAA&#10;CwAAAAAAAAAAAAAAAAAfAQAAX3JlbHMvLnJlbHNQSwECLQAUAAYACAAAACEAQEQccsYAAADcAAAA&#10;DwAAAAAAAAAAAAAAAAAHAgAAZHJzL2Rvd25yZXYueG1sUEsFBgAAAAADAAMAtwAAAPoCAAAAAA==&#10;" strokecolor="#5f497a [2407]">
                              <v:stroke startarrow="block"/>
                            </v:shape>
                            <v:shape id="Gerade Verbindung mit Pfeil 195" o:spid="_x0000_s1618" type="#_x0000_t32" style="position:absolute;left:70922;top:36761;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mhwwAAANwAAAAPAAAAZHJzL2Rvd25yZXYueG1sRI9Ba8JA&#10;FITvhf6H5RV6Kc2mlZQQXUUEQW81lZ4f2ZdkMfs2ZLea+Ou7guBxmJlvmMVqtJ040+CNYwUfSQqC&#10;uHLacKPg+LN9z0H4gKyxc0wKJvKwWj4/LbDQ7sIHOpehERHCvkAFbQh9IaWvWrLoE9cTR692g8UQ&#10;5dBIPeAlwm0nP9P0S1o0HBda7GnTUnUq/6wCs8erwfyAU/d75DdXf+eTbJR6fRnXcxCBxvAI39s7&#10;rSDLZnA7E4+AXP4DAAD//wMAUEsBAi0AFAAGAAgAAAAhANvh9svuAAAAhQEAABMAAAAAAAAAAAAA&#10;AAAAAAAAAFtDb250ZW50X1R5cGVzXS54bWxQSwECLQAUAAYACAAAACEAWvQsW78AAAAVAQAACwAA&#10;AAAAAAAAAAAAAAAfAQAAX3JlbHMvLnJlbHNQSwECLQAUAAYACAAAACEAmGiZocMAAADcAAAADwAA&#10;AAAAAAAAAAAAAAAHAgAAZHJzL2Rvd25yZXYueG1sUEsFBgAAAAADAAMAtwAAAPcCAAAAAA==&#10;" strokecolor="#5f497a [2407]">
                              <v:stroke startarrow="block"/>
                            </v:shape>
                          </v:group>
                          <v:line id="Line 11" o:spid="_x0000_s1619" style="position:absolute;flip:y;visibility:visible;mso-wrap-style:square;v-text-anchor:top" from="56765,41422" to="56765,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lawQAAANwAAAAPAAAAZHJzL2Rvd25yZXYueG1sRE/Pa8Iw&#10;FL4P/B/CG3gRTZUpUo0ig4En2VphOz6at6bYvJQmNvW/N4fBjh/f7/1xtK0YqPeNYwXLRQaCuHK6&#10;4VrBtfyYb0H4gKyxdUwKHuTheJi87DHXLvIXDUWoRQphn6MCE0KXS+krQxb9wnXEift1vcWQYF9L&#10;3WNM4baVqyzbSIsNpwaDHb0bqm7F3SqoZ+5tXZjyp42z+3fcXj5vQxWVmr6Opx2IQGP4F/+5z1rB&#10;epnmpzPpCMjDEwAA//8DAFBLAQItABQABgAIAAAAIQDb4fbL7gAAAIUBAAATAAAAAAAAAAAAAAAA&#10;AAAAAABbQ29udGVudF9UeXBlc10ueG1sUEsBAi0AFAAGAAgAAAAhAFr0LFu/AAAAFQEAAAsAAAAA&#10;AAAAAAAAAAAAHwEAAF9yZWxzLy5yZWxzUEsBAi0AFAAGAAgAAAAhAK5MiVrBAAAA3AAAAA8AAAAA&#10;AAAAAAAAAAAABwIAAGRycy9kb3ducmV2LnhtbFBLBQYAAAAAAwADALcAAAD1AgAAAAA=&#10;" strokecolor="#5f497a">
                            <v:stroke endarrow="block"/>
                            <o:lock v:ext="edit" aspectratio="t"/>
                          </v:line>
                          <v:line id="Line 12" o:spid="_x0000_s1620" style="position:absolute;visibility:visible;mso-wrap-style:square;v-text-anchor:top" from="56847,39568" to="56847,4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McxQAAANwAAAAPAAAAZHJzL2Rvd25yZXYueG1sRI9bawIx&#10;FITfC/0P4RT6VrNbqMrWKFoU+uoFoW+HzdmLbk7WJK5bf70RBB+HmfmGmcx604iOnK8tK0gHCQji&#10;3OqaSwW77epjDMIHZI2NZVLwTx5m09eXCWbaXnhN3SaUIkLYZ6igCqHNpPR5RQb9wLbE0SusMxii&#10;dKXUDi8Rbhr5mSRDabDmuFBhSz8V5cfN2Sg4F+PF335+Kl13HRXdLh9dD0un1PtbP/8GEagPz/Cj&#10;/asVfKUp3M/EIyCnNwAAAP//AwBQSwECLQAUAAYACAAAACEA2+H2y+4AAACFAQAAEwAAAAAAAAAA&#10;AAAAAAAAAAAAW0NvbnRlbnRfVHlwZXNdLnhtbFBLAQItABQABgAIAAAAIQBa9CxbvwAAABUBAAAL&#10;AAAAAAAAAAAAAAAAAB8BAABfcmVscy8ucmVsc1BLAQItABQABgAIAAAAIQBPNjMcxQAAANwAAAAP&#10;AAAAAAAAAAAAAAAAAAcCAABkcnMvZG93bnJldi54bWxQSwUGAAAAAAMAAwC3AAAA+QIAAAAA&#10;" strokecolor="#5f497a">
                            <v:stroke endarrow="block"/>
                            <o:lock v:ext="edit" aspectratio="t"/>
                          </v:line>
                          <v:shape id="Text Box 13" o:spid="_x0000_s1621" type="#_x0000_t202" style="position:absolute;left:56728;top:38514;width:54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sIxgAAANwAAAAPAAAAZHJzL2Rvd25yZXYueG1sRI/NasMw&#10;EITvhbyD2EBvjezQNokT2YRAS8GH5u8BFmv9Q6yVsRTb7dNXhUKPw8x8w+yyybRioN41lhXEiwgE&#10;cWF1w5WC6+XtaQ3CeWSNrWVS8EUOsnT2sMNE25FPNJx9JQKEXYIKau+7REpX1GTQLWxHHLzS9gZ9&#10;kH0ldY9jgJtWLqPoVRpsOCzU2NGhpuJ2vhsFp03zncer/Pbso/KY7015yd8/lXqcT/stCE+T/w//&#10;tT+0gpd4Cb9nwhGQ6Q8AAAD//wMAUEsBAi0AFAAGAAgAAAAhANvh9svuAAAAhQEAABMAAAAAAAAA&#10;AAAAAAAAAAAAAFtDb250ZW50X1R5cGVzXS54bWxQSwECLQAUAAYACAAAACEAWvQsW78AAAAVAQAA&#10;CwAAAAAAAAAAAAAAAAAfAQAAX3JlbHMvLnJlbHNQSwECLQAUAAYACAAAACEAqFjrCMYAAADcAAAA&#10;DwAAAAAAAAAAAAAAAAAHAgAAZHJzL2Rvd25yZXYueG1sUEsFBgAAAAADAAMAtwAAAPoCA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622" type="#_x0000_t202" style="position:absolute;left:63662;top:41435;width:539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6TxQAAANwAAAAPAAAAZHJzL2Rvd25yZXYueG1sRI/dasJA&#10;FITvC77DcoTe6Sa1PxpdRYSKkAuN+gCH7MkPZs+G7FZjn94tCL0cZuYbZrHqTSOu1LnasoJ4HIEg&#10;zq2uuVRwPn2PpiCcR9bYWCYFd3KwWg5eFphoe+OMrkdfigBhl6CCyvs2kdLlFRl0Y9sSB6+wnUEf&#10;ZFdK3eEtwE0j36LoUxqsOSxU2NKmovxy/DEKsln9m8Zf6eXdR8UhXZvilG73Sr0O+/UchKfe/4ef&#10;7Z1W8BFP4O9MOAJy+QAAAP//AwBQSwECLQAUAAYACAAAACEA2+H2y+4AAACFAQAAEwAAAAAAAAAA&#10;AAAAAAAAAAAAW0NvbnRlbnRfVHlwZXNdLnhtbFBLAQItABQABgAIAAAAIQBa9CxbvwAAABUBAAAL&#10;AAAAAAAAAAAAAAAAAB8BAABfcmVscy8ucmVsc1BLAQItABQABgAIAAAAIQDHFE6T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0" o:spid="_x0000_s1623" style="position:absolute;flip:x;visibility:visible;mso-wrap-style:square;v-text-anchor:top" from="56843,40595" to="58378,4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ADxQAAANwAAAAPAAAAZHJzL2Rvd25yZXYueG1sRI9BawIx&#10;FITvBf9DeAUvRbOKFbs1iiwVeigUV70/Nq+bxc1L2KTr2l9vCoUeh5n5hllvB9uKnrrQOFYwm2Yg&#10;iCunG64VnI77yQpEiMgaW8ek4EYBtpvRwxpz7a58oL6MtUgQDjkqMDH6XMpQGbIYps4TJ+/LdRZj&#10;kl0tdYfXBLetnGfZUlpsOC0Y9FQYqi7lt1UQ2V9M8fPpX+q3VVmEvj0/fZyVGj8Ou1cQkYb4H/5r&#10;v2sFz7MF/J5JR0Bu7gAAAP//AwBQSwECLQAUAAYACAAAACEA2+H2y+4AAACFAQAAEwAAAAAAAAAA&#10;AAAAAAAAAAAAW0NvbnRlbnRfVHlwZXNdLnhtbFBLAQItABQABgAIAAAAIQBa9CxbvwAAABUBAAAL&#10;AAAAAAAAAAAAAAAAAB8BAABfcmVscy8ucmVsc1BLAQItABQABgAIAAAAIQCenSADxQAAANwAAAAP&#10;AAAAAAAAAAAAAAAAAAcCAABkcnMvZG93bnJldi54bWxQSwUGAAAAAAMAAwC3AAAA+QIAAAAA&#10;">
                            <v:stroke dashstyle="1 1" endcap="round"/>
                            <o:lock v:ext="edit" aspectratio="t"/>
                          </v:line>
                          <v:group id="Gruppieren 286" o:spid="_x0000_s1624" style="position:absolute;left:49149;top:37386;width:22798;height:9093" coordorigin="49149,37386"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line id="Line 76" o:spid="_x0000_s1625" style="position:absolute;visibility:visible;mso-wrap-style:square;v-text-anchor:top" from="52061,43842" to="54938,4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7acxgAAANwAAAAPAAAAZHJzL2Rvd25yZXYueG1sRI9Ba8JA&#10;FITvBf/D8gQvopumrUh0FakN9NCLUfH6yD6TYPZtzG6TtL++Wyj0OMzMN8x6O5hadNS6yrKCx3kE&#10;gji3uuJCwemYzpYgnEfWWFsmBV/kYLsZPawx0bbnA3WZL0SAsEtQQel9k0jp8pIMurltiIN3ta1B&#10;H2RbSN1iH+CmlnEULaTBisNCiQ29lpTfsk+jwKVnuqff03waXZ4KS/F9//GGSk3Gw24FwtPg/8N/&#10;7Xet4OV5Ab9nwhGQmx8AAAD//wMAUEsBAi0AFAAGAAgAAAAhANvh9svuAAAAhQEAABMAAAAAAAAA&#10;AAAAAAAAAAAAAFtDb250ZW50X1R5cGVzXS54bWxQSwECLQAUAAYACAAAACEAWvQsW78AAAAVAQAA&#10;CwAAAAAAAAAAAAAAAAAfAQAAX3JlbHMvLnJlbHNQSwECLQAUAAYACAAAACEAT+O2nMYAAADcAAAA&#10;DwAAAAAAAAAAAAAAAAAHAgAAZHJzL2Rvd25yZXYueG1sUEsFBgAAAAADAAMAtwAAAPoCAAAAAA==&#10;">
                              <o:lock v:ext="edit" aspectratio="t"/>
                            </v:line>
                            <v:line id="Line 77" o:spid="_x0000_s1626" style="position:absolute;visibility:visible;mso-wrap-style:square;v-text-anchor:top" from="49613,43834" to="52133,4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MHxQAAANwAAAAPAAAAZHJzL2Rvd25yZXYueG1sRI9Ba8JA&#10;FITvBf/D8gQvohu1thLdhNI20IMXrcXrI/tMgtm3Mbtq9Ne7hUKPw8x8w6zSztTiQq2rLCuYjCMQ&#10;xLnVFRcKdt/ZaAHCeWSNtWVScCMHadJ7WmGs7ZU3dNn6QgQIuxgVlN43sZQuL8mgG9uGOHgH2xr0&#10;QbaF1C1eA9zUchpFL9JgxWGhxIbeS8qP27NR4LIfOmX3YT6M9rPC0vT0sf5EpQb97m0JwlPn/8N/&#10;7S+tYP78Cr9nwhGQyQMAAP//AwBQSwECLQAUAAYACAAAACEA2+H2y+4AAACFAQAAEwAAAAAAAAAA&#10;AAAAAAAAAAAAW0NvbnRlbnRfVHlwZXNdLnhtbFBLAQItABQABgAIAAAAIQBa9CxbvwAAABUBAAAL&#10;AAAAAAAAAAAAAAAAAB8BAABfcmVscy8ucmVsc1BLAQItABQABgAIAAAAIQAgrxMHxQAAANwAAAAP&#10;AAAAAAAAAAAAAAAAAAcCAABkcnMvZG93bnJldi54bWxQSwUGAAAAAAMAAwC3AAAA+QIAAAAA&#10;">
                              <o:lock v:ext="edit" aspectratio="t"/>
                            </v:line>
                            <v:line id="Line 78" o:spid="_x0000_s1627" style="position:absolute;visibility:visible;mso-wrap-style:square;v-text-anchor:top" from="49149,41348" to="49613,4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d1wgAAANwAAAAPAAAAZHJzL2Rvd25yZXYueG1sRE/LisIw&#10;FN0L8w/hCm5EUx8jQ8cog1pw4caOMttLc6ctNje1iVr9erMQXB7Oe75sTSWu1LjSsoLRMAJBnFld&#10;cq7g8JsMvkA4j6yxskwK7uRgufjozDHW9sZ7uqY+FyGEXYwKCu/rWEqXFWTQDW1NHLh/2xj0ATa5&#10;1A3eQrip5DiKZtJgyaGhwJpWBWWn9GIUuORI5+TRz/rR3yS3ND6vdxtUqtdtf75BeGr9W/xyb7WC&#10;z2lYG86EIyAXTwAAAP//AwBQSwECLQAUAAYACAAAACEA2+H2y+4AAACFAQAAEwAAAAAAAAAAAAAA&#10;AAAAAAAAW0NvbnRlbnRfVHlwZXNdLnhtbFBLAQItABQABgAIAAAAIQBa9CxbvwAAABUBAAALAAAA&#10;AAAAAAAAAAAAAB8BAABfcmVscy8ucmVsc1BLAQItABQABgAIAAAAIQBRMId1wgAAANwAAAAPAAAA&#10;AAAAAAAAAAAAAAcCAABkcnMvZG93bnJldi54bWxQSwUGAAAAAAMAAwC3AAAA9gIAAAAA&#10;">
                              <o:lock v:ext="edit" aspectratio="t"/>
                            </v:line>
                            <v:line id="Line 81" o:spid="_x0000_s1628" style="position:absolute;flip:x;visibility:visible;mso-wrap-style:square;v-text-anchor:top" from="51904,37987" to="52051,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a/xAAAANwAAAAPAAAAZHJzL2Rvd25yZXYueG1sRI9Ba8JA&#10;FITvBf/D8gRvdaO2otFVRLQUCoIxen5mn0kw+zZk15j++26h0OMwM98wy3VnKtFS40rLCkbDCARx&#10;ZnXJuYL0tH+dgXAeWWNlmRR8k4P1qveyxFjbJx+pTXwuAoRdjAoK7+tYSpcVZNANbU0cvJttDPog&#10;m1zqBp8Bbio5jqKpNFhyWCiwpm1B2T15GAWby9ducmivxlZ6nqdnbdLoY6zUoN9tFiA8df4//Nf+&#10;1Are3+bweyYcAbn6AQAA//8DAFBLAQItABQABgAIAAAAIQDb4fbL7gAAAIUBAAATAAAAAAAAAAAA&#10;AAAAAAAAAABbQ29udGVudF9UeXBlc10ueG1sUEsBAi0AFAAGAAgAAAAhAFr0LFu/AAAAFQEAAAsA&#10;AAAAAAAAAAAAAAAAHwEAAF9yZWxzLy5yZWxzUEsBAi0AFAAGAAgAAAAhAApC1r/EAAAA3AAAAA8A&#10;AAAAAAAAAAAAAAAABwIAAGRycy9kb3ducmV2LnhtbFBLBQYAAAAAAwADALcAAAD4AgAAAAA=&#10;">
                              <o:lock v:ext="edit" aspectratio="t"/>
                            </v:line>
                            <v:line id="Line 82" o:spid="_x0000_s1629" style="position:absolute;flip:y;visibility:visible;mso-wrap-style:square;v-text-anchor:top" from="52011,37386" to="71947,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n/wQAAANwAAAAPAAAAZHJzL2Rvd25yZXYueG1sRE9Ni8Iw&#10;EL0L+x/CLHjTdBVFu0aRRUUQBGv1PNvMtmWbSWlirf/eHASPj/e9WHWmEi01rrSs4GsYgSDOrC45&#10;V5Cet4MZCOeRNVaWScGDHKyWH70Fxtre+URt4nMRQtjFqKDwvo6ldFlBBt3Q1sSB+7ONQR9gk0vd&#10;4D2Em0qOomgqDZYcGgqs6aeg7D+5GQXr62EzPra/xlZ6nqcXbdJoN1Kq/9mtv0F46vxb/HLvtYLJ&#10;JMwPZ8IRkMsnAAAA//8DAFBLAQItABQABgAIAAAAIQDb4fbL7gAAAIUBAAATAAAAAAAAAAAAAAAA&#10;AAAAAABbQ29udGVudF9UeXBlc10ueG1sUEsBAi0AFAAGAAgAAAAhAFr0LFu/AAAAFQEAAAsAAAAA&#10;AAAAAAAAAAAAHwEAAF9yZWxzLy5yZWxzUEsBAi0AFAAGAAgAAAAhAB6h6f/BAAAA3AAAAA8AAAAA&#10;AAAAAAAAAAAABwIAAGRycy9kb3ducmV2LnhtbFBLBQYAAAAAAwADALcAAAD1AgAAAAA=&#10;">
                              <o:lock v:ext="edit" aspectratio="t"/>
                            </v:line>
                            <v:line id="Line 79" o:spid="_x0000_s1630" style="position:absolute;visibility:visible;mso-wrap-style:square;v-text-anchor:top" from="49173,41402" to="71133,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g1xQAAANwAAAAPAAAAZHJzL2Rvd25yZXYueG1sRI9Ba8JA&#10;FITvBf/D8oRexGy0RCR1FbEN9NBLo9LrI/uahGbfxt2tpv31XUHwOMzMN8xqM5hOnMn51rKCWZKC&#10;IK6sbrlWcNgX0yUIH5A1dpZJwS952KxHDyvMtb3wB53LUIsIYZ+jgiaEPpfSVw0Z9IntiaP3ZZ3B&#10;EKWrpXZ4iXDTyXmaLqTBluNCgz3tGqq+yx+jwBdHOhV/k2qSfj7Vluanl/dXVOpxPGyfQQQawj18&#10;a79pBVk2g+uZeATk+h8AAP//AwBQSwECLQAUAAYACAAAACEA2+H2y+4AAACFAQAAEwAAAAAAAAAA&#10;AAAAAAAAAAAAW0NvbnRlbnRfVHlwZXNdLnhtbFBLAQItABQABgAIAAAAIQBa9CxbvwAAABUBAAAL&#10;AAAAAAAAAAAAAAAAAB8BAABfcmVscy8ucmVsc1BLAQItABQABgAIAAAAIQBF07g1xQAAANwAAAAP&#10;AAAAAAAAAAAAAAAAAAcCAABkcnMvZG93bnJldi54bWxQSwUGAAAAAAMAAwC3AAAA+QIAAAAA&#10;">
                              <o:lock v:ext="edit" aspectratio="t"/>
                            </v:line>
                          </v:group>
                          <v:group id="Gruppieren 287" o:spid="_x0000_s1631" style="position:absolute;left:54932;top:34883;width:30600;height:11572" coordorigin="54932,34875" coordsize="30247,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line id="Line 84" o:spid="_x0000_s1632" style="position:absolute;flip:y;visibility:visible;mso-wrap-style:square;v-text-anchor:top" from="65833,34902" to="71269,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8iwQAAANwAAAAPAAAAZHJzL2Rvd25yZXYueG1sRE9Ni8Iw&#10;EL0L/ocwgrc1VVfZrUYRUREEQe3ueWzGtthMShNr99+bw4LHx/ueL1tTioZqV1hWMBxEIIhTqwvO&#10;FCSX7ccXCOeRNZaWScEfOVguup05xto++UTN2WcihLCLUUHufRVL6dKcDLqBrYgDd7O1QR9gnUld&#10;4zOEm1KOomgqDRYcGnKsaJ1Tej8/jILV72EzPjZXY0v9nSU/2iTRbqRUv9euZiA8tf4t/nfvtYLJ&#10;Z5gfzoQjIBcvAAAA//8DAFBLAQItABQABgAIAAAAIQDb4fbL7gAAAIUBAAATAAAAAAAAAAAAAAAA&#10;AAAAAABbQ29udGVudF9UeXBlc10ueG1sUEsBAi0AFAAGAAgAAAAhAFr0LFu/AAAAFQEAAAsAAAAA&#10;AAAAAAAAAAAAHwEAAF9yZWxzLy5yZWxzUEsBAi0AFAAGAAgAAAAhAJt4fyLBAAAA3AAAAA8AAAAA&#10;AAAAAAAAAAAABwIAAGRycy9kb3ducmV2LnhtbFBLBQYAAAAAAwADALcAAAD1AgAAAAA=&#10;">
                              <o:lock v:ext="edit" aspectratio="t"/>
                            </v:line>
                            <v:line id="Line 85" o:spid="_x0000_s1633" style="position:absolute;visibility:visible;mso-wrap-style:square;v-text-anchor:top" from="65833,34875" to="65861,3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7oxgAAANwAAAAPAAAAZHJzL2Rvd25yZXYueG1sRI9Ba8JA&#10;FITvBf/D8oRexGy0VUqaVcQ20IMXo6XXR/aZBLNvY3Zr0v76bkHwOMzMN0y6HkwjrtS52rKCWRSD&#10;IC6srrlUcDxk0xcQziNrbCyTgh9ysF6NHlJMtO15T9fclyJA2CWooPK+TaR0RUUGXWRb4uCdbGfQ&#10;B9mVUnfYB7hp5DyOl9JgzWGhwpa2FRXn/NsocNknXbLfSTGJv55KS/PL2+4dlXocD5tXEJ4Gfw/f&#10;2h9aweJ5Bv9nwhGQqz8AAAD//wMAUEsBAi0AFAAGAAgAAAAhANvh9svuAAAAhQEAABMAAAAAAAAA&#10;AAAAAAAAAAAAAFtDb250ZW50X1R5cGVzXS54bWxQSwECLQAUAAYACAAAACEAWvQsW78AAAAVAQAA&#10;CwAAAAAAAAAAAAAAAAAfAQAAX3JlbHMvLnJlbHNQSwECLQAUAAYACAAAACEAwAou6MYAAADcAAAA&#10;DwAAAAAAAAAAAAAAAAAHAgAAZHJzL2Rvd25yZXYueG1sUEsFBgAAAAADAAMAtwAAAPoCAAAAAA==&#10;">
                              <o:lock v:ext="edit" aspectratio="t"/>
                            </v:line>
                            <v:line id="Line 86" o:spid="_x0000_s1634" style="position:absolute;flip:x;visibility:visible;mso-wrap-style:square;v-text-anchor:top" from="70653,34875" to="71291,3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kTOxAAAANwAAAAPAAAAZHJzL2Rvd25yZXYueG1sRI9Ba8JA&#10;FITvQv/D8oTedGPaiqauIqJFEAQ19vyafU1Cs29Ddo3x37sFweMwM98ws0VnKtFS40rLCkbDCARx&#10;ZnXJuYL0tBlMQDiPrLGyTApu5GAxf+nNMNH2ygdqjz4XAcIuQQWF93UipcsKMuiGtiYO3q9tDPog&#10;m1zqBq8BbioZR9FYGiw5LBRY06qg7O94MQqW37v12779MbbS0zw9a5NGX7FSr/1u+QnCU+ef4Ud7&#10;qxV8vMfwfyYcATm/AwAA//8DAFBLAQItABQABgAIAAAAIQDb4fbL7gAAAIUBAAATAAAAAAAAAAAA&#10;AAAAAAAAAABbQ29udGVudF9UeXBlc10ueG1sUEsBAi0AFAAGAAgAAAAhAFr0LFu/AAAAFQEAAAsA&#10;AAAAAAAAAAAAAAAAHwEAAF9yZWxzLy5yZWxzUEsBAi0AFAAGAAgAAAAhAATmRM7EAAAA3AAAAA8A&#10;AAAAAAAAAAAAAAAABwIAAGRycy9kb3ducmV2LnhtbFBLBQYAAAAAAwADALcAAAD4AgAAAAA=&#10;">
                              <o:lock v:ext="edit" aspectratio="t"/>
                            </v:line>
                            <v:line id="Line 87" o:spid="_x0000_s1635" style="position:absolute;visibility:visible;mso-wrap-style:square;v-text-anchor:top" from="70673,37006" to="70673,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UExgAAANwAAAAPAAAAZHJzL2Rvd25yZXYueG1sRI9Pa8JA&#10;FMTvhX6H5RV6Ed1UWympayjagAcv/im9PrLPJJh9m+xuNfXTu4LQ4zAzv2FmWW8acSLna8sKXkYJ&#10;COLC6ppLBftdPnwH4QOyxsYyKfgjD9n88WGGqbZn3tBpG0oRIexTVFCF0KZS+qIig35kW+LoHawz&#10;GKJ0pdQOzxFuGjlOkqk0WHNcqLClRUXFcftrFPj8m7r8MigGyc+ktDTulusvVOr5qf/8ABGoD//h&#10;e3ulFby9TuB2Jh4BOb8CAAD//wMAUEsBAi0AFAAGAAgAAAAhANvh9svuAAAAhQEAABMAAAAAAAAA&#10;AAAAAAAAAAAAAFtDb250ZW50X1R5cGVzXS54bWxQSwECLQAUAAYACAAAACEAWvQsW78AAAAVAQAA&#10;CwAAAAAAAAAAAAAAAAAfAQAAX3JlbHMvLnJlbHNQSwECLQAUAAYACAAAACEAX5QVBMYAAADcAAAA&#10;DwAAAAAAAAAAAAAAAAAHAgAAZHJzL2Rvd25yZXYueG1sUEsFBgAAAAADAAMAtwAAAPoCAAAAAA==&#10;">
                              <o:lock v:ext="edit" aspectratio="t"/>
                            </v:line>
                            <v:line id="Line 88" o:spid="_x0000_s1636" style="position:absolute;visibility:visible;mso-wrap-style:square;v-text-anchor:top" from="66134,36760" to="66134,3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1wxgAAANwAAAAPAAAAZHJzL2Rvd25yZXYueG1sRI9La8Mw&#10;EITvhfwHsYFeQiI3L4ob2ZQ2hhx6yaP0ulgb28RaOZZqu/31VaCQ4zAz3zCbdDC16Kh1lWUFT7MI&#10;BHFudcWFgtMxmz6DcB5ZY22ZFPyQgzQZPWww1rbnPXUHX4gAYRejgtL7JpbS5SUZdDPbEAfvbFuD&#10;Psi2kLrFPsBNLedRtJYGKw4LJTb0VlJ+OXwbBS77pGv2O8kn0deisDS/vn9sUanH8fD6AsLT4O/h&#10;//ZOK1gtl3A7E46ATP4AAAD//wMAUEsBAi0AFAAGAAgAAAAhANvh9svuAAAAhQEAABMAAAAAAAAA&#10;AAAAAAAAAAAAAFtDb250ZW50X1R5cGVzXS54bWxQSwECLQAUAAYACAAAACEAWvQsW78AAAAVAQAA&#10;CwAAAAAAAAAAAAAAAAAfAQAAX3JlbHMvLnJlbHNQSwECLQAUAAYACAAAACEA0H2NcMYAAADcAAAA&#10;DwAAAAAAAAAAAAAAAAAHAgAAZHJzL2Rvd25yZXYueG1sUEsFBgAAAAADAAMAtwAAAPoCAAAAAA==&#10;">
                              <o:lock v:ext="edit" aspectratio="t"/>
                            </v:line>
                            <v:line id="Line 90" o:spid="_x0000_s1637" style="position:absolute;visibility:visible;mso-wrap-style:square;v-text-anchor:top" from="54932,46447" to="85179,4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rxgAAANwAAAAPAAAAZHJzL2Rvd25yZXYueG1sRI9Ba8JA&#10;FITvQv/D8gq9iG5MtZTUVYptwIMXY6XXR/Y1Cc2+jdltkvrrXUHwOMzMN8xyPZhadNS6yrKC2TQC&#10;QZxbXXGh4OuQTl5BOI+ssbZMCv7JwXr1MFpiom3Pe+oyX4gAYZeggtL7JpHS5SUZdFPbEAfvx7YG&#10;fZBtIXWLfYCbWsZR9CINVhwWSmxoU1L+m/0ZBS490ik9j/Nx9P1cWIpPH7tPVOrpcXh/A+Fp8Pfw&#10;rb3VChbzBVzPhCMgVxcAAAD//wMAUEsBAi0AFAAGAAgAAAAhANvh9svuAAAAhQEAABMAAAAAAAAA&#10;AAAAAAAAAAAAAFtDb250ZW50X1R5cGVzXS54bWxQSwECLQAUAAYACAAAACEAWvQsW78AAAAVAQAA&#10;CwAAAAAAAAAAAAAAAAAfAQAAX3JlbHMvLnJlbHNQSwECLQAUAAYACAAAACEAvzEo68YAAADcAAAA&#10;DwAAAAAAAAAAAAAAAAAHAgAAZHJzL2Rvd25yZXYueG1sUEsFBgAAAAADAAMAtwAAAPoCAAAAAA==&#10;">
                              <o:lock v:ext="edit" aspectratio="t"/>
                            </v:line>
                          </v:group>
                          <v:group id="Gruppieren 282" o:spid="_x0000_s1638" style="position:absolute;left:52237;top:35620;width:17694;height:3466" coordorigin="52237,35620"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538" o:spid="_x0000_s1639" alt="Horizontal hell" style="position:absolute;left:66673;top:3562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ICwQAAANwAAAAPAAAAZHJzL2Rvd25yZXYueG1sRE/NasJA&#10;EL4XfIdlCt7qxp/GkrqKCoI9FFr1AYbsNBvMzobsqvHtnYPQ48f3v1j1vlFX6mId2MB4lIEiLoOt&#10;uTJwOu7ePkDFhGyxCUwG7hRhtRy8LLCw4ca/dD2kSkkIxwINuJTaQutYOvIYR6ElFu4vdB6TwK7S&#10;tsObhPtGT7Is1x5rlgaHLW0dlefDxRt4P8++XDObf+/GW5eX8ZT/bPZozPC1X3+CStSnf/HTvbfi&#10;m8paOSNHQC8fAAAA//8DAFBLAQItABQABgAIAAAAIQDb4fbL7gAAAIUBAAATAAAAAAAAAAAAAAAA&#10;AAAAAABbQ29udGVudF9UeXBlc10ueG1sUEsBAi0AFAAGAAgAAAAhAFr0LFu/AAAAFQEAAAsAAAAA&#10;AAAAAAAAAAAAHwEAAF9yZWxzLy5yZWxzUEsBAi0AFAAGAAgAAAAhAIdacgLBAAAA3AAAAA8AAAAA&#10;AAAAAAAAAAAABwIAAGRycy9kb3ducmV2LnhtbFBLBQYAAAAAAwADALcAAAD1AgAAAAA=&#10;" fillcolor="black">
                              <v:fill r:id="rId15" o:title="" type="pattern"/>
                              <o:lock v:ext="edit" aspectratio="t"/>
                            </v:rect>
                            <v:rect id="Rectangle 539" o:spid="_x0000_s1640" alt="Horizontal hell" style="position:absolute;left:52237;top:38426;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eZwwAAANwAAAAPAAAAZHJzL2Rvd25yZXYueG1sRI/RisIw&#10;FETfhf2HcIV909Rd7Wo1iisI+iC46gdcmmtTbG5KE7X790YQfBxmzgwzW7S2EjdqfOlYwaCfgCDO&#10;nS65UHA6rntjED4ga6wck4J/8rCYf3RmmGl35z+6HUIhYgn7DBWYEOpMSp8bsuj7riaO3tk1FkOU&#10;TSF1g/dYbiv5lSSptFhyXDBY08pQfjlcrYLRZbg11fBntx6sTJr7U7r/3aBSn912OQURqA3v8Ive&#10;6Mh9T+B5Jh4BOX8AAAD//wMAUEsBAi0AFAAGAAgAAAAhANvh9svuAAAAhQEAABMAAAAAAAAAAAAA&#10;AAAAAAAAAFtDb250ZW50X1R5cGVzXS54bWxQSwECLQAUAAYACAAAACEAWvQsW78AAAAVAQAACwAA&#10;AAAAAAAAAAAAAAAfAQAAX3JlbHMvLnJlbHNQSwECLQAUAAYACAAAACEA6BbXmcMAAADcAAAADwAA&#10;AAAAAAAAAAAAAAAHAgAAZHJzL2Rvd25yZXYueG1sUEsFBgAAAAADAAMAtwAAAPcCAAAAAA==&#10;" fillcolor="black">
                              <v:fill r:id="rId15" o:title="" type="pattern"/>
                              <o:lock v:ext="edit" aspectratio="t"/>
                            </v:rect>
                          </v:group>
                          <v:line id="Gerade Verbindung 159" o:spid="_x0000_s1641" style="position:absolute;visibility:visible;mso-wrap-style:square" from="73231,34672" to="84915,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67KwwAAANwAAAAPAAAAZHJzL2Rvd25yZXYueG1sRE/Pa8Iw&#10;FL4P/B/CE3abqc4NqUaRwcDDYNgp6O3ZPNti81KS2Fb/enMQdvz4fi9WvalFS85XlhWMRwkI4tzq&#10;igsFu7/vtxkIH5A11pZJwY08rJaDlwWm2na8pTYLhYgh7FNUUIbQpFL6vCSDfmQb4sidrTMYInSF&#10;1A67GG5qOUmST2mw4thQYkNfJeWX7GoUdPvzLrn9nKb1LJv+3t+Pp/YwcUq9Dvv1HESgPvyLn+6N&#10;VvAxjmvjmXgE5PIBAAD//wMAUEsBAi0AFAAGAAgAAAAhANvh9svuAAAAhQEAABMAAAAAAAAAAAAA&#10;AAAAAAAAAFtDb250ZW50X1R5cGVzXS54bWxQSwECLQAUAAYACAAAACEAWvQsW78AAAAVAQAACwAA&#10;AAAAAAAAAAAAAAAfAQAAX3JlbHMvLnJlbHNQSwECLQAUAAYACAAAACEABJOuysMAAADcAAAADwAA&#10;AAAAAAAAAAAAAAAHAgAAZHJzL2Rvd25yZXYueG1sUEsFBgAAAAADAAMAtwAAAPcCAAAAAA==&#10;" strokecolor="#5f497a [2407]"/>
                          <v:shape id="Text Box 63" o:spid="_x0000_s1642" type="#_x0000_t202" style="position:absolute;left:72362;top:34290;width:59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5xAAAANwAAAAPAAAAZHJzL2Rvd25yZXYueG1sRI/disIw&#10;FITvF3yHcATv1rSiq1ajyIIi9GL9e4BDc/qDzUlpslp9eiMs7OUwM98wy3VnanGj1lWWFcTDCARx&#10;ZnXFhYLLefs5A+E8ssbaMil4kIP1qvexxETbOx/pdvKFCBB2CSoovW8SKV1WkkE3tA1x8HLbGvRB&#10;toXULd4D3NRyFEVf0mDFYaHEhr5Lyq6nX6PgOK+eaTxNr2Mf5Yd0Y/JzuvtRatDvNgsQnjr/H/5r&#10;77WCSTyH95lwBOTqBQAA//8DAFBLAQItABQABgAIAAAAIQDb4fbL7gAAAIUBAAATAAAAAAAAAAAA&#10;AAAAAAAAAABbQ29udGVudF9UeXBlc10ueG1sUEsBAi0AFAAGAAgAAAAhAFr0LFu/AAAAFQEAAAsA&#10;AAAAAAAAAAAAAAAAHwEAAF9yZWxzLy5yZWxzUEsBAi0AFAAGAAgAAAAhAKb8eXn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Line 15" o:spid="_x0000_s1643" style="position:absolute;flip:x;visibility:visible;mso-wrap-style:square;v-text-anchor:top" from="58356,41804" to="70922,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ehwwAAANwAAAAPAAAAZHJzL2Rvd25yZXYueG1sRE9NawIx&#10;EL0X/A9hhF6KJhVaZDWKSAV7KdSUordhM+4ubiZrEnXbX98cCh4f73u+7F0rrhRi41nD81iBIC69&#10;bbjS8GU2oymImJAttp5Jww9FWC4GD3MsrL/xJ113qRI5hGOBGuqUukLKWNbkMI59R5y5ow8OU4ah&#10;kjbgLYe7Vk6UepUOG84NNXa0rqk87S5Ogzlv3i5P++359/tDmWkw75UyB60fh/1qBiJRn+7if/fW&#10;aniZ5Pn5TD4CcvEHAAD//wMAUEsBAi0AFAAGAAgAAAAhANvh9svuAAAAhQEAABMAAAAAAAAAAAAA&#10;AAAAAAAAAFtDb250ZW50X1R5cGVzXS54bWxQSwECLQAUAAYACAAAACEAWvQsW78AAAAVAQAACwAA&#10;AAAAAAAAAAAAAAAfAQAAX3JlbHMvLnJlbHNQSwECLQAUAAYACAAAACEAiBj3ocMAAADcAAAADwAA&#10;AAAAAAAAAAAAAAAHAgAAZHJzL2Rvd25yZXYueG1sUEsFBgAAAAADAAMAtwAAAPcCAAAAAA==&#10;" strokecolor="#5f497a">
                            <v:stroke startarrow="block" endarrow="block"/>
                            <o:lock v:ext="edit" aspectratio="t"/>
                          </v:line>
                          <v:line id="Gerade Verbindung 163" o:spid="_x0000_s1644" style="position:absolute;flip:x y;visibility:visible;mso-wrap-style:square" from="58658,40655" to="69167,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3lxAAAANwAAAAPAAAAZHJzL2Rvd25yZXYueG1sRI9Bi8Iw&#10;FITvgv8hvAVvmlZYdatRRBAWXQ9W9+Dt2Tzbss1LaaLWf78RBI/DzHzDzBatqcSNGldaVhAPIhDE&#10;mdUl5wqOh3V/AsJ5ZI2VZVLwIAeLebczw0TbO+/plvpcBAi7BBUU3teJlC4ryKAb2Jo4eBfbGPRB&#10;NrnUDd4D3FRyGEUjabDksFBgTauCsr/0ahSMaraHXz7vK/2Dm6/dafuI5Vip3ke7nILw1Pp3+NX+&#10;1go+hzE8z4QjIOf/AAAA//8DAFBLAQItABQABgAIAAAAIQDb4fbL7gAAAIUBAAATAAAAAAAAAAAA&#10;AAAAAAAAAABbQ29udGVudF9UeXBlc10ueG1sUEsBAi0AFAAGAAgAAAAhAFr0LFu/AAAAFQEAAAsA&#10;AAAAAAAAAAAAAAAAHwEAAF9yZWxzLy5yZWxzUEsBAi0AFAAGAAgAAAAhAME4LeXEAAAA3AAAAA8A&#10;AAAAAAAAAAAAAAAABwIAAGRycy9kb3ducmV2LnhtbFBLBQYAAAAAAwADALcAAAD4AgAAAAA=&#10;" strokecolor="#5f497a [2407]"/>
                          <v:line id="Gerade Verbindung 164" o:spid="_x0000_s1645" style="position:absolute;flip:x;visibility:visible;mso-wrap-style:square" from="58594,40655" to="58626,4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6YxQAAANwAAAAPAAAAZHJzL2Rvd25yZXYueG1sRI/dagIx&#10;FITvhb5DOAVvpCYuVNrVKNIi+IMXWh/gsDnuLt2cLEm6rm/fCIKXw8x8w8yXvW1ERz7UjjVMxgoE&#10;ceFMzaWG88/67QNEiMgGG8ek4UYBlouXwRxz4658pO4US5EgHHLUUMXY5lKGoiKLYexa4uRdnLcY&#10;k/SlNB6vCW4bmSk1lRZrTgsVtvRVUfF7+rMaDtnneaS+V13rt9udmuzttNhZrYev/WoGIlIfn+FH&#10;e2M0vGcZ3M+kIyAX/wAAAP//AwBQSwECLQAUAAYACAAAACEA2+H2y+4AAACFAQAAEwAAAAAAAAAA&#10;AAAAAAAAAAAAW0NvbnRlbnRfVHlwZXNdLnhtbFBLAQItABQABgAIAAAAIQBa9CxbvwAAABUBAAAL&#10;AAAAAAAAAAAAAAAAAB8BAABfcmVscy8ucmVsc1BLAQItABQABgAIAAAAIQDVse6YxQAAANwAAAAP&#10;AAAAAAAAAAAAAAAAAAcCAABkcnMvZG93bnJldi54bWxQSwUGAAAAAAMAAwC3AAAA+QIAAAAA&#10;" strokecolor="#5f497a [2407]"/>
                          <v:group id="Gruppieren 192" o:spid="_x0000_s1646" style="position:absolute;left:75893;top:35546;width:4350;height:111;rotation:-90" coordorigin="75893,35546"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4+xwAAANwAAAAPAAAAZHJzL2Rvd25yZXYueG1sRI9Ba8JA&#10;FITvBf/D8oReSt1oq5ToKlJpyUEQtZfentnXJDT7NmZfNf57VxB6HGbmG2a26FytTtSGyrOB4SAB&#10;RZx7W3Fh4Gv/8fwGKgiyxdozGbhQgMW89zDD1Pozb+m0k0JFCIcUDZQiTap1yEtyGAa+IY7ej28d&#10;SpRtoW2L5wh3tR4lyUQ7rDgulNjQe0n57+7PGZB69b3ONpvqcy+Hy/p4fO1WT5kxj/1uOQUl1Ml/&#10;+N7OrIHx6AVuZ+IR0PMrAAAA//8DAFBLAQItABQABgAIAAAAIQDb4fbL7gAAAIUBAAATAAAAAAAA&#10;AAAAAAAAAAAAAABbQ29udGVudF9UeXBlc10ueG1sUEsBAi0AFAAGAAgAAAAhAFr0LFu/AAAAFQEA&#10;AAsAAAAAAAAAAAAAAAAAHwEAAF9yZWxzLy5yZWxzUEsBAi0AFAAGAAgAAAAhACWt3j7HAAAA3AAA&#10;AA8AAAAAAAAAAAAAAAAABwIAAGRycy9kb3ducmV2LnhtbFBLBQYAAAAAAwADALcAAAD7AgAAAAA=&#10;">
                            <v:shape id="Gerade Verbindung mit Pfeil 178" o:spid="_x0000_s1647" type="#_x0000_t32" style="position:absolute;left:75893;top:35546;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ZwwAAANwAAAAPAAAAZHJzL2Rvd25yZXYueG1sRI9Pa8JA&#10;FMTvgt9heQUvUjdaKiF1FREEe6s29PzIviRLs29Dds0fP323UOhxmJnfMLvDaBvRU+eNYwXrVQKC&#10;uHDacKUg/zw/pyB8QNbYOCYFE3k47OezHWbaDXyl/hYqESHsM1RQh9BmUvqiJot+5Vri6JWusxii&#10;7CqpOxwi3DZykyRbadFwXKixpVNNxfftbhWYd3wYTK84NV85L135kU6yUmrxNB7fQAQaw3/4r33R&#10;Cl5ftvB7Jh4Buf8BAAD//wMAUEsBAi0AFAAGAAgAAAAhANvh9svuAAAAhQEAABMAAAAAAAAAAAAA&#10;AAAAAAAAAFtDb250ZW50X1R5cGVzXS54bWxQSwECLQAUAAYACAAAACEAWvQsW78AAAAVAQAACwAA&#10;AAAAAAAAAAAAAAAfAQAAX3JlbHMvLnJlbHNQSwECLQAUAAYACAAAACEAVcDfmcMAAADcAAAADwAA&#10;AAAAAAAAAAAAAAAHAgAAZHJzL2Rvd25yZXYueG1sUEsFBgAAAAADAAMAtwAAAPcCAAAAAA==&#10;" strokecolor="#5f497a [2407]">
                              <v:stroke startarrow="block"/>
                            </v:shape>
                            <v:shape id="Gerade Verbindung mit Pfeil 179" o:spid="_x0000_s1648" type="#_x0000_t32" style="position:absolute;left:78925;top:35641;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pKxgAAANwAAAAPAAAAZHJzL2Rvd25yZXYueG1sRI9Ba8JA&#10;FITvgv9heUJvurGltqSuUgsFwSrUiuDtNftM0mbfht01if/eFQSPw8x8w0znnalEQ86XlhWMRwkI&#10;4szqknMFu5/P4SsIH5A1VpZJwZk8zGf93hRTbVv+pmYbchEh7FNUUIRQp1L6rCCDfmRr4ugdrTMY&#10;onS51A7bCDeVfEySiTRYclwosKaPgrL/7cko2Ezssi1Xq5P7+10fDvuFXISvRqmHQff+BiJQF+7h&#10;W3upFTw/vcD1TDwCcnYBAAD//wMAUEsBAi0AFAAGAAgAAAAhANvh9svuAAAAhQEAABMAAAAAAAAA&#10;AAAAAAAAAAAAAFtDb250ZW50X1R5cGVzXS54bWxQSwECLQAUAAYACAAAACEAWvQsW78AAAAVAQAA&#10;CwAAAAAAAAAAAAAAAAAfAQAAX3JlbHMvLnJlbHNQSwECLQAUAAYACAAAACEAjexaSsYAAADcAAAA&#10;DwAAAAAAAAAAAAAAAAAHAgAAZHJzL2Rvd25yZXYueG1sUEsFBgAAAAADAAMAtwAAAPoCAAAAAA==&#10;" strokecolor="#5f497a [2407]">
                              <v:stroke startarrow="block"/>
                            </v:shape>
                          </v:group>
                          <v:shape id="Gerade Verbindung mit Pfeil 166" o:spid="_x0000_s1649" type="#_x0000_t32" style="position:absolute;left:74000;top:40034;width:5400;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FWxQAAANwAAAAPAAAAZHJzL2Rvd25yZXYueG1sRI9Ba8JA&#10;FITvBf/D8gRvdaPYImk2IoJQUJRaodeX7GsSmn2bZlez/vuuIPQ4zMw3TLYKphVX6l1jWcFsmoAg&#10;Lq1uuFJw/tw+L0E4j6yxtUwKbuRglY+eMky1HfiDridfiQhhl6KC2vsuldKVNRl0U9sRR+/b9gZ9&#10;lH0ldY9DhJtWzpPkVRpsOC7U2NGmpvLndDEKhvPta1vsitmSi/C7p3CsDuGo1GQc1m8gPAX/H360&#10;37WCl/kC7mfiEZD5HwAAAP//AwBQSwECLQAUAAYACAAAACEA2+H2y+4AAACFAQAAEwAAAAAAAAAA&#10;AAAAAAAAAAAAW0NvbnRlbnRfVHlwZXNdLnhtbFBLAQItABQABgAIAAAAIQBa9CxbvwAAABUBAAAL&#10;AAAAAAAAAAAAAAAAAB8BAABfcmVscy8ucmVsc1BLAQItABQABgAIAAAAIQCyAYFWxQAAANwAAAAP&#10;AAAAAAAAAAAAAAAAAAcCAABkcnMvZG93bnJldi54bWxQSwUGAAAAAAMAAwC3AAAA+QIAAAAA&#10;" strokecolor="#943634 [2405]">
                            <v:stroke startarrow="block" endarrow="block"/>
                          </v:shape>
                          <v:shape id="Text Box 63" o:spid="_x0000_s1650" type="#_x0000_t202" style="position:absolute;left:73803;top:39498;width:5969;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nBxAAAANwAAAAPAAAAZHJzL2Rvd25yZXYueG1sRI/disIw&#10;FITvF3yHcATv1lTRVatRRFgReuHvAxya0x9sTkqT1erTG0HYy2FmvmEWq9ZU4kaNKy0rGPQjEMSp&#10;1SXnCi7n3+8pCOeRNVaWScGDHKyWna8Fxtre+Ui3k89FgLCLUUHhfR1L6dKCDLq+rYmDl9nGoA+y&#10;yaVu8B7gppLDKPqRBksOCwXWtCkovZ7+jILjrHwmg0lyHfkoOyRrk52T7V6pXrddz0F4av1/+NPe&#10;aQXj4RjeZ8IRkMsXAAAA//8DAFBLAQItABQABgAIAAAAIQDb4fbL7gAAAIUBAAATAAAAAAAAAAAA&#10;AAAAAAAAAABbQ29udGVudF9UeXBlc10ueG1sUEsBAi0AFAAGAAgAAAAhAFr0LFu/AAAAFQEAAAsA&#10;AAAAAAAAAAAAAAAAHwEAAF9yZWxzLy5yZWxzUEsBAi0AFAAGAAgAAAAhAOnducH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shape id="AutoShape 68" o:spid="_x0000_s1651" type="#_x0000_t64" style="position:absolute;left:79558;top:38999;width:13437;height:385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l1xAAAANwAAAAPAAAAZHJzL2Rvd25yZXYueG1sRI9PawIx&#10;FMTvQr9DeIXeNLtCraxGEdFShB78A14fm+dmdfOyJHHdfvtGKPQ4zMxvmPmyt43oyIfasYJ8lIEg&#10;Lp2uuVJwOm6HUxAhImtsHJOCHwqwXLwM5lho9+A9dYdYiQThUKACE2NbSBlKQxbDyLXEybs4bzEm&#10;6SupPT4S3DZynGUTabHmtGCwpbWh8na4WwWbdX6qd93l+9N85MZfSZ/396jU22u/moGI1Mf/8F/7&#10;Syt4H0/geSYdAbn4BQAA//8DAFBLAQItABQABgAIAAAAIQDb4fbL7gAAAIUBAAATAAAAAAAAAAAA&#10;AAAAAAAAAABbQ29udGVudF9UeXBlc10ueG1sUEsBAi0AFAAGAAgAAAAhAFr0LFu/AAAAFQEAAAsA&#10;AAAAAAAAAAAAAAAAHwEAAF9yZWxzLy5yZWxzUEsBAi0AFAAGAAgAAAAhAAOsGXXEAAAA3AAAAA8A&#10;AAAAAAAAAAAAAAAABwIAAGRycy9kb3ducmV2LnhtbFBLBQYAAAAAAwADALcAAAD4AgAAAAA=&#10;">
                            <v:stroke dashstyle="1 1"/>
                            <o:lock v:ext="edit" aspectratio="t"/>
                          </v:shape>
                          <v:group id="Gruppieren 459" o:spid="_x0000_s1652" style="position:absolute;left:65976;top:32842;width:5667;height:4826" coordorigin="65976,32845" coordsize="566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line id="Line 84" o:spid="_x0000_s1653" style="position:absolute;flip:y;visibility:visible;mso-wrap-style:square;v-text-anchor:top" from="65976,32845" to="71643,3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ywwAAANwAAAAPAAAAZHJzL2Rvd25yZXYueG1sRE9da8Iw&#10;FH0f+B/CFXybqYoinbEMQRhjbOgU8e3S3LVdm5s2yWr375cHYY+H873JBtOInpyvLCuYTRMQxLnV&#10;FRcKTp/7xzUIH5A1NpZJwS95yLajhw2m2t74QP0xFCKGsE9RQRlCm0rp85IM+qltiSP3ZZ3BEKEr&#10;pHZ4i+GmkfMkWUmDFceGElvalZTXxx+jYP32/vrB7nwxV+pWru7ksvvulZqMh+cnEIGG8C++u1+0&#10;guUizo9n4hGQ2z8AAAD//wMAUEsBAi0AFAAGAAgAAAAhANvh9svuAAAAhQEAABMAAAAAAAAAAAAA&#10;AAAAAAAAAFtDb250ZW50X1R5cGVzXS54bWxQSwECLQAUAAYACAAAACEAWvQsW78AAAAVAQAACwAA&#10;AAAAAAAAAAAAAAAfAQAAX3JlbHMvLnJlbHNQSwECLQAUAAYACAAAACEAQt2GssMAAADcAAAADwAA&#10;AAAAAAAAAAAAAAAHAgAAZHJzL2Rvd25yZXYueG1sUEsFBgAAAAADAAMAtwAAAPcCAAAAAA==&#10;" strokecolor="#5a5a5a [2109]">
                              <v:stroke dashstyle="longDash"/>
                              <o:lock v:ext="edit" aspectratio="t"/>
                            </v:line>
                            <v:line id="Line 85" o:spid="_x0000_s1654" style="position:absolute;visibility:visible;mso-wrap-style:square;v-text-anchor:top" from="65976,32845" to="66008,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6VxQAAANwAAAAPAAAAZHJzL2Rvd25yZXYueG1sRI9Ba8JA&#10;FITvhf6H5RW8FN2oVCTNKqVV8JBDa8XzI/tMlmTfht3VxH/fLRR6HGbmG6bYjrYTN/LBOFYwn2Ug&#10;iCunDdcKTt/76RpEiMgaO8ek4E4BtpvHhwJz7Qb+otsx1iJBOOSooImxz6UMVUMWw8z1xMm7OG8x&#10;JulrqT0OCW47uciylbRoOC002NN7Q1V7vFoFw6G9lJ/PZ/KZ/NiZ1bIsTV0pNXka315BRBrjf/iv&#10;fdAKXpZz+D2TjoDc/AAAAP//AwBQSwECLQAUAAYACAAAACEA2+H2y+4AAACFAQAAEwAAAAAAAAAA&#10;AAAAAAAAAAAAW0NvbnRlbnRfVHlwZXNdLnhtbFBLAQItABQABgAIAAAAIQBa9CxbvwAAABUBAAAL&#10;AAAAAAAAAAAAAAAAAB8BAABfcmVscy8ucmVsc1BLAQItABQABgAIAAAAIQAFXF6VxQAAANwAAAAP&#10;AAAAAAAAAAAAAAAAAAcCAABkcnMvZG93bnJldi54bWxQSwUGAAAAAAMAAwC3AAAA+QIAAAAA&#10;" strokecolor="#5a5a5a [2109]">
                              <v:stroke dashstyle="longDash"/>
                              <o:lock v:ext="edit" aspectratio="t"/>
                            </v:line>
                            <v:line id="Line 86" o:spid="_x0000_s1655" style="position:absolute;rotation:-2;flip:x;visibility:visible;mso-wrap-style:square;v-text-anchor:top" from="70945,32877" to="71580,3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JRwwAAANwAAAAPAAAAZHJzL2Rvd25yZXYueG1sRI9Pi8Iw&#10;FMTvwn6H8IS9aWrFP3SNIi4LexK0gtdH82zKNi/dJmr77Y0geBxm5jfMatPZWtyo9ZVjBZNxAoK4&#10;cLriUsEp/xktQfiArLF2TAp68rBZfwxWmGl35wPdjqEUEcI+QwUmhCaT0heGLPqxa4ijd3GtxRBl&#10;W0rd4j3CbS3TJJlLixXHBYMN7QwVf8erVTDtv6/nhSyW+f6/TPu6MZfgO6U+h932C0SgLrzDr/av&#10;VjCbpvA8E4+AXD8AAAD//wMAUEsBAi0AFAAGAAgAAAAhANvh9svuAAAAhQEAABMAAAAAAAAAAAAA&#10;AAAAAAAAAFtDb250ZW50X1R5cGVzXS54bWxQSwECLQAUAAYACAAAACEAWvQsW78AAAAVAQAACwAA&#10;AAAAAAAAAAAAAAAfAQAAX3JlbHMvLnJlbHNQSwECLQAUAAYACAAAACEAUvHyUcMAAADcAAAADwAA&#10;AAAAAAAAAAAAAAAHAgAAZHJzL2Rvd25yZXYueG1sUEsFBgAAAAADAAMAtwAAAPcCAAAAAA==&#10;" strokecolor="#5a5a5a [2109]">
                              <v:stroke dashstyle="longDash"/>
                              <o:lock v:ext="edit" aspectratio="t"/>
                            </v:line>
                            <v:line id="Line 88" o:spid="_x0000_s1656" style="position:absolute;visibility:visible;mso-wrap-style:square;v-text-anchor:top" from="66278,34703" to="66278,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V5xQAAANwAAAAPAAAAZHJzL2Rvd25yZXYueG1sRI/NasMw&#10;EITvgbyD2EAvIZFbkxDcKKG0KeTgQ/7oebE2toi1MpISu29fFQo9DjPzDbPeDrYVD/LBOFbwPM9A&#10;EFdOG64VXM6fsxWIEJE1to5JwTcF2G7GozUW2vV8pMcp1iJBOBSooImxK6QMVUMWw9x1xMm7Om8x&#10;JulrqT32CW5b+ZJlS2nRcFposKP3hqrb6W4V9PvbtTxMv8hn8mNnlnlZmrpS6mkyvL2CiDTE//Bf&#10;e68VLPIcfs+kIyA3PwAAAP//AwBQSwECLQAUAAYACAAAACEA2+H2y+4AAACFAQAAEwAAAAAAAAAA&#10;AAAAAAAAAAAAW0NvbnRlbnRfVHlwZXNdLnhtbFBLAQItABQABgAIAAAAIQBa9CxbvwAAABUBAAAL&#10;AAAAAAAAAAAAAAAAAB8BAABfcmVscy8ucmVsc1BLAQItABQABgAIAAAAIQCawmV5xQAAANwAAAAP&#10;AAAAAAAAAAAAAAAAAAcCAABkcnMvZG93bnJldi54bWxQSwUGAAAAAAMAAwC3AAAA+QIAAAAA&#10;" strokecolor="#5a5a5a [2109]">
                              <v:stroke dashstyle="longDash"/>
                              <o:lock v:ext="edit" aspectratio="t"/>
                            </v:line>
                            <v:rect id="Rectangle 534" o:spid="_x0000_s1657" alt="Horizontal hell" style="position:absolute;left:66786;top:33655;width:3270;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7oxQAAANwAAAAPAAAAZHJzL2Rvd25yZXYueG1sRI/RasJA&#10;FETfBf9huUJfRDfW1mp0FVsIiu2LqR9wyV6TYPZuyK4m/r0rFPo4zMwZZrXpTCVu1LjSsoLJOAJB&#10;nFldcq7g9JuM5iCcR9ZYWSYFd3KwWfd7K4y1bflIt9TnIkDYxaig8L6OpXRZQQbd2NbEwTvbxqAP&#10;ssmlbrANcFPJ1yiaSYMlh4UCa/oqKLukV6Pg8PmTfrfDdnHcJfLjnpzc5XpwSr0Muu0ShKfO/4f/&#10;2nut4H36Bs8z4QjI9QMAAP//AwBQSwECLQAUAAYACAAAACEA2+H2y+4AAACFAQAAEwAAAAAAAAAA&#10;AAAAAAAAAAAAW0NvbnRlbnRfVHlwZXNdLnhtbFBLAQItABQABgAIAAAAIQBa9CxbvwAAABUBAAAL&#10;AAAAAAAAAAAAAAAAAB8BAABfcmVscy8ucmVsc1BLAQItABQABgAIAAAAIQDike7oxQAAANwAAAAP&#10;AAAAAAAAAAAAAAAAAAcCAABkcnMvZG93bnJldi54bWxQSwUGAAAAAAMAAwC3AAAA+QIAAAAA&#10;" filled="f" strokecolor="#5a5a5a [2109]">
                              <v:stroke dashstyle="longDash"/>
                              <o:lock v:ext="edit" aspectratio="t"/>
                            </v:rect>
                            <v:line id="Line 83" o:spid="_x0000_s1658" style="position:absolute;rotation:8;flip:x;visibility:visible;mso-wrap-style:square;v-text-anchor:top" from="70754,34973" to="71120,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3p7xgAAANwAAAAPAAAAZHJzL2Rvd25yZXYueG1sRI9Ba8JA&#10;FITvBf/D8gRvzaatSUt0FVsUioLQNBdvj+wzSc2+DdlV03/fLQgeh5n5hpkvB9OKC/WusazgKYpB&#10;EJdWN1wpKL43j28gnEfW2FomBb/kYLkYPcwx0/bKX3TJfSUChF2GCmrvu0xKV9Zk0EW2Iw7e0fYG&#10;fZB9JXWP1wA3rXyO41QabDgs1NjRR03lKT8bBfr98LprdDydbquiWx+s3qc/XqnJeFjNQHga/D18&#10;a39qBclLAv9nwhGQiz8AAAD//wMAUEsBAi0AFAAGAAgAAAAhANvh9svuAAAAhQEAABMAAAAAAAAA&#10;AAAAAAAAAAAAAFtDb250ZW50X1R5cGVzXS54bWxQSwECLQAUAAYACAAAACEAWvQsW78AAAAVAQAA&#10;CwAAAAAAAAAAAAAAAAAfAQAAX3JlbHMvLnJlbHNQSwECLQAUAAYACAAAACEANUt6e8YAAADcAAAA&#10;DwAAAAAAAAAAAAAAAAAHAgAAZHJzL2Rvd25yZXYueG1sUEsFBgAAAAADAAMAtwAAAPoCAAAAAA==&#10;" strokecolor="#5a5a5a [2109]">
                              <v:stroke dashstyle="longDash"/>
                              <o:lock v:ext="edit" aspectratio="t"/>
                            </v:line>
                          </v:group>
                          <v:line id="Gerade Verbindung 170" o:spid="_x0000_s1659" style="position:absolute;visibility:visible;mso-wrap-style:square" from="65992,36734" to="66278,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AHwgAAANwAAAAPAAAAZHJzL2Rvd25yZXYueG1sRE/Pa8Iw&#10;FL4P/B/CG+w2UwtaqUYpguC2k7rh9dE827rmpSSxdvvrzUHw+PH9Xq4H04qenG8sK5iMExDEpdUN&#10;Vwq+j9v3OQgfkDW2lknBH3lYr0YvS8y1vfGe+kOoRAxhn6OCOoQul9KXNRn0Y9sRR+5sncEQoauk&#10;dniL4aaVaZLMpMGGY0ONHW1qKn8PV6NgXn5eXJEVH5PpT5f99+nXbHvKlHp7HYoFiEBDeIof7p1W&#10;ME3j2ngmHgG5ugMAAP//AwBQSwECLQAUAAYACAAAACEA2+H2y+4AAACFAQAAEwAAAAAAAAAAAAAA&#10;AAAAAAAAW0NvbnRlbnRfVHlwZXNdLnhtbFBLAQItABQABgAIAAAAIQBa9CxbvwAAABUBAAALAAAA&#10;AAAAAAAAAAAAAB8BAABfcmVscy8ucmVsc1BLAQItABQABgAIAAAAIQA1bPAHwgAAANwAAAAPAAAA&#10;AAAAAAAAAAAAAAcCAABkcnMvZG93bnJldi54bWxQSwUGAAAAAAMAAwC3AAAA9gIAAAAA&#10;" strokecolor="black [3213]"/>
                          <v:line id="Line 100" o:spid="_x0000_s1660" style="position:absolute;flip:x;visibility:visible;mso-wrap-style:square;v-text-anchor:top" from="57241,45811" to="70922,6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CHxQAAANwAAAAPAAAAZHJzL2Rvd25yZXYueG1sRI9Ba8JA&#10;FITvQv/D8gredNNIJY2uYqWlFryYFvX4yL5mg9m3IbvV+O9dodDjMDPfMPNlbxtxps7XjhU8jRMQ&#10;xKXTNVcKvr/eRxkIH5A1No5JwZU8LBcPgznm2l14R+ciVCJC2OeowITQ5lL60pBFP3YtcfR+XGcx&#10;RNlVUnd4iXDbyDRJptJizXHBYEtrQ+Wp+LUKjuvkUGx3n9OPV+PrTL7tbTZJlRo+9qsZiEB9+A//&#10;tTdawXP6Avcz8QjIxQ0AAP//AwBQSwECLQAUAAYACAAAACEA2+H2y+4AAACFAQAAEwAAAAAAAAAA&#10;AAAAAAAAAAAAW0NvbnRlbnRfVHlwZXNdLnhtbFBLAQItABQABgAIAAAAIQBa9CxbvwAAABUBAAAL&#10;AAAAAAAAAAAAAAAAAB8BAABfcmVscy8ucmVsc1BLAQItABQABgAIAAAAIQDwpVCHxQAAANwAAAAP&#10;AAAAAAAAAAAAAAAAAAcCAABkcnMvZG93bnJldi54bWxQSwUGAAAAAAMAAwC3AAAA+QIAAAAA&#10;">
                            <v:stroke dashstyle="dashDot"/>
                          </v:line>
                        </v:group>
                        <v:rect id="Rectangle 482" o:spid="_x0000_s1661" alt="Diagonal hell nach oben" style="position:absolute;left:64518;top:34920;width:540;height:1224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mxwAAANwAAAAPAAAAZHJzL2Rvd25yZXYueG1sRI9Pa8JA&#10;FMTvBb/D8gre6qYaio2uIv4ppQelaaF4e2SfSTT7NmbXmH57tyD0OMzMb5jpvDOVaKlxpWUFz4MI&#10;BHFmdcm5gu+vzdMYhPPIGivLpOCXHMxnvYcpJtpe+ZPa1OciQNglqKDwvk6kdFlBBt3A1sTBO9jG&#10;oA+yyaVu8BrgppLDKHqRBksOCwXWtCwoO6UXo8D+7F9XF79w2/Vx93GOR+0ofjso1X/sFhMQnjr/&#10;H76337WCeDyEvzPhCMjZDQAA//8DAFBLAQItABQABgAIAAAAIQDb4fbL7gAAAIUBAAATAAAAAAAA&#10;AAAAAAAAAAAAAABbQ29udGVudF9UeXBlc10ueG1sUEsBAi0AFAAGAAgAAAAhAFr0LFu/AAAAFQEA&#10;AAsAAAAAAAAAAAAAAAAAHwEAAF9yZWxzLy5yZWxzUEsBAi0AFAAGAAgAAAAhAP+07GbHAAAA3AAA&#10;AA8AAAAAAAAAAAAAAAAABwIAAGRycy9kb3ducmV2LnhtbFBLBQYAAAAAAwADALcAAAD7AgAAAAA=&#10;" fillcolor="black" stroked="f">
                          <v:fill r:id="rId14" o:title="" type="pattern"/>
                        </v:rect>
                        <v:line id="Gerade Verbindung 197" o:spid="_x0000_s1662" style="position:absolute;visibility:visible;mso-wrap-style:square" from="71041,41372" to="71041,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LRxgAAANwAAAAPAAAAZHJzL2Rvd25yZXYueG1sRI9Ba8JA&#10;FITvhf6H5RV6qxttNSG6SigI1p7UFq+P7GuSNvs27K4x7a93C4LHYWa+YRarwbSiJ+cbywrGowQE&#10;cWl1w5WCj8P6KQPhA7LG1jIp+CUPq+X93QJzbc+8o34fKhEh7HNUUIfQ5VL6siaDfmQ74uh9WWcw&#10;ROkqqR2eI9y0cpIkM2mw4bhQY0evNZU/+5NRkJXbb1ekxdt4+tmlf/3kfbY+pko9PgzFHESgIdzC&#10;1/ZGK3jJnuH/TDwCcnkBAAD//wMAUEsBAi0AFAAGAAgAAAAhANvh9svuAAAAhQEAABMAAAAAAAAA&#10;AAAAAAAAAAAAAFtDb250ZW50X1R5cGVzXS54bWxQSwECLQAUAAYACAAAACEAWvQsW78AAAAVAQAA&#10;CwAAAAAAAAAAAAAAAAAfAQAAX3JlbHMvLnJlbHNQSwECLQAUAAYACAAAACEAa08y0cYAAADcAAAA&#10;DwAAAAAAAAAAAAAAAAAHAgAAZHJzL2Rvd25yZXYueG1sUEsFBgAAAAADAAMAtwAAAPoCAAAAAA==&#10;" strokecolor="black [3213]"/>
                        <v:line id="Gerade Verbindung 198" o:spid="_x0000_s1663" style="position:absolute;visibility:visible;mso-wrap-style:square" from="69370,38769" to="69370,4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qlxgAAANwAAAAPAAAAZHJzL2Rvd25yZXYueG1sRI9Ba8JA&#10;FITvQv/D8gredKNYE6KrhIJg21Ntxesj+0zSZt+G3W1M/fVuoeBxmJlvmPV2MK3oyfnGsoLZNAFB&#10;XFrdcKXg82M3yUD4gKyxtUwKfsnDdvMwWmOu7YXfqT+ESkQI+xwV1CF0uZS+rMmgn9qOOHpn6wyG&#10;KF0ltcNLhJtWzpNkKQ02HBdq7Oi5pvL78GMUZOXrlyvS4mX2dOzSaz9/W+5OqVLjx6FYgQg0hHv4&#10;v73XChbZAv7OxCMgNzcAAAD//wMAUEsBAi0AFAAGAAgAAAAhANvh9svuAAAAhQEAABMAAAAAAAAA&#10;AAAAAAAAAAAAAFtDb250ZW50X1R5cGVzXS54bWxQSwECLQAUAAYACAAAACEAWvQsW78AAAAVAQAA&#10;CwAAAAAAAAAAAAAAAAAfAQAAX3JlbHMvLnJlbHNQSwECLQAUAAYACAAAACEA5KaqpcYAAADcAAAA&#10;DwAAAAAAAAAAAAAAAAAHAgAAZHJzL2Rvd25yZXYueG1sUEsFBgAAAAADAAMAtwAAAPoCAAAAAA==&#10;" strokecolor="black [3213]"/>
                        <v:line id="Line 66" o:spid="_x0000_s1664" style="position:absolute;visibility:visible;mso-wrap-style:square;v-text-anchor:top" from="71004,40986" to="72868,4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3sxgAAANwAAAAPAAAAZHJzL2Rvd25yZXYueG1sRI9Ba8JA&#10;FITvBf/D8gQvopumrUh0FakN9NCLUfH6yD6TYPZtzG6TtL++Wyj0OMzMN8x6O5hadNS6yrKCx3kE&#10;gji3uuJCwemYzpYgnEfWWFsmBV/kYLsZPawx0bbnA3WZL0SAsEtQQel9k0jp8pIMurltiIN3ta1B&#10;H2RbSN1iH+CmlnEULaTBisNCiQ29lpTfsk+jwKVnuqff03waXZ4KS/F9//GGSk3Gw24FwtPg/8N/&#10;7Xet4Hn5Ar9nwhGQmx8AAAD//wMAUEsBAi0AFAAGAAgAAAAhANvh9svuAAAAhQEAABMAAAAAAAAA&#10;AAAAAAAAAAAAAFtDb250ZW50X1R5cGVzXS54bWxQSwECLQAUAAYACAAAACEAWvQsW78AAAAVAQAA&#10;CwAAAAAAAAAAAAAAAAAfAQAAX3JlbHMvLnJlbHNQSwECLQAUAAYACAAAACEAMmmd7MYAAADcAAAA&#10;DwAAAAAAAAAAAAAAAAAHAgAAZHJzL2Rvd25yZXYueG1sUEsFBgAAAAADAAMAtwAAAPoCAAAAAA==&#10;"/>
                        <v:line id="Line 55" o:spid="_x0000_s1665" style="position:absolute;visibility:visible;mso-wrap-style:square;v-text-anchor:top" from="71028,40982" to="71028,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ObxAAAANwAAAAPAAAAZHJzL2Rvd25yZXYueG1sRI9Pi8Iw&#10;FMTvC36H8IS9iKbqIlKNImrBg5f1D14fzbMtNi+1idr10xthweMwM79hpvPGlOJOtSssK+j3IhDE&#10;qdUFZwoO+6Q7BuE8ssbSMin4IwfzWetrirG2D/6l+85nIkDYxagg976KpXRpTgZdz1bEwTvb2qAP&#10;ss6krvER4KaUgygaSYMFh4UcK1rmlF52N6PAJUe6Js9O2olOw8zS4LrarlGp73azmIDw1PhP+L+9&#10;0Qp+xiN4nwlHQM5eAAAA//8DAFBLAQItABQABgAIAAAAIQDb4fbL7gAAAIUBAAATAAAAAAAAAAAA&#10;AAAAAAAAAABbQ29udGVudF9UeXBlc10ueG1sUEsBAi0AFAAGAAgAAAAhAFr0LFu/AAAAFQEAAAsA&#10;AAAAAAAAAAAAAAAAHwEAAF9yZWxzLy5yZWxzUEsBAi0AFAAGAAgAAAAhAMK7A5vEAAAA3AAAAA8A&#10;AAAAAAAAAAAAAAAABwIAAGRycy9kb3ducmV2LnhtbFBLBQYAAAAAAwADALcAAAD4AgAAAAA=&#10;"/>
                        <v:shape id="Textfeld 224" o:spid="_x0000_s1666" type="#_x0000_t202" style="position:absolute;left:76869;top:12505;width:6700;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pTwwAAANwAAAAPAAAAZHJzL2Rvd25yZXYueG1sRI9Pa8JA&#10;FMTvBb/D8gRvdaNoK6mriH/AQy+16f2Rfc2GZt+G7NPEb+8WCj0OM/MbZr0dfKNu1MU6sIHZNANF&#10;XAZbc2Wg+Dw9r0BFQbbYBCYDd4qw3Yye1pjb0PMH3S5SqQThmKMBJ9LmWsfSkcc4DS1x8r5D51GS&#10;7CptO+wT3Dd6nmUv2mPNacFhS3tH5c/l6g2I2N3sXhx9PH8N74feZeUSC2Mm42H3BkpokP/wX/ts&#10;DSxWr/B7Jh0BvXkAAAD//wMAUEsBAi0AFAAGAAgAAAAhANvh9svuAAAAhQEAABMAAAAAAAAAAAAA&#10;AAAAAAAAAFtDb250ZW50X1R5cGVzXS54bWxQSwECLQAUAAYACAAAACEAWvQsW78AAAAVAQAACwAA&#10;AAAAAAAAAAAAAAAfAQAAX3JlbHMvLnJlbHNQSwECLQAUAAYACAAAACEAEYCKU8MAAADcAAAADwAA&#10;AAAAAAAAAAAAAAAHAgAAZHJzL2Rvd25yZXYueG1sUEsFBgAAAAADAAMAtwAAAPcCA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v:textbox>
                        </v:shape>
                        <v:shape id="Textfeld 229" o:spid="_x0000_s1667" type="#_x0000_t202" style="position:absolute;left:76816;top:15204;width:6626;height:2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stwAAAANwAAAAPAAAAZHJzL2Rvd25yZXYueG1sRE/LisIw&#10;FN0P+A/hCu7GVHGkVqOIjjA7nx9waa5NbXNTmox25uvNQnB5OO/FqrO1uFPrS8cKRsMEBHHudMmF&#10;gst595mC8AFZY+2YFPyRh9Wy97HATLsHH+l+CoWIIewzVGBCaDIpfW7Ioh+6hjhyV9daDBG2hdQt&#10;PmK4reU4SabSYsmxwWBDG0N5dfq1CtLE7qtqNj54O/kffZnN1n03N6UG/W49BxGoC2/xy/2jFUzS&#10;uDaeiUdALp8AAAD//wMAUEsBAi0AFAAGAAgAAAAhANvh9svuAAAAhQEAABMAAAAAAAAAAAAAAAAA&#10;AAAAAFtDb250ZW50X1R5cGVzXS54bWxQSwECLQAUAAYACAAAACEAWvQsW78AAAAVAQAACwAAAAAA&#10;AAAAAAAAAAAfAQAAX3JlbHMvLnJlbHNQSwECLQAUAAYACAAAACEAm5lLLcAAAADcAAAADwAAAAAA&#10;AAAAAAAAAAAHAgAAZHJzL2Rvd25yZXYueG1sUEsFBgAAAAADAAMAtwAAAPQCA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v:textbox>
                        </v:shape>
                        <v:shape id="Textfeld 234" o:spid="_x0000_s1668" type="#_x0000_t202" style="position:absolute;left:76683;top:17728;width:6632;height:2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62xAAAANwAAAAPAAAAZHJzL2Rvd25yZXYueG1sRI/RasJA&#10;FETfBf9huYJvulG0xNRViq3gmzX2Ay7Z22ya7N2Q3Wr0691CwcdhZs4w621vG3GhzleOFcymCQji&#10;wumKSwVf5/0kBeEDssbGMSm4kYftZjhYY6bdlU90yUMpIoR9hgpMCG0mpS8MWfRT1xJH79t1FkOU&#10;XSl1h9cIt42cJ8mLtFhxXDDY0s5QUee/VkGa2GNdr+af3i7us6XZvbuP9kep8ah/ewURqA/P8H/7&#10;oBUs0hX8nYlHQG4eAAAA//8DAFBLAQItABQABgAIAAAAIQDb4fbL7gAAAIUBAAATAAAAAAAAAAAA&#10;AAAAAAAAAABbQ29udGVudF9UeXBlc10ueG1sUEsBAi0AFAAGAAgAAAAhAFr0LFu/AAAAFQEAAAsA&#10;AAAAAAAAAAAAAAAAHwEAAF9yZWxzLy5yZWxzUEsBAi0AFAAGAAgAAAAhAPTV7rb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v:textbox>
                        </v:shape>
                        <v:rect id="Rectangle 490" o:spid="_x0000_s1669" alt="Große Konfetti" style="position:absolute;left:73083;top:13043;width:2880;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1mwgAAANwAAAAPAAAAZHJzL2Rvd25yZXYueG1sRE9ba8Iw&#10;FH4X9h/CGfhmU4e62ZnKUATZwDHn3g/N6YU2JzWJWv/98jDY48d3X60H04krOd9YVjBNUhDEhdUN&#10;VwpO37vJCwgfkDV2lknBnTys84fRCjNtb/xF12OoRAxhn6GCOoQ+k9IXNRn0ie2JI1daZzBE6Cqp&#10;Hd5iuOnkU5oupMGGY0ONPW1qKtrjxSg4lIftZ+na+bubn+8/z8V04T86pcaPw9sriEBD+Bf/ufda&#10;wWwZ58cz8QjI/BcAAP//AwBQSwECLQAUAAYACAAAACEA2+H2y+4AAACFAQAAEwAAAAAAAAAAAAAA&#10;AAAAAAAAW0NvbnRlbnRfVHlwZXNdLnhtbFBLAQItABQABgAIAAAAIQBa9CxbvwAAABUBAAALAAAA&#10;AAAAAAAAAAAAAB8BAABfcmVscy8ucmVsc1BLAQItABQABgAIAAAAIQAvjT1mwgAAANwAAAAPAAAA&#10;AAAAAAAAAAAAAAcCAABkcnMvZG93bnJldi54bWxQSwUGAAAAAAMAAwC3AAAA9gIAAAAA&#10;" fillcolor="#4f81bd">
                          <v:fill r:id="rId12" o:title="" type="pattern"/>
                        </v:rect>
                        <v:rect id="Rectangle 491" o:spid="_x0000_s1670" alt="Konturierte Raute" style="position:absolute;left:73083;top:15643;width:2880;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syAAAANwAAAAPAAAAZHJzL2Rvd25yZXYueG1sRI9Pa8JA&#10;FMTvhX6H5RW81U2KlRpdpX8oFKXWqBdvz+xrEs2+TbNbk377riB4HGbmN8xk1plKnKhxpWUFcT8C&#10;QZxZXXKuYLt5v38C4TyyxsoyKfgjB7Pp7c0EE21bTum09rkIEHYJKii8rxMpXVaQQde3NXHwvm1j&#10;0AfZ5FI32Aa4qeRDFA2lwZLDQoE1vRaUHde/RsGnnu9/HrtV/JXWi8NbOly2u5elUr277nkMwlPn&#10;r+FL+0MrGIxiOJ8JR0BO/wEAAP//AwBQSwECLQAUAAYACAAAACEA2+H2y+4AAACFAQAAEwAAAAAA&#10;AAAAAAAAAAAAAAAAW0NvbnRlbnRfVHlwZXNdLnhtbFBLAQItABQABgAIAAAAIQBa9CxbvwAAABUB&#10;AAALAAAAAAAAAAAAAAAAAB8BAABfcmVscy8ucmVsc1BLAQItABQABgAIAAAAIQDA/eksyAAAANwA&#10;AAAPAAAAAAAAAAAAAAAAAAcCAABkcnMvZG93bnJldi54bWxQSwUGAAAAAAMAAwC3AAAA/AIAAAAA&#10;" fillcolor="#c0504d" strokecolor="black [3213]">
                          <v:fill r:id="rId13" o:title="" type="pattern"/>
                        </v:rect>
                        <v:rect id="Rectangle 492" o:spid="_x0000_s1671" alt="Diagonal hell nach oben" style="position:absolute;left:73073;top:18483;width:2881;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3wAAAANwAAAAPAAAAZHJzL2Rvd25yZXYueG1sRI/NCsIw&#10;EITvgu8QVvCmaf1Dq1FEEDzowZ8HWJq1LTab0sRa394Igsdhdr7ZWW1aU4qGaldYVhAPIxDEqdUF&#10;Zwpu1/1gDsJ5ZI2lZVLwJgebdbezwkTbF5+pufhMBAi7BBXk3leJlC7NyaAb2oo4eHdbG/RB1pnU&#10;Nb4C3JRyFEUzabDg0JBjRbuc0sflacIb78zs50/EcRVPz7tTcWxinyrV77XbJQhPrf8f/9IHrWCy&#10;GMF3TCCAXH8AAAD//wMAUEsBAi0AFAAGAAgAAAAhANvh9svuAAAAhQEAABMAAAAAAAAAAAAAAAAA&#10;AAAAAFtDb250ZW50X1R5cGVzXS54bWxQSwECLQAUAAYACAAAACEAWvQsW78AAAAVAQAACwAAAAAA&#10;AAAAAAAAAAAfAQAAX3JlbHMvLnJlbHNQSwECLQAUAAYACAAAACEA5vkqt8AAAADcAAAADwAAAAAA&#10;AAAAAAAAAAAHAgAAZHJzL2Rvd25yZXYueG1sUEsFBgAAAAADAAMAtwAAAPQCAAAAAA==&#10;" fillcolor="black" strokecolor="black [3213]">
                          <v:fill r:id="rId14" o:title="" type="pattern"/>
                        </v:rect>
                        <v:line id="Gerade Verbindung 503" o:spid="_x0000_s1672" style="position:absolute;visibility:visible;mso-wrap-style:square" from="70922,15567" to="71049,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PoixAAAANwAAAAPAAAAZHJzL2Rvd25yZXYueG1sRI/dagIx&#10;FITvhb5DOIXeadZWil2NUkRF8MK/PsBxc9wsbk6WTdT49kYoeDnMzDfMeBptLa7U+sqxgn4vA0Fc&#10;OF1xqeDvsOgOQfiArLF2TAru5GE6eeuMMdfuxju67kMpEoR9jgpMCE0upS8MWfQ91xAn7+RaiyHJ&#10;tpS6xVuC21p+Ztm3tFhxWjDY0MxQcd5frIJDdlzMt9VsHTdmeQzNMm6GtFPq4z3+jkAEiuEV/m+v&#10;tILBzxc8z6QjICcPAAAA//8DAFBLAQItABQABgAIAAAAIQDb4fbL7gAAAIUBAAATAAAAAAAAAAAA&#10;AAAAAAAAAABbQ29udGVudF9UeXBlc10ueG1sUEsBAi0AFAAGAAgAAAAhAFr0LFu/AAAAFQEAAAsA&#10;AAAAAAAAAAAAAAAAHwEAAF9yZWxzLy5yZWxzUEsBAi0AFAAGAAgAAAAhACnQ+iLEAAAA3AAAAA8A&#10;AAAAAAAAAAAAAAAABwIAAGRycy9kb3ducmV2LnhtbFBLBQYAAAAAAwADALcAAAD4AgAAAAA=&#10;" strokecolor="#1f497d [3215]">
                          <v:stroke dashstyle="dash"/>
                        </v:line>
                        <v:shape id="Textfeld 211" o:spid="_x0000_s1673" type="#_x0000_t202" style="position:absolute;left:3235;top:58772;width:29518;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f1xAAAANwAAAAPAAAAZHJzL2Rvd25yZXYueG1sRI/dasJA&#10;FITvC77DcgTv6kaJRVNXEX/AO6v2AQ7Z02ya7NmQXTX69G6h4OUwM98w82Vna3Gl1peOFYyGCQji&#10;3OmSCwXf5937FIQPyBprx6TgTh6Wi97bHDPtbnyk6ykUIkLYZ6jAhNBkUvrckEU/dA1x9H5cazFE&#10;2RZSt3iLcFvLcZJ8SIslxwWDDa0N5dXpYhVME3uoqtn4y9v0MZqY9cZtm1+lBv1u9QkiUBde4f/2&#10;XitIZyn8nYlHQC6eAAAA//8DAFBLAQItABQABgAIAAAAIQDb4fbL7gAAAIUBAAATAAAAAAAAAAAA&#10;AAAAAAAAAABbQ29udGVudF9UeXBlc10ueG1sUEsBAi0AFAAGAAgAAAAhAFr0LFu/AAAAFQEAAAsA&#10;AAAAAAAAAAAAAAAAHwEAAF9yZWxzLy5yZWxzUEsBAi0AFAAGAAgAAAAhAJ8N1/XEAAAA3AAAAA8A&#10;AAAAAAAAAAAAAAAABwIAAGRycy9kb3ducmV2LnhtbFBLBQYAAAAAAwADALcAAAD4Ag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v:textbox>
                        </v:shape>
                        <v:shape id="Textfeld 212" o:spid="_x0000_s1674" type="#_x0000_t202" style="position:absolute;left:62281;top:58772;width:26920;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JuwwAAANwAAAAPAAAAZHJzL2Rvd25yZXYueG1sRI/disIw&#10;FITvF3yHcATv1lTRRatRxB/YO3fVBzg0x6a2OSlN1LpPbwRhL4eZ+YaZL1tbiRs1vnCsYNBPQBBn&#10;ThecKzgdd58TED4ga6wck4IHeVguOh9zTLW78y/dDiEXEcI+RQUmhDqV0meGLPq+q4mjd3aNxRBl&#10;k0vd4D3CbSWHSfIlLRYcFwzWtDaUlYerVTBJ7L4sp8Mfb0d/g7FZb9y2vijV67arGYhAbfgPv9vf&#10;WsFoOobXmXgE5OIJAAD//wMAUEsBAi0AFAAGAAgAAAAhANvh9svuAAAAhQEAABMAAAAAAAAAAAAA&#10;AAAAAAAAAFtDb250ZW50X1R5cGVzXS54bWxQSwECLQAUAAYACAAAACEAWvQsW78AAAAVAQAACwAA&#10;AAAAAAAAAAAAAAAfAQAAX3JlbHMvLnJlbHNQSwECLQAUAAYACAAAACEA8EFybsMAAADcAAAADwAA&#10;AAAAAAAAAAAAAAAHAgAAZHJzL2Rvd25yZXYueG1sUEsFBgAAAAADAAMAtwAAAPcCAAAAAA==&#10;" filled="f" stroked="f">
                          <v:textbox style="mso-fit-shape-to-text:t">
                            <w:txbxContent>
                              <w:p w:rsidR="00D4556C" w:rsidRDefault="00D4556C"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v:textbox>
                        </v:shape>
                        <v:shape id="Text Box 7" o:spid="_x0000_s1675" type="#_x0000_t202" style="position:absolute;left:42198;top:58283;width:18527;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HMxQAAANwAAAAPAAAAZHJzL2Rvd25yZXYueG1sRI/disIw&#10;FITvhX2HcBb2TlMXUds1iiy4CL3wp/sAh+b0B5uT0kStPr0RBC+HmfmGWax604gLda62rGA8ikAQ&#10;51bXXCr4zzbDOQjnkTU2lknBjRyslh+DBSbaXvlAl6MvRYCwS1BB5X2bSOnyigy6kW2Jg1fYzqAP&#10;siul7vAa4KaR31E0lQZrDgsVtvRbUX46no2CQ1zf0/EsPU18VOzTtSmy9G+n1Ndnv/4B4an37/Cr&#10;vdUKJvEUnmfCEZDLBwAAAP//AwBQSwECLQAUAAYACAAAACEA2+H2y+4AAACFAQAAEwAAAAAAAAAA&#10;AAAAAAAAAAAAW0NvbnRlbnRfVHlwZXNdLnhtbFBLAQItABQABgAIAAAAIQBa9CxbvwAAABUBAAAL&#10;AAAAAAAAAAAAAAAAAB8BAABfcmVscy8ucmVsc1BLAQItABQABgAIAAAAIQDMUeHMxQAAANwAAAAP&#10;AAAAAAAAAAAAAAAAAAcCAABkcnMvZG93bnJldi54bWxQSwUGAAAAAAMAAwC3AAAA+QI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v:textbox>
                        </v:shape>
                        <v:shape id="Text Box 99" o:spid="_x0000_s1676" type="#_x0000_t202" style="position:absolute;left:43310;top:50425;width:21637;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RXxQAAANwAAAAPAAAAZHJzL2Rvd25yZXYueG1sRI/disIw&#10;FITvhX2HcBb2TlMXUds1iiy4CL3wp/sAh+b0B5uT0kStPr0RBC+HmfmGWax604gLda62rGA8ikAQ&#10;51bXXCr4zzbDOQjnkTU2lknBjRyslh+DBSbaXvlAl6MvRYCwS1BB5X2bSOnyigy6kW2Jg1fYzqAP&#10;siul7vAa4KaR31E0lQZrDgsVtvRbUX46no2CQ1zf0/EsPU18VOzTtSmy9G+n1Ndnv/4B4an37/Cr&#10;vdUKJvEMnmfCEZDLBwAAAP//AwBQSwECLQAUAAYACAAAACEA2+H2y+4AAACFAQAAEwAAAAAAAAAA&#10;AAAAAAAAAAAAW0NvbnRlbnRfVHlwZXNdLnhtbFBLAQItABQABgAIAAAAIQBa9CxbvwAAABUBAAAL&#10;AAAAAAAAAAAAAAAAAB8BAABfcmVscy8ucmVsc1BLAQItABQABgAIAAAAIQCjHURXxQAAANwAAAAP&#10;AAAAAAAAAAAAAAAAAAcCAABkcnMvZG93bnJldi54bWxQSwUGAAAAAAMAAwC3AAAA+QIAAAAA&#10;" filled="f" stroked="f">
                          <v:textbox style="mso-fit-shape-to-text:t" inset="2.108mm,1.054mm,2.108mm,1.054mm">
                            <w:txbxContent>
                              <w:p w:rsidR="00D4556C" w:rsidRDefault="00D4556C" w:rsidP="00D4556C">
                                <w:pPr>
                                  <w:pStyle w:val="NormalWeb"/>
                                  <w:spacing w:before="0" w:beforeAutospacing="0" w:after="200" w:afterAutospacing="0"/>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v:textbox>
                        </v:shape>
                        <v:shape id="Textfeld 2" o:spid="_x0000_s1677" type="#_x0000_t202" style="position:absolute;left:42119;top:55172;width:14254;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N3wwAAAANwAAAAPAAAAZHJzL2Rvd25yZXYueG1sRE/LisIw&#10;FN0L/kO4gjtNFUdqNcrgKMxufH3Apbk2tc1NaaJWv36yGJjl4bxXm87W4kGtLx0rmIwTEMS50yUX&#10;Ci7n/SgF4QOyxtoxKXiRh82631thpt2Tj/Q4hULEEPYZKjAhNJmUPjdk0Y9dQxy5q2sthgjbQuoW&#10;nzHc1nKaJHNpseTYYLChraG8Ot2tgjSxP1W1mB68nb0nH2b75XbNTanhoPtcggjUhX/xn/tbK5gt&#10;4tp4Jh4Buf4FAAD//wMAUEsBAi0AFAAGAAgAAAAhANvh9svuAAAAhQEAABMAAAAAAAAAAAAAAAAA&#10;AAAAAFtDb250ZW50X1R5cGVzXS54bWxQSwECLQAUAAYACAAAACEAWvQsW78AAAAVAQAACwAAAAAA&#10;AAAAAAAAAAAfAQAAX3JlbHMvLnJlbHNQSwECLQAUAAYACAAAACEAHkDd8MAAAADcAAAADwAAAAAA&#10;AAAAAAAAAAAHAgAAZHJzL2Rvd25yZXYueG1sUEsFBgAAAAADAAMAtwAAAPQCAAAAAA==&#10;" filled="f" stroked="f">
                          <v:textbox style="mso-fit-shape-to-text:t">
                            <w:txbxContent>
                              <w:p w:rsidR="00D4556C" w:rsidRDefault="00D4556C"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v:textbox>
                        </v:shape>
                        <v:line id="Line 100" o:spid="_x0000_s1678" style="position:absolute;visibility:visible;mso-wrap-style:square;v-text-anchor:top" from="29158,40331" to="39239,5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1YxQAAANwAAAAPAAAAZHJzL2Rvd25yZXYueG1sRI9Pa8JA&#10;FMTvhX6H5RW8lGajtEXTrOKfil6NQq+v2ddkafZtzK4av70rFHocZuY3TD7rbSPO1HnjWMEwSUEQ&#10;l04brhQc9uuXMQgfkDU2jknBlTzMpo8POWbaXXhH5yJUIkLYZ6igDqHNpPRlTRZ94lri6P24zmKI&#10;squk7vAS4baRozR9lxYNx4UaW1rWVP4WJ6tgvNqZ68G8fZbP38evjTFLXuwLpQZP/fwDRKA+/If/&#10;2lut4HUygfuZeATk9AYAAP//AwBQSwECLQAUAAYACAAAACEA2+H2y+4AAACFAQAAEwAAAAAAAAAA&#10;AAAAAAAAAAAAW0NvbnRlbnRfVHlwZXNdLnhtbFBLAQItABQABgAIAAAAIQBa9CxbvwAAABUBAAAL&#10;AAAAAAAAAAAAAAAAAB8BAABfcmVscy8ucmVsc1BLAQItABQABgAIAAAAIQBfTC1YxQAAANwAAAAP&#10;AAAAAAAAAAAAAAAAAAcCAABkcnMvZG93bnJldi54bWxQSwUGAAAAAAMAAwC3AAAA+QIAAAAA&#10;">
                          <v:stroke dashstyle="dashDot"/>
                        </v:line>
                        <v:line id="Line 100" o:spid="_x0000_s1679" style="position:absolute;flip:x;visibility:visible;mso-wrap-style:square;v-text-anchor:top" from="57961,43651" to="72362,5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V6wgAAANwAAAAPAAAAZHJzL2Rvd25yZXYueG1sRE/Pa8Iw&#10;FL4L/g/hCbtpModSqlE22dgGu1hFPT6aZ1NsXkqTaf3vl8PA48f3e7nuXSOu1IXas4bniQJBXHpT&#10;c6Vhv/sYZyBCRDbYeCYNdwqwXg0HS8yNv/GWrkWsRArhkKMGG2ObSxlKSw7DxLfEiTv7zmFMsKuk&#10;6fCWwl0jp0rNpcOaU4PFljaWykvx6zScNupY/Gy/559vNtSZfD+47GWq9dOof12AiNTHh/jf/WU0&#10;zFSan86kIyBXfwAAAP//AwBQSwECLQAUAAYACAAAACEA2+H2y+4AAACFAQAAEwAAAAAAAAAAAAAA&#10;AAAAAAAAW0NvbnRlbnRfVHlwZXNdLnhtbFBLAQItABQABgAIAAAAIQBa9CxbvwAAABUBAAALAAAA&#10;AAAAAAAAAAAAAB8BAABfcmVscy8ucmVsc1BLAQItABQABgAIAAAAIQAqKqV6wgAAANwAAAAPAAAA&#10;AAAAAAAAAAAAAAcCAABkcnMvZG93bnJldi54bWxQSwUGAAAAAAMAAwC3AAAA9gIAAAAA&#10;">
                          <v:stroke dashstyle="dashDot"/>
                        </v:line>
                        <v:line id="Line 100" o:spid="_x0000_s1680" style="position:absolute;flip:x;visibility:visible;mso-wrap-style:square;v-text-anchor:top" from="58681,40770" to="72165,5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DhxQAAANwAAAAPAAAAZHJzL2Rvd25yZXYueG1sRI9BawIx&#10;FITvgv8hPMGbJlqUZWuUVlpawYvb0vb42Lxulm5elk3U9d8bQehxmJlvmNWmd404URdqzxpmUwWC&#10;uPSm5krD58frJAMRIrLBxjNpuFCAzXo4WGFu/JkPdCpiJRKEQ44abIxtLmUoLTkMU98SJ+/Xdw5j&#10;kl0lTYfnBHeNnCu1lA5rTgsWW9paKv+Ko9Pws1Xfxf6wW74921Bn8uXLZQ9zrcej/ukRRKQ+/ofv&#10;7XejYaFmcDuTjoBcXwEAAP//AwBQSwECLQAUAAYACAAAACEA2+H2y+4AAACFAQAAEwAAAAAAAAAA&#10;AAAAAAAAAAAAW0NvbnRlbnRfVHlwZXNdLnhtbFBLAQItABQABgAIAAAAIQBa9CxbvwAAABUBAAAL&#10;AAAAAAAAAAAAAAAAAB8BAABfcmVscy8ucmVsc1BLAQItABQABgAIAAAAIQBFZgDhxQAAANwAAAAP&#10;AAAAAAAAAAAAAAAAAAcCAABkcnMvZG93bnJldi54bWxQSwUGAAAAAAMAAwC3AAAA+QIAAAAA&#10;">
                          <v:stroke dashstyle="dashDot"/>
                        </v:line>
                        <v:line id="Line 100" o:spid="_x0000_s1681" style="position:absolute;flip:x;visibility:visible;mso-wrap-style:square;v-text-anchor:top" from="29158,22048" to="42839,2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6WxQAAANwAAAAPAAAAZHJzL2Rvd25yZXYueG1sRI9BawIx&#10;FITvBf9DeEJvNelKZVmN0kpFhV7cFvX42Lxulm5elk2q239vCoUeh5n5hlmsBteKC/Wh8azhcaJA&#10;EFfeNFxr+HjfPOQgQkQ22HomDT8UYLUc3S2wMP7KB7qUsRYJwqFADTbGrpAyVJYchonviJP36XuH&#10;Mcm+lqbHa4K7VmZKzaTDhtOCxY7Wlqqv8ttpOK/VqXw77GfbFxuaXL4eXT7NtL4fD89zEJGG+B/+&#10;a++MhieVwe+ZdATk8gYAAP//AwBQSwECLQAUAAYACAAAACEA2+H2y+4AAACFAQAAEwAAAAAAAAAA&#10;AAAAAAAAAAAAW0NvbnRlbnRfVHlwZXNdLnhtbFBLAQItABQABgAIAAAAIQBa9CxbvwAAABUBAAAL&#10;AAAAAAAAAAAAAAAAAB8BAABfcmVscy8ucmVsc1BLAQItABQABgAIAAAAIQC1tJ6WxQAAANwAAAAP&#10;AAAAAAAAAAAAAAAAAAcCAABkcnMvZG93bnJldi54bWxQSwUGAAAAAAMAAwC3AAAA+QIAAAAA&#10;">
                          <v:stroke dashstyle="dashDot"/>
                        </v:line>
                        <v:line id="Line 100" o:spid="_x0000_s1682" style="position:absolute;visibility:visible;mso-wrap-style:square;v-text-anchor:top" from="55801,21328" to="69482,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CoxQAAANwAAAAPAAAAZHJzL2Rvd25yZXYueG1sRI9Ba8JA&#10;FITvBf/D8oReitm0RZGYVVrbYq8mgtdn9pksZt+m2a3Gf98VCh6HmfmGyVeDbcWZem8cK3hOUhDE&#10;ldOGawW78msyB+EDssbWMSm4kofVcvSQY6bdhbd0LkItIoR9hgqaELpMSl81ZNEnriOO3tH1FkOU&#10;fS11j5cIt618SdOZtGg4LjTY0bqh6lT8WgXzj6257sz0s3o6/Ow3xqz5vSyUehwPbwsQgYZwD/+3&#10;v7WCafoKtzPxCMjlHwAAAP//AwBQSwECLQAUAAYACAAAACEA2+H2y+4AAACFAQAAEwAAAAAAAAAA&#10;AAAAAAAAAAAAW0NvbnRlbnRfVHlwZXNdLnhtbFBLAQItABQABgAIAAAAIQBa9CxbvwAAABUBAAAL&#10;AAAAAAAAAAAAAAAAAB8BAABfcmVscy8ucmVsc1BLAQItABQABgAIAAAAIQCgT4CoxQAAANwAAAAP&#10;AAAAAAAAAAAAAAAAAAcCAABkcnMvZG93bnJldi54bWxQSwUGAAAAAAMAAwC3AAAA+QIAAAAA&#10;">
                          <v:stroke dashstyle="dashDot"/>
                        </v:line>
                        <v:shape id="Gerade Verbindung mit Pfeil 225" o:spid="_x0000_s1683" type="#_x0000_t32" style="position:absolute;left:26997;top:4005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KtwgAAANwAAAAPAAAAZHJzL2Rvd25yZXYueG1sRI9fa8Iw&#10;FMXfB36HcAXfZrphpXRGGQPBJ8eq4Ou1uWuKzU1JYq3ffhkIPh7Onx9ntRltJwbyoXWs4G2egSCu&#10;nW65UXA8bF8LECEia+wck4I7BdisJy8rLLW78Q8NVWxEGuFQogITY19KGWpDFsPc9cTJ+3XeYkzS&#10;N1J7vKVx28n3LFtKiy0ngsGevgzVl+pqE2R78Xm0+2FxOuzO1XfBy9yclJpNx88PEJHG+Aw/2jut&#10;IM8W8H8mHQG5/gMAAP//AwBQSwECLQAUAAYACAAAACEA2+H2y+4AAACFAQAAEwAAAAAAAAAAAAAA&#10;AAAAAAAAW0NvbnRlbnRfVHlwZXNdLnhtbFBLAQItABQABgAIAAAAIQBa9CxbvwAAABUBAAALAAAA&#10;AAAAAAAAAAAAAB8BAABfcmVscy8ucmVsc1BLAQItABQABgAIAAAAIQBchaKtwgAAANwAAAAPAAAA&#10;AAAAAAAAAAAAAAcCAABkcnMvZG93bnJldi54bWxQSwUGAAAAAAMAAwC3AAAA9gIAAAAA&#10;" strokecolor="#5a5a5a [2109]">
                          <v:stroke startarrow="block"/>
                        </v:shape>
                        <v:shape id="Gerade Verbindung mit Pfeil 226" o:spid="_x0000_s1684" type="#_x0000_t32" style="position:absolute;left:23990;top:40018;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8xAAAANwAAAAPAAAAZHJzL2Rvd25yZXYueG1sRI9Ra8JA&#10;EITfC/0PxxZ8qxcFbY2eUloqCkWoCr4uuW2Smt0Ld6dJ/31PKPRxmJlvmMWq50ZdyYfaiYHRMANF&#10;UjhbS2ngeHh/fAYVIorFxgkZ+KEAq+X93QJz6zr5pOs+lipBJORooIqxzbUORUWMYehakuR9Oc8Y&#10;k/Slth67BOdGj7NsqhlrSQsVtvRaUXHeX9iAn1l+6775Y9M16yfejU9+thVjBg/9yxxUpD7+h//a&#10;G2tgkk3gdiYdAb38BQAA//8DAFBLAQItABQABgAIAAAAIQDb4fbL7gAAAIUBAAATAAAAAAAAAAAA&#10;AAAAAAAAAABbQ29udGVudF9UeXBlc10ueG1sUEsBAi0AFAAGAAgAAAAhAFr0LFu/AAAAFQEAAAsA&#10;AAAAAAAAAAAAAAAAHwEAAF9yZWxzLy5yZWxzUEsBAi0AFAAGAAgAAAAhAM3/mXzEAAAA3AAAAA8A&#10;AAAAAAAAAAAAAAAABwIAAGRycy9kb3ducmV2LnhtbFBLBQYAAAAAAwADALcAAAD4AgAAAAA=&#10;" strokecolor="#5a5a5a [2109]">
                          <v:stroke startarrow="block"/>
                        </v:shape>
                        <v:shape id="Text Box 63" o:spid="_x0000_s1685" type="#_x0000_t202" style="position:absolute;left:72721;top:36907;width:59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vWxQAAANwAAAAPAAAAZHJzL2Rvd25yZXYueG1sRI/dagIx&#10;FITvhb5DOIXeaWKpVlejSMEi7IX15wEOm7M/uDlZNlG3Pr0RBC+HmfmGmS87W4sLtb5yrGE4UCCI&#10;M2cqLjQcD+v+BIQPyAZrx6ThnzwsF2+9OSbGXXlHl30oRISwT1BDGUKTSOmzkiz6gWuIo5e71mKI&#10;si2kafEa4baWn0qNpcWK40KJDf2UlJ32Z6thN61u6fA7PX0Flf+lK5sf0t+t1h/v3WoGIlAXXuFn&#10;e2M0jNQYHmfiEZCLOwAAAP//AwBQSwECLQAUAAYACAAAACEA2+H2y+4AAACFAQAAEwAAAAAAAAAA&#10;AAAAAAAAAAAAW0NvbnRlbnRfVHlwZXNdLnhtbFBLAQItABQABgAIAAAAIQBa9CxbvwAAABUBAAAL&#10;AAAAAAAAAAAAAAAAAB8BAABfcmVscy8ucmVsc1BLAQItABQABgAIAAAAIQBSunvWxQAAANwAAAAP&#10;AAAAAAAAAAAAAAAAAAcCAABkcnMvZG93bnJldi54bWxQSwUGAAAAAAMAAwC3AAAA+QI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v:textbox>
                        </v:shape>
                        <v:shape id="Gerade Verbindung mit Pfeil 236" o:spid="_x0000_s1686" type="#_x0000_t32" style="position:absolute;left:71923;top:37922;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zawgAAANwAAAAPAAAAZHJzL2Rvd25yZXYueG1sRI9fa8Iw&#10;FMXfBb9DuMLeNN1YnXRGEUHwSbEOfL1r7ppic1OSrNZvbwYDHw/nz4+zXA+2FT350DhW8DrLQBBX&#10;TjdcK/g676YLECEia2wdk4I7BVivxqMlFtrd+ER9GWuRRjgUqMDE2BVShsqQxTBzHXHyfpy3GJP0&#10;tdQeb2nctvIty+bSYsOJYLCjraHqWv7aBNldfR7toX+/nPff5XHB89xclHqZDJtPEJGG+Az/t/da&#10;QZ59wN+ZdATk6gEAAP//AwBQSwECLQAUAAYACAAAACEA2+H2y+4AAACFAQAAEwAAAAAAAAAAAAAA&#10;AAAAAAAAW0NvbnRlbnRfVHlwZXNdLnhtbFBLAQItABQABgAIAAAAIQBa9CxbvwAAABUBAAALAAAA&#10;AAAAAAAAAAAAAB8BAABfcmVscy8ucmVsc1BLAQItABQABgAIAAAAIQCsVzzawgAAANwAAAAPAAAA&#10;AAAAAAAAAAAAAAcCAABkcnMvZG93bnJldi54bWxQSwUGAAAAAAMAAwC3AAAA9gIAAAAA&#10;" strokecolor="#5a5a5a [2109]">
                          <v:stroke startarrow="block"/>
                        </v:shape>
                        <v:shape id="Gerade Verbindung mit Pfeil 237" o:spid="_x0000_s1687" type="#_x0000_t32" style="position:absolute;left:69700;top:37890;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iwQAAANwAAAAPAAAAZHJzL2Rvd25yZXYueG1sRE9La8JA&#10;EL4X/A/LCL3pRqE+oquIpcVCEbQFr0N2mqRmZsPu1sR/3z0Uevz43uttz426kQ+1EwOTcQaKpHC2&#10;ltLA58fLaAEqRBSLjRMycKcA283gYY25dZ2c6HaOpUohEnI0UMXY5lqHoiLGMHYtSeK+nGeMCfpS&#10;W49dCudGT7NsphlrSQ0VtrSvqLief9iAX1p+7r75/dA1r3M+Ti9++SbGPA773QpUpD7+i//cB2vg&#10;KUtr05l0BPTmFwAA//8DAFBLAQItABQABgAIAAAAIQDb4fbL7gAAAIUBAAATAAAAAAAAAAAAAAAA&#10;AAAAAABbQ29udGVudF9UeXBlc10ueG1sUEsBAi0AFAAGAAgAAAAhAFr0LFu/AAAAFQEAAAsAAAAA&#10;AAAAAAAAAAAAHwEAAF9yZWxzLy5yZWxzUEsBAi0AFAAGAAgAAAAhACP+NuLBAAAA3AAAAA8AAAAA&#10;AAAAAAAAAAAABwIAAGRycy9kb3ducmV2LnhtbFBLBQYAAAAAAwADALcAAAD1AgAAAAA=&#10;" strokecolor="#5a5a5a [2109]">
                          <v:stroke startarrow="block"/>
                        </v:shape>
                      </v:group>
                      <v:group id="Gruppieren 241" o:spid="_x0000_s1688" style="position:absolute;left:14036;top:16729;width:14481;height:6300" coordorigin="14036,16729" coordsize="14481,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464" o:spid="_x0000_s1689" alt="Diagonal hell nach oben" style="position:absolute;left:14036;top:16791;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pDxwAAANwAAAAPAAAAZHJzL2Rvd25yZXYueG1sRI9Ba8JA&#10;FITvQv/D8gq9iG7aBinRVUqh0B4KVYvi7Zl9zYZk34bs1sT8ercgeBxm5htmseptLU7U+tKxgsdp&#10;AoI4d7rkQsHP9n3yAsIHZI21Y1JwJg+r5d1ogZl2Ha/ptAmFiBD2GSowITSZlD43ZNFPXUMcvV/X&#10;WgxRtoXULXYRbmv5lCQzabHkuGCwoTdDebX5swq+9kO1/x6OXO3O4/TwOZjdc2eUerjvX+cgAvXh&#10;Fr62P7SCdJbC/5l4BOTyAgAA//8DAFBLAQItABQABgAIAAAAIQDb4fbL7gAAAIUBAAATAAAAAAAA&#10;AAAAAAAAAAAAAABbQ29udGVudF9UeXBlc10ueG1sUEsBAi0AFAAGAAgAAAAhAFr0LFu/AAAAFQEA&#10;AAsAAAAAAAAAAAAAAAAAHwEAAF9yZWxzLy5yZWxzUEsBAi0AFAAGAAgAAAAhAC2kqkPHAAAA3AAA&#10;AA8AAAAAAAAAAAAAAAAABwIAAGRycy9kb3ducmV2LnhtbFBLBQYAAAAAAwADALcAAAD7AgAAAAA=&#10;" fillcolor="black" stroked="f">
                          <v:fill r:id="rId14" o:title="" type="pattern"/>
                        </v:rect>
                        <v:rect id="Rectangle 465" o:spid="_x0000_s1690" alt="Diagonal hell nach oben" style="position:absolute;left:14036;top:22234;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YyAAAANwAAAAPAAAAZHJzL2Rvd25yZXYueG1sRI9Ba8JA&#10;FITvBf/D8gq9FN20WpHUVaRQaA+CtaJ4e82+ZkOyb0N2a2J+vSsIPQ4z8w0zX3a2EidqfOFYwdMo&#10;AUGcOV1wrmD3/T6cgfABWWPlmBScycNyMbibY6pdy1902oZcRAj7FBWYEOpUSp8ZsuhHriaO3q9r&#10;LIYom1zqBtsIt5V8TpKptFhwXDBY05uhrNz+WQXrQ18eNv0Pl/vz4+T42Zv9uDVKPdx3q1cQgbrw&#10;H761P7SCyfQFrmfiEZCLCwAAAP//AwBQSwECLQAUAAYACAAAACEA2+H2y+4AAACFAQAAEwAAAAAA&#10;AAAAAAAAAAAAAAAAW0NvbnRlbnRfVHlwZXNdLnhtbFBLAQItABQABgAIAAAAIQBa9CxbvwAAABUB&#10;AAALAAAAAAAAAAAAAAAAAB8BAABfcmVscy8ucmVsc1BLAQItABQABgAIAAAAIQBC6A/YyAAAANwA&#10;AAAPAAAAAAAAAAAAAAAAAAcCAABkcnMvZG93bnJldi54bWxQSwUGAAAAAAMAAwC3AAAA/AIAAAAA&#10;" fillcolor="black" stroked="f">
                          <v:fill r:id="rId14" o:title="" type="pattern"/>
                        </v:rect>
                        <v:rect id="Rectangle 466" o:spid="_x0000_s1691" alt="Diagonal hell nach oben" style="position:absolute;left:27797;top:16729;width:720;height:63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GvxwAAANwAAAAPAAAAZHJzL2Rvd25yZXYueG1sRI9Ba8JA&#10;FITvhf6H5RW8FN3USijRVUqh0B4KVYvi7Zl9zYZk34bs1sT8ercgeBxm5htmseptLU7U+tKxgqdJ&#10;AoI4d7rkQsHP9n38AsIHZI21Y1JwJg+r5f3dAjPtOl7TaRMKESHsM1RgQmgyKX1uyKKfuIY4er+u&#10;tRiibAupW+wi3NZymiSptFhyXDDY0JuhvNr8WQVf+6Hafw9Hrnbnx9nhczC7584oNXroX+cgAvXh&#10;Fr62P7SCWZrC/5l4BOTyAgAA//8DAFBLAQItABQABgAIAAAAIQDb4fbL7gAAAIUBAAATAAAAAAAA&#10;AAAAAAAAAAAAAABbQ29udGVudF9UeXBlc10ueG1sUEsBAi0AFAAGAAgAAAAhAFr0LFu/AAAAFQEA&#10;AAsAAAAAAAAAAAAAAAAAHwEAAF9yZWxzLy5yZWxzUEsBAi0AFAAGAAgAAAAhALI6ka/HAAAA3AAA&#10;AA8AAAAAAAAAAAAAAAAABwIAAGRycy9kb3ducmV2LnhtbFBLBQYAAAAAAwADALcAAAD7AgAAAAA=&#10;" fillcolor="black" stroked="f">
                          <v:fill r:id="rId14" o:title="" type="pattern"/>
                        </v:rect>
                        <v:rect id="Rectangle 467" o:spid="_x0000_s1692" alt="Diagonal hell nach oben" style="position:absolute;left:25836;top:16849;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Q0yAAAANwAAAAPAAAAZHJzL2Rvd25yZXYueG1sRI9Ba8JA&#10;FITvQv/D8gpepG6qYkt0lVIo1IPQalF6e80+syHZtyG7NTG/visUPA4z8w2zXHe2EmdqfOFYweM4&#10;AUGcOV1wruBr//bwDMIHZI2VY1JwIQ/r1d1gial2LX/SeRdyESHsU1RgQqhTKX1myKIfu5o4eifX&#10;WAxRNrnUDbYRbis5SZK5tFhwXDBY06uhrNz9WgXbY18eP/ofLg+X0ex705vDtDVKDe+7lwWIQF24&#10;hf/b71rBbP4E1zPxCMjVHwAAAP//AwBQSwECLQAUAAYACAAAACEA2+H2y+4AAACFAQAAEwAAAAAA&#10;AAAAAAAAAAAAAAAAW0NvbnRlbnRfVHlwZXNdLnhtbFBLAQItABQABgAIAAAAIQBa9CxbvwAAABUB&#10;AAALAAAAAAAAAAAAAAAAAB8BAABfcmVscy8ucmVsc1BLAQItABQABgAIAAAAIQDddjQ0yAAAANwA&#10;AAAPAAAAAAAAAAAAAAAAAAcCAABkcnMvZG93bnJldi54bWxQSwUGAAAAAAMAAwC3AAAA/AIAAAAA&#10;" fillcolor="black" stroked="f">
                          <v:fill r:id="rId14" o:title="" type="pattern"/>
                        </v:rect>
                        <v:rect id="Rectangle 468" o:spid="_x0000_s1693" alt="Diagonal hell nach oben" style="position:absolute;left:25875;top:22649;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BGxAAAANwAAAAPAAAAZHJzL2Rvd25yZXYueG1sRE/Pa8Iw&#10;FL4P/B/CE3YZmm6KjM4oMhjMg6BuKN7emmdT2ryUJtrav94chB0/vt/zZWcrcaXGF44VvI4TEMSZ&#10;0wXnCn5/vkbvIHxA1lg5JgU38rBcDJ7mmGrX8o6u+5CLGMI+RQUmhDqV0meGLPqxq4kjd3aNxRBh&#10;k0vdYBvDbSXfkmQmLRYcGwzW9GkoK/cXq2Bz7Mvjtv/j8nB7mZ7WvTlMWqPU87BbfYAI1IV/8cP9&#10;rRVMZ3FtPBOPgFzcAQAA//8DAFBLAQItABQABgAIAAAAIQDb4fbL7gAAAIUBAAATAAAAAAAAAAAA&#10;AAAAAAAAAABbQ29udGVudF9UeXBlc10ueG1sUEsBAi0AFAAGAAgAAAAhAFr0LFu/AAAAFQEAAAsA&#10;AAAAAAAAAAAAAAAAHwEAAF9yZWxzLy5yZWxzUEsBAi0AFAAGAAgAAAAhAKzpoEbEAAAA3AAAAA8A&#10;AAAAAAAAAAAAAAAABwIAAGRycy9kb3ducmV2LnhtbFBLBQYAAAAAAwADALcAAAD4AgAAAAA=&#10;" fillcolor="black" stroked="f">
                          <v:fill r:id="rId14" o:title="" type="pattern"/>
                        </v:rect>
                      </v:group>
                    </v:group>
                    <v:line id="Line 66" o:spid="_x0000_s1694" style="position:absolute;visibility:visible;mso-wrap-style:square;v-text-anchor:top" from="27718,40941" to="30599,4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n0VxAAAANwAAAAPAAAAZHJzL2Rvd25yZXYueG1sRI9Li8JA&#10;EITvgv9haGEvohMfiERHkd0NePDiC69Npk2CmZ6YmdWsv94RBI9FVX1FzZeNKcWNaldYVjDoRyCI&#10;U6sLzhQc9klvCsJ5ZI2lZVLwTw6Wi3ZrjrG2d97SbeczESDsYlSQe1/FUro0J4Oubyvi4J1tbdAH&#10;WWdS13gPcFPKYRRNpMGCw0KOFX3nlF52f0aBS450TR7dtBudRpml4fVn84tKfXWa1QyEp8Z/wu/2&#10;WisYTwbwOhOOgFw8AQAA//8DAFBLAQItABQABgAIAAAAIQDb4fbL7gAAAIUBAAATAAAAAAAAAAAA&#10;AAAAAAAAAABbQ29udGVudF9UeXBlc10ueG1sUEsBAi0AFAAGAAgAAAAhAFr0LFu/AAAAFQEAAAsA&#10;AAAAAAAAAAAAAAAAHwEAAF9yZWxzLy5yZWxzUEsBAi0AFAAGAAgAAAAhAP1efRXEAAAA3AAAAA8A&#10;AAAAAAAAAAAAAAAABwIAAGRycy9kb3ducmV2LnhtbFBLBQYAAAAAAwADALcAAAD4AgAAAAA=&#10;"/>
                  </v:group>
                </v:group>
                <v:shape id="Text Box 63" o:spid="_x0000_s1695" type="#_x0000_t202" style="position:absolute;left:63193;top:38769;width:59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UhxAAAANwAAAAPAAAAZHJzL2Rvd25yZXYueG1sRI/disIw&#10;FITvF3yHcATv1lTRVatRZEEReuHvAxya0x9sTkqT1erTG0HYy2FmvmEWq9ZU4kaNKy0rGPQjEMSp&#10;1SXnCi7nzfcUhPPIGivLpOBBDlbLztcCY23vfKTbyeciQNjFqKDwvo6ldGlBBl3f1sTBy2xj0AfZ&#10;5FI3eA9wU8lhFP1IgyWHhQJr+i0ovZ7+jILjrHwmg0lyHfkoOyRrk52T7V6pXrddz0F4av1/+NPe&#10;aQWj8RjeZ8IRkMsXAAAA//8DAFBLAQItABQABgAIAAAAIQDb4fbL7gAAAIUBAAATAAAAAAAAAAAA&#10;AAAAAAAAAABbQ29udGVudF9UeXBlc10ueG1sUEsBAi0AFAAGAAgAAAAhAFr0LFu/AAAAFQEAAAsA&#10;AAAAAAAAAAAAAAAAHwEAAF9yZWxzLy5yZWxzUEsBAi0AFAAGAAgAAAAhAMc6xSHEAAAA3AAAAA8A&#10;AAAAAAAAAAAAAAAABwIAAGRycy9kb3ducmV2LnhtbFBLBQYAAAAAAwADALcAAAD4AgAAAAA=&#10;" filled="f" stroked="f">
                  <o:lock v:ext="edit" aspectratio="t"/>
                  <v:textbox style="mso-fit-shape-to-text:t" inset="2.108mm,1.054mm,2.108mm,1.054mm">
                    <w:txbxContent>
                      <w:p w:rsidR="00D4556C" w:rsidRDefault="00D4556C"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249" o:spid="_x0000_s1696" type="#_x0000_t32" style="position:absolute;left:68178;top:40023;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eLxQAAANwAAAAPAAAAZHJzL2Rvd25yZXYueG1sRI9Ra8JA&#10;EITfC/6HY4W+6aVSbU09RRTFQinUFvq65LZJanYv3J0m/fe9gtDHYWa+YRarnht1IR9qJwbuxhko&#10;ksLZWkoDH++70SOoEFEsNk7IwA8FWC0HNwvMrevkjS7HWKoEkZCjgSrGNtc6FBUxhrFrSZL35Txj&#10;TNKX2nrsEpwbPcmymWasJS1U2NKmouJ0PLMBP7e87b755dA1+wd+nXz6+bMYczvs10+gIvXxP3xt&#10;H6yB++kM/s6kI6CXvwAAAP//AwBQSwECLQAUAAYACAAAACEA2+H2y+4AAACFAQAAEwAAAAAAAAAA&#10;AAAAAAAAAAAAW0NvbnRlbnRfVHlwZXNdLnhtbFBLAQItABQABgAIAAAAIQBa9CxbvwAAABUBAAAL&#10;AAAAAAAAAAAAAAAAAB8BAABfcmVscy8ucmVsc1BLAQItABQABgAIAAAAIQBYfyeLxQAAANwAAAAP&#10;AAAAAAAAAAAAAAAAAAcCAABkcnMvZG93bnJldi54bWxQSwUGAAAAAAMAAwC3AAAA+QIAAAAA&#10;" strokecolor="#5a5a5a [2109]">
                  <v:stroke startarrow="block"/>
                </v:shape>
                <v:shape id="Gerade Verbindung mit Pfeil 250" o:spid="_x0000_s1697" type="#_x0000_t32" style="position:absolute;left:70989;top:39999;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xawwAAANwAAAAPAAAAZHJzL2Rvd25yZXYueG1sRI9fa8Iw&#10;FMXfB/sO4Q58m+mGdVJNZQwEnzZWBV/vmmtT2tyUJNbu2y+CsMfD+fPjbLaT7cVIPrSOFbzMMxDE&#10;tdMtNwqOh93zCkSIyBp7x6TglwJsy8eHDRbaXfmbxio2Io1wKFCBiXEopAy1IYth7gbi5J2dtxiT&#10;9I3UHq9p3PbyNcuW0mLLiWBwoA9DdVddbILsOp9H+zkuTof9T/W14mVuTkrNnqb3NYhIU/wP39t7&#10;rWCRv8HtTDoCsvwDAAD//wMAUEsBAi0AFAAGAAgAAAAhANvh9svuAAAAhQEAABMAAAAAAAAAAAAA&#10;AAAAAAAAAFtDb250ZW50X1R5cGVzXS54bWxQSwECLQAUAAYACAAAACEAWvQsW78AAAAVAQAACwAA&#10;AAAAAAAAAAAAAAAfAQAAX3JlbHMvLnJlbHNQSwECLQAUAAYACAAAACEAyQUcWsMAAADcAAAADwAA&#10;AAAAAAAAAAAAAAAHAgAAZHJzL2Rvd25yZXYueG1sUEsFBgAAAAADAAMAtwAAAPcCAAAAAA==&#10;" strokecolor="#5a5a5a [2109]">
                  <v:stroke startarrow="block"/>
                </v:shape>
                <w10:anchorlock/>
              </v:group>
            </w:pict>
          </mc:Fallback>
        </mc:AlternateContent>
      </w:r>
      <w:r w:rsidR="0036535D" w:rsidRPr="00FA1A9D">
        <w:rPr>
          <w:rFonts w:ascii="Times New Roman" w:eastAsia="Calibri" w:hAnsi="Times New Roman"/>
          <w:b/>
          <w:sz w:val="28"/>
          <w:szCs w:val="28"/>
        </w:rPr>
        <w:br w:type="page"/>
      </w:r>
    </w:p>
    <w:p w:rsidR="007A54A3" w:rsidRPr="00FA1A9D" w:rsidRDefault="007A54A3" w:rsidP="007A54A3">
      <w:pPr>
        <w:spacing w:line="240" w:lineRule="auto"/>
        <w:contextualSpacing/>
        <w:rPr>
          <w:rFonts w:ascii="Times New Roman" w:eastAsia="Calibri" w:hAnsi="Times New Roman"/>
          <w:b/>
          <w:sz w:val="24"/>
        </w:rPr>
      </w:pPr>
      <w:r w:rsidRPr="00FA1A9D">
        <w:rPr>
          <w:rFonts w:ascii="Times New Roman" w:eastAsia="Calibri" w:hAnsi="Times New Roman"/>
          <w:b/>
          <w:sz w:val="28"/>
          <w:szCs w:val="28"/>
        </w:rPr>
        <w:lastRenderedPageBreak/>
        <w:t xml:space="preserve">Anhang 2: </w:t>
      </w:r>
      <w:r w:rsidRPr="00FA1A9D">
        <w:rPr>
          <w:rFonts w:ascii="Times New Roman" w:eastAsia="Calibri" w:hAnsi="Times New Roman"/>
          <w:b/>
          <w:sz w:val="24"/>
        </w:rPr>
        <w:t>Textvorschläge für die redaktionellen Änderungen</w:t>
      </w:r>
    </w:p>
    <w:p w:rsidR="007A54A3" w:rsidRPr="00FA1A9D" w:rsidRDefault="007A54A3" w:rsidP="007A54A3">
      <w:pPr>
        <w:rPr>
          <w:rFonts w:ascii="Times New Roman" w:hAnsi="Times New Roman"/>
        </w:rPr>
      </w:pPr>
    </w:p>
    <w:p w:rsidR="007A54A3" w:rsidRPr="00FA1A9D" w:rsidRDefault="007A54A3" w:rsidP="007A54A3">
      <w:pPr>
        <w:rPr>
          <w:rFonts w:ascii="Times New Roman" w:hAnsi="Times New Roman"/>
          <w:b/>
          <w:sz w:val="24"/>
        </w:rPr>
      </w:pPr>
      <w:r w:rsidRPr="00FA1A9D">
        <w:rPr>
          <w:rFonts w:ascii="Times New Roman" w:hAnsi="Times New Roman"/>
          <w:b/>
          <w:sz w:val="24"/>
        </w:rPr>
        <w:t>1.2.1 Begriffsbestimmungen</w:t>
      </w:r>
    </w:p>
    <w:tbl>
      <w:tblPr>
        <w:tblStyle w:val="TableGrid"/>
        <w:tblW w:w="14992" w:type="dxa"/>
        <w:tblLook w:val="04A0" w:firstRow="1" w:lastRow="0" w:firstColumn="1" w:lastColumn="0" w:noHBand="0" w:noVBand="1"/>
      </w:tblPr>
      <w:tblGrid>
        <w:gridCol w:w="3239"/>
        <w:gridCol w:w="9060"/>
        <w:gridCol w:w="2693"/>
      </w:tblGrid>
      <w:tr w:rsidR="007A54A3" w:rsidRPr="00FA1A9D" w:rsidTr="00DF53DB">
        <w:tc>
          <w:tcPr>
            <w:tcW w:w="3239" w:type="dxa"/>
          </w:tcPr>
          <w:p w:rsidR="007A54A3" w:rsidRPr="00FA1A9D" w:rsidRDefault="007A54A3" w:rsidP="00DF53DB">
            <w:pPr>
              <w:rPr>
                <w:rFonts w:ascii="Times New Roman" w:hAnsi="Times New Roman"/>
                <w:b/>
                <w:szCs w:val="20"/>
                <w:u w:val="single"/>
              </w:rPr>
            </w:pPr>
            <w:r w:rsidRPr="00FA1A9D">
              <w:rPr>
                <w:rFonts w:ascii="Times New Roman" w:hAnsi="Times New Roman"/>
                <w:b/>
                <w:bCs/>
                <w:iCs/>
                <w:szCs w:val="20"/>
              </w:rPr>
              <w:t>Restebehälter</w:t>
            </w:r>
            <w:r w:rsidRPr="00FA1A9D">
              <w:rPr>
                <w:rFonts w:ascii="Times New Roman" w:hAnsi="Times New Roman"/>
                <w:b/>
                <w:szCs w:val="20"/>
              </w:rPr>
              <w:t>:</w:t>
            </w:r>
            <w:r w:rsidRPr="00FA1A9D">
              <w:rPr>
                <w:rFonts w:ascii="Times New Roman" w:hAnsi="Times New Roman"/>
                <w:b/>
                <w:szCs w:val="20"/>
                <w:u w:val="single"/>
              </w:rPr>
              <w:t xml:space="preserve"> </w:t>
            </w:r>
          </w:p>
          <w:p w:rsidR="007A54A3" w:rsidRPr="00FA1A9D" w:rsidRDefault="007A54A3" w:rsidP="00DF53DB">
            <w:pPr>
              <w:pStyle w:val="ListParagraph"/>
              <w:ind w:left="0"/>
              <w:rPr>
                <w:rFonts w:ascii="Times New Roman" w:eastAsiaTheme="minorHAnsi" w:hAnsi="Times New Roman"/>
                <w:b/>
                <w:iCs/>
                <w:sz w:val="20"/>
                <w:szCs w:val="20"/>
              </w:rPr>
            </w:pPr>
            <w:r w:rsidRPr="00FA1A9D">
              <w:rPr>
                <w:rFonts w:ascii="Times New Roman" w:eastAsiaTheme="minorHAnsi" w:hAnsi="Times New Roman"/>
                <w:b/>
                <w:iCs/>
                <w:sz w:val="20"/>
                <w:szCs w:val="20"/>
              </w:rPr>
              <w:t>Receptacle for residual products</w:t>
            </w:r>
          </w:p>
          <w:p w:rsidR="007A54A3" w:rsidRPr="00FA1A9D" w:rsidRDefault="007A54A3" w:rsidP="00DF53DB">
            <w:pPr>
              <w:pStyle w:val="ListParagraph"/>
              <w:ind w:left="0"/>
              <w:rPr>
                <w:rFonts w:ascii="Times New Roman" w:eastAsia="Times New Roman" w:hAnsi="Times New Roman"/>
                <w:b/>
                <w:snapToGrid w:val="0"/>
                <w:sz w:val="20"/>
                <w:szCs w:val="20"/>
                <w:lang w:eastAsia="fr-FR"/>
              </w:rPr>
            </w:pPr>
            <w:r w:rsidRPr="00FA1A9D">
              <w:rPr>
                <w:rFonts w:ascii="Times New Roman" w:eastAsia="Times New Roman" w:hAnsi="Times New Roman"/>
                <w:b/>
                <w:snapToGrid w:val="0"/>
                <w:sz w:val="20"/>
                <w:szCs w:val="20"/>
                <w:lang w:eastAsia="fr-FR"/>
              </w:rPr>
              <w:t>Grands recipients pour vrac</w:t>
            </w:r>
          </w:p>
          <w:p w:rsidR="007A54A3" w:rsidRPr="00FA1A9D" w:rsidRDefault="007A54A3" w:rsidP="00DF53DB">
            <w:pPr>
              <w:rPr>
                <w:rFonts w:ascii="Times New Roman" w:hAnsi="Times New Roman"/>
                <w:szCs w:val="20"/>
              </w:rPr>
            </w:pPr>
            <w:r w:rsidRPr="00FA1A9D">
              <w:rPr>
                <w:rFonts w:ascii="Times New Roman" w:hAnsi="Times New Roman"/>
                <w:b/>
                <w:szCs w:val="20"/>
              </w:rPr>
              <w:t>Емкость для остаточных продуктов</w:t>
            </w:r>
          </w:p>
        </w:tc>
        <w:tc>
          <w:tcPr>
            <w:tcW w:w="9060" w:type="dxa"/>
          </w:tcPr>
          <w:p w:rsidR="007A54A3" w:rsidRPr="00FA1A9D" w:rsidRDefault="007A54A3" w:rsidP="00DF53DB">
            <w:pPr>
              <w:autoSpaceDE w:val="0"/>
              <w:autoSpaceDN w:val="0"/>
              <w:adjustRightInd w:val="0"/>
              <w:rPr>
                <w:rFonts w:ascii="Times New Roman" w:hAnsi="Times New Roman"/>
                <w:b/>
                <w:bCs/>
                <w:i/>
                <w:iCs/>
                <w:szCs w:val="20"/>
              </w:rPr>
            </w:pPr>
            <w:r w:rsidRPr="00FA1A9D">
              <w:rPr>
                <w:rFonts w:ascii="Times New Roman" w:hAnsi="Times New Roman"/>
                <w:b/>
                <w:bCs/>
                <w:i/>
                <w:iCs/>
                <w:szCs w:val="20"/>
              </w:rPr>
              <w:t>Restebehälter</w:t>
            </w:r>
            <w:r w:rsidRPr="00FA1A9D">
              <w:rPr>
                <w:rFonts w:ascii="Times New Roman" w:hAnsi="Times New Roman"/>
                <w:szCs w:val="20"/>
              </w:rPr>
              <w:t xml:space="preserve">: Ein </w:t>
            </w:r>
            <w:r w:rsidRPr="00FA1A9D">
              <w:rPr>
                <w:rFonts w:ascii="Times New Roman" w:hAnsi="Times New Roman"/>
                <w:strike/>
                <w:szCs w:val="20"/>
              </w:rPr>
              <w:t>Tank</w:t>
            </w:r>
            <w:r w:rsidRPr="00FA1A9D">
              <w:rPr>
                <w:rFonts w:ascii="Times New Roman" w:hAnsi="Times New Roman"/>
                <w:szCs w:val="20"/>
              </w:rPr>
              <w:t>Großpackmittel (IBC), Tankcontainer oder ortsbeweglicher Tank zur Aufnahme von Restladung, Waschwasser, Ladungsrückständen und pumpfähigen Slops.</w:t>
            </w:r>
            <w:r w:rsidRPr="00FA1A9D">
              <w:rPr>
                <w:rFonts w:ascii="Times New Roman" w:hAnsi="Times New Roman"/>
                <w:bCs/>
                <w:iCs/>
                <w:u w:val="single"/>
              </w:rPr>
              <w:t xml:space="preserve"> Die Behälter müssen nach ADR, RID oder IMDG-Code zugelassen und für den betreffenden Stoff zulässig sein.</w:t>
            </w:r>
            <w:r w:rsidRPr="00FA1A9D">
              <w:rPr>
                <w:rFonts w:ascii="Times New Roman" w:hAnsi="Times New Roman"/>
                <w:szCs w:val="20"/>
                <w:u w:val="single"/>
              </w:rPr>
              <w:t xml:space="preserve"> Der höchstzulässige Inhalt bei Großpackmitteln beträgt 3 m³, bei Tankcontainern und ortsbeweglichen Tanks 12 m³.</w:t>
            </w:r>
          </w:p>
        </w:tc>
        <w:tc>
          <w:tcPr>
            <w:tcW w:w="2693" w:type="dxa"/>
          </w:tcPr>
          <w:p w:rsidR="007A54A3" w:rsidRPr="00FA1A9D" w:rsidRDefault="007A54A3" w:rsidP="00DF53DB">
            <w:pPr>
              <w:rPr>
                <w:rFonts w:ascii="Times New Roman" w:hAnsi="Times New Roman"/>
              </w:rPr>
            </w:pPr>
            <w:r w:rsidRPr="00FA1A9D">
              <w:rPr>
                <w:rFonts w:ascii="Times New Roman" w:hAnsi="Times New Roman"/>
              </w:rPr>
              <w:t>Klarstellung</w:t>
            </w:r>
          </w:p>
          <w:p w:rsidR="007A54A3" w:rsidRPr="00FA1A9D" w:rsidRDefault="007A54A3" w:rsidP="00DF53DB">
            <w:pPr>
              <w:rPr>
                <w:rFonts w:ascii="Times New Roman" w:hAnsi="Times New Roman"/>
              </w:rPr>
            </w:pPr>
          </w:p>
          <w:p w:rsidR="00042632" w:rsidRPr="00FA1A9D" w:rsidRDefault="00042632" w:rsidP="00DF53DB">
            <w:pPr>
              <w:rPr>
                <w:rFonts w:ascii="Times New Roman" w:hAnsi="Times New Roman"/>
              </w:rPr>
            </w:pPr>
            <w:r w:rsidRPr="00FA1A9D">
              <w:rPr>
                <w:rFonts w:ascii="Times New Roman" w:hAnsi="Times New Roman"/>
              </w:rPr>
              <w:t>Angepasst an max. Volumen IBC</w:t>
            </w:r>
          </w:p>
          <w:p w:rsidR="007A54A3" w:rsidRPr="00FA1A9D" w:rsidRDefault="007A54A3" w:rsidP="00DF53DB">
            <w:pPr>
              <w:rPr>
                <w:rFonts w:ascii="Times New Roman" w:hAnsi="Times New Roman"/>
              </w:rPr>
            </w:pPr>
            <w:r w:rsidRPr="00FA1A9D">
              <w:rPr>
                <w:rFonts w:ascii="Times New Roman" w:hAnsi="Times New Roman"/>
              </w:rPr>
              <w:t>Bewegliche Teile, deshalb nicht mehr in Kapitel 9</w:t>
            </w:r>
          </w:p>
        </w:tc>
      </w:tr>
      <w:tr w:rsidR="007A54A3" w:rsidRPr="00FA1A9D" w:rsidTr="00DF53DB">
        <w:tc>
          <w:tcPr>
            <w:tcW w:w="3239" w:type="dxa"/>
          </w:tcPr>
          <w:p w:rsidR="007A54A3" w:rsidRPr="00FA1A9D" w:rsidRDefault="007A54A3" w:rsidP="00DF53DB">
            <w:pPr>
              <w:rPr>
                <w:rFonts w:ascii="Times New Roman" w:hAnsi="Times New Roman"/>
                <w:b/>
                <w:szCs w:val="20"/>
                <w:u w:val="single"/>
                <w:lang w:val="fr-FR"/>
              </w:rPr>
            </w:pPr>
            <w:r w:rsidRPr="00FA1A9D">
              <w:rPr>
                <w:rFonts w:ascii="Times New Roman" w:hAnsi="Times New Roman"/>
                <w:b/>
                <w:bCs/>
                <w:iCs/>
                <w:szCs w:val="20"/>
                <w:lang w:val="fr-FR"/>
              </w:rPr>
              <w:t>Slopbehälter.</w:t>
            </w:r>
            <w:r w:rsidRPr="00FA1A9D">
              <w:rPr>
                <w:rFonts w:ascii="Times New Roman" w:hAnsi="Times New Roman"/>
                <w:b/>
                <w:szCs w:val="20"/>
                <w:u w:val="single"/>
                <w:lang w:val="fr-FR"/>
              </w:rPr>
              <w:t xml:space="preserve"> </w:t>
            </w:r>
          </w:p>
          <w:p w:rsidR="007A54A3" w:rsidRPr="00FA1A9D" w:rsidRDefault="007A54A3" w:rsidP="00DF53DB">
            <w:pPr>
              <w:autoSpaceDE w:val="0"/>
              <w:autoSpaceDN w:val="0"/>
              <w:adjustRightInd w:val="0"/>
              <w:rPr>
                <w:rFonts w:ascii="Times New Roman" w:hAnsi="Times New Roman"/>
                <w:b/>
                <w:iCs/>
                <w:szCs w:val="20"/>
                <w:u w:val="single"/>
                <w:lang w:val="fr-FR"/>
              </w:rPr>
            </w:pPr>
            <w:r w:rsidRPr="00FA1A9D">
              <w:rPr>
                <w:rFonts w:ascii="Times New Roman" w:hAnsi="Times New Roman"/>
                <w:b/>
                <w:iCs/>
                <w:szCs w:val="20"/>
                <w:lang w:val="fr-FR"/>
              </w:rPr>
              <w:t>Receptacle for slops</w:t>
            </w:r>
          </w:p>
          <w:p w:rsidR="007A54A3" w:rsidRPr="00FA1A9D" w:rsidRDefault="007A54A3" w:rsidP="00DF53DB">
            <w:pPr>
              <w:pStyle w:val="ListParagraph"/>
              <w:ind w:left="0"/>
              <w:rPr>
                <w:rFonts w:ascii="Times New Roman" w:hAnsi="Times New Roman"/>
                <w:b/>
                <w:bCs/>
                <w:iCs/>
                <w:sz w:val="20"/>
                <w:szCs w:val="20"/>
                <w:lang w:val="fr-FR"/>
              </w:rPr>
            </w:pPr>
            <w:r w:rsidRPr="00FA1A9D">
              <w:rPr>
                <w:rFonts w:ascii="Times New Roman" w:hAnsi="Times New Roman"/>
                <w:b/>
                <w:bCs/>
                <w:iCs/>
                <w:sz w:val="20"/>
                <w:szCs w:val="20"/>
                <w:lang w:val="fr-FR"/>
              </w:rPr>
              <w:t>Cisternes à résidus</w:t>
            </w:r>
          </w:p>
          <w:p w:rsidR="007A54A3" w:rsidRPr="00FA1A9D" w:rsidRDefault="007A54A3" w:rsidP="00DF53DB">
            <w:pPr>
              <w:pStyle w:val="ListParagraph"/>
              <w:ind w:left="0"/>
              <w:rPr>
                <w:rFonts w:ascii="Times New Roman" w:eastAsia="Times New Roman" w:hAnsi="Times New Roman"/>
                <w:b/>
                <w:snapToGrid w:val="0"/>
                <w:sz w:val="20"/>
                <w:szCs w:val="20"/>
                <w:u w:val="single"/>
                <w:lang w:val="fr-CH" w:eastAsia="fr-FR"/>
              </w:rPr>
            </w:pPr>
            <w:r w:rsidRPr="00FA1A9D">
              <w:rPr>
                <w:rFonts w:ascii="Times New Roman" w:hAnsi="Times New Roman"/>
                <w:b/>
                <w:sz w:val="20"/>
                <w:szCs w:val="20"/>
              </w:rPr>
              <w:t>Сосуд для отстоев</w:t>
            </w:r>
          </w:p>
        </w:tc>
        <w:tc>
          <w:tcPr>
            <w:tcW w:w="9060" w:type="dxa"/>
          </w:tcPr>
          <w:p w:rsidR="007A54A3" w:rsidRPr="00FA1A9D" w:rsidRDefault="007A54A3" w:rsidP="0019192D">
            <w:pPr>
              <w:tabs>
                <w:tab w:val="center" w:pos="4536"/>
                <w:tab w:val="right" w:pos="9072"/>
              </w:tabs>
              <w:autoSpaceDE w:val="0"/>
              <w:autoSpaceDN w:val="0"/>
              <w:adjustRightInd w:val="0"/>
              <w:jc w:val="both"/>
              <w:rPr>
                <w:rFonts w:ascii="Times New Roman" w:hAnsi="Times New Roman"/>
                <w:bCs/>
                <w:i/>
                <w:iCs/>
                <w:szCs w:val="20"/>
              </w:rPr>
            </w:pPr>
            <w:r w:rsidRPr="00FA1A9D">
              <w:rPr>
                <w:rFonts w:ascii="Times New Roman" w:hAnsi="Times New Roman"/>
                <w:b/>
                <w:bCs/>
                <w:i/>
                <w:iCs/>
                <w:szCs w:val="20"/>
              </w:rPr>
              <w:t>Slopbehälter.</w:t>
            </w:r>
            <w:r w:rsidRPr="00FA1A9D">
              <w:rPr>
                <w:rFonts w:ascii="Times New Roman" w:hAnsi="Times New Roman"/>
                <w:bCs/>
                <w:i/>
                <w:iCs/>
                <w:szCs w:val="20"/>
              </w:rPr>
              <w:t xml:space="preserve"> </w:t>
            </w:r>
            <w:r w:rsidRPr="00FA1A9D">
              <w:rPr>
                <w:rFonts w:ascii="Times New Roman" w:hAnsi="Times New Roman"/>
                <w:bCs/>
                <w:iCs/>
              </w:rPr>
              <w:t xml:space="preserve">Ein </w:t>
            </w:r>
            <w:r w:rsidRPr="00FA1A9D">
              <w:rPr>
                <w:rFonts w:ascii="Times New Roman" w:hAnsi="Times New Roman"/>
                <w:bCs/>
                <w:iCs/>
                <w:u w:val="single"/>
              </w:rPr>
              <w:t>feuerfester Behälter, der mit</w:t>
            </w:r>
            <w:r w:rsidRPr="00FA1A9D">
              <w:rPr>
                <w:rFonts w:ascii="Times New Roman" w:hAnsi="Times New Roman"/>
              </w:rPr>
              <w:t xml:space="preserve"> </w:t>
            </w:r>
            <w:r w:rsidRPr="00FA1A9D">
              <w:rPr>
                <w:rFonts w:ascii="Times New Roman" w:hAnsi="Times New Roman"/>
                <w:bCs/>
                <w:iCs/>
                <w:u w:val="single"/>
              </w:rPr>
              <w:t>Deckel verschlossen werden kann,</w:t>
            </w:r>
            <w:r w:rsidRPr="00FA1A9D">
              <w:rPr>
                <w:rFonts w:ascii="Times New Roman" w:hAnsi="Times New Roman"/>
                <w:bCs/>
                <w:iCs/>
              </w:rPr>
              <w:t xml:space="preserve"> zur Aufnahme von nicht pumpfähigen Slops. </w:t>
            </w:r>
            <w:r w:rsidRPr="00FA1A9D">
              <w:rPr>
                <w:rFonts w:ascii="Times New Roman" w:hAnsi="Times New Roman"/>
                <w:bCs/>
                <w:iCs/>
                <w:u w:val="single"/>
              </w:rPr>
              <w:t>Die Behälter müssen nach ADR, RID oder IMDG-Code zugelassen und für den betreffenden Stoff zulässig sein.  Der höchstzulässige Inhalt beträgt 450 l.</w:t>
            </w:r>
            <w:r w:rsidRPr="00FA1A9D">
              <w:rPr>
                <w:rFonts w:ascii="Times New Roman" w:hAnsi="Times New Roman"/>
                <w:bCs/>
                <w:i/>
                <w:iCs/>
              </w:rPr>
              <w:t xml:space="preserve"> </w:t>
            </w:r>
            <w:r w:rsidRPr="00FA1A9D">
              <w:rPr>
                <w:rFonts w:ascii="Times New Roman" w:hAnsi="Times New Roman"/>
                <w:bCs/>
                <w:iCs/>
                <w:strike/>
              </w:rPr>
              <w:t xml:space="preserve">Sie </w:t>
            </w:r>
            <w:r w:rsidRPr="00FA1A9D">
              <w:rPr>
                <w:rFonts w:ascii="Times New Roman" w:hAnsi="Times New Roman"/>
                <w:strike/>
              </w:rPr>
              <w:t>müssen</w:t>
            </w:r>
            <w:r w:rsidRPr="00FA1A9D">
              <w:rPr>
                <w:rFonts w:ascii="Times New Roman" w:hAnsi="Times New Roman"/>
              </w:rPr>
              <w:t xml:space="preserve"> </w:t>
            </w:r>
            <w:r w:rsidRPr="00FA1A9D">
              <w:rPr>
                <w:rFonts w:ascii="Times New Roman" w:hAnsi="Times New Roman"/>
                <w:u w:val="single"/>
              </w:rPr>
              <w:t>Er muss</w:t>
            </w:r>
            <w:r w:rsidRPr="00FA1A9D">
              <w:rPr>
                <w:rFonts w:ascii="Times New Roman" w:hAnsi="Times New Roman"/>
              </w:rPr>
              <w:t xml:space="preserve"> gut handhabbar und </w:t>
            </w:r>
            <w:r w:rsidRPr="00FA1A9D">
              <w:rPr>
                <w:rFonts w:ascii="Times New Roman" w:hAnsi="Times New Roman"/>
                <w:u w:val="single"/>
              </w:rPr>
              <w:t xml:space="preserve">mit </w:t>
            </w:r>
            <w:r w:rsidR="0019192D">
              <w:rPr>
                <w:rFonts w:ascii="Times New Roman" w:hAnsi="Times New Roman"/>
                <w:u w:val="single"/>
              </w:rPr>
              <w:t>„</w:t>
            </w:r>
            <w:r w:rsidRPr="00FA1A9D">
              <w:rPr>
                <w:rFonts w:ascii="Times New Roman" w:hAnsi="Times New Roman"/>
                <w:u w:val="single"/>
              </w:rPr>
              <w:t>SLOP</w:t>
            </w:r>
            <w:r w:rsidR="0019192D">
              <w:rPr>
                <w:rFonts w:ascii="Times New Roman" w:hAnsi="Times New Roman"/>
                <w:u w:val="single"/>
              </w:rPr>
              <w:t>“</w:t>
            </w:r>
            <w:r w:rsidRPr="00FA1A9D">
              <w:rPr>
                <w:rFonts w:ascii="Times New Roman" w:hAnsi="Times New Roman"/>
              </w:rPr>
              <w:t xml:space="preserve"> </w:t>
            </w:r>
            <w:r w:rsidRPr="00FA1A9D">
              <w:rPr>
                <w:rFonts w:ascii="Times New Roman" w:hAnsi="Times New Roman"/>
                <w:u w:val="single"/>
              </w:rPr>
              <w:t>(Schrifthöhe: 0,10 m)</w:t>
            </w:r>
            <w:r w:rsidRPr="00FA1A9D">
              <w:rPr>
                <w:rFonts w:ascii="Times New Roman" w:hAnsi="Times New Roman"/>
              </w:rPr>
              <w:t xml:space="preserve"> gekennzeichnet sein.</w:t>
            </w:r>
          </w:p>
        </w:tc>
        <w:tc>
          <w:tcPr>
            <w:tcW w:w="2693" w:type="dxa"/>
          </w:tcPr>
          <w:p w:rsidR="007A54A3" w:rsidRPr="00FA1A9D" w:rsidRDefault="007A54A3" w:rsidP="00DF53DB">
            <w:pPr>
              <w:rPr>
                <w:rFonts w:ascii="Times New Roman" w:hAnsi="Times New Roman"/>
              </w:rPr>
            </w:pPr>
            <w:r w:rsidRPr="00FA1A9D">
              <w:rPr>
                <w:rFonts w:ascii="Times New Roman" w:hAnsi="Times New Roman"/>
              </w:rPr>
              <w:t>Klarstellung</w:t>
            </w:r>
          </w:p>
          <w:p w:rsidR="007A54A3" w:rsidRPr="00FA1A9D" w:rsidRDefault="007A54A3" w:rsidP="00DF53DB">
            <w:pPr>
              <w:rPr>
                <w:rFonts w:ascii="Times New Roman" w:hAnsi="Times New Roman"/>
              </w:rPr>
            </w:pPr>
          </w:p>
          <w:p w:rsidR="007A54A3" w:rsidRPr="00FA1A9D" w:rsidRDefault="007A54A3" w:rsidP="00DF53DB">
            <w:pPr>
              <w:rPr>
                <w:rFonts w:ascii="Times New Roman" w:hAnsi="Times New Roman"/>
              </w:rPr>
            </w:pPr>
            <w:r w:rsidRPr="00FA1A9D">
              <w:rPr>
                <w:rFonts w:ascii="Times New Roman" w:hAnsi="Times New Roman"/>
              </w:rPr>
              <w:t>Bewegliche Teile, deshalb nicht mehr in Kapitel 9</w:t>
            </w:r>
          </w:p>
        </w:tc>
      </w:tr>
    </w:tbl>
    <w:p w:rsidR="007A54A3" w:rsidRPr="00FA1A9D" w:rsidRDefault="007A54A3" w:rsidP="007A54A3">
      <w:pPr>
        <w:rPr>
          <w:rFonts w:ascii="Times New Roman" w:hAnsi="Times New Roman"/>
        </w:rPr>
      </w:pPr>
    </w:p>
    <w:p w:rsidR="007A54A3" w:rsidRPr="00FA1A9D" w:rsidRDefault="007A54A3" w:rsidP="007A54A3">
      <w:pPr>
        <w:autoSpaceDE w:val="0"/>
        <w:autoSpaceDN w:val="0"/>
        <w:adjustRightInd w:val="0"/>
        <w:spacing w:after="0" w:line="240" w:lineRule="auto"/>
        <w:rPr>
          <w:rFonts w:ascii="Times New Roman" w:hAnsi="Times New Roman"/>
          <w:sz w:val="24"/>
        </w:rPr>
      </w:pPr>
      <w:r w:rsidRPr="00FA1A9D">
        <w:rPr>
          <w:rFonts w:ascii="Times New Roman" w:hAnsi="Times New Roman"/>
          <w:sz w:val="24"/>
        </w:rPr>
        <w:t xml:space="preserve">7. </w:t>
      </w:r>
      <w:r w:rsidRPr="00FA1A9D">
        <w:rPr>
          <w:rFonts w:ascii="Times New Roman" w:hAnsi="Times New Roman"/>
          <w:b/>
          <w:bCs/>
          <w:sz w:val="24"/>
        </w:rPr>
        <w:t>Vorschriften für das Laden, Befördern, Löschen und sonstige Handhaben der Ladung</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348"/>
        <w:gridCol w:w="2693"/>
      </w:tblGrid>
      <w:tr w:rsidR="007A54A3" w:rsidRPr="00FA1A9D" w:rsidTr="00DF53DB">
        <w:tc>
          <w:tcPr>
            <w:tcW w:w="1843" w:type="dxa"/>
          </w:tcPr>
          <w:p w:rsidR="007A54A3" w:rsidRPr="00FA1A9D" w:rsidRDefault="007A54A3" w:rsidP="00DF53DB">
            <w:pPr>
              <w:autoSpaceDE w:val="0"/>
              <w:autoSpaceDN w:val="0"/>
              <w:adjustRightInd w:val="0"/>
              <w:spacing w:after="0" w:line="240" w:lineRule="auto"/>
              <w:rPr>
                <w:rFonts w:ascii="Times New Roman" w:hAnsi="Times New Roman"/>
                <w:b/>
                <w:color w:val="0000FF"/>
                <w:szCs w:val="20"/>
                <w:u w:val="single"/>
              </w:rPr>
            </w:pPr>
            <w:r w:rsidRPr="00FA1A9D">
              <w:rPr>
                <w:rFonts w:ascii="Times New Roman" w:hAnsi="Times New Roman"/>
                <w:b/>
                <w:szCs w:val="20"/>
              </w:rPr>
              <w:t>7.2.4.1.1</w:t>
            </w:r>
          </w:p>
        </w:tc>
        <w:tc>
          <w:tcPr>
            <w:tcW w:w="10348" w:type="dxa"/>
          </w:tcPr>
          <w:p w:rsidR="007A54A3" w:rsidRPr="00FA1A9D" w:rsidRDefault="007A54A3" w:rsidP="00DF53DB">
            <w:pPr>
              <w:spacing w:after="0" w:line="240" w:lineRule="auto"/>
              <w:rPr>
                <w:rFonts w:ascii="Times New Roman" w:hAnsi="Times New Roman"/>
                <w:szCs w:val="20"/>
              </w:rPr>
            </w:pPr>
            <w:r w:rsidRPr="00FA1A9D">
              <w:rPr>
                <w:rFonts w:ascii="Times New Roman" w:hAnsi="Times New Roman"/>
                <w:szCs w:val="20"/>
              </w:rPr>
              <w:t>Es ist verboten, im Bereich der Ladung Versandstücke zu befördern, ausgenommen:</w:t>
            </w:r>
          </w:p>
          <w:p w:rsidR="007A54A3" w:rsidRPr="00FA1A9D" w:rsidRDefault="007A54A3" w:rsidP="00DF53D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Restladung, Waschwasser, Ladungsrückstände und Slops in nicht mehr als sechs zugelassenen Restebehältern und Slopbehältern mit  einem Fassungsvermögen</w:t>
            </w:r>
            <w:r w:rsidRPr="00FA1A9D">
              <w:rPr>
                <w:rFonts w:ascii="Times New Roman" w:hAnsi="Times New Roman"/>
                <w:strike/>
              </w:rPr>
              <w:t xml:space="preserve"> </w:t>
            </w:r>
            <w:r w:rsidRPr="00FA1A9D">
              <w:rPr>
                <w:rFonts w:ascii="Times New Roman" w:hAnsi="Times New Roman"/>
              </w:rPr>
              <w:t>von</w:t>
            </w:r>
            <w:r w:rsidRPr="00FA1A9D">
              <w:rPr>
                <w:rFonts w:ascii="Times New Roman" w:hAnsi="Times New Roman"/>
                <w:strike/>
              </w:rPr>
              <w:t xml:space="preserve"> </w:t>
            </w:r>
            <w:r w:rsidRPr="00FA1A9D">
              <w:rPr>
                <w:rFonts w:ascii="Times New Roman" w:hAnsi="Times New Roman"/>
                <w:u w:val="single"/>
              </w:rPr>
              <w:t>insgesamt nicht mehr als 12 m³</w:t>
            </w:r>
            <w:r w:rsidRPr="00FA1A9D">
              <w:rPr>
                <w:rFonts w:ascii="Times New Roman" w:hAnsi="Times New Roman"/>
                <w:strike/>
              </w:rPr>
              <w:t xml:space="preserve"> nicht mehr als 2 m³.</w:t>
            </w:r>
            <w:r w:rsidRPr="00FA1A9D">
              <w:rPr>
                <w:rFonts w:ascii="Times New Roman" w:hAnsi="Times New Roman"/>
              </w:rPr>
              <w:t xml:space="preserve"> </w:t>
            </w:r>
            <w:r w:rsidRPr="00FA1A9D">
              <w:rPr>
                <w:rFonts w:ascii="Times New Roman" w:hAnsi="Times New Roman"/>
                <w:strike/>
              </w:rPr>
              <w:t>Diese Restebehälter müssen den Anforderungen einer der internationalen Regelungen für den betreffenden Stoff entsprechen.</w:t>
            </w:r>
            <w:r w:rsidRPr="00FA1A9D">
              <w:rPr>
                <w:rFonts w:ascii="Times New Roman" w:hAnsi="Times New Roman"/>
              </w:rPr>
              <w:t xml:space="preserve"> Die Restebehälter und Slopbehälter müssen in sicherer Weise im Bereich der Ladung aufgestellt sein, </w:t>
            </w:r>
            <w:r w:rsidRPr="00FA1A9D">
              <w:rPr>
                <w:rFonts w:ascii="Times New Roman" w:hAnsi="Times New Roman"/>
                <w:u w:val="single"/>
              </w:rPr>
              <w:t>sich mindestens im Abstand von einem Viertel der Schiffsbreite zur Außenhaut befinden</w:t>
            </w:r>
            <w:r w:rsidRPr="00FA1A9D">
              <w:rPr>
                <w:rFonts w:ascii="Times New Roman" w:hAnsi="Times New Roman"/>
              </w:rPr>
              <w:t xml:space="preserve"> und den </w:t>
            </w:r>
            <w:r w:rsidRPr="00FA1A9D">
              <w:rPr>
                <w:rFonts w:ascii="Times New Roman" w:hAnsi="Times New Roman"/>
                <w:strike/>
              </w:rPr>
              <w:t>sie betreffenden</w:t>
            </w:r>
            <w:r w:rsidRPr="00FA1A9D">
              <w:rPr>
                <w:rFonts w:ascii="Times New Roman" w:hAnsi="Times New Roman"/>
              </w:rPr>
              <w:t xml:space="preserve"> Anforderungen in Absatz 9.3.2.26.</w:t>
            </w:r>
            <w:r w:rsidRPr="00FA1A9D">
              <w:rPr>
                <w:rFonts w:ascii="Times New Roman" w:hAnsi="Times New Roman"/>
                <w:strike/>
              </w:rPr>
              <w:t>4</w:t>
            </w:r>
            <w:r w:rsidRPr="00FA1A9D">
              <w:rPr>
                <w:rFonts w:ascii="Times New Roman" w:hAnsi="Times New Roman"/>
                <w:u w:val="single"/>
              </w:rPr>
              <w:t xml:space="preserve">3 </w:t>
            </w:r>
            <w:r w:rsidRPr="00FA1A9D">
              <w:rPr>
                <w:rFonts w:ascii="Times New Roman" w:hAnsi="Times New Roman"/>
              </w:rPr>
              <w:t>oder 9.3.3.26.</w:t>
            </w:r>
            <w:r w:rsidRPr="00FA1A9D">
              <w:rPr>
                <w:rFonts w:ascii="Times New Roman" w:hAnsi="Times New Roman"/>
                <w:strike/>
              </w:rPr>
              <w:t>4</w:t>
            </w:r>
            <w:r w:rsidRPr="00FA1A9D">
              <w:rPr>
                <w:rFonts w:ascii="Times New Roman" w:hAnsi="Times New Roman"/>
                <w:u w:val="single"/>
              </w:rPr>
              <w:t>3</w:t>
            </w:r>
            <w:r w:rsidRPr="00FA1A9D">
              <w:rPr>
                <w:rFonts w:ascii="Times New Roman" w:hAnsi="Times New Roman"/>
              </w:rPr>
              <w:t xml:space="preserve"> entsprechen. </w:t>
            </w:r>
          </w:p>
          <w:p w:rsidR="007A54A3" w:rsidRPr="00FA1A9D" w:rsidRDefault="007A54A3" w:rsidP="00DF53DB">
            <w:pPr>
              <w:pStyle w:val="N5"/>
              <w:ind w:left="318"/>
              <w:rPr>
                <w:rFonts w:ascii="Times New Roman" w:hAnsi="Times New Roman"/>
                <w:u w:val="single"/>
              </w:rPr>
            </w:pPr>
            <w:r w:rsidRPr="00FA1A9D">
              <w:rPr>
                <w:rFonts w:ascii="Times New Roman" w:hAnsi="Times New Roman"/>
              </w:rPr>
              <w:t>-</w:t>
            </w:r>
            <w:r w:rsidRPr="00FA1A9D">
              <w:rPr>
                <w:rFonts w:ascii="Times New Roman" w:hAnsi="Times New Roman"/>
              </w:rPr>
              <w:tab/>
              <w:t>maximal 30 Ladungsproben von Stoffen, die im Tankschiff befördert werden dürfen, mit einem maximalen Inhalt von 500 ml pro Gefäß. Die Gefäße müssen den Verpackungsvorschriften in Teil 4 des ADR entsprechen und an Bord an einem bestimmten Platz innerhalb des Ladungsbereichs aufbewahrt und so aufgestellt werden, dass sie unter normalen Beförderungsbedingungen nicht zerbrechen oder durchlöchert werden können oder deren Inhalt nicht in den Aufstellungsraum austreten kann. Zerbrechliche Probeflaschen müssen mit geeigneten Polsterstoffen eingebettet werden.</w:t>
            </w:r>
            <w:r w:rsidRPr="00FA1A9D">
              <w:rPr>
                <w:rFonts w:ascii="Times New Roman" w:hAnsi="Times New Roman"/>
                <w:u w:val="single"/>
              </w:rPr>
              <w:t xml:space="preserve"> </w:t>
            </w:r>
          </w:p>
        </w:tc>
        <w:tc>
          <w:tcPr>
            <w:tcW w:w="2693" w:type="dxa"/>
          </w:tcPr>
          <w:p w:rsidR="007A54A3" w:rsidRPr="00FA1A9D" w:rsidRDefault="007A54A3" w:rsidP="00DF53DB">
            <w:pPr>
              <w:autoSpaceDE w:val="0"/>
              <w:autoSpaceDN w:val="0"/>
              <w:adjustRightInd w:val="0"/>
              <w:spacing w:line="240" w:lineRule="auto"/>
              <w:rPr>
                <w:rFonts w:ascii="Times New Roman" w:hAnsi="Times New Roman"/>
                <w:highlight w:val="lightGray"/>
              </w:rPr>
            </w:pPr>
          </w:p>
          <w:p w:rsidR="007A54A3" w:rsidRPr="00FA1A9D" w:rsidRDefault="007A54A3" w:rsidP="00DF53DB">
            <w:pPr>
              <w:autoSpaceDE w:val="0"/>
              <w:autoSpaceDN w:val="0"/>
              <w:adjustRightInd w:val="0"/>
              <w:spacing w:line="240" w:lineRule="auto"/>
              <w:rPr>
                <w:rFonts w:ascii="Times New Roman" w:hAnsi="Times New Roman"/>
              </w:rPr>
            </w:pPr>
            <w:r w:rsidRPr="00FA1A9D">
              <w:rPr>
                <w:rFonts w:ascii="Times New Roman" w:hAnsi="Times New Roman"/>
              </w:rPr>
              <w:t>Jetzt in Begriffsbestimmung</w:t>
            </w:r>
          </w:p>
          <w:p w:rsidR="007A54A3" w:rsidRPr="00FA1A9D" w:rsidRDefault="007A54A3" w:rsidP="00DF53DB">
            <w:pPr>
              <w:autoSpaceDE w:val="0"/>
              <w:autoSpaceDN w:val="0"/>
              <w:adjustRightInd w:val="0"/>
              <w:spacing w:line="240" w:lineRule="auto"/>
              <w:rPr>
                <w:rFonts w:ascii="Times New Roman" w:hAnsi="Times New Roman"/>
              </w:rPr>
            </w:pPr>
          </w:p>
          <w:p w:rsidR="007A54A3" w:rsidRPr="00FA1A9D" w:rsidRDefault="007A54A3" w:rsidP="00DF53DB">
            <w:pPr>
              <w:autoSpaceDE w:val="0"/>
              <w:autoSpaceDN w:val="0"/>
              <w:adjustRightInd w:val="0"/>
              <w:spacing w:line="240" w:lineRule="auto"/>
              <w:rPr>
                <w:rFonts w:ascii="Times New Roman" w:hAnsi="Times New Roman"/>
              </w:rPr>
            </w:pPr>
          </w:p>
          <w:p w:rsidR="007A54A3" w:rsidRPr="00FA1A9D" w:rsidRDefault="007A54A3" w:rsidP="00DF53DB">
            <w:pPr>
              <w:autoSpaceDE w:val="0"/>
              <w:autoSpaceDN w:val="0"/>
              <w:adjustRightInd w:val="0"/>
              <w:spacing w:after="0" w:line="240" w:lineRule="auto"/>
              <w:rPr>
                <w:rFonts w:ascii="Times New Roman" w:hAnsi="Times New Roman"/>
                <w:szCs w:val="20"/>
                <w:highlight w:val="lightGray"/>
              </w:rPr>
            </w:pPr>
          </w:p>
        </w:tc>
      </w:tr>
      <w:tr w:rsidR="007A54A3" w:rsidRPr="00FA1A9D" w:rsidTr="00DF53DB">
        <w:tc>
          <w:tcPr>
            <w:tcW w:w="1843" w:type="dxa"/>
          </w:tcPr>
          <w:p w:rsidR="007A54A3" w:rsidRPr="00FA1A9D" w:rsidRDefault="007A54A3" w:rsidP="00DF53D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7.2.4.15</w:t>
            </w:r>
            <w:r w:rsidRPr="00FA1A9D">
              <w:rPr>
                <w:rFonts w:ascii="Times New Roman" w:hAnsi="Times New Roman"/>
                <w:b/>
                <w:szCs w:val="20"/>
              </w:rPr>
              <w:tab/>
            </w:r>
          </w:p>
        </w:tc>
        <w:tc>
          <w:tcPr>
            <w:tcW w:w="10348" w:type="dxa"/>
          </w:tcPr>
          <w:p w:rsidR="007A54A3" w:rsidRPr="00FA1A9D" w:rsidRDefault="007A54A3" w:rsidP="00DF53DB">
            <w:pPr>
              <w:pStyle w:val="ADN11"/>
              <w:spacing w:line="240" w:lineRule="auto"/>
              <w:rPr>
                <w:rFonts w:ascii="Times New Roman" w:hAnsi="Times New Roman" w:cs="Times New Roman"/>
                <w:sz w:val="20"/>
                <w:szCs w:val="20"/>
                <w:u w:val="single"/>
              </w:rPr>
            </w:pPr>
            <w:r w:rsidRPr="00FA1A9D">
              <w:rPr>
                <w:rFonts w:ascii="Times New Roman" w:hAnsi="Times New Roman" w:cs="Times New Roman"/>
                <w:sz w:val="20"/>
                <w:szCs w:val="20"/>
              </w:rPr>
              <w:t>Maßnahmen nach dem Löschen (Nachlenzsystem)</w:t>
            </w:r>
          </w:p>
        </w:tc>
        <w:tc>
          <w:tcPr>
            <w:tcW w:w="2693" w:type="dxa"/>
          </w:tcPr>
          <w:p w:rsidR="007A54A3" w:rsidRPr="00FA1A9D" w:rsidRDefault="007A54A3" w:rsidP="00DF53DB">
            <w:pPr>
              <w:autoSpaceDE w:val="0"/>
              <w:autoSpaceDN w:val="0"/>
              <w:adjustRightInd w:val="0"/>
              <w:spacing w:after="0" w:line="240" w:lineRule="auto"/>
              <w:rPr>
                <w:rFonts w:ascii="Times New Roman" w:hAnsi="Times New Roman"/>
                <w:szCs w:val="20"/>
              </w:rPr>
            </w:pPr>
          </w:p>
        </w:tc>
      </w:tr>
      <w:tr w:rsidR="007A54A3" w:rsidRPr="00FA1A9D" w:rsidTr="00DF53DB">
        <w:tc>
          <w:tcPr>
            <w:tcW w:w="1843" w:type="dxa"/>
          </w:tcPr>
          <w:p w:rsidR="007A54A3" w:rsidRPr="00FA1A9D" w:rsidRDefault="007A54A3" w:rsidP="00DF53D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7.2.4.15.2</w:t>
            </w:r>
          </w:p>
        </w:tc>
        <w:tc>
          <w:tcPr>
            <w:tcW w:w="10348" w:type="dxa"/>
          </w:tcPr>
          <w:p w:rsidR="007A54A3" w:rsidRPr="00FA1A9D" w:rsidRDefault="007A54A3" w:rsidP="00DF53DB">
            <w:pPr>
              <w:tabs>
                <w:tab w:val="left" w:pos="1701"/>
                <w:tab w:val="left" w:pos="1800"/>
              </w:tabs>
              <w:spacing w:after="0" w:line="240" w:lineRule="auto"/>
              <w:rPr>
                <w:rFonts w:ascii="Times New Roman" w:hAnsi="Times New Roman"/>
                <w:szCs w:val="20"/>
              </w:rPr>
            </w:pPr>
            <w:r w:rsidRPr="00FA1A9D">
              <w:rPr>
                <w:rFonts w:ascii="Times New Roman" w:hAnsi="Times New Roman"/>
                <w:szCs w:val="20"/>
              </w:rPr>
              <w:t xml:space="preserve">Während der Befüllung der </w:t>
            </w:r>
            <w:r w:rsidRPr="00FA1A9D">
              <w:rPr>
                <w:rFonts w:ascii="Times New Roman" w:hAnsi="Times New Roman"/>
                <w:szCs w:val="20"/>
                <w:u w:val="single"/>
              </w:rPr>
              <w:t>Resttanks und</w:t>
            </w:r>
            <w:r w:rsidRPr="00FA1A9D">
              <w:rPr>
                <w:rFonts w:ascii="Times New Roman" w:hAnsi="Times New Roman"/>
                <w:szCs w:val="20"/>
              </w:rPr>
              <w:t xml:space="preserve"> Restebehälter müssen die austretenden Gase in sicherer Weise abgeführt werden.</w:t>
            </w:r>
            <w:r w:rsidRPr="00FA1A9D">
              <w:rPr>
                <w:rFonts w:ascii="Times New Roman" w:hAnsi="Times New Roman"/>
                <w:szCs w:val="20"/>
                <w:u w:val="single"/>
              </w:rPr>
              <w:t xml:space="preserve"> Sie dürfen nur während der Zeit, welche für die Befüllung notwendig ist, mit der Gasabfuhrleitung der Ladetanks verbunden sein.</w:t>
            </w:r>
          </w:p>
          <w:p w:rsidR="007A54A3" w:rsidRPr="00FA1A9D" w:rsidRDefault="007A54A3" w:rsidP="00DF53DB">
            <w:pPr>
              <w:tabs>
                <w:tab w:val="left" w:pos="1701"/>
                <w:tab w:val="left" w:pos="1800"/>
              </w:tabs>
              <w:spacing w:after="0" w:line="240" w:lineRule="auto"/>
              <w:rPr>
                <w:rFonts w:ascii="Times New Roman" w:hAnsi="Times New Roman"/>
                <w:szCs w:val="20"/>
                <w:u w:val="single"/>
              </w:rPr>
            </w:pPr>
            <w:r w:rsidRPr="00FA1A9D">
              <w:rPr>
                <w:rFonts w:ascii="Times New Roman" w:hAnsi="Times New Roman"/>
                <w:szCs w:val="20"/>
                <w:u w:val="single"/>
              </w:rPr>
              <w:t>Während der Befüllung müssen unter den dafür benutzten Anschlüssen Mittel angebracht sein, um eventuell auftretende Leckflüssigkeiten aufnehmen zu können.</w:t>
            </w:r>
          </w:p>
        </w:tc>
        <w:tc>
          <w:tcPr>
            <w:tcW w:w="2693" w:type="dxa"/>
          </w:tcPr>
          <w:p w:rsidR="007A54A3" w:rsidRPr="00FA1A9D" w:rsidRDefault="007A54A3" w:rsidP="00DF53DB">
            <w:pPr>
              <w:autoSpaceDE w:val="0"/>
              <w:autoSpaceDN w:val="0"/>
              <w:adjustRightInd w:val="0"/>
              <w:spacing w:after="0" w:line="240" w:lineRule="auto"/>
              <w:rPr>
                <w:rFonts w:ascii="Times New Roman" w:hAnsi="Times New Roman"/>
                <w:szCs w:val="20"/>
              </w:rPr>
            </w:pPr>
            <w:r w:rsidRPr="00FA1A9D">
              <w:rPr>
                <w:rFonts w:ascii="Times New Roman" w:hAnsi="Times New Roman"/>
              </w:rPr>
              <w:t>P</w:t>
            </w:r>
            <w:r w:rsidR="00CD79E3">
              <w:rPr>
                <w:rFonts w:ascii="Times New Roman" w:hAnsi="Times New Roman"/>
              </w:rPr>
              <w:t>r</w:t>
            </w:r>
            <w:r w:rsidRPr="00FA1A9D">
              <w:rPr>
                <w:rFonts w:ascii="Times New Roman" w:hAnsi="Times New Roman"/>
              </w:rPr>
              <w:t>äzisierung</w:t>
            </w:r>
          </w:p>
          <w:p w:rsidR="007A54A3" w:rsidRPr="00FA1A9D" w:rsidRDefault="007A54A3" w:rsidP="00DF53DB">
            <w:pPr>
              <w:autoSpaceDE w:val="0"/>
              <w:autoSpaceDN w:val="0"/>
              <w:adjustRightInd w:val="0"/>
              <w:spacing w:after="0" w:line="240" w:lineRule="auto"/>
              <w:rPr>
                <w:rFonts w:ascii="Times New Roman" w:hAnsi="Times New Roman"/>
                <w:szCs w:val="20"/>
              </w:rPr>
            </w:pPr>
          </w:p>
        </w:tc>
      </w:tr>
    </w:tbl>
    <w:p w:rsidR="00BE65F0" w:rsidRPr="00FA1A9D" w:rsidRDefault="004C1ED0" w:rsidP="004C1ED0">
      <w:pPr>
        <w:spacing w:after="0" w:line="240" w:lineRule="auto"/>
        <w:jc w:val="center"/>
        <w:rPr>
          <w:rFonts w:ascii="Times New Roman" w:hAnsi="Times New Roman"/>
          <w:szCs w:val="20"/>
        </w:rPr>
      </w:pPr>
      <w:r>
        <w:rPr>
          <w:rFonts w:ascii="Times New Roman" w:hAnsi="Times New Roman"/>
          <w:szCs w:val="20"/>
        </w:rPr>
        <w:t>***</w:t>
      </w:r>
    </w:p>
    <w:sectPr w:rsidR="00BE65F0" w:rsidRPr="00FA1A9D" w:rsidSect="00043885">
      <w:footerReference w:type="even"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05" w:rsidRDefault="008F7F05" w:rsidP="00ED2D18">
      <w:pPr>
        <w:spacing w:after="0" w:line="240" w:lineRule="auto"/>
      </w:pPr>
      <w:r>
        <w:separator/>
      </w:r>
    </w:p>
  </w:endnote>
  <w:endnote w:type="continuationSeparator" w:id="0">
    <w:p w:rsidR="008F7F05" w:rsidRDefault="008F7F05" w:rsidP="00E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charset w:val="00"/>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05" w:rsidRDefault="008F7F05">
    <w:pPr>
      <w:pStyle w:val="Footer"/>
      <w:jc w:val="right"/>
    </w:pPr>
  </w:p>
  <w:p w:rsidR="008F7F05" w:rsidRPr="00043885" w:rsidRDefault="008F7F05" w:rsidP="00043885">
    <w:pPr>
      <w:suppressAutoHyphens/>
      <w:spacing w:after="0" w:line="240" w:lineRule="auto"/>
      <w:jc w:val="right"/>
      <w:rPr>
        <w:rFonts w:ascii="Times New Roman" w:eastAsia="Times New Roman" w:hAnsi="Times New Roman"/>
        <w:snapToGrid w:val="0"/>
        <w:sz w:val="16"/>
        <w:szCs w:val="16"/>
        <w:lang w:val="fr-CH" w:eastAsia="fr-FR"/>
      </w:rPr>
    </w:pPr>
    <w:r w:rsidRPr="00043885">
      <w:rPr>
        <w:rFonts w:eastAsia="Times New Roman"/>
        <w:noProof/>
        <w:sz w:val="12"/>
        <w:lang w:val="fr-FR" w:eastAsia="fr-FR"/>
      </w:rPr>
      <w:t>mm_brandes/adn_wp15_ac2_2016_</w:t>
    </w:r>
    <w:r>
      <w:rPr>
        <w:rFonts w:eastAsia="Times New Roman"/>
        <w:noProof/>
        <w:sz w:val="12"/>
        <w:lang w:val="fr-FR" w:eastAsia="fr-FR"/>
      </w:rPr>
      <w:t>30de</w:t>
    </w:r>
  </w:p>
  <w:p w:rsidR="008F7F05" w:rsidRPr="00043885" w:rsidRDefault="008F7F0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05" w:rsidRPr="002E02FE" w:rsidRDefault="008F7F05" w:rsidP="002E02FE">
    <w:pPr>
      <w:suppressAutoHyphens/>
      <w:spacing w:after="0" w:line="240" w:lineRule="auto"/>
      <w:jc w:val="right"/>
      <w:rPr>
        <w:lang w:val="fr-FR"/>
      </w:rPr>
    </w:pPr>
    <w:r w:rsidRPr="00043885">
      <w:rPr>
        <w:rFonts w:eastAsia="Times New Roman"/>
        <w:noProof/>
        <w:sz w:val="12"/>
        <w:lang w:val="fr-FR" w:eastAsia="fr-FR"/>
      </w:rPr>
      <w:t>mm_brandes/adn_wp15_ac2_2016_</w:t>
    </w:r>
    <w:r>
      <w:rPr>
        <w:rFonts w:eastAsia="Times New Roman"/>
        <w:noProof/>
        <w:sz w:val="12"/>
        <w:lang w:val="fr-FR" w:eastAsia="fr-FR"/>
      </w:rPr>
      <w:t>30de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05" w:rsidRDefault="008F7F05" w:rsidP="00ED2D18">
      <w:pPr>
        <w:spacing w:after="0" w:line="240" w:lineRule="auto"/>
      </w:pPr>
      <w:r>
        <w:separator/>
      </w:r>
    </w:p>
  </w:footnote>
  <w:footnote w:type="continuationSeparator" w:id="0">
    <w:p w:rsidR="008F7F05" w:rsidRDefault="008F7F05" w:rsidP="00ED2D18">
      <w:pPr>
        <w:spacing w:after="0" w:line="240" w:lineRule="auto"/>
      </w:pPr>
      <w:r>
        <w:continuationSeparator/>
      </w:r>
    </w:p>
  </w:footnote>
  <w:footnote w:id="1">
    <w:p w:rsidR="008F7F05" w:rsidRPr="005F667A" w:rsidRDefault="008F7F05" w:rsidP="00231073">
      <w:pPr>
        <w:pStyle w:val="FootnoteText"/>
        <w:tabs>
          <w:tab w:val="left" w:pos="567"/>
        </w:tabs>
        <w:ind w:left="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30</w:t>
      </w:r>
      <w:r w:rsidRPr="005F667A">
        <w:rPr>
          <w:sz w:val="16"/>
          <w:szCs w:val="16"/>
          <w:lang w:val="de-DE"/>
        </w:rPr>
        <w:t xml:space="preserve"> verteilt.</w:t>
      </w:r>
    </w:p>
  </w:footnote>
  <w:footnote w:id="2">
    <w:p w:rsidR="008F7F05" w:rsidRPr="00447333" w:rsidRDefault="008F7F05" w:rsidP="002E02FE">
      <w:pPr>
        <w:pStyle w:val="FootnoteText"/>
        <w:tabs>
          <w:tab w:val="left" w:pos="567"/>
        </w:tabs>
        <w:ind w:left="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 w:id="3">
    <w:p w:rsidR="008F7F05" w:rsidRPr="00ED1B26" w:rsidRDefault="008F7F05" w:rsidP="00BE65F0">
      <w:pPr>
        <w:pStyle w:val="FootnoteText"/>
        <w:tabs>
          <w:tab w:val="left" w:pos="284"/>
        </w:tabs>
        <w:ind w:left="284" w:hanging="284"/>
        <w:rPr>
          <w:sz w:val="16"/>
          <w:szCs w:val="16"/>
          <w:lang w:val="de-DE"/>
        </w:rPr>
      </w:pPr>
      <w:r w:rsidRPr="00ED1B26">
        <w:rPr>
          <w:rStyle w:val="FootnoteReference"/>
          <w:sz w:val="16"/>
          <w:szCs w:val="16"/>
        </w:rPr>
        <w:footnoteRef/>
      </w:r>
      <w:r w:rsidRPr="00ED1B26">
        <w:rPr>
          <w:sz w:val="16"/>
          <w:szCs w:val="16"/>
          <w:vertAlign w:val="superscript"/>
          <w:lang w:val="de-DE"/>
        </w:rPr>
        <w:t>)</w:t>
      </w:r>
      <w:r w:rsidRPr="00ED1B26">
        <w:rPr>
          <w:sz w:val="16"/>
          <w:szCs w:val="16"/>
          <w:vertAlign w:val="superscript"/>
          <w:lang w:val="de-DE"/>
        </w:rPr>
        <w:tab/>
      </w:r>
      <w:r w:rsidRPr="00ED1B26">
        <w:rPr>
          <w:sz w:val="16"/>
          <w:szCs w:val="16"/>
          <w:lang w:val="de-DE"/>
        </w:rPr>
        <w:t>Amtsblatt der Europäischen Gemeinschaften Nr.</w:t>
      </w:r>
      <w:r w:rsidRPr="00ED1B26">
        <w:rPr>
          <w:sz w:val="16"/>
          <w:szCs w:val="16"/>
          <w:lang w:val="de-DE" w:eastAsia="de-DE"/>
        </w:rPr>
        <w:t xml:space="preserve"> L 23 vom 28. Januar 2000, S. 57.</w:t>
      </w:r>
    </w:p>
  </w:footnote>
  <w:footnote w:id="4">
    <w:p w:rsidR="008F7F05" w:rsidRPr="002907AE" w:rsidRDefault="008F7F05" w:rsidP="00ED2D18">
      <w:pPr>
        <w:pStyle w:val="FootnoteText"/>
        <w:tabs>
          <w:tab w:val="left" w:pos="284"/>
        </w:tabs>
        <w:rPr>
          <w:sz w:val="16"/>
          <w:szCs w:val="16"/>
          <w:lang w:val="de-DE"/>
        </w:rPr>
      </w:pPr>
      <w:r w:rsidRPr="00ED1B26">
        <w:rPr>
          <w:rStyle w:val="FootnoteReference"/>
          <w:sz w:val="16"/>
          <w:szCs w:val="16"/>
        </w:rPr>
        <w:footnoteRef/>
      </w:r>
      <w:r w:rsidRPr="00ED1B26">
        <w:rPr>
          <w:sz w:val="16"/>
          <w:szCs w:val="16"/>
          <w:lang w:val="de-DE"/>
        </w:rPr>
        <w:t xml:space="preserve"> </w:t>
      </w:r>
      <w:r w:rsidRPr="00ED1B26">
        <w:rPr>
          <w:sz w:val="16"/>
          <w:szCs w:val="16"/>
          <w:lang w:val="de-DE"/>
        </w:rPr>
        <w:tab/>
      </w:r>
      <w:r w:rsidRPr="00ED1B26">
        <w:rPr>
          <w:rFonts w:eastAsiaTheme="minorHAnsi"/>
          <w:snapToGrid/>
          <w:sz w:val="16"/>
          <w:szCs w:val="16"/>
          <w:lang w:val="de-DE" w:eastAsia="en-US"/>
        </w:rPr>
        <w:t xml:space="preserve">Amtsblatt der Europäischen Gemeinschaften Nr. </w:t>
      </w:r>
      <w:r w:rsidRPr="002907AE">
        <w:rPr>
          <w:rFonts w:eastAsiaTheme="minorHAnsi"/>
          <w:snapToGrid/>
          <w:sz w:val="16"/>
          <w:szCs w:val="16"/>
          <w:lang w:val="de-DE" w:eastAsia="en-US"/>
        </w:rPr>
        <w:t>L 23 vom 28. Januar 2000, S. 57</w:t>
      </w:r>
      <w:r w:rsidRPr="002907AE">
        <w:rPr>
          <w:sz w:val="16"/>
          <w:szCs w:val="16"/>
          <w:lang w:val="de-DE"/>
        </w:rPr>
        <w:t xml:space="preserve"> </w:t>
      </w:r>
    </w:p>
  </w:footnote>
  <w:footnote w:id="5">
    <w:p w:rsidR="008F7F05" w:rsidRPr="002907AE" w:rsidRDefault="008F7F05" w:rsidP="00BE65F0">
      <w:pPr>
        <w:pStyle w:val="FootnoteText"/>
        <w:tabs>
          <w:tab w:val="left" w:pos="284"/>
        </w:tabs>
        <w:rPr>
          <w:sz w:val="16"/>
          <w:szCs w:val="16"/>
          <w:lang w:val="de-DE"/>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2907AE">
        <w:rPr>
          <w:rFonts w:eastAsiaTheme="minorHAnsi"/>
          <w:snapToGrid/>
          <w:sz w:val="16"/>
          <w:szCs w:val="16"/>
          <w:lang w:val="de-DE" w:eastAsia="en-US"/>
        </w:rPr>
        <w:t>L 23 vom 28. Januar 2000, S. 57</w:t>
      </w:r>
    </w:p>
  </w:footnote>
  <w:footnote w:id="6">
    <w:p w:rsidR="008F7F05" w:rsidRPr="00623107" w:rsidRDefault="008F7F05" w:rsidP="00C25B5F">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7">
    <w:p w:rsidR="008F7F05" w:rsidRPr="00DE7CE2" w:rsidRDefault="008F7F05" w:rsidP="00C25B5F">
      <w:pPr>
        <w:pStyle w:val="FootnoteText"/>
        <w:tabs>
          <w:tab w:val="left" w:pos="284"/>
        </w:tabs>
        <w:rPr>
          <w:sz w:val="16"/>
          <w:szCs w:val="16"/>
          <w:lang w:val="en-US"/>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DE7CE2">
        <w:rPr>
          <w:rFonts w:eastAsiaTheme="minorHAnsi"/>
          <w:snapToGrid/>
          <w:sz w:val="16"/>
          <w:szCs w:val="16"/>
          <w:lang w:val="en-US" w:eastAsia="en-US"/>
        </w:rPr>
        <w:t>L 23 vom 26. Februar 2014, S. 309</w:t>
      </w:r>
    </w:p>
  </w:footnote>
  <w:footnote w:id="8">
    <w:p w:rsidR="008F7F05" w:rsidRPr="00D538EB" w:rsidRDefault="008F7F05" w:rsidP="00C25B5F">
      <w:pPr>
        <w:pStyle w:val="FootnoteText"/>
        <w:tabs>
          <w:tab w:val="left" w:pos="284"/>
        </w:tabs>
        <w:rPr>
          <w:sz w:val="16"/>
          <w:szCs w:val="16"/>
          <w:lang w:val="en-US"/>
        </w:rPr>
      </w:pPr>
      <w:r w:rsidRPr="00D538EB">
        <w:rPr>
          <w:rStyle w:val="FootnoteReference"/>
          <w:sz w:val="16"/>
          <w:szCs w:val="16"/>
        </w:rPr>
        <w:footnoteRef/>
      </w:r>
      <w:r w:rsidRPr="00DE7CE2">
        <w:rPr>
          <w:sz w:val="16"/>
          <w:szCs w:val="16"/>
          <w:lang w:val="en-US"/>
        </w:rPr>
        <w:t xml:space="preserve"> </w:t>
      </w:r>
      <w:r w:rsidRPr="00DE7CE2">
        <w:rPr>
          <w:sz w:val="16"/>
          <w:szCs w:val="16"/>
          <w:lang w:val="en-US"/>
        </w:rPr>
        <w:tab/>
      </w:r>
      <w:r w:rsidRPr="00DE7CE2">
        <w:rPr>
          <w:snapToGrid/>
          <w:sz w:val="16"/>
          <w:szCs w:val="16"/>
          <w:lang w:val="en-US" w:eastAsia="de-DE"/>
        </w:rPr>
        <w:t>A Common Regulatory Framework for Equipm</w:t>
      </w:r>
      <w:r w:rsidRPr="00D538EB">
        <w:rPr>
          <w:snapToGrid/>
          <w:sz w:val="16"/>
          <w:szCs w:val="16"/>
          <w:lang w:val="en-US" w:eastAsia="de-DE"/>
        </w:rPr>
        <w:t>ent Used in Environments with an Explosive Atmosphere, United Nations 2011</w:t>
      </w:r>
    </w:p>
  </w:footnote>
  <w:footnote w:id="9">
    <w:p w:rsidR="008F7F05" w:rsidRPr="00D538EB" w:rsidRDefault="008F7F05" w:rsidP="00BE65F0">
      <w:pPr>
        <w:pStyle w:val="FootnoteText"/>
        <w:tabs>
          <w:tab w:val="left" w:pos="284"/>
        </w:tabs>
        <w:rPr>
          <w:sz w:val="16"/>
          <w:szCs w:val="16"/>
          <w:lang w:val="de-DE"/>
        </w:rPr>
      </w:pPr>
      <w:r>
        <w:rPr>
          <w:rStyle w:val="FootnoteReference"/>
        </w:rPr>
        <w:footnoteRef/>
      </w:r>
      <w:r>
        <w:rPr>
          <w:lang w:val="de-DE"/>
        </w:rPr>
        <w:tab/>
      </w:r>
      <w:r w:rsidRPr="00D538EB">
        <w:rPr>
          <w:rFonts w:eastAsiaTheme="minorHAnsi"/>
          <w:snapToGrid/>
          <w:sz w:val="16"/>
          <w:szCs w:val="16"/>
          <w:lang w:val="de-DE" w:eastAsia="en-US"/>
        </w:rPr>
        <w:t xml:space="preserve">Die Buchstaben IEC/EN bedeuten: Die Norm ist sowohl als IEC-Norm </w:t>
      </w:r>
      <w:r w:rsidRPr="0055408C">
        <w:rPr>
          <w:rFonts w:eastAsiaTheme="minorHAnsi"/>
          <w:snapToGrid/>
          <w:sz w:val="16"/>
          <w:szCs w:val="16"/>
          <w:lang w:val="de-DE" w:eastAsia="en-US"/>
        </w:rPr>
        <w:t>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w:t>
      </w:r>
      <w:r w:rsidRPr="00D538EB">
        <w:rPr>
          <w:rFonts w:eastAsiaTheme="minorHAnsi"/>
          <w:snapToGrid/>
          <w:sz w:val="16"/>
          <w:szCs w:val="16"/>
          <w:lang w:val="de-DE" w:eastAsia="en-US"/>
        </w:rPr>
        <w:t>EN-Norm verfügbar</w:t>
      </w:r>
    </w:p>
  </w:footnote>
  <w:footnote w:id="10">
    <w:p w:rsidR="008F7F05" w:rsidRPr="00D538EB" w:rsidRDefault="008F7F05"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1">
    <w:p w:rsidR="008F7F05" w:rsidRPr="002E02FE" w:rsidRDefault="008F7F05" w:rsidP="00BE65F0">
      <w:pPr>
        <w:pStyle w:val="FootnoteText"/>
        <w:tabs>
          <w:tab w:val="left" w:pos="284"/>
        </w:tabs>
        <w:rPr>
          <w:sz w:val="16"/>
          <w:szCs w:val="16"/>
          <w:lang w:val="en-US"/>
        </w:rPr>
      </w:pPr>
      <w:r w:rsidRPr="00D538EB">
        <w:rPr>
          <w:rStyle w:val="FootnoteReference"/>
          <w:sz w:val="16"/>
          <w:szCs w:val="16"/>
        </w:rPr>
        <w:footnoteRef/>
      </w:r>
      <w:r w:rsidRPr="002E02FE">
        <w:rPr>
          <w:sz w:val="16"/>
          <w:szCs w:val="16"/>
          <w:lang w:val="en-US"/>
        </w:rPr>
        <w:tab/>
      </w:r>
      <w:r w:rsidRPr="002E02FE">
        <w:rPr>
          <w:bCs/>
          <w:color w:val="0000FF"/>
          <w:sz w:val="16"/>
          <w:szCs w:val="16"/>
          <w:u w:val="single"/>
          <w:lang w:val="en-US" w:eastAsia="de-DE"/>
        </w:rPr>
        <w:t>http://iecex.com/rules</w:t>
      </w:r>
    </w:p>
  </w:footnote>
  <w:footnote w:id="12">
    <w:p w:rsidR="008F7F05" w:rsidRPr="00D538EB" w:rsidRDefault="008F7F05" w:rsidP="00BE65F0">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3">
    <w:p w:rsidR="008F7F05" w:rsidRPr="00D538EB" w:rsidRDefault="008F7F05"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 xml:space="preserve">Die Buchstaben IEC/EN bedeuten: Die Norm ist sowohl als IEC-Norm </w:t>
      </w:r>
      <w:r w:rsidRPr="0055408C">
        <w:rPr>
          <w:rFonts w:eastAsiaTheme="minorHAnsi"/>
          <w:snapToGrid/>
          <w:sz w:val="16"/>
          <w:szCs w:val="16"/>
          <w:lang w:val="de-DE" w:eastAsia="en-US"/>
        </w:rPr>
        <w:t>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w:t>
      </w:r>
      <w:r w:rsidRPr="00D538EB">
        <w:rPr>
          <w:rFonts w:eastAsiaTheme="minorHAnsi"/>
          <w:snapToGrid/>
          <w:sz w:val="16"/>
          <w:szCs w:val="16"/>
          <w:lang w:val="de-DE" w:eastAsia="en-US"/>
        </w:rPr>
        <w:t>EN-Norm verfügbar</w:t>
      </w:r>
    </w:p>
  </w:footnote>
  <w:footnote w:id="14">
    <w:p w:rsidR="008F7F05" w:rsidRPr="00D538EB" w:rsidRDefault="008F7F05" w:rsidP="00BE65F0">
      <w:pPr>
        <w:pStyle w:val="FootnoteText"/>
        <w:tabs>
          <w:tab w:val="left" w:pos="284"/>
        </w:tabs>
        <w:rPr>
          <w:sz w:val="16"/>
          <w:szCs w:val="16"/>
          <w:lang w:val="de-DE"/>
        </w:rPr>
      </w:pPr>
      <w:r w:rsidRPr="00D538EB">
        <w:rPr>
          <w:rStyle w:val="FootnoteReference"/>
          <w:sz w:val="16"/>
          <w:szCs w:val="16"/>
        </w:rPr>
        <w:footnoteRef/>
      </w:r>
      <w:r>
        <w:rPr>
          <w:rFonts w:eastAsiaTheme="minorHAnsi"/>
          <w:snapToGrid/>
          <w:sz w:val="16"/>
          <w:szCs w:val="16"/>
          <w:lang w:val="de-DE" w:eastAsia="en-US"/>
        </w:rPr>
        <w:tab/>
      </w:r>
      <w:r w:rsidRPr="00D538EB">
        <w:rPr>
          <w:rFonts w:eastAsiaTheme="minorHAnsi"/>
          <w:snapToGrid/>
          <w:sz w:val="16"/>
          <w:szCs w:val="16"/>
          <w:lang w:val="de-DE" w:eastAsia="en-US"/>
        </w:rPr>
        <w:t>Amtsblatt der Europäischen Gemeinschaften Nr. L 23 vom 26. Februar 2014, S. 309</w:t>
      </w:r>
      <w:r w:rsidRPr="00D538EB">
        <w:rPr>
          <w:sz w:val="16"/>
          <w:szCs w:val="16"/>
          <w:lang w:val="de-DE"/>
        </w:rPr>
        <w:t xml:space="preserve"> </w:t>
      </w:r>
    </w:p>
  </w:footnote>
  <w:footnote w:id="15">
    <w:p w:rsidR="008F7F05" w:rsidRPr="00A12B34" w:rsidRDefault="008F7F05" w:rsidP="00BE65F0">
      <w:pPr>
        <w:pStyle w:val="FootnoteText"/>
        <w:tabs>
          <w:tab w:val="left" w:pos="284"/>
        </w:tabs>
        <w:rPr>
          <w:sz w:val="16"/>
          <w:szCs w:val="16"/>
          <w:lang w:val="de-DE"/>
        </w:rPr>
      </w:pPr>
      <w:r w:rsidRPr="00D538EB">
        <w:rPr>
          <w:rStyle w:val="FootnoteReference"/>
          <w:sz w:val="16"/>
          <w:szCs w:val="16"/>
        </w:rPr>
        <w:footnoteRef/>
      </w:r>
      <w:r w:rsidRPr="00A12B34">
        <w:rPr>
          <w:sz w:val="16"/>
          <w:szCs w:val="16"/>
          <w:lang w:val="de-DE"/>
        </w:rPr>
        <w:tab/>
      </w:r>
      <w:r w:rsidRPr="00A12B34">
        <w:rPr>
          <w:bCs/>
          <w:color w:val="0000FF"/>
          <w:sz w:val="16"/>
          <w:szCs w:val="16"/>
          <w:u w:val="single"/>
          <w:lang w:val="de-DE" w:eastAsia="de-DE"/>
        </w:rPr>
        <w:t>http://iecex.com/rules</w:t>
      </w:r>
    </w:p>
  </w:footnote>
  <w:footnote w:id="16">
    <w:p w:rsidR="008F7F05" w:rsidRPr="00D538EB" w:rsidRDefault="008F7F05" w:rsidP="00BE65F0">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7">
    <w:p w:rsidR="008F7F05" w:rsidRPr="00D538EB" w:rsidRDefault="008F7F05"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8">
    <w:p w:rsidR="008F7F05" w:rsidRPr="00810F86" w:rsidRDefault="008F7F05"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 xml:space="preserve">Amtsblatt der Europäischen Gemeinschaften Nr. </w:t>
      </w:r>
      <w:r w:rsidRPr="00810F86">
        <w:rPr>
          <w:rFonts w:eastAsiaTheme="minorHAnsi"/>
          <w:snapToGrid/>
          <w:sz w:val="16"/>
          <w:szCs w:val="16"/>
          <w:lang w:val="de-DE" w:eastAsia="en-US"/>
        </w:rPr>
        <w:t>L 23 vom 26. Februar 2014, S. 309</w:t>
      </w:r>
    </w:p>
  </w:footnote>
  <w:footnote w:id="19">
    <w:p w:rsidR="008F7F05" w:rsidRPr="00A12B34" w:rsidRDefault="008F7F05" w:rsidP="00BE65F0">
      <w:pPr>
        <w:pStyle w:val="FootnoteText"/>
        <w:tabs>
          <w:tab w:val="left" w:pos="284"/>
        </w:tabs>
        <w:rPr>
          <w:sz w:val="16"/>
          <w:szCs w:val="16"/>
          <w:lang w:val="de-DE"/>
        </w:rPr>
      </w:pPr>
      <w:r w:rsidRPr="0055408C">
        <w:rPr>
          <w:rStyle w:val="FootnoteReference"/>
          <w:sz w:val="16"/>
          <w:szCs w:val="16"/>
        </w:rPr>
        <w:footnoteRef/>
      </w:r>
      <w:r w:rsidRPr="00A12B34">
        <w:rPr>
          <w:sz w:val="16"/>
          <w:szCs w:val="16"/>
          <w:lang w:val="de-DE"/>
        </w:rPr>
        <w:t xml:space="preserve"> </w:t>
      </w:r>
      <w:r w:rsidRPr="00A12B34">
        <w:rPr>
          <w:sz w:val="16"/>
          <w:szCs w:val="16"/>
          <w:lang w:val="de-DE"/>
        </w:rPr>
        <w:tab/>
      </w:r>
      <w:r w:rsidRPr="00A12B34">
        <w:rPr>
          <w:bCs/>
          <w:color w:val="0000FF"/>
          <w:sz w:val="16"/>
          <w:szCs w:val="16"/>
          <w:u w:val="single"/>
          <w:lang w:val="de-DE" w:eastAsia="de-DE"/>
        </w:rPr>
        <w:t>http://iecex.com/rules</w:t>
      </w:r>
    </w:p>
  </w:footnote>
  <w:footnote w:id="20">
    <w:p w:rsidR="008F7F05" w:rsidRPr="007967A1" w:rsidRDefault="008F7F05" w:rsidP="00BE65F0">
      <w:pPr>
        <w:pStyle w:val="FootnoteText"/>
        <w:tabs>
          <w:tab w:val="left" w:pos="284"/>
        </w:tabs>
        <w:rPr>
          <w:sz w:val="16"/>
          <w:szCs w:val="16"/>
          <w:lang w:val="en-US"/>
        </w:rPr>
      </w:pPr>
      <w:r w:rsidRPr="0055408C">
        <w:rPr>
          <w:rStyle w:val="FootnoteReference"/>
          <w:sz w:val="16"/>
          <w:szCs w:val="16"/>
        </w:rPr>
        <w:footnoteRef/>
      </w:r>
      <w:r w:rsidRPr="007967A1">
        <w:rPr>
          <w:sz w:val="16"/>
          <w:szCs w:val="16"/>
          <w:lang w:val="en-US"/>
        </w:rPr>
        <w:t xml:space="preserve"> </w:t>
      </w:r>
      <w:r w:rsidRPr="007967A1">
        <w:rPr>
          <w:sz w:val="16"/>
          <w:szCs w:val="16"/>
          <w:lang w:val="en-US"/>
        </w:rPr>
        <w:tab/>
      </w:r>
      <w:r w:rsidRPr="007967A1">
        <w:rPr>
          <w:snapToGrid/>
          <w:sz w:val="16"/>
          <w:szCs w:val="16"/>
          <w:lang w:val="en-US" w:eastAsia="de-DE"/>
        </w:rPr>
        <w:t>A Common Regulatory Framework for Equipment Used in Environments with an Explosive Atmosphere, United Nations 2011</w:t>
      </w:r>
    </w:p>
  </w:footnote>
  <w:footnote w:id="21">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2">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3">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Levelr</w:t>
      </w:r>
    </w:p>
  </w:footnote>
  <w:footnote w:id="24">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5">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6">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7">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8">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9">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0">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1">
    <w:p w:rsidR="008F7F05" w:rsidRPr="0055408C" w:rsidRDefault="008F7F05"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2">
    <w:p w:rsidR="008F7F05" w:rsidRPr="00623107" w:rsidRDefault="008F7F05"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33">
    <w:p w:rsidR="008F7F05" w:rsidRPr="0055408C" w:rsidRDefault="008F7F05" w:rsidP="00BE65F0">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L 23 vom 26. Februar 2014, S. 309</w:t>
      </w:r>
    </w:p>
  </w:footnote>
  <w:footnote w:id="34">
    <w:p w:rsidR="008F7F05" w:rsidRPr="0055408C" w:rsidRDefault="008F7F05" w:rsidP="00BE65F0">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5">
    <w:p w:rsidR="008F7F05" w:rsidRPr="00623107" w:rsidRDefault="008F7F05" w:rsidP="006A081A">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36">
    <w:p w:rsidR="008F7F05" w:rsidRPr="0055408C" w:rsidRDefault="008F7F05" w:rsidP="006A081A">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37">
    <w:p w:rsidR="008F7F05" w:rsidRPr="0055408C" w:rsidRDefault="008F7F05" w:rsidP="006A081A">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8">
    <w:p w:rsidR="008F7F05" w:rsidRPr="0055408C" w:rsidRDefault="008F7F05" w:rsidP="00797CD8">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IEC/EN bedeuten: Die Norm ist sowohl als IEC-Norm  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EN-Norm verfügbar</w:t>
      </w:r>
    </w:p>
  </w:footnote>
  <w:footnote w:id="39">
    <w:p w:rsidR="008F7F05" w:rsidRPr="0055408C" w:rsidRDefault="008F7F05" w:rsidP="00797CD8">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0">
    <w:p w:rsidR="008F7F05" w:rsidRPr="002E02FE" w:rsidRDefault="008F7F05" w:rsidP="00797CD8">
      <w:pPr>
        <w:pStyle w:val="FootnoteText"/>
        <w:tabs>
          <w:tab w:val="left" w:pos="284"/>
        </w:tabs>
        <w:rPr>
          <w:sz w:val="16"/>
          <w:szCs w:val="16"/>
          <w:lang w:val="en-US"/>
        </w:rPr>
      </w:pPr>
      <w:r w:rsidRPr="0055408C">
        <w:rPr>
          <w:rStyle w:val="FootnoteReference"/>
          <w:sz w:val="16"/>
          <w:szCs w:val="16"/>
        </w:rPr>
        <w:footnoteRef/>
      </w:r>
      <w:r w:rsidRPr="002E02FE">
        <w:rPr>
          <w:sz w:val="16"/>
          <w:szCs w:val="16"/>
          <w:lang w:val="en-US"/>
        </w:rPr>
        <w:t xml:space="preserve"> </w:t>
      </w:r>
      <w:r w:rsidRPr="002E02FE">
        <w:rPr>
          <w:sz w:val="16"/>
          <w:szCs w:val="16"/>
          <w:lang w:val="en-US"/>
        </w:rPr>
        <w:tab/>
      </w:r>
      <w:r w:rsidRPr="002E02FE">
        <w:rPr>
          <w:bCs/>
          <w:sz w:val="16"/>
          <w:szCs w:val="16"/>
          <w:u w:val="single"/>
          <w:lang w:val="en-US" w:eastAsia="de-DE"/>
        </w:rPr>
        <w:t>http://iecex.com/rules</w:t>
      </w:r>
    </w:p>
  </w:footnote>
  <w:footnote w:id="41">
    <w:p w:rsidR="008F7F05" w:rsidRPr="0055408C" w:rsidRDefault="008F7F05" w:rsidP="00797CD8">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2">
    <w:p w:rsidR="008F7F05" w:rsidRPr="0055408C" w:rsidRDefault="008F7F05" w:rsidP="00FD3562">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IEC/EN bedeuten: Die Norm ist sowohl als IEC-Norm 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EN-Norm verfügbar</w:t>
      </w:r>
    </w:p>
  </w:footnote>
  <w:footnote w:id="43">
    <w:p w:rsidR="008F7F05" w:rsidRPr="0055408C" w:rsidRDefault="008F7F05" w:rsidP="00FD3562">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4">
    <w:p w:rsidR="008F7F05" w:rsidRPr="002E02FE" w:rsidRDefault="008F7F05" w:rsidP="00FD3562">
      <w:pPr>
        <w:pStyle w:val="FootnoteText"/>
        <w:tabs>
          <w:tab w:val="left" w:pos="284"/>
        </w:tabs>
        <w:rPr>
          <w:sz w:val="16"/>
          <w:szCs w:val="16"/>
          <w:lang w:val="en-US"/>
        </w:rPr>
      </w:pPr>
      <w:r w:rsidRPr="0055408C">
        <w:rPr>
          <w:rStyle w:val="FootnoteReference"/>
          <w:sz w:val="16"/>
          <w:szCs w:val="16"/>
        </w:rPr>
        <w:footnoteRef/>
      </w:r>
      <w:r w:rsidRPr="002E02FE">
        <w:rPr>
          <w:sz w:val="16"/>
          <w:szCs w:val="16"/>
          <w:lang w:val="en-US"/>
        </w:rPr>
        <w:t xml:space="preserve"> </w:t>
      </w:r>
      <w:r w:rsidRPr="002E02FE">
        <w:rPr>
          <w:sz w:val="16"/>
          <w:szCs w:val="16"/>
          <w:lang w:val="en-US"/>
        </w:rPr>
        <w:tab/>
      </w:r>
      <w:r w:rsidRPr="002E02FE">
        <w:rPr>
          <w:bCs/>
          <w:sz w:val="16"/>
          <w:szCs w:val="16"/>
          <w:u w:val="single"/>
          <w:lang w:val="en-US" w:eastAsia="de-DE"/>
        </w:rPr>
        <w:t>http://iecex.com/rules</w:t>
      </w:r>
    </w:p>
  </w:footnote>
  <w:footnote w:id="45">
    <w:p w:rsidR="008F7F05" w:rsidRPr="0055408C" w:rsidRDefault="008F7F05" w:rsidP="00FD3562">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6">
    <w:p w:rsidR="008F7F05" w:rsidRPr="00BA43F1" w:rsidRDefault="008F7F05" w:rsidP="00CF6F65">
      <w:pPr>
        <w:pStyle w:val="FootnoteText"/>
        <w:tabs>
          <w:tab w:val="left" w:pos="284"/>
        </w:tabs>
        <w:rPr>
          <w:lang w:val="de-DE"/>
        </w:rPr>
      </w:pPr>
      <w:r>
        <w:rPr>
          <w:rStyle w:val="FootnoteReference"/>
        </w:rPr>
        <w:footnoteRef/>
      </w:r>
      <w:r>
        <w:rPr>
          <w:lang w:val="de-DE"/>
        </w:rPr>
        <w:tab/>
      </w:r>
      <w:r w:rsidRPr="00623107">
        <w:rPr>
          <w:lang w:val="de-DE"/>
        </w:rPr>
        <w:t xml:space="preserve"> </w:t>
      </w:r>
      <w:r w:rsidRPr="00623107">
        <w:rPr>
          <w:sz w:val="16"/>
          <w:szCs w:val="16"/>
          <w:lang w:val="de-DE"/>
        </w:rPr>
        <w:t>Identisch mit EN ISO 16852 :2010</w:t>
      </w:r>
    </w:p>
  </w:footnote>
  <w:footnote w:id="47">
    <w:p w:rsidR="008F7F05" w:rsidRPr="00623107" w:rsidRDefault="008F7F05"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48">
    <w:p w:rsidR="008F7F05" w:rsidRPr="0055408C" w:rsidRDefault="008F7F05" w:rsidP="00BE65F0">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49">
    <w:p w:rsidR="008F7F05" w:rsidRPr="0055408C" w:rsidRDefault="008F7F05" w:rsidP="00BE65F0">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50">
    <w:p w:rsidR="008F7F05" w:rsidRPr="00623107" w:rsidRDefault="008F7F05"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51">
    <w:p w:rsidR="008F7F05" w:rsidRPr="0055408C" w:rsidRDefault="008F7F05" w:rsidP="00FF53E2">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52">
    <w:p w:rsidR="008F7F05" w:rsidRPr="0055408C" w:rsidRDefault="008F7F05" w:rsidP="00FF53E2">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53">
    <w:p w:rsidR="008F7F05" w:rsidRPr="0055408C" w:rsidRDefault="008F7F05" w:rsidP="00243797">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4">
    <w:p w:rsidR="008F7F05" w:rsidRPr="0055408C" w:rsidRDefault="008F7F05" w:rsidP="00243797">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5">
    <w:p w:rsidR="008F7F05" w:rsidRPr="0055408C" w:rsidRDefault="008F7F05"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6">
    <w:p w:rsidR="008F7F05" w:rsidRPr="0055408C" w:rsidRDefault="008F7F05"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7">
    <w:p w:rsidR="008F7F05" w:rsidRPr="0055408C" w:rsidRDefault="008F7F05"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05" w:rsidRPr="00C27D06" w:rsidRDefault="008F7F05" w:rsidP="00043885">
    <w:pPr>
      <w:suppressAutoHyphens/>
      <w:spacing w:after="0" w:line="240" w:lineRule="auto"/>
      <w:rPr>
        <w:rFonts w:eastAsia="Times New Roman" w:cs="Arial"/>
        <w:bCs/>
        <w:sz w:val="16"/>
        <w:szCs w:val="16"/>
        <w:lang w:val="en-US"/>
      </w:rPr>
    </w:pPr>
    <w:r w:rsidRPr="00C27D06">
      <w:rPr>
        <w:rFonts w:eastAsia="Times New Roman" w:cs="Arial"/>
        <w:bCs/>
        <w:sz w:val="16"/>
        <w:szCs w:val="16"/>
        <w:lang w:val="en-US"/>
      </w:rPr>
      <w:t>CCNR-ZKR/ADN/WP.15/AC.2/2016/</w:t>
    </w:r>
    <w:r>
      <w:rPr>
        <w:rFonts w:eastAsia="Times New Roman" w:cs="Arial"/>
        <w:bCs/>
        <w:sz w:val="16"/>
        <w:szCs w:val="16"/>
        <w:lang w:val="en-US"/>
      </w:rPr>
      <w:t>30</w:t>
    </w:r>
  </w:p>
  <w:p w:rsidR="008F7F05" w:rsidRPr="00C27D06" w:rsidRDefault="008F7F05" w:rsidP="00043885">
    <w:pPr>
      <w:suppressAutoHyphens/>
      <w:spacing w:after="0" w:line="240" w:lineRule="auto"/>
      <w:rPr>
        <w:rFonts w:eastAsia="Times New Roman" w:cs="Arial"/>
        <w:b/>
        <w:sz w:val="18"/>
        <w:szCs w:val="20"/>
        <w:lang w:val="en-GB"/>
      </w:rPr>
    </w:pPr>
    <w:r>
      <w:rPr>
        <w:rFonts w:eastAsia="Times New Roman" w:cs="Arial"/>
        <w:bCs/>
        <w:sz w:val="16"/>
        <w:szCs w:val="16"/>
        <w:lang w:val="fr-CH"/>
      </w:rPr>
      <w:t>Seite</w:t>
    </w:r>
    <w:r w:rsidRPr="00C27D06">
      <w:rPr>
        <w:rFonts w:eastAsia="Times New Roman" w:cs="Arial"/>
        <w:bCs/>
        <w:sz w:val="16"/>
        <w:szCs w:val="16"/>
        <w:lang w:val="fr-CH"/>
      </w:rPr>
      <w:t xml:space="preserve"> </w:t>
    </w:r>
    <w:r w:rsidRPr="00C27D06">
      <w:rPr>
        <w:rFonts w:eastAsia="Times New Roman" w:cs="Arial"/>
        <w:bCs/>
        <w:sz w:val="16"/>
        <w:szCs w:val="16"/>
        <w:lang w:val="fr-CH"/>
      </w:rPr>
      <w:fldChar w:fldCharType="begin"/>
    </w:r>
    <w:r w:rsidRPr="00C27D06">
      <w:rPr>
        <w:rFonts w:eastAsia="Times New Roman" w:cs="Arial"/>
        <w:bCs/>
        <w:sz w:val="16"/>
        <w:szCs w:val="16"/>
        <w:lang w:val="fr-CH"/>
      </w:rPr>
      <w:instrText xml:space="preserve"> PAGE  \* MERGEFORMAT </w:instrText>
    </w:r>
    <w:r w:rsidRPr="00C27D06">
      <w:rPr>
        <w:rFonts w:eastAsia="Times New Roman" w:cs="Arial"/>
        <w:bCs/>
        <w:sz w:val="16"/>
        <w:szCs w:val="16"/>
        <w:lang w:val="fr-CH"/>
      </w:rPr>
      <w:fldChar w:fldCharType="separate"/>
    </w:r>
    <w:r w:rsidR="00D4556C">
      <w:rPr>
        <w:rFonts w:eastAsia="Times New Roman" w:cs="Arial"/>
        <w:bCs/>
        <w:noProof/>
        <w:sz w:val="16"/>
        <w:szCs w:val="16"/>
        <w:lang w:val="fr-CH"/>
      </w:rPr>
      <w:t>2</w:t>
    </w:r>
    <w:r w:rsidRPr="00C27D06">
      <w:rPr>
        <w:rFonts w:eastAsia="Times New Roman" w:cs="Arial"/>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05" w:rsidRPr="00C27D06" w:rsidRDefault="008F7F05" w:rsidP="00043885">
    <w:pPr>
      <w:suppressAutoHyphens/>
      <w:spacing w:after="0" w:line="240" w:lineRule="auto"/>
      <w:jc w:val="right"/>
      <w:rPr>
        <w:rFonts w:eastAsia="Times New Roman" w:cs="Arial"/>
        <w:bCs/>
        <w:sz w:val="16"/>
        <w:szCs w:val="16"/>
        <w:lang w:val="en-US"/>
      </w:rPr>
    </w:pPr>
    <w:r w:rsidRPr="00C27D06">
      <w:rPr>
        <w:rFonts w:eastAsia="Times New Roman" w:cs="Arial"/>
        <w:bCs/>
        <w:sz w:val="16"/>
        <w:szCs w:val="16"/>
        <w:lang w:val="en-US"/>
      </w:rPr>
      <w:t>CCNR-ZKR/ADN/WP.15/AC.2/2016/</w:t>
    </w:r>
    <w:r>
      <w:rPr>
        <w:rFonts w:eastAsia="Times New Roman" w:cs="Arial"/>
        <w:bCs/>
        <w:sz w:val="16"/>
        <w:szCs w:val="16"/>
        <w:lang w:val="en-US"/>
      </w:rPr>
      <w:t>30</w:t>
    </w:r>
  </w:p>
  <w:p w:rsidR="008F7F05" w:rsidRPr="00C27D06" w:rsidRDefault="008F7F05" w:rsidP="00043885">
    <w:pPr>
      <w:suppressAutoHyphens/>
      <w:spacing w:after="0" w:line="240" w:lineRule="auto"/>
      <w:jc w:val="right"/>
      <w:rPr>
        <w:rFonts w:eastAsia="Times New Roman" w:cs="Arial"/>
        <w:b/>
        <w:sz w:val="18"/>
        <w:szCs w:val="20"/>
        <w:lang w:val="en-GB"/>
      </w:rPr>
    </w:pPr>
    <w:r>
      <w:rPr>
        <w:rFonts w:eastAsia="Times New Roman" w:cs="Arial"/>
        <w:bCs/>
        <w:sz w:val="16"/>
        <w:szCs w:val="16"/>
        <w:lang w:val="fr-CH"/>
      </w:rPr>
      <w:t>Seite</w:t>
    </w:r>
    <w:r w:rsidRPr="00C27D06">
      <w:rPr>
        <w:rFonts w:eastAsia="Times New Roman" w:cs="Arial"/>
        <w:bCs/>
        <w:sz w:val="16"/>
        <w:szCs w:val="16"/>
        <w:lang w:val="fr-CH"/>
      </w:rPr>
      <w:t xml:space="preserve"> </w:t>
    </w:r>
    <w:r w:rsidRPr="00C27D06">
      <w:rPr>
        <w:rFonts w:eastAsia="Times New Roman" w:cs="Arial"/>
        <w:bCs/>
        <w:sz w:val="16"/>
        <w:szCs w:val="16"/>
        <w:lang w:val="fr-CH"/>
      </w:rPr>
      <w:fldChar w:fldCharType="begin"/>
    </w:r>
    <w:r w:rsidRPr="00C27D06">
      <w:rPr>
        <w:rFonts w:eastAsia="Times New Roman" w:cs="Arial"/>
        <w:bCs/>
        <w:sz w:val="16"/>
        <w:szCs w:val="16"/>
        <w:lang w:val="fr-CH"/>
      </w:rPr>
      <w:instrText xml:space="preserve"> PAGE  \* MERGEFORMAT </w:instrText>
    </w:r>
    <w:r w:rsidRPr="00C27D06">
      <w:rPr>
        <w:rFonts w:eastAsia="Times New Roman" w:cs="Arial"/>
        <w:bCs/>
        <w:sz w:val="16"/>
        <w:szCs w:val="16"/>
        <w:lang w:val="fr-CH"/>
      </w:rPr>
      <w:fldChar w:fldCharType="separate"/>
    </w:r>
    <w:r w:rsidR="00D4556C">
      <w:rPr>
        <w:rFonts w:eastAsia="Times New Roman" w:cs="Arial"/>
        <w:bCs/>
        <w:noProof/>
        <w:sz w:val="16"/>
        <w:szCs w:val="16"/>
        <w:lang w:val="fr-CH"/>
      </w:rPr>
      <w:t>3</w:t>
    </w:r>
    <w:r w:rsidRPr="00C27D06">
      <w:rPr>
        <w:rFonts w:eastAsia="Times New Roman" w:cs="Arial"/>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4D"/>
    <w:multiLevelType w:val="hybridMultilevel"/>
    <w:tmpl w:val="C7B61C4C"/>
    <w:lvl w:ilvl="0" w:tplc="1A64C0BA">
      <w:start w:val="1"/>
      <w:numFmt w:val="lowerLetter"/>
      <w:lvlText w:val="%1)"/>
      <w:lvlJc w:val="left"/>
      <w:pPr>
        <w:ind w:left="1571" w:hanging="360"/>
      </w:pPr>
      <w:rPr>
        <w:rFonts w:ascii="Times New Roman" w:eastAsia="Times New Roman" w:hAnsi="Times New Roman" w:cs="Times New Roman"/>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8101F"/>
    <w:multiLevelType w:val="hybridMultilevel"/>
    <w:tmpl w:val="74C2B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01039"/>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7143C"/>
    <w:multiLevelType w:val="hybridMultilevel"/>
    <w:tmpl w:val="F0EC5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E5098A"/>
    <w:multiLevelType w:val="hybridMultilevel"/>
    <w:tmpl w:val="3A3804DC"/>
    <w:lvl w:ilvl="0" w:tplc="0608E25A">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116EE7"/>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45D54065"/>
    <w:multiLevelType w:val="hybridMultilevel"/>
    <w:tmpl w:val="42ECC5F2"/>
    <w:lvl w:ilvl="0" w:tplc="21205376">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2" w15:restartNumberingAfterBreak="0">
    <w:nsid w:val="46555B07"/>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B730BC"/>
    <w:multiLevelType w:val="hybridMultilevel"/>
    <w:tmpl w:val="4504220E"/>
    <w:lvl w:ilvl="0" w:tplc="EAFC6020">
      <w:start w:val="1"/>
      <w:numFmt w:val="lowerLetter"/>
      <w:lvlText w:val="%1)"/>
      <w:lvlJc w:val="left"/>
      <w:pPr>
        <w:ind w:left="709" w:hanging="675"/>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4"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4F0D688F"/>
    <w:multiLevelType w:val="hybridMultilevel"/>
    <w:tmpl w:val="6DC8F2AC"/>
    <w:lvl w:ilvl="0" w:tplc="7284B000">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7" w15:restartNumberingAfterBreak="0">
    <w:nsid w:val="501216CC"/>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724A26"/>
    <w:multiLevelType w:val="hybridMultilevel"/>
    <w:tmpl w:val="47E6B1BA"/>
    <w:lvl w:ilvl="0" w:tplc="21122B7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0" w15:restartNumberingAfterBreak="0">
    <w:nsid w:val="56471E4B"/>
    <w:multiLevelType w:val="hybridMultilevel"/>
    <w:tmpl w:val="6980CFC4"/>
    <w:lvl w:ilvl="0" w:tplc="04070017">
      <w:start w:val="1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128B6"/>
    <w:multiLevelType w:val="hybridMultilevel"/>
    <w:tmpl w:val="9104E6E2"/>
    <w:lvl w:ilvl="0" w:tplc="345064BA">
      <w:start w:val="1"/>
      <w:numFmt w:val="lowerLetter"/>
      <w:lvlText w:val="%1)"/>
      <w:lvlJc w:val="left"/>
      <w:pPr>
        <w:ind w:left="677" w:hanging="360"/>
      </w:pPr>
      <w:rPr>
        <w:rFonts w:hint="default"/>
        <w:b w:val="0"/>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22"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3" w15:restartNumberingAfterBreak="0">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26" w15:restartNumberingAfterBreak="0">
    <w:nsid w:val="66BF6CAD"/>
    <w:multiLevelType w:val="hybridMultilevel"/>
    <w:tmpl w:val="FC3C433E"/>
    <w:lvl w:ilvl="0" w:tplc="67AC990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Times New Roman" w:hAnsi="Times New Roman" w:cs="Times New Roman" w:hint="default"/>
      </w:rPr>
    </w:lvl>
    <w:lvl w:ilvl="3" w:tplc="040C0001">
      <w:start w:val="1"/>
      <w:numFmt w:val="bullet"/>
      <w:lvlText w:val=""/>
      <w:lvlJc w:val="left"/>
      <w:pPr>
        <w:tabs>
          <w:tab w:val="num" w:pos="4581"/>
        </w:tabs>
        <w:ind w:left="4581" w:hanging="360"/>
      </w:pPr>
      <w:rPr>
        <w:rFonts w:ascii="Times New Roman" w:hAnsi="Times New Roman" w:cs="Times New Roman"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Times New Roman" w:hAnsi="Times New Roman" w:cs="Times New Roman" w:hint="default"/>
      </w:rPr>
    </w:lvl>
    <w:lvl w:ilvl="6" w:tplc="040C0001">
      <w:start w:val="1"/>
      <w:numFmt w:val="bullet"/>
      <w:lvlText w:val=""/>
      <w:lvlJc w:val="left"/>
      <w:pPr>
        <w:tabs>
          <w:tab w:val="num" w:pos="6741"/>
        </w:tabs>
        <w:ind w:left="6741" w:hanging="360"/>
      </w:pPr>
      <w:rPr>
        <w:rFonts w:ascii="Times New Roman" w:hAnsi="Times New Roman" w:cs="Times New Roman"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Times New Roman" w:hAnsi="Times New Roman" w:cs="Times New Roman" w:hint="default"/>
      </w:rPr>
    </w:lvl>
  </w:abstractNum>
  <w:abstractNum w:abstractNumId="28" w15:restartNumberingAfterBreak="0">
    <w:nsid w:val="6BF02E7C"/>
    <w:multiLevelType w:val="hybridMultilevel"/>
    <w:tmpl w:val="6A965E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EE17A1"/>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115F4"/>
    <w:multiLevelType w:val="hybridMultilevel"/>
    <w:tmpl w:val="D34A3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4B54D5"/>
    <w:multiLevelType w:val="hybridMultilevel"/>
    <w:tmpl w:val="B7E8B944"/>
    <w:lvl w:ilvl="0" w:tplc="16D685E8">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18"/>
  </w:num>
  <w:num w:numId="2">
    <w:abstractNumId w:val="1"/>
  </w:num>
  <w:num w:numId="3">
    <w:abstractNumId w:val="2"/>
  </w:num>
  <w:num w:numId="4">
    <w:abstractNumId w:val="27"/>
  </w:num>
  <w:num w:numId="5">
    <w:abstractNumId w:val="8"/>
  </w:num>
  <w:num w:numId="6">
    <w:abstractNumId w:val="13"/>
  </w:num>
  <w:num w:numId="7">
    <w:abstractNumId w:val="0"/>
  </w:num>
  <w:num w:numId="8">
    <w:abstractNumId w:val="10"/>
  </w:num>
  <w:num w:numId="9">
    <w:abstractNumId w:val="11"/>
  </w:num>
  <w:num w:numId="10">
    <w:abstractNumId w:val="15"/>
  </w:num>
  <w:num w:numId="11">
    <w:abstractNumId w:val="3"/>
  </w:num>
  <w:num w:numId="12">
    <w:abstractNumId w:val="23"/>
  </w:num>
  <w:num w:numId="13">
    <w:abstractNumId w:val="19"/>
  </w:num>
  <w:num w:numId="14">
    <w:abstractNumId w:val="5"/>
  </w:num>
  <w:num w:numId="15">
    <w:abstractNumId w:val="12"/>
  </w:num>
  <w:num w:numId="16">
    <w:abstractNumId w:val="22"/>
  </w:num>
  <w:num w:numId="17">
    <w:abstractNumId w:val="21"/>
  </w:num>
  <w:num w:numId="18">
    <w:abstractNumId w:val="29"/>
  </w:num>
  <w:num w:numId="19">
    <w:abstractNumId w:val="17"/>
  </w:num>
  <w:num w:numId="20">
    <w:abstractNumId w:val="20"/>
  </w:num>
  <w:num w:numId="21">
    <w:abstractNumId w:val="24"/>
  </w:num>
  <w:num w:numId="22">
    <w:abstractNumId w:val="4"/>
  </w:num>
  <w:num w:numId="23">
    <w:abstractNumId w:val="16"/>
  </w:num>
  <w:num w:numId="24">
    <w:abstractNumId w:val="28"/>
  </w:num>
  <w:num w:numId="25">
    <w:abstractNumId w:val="32"/>
  </w:num>
  <w:num w:numId="26">
    <w:abstractNumId w:val="25"/>
  </w:num>
  <w:num w:numId="27">
    <w:abstractNumId w:val="30"/>
  </w:num>
  <w:num w:numId="28">
    <w:abstractNumId w:val="9"/>
  </w:num>
  <w:num w:numId="29">
    <w:abstractNumId w:val="7"/>
  </w:num>
  <w:num w:numId="30">
    <w:abstractNumId w:val="6"/>
  </w:num>
  <w:num w:numId="31">
    <w:abstractNumId w:val="14"/>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18"/>
    <w:rsid w:val="00001DFD"/>
    <w:rsid w:val="00005024"/>
    <w:rsid w:val="00006DD9"/>
    <w:rsid w:val="00007511"/>
    <w:rsid w:val="0001092E"/>
    <w:rsid w:val="00016A51"/>
    <w:rsid w:val="00016C1C"/>
    <w:rsid w:val="0001744C"/>
    <w:rsid w:val="00022FEB"/>
    <w:rsid w:val="000329BE"/>
    <w:rsid w:val="00033D78"/>
    <w:rsid w:val="00034EA3"/>
    <w:rsid w:val="0003594E"/>
    <w:rsid w:val="000366A4"/>
    <w:rsid w:val="00037377"/>
    <w:rsid w:val="00042632"/>
    <w:rsid w:val="00042D52"/>
    <w:rsid w:val="00043885"/>
    <w:rsid w:val="00047550"/>
    <w:rsid w:val="00061F7C"/>
    <w:rsid w:val="000628C1"/>
    <w:rsid w:val="000641D7"/>
    <w:rsid w:val="00064FF9"/>
    <w:rsid w:val="0007010A"/>
    <w:rsid w:val="00075E95"/>
    <w:rsid w:val="00077509"/>
    <w:rsid w:val="00082D40"/>
    <w:rsid w:val="00091719"/>
    <w:rsid w:val="00092400"/>
    <w:rsid w:val="000B0EF9"/>
    <w:rsid w:val="000B18DD"/>
    <w:rsid w:val="000B191E"/>
    <w:rsid w:val="000B2B7E"/>
    <w:rsid w:val="000B3796"/>
    <w:rsid w:val="000B46BC"/>
    <w:rsid w:val="000C2C2D"/>
    <w:rsid w:val="000C37DE"/>
    <w:rsid w:val="000C4AE7"/>
    <w:rsid w:val="000C5522"/>
    <w:rsid w:val="000C55A9"/>
    <w:rsid w:val="000C7D5E"/>
    <w:rsid w:val="000D1425"/>
    <w:rsid w:val="000D2E40"/>
    <w:rsid w:val="000D3461"/>
    <w:rsid w:val="000D41A3"/>
    <w:rsid w:val="000D551C"/>
    <w:rsid w:val="000E0E39"/>
    <w:rsid w:val="000E106A"/>
    <w:rsid w:val="000E267C"/>
    <w:rsid w:val="000E32F8"/>
    <w:rsid w:val="000E581F"/>
    <w:rsid w:val="000E71D8"/>
    <w:rsid w:val="000F1458"/>
    <w:rsid w:val="000F27EF"/>
    <w:rsid w:val="000F5BDC"/>
    <w:rsid w:val="000F6B9F"/>
    <w:rsid w:val="00106352"/>
    <w:rsid w:val="0011167C"/>
    <w:rsid w:val="00111DD8"/>
    <w:rsid w:val="001147F3"/>
    <w:rsid w:val="0011518F"/>
    <w:rsid w:val="00115514"/>
    <w:rsid w:val="00123940"/>
    <w:rsid w:val="00127E2C"/>
    <w:rsid w:val="00131122"/>
    <w:rsid w:val="001341AC"/>
    <w:rsid w:val="00135876"/>
    <w:rsid w:val="00135C75"/>
    <w:rsid w:val="00137760"/>
    <w:rsid w:val="001410E7"/>
    <w:rsid w:val="00141664"/>
    <w:rsid w:val="00143B92"/>
    <w:rsid w:val="00144E2E"/>
    <w:rsid w:val="0014663E"/>
    <w:rsid w:val="001475A6"/>
    <w:rsid w:val="00152414"/>
    <w:rsid w:val="00153705"/>
    <w:rsid w:val="00157846"/>
    <w:rsid w:val="001626C5"/>
    <w:rsid w:val="00164715"/>
    <w:rsid w:val="00165415"/>
    <w:rsid w:val="001664E9"/>
    <w:rsid w:val="0017392C"/>
    <w:rsid w:val="00180213"/>
    <w:rsid w:val="001807C6"/>
    <w:rsid w:val="001812FA"/>
    <w:rsid w:val="0018497D"/>
    <w:rsid w:val="001849E4"/>
    <w:rsid w:val="0019192D"/>
    <w:rsid w:val="001935B5"/>
    <w:rsid w:val="00196BAD"/>
    <w:rsid w:val="001A0144"/>
    <w:rsid w:val="001A11D9"/>
    <w:rsid w:val="001A2392"/>
    <w:rsid w:val="001A45BF"/>
    <w:rsid w:val="001A50B6"/>
    <w:rsid w:val="001A60D1"/>
    <w:rsid w:val="001B06B9"/>
    <w:rsid w:val="001B2F46"/>
    <w:rsid w:val="001B4BD7"/>
    <w:rsid w:val="001B55E8"/>
    <w:rsid w:val="001B5DB8"/>
    <w:rsid w:val="001C19BF"/>
    <w:rsid w:val="001C35E7"/>
    <w:rsid w:val="001C4358"/>
    <w:rsid w:val="001C4CE7"/>
    <w:rsid w:val="001C61C0"/>
    <w:rsid w:val="001C6240"/>
    <w:rsid w:val="001C66DF"/>
    <w:rsid w:val="001D1CBD"/>
    <w:rsid w:val="001D292D"/>
    <w:rsid w:val="001E18DA"/>
    <w:rsid w:val="001E33E9"/>
    <w:rsid w:val="001E35F1"/>
    <w:rsid w:val="001F18F9"/>
    <w:rsid w:val="001F4E62"/>
    <w:rsid w:val="001F530D"/>
    <w:rsid w:val="002003CE"/>
    <w:rsid w:val="002013AE"/>
    <w:rsid w:val="00201D91"/>
    <w:rsid w:val="00204D73"/>
    <w:rsid w:val="0020604F"/>
    <w:rsid w:val="0021039F"/>
    <w:rsid w:val="002158A3"/>
    <w:rsid w:val="00215F2C"/>
    <w:rsid w:val="00221AF7"/>
    <w:rsid w:val="0022245E"/>
    <w:rsid w:val="00225BCC"/>
    <w:rsid w:val="00231073"/>
    <w:rsid w:val="00233790"/>
    <w:rsid w:val="00241BB9"/>
    <w:rsid w:val="00243797"/>
    <w:rsid w:val="00244414"/>
    <w:rsid w:val="0024795E"/>
    <w:rsid w:val="00262B8A"/>
    <w:rsid w:val="00262C52"/>
    <w:rsid w:val="00265761"/>
    <w:rsid w:val="00266C38"/>
    <w:rsid w:val="00267DBB"/>
    <w:rsid w:val="00270F57"/>
    <w:rsid w:val="00281C1F"/>
    <w:rsid w:val="00281EBB"/>
    <w:rsid w:val="0028303B"/>
    <w:rsid w:val="00283415"/>
    <w:rsid w:val="0028695A"/>
    <w:rsid w:val="00286D66"/>
    <w:rsid w:val="002907AE"/>
    <w:rsid w:val="002927C0"/>
    <w:rsid w:val="00293978"/>
    <w:rsid w:val="002941AB"/>
    <w:rsid w:val="00294254"/>
    <w:rsid w:val="00295CDA"/>
    <w:rsid w:val="002971DB"/>
    <w:rsid w:val="0029785A"/>
    <w:rsid w:val="002A335E"/>
    <w:rsid w:val="002A50EC"/>
    <w:rsid w:val="002A55FE"/>
    <w:rsid w:val="002A5A5F"/>
    <w:rsid w:val="002A68B9"/>
    <w:rsid w:val="002A7AE7"/>
    <w:rsid w:val="002B31D9"/>
    <w:rsid w:val="002B7B2F"/>
    <w:rsid w:val="002C0861"/>
    <w:rsid w:val="002C2260"/>
    <w:rsid w:val="002C6B38"/>
    <w:rsid w:val="002D1C68"/>
    <w:rsid w:val="002D26A7"/>
    <w:rsid w:val="002E02FE"/>
    <w:rsid w:val="002E0E90"/>
    <w:rsid w:val="002E3E1D"/>
    <w:rsid w:val="002F37B0"/>
    <w:rsid w:val="002F6382"/>
    <w:rsid w:val="00302552"/>
    <w:rsid w:val="00304461"/>
    <w:rsid w:val="003053A0"/>
    <w:rsid w:val="00306BB6"/>
    <w:rsid w:val="0031334C"/>
    <w:rsid w:val="00314277"/>
    <w:rsid w:val="00316972"/>
    <w:rsid w:val="003169AA"/>
    <w:rsid w:val="00317F2D"/>
    <w:rsid w:val="00325FC7"/>
    <w:rsid w:val="00330D2B"/>
    <w:rsid w:val="00331F06"/>
    <w:rsid w:val="00333FF6"/>
    <w:rsid w:val="00334A3D"/>
    <w:rsid w:val="00335776"/>
    <w:rsid w:val="00340925"/>
    <w:rsid w:val="00342D29"/>
    <w:rsid w:val="003439D7"/>
    <w:rsid w:val="003440F9"/>
    <w:rsid w:val="00347C86"/>
    <w:rsid w:val="0035458B"/>
    <w:rsid w:val="003550A7"/>
    <w:rsid w:val="00363124"/>
    <w:rsid w:val="0036535D"/>
    <w:rsid w:val="00366753"/>
    <w:rsid w:val="00366B02"/>
    <w:rsid w:val="00367C95"/>
    <w:rsid w:val="00373B0D"/>
    <w:rsid w:val="00376E3D"/>
    <w:rsid w:val="00377EAE"/>
    <w:rsid w:val="0038084B"/>
    <w:rsid w:val="0038190F"/>
    <w:rsid w:val="00385F6C"/>
    <w:rsid w:val="00391FA3"/>
    <w:rsid w:val="00393704"/>
    <w:rsid w:val="003956E5"/>
    <w:rsid w:val="00396288"/>
    <w:rsid w:val="003A1B8E"/>
    <w:rsid w:val="003A3A34"/>
    <w:rsid w:val="003B1AB2"/>
    <w:rsid w:val="003B2FAB"/>
    <w:rsid w:val="003B3959"/>
    <w:rsid w:val="003B3AE2"/>
    <w:rsid w:val="003B4BD1"/>
    <w:rsid w:val="003B65A4"/>
    <w:rsid w:val="003B7FE4"/>
    <w:rsid w:val="003C240F"/>
    <w:rsid w:val="003C35EC"/>
    <w:rsid w:val="003D0C99"/>
    <w:rsid w:val="003D1B70"/>
    <w:rsid w:val="003D2A5E"/>
    <w:rsid w:val="003D5DC3"/>
    <w:rsid w:val="003D6199"/>
    <w:rsid w:val="003D657C"/>
    <w:rsid w:val="003E1733"/>
    <w:rsid w:val="003E204C"/>
    <w:rsid w:val="003E34F3"/>
    <w:rsid w:val="003E786F"/>
    <w:rsid w:val="003F0756"/>
    <w:rsid w:val="003F28BD"/>
    <w:rsid w:val="003F42C2"/>
    <w:rsid w:val="003F604D"/>
    <w:rsid w:val="003F73FB"/>
    <w:rsid w:val="00401CB8"/>
    <w:rsid w:val="0041094B"/>
    <w:rsid w:val="00410B39"/>
    <w:rsid w:val="004137A4"/>
    <w:rsid w:val="004143DB"/>
    <w:rsid w:val="004167A3"/>
    <w:rsid w:val="004207DE"/>
    <w:rsid w:val="00427A06"/>
    <w:rsid w:val="00427F40"/>
    <w:rsid w:val="004303D4"/>
    <w:rsid w:val="0043304B"/>
    <w:rsid w:val="00435A3E"/>
    <w:rsid w:val="00441DBB"/>
    <w:rsid w:val="004450DA"/>
    <w:rsid w:val="004466E4"/>
    <w:rsid w:val="004514F9"/>
    <w:rsid w:val="00453B20"/>
    <w:rsid w:val="004541A0"/>
    <w:rsid w:val="00454B15"/>
    <w:rsid w:val="00455E90"/>
    <w:rsid w:val="00456765"/>
    <w:rsid w:val="0045759C"/>
    <w:rsid w:val="00460CBA"/>
    <w:rsid w:val="00466AD5"/>
    <w:rsid w:val="004765E4"/>
    <w:rsid w:val="00476A19"/>
    <w:rsid w:val="00480208"/>
    <w:rsid w:val="0048211C"/>
    <w:rsid w:val="00483008"/>
    <w:rsid w:val="00485267"/>
    <w:rsid w:val="00494896"/>
    <w:rsid w:val="00495E0A"/>
    <w:rsid w:val="0049703A"/>
    <w:rsid w:val="004975D0"/>
    <w:rsid w:val="004A110F"/>
    <w:rsid w:val="004A365A"/>
    <w:rsid w:val="004A716F"/>
    <w:rsid w:val="004C1AA4"/>
    <w:rsid w:val="004C1ED0"/>
    <w:rsid w:val="004C308D"/>
    <w:rsid w:val="004C48FE"/>
    <w:rsid w:val="004D02CA"/>
    <w:rsid w:val="004D5C7F"/>
    <w:rsid w:val="004E1098"/>
    <w:rsid w:val="004E10FF"/>
    <w:rsid w:val="004E28CC"/>
    <w:rsid w:val="004E7383"/>
    <w:rsid w:val="004E7A4B"/>
    <w:rsid w:val="004E7AE9"/>
    <w:rsid w:val="004F062A"/>
    <w:rsid w:val="004F2AFA"/>
    <w:rsid w:val="004F2BDB"/>
    <w:rsid w:val="004F6301"/>
    <w:rsid w:val="004F736F"/>
    <w:rsid w:val="004F7E8A"/>
    <w:rsid w:val="00500E81"/>
    <w:rsid w:val="00501AFC"/>
    <w:rsid w:val="00503B8F"/>
    <w:rsid w:val="00507ED5"/>
    <w:rsid w:val="005105CA"/>
    <w:rsid w:val="0051073D"/>
    <w:rsid w:val="00517428"/>
    <w:rsid w:val="005249A2"/>
    <w:rsid w:val="00527804"/>
    <w:rsid w:val="00530FD8"/>
    <w:rsid w:val="0053174F"/>
    <w:rsid w:val="00534014"/>
    <w:rsid w:val="0053451F"/>
    <w:rsid w:val="005351FE"/>
    <w:rsid w:val="0053656E"/>
    <w:rsid w:val="005418A7"/>
    <w:rsid w:val="0054224F"/>
    <w:rsid w:val="0054243A"/>
    <w:rsid w:val="00544CC1"/>
    <w:rsid w:val="00546232"/>
    <w:rsid w:val="00552174"/>
    <w:rsid w:val="005527E7"/>
    <w:rsid w:val="00554DC3"/>
    <w:rsid w:val="00557A81"/>
    <w:rsid w:val="00564C4B"/>
    <w:rsid w:val="0057441C"/>
    <w:rsid w:val="00582D57"/>
    <w:rsid w:val="0058462D"/>
    <w:rsid w:val="00586501"/>
    <w:rsid w:val="00587871"/>
    <w:rsid w:val="00593B27"/>
    <w:rsid w:val="005962A4"/>
    <w:rsid w:val="005A0B62"/>
    <w:rsid w:val="005B03AF"/>
    <w:rsid w:val="005B4779"/>
    <w:rsid w:val="005B70C6"/>
    <w:rsid w:val="005C21CC"/>
    <w:rsid w:val="005C2CA5"/>
    <w:rsid w:val="005C2F24"/>
    <w:rsid w:val="005C558C"/>
    <w:rsid w:val="005D615E"/>
    <w:rsid w:val="005D7B92"/>
    <w:rsid w:val="005E1C65"/>
    <w:rsid w:val="005E4E9B"/>
    <w:rsid w:val="005F4BF7"/>
    <w:rsid w:val="005F4C37"/>
    <w:rsid w:val="005F64F9"/>
    <w:rsid w:val="0060128B"/>
    <w:rsid w:val="00602C13"/>
    <w:rsid w:val="00604EC3"/>
    <w:rsid w:val="00605B81"/>
    <w:rsid w:val="00606AE8"/>
    <w:rsid w:val="006120C4"/>
    <w:rsid w:val="0061526A"/>
    <w:rsid w:val="00615449"/>
    <w:rsid w:val="00617C78"/>
    <w:rsid w:val="00622506"/>
    <w:rsid w:val="00623107"/>
    <w:rsid w:val="0062487C"/>
    <w:rsid w:val="00630D8A"/>
    <w:rsid w:val="006354BB"/>
    <w:rsid w:val="00640672"/>
    <w:rsid w:val="006407A9"/>
    <w:rsid w:val="006418F2"/>
    <w:rsid w:val="006420A1"/>
    <w:rsid w:val="00642F73"/>
    <w:rsid w:val="0064314E"/>
    <w:rsid w:val="00643EA5"/>
    <w:rsid w:val="00644BFE"/>
    <w:rsid w:val="006462FF"/>
    <w:rsid w:val="006511E0"/>
    <w:rsid w:val="00654898"/>
    <w:rsid w:val="00656FC6"/>
    <w:rsid w:val="006578F5"/>
    <w:rsid w:val="00667920"/>
    <w:rsid w:val="006701FF"/>
    <w:rsid w:val="00670D94"/>
    <w:rsid w:val="006718CD"/>
    <w:rsid w:val="00671E42"/>
    <w:rsid w:val="00672CCB"/>
    <w:rsid w:val="00676897"/>
    <w:rsid w:val="006806C8"/>
    <w:rsid w:val="00682974"/>
    <w:rsid w:val="00683778"/>
    <w:rsid w:val="00684044"/>
    <w:rsid w:val="00684135"/>
    <w:rsid w:val="00684B64"/>
    <w:rsid w:val="00687BBE"/>
    <w:rsid w:val="00687D11"/>
    <w:rsid w:val="00694AE8"/>
    <w:rsid w:val="00695AEC"/>
    <w:rsid w:val="00696796"/>
    <w:rsid w:val="006A081A"/>
    <w:rsid w:val="006A1B97"/>
    <w:rsid w:val="006A29F4"/>
    <w:rsid w:val="006B6FA6"/>
    <w:rsid w:val="006C2C00"/>
    <w:rsid w:val="006C2C0D"/>
    <w:rsid w:val="006C4A8D"/>
    <w:rsid w:val="006D7382"/>
    <w:rsid w:val="006E3D9B"/>
    <w:rsid w:val="006E4D33"/>
    <w:rsid w:val="006E7B0F"/>
    <w:rsid w:val="006E7E5E"/>
    <w:rsid w:val="006F06EF"/>
    <w:rsid w:val="006F128B"/>
    <w:rsid w:val="006F20E1"/>
    <w:rsid w:val="006F20F9"/>
    <w:rsid w:val="006F24EA"/>
    <w:rsid w:val="006F576C"/>
    <w:rsid w:val="006F6FCB"/>
    <w:rsid w:val="00704201"/>
    <w:rsid w:val="00704CA6"/>
    <w:rsid w:val="00705838"/>
    <w:rsid w:val="00710315"/>
    <w:rsid w:val="007111CC"/>
    <w:rsid w:val="007122F4"/>
    <w:rsid w:val="00712C89"/>
    <w:rsid w:val="007154DF"/>
    <w:rsid w:val="00720F0B"/>
    <w:rsid w:val="007237FD"/>
    <w:rsid w:val="00725231"/>
    <w:rsid w:val="007260F7"/>
    <w:rsid w:val="00727C8E"/>
    <w:rsid w:val="00732DB0"/>
    <w:rsid w:val="00733E1D"/>
    <w:rsid w:val="007345F3"/>
    <w:rsid w:val="007346C0"/>
    <w:rsid w:val="007354B9"/>
    <w:rsid w:val="0073622F"/>
    <w:rsid w:val="00737BEF"/>
    <w:rsid w:val="00741DB1"/>
    <w:rsid w:val="007425C6"/>
    <w:rsid w:val="00743E79"/>
    <w:rsid w:val="007505F1"/>
    <w:rsid w:val="00751682"/>
    <w:rsid w:val="00752020"/>
    <w:rsid w:val="007577BD"/>
    <w:rsid w:val="0076170D"/>
    <w:rsid w:val="00761C91"/>
    <w:rsid w:val="00764F96"/>
    <w:rsid w:val="00767668"/>
    <w:rsid w:val="0077177F"/>
    <w:rsid w:val="00772371"/>
    <w:rsid w:val="00772B30"/>
    <w:rsid w:val="00773185"/>
    <w:rsid w:val="007743EE"/>
    <w:rsid w:val="00774832"/>
    <w:rsid w:val="00781372"/>
    <w:rsid w:val="00781CA5"/>
    <w:rsid w:val="00784EBF"/>
    <w:rsid w:val="0078732B"/>
    <w:rsid w:val="00791845"/>
    <w:rsid w:val="00791C80"/>
    <w:rsid w:val="0079769F"/>
    <w:rsid w:val="00797A92"/>
    <w:rsid w:val="00797CD8"/>
    <w:rsid w:val="007A08ED"/>
    <w:rsid w:val="007A2144"/>
    <w:rsid w:val="007A54A3"/>
    <w:rsid w:val="007B0B25"/>
    <w:rsid w:val="007B1CF2"/>
    <w:rsid w:val="007B2661"/>
    <w:rsid w:val="007B2E83"/>
    <w:rsid w:val="007C3DB3"/>
    <w:rsid w:val="007C7DFD"/>
    <w:rsid w:val="007D0F1A"/>
    <w:rsid w:val="007D1F80"/>
    <w:rsid w:val="007D53D7"/>
    <w:rsid w:val="007D64B3"/>
    <w:rsid w:val="007D7A2C"/>
    <w:rsid w:val="007D7A41"/>
    <w:rsid w:val="007E0663"/>
    <w:rsid w:val="007E711E"/>
    <w:rsid w:val="007E7BF4"/>
    <w:rsid w:val="007F2B46"/>
    <w:rsid w:val="007F43C2"/>
    <w:rsid w:val="007F5307"/>
    <w:rsid w:val="007F5790"/>
    <w:rsid w:val="007F650C"/>
    <w:rsid w:val="008049F5"/>
    <w:rsid w:val="00810F86"/>
    <w:rsid w:val="00814CF3"/>
    <w:rsid w:val="00815190"/>
    <w:rsid w:val="00815A27"/>
    <w:rsid w:val="008166C4"/>
    <w:rsid w:val="00816761"/>
    <w:rsid w:val="00820D01"/>
    <w:rsid w:val="008224E9"/>
    <w:rsid w:val="00823041"/>
    <w:rsid w:val="00832202"/>
    <w:rsid w:val="00836689"/>
    <w:rsid w:val="00840BAE"/>
    <w:rsid w:val="00842893"/>
    <w:rsid w:val="008447AB"/>
    <w:rsid w:val="00846F25"/>
    <w:rsid w:val="00850511"/>
    <w:rsid w:val="00853E28"/>
    <w:rsid w:val="0085429C"/>
    <w:rsid w:val="008543F2"/>
    <w:rsid w:val="00854CB0"/>
    <w:rsid w:val="0086095F"/>
    <w:rsid w:val="008656BA"/>
    <w:rsid w:val="008663F2"/>
    <w:rsid w:val="00870E14"/>
    <w:rsid w:val="008751A2"/>
    <w:rsid w:val="00877939"/>
    <w:rsid w:val="00880647"/>
    <w:rsid w:val="0088096B"/>
    <w:rsid w:val="00882053"/>
    <w:rsid w:val="008A1731"/>
    <w:rsid w:val="008A231E"/>
    <w:rsid w:val="008A5E88"/>
    <w:rsid w:val="008A7711"/>
    <w:rsid w:val="008A7E1C"/>
    <w:rsid w:val="008B3072"/>
    <w:rsid w:val="008B3ECF"/>
    <w:rsid w:val="008B45FE"/>
    <w:rsid w:val="008B5CE3"/>
    <w:rsid w:val="008C0BA8"/>
    <w:rsid w:val="008C1B4D"/>
    <w:rsid w:val="008C439F"/>
    <w:rsid w:val="008D1227"/>
    <w:rsid w:val="008D5F5A"/>
    <w:rsid w:val="008E2520"/>
    <w:rsid w:val="008E4345"/>
    <w:rsid w:val="008E591E"/>
    <w:rsid w:val="008E78B8"/>
    <w:rsid w:val="008F2E6A"/>
    <w:rsid w:val="008F7F05"/>
    <w:rsid w:val="0090180E"/>
    <w:rsid w:val="00903A85"/>
    <w:rsid w:val="00906B1A"/>
    <w:rsid w:val="00912C53"/>
    <w:rsid w:val="009134AD"/>
    <w:rsid w:val="009177CE"/>
    <w:rsid w:val="0092239E"/>
    <w:rsid w:val="00924DC8"/>
    <w:rsid w:val="00926DBA"/>
    <w:rsid w:val="009273CF"/>
    <w:rsid w:val="009279FA"/>
    <w:rsid w:val="00932EE8"/>
    <w:rsid w:val="009341A4"/>
    <w:rsid w:val="00936BF4"/>
    <w:rsid w:val="009376B5"/>
    <w:rsid w:val="00937A0F"/>
    <w:rsid w:val="00940A3E"/>
    <w:rsid w:val="00946BB2"/>
    <w:rsid w:val="009518D0"/>
    <w:rsid w:val="00951E72"/>
    <w:rsid w:val="0095399E"/>
    <w:rsid w:val="00957F90"/>
    <w:rsid w:val="00972116"/>
    <w:rsid w:val="0097241E"/>
    <w:rsid w:val="00976C3A"/>
    <w:rsid w:val="0097738B"/>
    <w:rsid w:val="00977A90"/>
    <w:rsid w:val="00977F89"/>
    <w:rsid w:val="00981699"/>
    <w:rsid w:val="00983DC2"/>
    <w:rsid w:val="0098525F"/>
    <w:rsid w:val="00986790"/>
    <w:rsid w:val="00992703"/>
    <w:rsid w:val="009960BB"/>
    <w:rsid w:val="00997CCD"/>
    <w:rsid w:val="009A0E34"/>
    <w:rsid w:val="009A51AF"/>
    <w:rsid w:val="009A6683"/>
    <w:rsid w:val="009A6DEE"/>
    <w:rsid w:val="009B3C15"/>
    <w:rsid w:val="009C3E28"/>
    <w:rsid w:val="009C4304"/>
    <w:rsid w:val="009D3A7D"/>
    <w:rsid w:val="009D664F"/>
    <w:rsid w:val="009E017A"/>
    <w:rsid w:val="009E4F11"/>
    <w:rsid w:val="009E5067"/>
    <w:rsid w:val="009F5B78"/>
    <w:rsid w:val="009F79BF"/>
    <w:rsid w:val="00A00B6C"/>
    <w:rsid w:val="00A06003"/>
    <w:rsid w:val="00A063D1"/>
    <w:rsid w:val="00A1223B"/>
    <w:rsid w:val="00A12B34"/>
    <w:rsid w:val="00A16CA5"/>
    <w:rsid w:val="00A231CC"/>
    <w:rsid w:val="00A276D1"/>
    <w:rsid w:val="00A32A5B"/>
    <w:rsid w:val="00A334FB"/>
    <w:rsid w:val="00A34C07"/>
    <w:rsid w:val="00A414EA"/>
    <w:rsid w:val="00A43487"/>
    <w:rsid w:val="00A460AA"/>
    <w:rsid w:val="00A4638E"/>
    <w:rsid w:val="00A51A2F"/>
    <w:rsid w:val="00A51CEF"/>
    <w:rsid w:val="00A537D7"/>
    <w:rsid w:val="00A57715"/>
    <w:rsid w:val="00A64041"/>
    <w:rsid w:val="00A656A5"/>
    <w:rsid w:val="00A66357"/>
    <w:rsid w:val="00A668DC"/>
    <w:rsid w:val="00A76BEF"/>
    <w:rsid w:val="00A82CDB"/>
    <w:rsid w:val="00A87766"/>
    <w:rsid w:val="00A90948"/>
    <w:rsid w:val="00A92762"/>
    <w:rsid w:val="00AA1BD0"/>
    <w:rsid w:val="00AA2FAB"/>
    <w:rsid w:val="00AA4CD2"/>
    <w:rsid w:val="00AA7D28"/>
    <w:rsid w:val="00AA7F50"/>
    <w:rsid w:val="00AB1656"/>
    <w:rsid w:val="00AB4C6C"/>
    <w:rsid w:val="00AC4153"/>
    <w:rsid w:val="00AC5304"/>
    <w:rsid w:val="00AD1444"/>
    <w:rsid w:val="00AD4CB2"/>
    <w:rsid w:val="00AD7309"/>
    <w:rsid w:val="00AE391E"/>
    <w:rsid w:val="00AE3979"/>
    <w:rsid w:val="00AE3E77"/>
    <w:rsid w:val="00AE4AFF"/>
    <w:rsid w:val="00AE5686"/>
    <w:rsid w:val="00AE5E84"/>
    <w:rsid w:val="00AE7DB3"/>
    <w:rsid w:val="00AF08ED"/>
    <w:rsid w:val="00AF62F4"/>
    <w:rsid w:val="00AF7EBA"/>
    <w:rsid w:val="00B04E21"/>
    <w:rsid w:val="00B04F35"/>
    <w:rsid w:val="00B079CF"/>
    <w:rsid w:val="00B125E7"/>
    <w:rsid w:val="00B13A47"/>
    <w:rsid w:val="00B310CD"/>
    <w:rsid w:val="00B31923"/>
    <w:rsid w:val="00B31A55"/>
    <w:rsid w:val="00B32EA5"/>
    <w:rsid w:val="00B33BA0"/>
    <w:rsid w:val="00B35C78"/>
    <w:rsid w:val="00B3704F"/>
    <w:rsid w:val="00B37763"/>
    <w:rsid w:val="00B4400B"/>
    <w:rsid w:val="00B45098"/>
    <w:rsid w:val="00B4568C"/>
    <w:rsid w:val="00B45A8C"/>
    <w:rsid w:val="00B47D73"/>
    <w:rsid w:val="00B50266"/>
    <w:rsid w:val="00B506B1"/>
    <w:rsid w:val="00B53D65"/>
    <w:rsid w:val="00B61FFF"/>
    <w:rsid w:val="00B661B1"/>
    <w:rsid w:val="00B663C1"/>
    <w:rsid w:val="00B7198C"/>
    <w:rsid w:val="00B7293C"/>
    <w:rsid w:val="00B73E9B"/>
    <w:rsid w:val="00B8314A"/>
    <w:rsid w:val="00B83726"/>
    <w:rsid w:val="00B870B2"/>
    <w:rsid w:val="00B900F2"/>
    <w:rsid w:val="00B90609"/>
    <w:rsid w:val="00B932A0"/>
    <w:rsid w:val="00B93769"/>
    <w:rsid w:val="00B94495"/>
    <w:rsid w:val="00B95E95"/>
    <w:rsid w:val="00B96725"/>
    <w:rsid w:val="00B96738"/>
    <w:rsid w:val="00B96A44"/>
    <w:rsid w:val="00B97338"/>
    <w:rsid w:val="00BA1C75"/>
    <w:rsid w:val="00BA2C17"/>
    <w:rsid w:val="00BA43F1"/>
    <w:rsid w:val="00BA7FB0"/>
    <w:rsid w:val="00BB0FCF"/>
    <w:rsid w:val="00BC08AE"/>
    <w:rsid w:val="00BD085D"/>
    <w:rsid w:val="00BD2438"/>
    <w:rsid w:val="00BD40F1"/>
    <w:rsid w:val="00BE49A1"/>
    <w:rsid w:val="00BE4EA8"/>
    <w:rsid w:val="00BE550D"/>
    <w:rsid w:val="00BE6067"/>
    <w:rsid w:val="00BE65F0"/>
    <w:rsid w:val="00BE7C68"/>
    <w:rsid w:val="00C00B2E"/>
    <w:rsid w:val="00C015B6"/>
    <w:rsid w:val="00C0391C"/>
    <w:rsid w:val="00C0664F"/>
    <w:rsid w:val="00C075BF"/>
    <w:rsid w:val="00C11975"/>
    <w:rsid w:val="00C1561A"/>
    <w:rsid w:val="00C17620"/>
    <w:rsid w:val="00C21D01"/>
    <w:rsid w:val="00C25427"/>
    <w:rsid w:val="00C25B5F"/>
    <w:rsid w:val="00C26E4B"/>
    <w:rsid w:val="00C27D06"/>
    <w:rsid w:val="00C304AF"/>
    <w:rsid w:val="00C31979"/>
    <w:rsid w:val="00C34B64"/>
    <w:rsid w:val="00C3512F"/>
    <w:rsid w:val="00C363F2"/>
    <w:rsid w:val="00C418CF"/>
    <w:rsid w:val="00C41E5F"/>
    <w:rsid w:val="00C427C1"/>
    <w:rsid w:val="00C47AD1"/>
    <w:rsid w:val="00C55498"/>
    <w:rsid w:val="00C60437"/>
    <w:rsid w:val="00C60505"/>
    <w:rsid w:val="00C61628"/>
    <w:rsid w:val="00C63326"/>
    <w:rsid w:val="00C647BC"/>
    <w:rsid w:val="00C709C1"/>
    <w:rsid w:val="00C73A8A"/>
    <w:rsid w:val="00C74038"/>
    <w:rsid w:val="00C74778"/>
    <w:rsid w:val="00C751D2"/>
    <w:rsid w:val="00C776A8"/>
    <w:rsid w:val="00C77A10"/>
    <w:rsid w:val="00C800CE"/>
    <w:rsid w:val="00C8142B"/>
    <w:rsid w:val="00C82B84"/>
    <w:rsid w:val="00C83230"/>
    <w:rsid w:val="00C9062B"/>
    <w:rsid w:val="00C91F5C"/>
    <w:rsid w:val="00C93AFF"/>
    <w:rsid w:val="00C95DE1"/>
    <w:rsid w:val="00C963CE"/>
    <w:rsid w:val="00CA34D6"/>
    <w:rsid w:val="00CA3AAA"/>
    <w:rsid w:val="00CB3F2E"/>
    <w:rsid w:val="00CC0178"/>
    <w:rsid w:val="00CC4EFE"/>
    <w:rsid w:val="00CC54C4"/>
    <w:rsid w:val="00CD192A"/>
    <w:rsid w:val="00CD1FEA"/>
    <w:rsid w:val="00CD79E3"/>
    <w:rsid w:val="00CE025A"/>
    <w:rsid w:val="00CF0BEE"/>
    <w:rsid w:val="00CF0C58"/>
    <w:rsid w:val="00CF1F59"/>
    <w:rsid w:val="00CF3D54"/>
    <w:rsid w:val="00CF4BDD"/>
    <w:rsid w:val="00CF527D"/>
    <w:rsid w:val="00CF6B9D"/>
    <w:rsid w:val="00CF6F1C"/>
    <w:rsid w:val="00CF6F65"/>
    <w:rsid w:val="00CF72FF"/>
    <w:rsid w:val="00D04E05"/>
    <w:rsid w:val="00D056F1"/>
    <w:rsid w:val="00D206BF"/>
    <w:rsid w:val="00D21D17"/>
    <w:rsid w:val="00D2280C"/>
    <w:rsid w:val="00D30A6C"/>
    <w:rsid w:val="00D315F7"/>
    <w:rsid w:val="00D32CC9"/>
    <w:rsid w:val="00D34EC1"/>
    <w:rsid w:val="00D3677A"/>
    <w:rsid w:val="00D374B3"/>
    <w:rsid w:val="00D379AA"/>
    <w:rsid w:val="00D402C3"/>
    <w:rsid w:val="00D403F6"/>
    <w:rsid w:val="00D42A77"/>
    <w:rsid w:val="00D42C62"/>
    <w:rsid w:val="00D453FB"/>
    <w:rsid w:val="00D4556C"/>
    <w:rsid w:val="00D471E6"/>
    <w:rsid w:val="00D52D56"/>
    <w:rsid w:val="00D534DB"/>
    <w:rsid w:val="00D53F96"/>
    <w:rsid w:val="00D53FA8"/>
    <w:rsid w:val="00D5574B"/>
    <w:rsid w:val="00D60BEC"/>
    <w:rsid w:val="00D62F09"/>
    <w:rsid w:val="00D70311"/>
    <w:rsid w:val="00D70354"/>
    <w:rsid w:val="00D71EE7"/>
    <w:rsid w:val="00D71F65"/>
    <w:rsid w:val="00D76E81"/>
    <w:rsid w:val="00D81C07"/>
    <w:rsid w:val="00D8350F"/>
    <w:rsid w:val="00D9076D"/>
    <w:rsid w:val="00D94198"/>
    <w:rsid w:val="00D96238"/>
    <w:rsid w:val="00D965BB"/>
    <w:rsid w:val="00D977CA"/>
    <w:rsid w:val="00DA2D74"/>
    <w:rsid w:val="00DA529C"/>
    <w:rsid w:val="00DA5398"/>
    <w:rsid w:val="00DA798C"/>
    <w:rsid w:val="00DB1BC3"/>
    <w:rsid w:val="00DB2252"/>
    <w:rsid w:val="00DB42E3"/>
    <w:rsid w:val="00DC29EE"/>
    <w:rsid w:val="00DC33E7"/>
    <w:rsid w:val="00DD0C81"/>
    <w:rsid w:val="00DD16F8"/>
    <w:rsid w:val="00DD331F"/>
    <w:rsid w:val="00DD3FE0"/>
    <w:rsid w:val="00DE2577"/>
    <w:rsid w:val="00DE4220"/>
    <w:rsid w:val="00DE6749"/>
    <w:rsid w:val="00DE7CE2"/>
    <w:rsid w:val="00DF106C"/>
    <w:rsid w:val="00DF1E22"/>
    <w:rsid w:val="00DF257F"/>
    <w:rsid w:val="00DF3240"/>
    <w:rsid w:val="00DF428B"/>
    <w:rsid w:val="00DF53DB"/>
    <w:rsid w:val="00DF69C4"/>
    <w:rsid w:val="00DF7106"/>
    <w:rsid w:val="00E02083"/>
    <w:rsid w:val="00E02465"/>
    <w:rsid w:val="00E06295"/>
    <w:rsid w:val="00E15459"/>
    <w:rsid w:val="00E15629"/>
    <w:rsid w:val="00E167C0"/>
    <w:rsid w:val="00E17598"/>
    <w:rsid w:val="00E200AB"/>
    <w:rsid w:val="00E216B1"/>
    <w:rsid w:val="00E21BDF"/>
    <w:rsid w:val="00E21FA4"/>
    <w:rsid w:val="00E30E51"/>
    <w:rsid w:val="00E30FCB"/>
    <w:rsid w:val="00E31619"/>
    <w:rsid w:val="00E37798"/>
    <w:rsid w:val="00E433F9"/>
    <w:rsid w:val="00E447D5"/>
    <w:rsid w:val="00E4737C"/>
    <w:rsid w:val="00E51F80"/>
    <w:rsid w:val="00E52AAC"/>
    <w:rsid w:val="00E53387"/>
    <w:rsid w:val="00E54AAB"/>
    <w:rsid w:val="00E55302"/>
    <w:rsid w:val="00E6347B"/>
    <w:rsid w:val="00E66860"/>
    <w:rsid w:val="00E67122"/>
    <w:rsid w:val="00E72166"/>
    <w:rsid w:val="00E74043"/>
    <w:rsid w:val="00E809A5"/>
    <w:rsid w:val="00E84E93"/>
    <w:rsid w:val="00E8576A"/>
    <w:rsid w:val="00E86554"/>
    <w:rsid w:val="00E91CAB"/>
    <w:rsid w:val="00E97B79"/>
    <w:rsid w:val="00EA3E0B"/>
    <w:rsid w:val="00EA476C"/>
    <w:rsid w:val="00EA79F6"/>
    <w:rsid w:val="00EB1D8B"/>
    <w:rsid w:val="00EB439D"/>
    <w:rsid w:val="00EB597C"/>
    <w:rsid w:val="00EB773C"/>
    <w:rsid w:val="00EC70E1"/>
    <w:rsid w:val="00ED2D18"/>
    <w:rsid w:val="00ED3A62"/>
    <w:rsid w:val="00EE03A3"/>
    <w:rsid w:val="00EE207C"/>
    <w:rsid w:val="00EE37CF"/>
    <w:rsid w:val="00EE5F44"/>
    <w:rsid w:val="00EF28A4"/>
    <w:rsid w:val="00EF2D6B"/>
    <w:rsid w:val="00EF3587"/>
    <w:rsid w:val="00EF4D64"/>
    <w:rsid w:val="00EF61AF"/>
    <w:rsid w:val="00F01E2B"/>
    <w:rsid w:val="00F03D49"/>
    <w:rsid w:val="00F04023"/>
    <w:rsid w:val="00F0549B"/>
    <w:rsid w:val="00F05520"/>
    <w:rsid w:val="00F05D81"/>
    <w:rsid w:val="00F07244"/>
    <w:rsid w:val="00F13C0A"/>
    <w:rsid w:val="00F13C82"/>
    <w:rsid w:val="00F15E3C"/>
    <w:rsid w:val="00F1614A"/>
    <w:rsid w:val="00F2265F"/>
    <w:rsid w:val="00F237AC"/>
    <w:rsid w:val="00F248AF"/>
    <w:rsid w:val="00F303E7"/>
    <w:rsid w:val="00F33679"/>
    <w:rsid w:val="00F336BD"/>
    <w:rsid w:val="00F37A07"/>
    <w:rsid w:val="00F40C81"/>
    <w:rsid w:val="00F41883"/>
    <w:rsid w:val="00F453E8"/>
    <w:rsid w:val="00F506EC"/>
    <w:rsid w:val="00F578C4"/>
    <w:rsid w:val="00F6172D"/>
    <w:rsid w:val="00F637D7"/>
    <w:rsid w:val="00F74CEC"/>
    <w:rsid w:val="00F768F4"/>
    <w:rsid w:val="00F76F82"/>
    <w:rsid w:val="00F817C6"/>
    <w:rsid w:val="00F81B26"/>
    <w:rsid w:val="00F847DE"/>
    <w:rsid w:val="00F9024C"/>
    <w:rsid w:val="00F9062F"/>
    <w:rsid w:val="00F9080E"/>
    <w:rsid w:val="00F90D95"/>
    <w:rsid w:val="00F90E32"/>
    <w:rsid w:val="00FA0A4E"/>
    <w:rsid w:val="00FA1A9D"/>
    <w:rsid w:val="00FA1C53"/>
    <w:rsid w:val="00FA26D2"/>
    <w:rsid w:val="00FA37B6"/>
    <w:rsid w:val="00FB3172"/>
    <w:rsid w:val="00FC2692"/>
    <w:rsid w:val="00FC2CF3"/>
    <w:rsid w:val="00FC4A8F"/>
    <w:rsid w:val="00FC67AE"/>
    <w:rsid w:val="00FC6EF6"/>
    <w:rsid w:val="00FD0591"/>
    <w:rsid w:val="00FD28C1"/>
    <w:rsid w:val="00FD2987"/>
    <w:rsid w:val="00FD3562"/>
    <w:rsid w:val="00FD6F3D"/>
    <w:rsid w:val="00FE10EF"/>
    <w:rsid w:val="00FE2678"/>
    <w:rsid w:val="00FE3309"/>
    <w:rsid w:val="00FE4280"/>
    <w:rsid w:val="00FE6FBA"/>
    <w:rsid w:val="00FF0D17"/>
    <w:rsid w:val="00FF3EB8"/>
    <w:rsid w:val="00FF53E2"/>
    <w:rsid w:val="00FF5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docId w15:val="{4A3CC67B-80CC-4595-80AB-B7D5231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paragraph" w:styleId="Heading1">
    <w:name w:val="heading 1"/>
    <w:basedOn w:val="Normal"/>
    <w:link w:val="Heading1Char"/>
    <w:uiPriority w:val="9"/>
    <w:qFormat/>
    <w:rsid w:val="001C66D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5">
    <w:name w:val="N5"/>
    <w:basedOn w:val="Normal"/>
    <w:link w:val="N5Car"/>
    <w:rsid w:val="00ED2D18"/>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styleId="FootnoteText">
    <w:name w:val="footnote text"/>
    <w:aliases w:val="5_G"/>
    <w:basedOn w:val="Normal"/>
    <w:link w:val="FootnoteTextChar"/>
    <w:unhideWhenUsed/>
    <w:rsid w:val="00ED2D18"/>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ED2D18"/>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ED2D18"/>
    <w:rPr>
      <w:vertAlign w:val="superscript"/>
    </w:rPr>
  </w:style>
  <w:style w:type="character" w:styleId="CommentReference">
    <w:name w:val="annotation reference"/>
    <w:uiPriority w:val="99"/>
    <w:rsid w:val="00ED2D18"/>
    <w:rPr>
      <w:sz w:val="16"/>
      <w:szCs w:val="16"/>
    </w:rPr>
  </w:style>
  <w:style w:type="paragraph" w:styleId="CommentText">
    <w:name w:val="annotation text"/>
    <w:basedOn w:val="Normal"/>
    <w:link w:val="CommentTextChar"/>
    <w:rsid w:val="00ED2D18"/>
    <w:pPr>
      <w:suppressAutoHyphens/>
      <w:spacing w:after="0" w:line="240" w:lineRule="atLeast"/>
    </w:pPr>
    <w:rPr>
      <w:rFonts w:ascii="Times New Roman" w:eastAsia="Times New Roman" w:hAnsi="Times New Roman"/>
      <w:szCs w:val="20"/>
      <w:lang w:val="fr-CH" w:eastAsia="fr-FR"/>
    </w:rPr>
  </w:style>
  <w:style w:type="character" w:customStyle="1" w:styleId="CommentTextChar">
    <w:name w:val="Comment Text Char"/>
    <w:basedOn w:val="DefaultParagraphFont"/>
    <w:link w:val="CommentText"/>
    <w:rsid w:val="00ED2D18"/>
    <w:rPr>
      <w:rFonts w:ascii="Times New Roman" w:eastAsia="Times New Roman" w:hAnsi="Times New Roman"/>
      <w:szCs w:val="20"/>
      <w:lang w:val="fr-CH" w:eastAsia="fr-FR"/>
    </w:rPr>
  </w:style>
  <w:style w:type="character" w:customStyle="1" w:styleId="N5Car">
    <w:name w:val="N5 Car"/>
    <w:link w:val="N5"/>
    <w:rsid w:val="00ED2D18"/>
    <w:rPr>
      <w:rFonts w:eastAsia="Times New Roman"/>
      <w:szCs w:val="20"/>
      <w:lang w:eastAsia="fr-FR"/>
    </w:rPr>
  </w:style>
  <w:style w:type="paragraph" w:styleId="BalloonText">
    <w:name w:val="Balloon Text"/>
    <w:basedOn w:val="Normal"/>
    <w:link w:val="BalloonTextChar"/>
    <w:uiPriority w:val="99"/>
    <w:semiHidden/>
    <w:unhideWhenUsed/>
    <w:rsid w:val="00ED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8"/>
    <w:rPr>
      <w:rFonts w:ascii="Tahoma" w:hAnsi="Tahoma" w:cs="Tahoma"/>
      <w:sz w:val="16"/>
      <w:szCs w:val="16"/>
    </w:rPr>
  </w:style>
  <w:style w:type="paragraph" w:styleId="ListParagraph">
    <w:name w:val="List Paragraph"/>
    <w:basedOn w:val="Normal"/>
    <w:uiPriority w:val="34"/>
    <w:qFormat/>
    <w:rsid w:val="00ED2D18"/>
    <w:pPr>
      <w:ind w:left="720"/>
      <w:contextualSpacing/>
    </w:pPr>
    <w:rPr>
      <w:rFonts w:ascii="Calibri" w:eastAsia="Calibri" w:hAnsi="Calibri"/>
      <w:sz w:val="22"/>
      <w:szCs w:val="22"/>
    </w:rPr>
  </w:style>
  <w:style w:type="character" w:customStyle="1" w:styleId="panel-medium">
    <w:name w:val="panel-medium"/>
    <w:basedOn w:val="DefaultParagraphFont"/>
    <w:rsid w:val="001664E9"/>
  </w:style>
  <w:style w:type="paragraph" w:customStyle="1" w:styleId="N2">
    <w:name w:val="N2"/>
    <w:basedOn w:val="Normal"/>
    <w:rsid w:val="00820D01"/>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paragraph" w:styleId="Header">
    <w:name w:val="header"/>
    <w:aliases w:val="6_G"/>
    <w:basedOn w:val="Normal"/>
    <w:next w:val="Normal"/>
    <w:link w:val="HeaderChar"/>
    <w:rsid w:val="007260F7"/>
    <w:pPr>
      <w:pBdr>
        <w:bottom w:val="single" w:sz="4" w:space="4" w:color="auto"/>
      </w:pBdr>
      <w:suppressAutoHyphens/>
      <w:spacing w:after="0" w:line="240" w:lineRule="auto"/>
    </w:pPr>
    <w:rPr>
      <w:rFonts w:ascii="Times New Roman" w:eastAsia="Times New Roman" w:hAnsi="Times New Roman"/>
      <w:b/>
      <w:bCs/>
      <w:sz w:val="18"/>
      <w:szCs w:val="18"/>
      <w:lang w:val="fr-CH" w:eastAsia="fr-FR"/>
    </w:rPr>
  </w:style>
  <w:style w:type="character" w:customStyle="1" w:styleId="HeaderChar">
    <w:name w:val="Header Char"/>
    <w:aliases w:val="6_G Char"/>
    <w:basedOn w:val="DefaultParagraphFont"/>
    <w:link w:val="Header"/>
    <w:rsid w:val="007260F7"/>
    <w:rPr>
      <w:rFonts w:ascii="Times New Roman" w:eastAsia="Times New Roman" w:hAnsi="Times New Roman"/>
      <w:b/>
      <w:bCs/>
      <w:sz w:val="18"/>
      <w:szCs w:val="18"/>
      <w:lang w:val="fr-CH" w:eastAsia="fr-FR"/>
    </w:rPr>
  </w:style>
  <w:style w:type="paragraph" w:customStyle="1" w:styleId="Textkrper21">
    <w:name w:val="Textkörper 21"/>
    <w:basedOn w:val="Normal"/>
    <w:rsid w:val="007260F7"/>
    <w:pPr>
      <w:widowControl w:val="0"/>
      <w:overflowPunct w:val="0"/>
      <w:autoSpaceDE w:val="0"/>
      <w:autoSpaceDN w:val="0"/>
      <w:adjustRightInd w:val="0"/>
      <w:spacing w:after="0" w:line="220" w:lineRule="exact"/>
      <w:ind w:left="1701" w:hanging="566"/>
      <w:jc w:val="both"/>
      <w:textAlignment w:val="baseline"/>
    </w:pPr>
    <w:rPr>
      <w:rFonts w:eastAsia="Times New Roman"/>
      <w:szCs w:val="20"/>
      <w:lang w:eastAsia="nl-NL"/>
    </w:rPr>
  </w:style>
  <w:style w:type="paragraph" w:customStyle="1" w:styleId="SingleTxtG">
    <w:name w:val="_ Single Txt_G"/>
    <w:basedOn w:val="Normal"/>
    <w:link w:val="SingleTxtGChar"/>
    <w:qFormat/>
    <w:rsid w:val="006120C4"/>
    <w:pPr>
      <w:suppressAutoHyphens/>
      <w:spacing w:after="120" w:line="240" w:lineRule="atLeast"/>
      <w:ind w:left="1134" w:right="1134"/>
      <w:jc w:val="both"/>
    </w:pPr>
    <w:rPr>
      <w:rFonts w:ascii="Times New Roman" w:eastAsia="Times New Roman" w:hAnsi="Times New Roman"/>
      <w:snapToGrid w:val="0"/>
      <w:szCs w:val="20"/>
      <w:lang w:val="fr-CH" w:eastAsia="fr-FR"/>
    </w:rPr>
  </w:style>
  <w:style w:type="paragraph" w:customStyle="1" w:styleId="Bullet1G">
    <w:name w:val="_Bullet 1_G"/>
    <w:basedOn w:val="Normal"/>
    <w:rsid w:val="006120C4"/>
    <w:pPr>
      <w:numPr>
        <w:numId w:val="4"/>
      </w:numPr>
      <w:suppressAutoHyphens/>
      <w:spacing w:after="120" w:line="240" w:lineRule="atLeast"/>
      <w:ind w:right="1134"/>
      <w:jc w:val="both"/>
    </w:pPr>
    <w:rPr>
      <w:rFonts w:ascii="Times New Roman" w:eastAsia="Times New Roman" w:hAnsi="Times New Roman"/>
      <w:snapToGrid w:val="0"/>
      <w:szCs w:val="20"/>
      <w:lang w:val="fr-CH" w:eastAsia="fr-FR"/>
    </w:rPr>
  </w:style>
  <w:style w:type="character" w:customStyle="1" w:styleId="SingleTxtGChar">
    <w:name w:val="_ Single Txt_G Char"/>
    <w:link w:val="SingleTxtG"/>
    <w:rsid w:val="006120C4"/>
    <w:rPr>
      <w:rFonts w:ascii="Times New Roman" w:eastAsia="Times New Roman" w:hAnsi="Times New Roman"/>
      <w:snapToGrid w:val="0"/>
      <w:szCs w:val="20"/>
      <w:lang w:val="fr-CH" w:eastAsia="fr-FR"/>
    </w:rPr>
  </w:style>
  <w:style w:type="paragraph" w:customStyle="1" w:styleId="ADN11">
    <w:name w:val="ADN_1_1"/>
    <w:basedOn w:val="Normal"/>
    <w:rsid w:val="00BE65F0"/>
    <w:pPr>
      <w:overflowPunct w:val="0"/>
      <w:autoSpaceDE w:val="0"/>
      <w:autoSpaceDN w:val="0"/>
      <w:spacing w:after="0" w:line="240" w:lineRule="atLeast"/>
      <w:ind w:left="1134" w:hanging="1134"/>
      <w:jc w:val="both"/>
    </w:pPr>
    <w:rPr>
      <w:rFonts w:eastAsia="Times New Roman" w:cs="Arial"/>
      <w:b/>
      <w:bCs/>
      <w:sz w:val="18"/>
      <w:szCs w:val="18"/>
      <w:lang w:eastAsia="fr-FR"/>
    </w:rPr>
  </w:style>
  <w:style w:type="paragraph" w:styleId="NoSpacing">
    <w:name w:val="No Spacing"/>
    <w:uiPriority w:val="1"/>
    <w:qFormat/>
    <w:rsid w:val="00605B81"/>
    <w:pPr>
      <w:suppressAutoHyphens/>
      <w:spacing w:after="0" w:line="240" w:lineRule="auto"/>
    </w:pPr>
    <w:rPr>
      <w:rFonts w:ascii="Times New Roman" w:eastAsia="Times New Roman" w:hAnsi="Times New Roman"/>
      <w:snapToGrid w:val="0"/>
      <w:szCs w:val="20"/>
      <w:lang w:val="fr-CH" w:eastAsia="fr-FR"/>
    </w:rPr>
  </w:style>
  <w:style w:type="paragraph" w:styleId="BodyText">
    <w:name w:val="Body Text"/>
    <w:basedOn w:val="Normal"/>
    <w:link w:val="BodyTextChar"/>
    <w:rsid w:val="006E7E5E"/>
    <w:pPr>
      <w:tabs>
        <w:tab w:val="left" w:pos="2977"/>
      </w:tabs>
      <w:overflowPunct w:val="0"/>
      <w:autoSpaceDE w:val="0"/>
      <w:autoSpaceDN w:val="0"/>
      <w:adjustRightInd w:val="0"/>
      <w:spacing w:after="0" w:line="240" w:lineRule="auto"/>
      <w:jc w:val="both"/>
      <w:textAlignment w:val="baseline"/>
    </w:pPr>
    <w:rPr>
      <w:rFonts w:eastAsia="Times New Roman"/>
      <w:b/>
      <w:szCs w:val="20"/>
      <w:lang w:val="fr-FR" w:eastAsia="fr-FR"/>
    </w:rPr>
  </w:style>
  <w:style w:type="character" w:customStyle="1" w:styleId="BodyTextChar">
    <w:name w:val="Body Text Char"/>
    <w:basedOn w:val="DefaultParagraphFont"/>
    <w:link w:val="BodyText"/>
    <w:rsid w:val="006E7E5E"/>
    <w:rPr>
      <w:rFonts w:eastAsia="Times New Roman"/>
      <w:b/>
      <w:szCs w:val="20"/>
      <w:lang w:val="fr-FR" w:eastAsia="fr-FR"/>
    </w:rPr>
  </w:style>
  <w:style w:type="paragraph" w:customStyle="1" w:styleId="N3">
    <w:name w:val="N3"/>
    <w:basedOn w:val="Normal"/>
    <w:rsid w:val="004466E4"/>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customStyle="1" w:styleId="Default">
    <w:name w:val="Default"/>
    <w:rsid w:val="00F41883"/>
    <w:pPr>
      <w:autoSpaceDE w:val="0"/>
      <w:autoSpaceDN w:val="0"/>
      <w:adjustRightInd w:val="0"/>
      <w:spacing w:after="0" w:line="240" w:lineRule="auto"/>
    </w:pPr>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485267"/>
    <w:pPr>
      <w:suppressAutoHyphens w:val="0"/>
      <w:spacing w:after="200" w:line="240" w:lineRule="auto"/>
    </w:pPr>
    <w:rPr>
      <w:rFonts w:ascii="Arial" w:eastAsiaTheme="minorHAnsi" w:hAnsi="Arial"/>
      <w:b/>
      <w:bCs/>
      <w:lang w:val="de-DE" w:eastAsia="en-US"/>
    </w:rPr>
  </w:style>
  <w:style w:type="character" w:customStyle="1" w:styleId="CommentSubjectChar">
    <w:name w:val="Comment Subject Char"/>
    <w:basedOn w:val="CommentTextChar"/>
    <w:link w:val="CommentSubject"/>
    <w:uiPriority w:val="99"/>
    <w:semiHidden/>
    <w:rsid w:val="00485267"/>
    <w:rPr>
      <w:rFonts w:ascii="Times New Roman" w:eastAsia="Times New Roman" w:hAnsi="Times New Roman"/>
      <w:b/>
      <w:bCs/>
      <w:szCs w:val="20"/>
      <w:lang w:val="fr-CH" w:eastAsia="fr-FR"/>
    </w:rPr>
  </w:style>
  <w:style w:type="character" w:customStyle="1" w:styleId="Heading1Char">
    <w:name w:val="Heading 1 Char"/>
    <w:basedOn w:val="DefaultParagraphFont"/>
    <w:link w:val="Heading1"/>
    <w:uiPriority w:val="9"/>
    <w:rsid w:val="001C66DF"/>
    <w:rPr>
      <w:rFonts w:ascii="Times New Roman" w:eastAsia="Times New Roman" w:hAnsi="Times New Roman"/>
      <w:b/>
      <w:bCs/>
      <w:kern w:val="36"/>
      <w:sz w:val="48"/>
      <w:szCs w:val="48"/>
      <w:lang w:eastAsia="de-DE"/>
    </w:rPr>
  </w:style>
  <w:style w:type="paragraph" w:styleId="Footer">
    <w:name w:val="footer"/>
    <w:basedOn w:val="Normal"/>
    <w:link w:val="FooterChar"/>
    <w:uiPriority w:val="99"/>
    <w:unhideWhenUsed/>
    <w:rsid w:val="00221A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AF7"/>
  </w:style>
  <w:style w:type="paragraph" w:styleId="NormalWeb">
    <w:name w:val="Normal (Web)"/>
    <w:basedOn w:val="Normal"/>
    <w:uiPriority w:val="99"/>
    <w:semiHidden/>
    <w:unhideWhenUsed/>
    <w:rsid w:val="00D4556C"/>
    <w:pPr>
      <w:spacing w:before="100" w:beforeAutospacing="1" w:after="100" w:afterAutospacing="1" w:line="240" w:lineRule="auto"/>
    </w:pPr>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5479">
      <w:bodyDiv w:val="1"/>
      <w:marLeft w:val="0"/>
      <w:marRight w:val="0"/>
      <w:marTop w:val="0"/>
      <w:marBottom w:val="0"/>
      <w:divBdr>
        <w:top w:val="none" w:sz="0" w:space="0" w:color="auto"/>
        <w:left w:val="none" w:sz="0" w:space="0" w:color="auto"/>
        <w:bottom w:val="none" w:sz="0" w:space="0" w:color="auto"/>
        <w:right w:val="none" w:sz="0" w:space="0" w:color="auto"/>
      </w:divBdr>
    </w:div>
    <w:div w:id="1089620358">
      <w:bodyDiv w:val="1"/>
      <w:marLeft w:val="0"/>
      <w:marRight w:val="0"/>
      <w:marTop w:val="0"/>
      <w:marBottom w:val="0"/>
      <w:divBdr>
        <w:top w:val="none" w:sz="0" w:space="0" w:color="auto"/>
        <w:left w:val="none" w:sz="0" w:space="0" w:color="auto"/>
        <w:bottom w:val="none" w:sz="0" w:space="0" w:color="auto"/>
        <w:right w:val="none" w:sz="0" w:space="0" w:color="auto"/>
      </w:divBdr>
    </w:div>
    <w:div w:id="1203521865">
      <w:bodyDiv w:val="1"/>
      <w:marLeft w:val="0"/>
      <w:marRight w:val="0"/>
      <w:marTop w:val="0"/>
      <w:marBottom w:val="0"/>
      <w:divBdr>
        <w:top w:val="none" w:sz="0" w:space="0" w:color="auto"/>
        <w:left w:val="none" w:sz="0" w:space="0" w:color="auto"/>
        <w:bottom w:val="none" w:sz="0" w:space="0" w:color="auto"/>
        <w:right w:val="none" w:sz="0" w:space="0" w:color="auto"/>
      </w:divBdr>
    </w:div>
    <w:div w:id="1794904338">
      <w:bodyDiv w:val="1"/>
      <w:marLeft w:val="0"/>
      <w:marRight w:val="0"/>
      <w:marTop w:val="0"/>
      <w:marBottom w:val="0"/>
      <w:divBdr>
        <w:top w:val="none" w:sz="0" w:space="0" w:color="auto"/>
        <w:left w:val="none" w:sz="0" w:space="0" w:color="auto"/>
        <w:bottom w:val="none" w:sz="0" w:space="0" w:color="auto"/>
        <w:right w:val="none" w:sz="0" w:space="0" w:color="auto"/>
      </w:divBdr>
    </w:div>
    <w:div w:id="18253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BA18-CA7D-4525-AA37-B6801951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32412</Words>
  <Characters>184754</Characters>
  <Application>Microsoft Office Word</Application>
  <DocSecurity>0</DocSecurity>
  <Lines>1539</Lines>
  <Paragraphs>433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216733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02</cp:lastModifiedBy>
  <cp:revision>2</cp:revision>
  <cp:lastPrinted>2016-05-09T12:27:00Z</cp:lastPrinted>
  <dcterms:created xsi:type="dcterms:W3CDTF">2016-06-14T17:00:00Z</dcterms:created>
  <dcterms:modified xsi:type="dcterms:W3CDTF">2016-06-14T17:00:00Z</dcterms:modified>
</cp:coreProperties>
</file>