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3B61D3">
            <w:pPr>
              <w:jc w:val="right"/>
            </w:pPr>
            <w:r w:rsidRPr="00CD4281">
              <w:rPr>
                <w:sz w:val="40"/>
              </w:rPr>
              <w:t>ECE</w:t>
            </w:r>
            <w:r w:rsidR="00AF1499">
              <w:t>/TRANS/WP.15/AC.2/201</w:t>
            </w:r>
            <w:r w:rsidR="00CB0B63">
              <w:t>6</w:t>
            </w:r>
            <w:r>
              <w:t>/</w:t>
            </w:r>
            <w:r w:rsidR="007D70C8">
              <w:t>1</w:t>
            </w:r>
            <w:r w:rsidR="003B61D3">
              <w:t>9</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en-GB"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proofErr w:type="spellStart"/>
            <w:r>
              <w:t>Distr</w:t>
            </w:r>
            <w:proofErr w:type="spellEnd"/>
            <w:r>
              <w:t>. générale</w:t>
            </w:r>
          </w:p>
          <w:p w:rsidR="00CD4281" w:rsidRDefault="00E70323" w:rsidP="00CD4281">
            <w:pPr>
              <w:spacing w:line="240" w:lineRule="exact"/>
            </w:pPr>
            <w:r>
              <w:t>3</w:t>
            </w:r>
            <w:r w:rsidR="00250592">
              <w:t xml:space="preserve"> novembre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3B61D3">
        <w:t>4</w:t>
      </w:r>
      <w:r w:rsidR="00F42716">
        <w:t xml:space="preserve"> d</w:t>
      </w:r>
      <w:r w:rsidR="001636E0">
        <w:t>)</w:t>
      </w:r>
      <w:r w:rsidRPr="00B93E72">
        <w:t xml:space="preserve"> de l</w:t>
      </w:r>
      <w:r w:rsidR="004D0439">
        <w:t>’</w:t>
      </w:r>
      <w:r w:rsidRPr="00B93E72">
        <w:t>ordre du jour provisoire</w:t>
      </w:r>
    </w:p>
    <w:p w:rsidR="00602512" w:rsidRPr="00602512" w:rsidRDefault="003B61D3" w:rsidP="003B61D3">
      <w:pPr>
        <w:rPr>
          <w:color w:val="000000"/>
          <w:szCs w:val="24"/>
          <w:lang w:val="fr-FR" w:eastAsia="fr-FR"/>
        </w:rPr>
      </w:pPr>
      <w:r>
        <w:rPr>
          <w:b/>
          <w:lang w:val="fr-FR"/>
        </w:rPr>
        <w:t>Formation des experts</w:t>
      </w:r>
    </w:p>
    <w:p w:rsidR="003B61D3" w:rsidRPr="003B61D3" w:rsidRDefault="003B61D3" w:rsidP="004803CE">
      <w:pPr>
        <w:pStyle w:val="HChG"/>
        <w:rPr>
          <w:lang w:val="fr-FR" w:eastAsia="fr-FR" w:bidi="fr-FR"/>
        </w:rPr>
      </w:pPr>
      <w:r w:rsidRPr="003B61D3">
        <w:rPr>
          <w:snapToGrid w:val="0"/>
          <w:lang w:val="fr-FR" w:eastAsia="fr-FR" w:bidi="fr-FR"/>
        </w:rPr>
        <w:tab/>
      </w:r>
      <w:r w:rsidRPr="003B61D3">
        <w:rPr>
          <w:snapToGrid w:val="0"/>
          <w:lang w:val="fr-FR" w:eastAsia="fr-FR" w:bidi="fr-FR"/>
        </w:rPr>
        <w:tab/>
        <w:t>8.2.2.6 ADN –</w:t>
      </w:r>
      <w:r w:rsidRPr="003B61D3">
        <w:rPr>
          <w:lang w:val="fr-FR" w:eastAsia="fr-FR" w:bidi="fr-FR"/>
        </w:rPr>
        <w:t xml:space="preserve"> </w:t>
      </w:r>
      <w:r w:rsidRPr="003B61D3">
        <w:rPr>
          <w:snapToGrid w:val="0"/>
          <w:lang w:val="fr-FR" w:eastAsia="fr-FR" w:bidi="fr-FR"/>
        </w:rPr>
        <w:t>Agrément des cours de formation</w:t>
      </w:r>
    </w:p>
    <w:p w:rsidR="003B61D3" w:rsidRPr="003B61D3" w:rsidRDefault="003B61D3" w:rsidP="004803CE">
      <w:pPr>
        <w:pStyle w:val="H1G"/>
        <w:rPr>
          <w:lang w:val="fr-FR" w:eastAsia="fr-FR" w:bidi="fr-FR"/>
        </w:rPr>
      </w:pPr>
      <w:r w:rsidRPr="003B61D3">
        <w:rPr>
          <w:snapToGrid w:val="0"/>
          <w:lang w:val="fr-FR" w:eastAsia="fr-FR" w:bidi="fr-FR"/>
        </w:rPr>
        <w:tab/>
      </w:r>
      <w:r w:rsidRPr="003B61D3">
        <w:rPr>
          <w:snapToGrid w:val="0"/>
          <w:lang w:val="fr-FR" w:eastAsia="fr-FR" w:bidi="fr-FR"/>
        </w:rPr>
        <w:tab/>
      </w:r>
      <w:r w:rsidRPr="003B61D3">
        <w:rPr>
          <w:lang w:val="fr-FR" w:eastAsia="fr-FR" w:bidi="fr-FR"/>
        </w:rPr>
        <w:t>Communication du Gouvernement de l’Allemagne</w:t>
      </w:r>
      <w:r w:rsidRPr="004803CE">
        <w:rPr>
          <w:sz w:val="22"/>
          <w:szCs w:val="22"/>
          <w:vertAlign w:val="superscript"/>
          <w:lang w:val="fr-FR" w:eastAsia="fr-FR" w:bidi="fr-FR"/>
        </w:rPr>
        <w:footnoteReference w:id="2"/>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953"/>
      </w:tblGrid>
      <w:tr w:rsidR="003B61D3" w:rsidRPr="003B61D3" w:rsidTr="007452A1">
        <w:trPr>
          <w:jc w:val="center"/>
        </w:trPr>
        <w:tc>
          <w:tcPr>
            <w:tcW w:w="2552" w:type="dxa"/>
          </w:tcPr>
          <w:p w:rsidR="003B61D3" w:rsidRPr="003B61D3" w:rsidRDefault="003B61D3" w:rsidP="003B61D3">
            <w:pPr>
              <w:tabs>
                <w:tab w:val="left" w:pos="284"/>
              </w:tabs>
              <w:spacing w:before="120" w:after="120"/>
              <w:rPr>
                <w:lang w:val="fr-FR" w:eastAsia="fr-FR" w:bidi="fr-FR"/>
              </w:rPr>
            </w:pPr>
            <w:r w:rsidRPr="003B61D3">
              <w:rPr>
                <w:i/>
                <w:sz w:val="24"/>
                <w:lang w:val="fr-FR" w:eastAsia="fr-FR" w:bidi="fr-FR"/>
              </w:rPr>
              <w:t>Résumé</w:t>
            </w:r>
          </w:p>
        </w:tc>
        <w:tc>
          <w:tcPr>
            <w:tcW w:w="5953" w:type="dxa"/>
          </w:tcPr>
          <w:p w:rsidR="003B61D3" w:rsidRPr="003B61D3" w:rsidRDefault="003B61D3" w:rsidP="003B61D3">
            <w:pPr>
              <w:spacing w:before="120" w:after="120"/>
              <w:rPr>
                <w:lang w:val="fr-FR" w:eastAsia="fr-FR" w:bidi="fr-FR"/>
              </w:rPr>
            </w:pPr>
          </w:p>
        </w:tc>
      </w:tr>
      <w:tr w:rsidR="003B61D3" w:rsidRPr="003B61D3" w:rsidTr="007452A1">
        <w:trPr>
          <w:jc w:val="center"/>
        </w:trPr>
        <w:tc>
          <w:tcPr>
            <w:tcW w:w="2552" w:type="dxa"/>
          </w:tcPr>
          <w:p w:rsidR="003B61D3" w:rsidRPr="003B61D3" w:rsidRDefault="003B61D3" w:rsidP="003B61D3">
            <w:pPr>
              <w:tabs>
                <w:tab w:val="left" w:pos="284"/>
              </w:tabs>
              <w:spacing w:before="120" w:after="120"/>
              <w:rPr>
                <w:lang w:val="fr-FR" w:eastAsia="fr-FR" w:bidi="fr-FR"/>
              </w:rPr>
            </w:pPr>
            <w:r w:rsidRPr="003B61D3">
              <w:rPr>
                <w:b/>
                <w:lang w:val="fr-FR" w:eastAsia="fr-FR" w:bidi="fr-FR"/>
              </w:rPr>
              <w:t>Résumé analytique :</w:t>
            </w:r>
          </w:p>
        </w:tc>
        <w:tc>
          <w:tcPr>
            <w:tcW w:w="5953" w:type="dxa"/>
          </w:tcPr>
          <w:p w:rsidR="003B61D3" w:rsidRPr="003B61D3" w:rsidRDefault="003B61D3" w:rsidP="003B61D3">
            <w:pPr>
              <w:rPr>
                <w:snapToGrid w:val="0"/>
                <w:lang w:val="fr-FR" w:eastAsia="fr-FR" w:bidi="fr-FR"/>
              </w:rPr>
            </w:pPr>
            <w:r w:rsidRPr="003B61D3">
              <w:rPr>
                <w:snapToGrid w:val="0"/>
                <w:lang w:val="fr-FR" w:eastAsia="fr-FR" w:bidi="fr-FR"/>
              </w:rPr>
              <w:t>Lors de sa 26ème session en janvier 2015, le comité de sécurité ADN a décidé la mise en place, comme justificatif de la formation reçue selon le paragraphe 1.3.3, d’un modèle d’attestation de participation pour le cours de spécialisation « gaz » selon le paragraphe 1.6.8.</w:t>
            </w:r>
            <w:r w:rsidR="00F42716">
              <w:rPr>
                <w:snapToGrid w:val="0"/>
                <w:lang w:val="fr-FR" w:eastAsia="fr-FR" w:bidi="fr-FR"/>
              </w:rPr>
              <w:t xml:space="preserve"> </w:t>
            </w:r>
          </w:p>
          <w:p w:rsidR="003B61D3" w:rsidRPr="003B61D3" w:rsidRDefault="003B61D3" w:rsidP="003B61D3">
            <w:pPr>
              <w:rPr>
                <w:snapToGrid w:val="0"/>
                <w:lang w:val="fr-FR" w:eastAsia="fr-FR" w:bidi="fr-FR"/>
              </w:rPr>
            </w:pPr>
            <w:r w:rsidRPr="003B61D3">
              <w:rPr>
                <w:snapToGrid w:val="0"/>
                <w:lang w:val="fr-FR" w:eastAsia="fr-FR" w:bidi="fr-FR"/>
              </w:rPr>
              <w:t>Lors de sa 27ème session en août 2015, le comité de sécurité ADN a confirmé que les organismes de formation qui sont situés dans un autre pays que celui dans lequel l’examen doit être passé doivent être une nouvelle fois agréés par la partie contractante chez laquelle l’examen doit avoir lieu.</w:t>
            </w:r>
            <w:r w:rsidR="00F42716">
              <w:rPr>
                <w:snapToGrid w:val="0"/>
                <w:lang w:val="fr-FR" w:eastAsia="fr-FR" w:bidi="fr-FR"/>
              </w:rPr>
              <w:t xml:space="preserve"> </w:t>
            </w:r>
          </w:p>
          <w:p w:rsidR="003B61D3" w:rsidRPr="003B61D3" w:rsidRDefault="003B61D3" w:rsidP="003B61D3">
            <w:pPr>
              <w:rPr>
                <w:lang w:val="fr-FR" w:eastAsia="fr-FR" w:bidi="fr-FR"/>
              </w:rPr>
            </w:pPr>
            <w:r w:rsidRPr="003B61D3">
              <w:rPr>
                <w:snapToGrid w:val="0"/>
                <w:lang w:val="fr-FR" w:eastAsia="fr-FR" w:bidi="fr-FR"/>
              </w:rPr>
              <w:t>Pour cette raison, les parties contractantes devraient s’échanger mutuellement des informations sur les cours de formation qu’elles ont agréés.</w:t>
            </w:r>
          </w:p>
        </w:tc>
      </w:tr>
      <w:tr w:rsidR="003B61D3" w:rsidRPr="003B61D3" w:rsidTr="007452A1">
        <w:trPr>
          <w:jc w:val="center"/>
        </w:trPr>
        <w:tc>
          <w:tcPr>
            <w:tcW w:w="2552" w:type="dxa"/>
          </w:tcPr>
          <w:p w:rsidR="003B61D3" w:rsidRPr="003B61D3" w:rsidRDefault="003B61D3" w:rsidP="003B61D3">
            <w:pPr>
              <w:tabs>
                <w:tab w:val="left" w:pos="284"/>
              </w:tabs>
              <w:spacing w:before="120" w:after="120"/>
              <w:rPr>
                <w:b/>
                <w:lang w:val="fr-FR" w:eastAsia="fr-FR" w:bidi="fr-FR"/>
              </w:rPr>
            </w:pPr>
            <w:r w:rsidRPr="003B61D3">
              <w:rPr>
                <w:b/>
                <w:lang w:val="fr-FR" w:eastAsia="fr-FR" w:bidi="fr-FR"/>
              </w:rPr>
              <w:t>Mesures à prendre :</w:t>
            </w:r>
          </w:p>
        </w:tc>
        <w:tc>
          <w:tcPr>
            <w:tcW w:w="5953" w:type="dxa"/>
          </w:tcPr>
          <w:p w:rsidR="003B61D3" w:rsidRPr="003B61D3" w:rsidRDefault="003B61D3" w:rsidP="003B61D3">
            <w:pPr>
              <w:spacing w:before="120" w:after="120"/>
              <w:rPr>
                <w:lang w:val="fr-FR" w:eastAsia="fr-FR" w:bidi="fr-FR"/>
              </w:rPr>
            </w:pPr>
            <w:r w:rsidRPr="003B61D3">
              <w:rPr>
                <w:snapToGrid w:val="0"/>
                <w:lang w:val="fr-FR" w:eastAsia="fr-FR" w:bidi="fr-FR"/>
              </w:rPr>
              <w:t>Information sur les cours de formation agréés en Allemagne.</w:t>
            </w:r>
          </w:p>
        </w:tc>
      </w:tr>
      <w:tr w:rsidR="003B61D3" w:rsidRPr="003B61D3" w:rsidTr="007452A1">
        <w:trPr>
          <w:jc w:val="center"/>
        </w:trPr>
        <w:tc>
          <w:tcPr>
            <w:tcW w:w="2552" w:type="dxa"/>
          </w:tcPr>
          <w:p w:rsidR="003B61D3" w:rsidRPr="003B61D3" w:rsidRDefault="003B61D3" w:rsidP="003B61D3">
            <w:pPr>
              <w:tabs>
                <w:tab w:val="left" w:pos="284"/>
              </w:tabs>
              <w:spacing w:before="120" w:after="120"/>
              <w:rPr>
                <w:b/>
                <w:lang w:val="fr-FR" w:eastAsia="fr-FR" w:bidi="fr-FR"/>
              </w:rPr>
            </w:pPr>
            <w:r w:rsidRPr="003B61D3">
              <w:rPr>
                <w:b/>
                <w:snapToGrid w:val="0"/>
                <w:lang w:val="fr-FR" w:eastAsia="fr-FR" w:bidi="fr-FR"/>
              </w:rPr>
              <w:t>Documents connexes :</w:t>
            </w:r>
          </w:p>
        </w:tc>
        <w:tc>
          <w:tcPr>
            <w:tcW w:w="5953" w:type="dxa"/>
          </w:tcPr>
          <w:p w:rsidR="003B61D3" w:rsidRPr="003B61D3" w:rsidRDefault="00F42716" w:rsidP="003B61D3">
            <w:pPr>
              <w:rPr>
                <w:snapToGrid w:val="0"/>
                <w:lang w:val="fr-FR" w:eastAsia="fr-FR" w:bidi="fr-FR"/>
              </w:rPr>
            </w:pPr>
            <w:r>
              <w:rPr>
                <w:snapToGrid w:val="0"/>
                <w:lang w:val="fr-FR" w:eastAsia="fr-FR" w:bidi="fr-FR"/>
              </w:rPr>
              <w:t>ECE/TRANS/WP</w:t>
            </w:r>
            <w:r w:rsidR="003B61D3" w:rsidRPr="003B61D3">
              <w:rPr>
                <w:snapToGrid w:val="0"/>
                <w:lang w:val="fr-FR" w:eastAsia="fr-FR" w:bidi="fr-FR"/>
              </w:rPr>
              <w:t>.15/AC.2/54, par. 60</w:t>
            </w:r>
          </w:p>
          <w:p w:rsidR="003B61D3" w:rsidRPr="003B61D3" w:rsidRDefault="003B61D3" w:rsidP="003B61D3">
            <w:pPr>
              <w:rPr>
                <w:snapToGrid w:val="0"/>
                <w:lang w:val="fr-FR" w:eastAsia="fr-FR" w:bidi="fr-FR"/>
              </w:rPr>
            </w:pPr>
            <w:r w:rsidRPr="003B61D3">
              <w:rPr>
                <w:snapToGrid w:val="0"/>
                <w:lang w:val="fr-FR" w:eastAsia="fr-FR" w:bidi="fr-FR"/>
              </w:rPr>
              <w:t>ECE/TRANS/WP.15/AC.2/56, par. 27</w:t>
            </w:r>
          </w:p>
        </w:tc>
      </w:tr>
    </w:tbl>
    <w:p w:rsidR="003B61D3" w:rsidRPr="003B61D3" w:rsidRDefault="003B61D3" w:rsidP="004803CE">
      <w:pPr>
        <w:pStyle w:val="HChG"/>
        <w:rPr>
          <w:lang w:val="fr-FR" w:eastAsia="fr-FR" w:bidi="fr-FR"/>
        </w:rPr>
      </w:pPr>
      <w:r w:rsidRPr="003B61D3">
        <w:rPr>
          <w:snapToGrid w:val="0"/>
          <w:lang w:val="fr-FR" w:eastAsia="fr-FR" w:bidi="fr-FR"/>
        </w:rPr>
        <w:lastRenderedPageBreak/>
        <w:tab/>
      </w:r>
      <w:r w:rsidR="004803CE">
        <w:rPr>
          <w:snapToGrid w:val="0"/>
          <w:lang w:val="fr-FR" w:eastAsia="fr-FR" w:bidi="fr-FR"/>
        </w:rPr>
        <w:tab/>
      </w:r>
      <w:r w:rsidRPr="003B61D3">
        <w:rPr>
          <w:lang w:val="fr-FR" w:eastAsia="fr-FR" w:bidi="fr-FR"/>
        </w:rPr>
        <w:t>Information des parties contractantes</w:t>
      </w:r>
    </w:p>
    <w:p w:rsidR="000E10DA" w:rsidRPr="00983A20" w:rsidRDefault="003B61D3" w:rsidP="004803CE">
      <w:pPr>
        <w:pStyle w:val="SingleTxtG"/>
      </w:pPr>
      <w:r w:rsidRPr="003B61D3">
        <w:rPr>
          <w:snapToGrid w:val="0"/>
          <w:lang w:val="fr-FR" w:eastAsia="fr-FR" w:bidi="fr-FR"/>
        </w:rPr>
        <w:t>Les cours de formation agréés en Allemagne selon 8.2.2.6 ADN sont publiés à l’adresse Internet</w:t>
      </w:r>
      <w:r w:rsidR="00A9619F">
        <w:rPr>
          <w:snapToGrid w:val="0"/>
          <w:lang w:val="fr-FR" w:eastAsia="fr-FR" w:bidi="fr-FR"/>
        </w:rPr>
        <w:t xml:space="preserve">: </w:t>
      </w:r>
      <w:bookmarkStart w:id="0" w:name="_GoBack"/>
      <w:bookmarkEnd w:id="0"/>
      <w:r w:rsidR="00A9619F">
        <w:fldChar w:fldCharType="begin"/>
      </w:r>
      <w:r w:rsidR="00A9619F">
        <w:instrText xml:space="preserve"> HYPERLINK "https://www.elwis.de/Schifffahrtsrecht/ZSUK/ADN/Lehrgangsveranstalter.pdf" \h </w:instrText>
      </w:r>
      <w:r w:rsidR="00A9619F">
        <w:fldChar w:fldCharType="separate"/>
      </w:r>
      <w:r w:rsidRPr="003B61D3">
        <w:rPr>
          <w:snapToGrid w:val="0"/>
          <w:lang w:val="fr-FR" w:eastAsia="fr-FR" w:bidi="fr-FR"/>
        </w:rPr>
        <w:t>https://</w:t>
      </w:r>
      <w:r w:rsidRPr="004803CE">
        <w:t>www</w:t>
      </w:r>
      <w:r w:rsidRPr="003B61D3">
        <w:rPr>
          <w:snapToGrid w:val="0"/>
          <w:lang w:val="fr-FR" w:eastAsia="fr-FR" w:bidi="fr-FR"/>
        </w:rPr>
        <w:t>.elwis.de/</w:t>
      </w:r>
      <w:proofErr w:type="spellStart"/>
      <w:r w:rsidRPr="003B61D3">
        <w:rPr>
          <w:snapToGrid w:val="0"/>
          <w:lang w:val="fr-FR" w:eastAsia="fr-FR" w:bidi="fr-FR"/>
        </w:rPr>
        <w:t>Schifffahrtsrecht</w:t>
      </w:r>
      <w:proofErr w:type="spellEnd"/>
      <w:r w:rsidRPr="003B61D3">
        <w:rPr>
          <w:snapToGrid w:val="0"/>
          <w:lang w:val="fr-FR" w:eastAsia="fr-FR" w:bidi="fr-FR"/>
        </w:rPr>
        <w:t>/ZSUK/ADN/Lehrgangsveranstalter.pdf</w:t>
      </w:r>
      <w:r w:rsidR="00A9619F">
        <w:rPr>
          <w:snapToGrid w:val="0"/>
          <w:lang w:val="fr-FR" w:eastAsia="fr-FR" w:bidi="fr-FR"/>
        </w:rPr>
        <w:fldChar w:fldCharType="end"/>
      </w:r>
      <w:r w:rsidR="00983A20" w:rsidRPr="00983A20">
        <w:t>.</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14" w:rsidRDefault="00B02214"/>
  </w:endnote>
  <w:endnote w:type="continuationSeparator" w:id="0">
    <w:p w:rsidR="00B02214" w:rsidRDefault="00B02214"/>
  </w:endnote>
  <w:endnote w:type="continuationNotice" w:id="1">
    <w:p w:rsidR="00B02214" w:rsidRPr="00BF38EF" w:rsidRDefault="00B02214"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A9619F">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3B61D3">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pPr>
      <w:pStyle w:val="Footer"/>
      <w:rPr>
        <w:sz w:val="20"/>
      </w:rPr>
    </w:pPr>
    <w:r>
      <w:rPr>
        <w:sz w:val="20"/>
      </w:rPr>
      <w:t>GE.</w:t>
    </w:r>
    <w:r w:rsidR="00523538">
      <w:rPr>
        <w:noProof/>
        <w:lang w:val="en-GB" w:eastAsia="en-GB"/>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14" w:rsidRPr="00D27D5E" w:rsidRDefault="00B02214" w:rsidP="00D27D5E">
      <w:pPr>
        <w:tabs>
          <w:tab w:val="right" w:pos="2155"/>
        </w:tabs>
        <w:spacing w:after="80"/>
        <w:ind w:left="680"/>
        <w:rPr>
          <w:u w:val="single"/>
        </w:rPr>
      </w:pPr>
      <w:r>
        <w:rPr>
          <w:u w:val="single"/>
        </w:rPr>
        <w:tab/>
      </w:r>
    </w:p>
  </w:footnote>
  <w:footnote w:type="continuationSeparator" w:id="0">
    <w:p w:rsidR="00B02214" w:rsidRPr="00836A24" w:rsidRDefault="00B02214" w:rsidP="00836A24">
      <w:pPr>
        <w:tabs>
          <w:tab w:val="right" w:pos="2155"/>
        </w:tabs>
        <w:spacing w:after="80"/>
        <w:ind w:left="680"/>
        <w:rPr>
          <w:u w:val="single"/>
        </w:rPr>
      </w:pPr>
      <w:r w:rsidRPr="00836A24">
        <w:rPr>
          <w:u w:val="single"/>
        </w:rPr>
        <w:tab/>
      </w:r>
    </w:p>
  </w:footnote>
  <w:footnote w:type="continuationNotice" w:id="1">
    <w:p w:rsidR="00B02214" w:rsidRPr="00BF38EF" w:rsidRDefault="00B02214" w:rsidP="00BF38EF">
      <w:pPr>
        <w:spacing w:line="240" w:lineRule="auto"/>
        <w:rPr>
          <w:sz w:val="2"/>
          <w:szCs w:val="2"/>
        </w:rPr>
      </w:pPr>
    </w:p>
  </w:footnote>
  <w:footnote w:id="2">
    <w:p w:rsidR="003B61D3" w:rsidRPr="00E13C39" w:rsidRDefault="004803CE" w:rsidP="004803CE">
      <w:pPr>
        <w:pStyle w:val="FootnoteText"/>
        <w:rPr>
          <w:sz w:val="16"/>
          <w:szCs w:val="16"/>
        </w:rPr>
      </w:pPr>
      <w:r>
        <w:rPr>
          <w:sz w:val="16"/>
        </w:rPr>
        <w:tab/>
      </w:r>
      <w:r w:rsidR="003B61D3">
        <w:rPr>
          <w:rStyle w:val="FootnoteReference"/>
          <w:sz w:val="16"/>
        </w:rPr>
        <w:footnoteRef/>
      </w:r>
      <w:r w:rsidR="003B61D3">
        <w:rPr>
          <w:sz w:val="16"/>
        </w:rPr>
        <w:t xml:space="preserve"> </w:t>
      </w:r>
      <w:r w:rsidR="003B61D3">
        <w:tab/>
      </w:r>
      <w:r w:rsidR="00F42716" w:rsidRPr="00E2237B">
        <w:rPr>
          <w:lang w:val="fr-FR"/>
        </w:rPr>
        <w:t>Texte diffusé en langue allemande par la Commission centrale pour la navigation du Rhin sous la cote CCNR/ZKR/ADN/WP.15/</w:t>
      </w:r>
      <w:r w:rsidR="00F42716" w:rsidRPr="004803CE">
        <w:t>AC</w:t>
      </w:r>
      <w:r w:rsidR="00F42716" w:rsidRPr="00E2237B">
        <w:rPr>
          <w:lang w:val="fr-FR"/>
        </w:rPr>
        <w:t>.2/2016/</w:t>
      </w:r>
      <w:r w:rsidR="00F42716">
        <w:rPr>
          <w:lang w:val="fr-FR"/>
        </w:rPr>
        <w:t>19</w:t>
      </w:r>
      <w:r w:rsidR="003B61D3">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263074">
    <w:pPr>
      <w:pStyle w:val="Header"/>
    </w:pPr>
    <w:r>
      <w:t>ECE/TRANS/WP.15/AC.2/201</w:t>
    </w:r>
    <w:r w:rsidR="00CB0B63">
      <w:t>6</w:t>
    </w:r>
    <w:r w:rsidR="006B6C93">
      <w:t>/</w:t>
    </w:r>
    <w:r w:rsidR="007D70C8">
      <w:t>1</w:t>
    </w:r>
    <w:r w:rsidR="00F42716">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AA4C53" w:rsidP="00CD4281">
    <w:pPr>
      <w:pStyle w:val="Header"/>
      <w:jc w:val="right"/>
    </w:pPr>
    <w:r>
      <w:t>ECE/TRANS/WP.15/AC.2/2015</w:t>
    </w:r>
    <w:r w:rsidR="00983A20">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260D3"/>
    <w:rsid w:val="00030ADE"/>
    <w:rsid w:val="000312C0"/>
    <w:rsid w:val="00075AF8"/>
    <w:rsid w:val="00090A5D"/>
    <w:rsid w:val="000A0D7D"/>
    <w:rsid w:val="000A55CE"/>
    <w:rsid w:val="000B0D4D"/>
    <w:rsid w:val="000B60CE"/>
    <w:rsid w:val="000D17BF"/>
    <w:rsid w:val="000E10DA"/>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3F4A"/>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43103"/>
    <w:rsid w:val="00250592"/>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30F9C"/>
    <w:rsid w:val="00331156"/>
    <w:rsid w:val="00340C35"/>
    <w:rsid w:val="00343C15"/>
    <w:rsid w:val="003515AA"/>
    <w:rsid w:val="00364866"/>
    <w:rsid w:val="00370352"/>
    <w:rsid w:val="00370E0F"/>
    <w:rsid w:val="00374106"/>
    <w:rsid w:val="003976D5"/>
    <w:rsid w:val="003A2976"/>
    <w:rsid w:val="003B61D3"/>
    <w:rsid w:val="003C3BD4"/>
    <w:rsid w:val="003D1DF3"/>
    <w:rsid w:val="003D46A7"/>
    <w:rsid w:val="003D6C68"/>
    <w:rsid w:val="003E5551"/>
    <w:rsid w:val="004159D0"/>
    <w:rsid w:val="00416747"/>
    <w:rsid w:val="00416BBB"/>
    <w:rsid w:val="0042377E"/>
    <w:rsid w:val="004249E7"/>
    <w:rsid w:val="00426657"/>
    <w:rsid w:val="0043292F"/>
    <w:rsid w:val="00442D65"/>
    <w:rsid w:val="004532CE"/>
    <w:rsid w:val="00460C54"/>
    <w:rsid w:val="004803CE"/>
    <w:rsid w:val="004812F5"/>
    <w:rsid w:val="004856F9"/>
    <w:rsid w:val="00493C5D"/>
    <w:rsid w:val="004958E9"/>
    <w:rsid w:val="00497E7A"/>
    <w:rsid w:val="004A5935"/>
    <w:rsid w:val="004D0439"/>
    <w:rsid w:val="004E6373"/>
    <w:rsid w:val="00503B74"/>
    <w:rsid w:val="00523538"/>
    <w:rsid w:val="00530F2E"/>
    <w:rsid w:val="00543D5E"/>
    <w:rsid w:val="00571F41"/>
    <w:rsid w:val="00580744"/>
    <w:rsid w:val="00580EEC"/>
    <w:rsid w:val="00595BE4"/>
    <w:rsid w:val="005A20B5"/>
    <w:rsid w:val="005A69D3"/>
    <w:rsid w:val="005B76A3"/>
    <w:rsid w:val="005E0BAE"/>
    <w:rsid w:val="005E5D1F"/>
    <w:rsid w:val="00602512"/>
    <w:rsid w:val="00603391"/>
    <w:rsid w:val="00610771"/>
    <w:rsid w:val="00611D43"/>
    <w:rsid w:val="00612D48"/>
    <w:rsid w:val="00616B45"/>
    <w:rsid w:val="00626D5C"/>
    <w:rsid w:val="00630D9B"/>
    <w:rsid w:val="00631953"/>
    <w:rsid w:val="006320E9"/>
    <w:rsid w:val="006439EC"/>
    <w:rsid w:val="00650FD4"/>
    <w:rsid w:val="00653D13"/>
    <w:rsid w:val="006606BB"/>
    <w:rsid w:val="006834E6"/>
    <w:rsid w:val="00694F83"/>
    <w:rsid w:val="006B4590"/>
    <w:rsid w:val="006B6C93"/>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D70C8"/>
    <w:rsid w:val="007E6519"/>
    <w:rsid w:val="007F55CB"/>
    <w:rsid w:val="00805BAD"/>
    <w:rsid w:val="00812C1A"/>
    <w:rsid w:val="00812C43"/>
    <w:rsid w:val="00830891"/>
    <w:rsid w:val="008317F6"/>
    <w:rsid w:val="00836A24"/>
    <w:rsid w:val="00844750"/>
    <w:rsid w:val="00846C19"/>
    <w:rsid w:val="00852754"/>
    <w:rsid w:val="0086369F"/>
    <w:rsid w:val="008940D7"/>
    <w:rsid w:val="008A767B"/>
    <w:rsid w:val="008B09B3"/>
    <w:rsid w:val="008B44C4"/>
    <w:rsid w:val="008B7879"/>
    <w:rsid w:val="008D3919"/>
    <w:rsid w:val="008E7FAE"/>
    <w:rsid w:val="008F059B"/>
    <w:rsid w:val="00911BF7"/>
    <w:rsid w:val="00911DA7"/>
    <w:rsid w:val="00916183"/>
    <w:rsid w:val="009165B3"/>
    <w:rsid w:val="00935909"/>
    <w:rsid w:val="00945FF8"/>
    <w:rsid w:val="009461E5"/>
    <w:rsid w:val="00952FDB"/>
    <w:rsid w:val="0095536D"/>
    <w:rsid w:val="00974DF0"/>
    <w:rsid w:val="00975B8F"/>
    <w:rsid w:val="009761FC"/>
    <w:rsid w:val="00977EC8"/>
    <w:rsid w:val="00980B3E"/>
    <w:rsid w:val="00983A20"/>
    <w:rsid w:val="00984468"/>
    <w:rsid w:val="009A5E81"/>
    <w:rsid w:val="009B18A3"/>
    <w:rsid w:val="009D3A8C"/>
    <w:rsid w:val="009E01B8"/>
    <w:rsid w:val="009E2194"/>
    <w:rsid w:val="009E7956"/>
    <w:rsid w:val="00A15CB2"/>
    <w:rsid w:val="00A24903"/>
    <w:rsid w:val="00A2492E"/>
    <w:rsid w:val="00A31A6B"/>
    <w:rsid w:val="00A666CE"/>
    <w:rsid w:val="00A70163"/>
    <w:rsid w:val="00A9619F"/>
    <w:rsid w:val="00A96408"/>
    <w:rsid w:val="00A97D9A"/>
    <w:rsid w:val="00AA4C53"/>
    <w:rsid w:val="00AA5935"/>
    <w:rsid w:val="00AB40FF"/>
    <w:rsid w:val="00AB7D3D"/>
    <w:rsid w:val="00AC2802"/>
    <w:rsid w:val="00AC67A1"/>
    <w:rsid w:val="00AC7977"/>
    <w:rsid w:val="00AE352C"/>
    <w:rsid w:val="00AF1499"/>
    <w:rsid w:val="00AF4C64"/>
    <w:rsid w:val="00B0221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B5362"/>
    <w:rsid w:val="00BC5FA7"/>
    <w:rsid w:val="00BD44CD"/>
    <w:rsid w:val="00BD67A2"/>
    <w:rsid w:val="00BF0556"/>
    <w:rsid w:val="00BF38EF"/>
    <w:rsid w:val="00C24B53"/>
    <w:rsid w:val="00C261F8"/>
    <w:rsid w:val="00C26F66"/>
    <w:rsid w:val="00C27150"/>
    <w:rsid w:val="00C33100"/>
    <w:rsid w:val="00C57892"/>
    <w:rsid w:val="00C7089E"/>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3AC5"/>
    <w:rsid w:val="00D761E2"/>
    <w:rsid w:val="00D92026"/>
    <w:rsid w:val="00DA4A3C"/>
    <w:rsid w:val="00DA57D4"/>
    <w:rsid w:val="00DB4793"/>
    <w:rsid w:val="00DB6CD1"/>
    <w:rsid w:val="00DC794A"/>
    <w:rsid w:val="00DE01E3"/>
    <w:rsid w:val="00DE45DF"/>
    <w:rsid w:val="00DE56E5"/>
    <w:rsid w:val="00DE6D90"/>
    <w:rsid w:val="00DF002F"/>
    <w:rsid w:val="00E00351"/>
    <w:rsid w:val="00E0244D"/>
    <w:rsid w:val="00E0331A"/>
    <w:rsid w:val="00E2484C"/>
    <w:rsid w:val="00E37AE2"/>
    <w:rsid w:val="00E401F2"/>
    <w:rsid w:val="00E413D8"/>
    <w:rsid w:val="00E47862"/>
    <w:rsid w:val="00E50079"/>
    <w:rsid w:val="00E55D71"/>
    <w:rsid w:val="00E56ED3"/>
    <w:rsid w:val="00E70323"/>
    <w:rsid w:val="00E75221"/>
    <w:rsid w:val="00E81E94"/>
    <w:rsid w:val="00E82607"/>
    <w:rsid w:val="00EA31C2"/>
    <w:rsid w:val="00EA320D"/>
    <w:rsid w:val="00EC510E"/>
    <w:rsid w:val="00EE2EA3"/>
    <w:rsid w:val="00EE56CB"/>
    <w:rsid w:val="00EF1183"/>
    <w:rsid w:val="00EF486C"/>
    <w:rsid w:val="00F01516"/>
    <w:rsid w:val="00F32462"/>
    <w:rsid w:val="00F42716"/>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85A0-94AD-4D62-A716-4B693ADD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UNECE</cp:lastModifiedBy>
  <cp:revision>8</cp:revision>
  <cp:lastPrinted>2015-04-23T08:25:00Z</cp:lastPrinted>
  <dcterms:created xsi:type="dcterms:W3CDTF">2015-10-26T08:08:00Z</dcterms:created>
  <dcterms:modified xsi:type="dcterms:W3CDTF">2015-11-03T13:34:00Z</dcterms:modified>
</cp:coreProperties>
</file>