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32" w:rsidRPr="006B7B66" w:rsidRDefault="00F71232" w:rsidP="00F71232">
      <w:pPr>
        <w:spacing w:line="60" w:lineRule="exact"/>
        <w:rPr>
          <w:color w:val="010000"/>
          <w:sz w:val="6"/>
        </w:rPr>
        <w:sectPr w:rsidR="00F71232" w:rsidRPr="006B7B66" w:rsidSect="00F712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B7B66" w:rsidRPr="006B7B66" w:rsidRDefault="006B7B66" w:rsidP="006B7B6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B7B66">
        <w:rPr>
          <w:lang w:bidi="ru-RU"/>
        </w:rPr>
        <w:lastRenderedPageBreak/>
        <w:t>Европейская экономическая комиссия</w:t>
      </w:r>
    </w:p>
    <w:p w:rsidR="006B7B66" w:rsidRPr="006B7B66" w:rsidRDefault="006B7B66" w:rsidP="006B7B66">
      <w:pPr>
        <w:spacing w:line="120" w:lineRule="exact"/>
        <w:rPr>
          <w:sz w:val="10"/>
          <w:lang w:bidi="ru-RU"/>
        </w:rPr>
      </w:pPr>
    </w:p>
    <w:p w:rsidR="006B7B66" w:rsidRPr="006B7B66" w:rsidRDefault="006B7B66" w:rsidP="006B7B6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bidi="ru-RU"/>
        </w:rPr>
      </w:pPr>
      <w:r w:rsidRPr="006B7B66">
        <w:rPr>
          <w:b w:val="0"/>
          <w:bCs/>
          <w:lang w:bidi="ru-RU"/>
        </w:rPr>
        <w:t>Комитет по внутреннему транспорту</w:t>
      </w:r>
    </w:p>
    <w:p w:rsidR="006B7B66" w:rsidRPr="006B7B66" w:rsidRDefault="006B7B66" w:rsidP="006B7B66">
      <w:pPr>
        <w:spacing w:line="120" w:lineRule="exact"/>
        <w:rPr>
          <w:sz w:val="10"/>
          <w:lang w:bidi="ru-RU"/>
        </w:rPr>
      </w:pPr>
    </w:p>
    <w:p w:rsidR="006B7B66" w:rsidRPr="006B7B66" w:rsidRDefault="006B7B66" w:rsidP="006B7B6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B7B66">
        <w:rPr>
          <w:lang w:bidi="ru-RU"/>
        </w:rPr>
        <w:t>Рабочая группа по перевозкам опасных грузов</w:t>
      </w:r>
    </w:p>
    <w:p w:rsidR="006B7B66" w:rsidRPr="006B7B66" w:rsidRDefault="006B7B66" w:rsidP="006B7B66">
      <w:pPr>
        <w:spacing w:line="120" w:lineRule="exact"/>
        <w:rPr>
          <w:sz w:val="10"/>
          <w:lang w:bidi="ru-RU"/>
        </w:rPr>
      </w:pPr>
    </w:p>
    <w:p w:rsidR="006B7B66" w:rsidRPr="006B7B66" w:rsidRDefault="006B7B66" w:rsidP="006B7B6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B7B66">
        <w:rPr>
          <w:lang w:bidi="ru-RU"/>
        </w:rPr>
        <w:t xml:space="preserve">Совместное совещание экспертов по Правилам, </w:t>
      </w:r>
      <w:r w:rsidRPr="006B7B66">
        <w:rPr>
          <w:lang w:bidi="ru-RU"/>
        </w:rPr>
        <w:br/>
        <w:t xml:space="preserve">прилагаемым к Европейскому соглашению </w:t>
      </w:r>
      <w:r>
        <w:rPr>
          <w:lang w:val="en-US" w:bidi="ru-RU"/>
        </w:rPr>
        <w:br/>
      </w:r>
      <w:r w:rsidRPr="006B7B66">
        <w:rPr>
          <w:lang w:bidi="ru-RU"/>
        </w:rPr>
        <w:t xml:space="preserve">о международной перевозке опасных грузов </w:t>
      </w:r>
      <w:r w:rsidRPr="006B7B66">
        <w:rPr>
          <w:lang w:bidi="ru-RU"/>
        </w:rPr>
        <w:br/>
        <w:t xml:space="preserve">по внутренним водным путям (ВОПОГ) </w:t>
      </w:r>
      <w:r w:rsidRPr="006B7B66">
        <w:rPr>
          <w:lang w:bidi="ru-RU"/>
        </w:rPr>
        <w:br/>
        <w:t>(Комитет по вопросам безопасности ВОПОГ)</w:t>
      </w:r>
    </w:p>
    <w:p w:rsidR="006B7B66" w:rsidRPr="006B7B66" w:rsidRDefault="006B7B66" w:rsidP="006B7B66">
      <w:pPr>
        <w:spacing w:line="120" w:lineRule="exact"/>
        <w:rPr>
          <w:sz w:val="10"/>
          <w:lang w:bidi="ru-RU"/>
        </w:rPr>
      </w:pPr>
    </w:p>
    <w:p w:rsidR="006B7B66" w:rsidRPr="006B7B66" w:rsidRDefault="006B7B66" w:rsidP="006B7B6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B7B66">
        <w:rPr>
          <w:lang w:bidi="ru-RU"/>
        </w:rPr>
        <w:t>Двадцать восьмая сессия</w:t>
      </w:r>
    </w:p>
    <w:p w:rsidR="006B7B66" w:rsidRPr="006B7B66" w:rsidRDefault="006B7B66" w:rsidP="006B7B66">
      <w:pPr>
        <w:rPr>
          <w:lang w:bidi="ru-RU"/>
        </w:rPr>
      </w:pPr>
      <w:r w:rsidRPr="006B7B66">
        <w:rPr>
          <w:lang w:bidi="ru-RU"/>
        </w:rPr>
        <w:t>Женева, 25–29 января 2016 года</w:t>
      </w:r>
    </w:p>
    <w:p w:rsidR="006B7B66" w:rsidRPr="006B7B66" w:rsidRDefault="006B7B66" w:rsidP="006B7B66">
      <w:pPr>
        <w:rPr>
          <w:lang w:bidi="ru-RU"/>
        </w:rPr>
      </w:pPr>
      <w:r w:rsidRPr="006B7B66">
        <w:rPr>
          <w:lang w:bidi="ru-RU"/>
        </w:rPr>
        <w:t>Пункт 5 b) предварительной повестки дня</w:t>
      </w:r>
    </w:p>
    <w:p w:rsidR="006B7B66" w:rsidRPr="006B7B66" w:rsidRDefault="006B7B66" w:rsidP="006B7B6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B7B66">
        <w:rPr>
          <w:lang w:bidi="ru-RU"/>
        </w:rPr>
        <w:t xml:space="preserve">Предложения о внесении поправок в Правила, </w:t>
      </w:r>
      <w:r w:rsidRPr="006B7B66">
        <w:rPr>
          <w:lang w:bidi="ru-RU"/>
        </w:rPr>
        <w:br/>
        <w:t>прилагаемые к ВОПОГ: Другие предложения</w:t>
      </w: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6B7B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tab/>
      </w:r>
      <w:r w:rsidRPr="006B7B66">
        <w:rPr>
          <w:lang w:bidi="ru-RU"/>
        </w:rPr>
        <w:tab/>
        <w:t xml:space="preserve">8.3.1 – Лица, которым разрешается находиться </w:t>
      </w:r>
      <w:r w:rsidR="004F1B1D" w:rsidRPr="004F1B1D">
        <w:rPr>
          <w:lang w:bidi="ru-RU"/>
        </w:rPr>
        <w:br/>
      </w:r>
      <w:r w:rsidRPr="006B7B66">
        <w:rPr>
          <w:lang w:bidi="ru-RU"/>
        </w:rPr>
        <w:t>на борту судна</w:t>
      </w: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</w:rPr>
      </w:pPr>
    </w:p>
    <w:p w:rsidR="006B7B66" w:rsidRDefault="006B7B66" w:rsidP="006B7B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B7B66">
        <w:tab/>
      </w:r>
      <w:r w:rsidRPr="006B7B66">
        <w:tab/>
      </w:r>
      <w:proofErr w:type="spellStart"/>
      <w:r w:rsidRPr="006B7B66">
        <w:rPr>
          <w:lang w:val="en-US"/>
        </w:rPr>
        <w:t>Передано</w:t>
      </w:r>
      <w:proofErr w:type="spellEnd"/>
      <w:r w:rsidRPr="006B7B66">
        <w:rPr>
          <w:lang w:val="en-US"/>
        </w:rPr>
        <w:t xml:space="preserve"> </w:t>
      </w:r>
      <w:proofErr w:type="spellStart"/>
      <w:r w:rsidRPr="006B7B66">
        <w:rPr>
          <w:lang w:val="en-US"/>
        </w:rPr>
        <w:t>правительством</w:t>
      </w:r>
      <w:proofErr w:type="spellEnd"/>
      <w:r w:rsidRPr="006B7B66">
        <w:rPr>
          <w:lang w:val="en-US"/>
        </w:rPr>
        <w:t xml:space="preserve"> </w:t>
      </w:r>
      <w:proofErr w:type="spellStart"/>
      <w:r w:rsidRPr="006B7B66">
        <w:rPr>
          <w:lang w:val="en-US"/>
        </w:rPr>
        <w:t>Германии</w:t>
      </w:r>
      <w:proofErr w:type="spellEnd"/>
      <w:r w:rsidRPr="006B7B66">
        <w:rPr>
          <w:b w:val="0"/>
          <w:bCs/>
          <w:sz w:val="20"/>
          <w:szCs w:val="20"/>
          <w:vertAlign w:val="superscript"/>
          <w:lang w:val="en-US"/>
        </w:rPr>
        <w:footnoteReference w:id="1"/>
      </w: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6B7B66" w:rsidTr="006B7B6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6B7B66" w:rsidRPr="006B7B66" w:rsidRDefault="006B7B66" w:rsidP="006B7B6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6B7B66" w:rsidRPr="006B7B66" w:rsidTr="006B7B66">
        <w:tc>
          <w:tcPr>
            <w:tcW w:w="10051" w:type="dxa"/>
            <w:shd w:val="clear" w:color="auto" w:fill="auto"/>
          </w:tcPr>
          <w:p w:rsidR="006B7B66" w:rsidRDefault="006B7B66" w:rsidP="006B7B66">
            <w:pPr>
              <w:pStyle w:val="SingleTxt"/>
              <w:tabs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left" w:pos="3873"/>
              </w:tabs>
              <w:spacing w:after="80" w:line="220" w:lineRule="exact"/>
              <w:ind w:left="3873" w:hanging="2606"/>
              <w:rPr>
                <w:lang w:val="en-US" w:bidi="ru-RU"/>
              </w:rPr>
            </w:pPr>
            <w:r w:rsidRPr="006B7B66">
              <w:rPr>
                <w:b/>
                <w:lang w:bidi="ru-RU"/>
              </w:rPr>
              <w:t>Существо предложения:</w:t>
            </w:r>
            <w:r w:rsidRPr="006B7B66">
              <w:rPr>
                <w:lang w:bidi="ru-RU"/>
              </w:rPr>
              <w:t xml:space="preserve"> </w:t>
            </w:r>
            <w:r w:rsidRPr="006B7B66">
              <w:rPr>
                <w:lang w:bidi="ru-RU"/>
              </w:rPr>
              <w:tab/>
              <w:t>В разделе 8.3.1 ВОПОГ определены лица, которым разрешается находиться на борту судна, перевозящ</w:t>
            </w:r>
            <w:r w:rsidRPr="006B7B66">
              <w:rPr>
                <w:lang w:bidi="ru-RU"/>
              </w:rPr>
              <w:t>е</w:t>
            </w:r>
            <w:r w:rsidRPr="006B7B66">
              <w:rPr>
                <w:lang w:bidi="ru-RU"/>
              </w:rPr>
              <w:t>го опасные грузы.</w:t>
            </w:r>
          </w:p>
          <w:p w:rsidR="006B7B66" w:rsidRPr="006B7B66" w:rsidRDefault="006B7B66" w:rsidP="006B7B66">
            <w:pPr>
              <w:pStyle w:val="SingleTxt"/>
              <w:tabs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left" w:pos="3873"/>
              </w:tabs>
              <w:spacing w:after="80" w:line="220" w:lineRule="exact"/>
              <w:ind w:left="3873" w:hanging="2606"/>
            </w:pPr>
            <w:r>
              <w:rPr>
                <w:lang w:val="en-US" w:bidi="ru-RU"/>
              </w:rPr>
              <w:tab/>
            </w:r>
            <w:r w:rsidRPr="006B7B66">
              <w:rPr>
                <w:lang w:bidi="ru-RU"/>
              </w:rPr>
              <w:t>В части 7 содержится конкретное предпис</w:t>
            </w:r>
            <w:r w:rsidRPr="006B7B66">
              <w:rPr>
                <w:lang w:bidi="ru-RU"/>
              </w:rPr>
              <w:t>а</w:t>
            </w:r>
            <w:r w:rsidRPr="006B7B66">
              <w:rPr>
                <w:lang w:bidi="ru-RU"/>
              </w:rPr>
              <w:t>ние</w:t>
            </w:r>
            <w:r>
              <w:rPr>
                <w:lang w:val="en-US" w:bidi="ru-RU"/>
              </w:rPr>
              <w:t> </w:t>
            </w:r>
            <w:r w:rsidRPr="006B7B66">
              <w:rPr>
                <w:lang w:bidi="ru-RU"/>
              </w:rPr>
              <w:t>7.1.4.14.7.1.3 для перевозки радиоактивных м</w:t>
            </w:r>
            <w:r w:rsidRPr="006B7B66">
              <w:rPr>
                <w:lang w:bidi="ru-RU"/>
              </w:rPr>
              <w:t>а</w:t>
            </w:r>
            <w:r w:rsidRPr="006B7B66">
              <w:rPr>
                <w:lang w:bidi="ru-RU"/>
              </w:rPr>
              <w:t>териалов; данное предписание должно быть воспр</w:t>
            </w:r>
            <w:r w:rsidRPr="006B7B66">
              <w:rPr>
                <w:lang w:bidi="ru-RU"/>
              </w:rPr>
              <w:t>о</w:t>
            </w:r>
            <w:r w:rsidRPr="006B7B66">
              <w:rPr>
                <w:lang w:bidi="ru-RU"/>
              </w:rPr>
              <w:t>изведено и в разделе 8.3.1. Оно ограничивает круг лиц, которым разрешается находиться на борту, по</w:t>
            </w:r>
            <w:r>
              <w:rPr>
                <w:lang w:val="en-US" w:bidi="ru-RU"/>
              </w:rPr>
              <w:t> </w:t>
            </w:r>
            <w:r w:rsidRPr="006B7B66">
              <w:rPr>
                <w:lang w:bidi="ru-RU"/>
              </w:rPr>
              <w:t>сравнению с разделом 8.3.1.</w:t>
            </w:r>
          </w:p>
        </w:tc>
      </w:tr>
      <w:tr w:rsidR="006B7B66" w:rsidRPr="006B7B66" w:rsidTr="006B7B66">
        <w:tc>
          <w:tcPr>
            <w:tcW w:w="10051" w:type="dxa"/>
            <w:shd w:val="clear" w:color="auto" w:fill="auto"/>
          </w:tcPr>
          <w:p w:rsidR="006B7B66" w:rsidRPr="006B7B66" w:rsidRDefault="006B7B66" w:rsidP="006B7B66">
            <w:pPr>
              <w:pStyle w:val="SingleTxt"/>
              <w:tabs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left" w:pos="3873"/>
              </w:tabs>
              <w:spacing w:after="80" w:line="220" w:lineRule="exact"/>
              <w:ind w:left="3873" w:hanging="2606"/>
            </w:pPr>
            <w:r w:rsidRPr="006B7B66">
              <w:rPr>
                <w:b/>
                <w:lang w:bidi="ru-RU"/>
              </w:rPr>
              <w:t>Предлагаемое решение:</w:t>
            </w:r>
            <w:r w:rsidRPr="006B7B66">
              <w:rPr>
                <w:b/>
                <w:lang w:bidi="ru-RU"/>
              </w:rPr>
              <w:tab/>
            </w:r>
            <w:r w:rsidRPr="006B7B66">
              <w:rPr>
                <w:lang w:bidi="ru-RU"/>
              </w:rPr>
              <w:t>Внести поправку в пункт 8.3.1.1 ВОПОГ путем включения ссылки на часть 7 Соглашения.</w:t>
            </w:r>
          </w:p>
        </w:tc>
      </w:tr>
      <w:tr w:rsidR="006B7B66" w:rsidRPr="006B7B66" w:rsidTr="006B7B6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6B7B66" w:rsidRPr="006B7B66" w:rsidRDefault="006B7B66" w:rsidP="006B7B66">
            <w:pPr>
              <w:pStyle w:val="SingleTxt"/>
              <w:tabs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left" w:pos="3873"/>
              </w:tabs>
              <w:spacing w:after="80" w:line="220" w:lineRule="exact"/>
              <w:ind w:left="3873" w:hanging="2606"/>
              <w:rPr>
                <w:lang w:val="en-US"/>
              </w:rPr>
            </w:pPr>
            <w:r w:rsidRPr="006B7B66">
              <w:rPr>
                <w:b/>
                <w:lang w:bidi="ru-RU"/>
              </w:rPr>
              <w:t>Справочные документы:</w:t>
            </w:r>
            <w:r>
              <w:rPr>
                <w:b/>
                <w:lang w:val="en-US" w:bidi="ru-RU"/>
              </w:rPr>
              <w:tab/>
            </w:r>
            <w:r w:rsidRPr="006B7B66">
              <w:rPr>
                <w:lang w:bidi="ru-RU"/>
              </w:rPr>
              <w:t>Отсутствуют.</w:t>
            </w:r>
          </w:p>
        </w:tc>
      </w:tr>
      <w:tr w:rsidR="006B7B66" w:rsidRPr="006B7B66" w:rsidTr="006B7B6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B7B66" w:rsidRPr="006B7B66" w:rsidRDefault="006B7B66" w:rsidP="006B7B66">
            <w:pPr>
              <w:pStyle w:val="SingleTxt"/>
            </w:pPr>
          </w:p>
        </w:tc>
      </w:tr>
    </w:tbl>
    <w:p w:rsidR="006B7B66" w:rsidRPr="006B7B66" w:rsidRDefault="006B7B66" w:rsidP="006B7B66">
      <w:pPr>
        <w:pStyle w:val="SingleTxt"/>
        <w:rPr>
          <w:b/>
        </w:rPr>
      </w:pPr>
    </w:p>
    <w:p w:rsidR="006B7B66" w:rsidRPr="006B7B66" w:rsidRDefault="006B7B66" w:rsidP="006B7B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lastRenderedPageBreak/>
        <w:tab/>
      </w:r>
      <w:r w:rsidRPr="006B7B66">
        <w:rPr>
          <w:lang w:bidi="ru-RU"/>
        </w:rPr>
        <w:tab/>
        <w:t>Введение</w:t>
      </w:r>
    </w:p>
    <w:p w:rsidR="006B7B66" w:rsidRPr="006B7B66" w:rsidRDefault="006B7B66" w:rsidP="006B7B66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</w:pPr>
      <w:r w:rsidRPr="006B7B66">
        <w:t>1.</w:t>
      </w:r>
      <w:r w:rsidRPr="006B7B66">
        <w:tab/>
        <w:t>Раздел 8.3.1 содержит подробные положения, касающиеся лиц, которым разрешается находиться на борту сухогрузных судов и танкеров, перевозящих опасные грузы.</w:t>
      </w:r>
    </w:p>
    <w:p w:rsidR="006B7B66" w:rsidRPr="006B7B66" w:rsidRDefault="006B7B66" w:rsidP="006B7B66">
      <w:pPr>
        <w:pStyle w:val="SingleTxt"/>
      </w:pPr>
      <w:r w:rsidRPr="006B7B66">
        <w:t>2.</w:t>
      </w:r>
      <w:r w:rsidRPr="006B7B66">
        <w:tab/>
        <w:t>Пункт 7.1.4.14.7.1.3, который был включен в ВОПОГ на более позднем эт</w:t>
      </w:r>
      <w:r w:rsidRPr="006B7B66">
        <w:t>а</w:t>
      </w:r>
      <w:r w:rsidRPr="006B7B66">
        <w:t>пе, содержит более конкретное правило для случая перевозки радиоактивных м</w:t>
      </w:r>
      <w:r w:rsidRPr="006B7B66">
        <w:t>а</w:t>
      </w:r>
      <w:r w:rsidRPr="006B7B66">
        <w:t>териалов:</w:t>
      </w:r>
    </w:p>
    <w:p w:rsidR="006B7B66" w:rsidRPr="002A14A2" w:rsidRDefault="006B7B66" w:rsidP="006B7B66">
      <w:pPr>
        <w:pStyle w:val="SingleTxt"/>
        <w:rPr>
          <w:i/>
        </w:rPr>
      </w:pPr>
      <w:r w:rsidRPr="006B7B66">
        <w:rPr>
          <w:i/>
        </w:rPr>
        <w:t>"Никто, кроме судоводителя или водителя перевозимого транспортного сре</w:t>
      </w:r>
      <w:r w:rsidRPr="006B7B66">
        <w:rPr>
          <w:i/>
        </w:rPr>
        <w:t>д</w:t>
      </w:r>
      <w:r w:rsidRPr="006B7B66">
        <w:rPr>
          <w:i/>
        </w:rPr>
        <w:t xml:space="preserve">ства и остальных членов экипажа, не должен иметь разрешения находиться на борту судов, перевозящих упаковки, транспортные пакеты или контейнеры, снабженные знаками категории </w:t>
      </w:r>
      <w:r w:rsidRPr="006B7B66">
        <w:rPr>
          <w:i/>
          <w:lang w:val="en-US"/>
        </w:rPr>
        <w:t>II</w:t>
      </w:r>
      <w:r w:rsidRPr="006B7B66">
        <w:rPr>
          <w:i/>
        </w:rPr>
        <w:t xml:space="preserve">-ЖЕЛТАЯ или </w:t>
      </w:r>
      <w:r w:rsidRPr="006B7B66">
        <w:rPr>
          <w:i/>
          <w:lang w:val="en-US"/>
        </w:rPr>
        <w:t>III</w:t>
      </w:r>
      <w:r w:rsidRPr="006B7B66">
        <w:rPr>
          <w:i/>
        </w:rPr>
        <w:t>-ЖЕЛТАЯ".</w:t>
      </w: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6B7B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tab/>
      </w:r>
      <w:r w:rsidRPr="006B7B66">
        <w:rPr>
          <w:lang w:bidi="ru-RU"/>
        </w:rPr>
        <w:tab/>
        <w:t>Предлагаемая поправка</w:t>
      </w:r>
    </w:p>
    <w:p w:rsidR="006B7B66" w:rsidRPr="006B7B66" w:rsidRDefault="006B7B66" w:rsidP="006B7B66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  <w:rPr>
          <w:bCs/>
        </w:rPr>
      </w:pPr>
      <w:r w:rsidRPr="006B7B66">
        <w:t xml:space="preserve">(Текст, который предлагается исключить, </w:t>
      </w:r>
      <w:r w:rsidRPr="006B7B66">
        <w:rPr>
          <w:strike/>
        </w:rPr>
        <w:t>вычеркнут</w:t>
      </w:r>
      <w:r w:rsidRPr="006B7B66">
        <w:t xml:space="preserve">, новый текст – </w:t>
      </w:r>
      <w:r w:rsidRPr="006B7B66">
        <w:rPr>
          <w:u w:val="single"/>
        </w:rPr>
        <w:t>подчеркнут</w:t>
      </w:r>
      <w:r w:rsidRPr="006B7B66">
        <w:t>.)</w:t>
      </w:r>
    </w:p>
    <w:p w:rsidR="006B7B66" w:rsidRPr="006B7B66" w:rsidRDefault="006B7B66" w:rsidP="006B7B66">
      <w:pPr>
        <w:pStyle w:val="SingleTxt"/>
      </w:pPr>
      <w:r w:rsidRPr="006B7B66">
        <w:t>3.</w:t>
      </w:r>
      <w:r w:rsidRPr="006B7B66">
        <w:tab/>
        <w:t>Германия предлагает внести в пункт 8.3.1.1 следующие поправки:</w:t>
      </w:r>
    </w:p>
    <w:p w:rsidR="006B7B66" w:rsidRPr="006B7B66" w:rsidRDefault="006B7B66" w:rsidP="006B7B66">
      <w:pPr>
        <w:pStyle w:val="SingleTxt"/>
        <w:ind w:left="2218" w:hanging="951"/>
      </w:pPr>
      <w:r w:rsidRPr="006B7B66">
        <w:rPr>
          <w:b/>
        </w:rPr>
        <w:t>8.3.1.1</w:t>
      </w:r>
      <w:proofErr w:type="gramStart"/>
      <w:r w:rsidRPr="006B7B66">
        <w:rPr>
          <w:b/>
        </w:rPr>
        <w:tab/>
      </w:r>
      <w:r w:rsidRPr="006B7B66">
        <w:rPr>
          <w:u w:val="single"/>
        </w:rPr>
        <w:t>З</w:t>
      </w:r>
      <w:proofErr w:type="gramEnd"/>
      <w:r w:rsidRPr="006B7B66">
        <w:rPr>
          <w:u w:val="single"/>
        </w:rPr>
        <w:t>а исключением случаев, предусмотренных в части 7,</w:t>
      </w:r>
      <w:r w:rsidRPr="006B7B66">
        <w:t xml:space="preserve"> </w:t>
      </w:r>
      <w:r w:rsidRPr="006B7B66">
        <w:rPr>
          <w:strike/>
        </w:rPr>
        <w:t>На</w:t>
      </w:r>
      <w:r w:rsidRPr="006B7B66">
        <w:t xml:space="preserve"> </w:t>
      </w:r>
      <w:proofErr w:type="spellStart"/>
      <w:r w:rsidRPr="006B7B66">
        <w:rPr>
          <w:u w:val="single"/>
        </w:rPr>
        <w:t>на</w:t>
      </w:r>
      <w:proofErr w:type="spellEnd"/>
      <w:r w:rsidRPr="006B7B66">
        <w:t xml:space="preserve"> борту су</w:t>
      </w:r>
      <w:r w:rsidRPr="006B7B66">
        <w:t>д</w:t>
      </w:r>
      <w:r w:rsidRPr="006B7B66">
        <w:t>на разрешается находиться только следующим лицам:</w:t>
      </w:r>
    </w:p>
    <w:p w:rsidR="006B7B66" w:rsidRPr="006B7B66" w:rsidRDefault="006B7B66" w:rsidP="006B7B66">
      <w:pPr>
        <w:pStyle w:val="SingleTxt"/>
        <w:ind w:left="2218" w:hanging="951"/>
      </w:pPr>
      <w:r>
        <w:rPr>
          <w:lang w:val="en-US"/>
        </w:rPr>
        <w:tab/>
      </w:r>
      <w:r>
        <w:rPr>
          <w:lang w:val="en-US"/>
        </w:rPr>
        <w:tab/>
      </w:r>
      <w:r w:rsidRPr="006B7B66">
        <w:t xml:space="preserve">а) </w:t>
      </w:r>
      <w:r w:rsidRPr="006B7B66">
        <w:tab/>
        <w:t>членам экипажа;</w:t>
      </w:r>
    </w:p>
    <w:p w:rsidR="006B7B66" w:rsidRPr="006B7B66" w:rsidRDefault="006B7B66" w:rsidP="006B7B66">
      <w:pPr>
        <w:pStyle w:val="SingleTxt"/>
        <w:ind w:left="2693" w:hanging="1426"/>
      </w:pPr>
      <w:r w:rsidRPr="006B7B66">
        <w:tab/>
      </w:r>
      <w:r w:rsidRPr="006B7B66">
        <w:tab/>
      </w:r>
      <w:r w:rsidRPr="006B7B66">
        <w:rPr>
          <w:lang w:val="en-US"/>
        </w:rPr>
        <w:t>b</w:t>
      </w:r>
      <w:r w:rsidRPr="006B7B66">
        <w:t xml:space="preserve">) </w:t>
      </w:r>
      <w:r w:rsidRPr="006B7B66">
        <w:tab/>
      </w:r>
      <w:proofErr w:type="gramStart"/>
      <w:r w:rsidRPr="006B7B66">
        <w:t>лицам</w:t>
      </w:r>
      <w:proofErr w:type="gramEnd"/>
      <w:r w:rsidRPr="006B7B66">
        <w:t>, которые не входят в состав экипажа, но обычно живут на судне; и</w:t>
      </w:r>
    </w:p>
    <w:p w:rsidR="006B7B66" w:rsidRPr="006B7B66" w:rsidRDefault="006B7B66" w:rsidP="006B7B66">
      <w:pPr>
        <w:pStyle w:val="SingleTxt"/>
        <w:ind w:left="2218" w:hanging="951"/>
      </w:pPr>
      <w:r w:rsidRPr="006B7B66">
        <w:tab/>
      </w:r>
      <w:r w:rsidRPr="006B7B66">
        <w:tab/>
      </w:r>
      <w:r w:rsidRPr="006B7B66">
        <w:rPr>
          <w:lang w:val="en-US"/>
        </w:rPr>
        <w:t>c</w:t>
      </w:r>
      <w:r w:rsidRPr="006B7B66">
        <w:t xml:space="preserve">) </w:t>
      </w:r>
      <w:r w:rsidRPr="006B7B66">
        <w:tab/>
      </w:r>
      <w:proofErr w:type="gramStart"/>
      <w:r w:rsidRPr="006B7B66">
        <w:t>лицам</w:t>
      </w:r>
      <w:proofErr w:type="gramEnd"/>
      <w:r w:rsidRPr="006B7B66">
        <w:t>, которые находятся на судне в служебных целях.</w:t>
      </w: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2A14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tab/>
      </w:r>
      <w:r w:rsidRPr="006B7B66">
        <w:rPr>
          <w:lang w:bidi="ru-RU"/>
        </w:rPr>
        <w:tab/>
        <w:t>Обоснование</w:t>
      </w:r>
    </w:p>
    <w:p w:rsidR="002A14A2" w:rsidRPr="002A14A2" w:rsidRDefault="002A14A2" w:rsidP="002A14A2">
      <w:pPr>
        <w:pStyle w:val="SingleTxt"/>
        <w:spacing w:after="0" w:line="120" w:lineRule="exact"/>
        <w:rPr>
          <w:sz w:val="10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</w:pPr>
      <w:r w:rsidRPr="006B7B66">
        <w:t>4.</w:t>
      </w:r>
      <w:r w:rsidRPr="006B7B66">
        <w:tab/>
        <w:t>Необходимо исключить противоречивые положения, заменив их четким указанием на наличие более конкретных правил, как это имеет место в данном случае, касающемся перевозки радиоактивных материалов.</w:t>
      </w:r>
    </w:p>
    <w:p w:rsidR="006B7B66" w:rsidRPr="006B7B66" w:rsidRDefault="006B7B66" w:rsidP="006B7B66">
      <w:pPr>
        <w:pStyle w:val="SingleTxt"/>
      </w:pPr>
      <w:r w:rsidRPr="006B7B66">
        <w:t>5.</w:t>
      </w:r>
      <w:r w:rsidRPr="006B7B66">
        <w:tab/>
        <w:t xml:space="preserve">Следует избежать отсылки к определенному пункту части 7, с </w:t>
      </w:r>
      <w:proofErr w:type="gramStart"/>
      <w:r w:rsidRPr="006B7B66">
        <w:t>тем</w:t>
      </w:r>
      <w:proofErr w:type="gramEnd"/>
      <w:r w:rsidRPr="006B7B66">
        <w:t xml:space="preserve"> чтобы не возникла необходимость повторно вносить поправки в часть 8 в случае, если в будущем в часть 7 будут внесены какие-либо дополнения.</w:t>
      </w: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2A14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tab/>
      </w:r>
      <w:r w:rsidRPr="006B7B66">
        <w:rPr>
          <w:lang w:bidi="ru-RU"/>
        </w:rPr>
        <w:tab/>
        <w:t>Безопасность</w:t>
      </w:r>
    </w:p>
    <w:p w:rsidR="002A14A2" w:rsidRPr="002A14A2" w:rsidRDefault="002A14A2" w:rsidP="002A14A2">
      <w:pPr>
        <w:pStyle w:val="SingleTxt"/>
        <w:spacing w:after="0" w:line="120" w:lineRule="exact"/>
        <w:rPr>
          <w:sz w:val="10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sz w:val="10"/>
        </w:rPr>
      </w:pPr>
    </w:p>
    <w:p w:rsidR="006B7B66" w:rsidRPr="006B7B66" w:rsidRDefault="006B7B66" w:rsidP="006B7B66">
      <w:pPr>
        <w:pStyle w:val="SingleTxt"/>
      </w:pPr>
      <w:r w:rsidRPr="006B7B66">
        <w:t>6.</w:t>
      </w:r>
      <w:r w:rsidRPr="006B7B66">
        <w:tab/>
        <w:t>Безопасность перевозки повышается, если риску, обусловленному наличием радиоактивных материалов, подвергаются только лица, присутствие которых на борту абсолютно необходимо.</w:t>
      </w: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B7B66" w:rsidRPr="006B7B66" w:rsidRDefault="006B7B66" w:rsidP="002A14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B7B66">
        <w:rPr>
          <w:lang w:bidi="ru-RU"/>
        </w:rPr>
        <w:tab/>
      </w:r>
      <w:r w:rsidRPr="006B7B66">
        <w:rPr>
          <w:lang w:bidi="ru-RU"/>
        </w:rPr>
        <w:tab/>
        <w:t>Применение</w:t>
      </w:r>
    </w:p>
    <w:p w:rsidR="002A14A2" w:rsidRPr="002A14A2" w:rsidRDefault="002A14A2" w:rsidP="002A14A2">
      <w:pPr>
        <w:pStyle w:val="SingleTxt"/>
        <w:spacing w:after="0" w:line="120" w:lineRule="exact"/>
        <w:rPr>
          <w:sz w:val="10"/>
          <w:lang w:bidi="ru-RU"/>
        </w:rPr>
      </w:pPr>
    </w:p>
    <w:p w:rsidR="002A14A2" w:rsidRPr="002A14A2" w:rsidRDefault="002A14A2" w:rsidP="002A14A2">
      <w:pPr>
        <w:pStyle w:val="SingleTxt"/>
        <w:spacing w:after="0" w:line="120" w:lineRule="exact"/>
        <w:rPr>
          <w:sz w:val="10"/>
          <w:lang w:bidi="ru-RU"/>
        </w:rPr>
      </w:pPr>
    </w:p>
    <w:p w:rsidR="006B7B66" w:rsidRPr="006B7B66" w:rsidRDefault="006B7B66" w:rsidP="006B7B66">
      <w:pPr>
        <w:pStyle w:val="SingleTxt"/>
      </w:pPr>
      <w:r w:rsidRPr="006B7B66">
        <w:rPr>
          <w:lang w:bidi="ru-RU"/>
        </w:rPr>
        <w:t>7.</w:t>
      </w:r>
      <w:r w:rsidRPr="006B7B66">
        <w:rPr>
          <w:lang w:bidi="ru-RU"/>
        </w:rPr>
        <w:tab/>
        <w:t>Возникновение каких-либо трудностей в связи с применением не ожидается.</w:t>
      </w:r>
      <w:r w:rsidRPr="006B7B66">
        <w:t xml:space="preserve"> </w:t>
      </w:r>
    </w:p>
    <w:p w:rsidR="00F71232" w:rsidRPr="006B7B66" w:rsidRDefault="006B7B66" w:rsidP="006B7B6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71232" w:rsidRPr="006B7B66" w:rsidSect="00F7123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D8" w:rsidRDefault="008704D8" w:rsidP="008A1A7A">
      <w:pPr>
        <w:spacing w:line="240" w:lineRule="auto"/>
      </w:pPr>
      <w:r>
        <w:separator/>
      </w:r>
    </w:p>
  </w:endnote>
  <w:endnote w:type="continuationSeparator" w:id="0">
    <w:p w:rsidR="008704D8" w:rsidRDefault="008704D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71232" w:rsidTr="00F712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15A6">
            <w:rPr>
              <w:noProof/>
            </w:rPr>
            <w:t>2</w:t>
          </w:r>
          <w:r>
            <w:fldChar w:fldCharType="end"/>
          </w:r>
          <w:r>
            <w:t>/</w:t>
          </w:r>
          <w:r w:rsidR="00C315A6">
            <w:fldChar w:fldCharType="begin"/>
          </w:r>
          <w:r w:rsidR="00C315A6">
            <w:instrText xml:space="preserve"> NUMPAGES  \* Arabic  \* MERGEFORMAT </w:instrText>
          </w:r>
          <w:r w:rsidR="00C315A6">
            <w:fldChar w:fldCharType="separate"/>
          </w:r>
          <w:r w:rsidR="00C315A6">
            <w:rPr>
              <w:noProof/>
            </w:rPr>
            <w:t>2</w:t>
          </w:r>
          <w:r w:rsidR="00C315A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427">
            <w:rPr>
              <w:b w:val="0"/>
              <w:color w:val="000000"/>
              <w:sz w:val="14"/>
            </w:rPr>
            <w:t>GE.15-18560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71232" w:rsidRPr="00F71232" w:rsidRDefault="00F71232" w:rsidP="00F71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71232" w:rsidTr="00F712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427">
            <w:rPr>
              <w:b w:val="0"/>
              <w:color w:val="000000"/>
              <w:sz w:val="14"/>
            </w:rPr>
            <w:t>GE.15-18560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3427">
            <w:rPr>
              <w:noProof/>
            </w:rPr>
            <w:t>2</w:t>
          </w:r>
          <w:r>
            <w:fldChar w:fldCharType="end"/>
          </w:r>
          <w:r>
            <w:t>/</w:t>
          </w:r>
          <w:r w:rsidR="00C315A6">
            <w:fldChar w:fldCharType="begin"/>
          </w:r>
          <w:r w:rsidR="00C315A6">
            <w:instrText xml:space="preserve"> NUMPAGES  \* Arabic  \* MERGEFORMAT </w:instrText>
          </w:r>
          <w:r w:rsidR="00C315A6">
            <w:fldChar w:fldCharType="separate"/>
          </w:r>
          <w:r w:rsidR="000A3427">
            <w:rPr>
              <w:noProof/>
            </w:rPr>
            <w:t>2</w:t>
          </w:r>
          <w:r w:rsidR="00C315A6">
            <w:rPr>
              <w:noProof/>
            </w:rPr>
            <w:fldChar w:fldCharType="end"/>
          </w:r>
        </w:p>
      </w:tc>
    </w:tr>
  </w:tbl>
  <w:p w:rsidR="00F71232" w:rsidRPr="00F71232" w:rsidRDefault="00F71232" w:rsidP="00F71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71232" w:rsidTr="00F71232">
      <w:tc>
        <w:tcPr>
          <w:tcW w:w="3873" w:type="dxa"/>
        </w:tcPr>
        <w:p w:rsidR="00F71232" w:rsidRDefault="00F71232" w:rsidP="00F7123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8835EBD" wp14:editId="12D6560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GE.15-18560 (R)</w:t>
          </w:r>
          <w:r>
            <w:rPr>
              <w:color w:val="010000"/>
            </w:rPr>
            <w:t xml:space="preserve">    101115    101115</w:t>
          </w:r>
        </w:p>
        <w:p w:rsidR="00F71232" w:rsidRPr="00F71232" w:rsidRDefault="00F71232" w:rsidP="00F7123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*1518560*</w:t>
          </w:r>
        </w:p>
      </w:tc>
      <w:tc>
        <w:tcPr>
          <w:tcW w:w="5127" w:type="dxa"/>
        </w:tcPr>
        <w:p w:rsidR="00F71232" w:rsidRDefault="00F71232" w:rsidP="00F7123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3AEE418" wp14:editId="2771443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1232" w:rsidRPr="00F71232" w:rsidRDefault="00F71232" w:rsidP="00F7123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D8" w:rsidRPr="006B7B66" w:rsidRDefault="006B7B66" w:rsidP="006B7B66">
      <w:pPr>
        <w:pStyle w:val="Footer"/>
        <w:spacing w:after="80"/>
        <w:ind w:left="792"/>
        <w:rPr>
          <w:sz w:val="16"/>
        </w:rPr>
      </w:pPr>
      <w:r w:rsidRPr="006B7B66">
        <w:rPr>
          <w:sz w:val="16"/>
        </w:rPr>
        <w:t>__________________</w:t>
      </w:r>
    </w:p>
  </w:footnote>
  <w:footnote w:type="continuationSeparator" w:id="0">
    <w:p w:rsidR="008704D8" w:rsidRPr="006B7B66" w:rsidRDefault="006B7B66" w:rsidP="006B7B66">
      <w:pPr>
        <w:pStyle w:val="Footer"/>
        <w:spacing w:after="80"/>
        <w:ind w:left="792"/>
        <w:rPr>
          <w:sz w:val="16"/>
        </w:rPr>
      </w:pPr>
      <w:r w:rsidRPr="006B7B66">
        <w:rPr>
          <w:sz w:val="16"/>
        </w:rPr>
        <w:t>__________________</w:t>
      </w:r>
    </w:p>
  </w:footnote>
  <w:footnote w:id="1">
    <w:p w:rsidR="006B7B66" w:rsidRDefault="006B7B66" w:rsidP="006B7B6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ru-RU" w:bidi="ru-RU"/>
        </w:rPr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71232" w:rsidTr="00F712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427">
            <w:rPr>
              <w:b/>
            </w:rPr>
            <w:t>ECE/TRANS/WP.15/AC.2/2016/10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71232" w:rsidRDefault="00F71232" w:rsidP="00F71232">
          <w:pPr>
            <w:pStyle w:val="Header"/>
          </w:pPr>
        </w:p>
      </w:tc>
    </w:tr>
  </w:tbl>
  <w:p w:rsidR="00F71232" w:rsidRPr="00F71232" w:rsidRDefault="00F71232" w:rsidP="00F71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71232" w:rsidTr="00F712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71232" w:rsidRDefault="00F71232" w:rsidP="00F7123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71232" w:rsidRPr="00F71232" w:rsidRDefault="00F71232" w:rsidP="00F7123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427">
            <w:rPr>
              <w:b/>
            </w:rPr>
            <w:t>ECE/TRANS/WP.15/AC.2/2016/10</w:t>
          </w:r>
          <w:r>
            <w:rPr>
              <w:b/>
            </w:rPr>
            <w:fldChar w:fldCharType="end"/>
          </w:r>
        </w:p>
      </w:tc>
    </w:tr>
  </w:tbl>
  <w:p w:rsidR="00F71232" w:rsidRPr="00F71232" w:rsidRDefault="00F71232" w:rsidP="00F71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71232" w:rsidTr="00F7123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71232" w:rsidRPr="00F71232" w:rsidRDefault="00F71232" w:rsidP="00F7123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71232" w:rsidRDefault="00F71232" w:rsidP="00F7123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71232" w:rsidRPr="00F71232" w:rsidRDefault="00F71232" w:rsidP="00F7123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/TRANS/WP.15/AC.2/2016/10</w:t>
          </w:r>
        </w:p>
      </w:tc>
    </w:tr>
    <w:tr w:rsidR="00F71232" w:rsidRPr="006B7B66" w:rsidTr="00F7123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71232" w:rsidRPr="00F71232" w:rsidRDefault="00F71232" w:rsidP="00F7123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8188CC0" wp14:editId="40DC8FB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71232" w:rsidRPr="00F71232" w:rsidRDefault="00F71232" w:rsidP="00F7123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71232" w:rsidRPr="00F71232" w:rsidRDefault="00F71232" w:rsidP="00F7123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71232" w:rsidRPr="006B7B66" w:rsidRDefault="00F71232" w:rsidP="00F71232">
          <w:pPr>
            <w:pStyle w:val="Distribution"/>
            <w:rPr>
              <w:color w:val="000000"/>
              <w:lang w:val="en-US"/>
            </w:rPr>
          </w:pPr>
          <w:r w:rsidRPr="006B7B66">
            <w:rPr>
              <w:color w:val="000000"/>
              <w:lang w:val="en-US"/>
            </w:rPr>
            <w:t>Distr.: General</w:t>
          </w:r>
        </w:p>
        <w:p w:rsidR="00F71232" w:rsidRPr="006B7B66" w:rsidRDefault="006B7B66" w:rsidP="006B7B6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F71232" w:rsidRPr="006B7B66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 xml:space="preserve">October </w:t>
          </w:r>
          <w:r w:rsidR="00F71232" w:rsidRPr="006B7B66">
            <w:rPr>
              <w:color w:val="000000"/>
              <w:lang w:val="en-US"/>
            </w:rPr>
            <w:t>2015</w:t>
          </w:r>
        </w:p>
        <w:p w:rsidR="00F71232" w:rsidRPr="006B7B66" w:rsidRDefault="00F71232" w:rsidP="00F71232">
          <w:pPr>
            <w:rPr>
              <w:color w:val="000000"/>
              <w:lang w:val="en-US"/>
            </w:rPr>
          </w:pPr>
          <w:r w:rsidRPr="006B7B66">
            <w:rPr>
              <w:color w:val="000000"/>
              <w:lang w:val="en-US"/>
            </w:rPr>
            <w:t>Russian</w:t>
          </w:r>
        </w:p>
        <w:p w:rsidR="00F71232" w:rsidRPr="006B7B66" w:rsidRDefault="00F71232" w:rsidP="00F71232">
          <w:pPr>
            <w:pStyle w:val="Original"/>
            <w:rPr>
              <w:color w:val="000000"/>
              <w:lang w:val="en-US"/>
            </w:rPr>
          </w:pPr>
          <w:r w:rsidRPr="006B7B66">
            <w:rPr>
              <w:color w:val="000000"/>
              <w:lang w:val="en-US"/>
            </w:rPr>
            <w:t>Original: French</w:t>
          </w:r>
        </w:p>
        <w:p w:rsidR="00F71232" w:rsidRPr="006B7B66" w:rsidRDefault="00F71232" w:rsidP="00F71232">
          <w:pPr>
            <w:rPr>
              <w:lang w:val="en-US"/>
            </w:rPr>
          </w:pPr>
        </w:p>
      </w:tc>
    </w:tr>
  </w:tbl>
  <w:p w:rsidR="00F71232" w:rsidRPr="006B7B66" w:rsidRDefault="00F71232" w:rsidP="00F7123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60*"/>
    <w:docVar w:name="CreationDt" w:val="11/10/2015 4:40: PM"/>
    <w:docVar w:name="DocCategory" w:val="Doc"/>
    <w:docVar w:name="DocType" w:val="Final"/>
    <w:docVar w:name="DutyStation" w:val="Geneva"/>
    <w:docVar w:name="FooterJN" w:val="GE.15-18560"/>
    <w:docVar w:name="jobn" w:val="GE.15-18560 (R)"/>
    <w:docVar w:name="jobnDT" w:val="GE.15-18560 (R)   101115"/>
    <w:docVar w:name="jobnDTDT" w:val="GE.15-18560 (R)   101115   101115"/>
    <w:docVar w:name="JobNo" w:val="GE.1518560R"/>
    <w:docVar w:name="JobNo2" w:val="1524443R"/>
    <w:docVar w:name="LocalDrive" w:val="0"/>
    <w:docVar w:name="OandT" w:val=" "/>
    <w:docVar w:name="PaperSize" w:val="A4"/>
    <w:docVar w:name="sss1" w:val="ECE/TRANS/WP.15/AC.2/2016/10"/>
    <w:docVar w:name="sss2" w:val="-"/>
    <w:docVar w:name="Symbol1" w:val="ECE/TRANS/WP.15/AC.2/2016/10"/>
    <w:docVar w:name="Symbol2" w:val="-"/>
  </w:docVars>
  <w:rsids>
    <w:rsidRoot w:val="008704D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3427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6F7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14A2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1B1D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B7B66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04D8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22D9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15A6"/>
    <w:rsid w:val="00C32802"/>
    <w:rsid w:val="00C35176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1232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7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2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2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2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6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7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2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2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2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6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BC3-4590-416F-A614-C1C3C5AC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2015-11-10T15:53:00Z</cp:lastPrinted>
  <dcterms:created xsi:type="dcterms:W3CDTF">2015-11-26T17:06:00Z</dcterms:created>
  <dcterms:modified xsi:type="dcterms:W3CDTF">2015-11-26T17:06:00Z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1518560R</vt:lpwstr>
  </property>
  <property fmtid="{D5CDD505-2E9C-101B-9397-08002B2CF9AE}" pid="3" name="ODSRefJobNo">
    <vt:lpwstr>1524443R</vt:lpwstr>
  </property>
  <property fmtid="{D5CDD505-2E9C-101B-9397-08002B2CF9AE}" pid="4" name="Symbol1">
    <vt:lpwstr>ECE/TRANS/WP.15/AC.2/2016/10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November 2015</vt:lpwstr>
  </property>
  <property fmtid="{D5CDD505-2E9C-101B-9397-08002B2CF9AE}" pid="12" name="Original">
    <vt:lpwstr>French</vt:lpwstr>
  </property>
  <property fmtid="{D5CDD505-2E9C-101B-9397-08002B2CF9AE}" pid="13" name="Release Date">
    <vt:lpwstr>101115</vt:lpwstr>
  </property>
</Properties>
</file>