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788" w:rsidRDefault="00FF610A">
      <w:pPr>
        <w:spacing w:before="120" w:after="0" w:line="240" w:lineRule="atLeast"/>
        <w:rPr>
          <w:sz w:val="28"/>
          <w:szCs w:val="28"/>
        </w:rPr>
      </w:pPr>
      <w:r>
        <w:rPr>
          <w:b/>
          <w:sz w:val="28"/>
          <w:szCs w:val="28"/>
        </w:rPr>
        <w:t>Economic Commission for Europe</w:t>
      </w:r>
    </w:p>
    <w:p w:rsidR="00180788" w:rsidRDefault="00FF610A">
      <w:pPr>
        <w:spacing w:before="120" w:after="0" w:line="240" w:lineRule="atLeast"/>
        <w:rPr>
          <w:b/>
          <w:szCs w:val="24"/>
        </w:rPr>
      </w:pPr>
      <w:r>
        <w:rPr>
          <w:sz w:val="28"/>
          <w:szCs w:val="28"/>
        </w:rPr>
        <w:t>Inland Transport Committee</w:t>
      </w:r>
    </w:p>
    <w:p w:rsidR="00180788" w:rsidRDefault="00FF610A">
      <w:pPr>
        <w:tabs>
          <w:tab w:val="left" w:pos="7938"/>
        </w:tabs>
        <w:spacing w:before="120" w:after="0" w:line="240" w:lineRule="atLeast"/>
        <w:rPr>
          <w:b/>
        </w:rPr>
      </w:pPr>
      <w:r>
        <w:rPr>
          <w:b/>
          <w:szCs w:val="24"/>
        </w:rPr>
        <w:t>Working Party on the Transport of Dangerous Goods</w:t>
      </w:r>
      <w:r>
        <w:rPr>
          <w:b/>
          <w:szCs w:val="24"/>
        </w:rPr>
        <w:tab/>
      </w:r>
      <w:r w:rsidR="005363E1">
        <w:rPr>
          <w:b/>
          <w:szCs w:val="24"/>
        </w:rPr>
        <w:t>15</w:t>
      </w:r>
      <w:bookmarkStart w:id="0" w:name="_GoBack"/>
      <w:bookmarkEnd w:id="0"/>
      <w:r w:rsidR="00E93FD7">
        <w:rPr>
          <w:b/>
          <w:szCs w:val="24"/>
        </w:rPr>
        <w:t xml:space="preserve"> July</w:t>
      </w:r>
      <w:r>
        <w:rPr>
          <w:b/>
        </w:rPr>
        <w:t xml:space="preserve"> 201</w:t>
      </w:r>
      <w:r w:rsidR="00C55E13">
        <w:rPr>
          <w:b/>
        </w:rPr>
        <w:t>6</w:t>
      </w:r>
    </w:p>
    <w:p w:rsidR="00180788" w:rsidRDefault="00FF610A">
      <w:pPr>
        <w:spacing w:before="120" w:after="120" w:line="240" w:lineRule="atLeast"/>
      </w:pPr>
      <w:r>
        <w:rPr>
          <w:b/>
        </w:rPr>
        <w:t xml:space="preserve">Joint Meeting of the RID Committee of Experts and the </w:t>
      </w:r>
      <w:r>
        <w:rPr>
          <w:b/>
        </w:rPr>
        <w:br/>
        <w:t>Working Party on the Transport of Dangerous Goods</w:t>
      </w:r>
    </w:p>
    <w:p w:rsidR="00180788" w:rsidRDefault="00FF610A" w:rsidP="00C55E13">
      <w:pPr>
        <w:spacing w:before="120" w:after="0" w:line="240" w:lineRule="atLeast"/>
        <w:rPr>
          <w:b/>
        </w:rPr>
      </w:pPr>
      <w:r>
        <w:t>Geneva, 1</w:t>
      </w:r>
      <w:r w:rsidR="00C55E13">
        <w:t>9</w:t>
      </w:r>
      <w:r>
        <w:t>–2</w:t>
      </w:r>
      <w:r w:rsidR="00C55E13">
        <w:t>3</w:t>
      </w:r>
      <w:r>
        <w:t xml:space="preserve"> September 201</w:t>
      </w:r>
      <w:r w:rsidR="00C55E13">
        <w:t>6</w:t>
      </w:r>
      <w:r w:rsidR="00C55E13">
        <w:br/>
        <w:t xml:space="preserve">Item </w:t>
      </w:r>
      <w:r w:rsidR="00E93FD7">
        <w:t>5 (b)</w:t>
      </w:r>
      <w:r>
        <w:t xml:space="preserve"> of the provisional agenda</w:t>
      </w:r>
    </w:p>
    <w:p w:rsidR="00E93FD7" w:rsidRPr="00E1493E" w:rsidRDefault="00E93FD7" w:rsidP="00E93FD7">
      <w:pPr>
        <w:spacing w:after="0"/>
        <w:rPr>
          <w:b/>
        </w:rPr>
      </w:pPr>
      <w:r w:rsidRPr="00E1493E">
        <w:rPr>
          <w:b/>
        </w:rPr>
        <w:t>Proposals for amendments to RID/ADR/ADN</w:t>
      </w:r>
    </w:p>
    <w:p w:rsidR="00180788" w:rsidRDefault="00E93FD7" w:rsidP="00E93FD7">
      <w:pPr>
        <w:spacing w:after="120" w:line="240" w:lineRule="atLeast"/>
      </w:pPr>
      <w:proofErr w:type="gramStart"/>
      <w:r>
        <w:rPr>
          <w:b/>
        </w:rPr>
        <w:t>n</w:t>
      </w:r>
      <w:r w:rsidRPr="00E1493E">
        <w:rPr>
          <w:b/>
        </w:rPr>
        <w:t>ew</w:t>
      </w:r>
      <w:proofErr w:type="gramEnd"/>
      <w:r w:rsidRPr="00E1493E">
        <w:rPr>
          <w:b/>
        </w:rPr>
        <w:t xml:space="preserve"> proposals</w:t>
      </w:r>
    </w:p>
    <w:p w:rsidR="0002168D" w:rsidRPr="00E1493E" w:rsidRDefault="00FF610A" w:rsidP="0002168D">
      <w:pPr>
        <w:pStyle w:val="HChGR"/>
        <w:rPr>
          <w:lang w:val="en-GB"/>
        </w:rPr>
      </w:pPr>
      <w:r w:rsidRPr="00E93FD7">
        <w:rPr>
          <w:lang w:val="en-GB"/>
        </w:rPr>
        <w:tab/>
      </w:r>
      <w:r w:rsidRPr="00E93FD7">
        <w:rPr>
          <w:lang w:val="en-GB"/>
        </w:rPr>
        <w:tab/>
      </w:r>
      <w:r w:rsidR="0002168D" w:rsidRPr="00E1493E">
        <w:rPr>
          <w:lang w:val="en-GB"/>
        </w:rPr>
        <w:t xml:space="preserve">Proposal for amendment </w:t>
      </w:r>
      <w:r w:rsidR="0002168D">
        <w:rPr>
          <w:lang w:val="en-GB"/>
        </w:rPr>
        <w:t>to</w:t>
      </w:r>
      <w:r w:rsidR="0002168D" w:rsidRPr="00E1493E">
        <w:rPr>
          <w:lang w:val="en-GB"/>
        </w:rPr>
        <w:t xml:space="preserve"> Chapter 4.3</w:t>
      </w:r>
      <w:r w:rsidR="0002168D">
        <w:rPr>
          <w:lang w:val="en-GB"/>
        </w:rPr>
        <w:t>,</w:t>
      </w:r>
      <w:r w:rsidR="0002168D" w:rsidRPr="00E1493E">
        <w:rPr>
          <w:lang w:val="en-GB"/>
        </w:rPr>
        <w:t xml:space="preserve"> Item 4.3.4.1.3 of </w:t>
      </w:r>
      <w:r w:rsidR="0002168D">
        <w:rPr>
          <w:lang w:val="en-GB"/>
        </w:rPr>
        <w:t xml:space="preserve">the </w:t>
      </w:r>
      <w:r w:rsidR="0002168D" w:rsidRPr="00E1493E">
        <w:rPr>
          <w:lang w:val="en-GB"/>
        </w:rPr>
        <w:t>RID/ADR</w:t>
      </w:r>
    </w:p>
    <w:p w:rsidR="0002168D" w:rsidRPr="0002168D" w:rsidRDefault="0002168D" w:rsidP="0002168D">
      <w:pPr>
        <w:pStyle w:val="H1GR"/>
        <w:rPr>
          <w:lang w:val="en-GB"/>
        </w:rPr>
      </w:pPr>
      <w:r w:rsidRPr="00E1493E">
        <w:rPr>
          <w:lang w:val="en-GB"/>
        </w:rPr>
        <w:tab/>
      </w:r>
      <w:r w:rsidRPr="00E1493E">
        <w:rPr>
          <w:lang w:val="en-GB"/>
        </w:rPr>
        <w:tab/>
        <w:t>Transmitted by the Government of the Russian Federation</w:t>
      </w:r>
    </w:p>
    <w:p w:rsidR="0002168D" w:rsidRPr="00E1493E" w:rsidRDefault="0002168D" w:rsidP="0002168D">
      <w:pPr>
        <w:pStyle w:val="HChGR"/>
        <w:rPr>
          <w:lang w:val="en-GB"/>
        </w:rPr>
      </w:pPr>
      <w:r w:rsidRPr="00E1493E">
        <w:rPr>
          <w:lang w:val="en-GB"/>
        </w:rPr>
        <w:tab/>
      </w:r>
      <w:r w:rsidRPr="00E1493E">
        <w:rPr>
          <w:lang w:val="en-GB"/>
        </w:rPr>
        <w:tab/>
        <w:t>Introduction</w:t>
      </w:r>
    </w:p>
    <w:p w:rsidR="0002168D" w:rsidRPr="00E1493E" w:rsidRDefault="0002168D" w:rsidP="0002168D">
      <w:pPr>
        <w:pStyle w:val="SingleTxtG"/>
        <w:suppressAutoHyphens w:val="0"/>
      </w:pPr>
      <w:r>
        <w:t>1.</w:t>
      </w:r>
      <w:r>
        <w:tab/>
      </w:r>
      <w:r w:rsidRPr="00E1493E">
        <w:t xml:space="preserve">As is known, substances and groups of substances specified in item 4.3.4.1.3 of Chapter 4.3 of </w:t>
      </w:r>
      <w:r>
        <w:t xml:space="preserve">the 2015 </w:t>
      </w:r>
      <w:r w:rsidRPr="00E1493E">
        <w:t xml:space="preserve">edition </w:t>
      </w:r>
      <w:r>
        <w:t xml:space="preserve">of the </w:t>
      </w:r>
      <w:r w:rsidRPr="00E1493E">
        <w:t>RID/ADR, in respect of which a “(+)” is given after the tank code in Column (12) of Table A in Chapter 3.2, are subject to special provisions. The alternate use of the tanks for other substances and groups of substances is permitted only when this is specified in the certificate of type approval.</w:t>
      </w:r>
    </w:p>
    <w:p w:rsidR="0002168D" w:rsidRPr="00E1493E" w:rsidRDefault="0002168D" w:rsidP="0002168D">
      <w:pPr>
        <w:pStyle w:val="SingleTxtG"/>
        <w:suppressAutoHyphens w:val="0"/>
      </w:pPr>
      <w:r w:rsidRPr="00E1493E">
        <w:t>2.</w:t>
      </w:r>
      <w:r w:rsidRPr="00E1493E">
        <w:tab/>
        <w:t xml:space="preserve">However, it </w:t>
      </w:r>
      <w:r>
        <w:t xml:space="preserve">has </w:t>
      </w:r>
      <w:r w:rsidRPr="00E1493E">
        <w:t>c</w:t>
      </w:r>
      <w:r>
        <w:t>o</w:t>
      </w:r>
      <w:r w:rsidRPr="00E1493E">
        <w:t xml:space="preserve">me to the knowledge of the Ministry of Transport of the Russian Federation and </w:t>
      </w:r>
      <w:r>
        <w:t xml:space="preserve">the </w:t>
      </w:r>
      <w:r w:rsidRPr="00E1493E">
        <w:t xml:space="preserve">authorities </w:t>
      </w:r>
      <w:r>
        <w:t>involved in training</w:t>
      </w:r>
      <w:r w:rsidRPr="00E1493E">
        <w:t xml:space="preserve"> personnel that multiple repetitions of textual and numerical </w:t>
      </w:r>
      <w:r>
        <w:t>data</w:t>
      </w:r>
      <w:r w:rsidRPr="00E1493E">
        <w:t xml:space="preserve"> and excessive information in item 4.3.4.1.3 present a serious impediment to </w:t>
      </w:r>
      <w:r>
        <w:t xml:space="preserve">the </w:t>
      </w:r>
      <w:r w:rsidRPr="00E1493E">
        <w:t>correct understanding and use of this information.</w:t>
      </w:r>
    </w:p>
    <w:p w:rsidR="0002168D" w:rsidRPr="00E1493E" w:rsidRDefault="0002168D" w:rsidP="0002168D">
      <w:pPr>
        <w:pStyle w:val="HChGR"/>
        <w:ind w:right="0"/>
        <w:rPr>
          <w:lang w:val="en-GB"/>
        </w:rPr>
      </w:pPr>
      <w:r w:rsidRPr="00E1493E">
        <w:rPr>
          <w:lang w:val="en-GB"/>
        </w:rPr>
        <w:tab/>
      </w:r>
      <w:r w:rsidRPr="00E1493E">
        <w:rPr>
          <w:lang w:val="en-GB"/>
        </w:rPr>
        <w:tab/>
        <w:t>Proposal</w:t>
      </w:r>
    </w:p>
    <w:p w:rsidR="0002168D" w:rsidRPr="00E1493E" w:rsidRDefault="0002168D" w:rsidP="0002168D">
      <w:pPr>
        <w:pStyle w:val="SingleTxtG"/>
        <w:suppressAutoHyphens w:val="0"/>
      </w:pPr>
      <w:r w:rsidRPr="00E1493E">
        <w:t>3.</w:t>
      </w:r>
      <w:r w:rsidRPr="00E1493E">
        <w:tab/>
        <w:t>In connection with the above, the Ministry of Transport of the Russian Federation proposes that the second part of item 4.3.4.1.3 should be expressed in tabular form, with multiple repe</w:t>
      </w:r>
      <w:r>
        <w:t>titions</w:t>
      </w:r>
      <w:r w:rsidRPr="00E1493E">
        <w:t xml:space="preserve"> of textual and numerical data being spread across columns and excessive information removed.</w:t>
      </w:r>
    </w:p>
    <w:p w:rsidR="0002168D" w:rsidRPr="00E1493E" w:rsidRDefault="0002168D" w:rsidP="0002168D">
      <w:pPr>
        <w:pStyle w:val="SingleTxtG"/>
        <w:suppressAutoHyphens w:val="0"/>
      </w:pPr>
      <w:r w:rsidRPr="00E1493E">
        <w:t>Amend item 4.3.4.1.3 of</w:t>
      </w:r>
      <w:r>
        <w:t xml:space="preserve"> the</w:t>
      </w:r>
      <w:r w:rsidRPr="00E1493E">
        <w:t xml:space="preserve"> RID/ADR as follows:</w:t>
      </w:r>
    </w:p>
    <w:p w:rsidR="0002168D" w:rsidRPr="00E1493E" w:rsidRDefault="0002168D" w:rsidP="0002168D">
      <w:pPr>
        <w:pStyle w:val="SingleTxtG"/>
        <w:suppressAutoHyphens w:val="0"/>
        <w:ind w:left="2268" w:hanging="1134"/>
      </w:pPr>
      <w:r>
        <w:t>“4.3.4.1.3</w:t>
      </w:r>
      <w:r>
        <w:tab/>
      </w:r>
      <w:r w:rsidRPr="00E1493E">
        <w:t xml:space="preserve">The following substances and groups of substances in respect of which a “(+)” is given after the tank code in Column (12) of Table A in Chapter 3.2 are subject to special provisions. In that case the alternate use of the tanks for other substances and groups of substances is permitted only when this is specified in the certificate of type approval. Higher </w:t>
      </w:r>
      <w:proofErr w:type="gramStart"/>
      <w:r w:rsidRPr="00E1493E">
        <w:t>value</w:t>
      </w:r>
      <w:proofErr w:type="gramEnd"/>
      <w:r w:rsidRPr="00E1493E">
        <w:t xml:space="preserve"> tanks according to the provisions at the end of the table in 4.3.4.1.2 may be used with due regard to the special provisions indicated in Column (13) of Table A in Chapter 3.2. Requirements </w:t>
      </w:r>
      <w:r>
        <w:t>for</w:t>
      </w:r>
      <w:r w:rsidRPr="00E1493E">
        <w:t xml:space="preserve"> these tanks are provided in special provisions in Column (13) of Table </w:t>
      </w:r>
      <w:proofErr w:type="gramStart"/>
      <w:r w:rsidRPr="00E1493E">
        <w:t>A</w:t>
      </w:r>
      <w:proofErr w:type="gramEnd"/>
      <w:r w:rsidRPr="00E1493E">
        <w:t xml:space="preserve"> in Chapter 3.2 based on </w:t>
      </w:r>
      <w:r>
        <w:t xml:space="preserve">the </w:t>
      </w:r>
      <w:r w:rsidRPr="00E1493E">
        <w:t>tank code.</w:t>
      </w:r>
    </w:p>
    <w:p w:rsidR="0002168D" w:rsidRPr="00E1493E" w:rsidRDefault="0002168D" w:rsidP="0002168D">
      <w:pPr>
        <w:pStyle w:val="russian"/>
        <w:rPr>
          <w:lang w:val="en-GB"/>
        </w:rPr>
      </w:pPr>
      <w:r w:rsidRPr="00E1493E">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50"/>
        <w:gridCol w:w="850"/>
        <w:gridCol w:w="5309"/>
        <w:gridCol w:w="1584"/>
      </w:tblGrid>
      <w:tr w:rsidR="0002168D" w:rsidTr="00365920">
        <w:trPr>
          <w:jc w:val="center"/>
        </w:trPr>
        <w:tc>
          <w:tcPr>
            <w:tcW w:w="0" w:type="auto"/>
          </w:tcPr>
          <w:p w:rsidR="0002168D" w:rsidRDefault="0002168D" w:rsidP="0002168D">
            <w:pPr>
              <w:pStyle w:val="russian"/>
              <w:keepNext/>
            </w:pPr>
            <w:proofErr w:type="spellStart"/>
            <w:r>
              <w:lastRenderedPageBreak/>
              <w:t>Item</w:t>
            </w:r>
            <w:proofErr w:type="spellEnd"/>
          </w:p>
        </w:tc>
        <w:tc>
          <w:tcPr>
            <w:tcW w:w="0" w:type="auto"/>
          </w:tcPr>
          <w:p w:rsidR="0002168D" w:rsidRDefault="0002168D" w:rsidP="0002168D">
            <w:pPr>
              <w:keepNext/>
              <w:suppressAutoHyphens w:val="0"/>
            </w:pPr>
            <w:r>
              <w:t>Class</w:t>
            </w:r>
          </w:p>
        </w:tc>
        <w:tc>
          <w:tcPr>
            <w:tcW w:w="0" w:type="auto"/>
          </w:tcPr>
          <w:p w:rsidR="0002168D" w:rsidRDefault="0002168D" w:rsidP="0002168D">
            <w:pPr>
              <w:pStyle w:val="russian"/>
              <w:keepNext/>
            </w:pPr>
            <w:r>
              <w:t xml:space="preserve">UN </w:t>
            </w:r>
            <w:proofErr w:type="spellStart"/>
            <w:r>
              <w:t>No</w:t>
            </w:r>
            <w:proofErr w:type="spellEnd"/>
            <w:r>
              <w:t>.</w:t>
            </w:r>
          </w:p>
        </w:tc>
        <w:tc>
          <w:tcPr>
            <w:tcW w:w="5309" w:type="dxa"/>
          </w:tcPr>
          <w:p w:rsidR="0002168D" w:rsidRDefault="0002168D" w:rsidP="00365920">
            <w:pPr>
              <w:pStyle w:val="russian"/>
            </w:pPr>
            <w:proofErr w:type="spellStart"/>
            <w:r>
              <w:t>Goods</w:t>
            </w:r>
            <w:proofErr w:type="spellEnd"/>
            <w:r>
              <w:t xml:space="preserve"> </w:t>
            </w:r>
            <w:proofErr w:type="spellStart"/>
            <w:r>
              <w:t>name</w:t>
            </w:r>
            <w:proofErr w:type="spellEnd"/>
          </w:p>
        </w:tc>
        <w:tc>
          <w:tcPr>
            <w:tcW w:w="1584" w:type="dxa"/>
          </w:tcPr>
          <w:p w:rsidR="0002168D" w:rsidRDefault="0002168D" w:rsidP="00365920">
            <w:pPr>
              <w:pStyle w:val="russian"/>
            </w:pPr>
            <w:proofErr w:type="spellStart"/>
            <w:r>
              <w:t>Tank</w:t>
            </w:r>
            <w:proofErr w:type="spellEnd"/>
            <w:r>
              <w:t xml:space="preserve"> </w:t>
            </w:r>
            <w:proofErr w:type="spellStart"/>
            <w:r>
              <w:t>code</w:t>
            </w:r>
            <w:proofErr w:type="spellEnd"/>
          </w:p>
        </w:tc>
      </w:tr>
      <w:tr w:rsidR="0002168D" w:rsidTr="00365920">
        <w:trPr>
          <w:jc w:val="center"/>
        </w:trPr>
        <w:tc>
          <w:tcPr>
            <w:tcW w:w="0" w:type="auto"/>
          </w:tcPr>
          <w:p w:rsidR="0002168D" w:rsidRDefault="0002168D" w:rsidP="0002168D">
            <w:pPr>
              <w:pStyle w:val="russian"/>
              <w:keepNext/>
            </w:pPr>
            <w:r>
              <w:t>(а)</w:t>
            </w:r>
          </w:p>
        </w:tc>
        <w:tc>
          <w:tcPr>
            <w:tcW w:w="0" w:type="auto"/>
            <w:gridSpan w:val="4"/>
          </w:tcPr>
          <w:p w:rsidR="0002168D" w:rsidRDefault="0002168D" w:rsidP="0002168D">
            <w:pPr>
              <w:pStyle w:val="russian"/>
              <w:keepNext/>
            </w:pPr>
            <w:r w:rsidRPr="0008410F">
              <w:t>(</w:t>
            </w:r>
            <w:proofErr w:type="spellStart"/>
            <w:r w:rsidRPr="0008410F">
              <w:t>Reserved</w:t>
            </w:r>
            <w:proofErr w:type="spellEnd"/>
            <w:r w:rsidRPr="0008410F">
              <w:t>)</w:t>
            </w:r>
          </w:p>
        </w:tc>
      </w:tr>
      <w:tr w:rsidR="0002168D" w:rsidTr="00365920">
        <w:trPr>
          <w:jc w:val="center"/>
        </w:trPr>
        <w:tc>
          <w:tcPr>
            <w:tcW w:w="0" w:type="auto"/>
          </w:tcPr>
          <w:p w:rsidR="0002168D" w:rsidRDefault="0002168D" w:rsidP="0002168D">
            <w:pPr>
              <w:pStyle w:val="russian"/>
              <w:keepNext/>
            </w:pPr>
            <w:r>
              <w:t>(b)</w:t>
            </w:r>
          </w:p>
        </w:tc>
        <w:tc>
          <w:tcPr>
            <w:tcW w:w="0" w:type="auto"/>
          </w:tcPr>
          <w:p w:rsidR="0002168D" w:rsidRDefault="0002168D" w:rsidP="0002168D">
            <w:pPr>
              <w:pStyle w:val="russian"/>
              <w:keepNext/>
            </w:pPr>
            <w:r>
              <w:t>4.1</w:t>
            </w:r>
          </w:p>
        </w:tc>
        <w:tc>
          <w:tcPr>
            <w:tcW w:w="0" w:type="auto"/>
          </w:tcPr>
          <w:p w:rsidR="0002168D" w:rsidRDefault="0002168D" w:rsidP="0002168D">
            <w:pPr>
              <w:pStyle w:val="russian"/>
              <w:keepNext/>
            </w:pPr>
            <w:r w:rsidRPr="0008410F">
              <w:t>2448</w:t>
            </w:r>
          </w:p>
        </w:tc>
        <w:tc>
          <w:tcPr>
            <w:tcW w:w="5309" w:type="dxa"/>
          </w:tcPr>
          <w:p w:rsidR="0002168D" w:rsidRDefault="0002168D" w:rsidP="00365920">
            <w:pPr>
              <w:pStyle w:val="russian"/>
              <w:jc w:val="left"/>
            </w:pPr>
            <w:r w:rsidRPr="0008410F">
              <w:t>SULPHUR, MOLTEN</w:t>
            </w:r>
          </w:p>
        </w:tc>
        <w:tc>
          <w:tcPr>
            <w:tcW w:w="1584" w:type="dxa"/>
          </w:tcPr>
          <w:p w:rsidR="0002168D" w:rsidRDefault="0002168D" w:rsidP="00365920">
            <w:pPr>
              <w:pStyle w:val="russian"/>
            </w:pPr>
            <w:r w:rsidRPr="0008410F">
              <w:t>LGBV</w:t>
            </w:r>
          </w:p>
        </w:tc>
      </w:tr>
      <w:tr w:rsidR="0002168D" w:rsidTr="00365920">
        <w:trPr>
          <w:jc w:val="center"/>
        </w:trPr>
        <w:tc>
          <w:tcPr>
            <w:tcW w:w="0" w:type="auto"/>
            <w:vMerge w:val="restart"/>
          </w:tcPr>
          <w:p w:rsidR="0002168D" w:rsidRDefault="0002168D" w:rsidP="0002168D">
            <w:pPr>
              <w:pStyle w:val="russian"/>
              <w:keepNext/>
            </w:pPr>
            <w:r>
              <w:t>(c)</w:t>
            </w:r>
          </w:p>
        </w:tc>
        <w:tc>
          <w:tcPr>
            <w:tcW w:w="0" w:type="auto"/>
            <w:vMerge w:val="restart"/>
          </w:tcPr>
          <w:p w:rsidR="0002168D" w:rsidRDefault="0002168D" w:rsidP="0002168D">
            <w:pPr>
              <w:pStyle w:val="russian"/>
              <w:keepNext/>
            </w:pPr>
            <w:r>
              <w:t>4.2</w:t>
            </w:r>
          </w:p>
        </w:tc>
        <w:tc>
          <w:tcPr>
            <w:tcW w:w="0" w:type="auto"/>
          </w:tcPr>
          <w:p w:rsidR="0002168D" w:rsidRDefault="0002168D" w:rsidP="0002168D">
            <w:pPr>
              <w:pStyle w:val="russian"/>
              <w:keepNext/>
            </w:pPr>
            <w:r w:rsidRPr="0008410F">
              <w:t>1381</w:t>
            </w:r>
          </w:p>
        </w:tc>
        <w:tc>
          <w:tcPr>
            <w:tcW w:w="5309" w:type="dxa"/>
          </w:tcPr>
          <w:p w:rsidR="0002168D" w:rsidRPr="00E1493E" w:rsidRDefault="0002168D" w:rsidP="00365920">
            <w:pPr>
              <w:pStyle w:val="russian"/>
              <w:jc w:val="left"/>
              <w:rPr>
                <w:lang w:val="en-GB"/>
              </w:rPr>
            </w:pPr>
            <w:r w:rsidRPr="00E1493E">
              <w:rPr>
                <w:lang w:val="en-GB"/>
              </w:rPr>
              <w:t xml:space="preserve">PHOSPHORUS, WHITE or YELLOW, DRY, or UNDER WATER or IN SOLUTION </w:t>
            </w:r>
          </w:p>
        </w:tc>
        <w:tc>
          <w:tcPr>
            <w:tcW w:w="1584" w:type="dxa"/>
            <w:vMerge w:val="restart"/>
          </w:tcPr>
          <w:p w:rsidR="0002168D" w:rsidRDefault="0002168D" w:rsidP="00365920">
            <w:pPr>
              <w:pStyle w:val="russian"/>
            </w:pPr>
            <w:r w:rsidRPr="0008410F">
              <w:t>L10DH</w:t>
            </w:r>
          </w:p>
        </w:tc>
      </w:tr>
      <w:tr w:rsidR="0002168D" w:rsidTr="00365920">
        <w:trPr>
          <w:jc w:val="center"/>
        </w:trPr>
        <w:tc>
          <w:tcPr>
            <w:tcW w:w="0" w:type="auto"/>
            <w:vMerge/>
          </w:tcPr>
          <w:p w:rsidR="0002168D" w:rsidRDefault="0002168D" w:rsidP="0002168D">
            <w:pPr>
              <w:pStyle w:val="russian"/>
              <w:keepNext/>
            </w:pPr>
          </w:p>
        </w:tc>
        <w:tc>
          <w:tcPr>
            <w:tcW w:w="0" w:type="auto"/>
            <w:vMerge/>
          </w:tcPr>
          <w:p w:rsidR="0002168D" w:rsidRDefault="0002168D" w:rsidP="0002168D">
            <w:pPr>
              <w:pStyle w:val="russian"/>
              <w:keepNext/>
            </w:pPr>
          </w:p>
        </w:tc>
        <w:tc>
          <w:tcPr>
            <w:tcW w:w="0" w:type="auto"/>
          </w:tcPr>
          <w:p w:rsidR="0002168D" w:rsidRDefault="0002168D" w:rsidP="0002168D">
            <w:pPr>
              <w:pStyle w:val="russian"/>
              <w:keepNext/>
            </w:pPr>
            <w:r w:rsidRPr="0008410F">
              <w:t>2447</w:t>
            </w:r>
          </w:p>
        </w:tc>
        <w:tc>
          <w:tcPr>
            <w:tcW w:w="5309" w:type="dxa"/>
          </w:tcPr>
          <w:p w:rsidR="0002168D" w:rsidRDefault="0002168D" w:rsidP="00365920">
            <w:pPr>
              <w:pStyle w:val="russian"/>
              <w:jc w:val="left"/>
            </w:pPr>
            <w:r w:rsidRPr="0008410F">
              <w:t>PHOSPHORUS, WHITE MOLTEN</w:t>
            </w:r>
          </w:p>
        </w:tc>
        <w:tc>
          <w:tcPr>
            <w:tcW w:w="1584" w:type="dxa"/>
            <w:vMerge/>
          </w:tcPr>
          <w:p w:rsidR="0002168D" w:rsidRDefault="0002168D" w:rsidP="00365920">
            <w:pPr>
              <w:pStyle w:val="russian"/>
            </w:pPr>
          </w:p>
        </w:tc>
      </w:tr>
      <w:tr w:rsidR="0002168D" w:rsidTr="00365920">
        <w:trPr>
          <w:jc w:val="center"/>
        </w:trPr>
        <w:tc>
          <w:tcPr>
            <w:tcW w:w="0" w:type="auto"/>
            <w:vMerge w:val="restart"/>
          </w:tcPr>
          <w:p w:rsidR="0002168D" w:rsidRDefault="0002168D" w:rsidP="0002168D">
            <w:pPr>
              <w:pStyle w:val="russian"/>
              <w:keepNext/>
            </w:pPr>
            <w:r>
              <w:t>(d)</w:t>
            </w:r>
          </w:p>
        </w:tc>
        <w:tc>
          <w:tcPr>
            <w:tcW w:w="0" w:type="auto"/>
            <w:vMerge w:val="restart"/>
          </w:tcPr>
          <w:p w:rsidR="0002168D" w:rsidRDefault="0002168D" w:rsidP="0002168D">
            <w:pPr>
              <w:pStyle w:val="russian"/>
              <w:keepNext/>
            </w:pPr>
            <w:r>
              <w:t>4.3</w:t>
            </w:r>
          </w:p>
        </w:tc>
        <w:tc>
          <w:tcPr>
            <w:tcW w:w="0" w:type="auto"/>
          </w:tcPr>
          <w:p w:rsidR="0002168D" w:rsidRDefault="0002168D" w:rsidP="0002168D">
            <w:pPr>
              <w:pStyle w:val="russian"/>
              <w:keepNext/>
            </w:pPr>
            <w:r w:rsidRPr="0008410F">
              <w:t>1389</w:t>
            </w:r>
          </w:p>
        </w:tc>
        <w:tc>
          <w:tcPr>
            <w:tcW w:w="5309" w:type="dxa"/>
          </w:tcPr>
          <w:p w:rsidR="0002168D" w:rsidRDefault="0002168D" w:rsidP="00365920">
            <w:pPr>
              <w:pStyle w:val="russian"/>
              <w:jc w:val="left"/>
            </w:pPr>
            <w:r w:rsidRPr="0008410F">
              <w:t>ALKALI METAL AMALGAM, LIQUID</w:t>
            </w:r>
          </w:p>
        </w:tc>
        <w:tc>
          <w:tcPr>
            <w:tcW w:w="1584" w:type="dxa"/>
            <w:vMerge w:val="restart"/>
          </w:tcPr>
          <w:p w:rsidR="0002168D" w:rsidRDefault="0002168D" w:rsidP="00365920">
            <w:pPr>
              <w:pStyle w:val="russian"/>
            </w:pPr>
            <w:r w:rsidRPr="0008410F">
              <w:t>L10BN</w:t>
            </w:r>
          </w:p>
        </w:tc>
      </w:tr>
      <w:tr w:rsidR="0002168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08410F">
              <w:t>1391</w:t>
            </w:r>
          </w:p>
        </w:tc>
        <w:tc>
          <w:tcPr>
            <w:tcW w:w="5309" w:type="dxa"/>
          </w:tcPr>
          <w:p w:rsidR="0002168D" w:rsidRDefault="0002168D" w:rsidP="00365920">
            <w:pPr>
              <w:pStyle w:val="russian"/>
              <w:jc w:val="left"/>
            </w:pPr>
            <w:r w:rsidRPr="0008410F">
              <w:t xml:space="preserve">ALKALI METAL DISPERSION   </w:t>
            </w:r>
          </w:p>
        </w:tc>
        <w:tc>
          <w:tcPr>
            <w:tcW w:w="1584" w:type="dxa"/>
            <w:vMerge/>
          </w:tcPr>
          <w:p w:rsidR="0002168D" w:rsidRDefault="0002168D" w:rsidP="00365920">
            <w:pPr>
              <w:pStyle w:val="russian"/>
            </w:pPr>
          </w:p>
        </w:tc>
      </w:tr>
      <w:tr w:rsidR="0002168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t>1391</w:t>
            </w:r>
          </w:p>
        </w:tc>
        <w:tc>
          <w:tcPr>
            <w:tcW w:w="5309" w:type="dxa"/>
          </w:tcPr>
          <w:p w:rsidR="0002168D" w:rsidRDefault="0002168D" w:rsidP="00365920">
            <w:pPr>
              <w:pStyle w:val="russian"/>
              <w:jc w:val="left"/>
            </w:pPr>
            <w:r w:rsidRPr="0008410F">
              <w:t>ALKALINE EARTH METAL DISPERSION</w:t>
            </w:r>
          </w:p>
        </w:tc>
        <w:tc>
          <w:tcPr>
            <w:tcW w:w="1584" w:type="dxa"/>
            <w:vMerge/>
          </w:tcPr>
          <w:p w:rsidR="0002168D" w:rsidRDefault="0002168D" w:rsidP="00365920">
            <w:pPr>
              <w:pStyle w:val="russian"/>
            </w:pPr>
          </w:p>
        </w:tc>
      </w:tr>
      <w:tr w:rsidR="0002168D" w:rsidRPr="00857F6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08410F">
              <w:t>1392</w:t>
            </w:r>
          </w:p>
        </w:tc>
        <w:tc>
          <w:tcPr>
            <w:tcW w:w="5309" w:type="dxa"/>
          </w:tcPr>
          <w:p w:rsidR="0002168D" w:rsidRPr="00E1493E" w:rsidRDefault="0002168D" w:rsidP="00365920">
            <w:pPr>
              <w:pStyle w:val="russian"/>
              <w:jc w:val="left"/>
              <w:rPr>
                <w:lang w:val="en-GB"/>
              </w:rPr>
            </w:pPr>
            <w:r w:rsidRPr="00E1493E">
              <w:rPr>
                <w:lang w:val="en-GB"/>
              </w:rPr>
              <w:t>ALKALINE EARTH METAL AMALGAM, LIQUID</w:t>
            </w:r>
          </w:p>
        </w:tc>
        <w:tc>
          <w:tcPr>
            <w:tcW w:w="1584" w:type="dxa"/>
            <w:vMerge/>
          </w:tcPr>
          <w:p w:rsidR="0002168D" w:rsidRPr="00E1493E" w:rsidRDefault="0002168D" w:rsidP="00365920">
            <w:pPr>
              <w:pStyle w:val="russian"/>
              <w:rPr>
                <w:lang w:val="en-GB"/>
              </w:rPr>
            </w:pPr>
          </w:p>
        </w:tc>
      </w:tr>
      <w:tr w:rsidR="0002168D" w:rsidTr="00365920">
        <w:trPr>
          <w:jc w:val="center"/>
        </w:trPr>
        <w:tc>
          <w:tcPr>
            <w:tcW w:w="0" w:type="auto"/>
            <w:vMerge/>
          </w:tcPr>
          <w:p w:rsidR="0002168D" w:rsidRPr="00E1493E" w:rsidRDefault="0002168D" w:rsidP="00365920">
            <w:pPr>
              <w:pStyle w:val="russian"/>
              <w:rPr>
                <w:lang w:val="en-GB"/>
              </w:rPr>
            </w:pPr>
          </w:p>
        </w:tc>
        <w:tc>
          <w:tcPr>
            <w:tcW w:w="0" w:type="auto"/>
            <w:vMerge/>
          </w:tcPr>
          <w:p w:rsidR="0002168D" w:rsidRPr="00E1493E" w:rsidRDefault="0002168D" w:rsidP="00365920">
            <w:pPr>
              <w:pStyle w:val="russian"/>
              <w:rPr>
                <w:lang w:val="en-GB"/>
              </w:rPr>
            </w:pPr>
          </w:p>
        </w:tc>
        <w:tc>
          <w:tcPr>
            <w:tcW w:w="0" w:type="auto"/>
          </w:tcPr>
          <w:p w:rsidR="0002168D" w:rsidRDefault="0002168D" w:rsidP="00365920">
            <w:pPr>
              <w:pStyle w:val="russian"/>
            </w:pPr>
            <w:r>
              <w:t>1415</w:t>
            </w:r>
          </w:p>
        </w:tc>
        <w:tc>
          <w:tcPr>
            <w:tcW w:w="5309" w:type="dxa"/>
          </w:tcPr>
          <w:p w:rsidR="0002168D" w:rsidRDefault="0002168D" w:rsidP="00365920">
            <w:pPr>
              <w:pStyle w:val="russian"/>
              <w:jc w:val="left"/>
            </w:pPr>
            <w:r w:rsidRPr="0008410F">
              <w:t>LITHIUM</w:t>
            </w:r>
          </w:p>
        </w:tc>
        <w:tc>
          <w:tcPr>
            <w:tcW w:w="1584" w:type="dxa"/>
            <w:vMerge/>
          </w:tcPr>
          <w:p w:rsidR="0002168D" w:rsidRDefault="0002168D" w:rsidP="00365920">
            <w:pPr>
              <w:pStyle w:val="russian"/>
            </w:pPr>
          </w:p>
        </w:tc>
      </w:tr>
      <w:tr w:rsidR="0002168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t>1420</w:t>
            </w:r>
          </w:p>
        </w:tc>
        <w:tc>
          <w:tcPr>
            <w:tcW w:w="5309" w:type="dxa"/>
          </w:tcPr>
          <w:p w:rsidR="0002168D" w:rsidRDefault="0002168D" w:rsidP="00365920">
            <w:pPr>
              <w:pStyle w:val="russian"/>
              <w:jc w:val="left"/>
            </w:pPr>
            <w:r w:rsidRPr="007F532A">
              <w:t>POTASSIUM METAL ALLOYS, LIQUID</w:t>
            </w:r>
          </w:p>
        </w:tc>
        <w:tc>
          <w:tcPr>
            <w:tcW w:w="1584" w:type="dxa"/>
            <w:vMerge/>
          </w:tcPr>
          <w:p w:rsidR="0002168D" w:rsidRDefault="0002168D" w:rsidP="00365920">
            <w:pPr>
              <w:pStyle w:val="russian"/>
            </w:pPr>
          </w:p>
        </w:tc>
      </w:tr>
      <w:tr w:rsidR="0002168D" w:rsidRPr="00857F6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7F532A" w:rsidRDefault="0002168D" w:rsidP="00365920">
            <w:pPr>
              <w:pStyle w:val="magyind"/>
            </w:pPr>
            <w:r w:rsidRPr="0008410F">
              <w:t>1421</w:t>
            </w:r>
          </w:p>
        </w:tc>
        <w:tc>
          <w:tcPr>
            <w:tcW w:w="5309" w:type="dxa"/>
          </w:tcPr>
          <w:p w:rsidR="0002168D" w:rsidRPr="007B5823" w:rsidRDefault="0002168D" w:rsidP="00365920">
            <w:pPr>
              <w:pStyle w:val="magyind"/>
              <w:jc w:val="left"/>
              <w:rPr>
                <w:lang w:val="en-US"/>
              </w:rPr>
            </w:pPr>
            <w:r w:rsidRPr="0008410F">
              <w:t>ALKALI METAL ALLOY, LIQUID, N.O.S</w:t>
            </w:r>
            <w:r w:rsidRPr="007B5823">
              <w:rPr>
                <w:lang w:val="en-US"/>
              </w:rPr>
              <w:t>.</w:t>
            </w:r>
          </w:p>
        </w:tc>
        <w:tc>
          <w:tcPr>
            <w:tcW w:w="1584" w:type="dxa"/>
            <w:vMerge/>
          </w:tcPr>
          <w:p w:rsidR="0002168D" w:rsidRPr="00E1493E" w:rsidRDefault="0002168D" w:rsidP="00365920">
            <w:pPr>
              <w:pStyle w:val="russian"/>
              <w:rPr>
                <w:lang w:val="es-DO"/>
              </w:rPr>
            </w:pPr>
          </w:p>
        </w:tc>
      </w:tr>
      <w:tr w:rsidR="0002168D" w:rsidRPr="00046681" w:rsidTr="00365920">
        <w:trPr>
          <w:jc w:val="center"/>
        </w:trPr>
        <w:tc>
          <w:tcPr>
            <w:tcW w:w="0" w:type="auto"/>
            <w:vMerge/>
          </w:tcPr>
          <w:p w:rsidR="0002168D" w:rsidRPr="00E1493E" w:rsidRDefault="0002168D" w:rsidP="00365920">
            <w:pPr>
              <w:pStyle w:val="russian"/>
              <w:rPr>
                <w:lang w:val="es-DO"/>
              </w:rPr>
            </w:pPr>
          </w:p>
        </w:tc>
        <w:tc>
          <w:tcPr>
            <w:tcW w:w="0" w:type="auto"/>
            <w:vMerge/>
          </w:tcPr>
          <w:p w:rsidR="0002168D" w:rsidRPr="00E1493E" w:rsidRDefault="0002168D" w:rsidP="00365920">
            <w:pPr>
              <w:pStyle w:val="russian"/>
              <w:rPr>
                <w:lang w:val="es-DO"/>
              </w:rPr>
            </w:pPr>
          </w:p>
        </w:tc>
        <w:tc>
          <w:tcPr>
            <w:tcW w:w="0" w:type="auto"/>
          </w:tcPr>
          <w:p w:rsidR="0002168D" w:rsidRPr="007F532A" w:rsidRDefault="0002168D" w:rsidP="00365920">
            <w:pPr>
              <w:pStyle w:val="magyind"/>
            </w:pPr>
            <w:r w:rsidRPr="0008410F">
              <w:t>1422</w:t>
            </w:r>
          </w:p>
        </w:tc>
        <w:tc>
          <w:tcPr>
            <w:tcW w:w="5309" w:type="dxa"/>
          </w:tcPr>
          <w:p w:rsidR="0002168D" w:rsidRPr="007F532A" w:rsidRDefault="0002168D" w:rsidP="00365920">
            <w:pPr>
              <w:pStyle w:val="magyind"/>
              <w:jc w:val="left"/>
            </w:pPr>
            <w:r w:rsidRPr="0008410F">
              <w:t>POTASSIUM SODIUM ALLOYS, LIQUID</w:t>
            </w:r>
          </w:p>
        </w:tc>
        <w:tc>
          <w:tcPr>
            <w:tcW w:w="1584" w:type="dxa"/>
            <w:vMerge/>
          </w:tcPr>
          <w:p w:rsidR="0002168D" w:rsidRDefault="0002168D" w:rsidP="00365920">
            <w:pPr>
              <w:pStyle w:val="russian"/>
            </w:pPr>
          </w:p>
        </w:tc>
      </w:tr>
      <w:tr w:rsidR="0002168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7F532A" w:rsidRDefault="0002168D" w:rsidP="00365920">
            <w:pPr>
              <w:pStyle w:val="magyind"/>
            </w:pPr>
            <w:r w:rsidRPr="0008410F">
              <w:t>1428</w:t>
            </w:r>
          </w:p>
        </w:tc>
        <w:tc>
          <w:tcPr>
            <w:tcW w:w="5309" w:type="dxa"/>
          </w:tcPr>
          <w:p w:rsidR="0002168D" w:rsidRPr="007F532A" w:rsidRDefault="0002168D" w:rsidP="00365920">
            <w:pPr>
              <w:pStyle w:val="magyind"/>
              <w:jc w:val="left"/>
            </w:pPr>
            <w:r w:rsidRPr="0008410F">
              <w:t>SODIUM</w:t>
            </w:r>
          </w:p>
        </w:tc>
        <w:tc>
          <w:tcPr>
            <w:tcW w:w="1584" w:type="dxa"/>
            <w:vMerge/>
          </w:tcPr>
          <w:p w:rsidR="0002168D" w:rsidRDefault="0002168D" w:rsidP="00365920">
            <w:pPr>
              <w:pStyle w:val="russian"/>
            </w:pPr>
          </w:p>
        </w:tc>
      </w:tr>
      <w:tr w:rsidR="0002168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7F532A" w:rsidRDefault="0002168D" w:rsidP="00365920">
            <w:pPr>
              <w:pStyle w:val="magyind"/>
            </w:pPr>
            <w:r w:rsidRPr="0008410F">
              <w:t>2257</w:t>
            </w:r>
          </w:p>
        </w:tc>
        <w:tc>
          <w:tcPr>
            <w:tcW w:w="5309" w:type="dxa"/>
          </w:tcPr>
          <w:p w:rsidR="0002168D" w:rsidRPr="007F532A" w:rsidRDefault="0002168D" w:rsidP="00365920">
            <w:pPr>
              <w:pStyle w:val="magyind"/>
              <w:jc w:val="left"/>
            </w:pPr>
            <w:r w:rsidRPr="0008410F">
              <w:t>POTASSIUM</w:t>
            </w:r>
          </w:p>
        </w:tc>
        <w:tc>
          <w:tcPr>
            <w:tcW w:w="1584" w:type="dxa"/>
            <w:vMerge/>
          </w:tcPr>
          <w:p w:rsidR="0002168D" w:rsidRDefault="0002168D" w:rsidP="00365920">
            <w:pPr>
              <w:pStyle w:val="russian"/>
            </w:pP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7F532A" w:rsidRDefault="0002168D" w:rsidP="00365920">
            <w:pPr>
              <w:pStyle w:val="magyind"/>
            </w:pPr>
            <w:r w:rsidRPr="0008410F">
              <w:t>3401</w:t>
            </w:r>
          </w:p>
        </w:tc>
        <w:tc>
          <w:tcPr>
            <w:tcW w:w="5309" w:type="dxa"/>
          </w:tcPr>
          <w:p w:rsidR="0002168D" w:rsidRPr="007F532A" w:rsidRDefault="0002168D" w:rsidP="00365920">
            <w:pPr>
              <w:pStyle w:val="magyind"/>
              <w:jc w:val="left"/>
            </w:pPr>
            <w:r w:rsidRPr="0008410F">
              <w:t>ALKALI METAL AMALGAM, SOLID</w:t>
            </w:r>
          </w:p>
        </w:tc>
        <w:tc>
          <w:tcPr>
            <w:tcW w:w="1584" w:type="dxa"/>
            <w:vMerge/>
          </w:tcPr>
          <w:p w:rsidR="0002168D" w:rsidRDefault="0002168D" w:rsidP="00365920">
            <w:pPr>
              <w:pStyle w:val="russian"/>
            </w:pPr>
          </w:p>
        </w:tc>
      </w:tr>
      <w:tr w:rsidR="0002168D" w:rsidRPr="00857F6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7F532A" w:rsidRDefault="0002168D" w:rsidP="00365920">
            <w:pPr>
              <w:pStyle w:val="magyind"/>
            </w:pPr>
            <w:r w:rsidRPr="0008410F">
              <w:t>3402</w:t>
            </w:r>
          </w:p>
        </w:tc>
        <w:tc>
          <w:tcPr>
            <w:tcW w:w="5309" w:type="dxa"/>
          </w:tcPr>
          <w:p w:rsidR="0002168D" w:rsidRPr="007F532A" w:rsidRDefault="0002168D" w:rsidP="00365920">
            <w:pPr>
              <w:pStyle w:val="magyind"/>
              <w:jc w:val="left"/>
            </w:pPr>
            <w:r w:rsidRPr="0008410F">
              <w:t>ALKALINE EARTH METAL AMALGAM, SOLID</w:t>
            </w:r>
          </w:p>
        </w:tc>
        <w:tc>
          <w:tcPr>
            <w:tcW w:w="1584" w:type="dxa"/>
            <w:vMerge/>
          </w:tcPr>
          <w:p w:rsidR="0002168D" w:rsidRPr="00E1493E" w:rsidRDefault="0002168D" w:rsidP="00365920">
            <w:pPr>
              <w:pStyle w:val="russian"/>
              <w:rPr>
                <w:lang w:val="en-GB"/>
              </w:rPr>
            </w:pPr>
          </w:p>
        </w:tc>
      </w:tr>
      <w:tr w:rsidR="0002168D" w:rsidRPr="00046681" w:rsidTr="00365920">
        <w:trPr>
          <w:jc w:val="center"/>
        </w:trPr>
        <w:tc>
          <w:tcPr>
            <w:tcW w:w="0" w:type="auto"/>
            <w:vMerge/>
          </w:tcPr>
          <w:p w:rsidR="0002168D" w:rsidRPr="00E1493E" w:rsidRDefault="0002168D" w:rsidP="00365920">
            <w:pPr>
              <w:pStyle w:val="russian"/>
              <w:rPr>
                <w:lang w:val="en-GB"/>
              </w:rPr>
            </w:pPr>
          </w:p>
        </w:tc>
        <w:tc>
          <w:tcPr>
            <w:tcW w:w="0" w:type="auto"/>
            <w:vMerge/>
          </w:tcPr>
          <w:p w:rsidR="0002168D" w:rsidRPr="00E1493E" w:rsidRDefault="0002168D" w:rsidP="00365920">
            <w:pPr>
              <w:pStyle w:val="russian"/>
              <w:rPr>
                <w:lang w:val="en-GB"/>
              </w:rPr>
            </w:pPr>
          </w:p>
        </w:tc>
        <w:tc>
          <w:tcPr>
            <w:tcW w:w="0" w:type="auto"/>
          </w:tcPr>
          <w:p w:rsidR="0002168D" w:rsidRPr="007F532A" w:rsidRDefault="0002168D" w:rsidP="00365920">
            <w:pPr>
              <w:pStyle w:val="magyind"/>
            </w:pPr>
            <w:r w:rsidRPr="0008410F">
              <w:t>3403</w:t>
            </w:r>
          </w:p>
        </w:tc>
        <w:tc>
          <w:tcPr>
            <w:tcW w:w="5309" w:type="dxa"/>
          </w:tcPr>
          <w:p w:rsidR="0002168D" w:rsidRPr="007F532A" w:rsidRDefault="0002168D" w:rsidP="00365920">
            <w:pPr>
              <w:pStyle w:val="magyind"/>
              <w:jc w:val="left"/>
            </w:pPr>
            <w:r w:rsidRPr="0008410F">
              <w:t>POTASSIUM METAL ALLOYS, SOLID</w:t>
            </w:r>
          </w:p>
        </w:tc>
        <w:tc>
          <w:tcPr>
            <w:tcW w:w="1584" w:type="dxa"/>
            <w:vMerge/>
          </w:tcPr>
          <w:p w:rsidR="0002168D" w:rsidRDefault="0002168D" w:rsidP="00365920">
            <w:pPr>
              <w:pStyle w:val="russian"/>
            </w:pP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08410F" w:rsidRDefault="0002168D" w:rsidP="00365920">
            <w:pPr>
              <w:pStyle w:val="magyind"/>
            </w:pPr>
            <w:r w:rsidRPr="0008410F">
              <w:t>3404</w:t>
            </w:r>
          </w:p>
        </w:tc>
        <w:tc>
          <w:tcPr>
            <w:tcW w:w="5309" w:type="dxa"/>
          </w:tcPr>
          <w:p w:rsidR="0002168D" w:rsidRPr="0008410F" w:rsidRDefault="0002168D" w:rsidP="00365920">
            <w:pPr>
              <w:pStyle w:val="magyind"/>
              <w:jc w:val="left"/>
            </w:pPr>
            <w:r w:rsidRPr="0008410F">
              <w:t>POTASSIUM SODIUM ALLOYS, SOLID</w:t>
            </w:r>
          </w:p>
        </w:tc>
        <w:tc>
          <w:tcPr>
            <w:tcW w:w="1584" w:type="dxa"/>
            <w:vMerge/>
          </w:tcPr>
          <w:p w:rsidR="0002168D" w:rsidRDefault="0002168D" w:rsidP="00365920">
            <w:pPr>
              <w:pStyle w:val="russian"/>
            </w:pP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08410F" w:rsidRDefault="0002168D" w:rsidP="00365920">
            <w:pPr>
              <w:pStyle w:val="magyind"/>
            </w:pPr>
            <w:r w:rsidRPr="0008410F">
              <w:t>3482</w:t>
            </w:r>
          </w:p>
        </w:tc>
        <w:tc>
          <w:tcPr>
            <w:tcW w:w="5309" w:type="dxa"/>
          </w:tcPr>
          <w:p w:rsidR="0002168D" w:rsidRPr="0008410F" w:rsidRDefault="0002168D" w:rsidP="00365920">
            <w:pPr>
              <w:pStyle w:val="magyind"/>
              <w:jc w:val="left"/>
            </w:pPr>
            <w:r w:rsidRPr="0008410F">
              <w:t xml:space="preserve">ALKALI METAL DISPERSION, FLAMMABLE </w:t>
            </w:r>
          </w:p>
        </w:tc>
        <w:tc>
          <w:tcPr>
            <w:tcW w:w="1584" w:type="dxa"/>
            <w:vMerge/>
          </w:tcPr>
          <w:p w:rsidR="0002168D" w:rsidRDefault="0002168D" w:rsidP="00365920">
            <w:pPr>
              <w:pStyle w:val="russian"/>
            </w:pPr>
          </w:p>
        </w:tc>
      </w:tr>
      <w:tr w:rsidR="0002168D" w:rsidRPr="00857F6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Pr="0008410F" w:rsidRDefault="0002168D" w:rsidP="00365920">
            <w:pPr>
              <w:pStyle w:val="magyind"/>
            </w:pPr>
            <w:r w:rsidRPr="0008410F">
              <w:t>3482</w:t>
            </w:r>
          </w:p>
        </w:tc>
        <w:tc>
          <w:tcPr>
            <w:tcW w:w="5309" w:type="dxa"/>
          </w:tcPr>
          <w:p w:rsidR="0002168D" w:rsidRPr="0008410F" w:rsidRDefault="0002168D" w:rsidP="00365920">
            <w:pPr>
              <w:pStyle w:val="magyind"/>
              <w:jc w:val="left"/>
            </w:pPr>
            <w:r w:rsidRPr="0008410F">
              <w:t>ALKALINE EARTH METAL DISPERSION, FLAMMABLE</w:t>
            </w:r>
          </w:p>
        </w:tc>
        <w:tc>
          <w:tcPr>
            <w:tcW w:w="1584" w:type="dxa"/>
            <w:vMerge/>
          </w:tcPr>
          <w:p w:rsidR="0002168D" w:rsidRPr="00E1493E" w:rsidRDefault="0002168D" w:rsidP="00365920">
            <w:pPr>
              <w:pStyle w:val="russian"/>
              <w:rPr>
                <w:lang w:val="en-GB"/>
              </w:rPr>
            </w:pPr>
          </w:p>
        </w:tc>
      </w:tr>
      <w:tr w:rsidR="0002168D" w:rsidRPr="00046681" w:rsidTr="00365920">
        <w:trPr>
          <w:jc w:val="center"/>
        </w:trPr>
        <w:tc>
          <w:tcPr>
            <w:tcW w:w="0" w:type="auto"/>
            <w:vMerge/>
          </w:tcPr>
          <w:p w:rsidR="0002168D" w:rsidRPr="00E1493E" w:rsidRDefault="0002168D" w:rsidP="00365920">
            <w:pPr>
              <w:pStyle w:val="russian"/>
              <w:rPr>
                <w:lang w:val="en-GB"/>
              </w:rPr>
            </w:pPr>
          </w:p>
        </w:tc>
        <w:tc>
          <w:tcPr>
            <w:tcW w:w="0" w:type="auto"/>
            <w:vMerge/>
          </w:tcPr>
          <w:p w:rsidR="0002168D" w:rsidRPr="00E1493E" w:rsidRDefault="0002168D" w:rsidP="00365920">
            <w:pPr>
              <w:pStyle w:val="russian"/>
              <w:rPr>
                <w:lang w:val="en-GB"/>
              </w:rPr>
            </w:pPr>
          </w:p>
        </w:tc>
        <w:tc>
          <w:tcPr>
            <w:tcW w:w="0" w:type="auto"/>
          </w:tcPr>
          <w:p w:rsidR="0002168D" w:rsidRDefault="0002168D" w:rsidP="00365920">
            <w:pPr>
              <w:pStyle w:val="russian"/>
            </w:pPr>
            <w:r>
              <w:t>1407</w:t>
            </w:r>
          </w:p>
        </w:tc>
        <w:tc>
          <w:tcPr>
            <w:tcW w:w="5309" w:type="dxa"/>
          </w:tcPr>
          <w:p w:rsidR="0002168D" w:rsidRDefault="0002168D" w:rsidP="00365920">
            <w:pPr>
              <w:pStyle w:val="russian"/>
              <w:jc w:val="left"/>
            </w:pPr>
            <w:r>
              <w:t>CAESIUM</w:t>
            </w:r>
          </w:p>
        </w:tc>
        <w:tc>
          <w:tcPr>
            <w:tcW w:w="1584" w:type="dxa"/>
            <w:vMerge w:val="restart"/>
          </w:tcPr>
          <w:p w:rsidR="0002168D" w:rsidRDefault="0002168D" w:rsidP="00365920">
            <w:pPr>
              <w:pStyle w:val="russian"/>
            </w:pPr>
            <w:r w:rsidRPr="0008410F">
              <w:t>L10CH</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t>1423</w:t>
            </w:r>
          </w:p>
        </w:tc>
        <w:tc>
          <w:tcPr>
            <w:tcW w:w="5309" w:type="dxa"/>
          </w:tcPr>
          <w:p w:rsidR="0002168D" w:rsidRPr="00F8617E" w:rsidRDefault="0002168D" w:rsidP="00365920">
            <w:pPr>
              <w:pStyle w:val="russian"/>
              <w:jc w:val="left"/>
            </w:pPr>
            <w:r w:rsidRPr="00891AF4">
              <w:rPr>
                <w:lang w:val="en-US"/>
              </w:rPr>
              <w:t>RUBIDIUM</w:t>
            </w:r>
          </w:p>
        </w:tc>
        <w:tc>
          <w:tcPr>
            <w:tcW w:w="1584" w:type="dxa"/>
            <w:vMerge/>
          </w:tcPr>
          <w:p w:rsidR="0002168D" w:rsidRDefault="0002168D" w:rsidP="00365920">
            <w:pPr>
              <w:pStyle w:val="russian"/>
            </w:pP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08410F">
              <w:t>1402</w:t>
            </w:r>
          </w:p>
        </w:tc>
        <w:tc>
          <w:tcPr>
            <w:tcW w:w="5309" w:type="dxa"/>
          </w:tcPr>
          <w:p w:rsidR="0002168D" w:rsidRPr="00E1493E" w:rsidRDefault="0002168D" w:rsidP="00365920">
            <w:pPr>
              <w:pStyle w:val="russian"/>
              <w:jc w:val="left"/>
              <w:rPr>
                <w:lang w:val="en-GB"/>
              </w:rPr>
            </w:pPr>
            <w:r w:rsidRPr="00E1493E">
              <w:rPr>
                <w:lang w:val="en-GB"/>
              </w:rPr>
              <w:t>CALCIUM CARBIDE, packing group I</w:t>
            </w:r>
          </w:p>
        </w:tc>
        <w:tc>
          <w:tcPr>
            <w:tcW w:w="1584" w:type="dxa"/>
          </w:tcPr>
          <w:p w:rsidR="0002168D" w:rsidRDefault="0002168D" w:rsidP="00365920">
            <w:pPr>
              <w:pStyle w:val="russian"/>
            </w:pPr>
            <w:r>
              <w:t>S2.</w:t>
            </w:r>
            <w:r w:rsidRPr="0008410F">
              <w:t>65AN</w:t>
            </w:r>
          </w:p>
        </w:tc>
      </w:tr>
      <w:tr w:rsidR="0002168D" w:rsidRPr="00046681" w:rsidTr="00365920">
        <w:trPr>
          <w:jc w:val="center"/>
        </w:trPr>
        <w:tc>
          <w:tcPr>
            <w:tcW w:w="0" w:type="auto"/>
            <w:vMerge w:val="restart"/>
          </w:tcPr>
          <w:p w:rsidR="0002168D" w:rsidRPr="00891AF4" w:rsidRDefault="0002168D" w:rsidP="00365920">
            <w:pPr>
              <w:pStyle w:val="russian"/>
              <w:rPr>
                <w:lang w:val="en-US"/>
              </w:rPr>
            </w:pPr>
            <w:r>
              <w:t>(e)</w:t>
            </w:r>
          </w:p>
          <w:p w:rsidR="0002168D" w:rsidRDefault="0002168D" w:rsidP="00365920">
            <w:pPr>
              <w:pStyle w:val="russian"/>
            </w:pPr>
            <w:r w:rsidRPr="0008410F">
              <w:t xml:space="preserve"> </w:t>
            </w:r>
          </w:p>
        </w:tc>
        <w:tc>
          <w:tcPr>
            <w:tcW w:w="0" w:type="auto"/>
            <w:vMerge w:val="restart"/>
          </w:tcPr>
          <w:p w:rsidR="0002168D" w:rsidRDefault="0002168D" w:rsidP="00365920">
            <w:pPr>
              <w:pStyle w:val="russian"/>
            </w:pPr>
            <w:r w:rsidRPr="0008410F">
              <w:t>5.1</w:t>
            </w:r>
          </w:p>
        </w:tc>
        <w:tc>
          <w:tcPr>
            <w:tcW w:w="0" w:type="auto"/>
          </w:tcPr>
          <w:p w:rsidR="0002168D" w:rsidRDefault="0002168D" w:rsidP="00365920">
            <w:pPr>
              <w:pStyle w:val="russian"/>
            </w:pPr>
            <w:r w:rsidRPr="0008410F">
              <w:t>1873</w:t>
            </w:r>
          </w:p>
        </w:tc>
        <w:tc>
          <w:tcPr>
            <w:tcW w:w="5309" w:type="dxa"/>
          </w:tcPr>
          <w:p w:rsidR="0002168D" w:rsidRPr="0008410F" w:rsidRDefault="0002168D" w:rsidP="00365920">
            <w:pPr>
              <w:pStyle w:val="magyind"/>
              <w:jc w:val="left"/>
            </w:pPr>
            <w:r w:rsidRPr="0008410F">
              <w:t>PERCHLORIC ACID 50-72%</w:t>
            </w:r>
          </w:p>
        </w:tc>
        <w:tc>
          <w:tcPr>
            <w:tcW w:w="1584" w:type="dxa"/>
            <w:vAlign w:val="bottom"/>
          </w:tcPr>
          <w:p w:rsidR="0002168D" w:rsidRPr="0008410F" w:rsidRDefault="0002168D" w:rsidP="00365920">
            <w:pPr>
              <w:pStyle w:val="magyind"/>
            </w:pPr>
            <w:r w:rsidRPr="0008410F">
              <w:t>L4DN</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t>2015</w:t>
            </w:r>
          </w:p>
        </w:tc>
        <w:tc>
          <w:tcPr>
            <w:tcW w:w="5309" w:type="dxa"/>
          </w:tcPr>
          <w:p w:rsidR="0002168D" w:rsidRPr="007F532A" w:rsidRDefault="0002168D" w:rsidP="00365920">
            <w:pPr>
              <w:pStyle w:val="magyind"/>
              <w:jc w:val="left"/>
            </w:pPr>
            <w:r>
              <w:t>HYDROGEN PEROXIDE, AQUEOUS SOLUTION,</w:t>
            </w:r>
            <w:r w:rsidRPr="007B5823">
              <w:rPr>
                <w:lang w:val="en-US"/>
              </w:rPr>
              <w:t xml:space="preserve"> </w:t>
            </w:r>
            <w:r>
              <w:t>STABILIZED with more than 70% hydrogen peroxide</w:t>
            </w:r>
          </w:p>
        </w:tc>
        <w:tc>
          <w:tcPr>
            <w:tcW w:w="1584" w:type="dxa"/>
            <w:vAlign w:val="bottom"/>
          </w:tcPr>
          <w:p w:rsidR="0002168D" w:rsidRPr="007F532A" w:rsidRDefault="0002168D" w:rsidP="00365920">
            <w:pPr>
              <w:pStyle w:val="magyind"/>
            </w:pPr>
            <w:r w:rsidRPr="007F532A">
              <w:t>L4DV</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2014</w:t>
            </w:r>
          </w:p>
        </w:tc>
        <w:tc>
          <w:tcPr>
            <w:tcW w:w="5309" w:type="dxa"/>
          </w:tcPr>
          <w:p w:rsidR="0002168D" w:rsidRPr="007F532A" w:rsidRDefault="0002168D" w:rsidP="00365920">
            <w:pPr>
              <w:pStyle w:val="magyind"/>
              <w:jc w:val="left"/>
            </w:pPr>
            <w:r w:rsidRPr="007F532A">
              <w:t>HYDROGEN PEROXIDE, AQUEOUS SOLUTION with 20-60% hydrogen peroxide</w:t>
            </w:r>
          </w:p>
        </w:tc>
        <w:tc>
          <w:tcPr>
            <w:tcW w:w="1584" w:type="dxa"/>
            <w:vMerge w:val="restart"/>
            <w:vAlign w:val="bottom"/>
          </w:tcPr>
          <w:p w:rsidR="0002168D" w:rsidRPr="00891AF4" w:rsidRDefault="0002168D" w:rsidP="00365920">
            <w:pPr>
              <w:pStyle w:val="magyind"/>
              <w:rPr>
                <w:highlight w:val="green"/>
              </w:rPr>
            </w:pPr>
            <w:r w:rsidRPr="007F532A">
              <w:t>L4BV</w:t>
            </w:r>
          </w:p>
        </w:tc>
      </w:tr>
      <w:tr w:rsidR="0002168D" w:rsidRPr="00857F6D" w:rsidTr="00365920">
        <w:trPr>
          <w:trHeight w:val="678"/>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2015</w:t>
            </w:r>
          </w:p>
        </w:tc>
        <w:tc>
          <w:tcPr>
            <w:tcW w:w="5309" w:type="dxa"/>
          </w:tcPr>
          <w:p w:rsidR="0002168D" w:rsidRPr="00705375" w:rsidRDefault="0002168D" w:rsidP="00365920">
            <w:pPr>
              <w:pStyle w:val="russian"/>
              <w:jc w:val="left"/>
              <w:rPr>
                <w:lang w:val="en-US"/>
              </w:rPr>
            </w:pPr>
            <w:r w:rsidRPr="001003C2">
              <w:rPr>
                <w:lang w:val="en-US"/>
              </w:rPr>
              <w:t>HYDROGEN PEROXIDE, AQUEOUS SOLUTION, STABILIZED with 60-70% hydrogen peroxide</w:t>
            </w:r>
          </w:p>
        </w:tc>
        <w:tc>
          <w:tcPr>
            <w:tcW w:w="1584" w:type="dxa"/>
            <w:vMerge/>
          </w:tcPr>
          <w:p w:rsidR="0002168D" w:rsidRPr="00705375" w:rsidRDefault="0002168D" w:rsidP="00365920">
            <w:pPr>
              <w:pStyle w:val="russian"/>
              <w:rPr>
                <w:lang w:val="en-US"/>
              </w:rPr>
            </w:pPr>
          </w:p>
        </w:tc>
      </w:tr>
      <w:tr w:rsidR="0002168D" w:rsidRPr="00857F6D" w:rsidTr="00365920">
        <w:trPr>
          <w:jc w:val="center"/>
        </w:trPr>
        <w:tc>
          <w:tcPr>
            <w:tcW w:w="0" w:type="auto"/>
            <w:vMerge/>
          </w:tcPr>
          <w:p w:rsidR="0002168D" w:rsidRPr="00705375" w:rsidRDefault="0002168D" w:rsidP="00365920">
            <w:pPr>
              <w:pStyle w:val="russian"/>
              <w:suppressAutoHyphens/>
              <w:spacing w:after="240"/>
              <w:rPr>
                <w:lang w:val="en-US"/>
                <w:rPrChange w:id="1" w:author="Ekaterina" w:date="2016-07-04T09:59:00Z">
                  <w:rPr>
                    <w:spacing w:val="4"/>
                    <w:w w:val="103"/>
                    <w:kern w:val="14"/>
                  </w:rPr>
                </w:rPrChange>
              </w:rPr>
            </w:pPr>
          </w:p>
        </w:tc>
        <w:tc>
          <w:tcPr>
            <w:tcW w:w="0" w:type="auto"/>
            <w:vMerge/>
          </w:tcPr>
          <w:p w:rsidR="0002168D" w:rsidRPr="00705375" w:rsidRDefault="0002168D" w:rsidP="00365920">
            <w:pPr>
              <w:pStyle w:val="russian"/>
              <w:suppressAutoHyphens/>
              <w:spacing w:after="240"/>
              <w:rPr>
                <w:lang w:val="en-US"/>
                <w:rPrChange w:id="2" w:author="Ekaterina" w:date="2016-07-04T09:59:00Z">
                  <w:rPr>
                    <w:spacing w:val="4"/>
                    <w:w w:val="103"/>
                    <w:kern w:val="14"/>
                  </w:rPr>
                </w:rPrChange>
              </w:rPr>
            </w:pPr>
          </w:p>
        </w:tc>
        <w:tc>
          <w:tcPr>
            <w:tcW w:w="0" w:type="auto"/>
          </w:tcPr>
          <w:p w:rsidR="0002168D" w:rsidRDefault="0002168D" w:rsidP="00365920">
            <w:pPr>
              <w:pStyle w:val="russian"/>
            </w:pPr>
            <w:r w:rsidRPr="007F532A">
              <w:t>2426</w:t>
            </w:r>
          </w:p>
        </w:tc>
        <w:tc>
          <w:tcPr>
            <w:tcW w:w="5309" w:type="dxa"/>
          </w:tcPr>
          <w:p w:rsidR="0002168D" w:rsidRPr="007F532A" w:rsidRDefault="0002168D" w:rsidP="00365920">
            <w:pPr>
              <w:pStyle w:val="magyind"/>
              <w:jc w:val="left"/>
            </w:pPr>
            <w:r w:rsidRPr="007F532A">
              <w:t xml:space="preserve">AMMONIUM NITRATE, LIQUID, hot concentrated solution with more than 80% but not more than 93% </w:t>
            </w:r>
          </w:p>
        </w:tc>
        <w:tc>
          <w:tcPr>
            <w:tcW w:w="1584" w:type="dxa"/>
            <w:vMerge/>
          </w:tcPr>
          <w:p w:rsidR="0002168D" w:rsidRPr="00E1493E" w:rsidRDefault="0002168D" w:rsidP="00365920">
            <w:pPr>
              <w:pStyle w:val="russian"/>
              <w:rPr>
                <w:lang w:val="en-GB"/>
              </w:rPr>
            </w:pPr>
          </w:p>
        </w:tc>
      </w:tr>
      <w:tr w:rsidR="0002168D" w:rsidRPr="00857F6D" w:rsidTr="00365920">
        <w:trPr>
          <w:jc w:val="center"/>
        </w:trPr>
        <w:tc>
          <w:tcPr>
            <w:tcW w:w="0" w:type="auto"/>
            <w:vMerge/>
          </w:tcPr>
          <w:p w:rsidR="0002168D" w:rsidRPr="00E1493E" w:rsidRDefault="0002168D" w:rsidP="00365920">
            <w:pPr>
              <w:pStyle w:val="russian"/>
              <w:rPr>
                <w:lang w:val="en-GB"/>
              </w:rPr>
            </w:pPr>
          </w:p>
        </w:tc>
        <w:tc>
          <w:tcPr>
            <w:tcW w:w="0" w:type="auto"/>
            <w:vMerge/>
          </w:tcPr>
          <w:p w:rsidR="0002168D" w:rsidRPr="00E1493E" w:rsidRDefault="0002168D" w:rsidP="00365920">
            <w:pPr>
              <w:pStyle w:val="russian"/>
              <w:rPr>
                <w:lang w:val="en-GB"/>
              </w:rPr>
            </w:pPr>
          </w:p>
        </w:tc>
        <w:tc>
          <w:tcPr>
            <w:tcW w:w="0" w:type="auto"/>
          </w:tcPr>
          <w:p w:rsidR="0002168D" w:rsidRDefault="0002168D" w:rsidP="00365920">
            <w:pPr>
              <w:pStyle w:val="russian"/>
            </w:pPr>
            <w:r w:rsidRPr="007F532A">
              <w:t>3149</w:t>
            </w:r>
          </w:p>
        </w:tc>
        <w:tc>
          <w:tcPr>
            <w:tcW w:w="5309" w:type="dxa"/>
          </w:tcPr>
          <w:p w:rsidR="0002168D" w:rsidRPr="007F532A" w:rsidRDefault="0002168D" w:rsidP="00365920">
            <w:pPr>
              <w:pStyle w:val="magyind"/>
              <w:jc w:val="left"/>
            </w:pPr>
            <w:r w:rsidRPr="007F532A">
              <w:t>HYDROGEN PEROXIDE AND PEROXYACETIC ACID MIXTURE, STABILIZED</w:t>
            </w:r>
          </w:p>
        </w:tc>
        <w:tc>
          <w:tcPr>
            <w:tcW w:w="1584" w:type="dxa"/>
            <w:vMerge/>
          </w:tcPr>
          <w:p w:rsidR="0002168D" w:rsidRPr="00E1493E" w:rsidRDefault="0002168D" w:rsidP="00365920">
            <w:pPr>
              <w:pStyle w:val="russian"/>
              <w:rPr>
                <w:lang w:val="en-GB"/>
              </w:rPr>
            </w:pPr>
          </w:p>
        </w:tc>
      </w:tr>
      <w:tr w:rsidR="0002168D" w:rsidRPr="00046681" w:rsidTr="00365920">
        <w:trPr>
          <w:jc w:val="center"/>
        </w:trPr>
        <w:tc>
          <w:tcPr>
            <w:tcW w:w="0" w:type="auto"/>
            <w:vMerge/>
          </w:tcPr>
          <w:p w:rsidR="0002168D" w:rsidRPr="00E1493E" w:rsidRDefault="0002168D" w:rsidP="00365920">
            <w:pPr>
              <w:pStyle w:val="russian"/>
              <w:rPr>
                <w:lang w:val="en-GB"/>
              </w:rPr>
            </w:pPr>
          </w:p>
        </w:tc>
        <w:tc>
          <w:tcPr>
            <w:tcW w:w="0" w:type="auto"/>
            <w:vMerge/>
          </w:tcPr>
          <w:p w:rsidR="0002168D" w:rsidRPr="00E1493E" w:rsidRDefault="0002168D" w:rsidP="00365920">
            <w:pPr>
              <w:pStyle w:val="russian"/>
              <w:rPr>
                <w:lang w:val="en-GB"/>
              </w:rPr>
            </w:pPr>
          </w:p>
        </w:tc>
        <w:tc>
          <w:tcPr>
            <w:tcW w:w="0" w:type="auto"/>
          </w:tcPr>
          <w:p w:rsidR="0002168D" w:rsidRDefault="0002168D" w:rsidP="00365920">
            <w:pPr>
              <w:pStyle w:val="russian"/>
            </w:pPr>
            <w:r w:rsidRPr="007F532A">
              <w:t>3375</w:t>
            </w:r>
          </w:p>
        </w:tc>
        <w:tc>
          <w:tcPr>
            <w:tcW w:w="5309" w:type="dxa"/>
          </w:tcPr>
          <w:p w:rsidR="0002168D" w:rsidRPr="007F532A" w:rsidRDefault="0002168D" w:rsidP="00365920">
            <w:pPr>
              <w:pStyle w:val="magyind"/>
              <w:jc w:val="left"/>
            </w:pPr>
            <w:r w:rsidRPr="007F532A">
              <w:t>AMMONIUM NITRATE EMULSION, SUSPENSION or GEL, intermediate for blasting explosives, liquid</w:t>
            </w:r>
          </w:p>
        </w:tc>
        <w:tc>
          <w:tcPr>
            <w:tcW w:w="1584" w:type="dxa"/>
            <w:vAlign w:val="bottom"/>
          </w:tcPr>
          <w:p w:rsidR="0002168D" w:rsidRPr="007F532A" w:rsidRDefault="0002168D" w:rsidP="00365920">
            <w:pPr>
              <w:pStyle w:val="magyind"/>
            </w:pPr>
            <w:r w:rsidRPr="007F532A">
              <w:t>LGAV</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3375</w:t>
            </w:r>
          </w:p>
        </w:tc>
        <w:tc>
          <w:tcPr>
            <w:tcW w:w="5309" w:type="dxa"/>
          </w:tcPr>
          <w:p w:rsidR="0002168D" w:rsidRPr="007F532A" w:rsidRDefault="0002168D" w:rsidP="00365920">
            <w:pPr>
              <w:pStyle w:val="magyind"/>
              <w:jc w:val="left"/>
            </w:pPr>
            <w:r w:rsidRPr="007F532A">
              <w:t>AMMONIUM NITRATE EMULSION, SUSPENSION or GEL, intermediate for blasting explosives, solid</w:t>
            </w:r>
          </w:p>
        </w:tc>
        <w:tc>
          <w:tcPr>
            <w:tcW w:w="1584" w:type="dxa"/>
            <w:vAlign w:val="bottom"/>
          </w:tcPr>
          <w:p w:rsidR="0002168D" w:rsidRPr="007F532A" w:rsidRDefault="0002168D" w:rsidP="00365920">
            <w:pPr>
              <w:pStyle w:val="magyind"/>
            </w:pPr>
            <w:r w:rsidRPr="007F532A">
              <w:t>SGAV</w:t>
            </w:r>
          </w:p>
        </w:tc>
      </w:tr>
      <w:tr w:rsidR="0002168D" w:rsidRPr="00046681" w:rsidTr="00365920">
        <w:trPr>
          <w:jc w:val="center"/>
        </w:trPr>
        <w:tc>
          <w:tcPr>
            <w:tcW w:w="0" w:type="auto"/>
            <w:vMerge w:val="restart"/>
          </w:tcPr>
          <w:p w:rsidR="0002168D" w:rsidRPr="00891AF4" w:rsidRDefault="0002168D" w:rsidP="00365920">
            <w:pPr>
              <w:pStyle w:val="russian"/>
              <w:rPr>
                <w:lang w:val="en-US"/>
              </w:rPr>
            </w:pPr>
            <w:r w:rsidRPr="0008410F">
              <w:t>(f)</w:t>
            </w:r>
            <w:r w:rsidRPr="007F532A">
              <w:t xml:space="preserve"> </w:t>
            </w:r>
          </w:p>
          <w:p w:rsidR="0002168D" w:rsidRPr="00891AF4" w:rsidRDefault="0002168D" w:rsidP="00365920">
            <w:pPr>
              <w:pStyle w:val="russian"/>
              <w:rPr>
                <w:lang w:val="en-US"/>
              </w:rPr>
            </w:pPr>
          </w:p>
        </w:tc>
        <w:tc>
          <w:tcPr>
            <w:tcW w:w="0" w:type="auto"/>
            <w:vMerge w:val="restart"/>
          </w:tcPr>
          <w:p w:rsidR="0002168D" w:rsidRDefault="0002168D" w:rsidP="00365920">
            <w:pPr>
              <w:pStyle w:val="russian"/>
            </w:pPr>
            <w:r>
              <w:t xml:space="preserve"> </w:t>
            </w:r>
            <w:r w:rsidRPr="007F532A">
              <w:t xml:space="preserve"> 5.2</w:t>
            </w:r>
          </w:p>
        </w:tc>
        <w:tc>
          <w:tcPr>
            <w:tcW w:w="0" w:type="auto"/>
          </w:tcPr>
          <w:p w:rsidR="0002168D" w:rsidRDefault="0002168D" w:rsidP="00365920">
            <w:pPr>
              <w:pStyle w:val="russian"/>
            </w:pPr>
            <w:r w:rsidRPr="007F532A">
              <w:t>3109</w:t>
            </w:r>
          </w:p>
        </w:tc>
        <w:tc>
          <w:tcPr>
            <w:tcW w:w="5309" w:type="dxa"/>
          </w:tcPr>
          <w:p w:rsidR="0002168D" w:rsidRPr="007F532A" w:rsidRDefault="0002168D" w:rsidP="00365920">
            <w:pPr>
              <w:pStyle w:val="magyind"/>
              <w:jc w:val="left"/>
            </w:pPr>
            <w:r w:rsidRPr="007F532A">
              <w:t xml:space="preserve">ORGANIC PEROXIDE TYPE F, LIQUID </w:t>
            </w:r>
          </w:p>
        </w:tc>
        <w:tc>
          <w:tcPr>
            <w:tcW w:w="1584" w:type="dxa"/>
            <w:vAlign w:val="bottom"/>
          </w:tcPr>
          <w:p w:rsidR="0002168D" w:rsidRPr="007F532A" w:rsidRDefault="0002168D" w:rsidP="00365920">
            <w:pPr>
              <w:pStyle w:val="magyind"/>
            </w:pPr>
            <w:r w:rsidRPr="007F532A">
              <w:t>L4BN</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3110</w:t>
            </w:r>
          </w:p>
        </w:tc>
        <w:tc>
          <w:tcPr>
            <w:tcW w:w="5309" w:type="dxa"/>
          </w:tcPr>
          <w:p w:rsidR="0002168D" w:rsidRPr="007F532A" w:rsidRDefault="0002168D" w:rsidP="00365920">
            <w:pPr>
              <w:pStyle w:val="magyind"/>
              <w:jc w:val="left"/>
            </w:pPr>
            <w:r w:rsidRPr="007F532A">
              <w:t>ORGANIC PEROXIDE TYPE F, SOLID</w:t>
            </w:r>
          </w:p>
        </w:tc>
        <w:tc>
          <w:tcPr>
            <w:tcW w:w="1584" w:type="dxa"/>
            <w:vAlign w:val="bottom"/>
          </w:tcPr>
          <w:p w:rsidR="0002168D" w:rsidRPr="007F532A" w:rsidRDefault="0002168D" w:rsidP="00365920">
            <w:pPr>
              <w:pStyle w:val="magyind"/>
            </w:pPr>
            <w:r w:rsidRPr="007F532A">
              <w:t>S4AN</w:t>
            </w:r>
          </w:p>
        </w:tc>
      </w:tr>
      <w:tr w:rsidR="0002168D" w:rsidRPr="00046681" w:rsidTr="00365920">
        <w:trPr>
          <w:jc w:val="center"/>
        </w:trPr>
        <w:tc>
          <w:tcPr>
            <w:tcW w:w="0" w:type="auto"/>
            <w:vMerge w:val="restart"/>
          </w:tcPr>
          <w:p w:rsidR="0002168D" w:rsidRPr="00891AF4" w:rsidRDefault="0002168D" w:rsidP="00365920">
            <w:pPr>
              <w:pStyle w:val="russian"/>
              <w:rPr>
                <w:lang w:val="en-US"/>
              </w:rPr>
            </w:pPr>
            <w:r>
              <w:t>(g)</w:t>
            </w:r>
          </w:p>
          <w:p w:rsidR="0002168D" w:rsidRPr="00891AF4" w:rsidRDefault="0002168D" w:rsidP="00365920">
            <w:pPr>
              <w:pStyle w:val="russian"/>
              <w:rPr>
                <w:lang w:val="en-US"/>
              </w:rPr>
            </w:pPr>
          </w:p>
        </w:tc>
        <w:tc>
          <w:tcPr>
            <w:tcW w:w="0" w:type="auto"/>
            <w:vMerge w:val="restart"/>
          </w:tcPr>
          <w:p w:rsidR="0002168D" w:rsidRDefault="0002168D" w:rsidP="00365920">
            <w:pPr>
              <w:pStyle w:val="russian"/>
            </w:pPr>
            <w:r>
              <w:t>6.1</w:t>
            </w:r>
          </w:p>
        </w:tc>
        <w:tc>
          <w:tcPr>
            <w:tcW w:w="0" w:type="auto"/>
          </w:tcPr>
          <w:p w:rsidR="0002168D" w:rsidRDefault="0002168D" w:rsidP="00365920">
            <w:pPr>
              <w:pStyle w:val="russian"/>
            </w:pPr>
            <w:r w:rsidRPr="007F532A">
              <w:t>1613</w:t>
            </w:r>
          </w:p>
        </w:tc>
        <w:tc>
          <w:tcPr>
            <w:tcW w:w="5309" w:type="dxa"/>
          </w:tcPr>
          <w:p w:rsidR="0002168D" w:rsidRPr="007F532A" w:rsidRDefault="0002168D" w:rsidP="00365920">
            <w:pPr>
              <w:pStyle w:val="magyind"/>
              <w:jc w:val="left"/>
            </w:pPr>
            <w:r w:rsidRPr="007F532A">
              <w:t>HYDROGEN CYANIDE, AQUEOUS SOLUTION</w:t>
            </w:r>
          </w:p>
        </w:tc>
        <w:tc>
          <w:tcPr>
            <w:tcW w:w="1584" w:type="dxa"/>
            <w:vMerge w:val="restart"/>
            <w:vAlign w:val="bottom"/>
          </w:tcPr>
          <w:p w:rsidR="0002168D" w:rsidRPr="007F532A" w:rsidRDefault="0002168D" w:rsidP="00365920">
            <w:pPr>
              <w:pStyle w:val="magyind"/>
            </w:pPr>
            <w:r w:rsidRPr="007F532A">
              <w:t>L15DH</w:t>
            </w:r>
          </w:p>
        </w:tc>
      </w:tr>
      <w:tr w:rsidR="0002168D" w:rsidRPr="00857F6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3294</w:t>
            </w:r>
          </w:p>
        </w:tc>
        <w:tc>
          <w:tcPr>
            <w:tcW w:w="5309" w:type="dxa"/>
          </w:tcPr>
          <w:p w:rsidR="0002168D" w:rsidRPr="007F532A" w:rsidRDefault="0002168D" w:rsidP="00365920">
            <w:pPr>
              <w:pStyle w:val="magyind"/>
              <w:jc w:val="left"/>
            </w:pPr>
            <w:r w:rsidRPr="007F532A">
              <w:t>HYDROGEN CYANIDE SOLUTION IN ALCOHOL</w:t>
            </w:r>
          </w:p>
        </w:tc>
        <w:tc>
          <w:tcPr>
            <w:tcW w:w="1584" w:type="dxa"/>
            <w:vMerge/>
            <w:vAlign w:val="bottom"/>
          </w:tcPr>
          <w:p w:rsidR="0002168D" w:rsidRPr="007F532A" w:rsidRDefault="0002168D" w:rsidP="00365920">
            <w:pPr>
              <w:pStyle w:val="magyind"/>
            </w:pPr>
          </w:p>
        </w:tc>
      </w:tr>
      <w:tr w:rsidR="0002168D" w:rsidRPr="00046681" w:rsidTr="00365920">
        <w:trPr>
          <w:jc w:val="center"/>
        </w:trPr>
        <w:tc>
          <w:tcPr>
            <w:tcW w:w="0" w:type="auto"/>
            <w:vMerge w:val="restart"/>
          </w:tcPr>
          <w:p w:rsidR="0002168D" w:rsidRDefault="0002168D" w:rsidP="00365920">
            <w:pPr>
              <w:pStyle w:val="russian"/>
            </w:pPr>
            <w:r>
              <w:t>(h)</w:t>
            </w:r>
          </w:p>
        </w:tc>
        <w:tc>
          <w:tcPr>
            <w:tcW w:w="0" w:type="auto"/>
            <w:vMerge w:val="restart"/>
          </w:tcPr>
          <w:p w:rsidR="0002168D" w:rsidRDefault="0002168D" w:rsidP="00365920">
            <w:pPr>
              <w:pStyle w:val="russian"/>
            </w:pPr>
            <w:r>
              <w:t xml:space="preserve"> </w:t>
            </w:r>
            <w:r w:rsidRPr="007F532A">
              <w:t xml:space="preserve"> 7</w:t>
            </w:r>
            <w:r>
              <w:t>*</w:t>
            </w:r>
          </w:p>
        </w:tc>
        <w:tc>
          <w:tcPr>
            <w:tcW w:w="0" w:type="auto"/>
            <w:vMerge w:val="restart"/>
          </w:tcPr>
          <w:p w:rsidR="0002168D" w:rsidRDefault="0002168D" w:rsidP="00365920">
            <w:pPr>
              <w:pStyle w:val="russian"/>
            </w:pPr>
          </w:p>
        </w:tc>
        <w:tc>
          <w:tcPr>
            <w:tcW w:w="5309" w:type="dxa"/>
          </w:tcPr>
          <w:p w:rsidR="0002168D" w:rsidRDefault="0002168D" w:rsidP="00365920">
            <w:pPr>
              <w:pStyle w:val="russian"/>
              <w:jc w:val="left"/>
            </w:pPr>
            <w:proofErr w:type="spellStart"/>
            <w:r>
              <w:t>All</w:t>
            </w:r>
            <w:proofErr w:type="spellEnd"/>
            <w:r>
              <w:t xml:space="preserve"> </w:t>
            </w:r>
            <w:proofErr w:type="spellStart"/>
            <w:r>
              <w:t>substances</w:t>
            </w:r>
            <w:proofErr w:type="spellEnd"/>
          </w:p>
        </w:tc>
        <w:tc>
          <w:tcPr>
            <w:tcW w:w="1584" w:type="dxa"/>
          </w:tcPr>
          <w:p w:rsidR="0002168D" w:rsidRDefault="0002168D" w:rsidP="00365920">
            <w:pPr>
              <w:jc w:val="center"/>
            </w:pPr>
            <w:r>
              <w:t>special tanks</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5309" w:type="dxa"/>
          </w:tcPr>
          <w:p w:rsidR="0002168D" w:rsidRDefault="0002168D" w:rsidP="00365920">
            <w:pPr>
              <w:pStyle w:val="russian"/>
              <w:jc w:val="left"/>
            </w:pPr>
            <w:proofErr w:type="spellStart"/>
            <w:r w:rsidRPr="007F532A">
              <w:t>Minimum</w:t>
            </w:r>
            <w:proofErr w:type="spellEnd"/>
            <w:r w:rsidRPr="007F532A">
              <w:t xml:space="preserve"> </w:t>
            </w:r>
            <w:proofErr w:type="spellStart"/>
            <w:r w:rsidRPr="007F532A">
              <w:t>requirements</w:t>
            </w:r>
            <w:proofErr w:type="spellEnd"/>
            <w:r w:rsidRPr="007F532A">
              <w:t xml:space="preserve"> </w:t>
            </w:r>
            <w:proofErr w:type="spellStart"/>
            <w:r w:rsidRPr="007F532A">
              <w:t>for</w:t>
            </w:r>
            <w:proofErr w:type="spellEnd"/>
            <w:r w:rsidRPr="007F532A">
              <w:t xml:space="preserve"> </w:t>
            </w:r>
            <w:proofErr w:type="spellStart"/>
            <w:r w:rsidRPr="007F532A">
              <w:t>liquids</w:t>
            </w:r>
            <w:proofErr w:type="spellEnd"/>
          </w:p>
        </w:tc>
        <w:tc>
          <w:tcPr>
            <w:tcW w:w="1584" w:type="dxa"/>
          </w:tcPr>
          <w:p w:rsidR="0002168D" w:rsidRDefault="0002168D" w:rsidP="00365920">
            <w:pPr>
              <w:pStyle w:val="russian"/>
            </w:pPr>
            <w:r w:rsidRPr="007F532A">
              <w:t>L2</w:t>
            </w:r>
            <w:r>
              <w:rPr>
                <w:lang w:val="en-GB"/>
              </w:rPr>
              <w:t>.</w:t>
            </w:r>
            <w:r w:rsidRPr="007F532A">
              <w:t>65CN</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5309" w:type="dxa"/>
          </w:tcPr>
          <w:p w:rsidR="0002168D" w:rsidRDefault="0002168D" w:rsidP="00365920">
            <w:pPr>
              <w:pStyle w:val="magyind"/>
              <w:jc w:val="left"/>
            </w:pPr>
            <w:r w:rsidRPr="007F532A">
              <w:t>Minimum requirements for solids</w:t>
            </w:r>
          </w:p>
        </w:tc>
        <w:tc>
          <w:tcPr>
            <w:tcW w:w="1584" w:type="dxa"/>
          </w:tcPr>
          <w:p w:rsidR="0002168D" w:rsidRDefault="0002168D" w:rsidP="00365920">
            <w:pPr>
              <w:pStyle w:val="russian"/>
            </w:pPr>
            <w:r w:rsidRPr="007F532A">
              <w:t>S2</w:t>
            </w:r>
            <w:r>
              <w:rPr>
                <w:lang w:val="en-GB"/>
              </w:rPr>
              <w:t>.</w:t>
            </w:r>
            <w:r w:rsidRPr="007F532A">
              <w:t>65AN</w:t>
            </w:r>
          </w:p>
        </w:tc>
      </w:tr>
      <w:tr w:rsidR="0002168D" w:rsidRPr="00046681" w:rsidTr="00365920">
        <w:trPr>
          <w:jc w:val="center"/>
        </w:trPr>
        <w:tc>
          <w:tcPr>
            <w:tcW w:w="0" w:type="auto"/>
            <w:vMerge w:val="restart"/>
          </w:tcPr>
          <w:p w:rsidR="0002168D" w:rsidRDefault="0002168D" w:rsidP="00365920">
            <w:pPr>
              <w:pStyle w:val="russian"/>
              <w:rPr>
                <w:lang w:val="en-US"/>
              </w:rPr>
            </w:pPr>
            <w:r>
              <w:t>(i)</w:t>
            </w:r>
          </w:p>
          <w:p w:rsidR="0002168D" w:rsidRPr="007413C5" w:rsidRDefault="0002168D" w:rsidP="00365920">
            <w:pPr>
              <w:pStyle w:val="russian"/>
              <w:rPr>
                <w:lang w:val="en-US"/>
              </w:rPr>
            </w:pPr>
          </w:p>
        </w:tc>
        <w:tc>
          <w:tcPr>
            <w:tcW w:w="0" w:type="auto"/>
            <w:vMerge w:val="restart"/>
          </w:tcPr>
          <w:p w:rsidR="0002168D" w:rsidRDefault="0002168D" w:rsidP="00365920">
            <w:pPr>
              <w:pStyle w:val="russian"/>
            </w:pPr>
            <w:r>
              <w:t>8</w:t>
            </w:r>
          </w:p>
        </w:tc>
        <w:tc>
          <w:tcPr>
            <w:tcW w:w="0" w:type="auto"/>
          </w:tcPr>
          <w:p w:rsidR="0002168D" w:rsidRDefault="0002168D" w:rsidP="00365920">
            <w:pPr>
              <w:pStyle w:val="russian"/>
            </w:pPr>
            <w:r w:rsidRPr="007F532A">
              <w:t>1052</w:t>
            </w:r>
          </w:p>
        </w:tc>
        <w:tc>
          <w:tcPr>
            <w:tcW w:w="5309" w:type="dxa"/>
          </w:tcPr>
          <w:p w:rsidR="0002168D" w:rsidRPr="007F532A" w:rsidRDefault="0002168D" w:rsidP="00365920">
            <w:pPr>
              <w:pStyle w:val="magyind"/>
              <w:jc w:val="left"/>
            </w:pPr>
            <w:r w:rsidRPr="007F532A">
              <w:t>HYDROGEN FLUORIDE, ANHYDROUS</w:t>
            </w:r>
          </w:p>
        </w:tc>
        <w:tc>
          <w:tcPr>
            <w:tcW w:w="1584" w:type="dxa"/>
            <w:vMerge w:val="restart"/>
          </w:tcPr>
          <w:p w:rsidR="0002168D" w:rsidRPr="007F532A" w:rsidRDefault="0002168D" w:rsidP="00365920">
            <w:pPr>
              <w:pStyle w:val="russian"/>
            </w:pPr>
            <w:r>
              <w:rPr>
                <w:lang w:val="en-US"/>
              </w:rPr>
              <w:t>L21DH</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1744</w:t>
            </w:r>
          </w:p>
        </w:tc>
        <w:tc>
          <w:tcPr>
            <w:tcW w:w="5309" w:type="dxa"/>
          </w:tcPr>
          <w:p w:rsidR="0002168D" w:rsidRPr="007F532A" w:rsidRDefault="0002168D" w:rsidP="00365920">
            <w:pPr>
              <w:pStyle w:val="magyind"/>
              <w:jc w:val="left"/>
            </w:pPr>
            <w:r w:rsidRPr="007F532A">
              <w:t xml:space="preserve">BROMINE or BROMINE SOLUTION  </w:t>
            </w:r>
          </w:p>
        </w:tc>
        <w:tc>
          <w:tcPr>
            <w:tcW w:w="1584" w:type="dxa"/>
            <w:vMerge/>
          </w:tcPr>
          <w:p w:rsidR="0002168D" w:rsidRPr="007F532A" w:rsidRDefault="0002168D" w:rsidP="00365920">
            <w:pPr>
              <w:pStyle w:val="russian"/>
            </w:pPr>
          </w:p>
        </w:tc>
      </w:tr>
      <w:tr w:rsidR="0002168D" w:rsidRPr="00857F6D"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1790</w:t>
            </w:r>
          </w:p>
        </w:tc>
        <w:tc>
          <w:tcPr>
            <w:tcW w:w="5309" w:type="dxa"/>
          </w:tcPr>
          <w:p w:rsidR="0002168D" w:rsidRPr="007F532A" w:rsidRDefault="0002168D" w:rsidP="00365920">
            <w:pPr>
              <w:pStyle w:val="magyind"/>
              <w:jc w:val="left"/>
            </w:pPr>
            <w:r w:rsidRPr="007F532A">
              <w:t xml:space="preserve">HYDROFLUORIC ACID, SOLUTION, with more than 85% </w:t>
            </w:r>
            <w:r w:rsidRPr="007F532A">
              <w:lastRenderedPageBreak/>
              <w:t>hydrofluoric acid</w:t>
            </w:r>
          </w:p>
        </w:tc>
        <w:tc>
          <w:tcPr>
            <w:tcW w:w="1584" w:type="dxa"/>
            <w:vMerge/>
          </w:tcPr>
          <w:p w:rsidR="0002168D" w:rsidRPr="00E1493E" w:rsidRDefault="0002168D" w:rsidP="00365920">
            <w:pPr>
              <w:pStyle w:val="russian"/>
              <w:rPr>
                <w:lang w:val="en-GB"/>
              </w:rPr>
            </w:pPr>
          </w:p>
        </w:tc>
      </w:tr>
      <w:tr w:rsidR="0002168D" w:rsidRPr="00046681" w:rsidTr="00365920">
        <w:trPr>
          <w:jc w:val="center"/>
        </w:trPr>
        <w:tc>
          <w:tcPr>
            <w:tcW w:w="0" w:type="auto"/>
            <w:vMerge/>
          </w:tcPr>
          <w:p w:rsidR="0002168D" w:rsidRPr="00E1493E" w:rsidRDefault="0002168D" w:rsidP="00365920">
            <w:pPr>
              <w:pStyle w:val="russian"/>
              <w:rPr>
                <w:lang w:val="en-GB"/>
              </w:rPr>
            </w:pPr>
          </w:p>
        </w:tc>
        <w:tc>
          <w:tcPr>
            <w:tcW w:w="0" w:type="auto"/>
            <w:vMerge/>
          </w:tcPr>
          <w:p w:rsidR="0002168D" w:rsidRPr="00E1493E" w:rsidRDefault="0002168D" w:rsidP="00365920">
            <w:pPr>
              <w:pStyle w:val="russian"/>
              <w:rPr>
                <w:lang w:val="en-GB"/>
              </w:rPr>
            </w:pPr>
          </w:p>
        </w:tc>
        <w:tc>
          <w:tcPr>
            <w:tcW w:w="0" w:type="auto"/>
          </w:tcPr>
          <w:p w:rsidR="0002168D" w:rsidRDefault="0002168D" w:rsidP="00365920">
            <w:pPr>
              <w:pStyle w:val="russian"/>
            </w:pPr>
            <w:r w:rsidRPr="007F532A">
              <w:t>1791</w:t>
            </w:r>
          </w:p>
        </w:tc>
        <w:tc>
          <w:tcPr>
            <w:tcW w:w="5309" w:type="dxa"/>
          </w:tcPr>
          <w:p w:rsidR="0002168D" w:rsidRPr="007F532A" w:rsidRDefault="0002168D" w:rsidP="00365920">
            <w:pPr>
              <w:pStyle w:val="magyind"/>
              <w:jc w:val="left"/>
            </w:pPr>
            <w:r w:rsidRPr="007F532A">
              <w:t xml:space="preserve">HYPOCHLORITE SOLUTION </w:t>
            </w:r>
          </w:p>
        </w:tc>
        <w:tc>
          <w:tcPr>
            <w:tcW w:w="1584" w:type="dxa"/>
            <w:vMerge w:val="restart"/>
          </w:tcPr>
          <w:p w:rsidR="0002168D" w:rsidRPr="007F532A" w:rsidRDefault="0002168D" w:rsidP="00365920">
            <w:pPr>
              <w:pStyle w:val="russian"/>
            </w:pPr>
            <w:r>
              <w:rPr>
                <w:lang w:val="en-US"/>
              </w:rPr>
              <w:t>L4BV</w:t>
            </w:r>
          </w:p>
        </w:tc>
      </w:tr>
      <w:tr w:rsidR="0002168D" w:rsidRPr="00046681" w:rsidTr="00365920">
        <w:trPr>
          <w:jc w:val="center"/>
        </w:trPr>
        <w:tc>
          <w:tcPr>
            <w:tcW w:w="0" w:type="auto"/>
            <w:vMerge/>
          </w:tcPr>
          <w:p w:rsidR="0002168D" w:rsidRDefault="0002168D" w:rsidP="00365920">
            <w:pPr>
              <w:pStyle w:val="russian"/>
            </w:pPr>
          </w:p>
        </w:tc>
        <w:tc>
          <w:tcPr>
            <w:tcW w:w="0" w:type="auto"/>
            <w:vMerge/>
          </w:tcPr>
          <w:p w:rsidR="0002168D" w:rsidRDefault="0002168D" w:rsidP="00365920">
            <w:pPr>
              <w:pStyle w:val="russian"/>
            </w:pPr>
          </w:p>
        </w:tc>
        <w:tc>
          <w:tcPr>
            <w:tcW w:w="0" w:type="auto"/>
          </w:tcPr>
          <w:p w:rsidR="0002168D" w:rsidRDefault="0002168D" w:rsidP="00365920">
            <w:pPr>
              <w:pStyle w:val="russian"/>
            </w:pPr>
            <w:r w:rsidRPr="007F532A">
              <w:t>1908</w:t>
            </w:r>
          </w:p>
        </w:tc>
        <w:tc>
          <w:tcPr>
            <w:tcW w:w="5309" w:type="dxa"/>
          </w:tcPr>
          <w:p w:rsidR="0002168D" w:rsidRPr="007F532A" w:rsidRDefault="0002168D" w:rsidP="00365920">
            <w:pPr>
              <w:pStyle w:val="magyind"/>
              <w:jc w:val="left"/>
            </w:pPr>
            <w:r w:rsidRPr="007F532A">
              <w:t>CHLORITE SOLUTION</w:t>
            </w:r>
          </w:p>
        </w:tc>
        <w:tc>
          <w:tcPr>
            <w:tcW w:w="1584" w:type="dxa"/>
            <w:vMerge/>
          </w:tcPr>
          <w:p w:rsidR="0002168D" w:rsidRPr="007F532A" w:rsidRDefault="0002168D" w:rsidP="00365920">
            <w:pPr>
              <w:pStyle w:val="russian"/>
            </w:pPr>
          </w:p>
        </w:tc>
      </w:tr>
    </w:tbl>
    <w:p w:rsidR="0002168D" w:rsidRPr="009F6E12" w:rsidRDefault="0002168D" w:rsidP="0002168D">
      <w:pPr>
        <w:ind w:left="1134" w:right="1133"/>
        <w:jc w:val="both"/>
        <w:rPr>
          <w:i/>
          <w:lang w:val="en-US"/>
        </w:rPr>
      </w:pPr>
      <w:r>
        <w:rPr>
          <w:i/>
          <w:lang w:val="en-US"/>
        </w:rPr>
        <w:t>*</w:t>
      </w:r>
      <w:r>
        <w:rPr>
          <w:i/>
          <w:lang w:val="en-US"/>
        </w:rPr>
        <w:tab/>
      </w:r>
      <w:r w:rsidRPr="000F3783">
        <w:rPr>
          <w:i/>
          <w:lang w:val="en-US"/>
        </w:rPr>
        <w:t>Notwithstanding the general requirements of this paragraph, tanks used for radioactive material may also be used for the carriage of other goods provided the requirements of 5.1.3.2 are complied with.</w:t>
      </w:r>
    </w:p>
    <w:p w:rsidR="0002168D" w:rsidRPr="000F3783" w:rsidRDefault="0002168D" w:rsidP="0002168D">
      <w:pPr>
        <w:pStyle w:val="HChGR"/>
        <w:ind w:right="0"/>
        <w:rPr>
          <w:lang w:val="en-US"/>
        </w:rPr>
      </w:pPr>
      <w:r w:rsidRPr="000F3783">
        <w:rPr>
          <w:lang w:val="en-US"/>
        </w:rPr>
        <w:tab/>
      </w:r>
      <w:r w:rsidRPr="000F3783">
        <w:rPr>
          <w:lang w:val="en-US"/>
        </w:rPr>
        <w:tab/>
        <w:t>Justification</w:t>
      </w:r>
    </w:p>
    <w:p w:rsidR="0002168D" w:rsidRPr="00E1493E" w:rsidRDefault="0002168D" w:rsidP="0002168D">
      <w:pPr>
        <w:pStyle w:val="SingleTxtG"/>
        <w:suppressAutoHyphens w:val="0"/>
      </w:pPr>
      <w:r w:rsidRPr="00E1493E">
        <w:t>4.</w:t>
      </w:r>
      <w:r w:rsidRPr="00E1493E">
        <w:tab/>
        <w:t xml:space="preserve">This amendment simplifies </w:t>
      </w:r>
      <w:r>
        <w:t xml:space="preserve">the </w:t>
      </w:r>
      <w:r w:rsidRPr="00E1493E">
        <w:t xml:space="preserve">correct understanding of the requirements of item 4.3.4.1.3 of </w:t>
      </w:r>
      <w:r>
        <w:t xml:space="preserve">the </w:t>
      </w:r>
      <w:r w:rsidRPr="00E1493E">
        <w:t>RID/ADR on the alternate use of tanks.</w:t>
      </w:r>
    </w:p>
    <w:p w:rsidR="0002168D" w:rsidRPr="00E1493E" w:rsidRDefault="0002168D" w:rsidP="0002168D">
      <w:pPr>
        <w:pStyle w:val="HChGR"/>
        <w:ind w:right="0"/>
        <w:rPr>
          <w:lang w:val="en-GB"/>
        </w:rPr>
      </w:pPr>
      <w:r w:rsidRPr="00E1493E">
        <w:rPr>
          <w:lang w:val="en-GB"/>
        </w:rPr>
        <w:tab/>
      </w:r>
      <w:r w:rsidRPr="00E1493E">
        <w:rPr>
          <w:lang w:val="en-GB"/>
        </w:rPr>
        <w:tab/>
        <w:t>Enforcement</w:t>
      </w:r>
    </w:p>
    <w:p w:rsidR="0002168D" w:rsidRPr="00E1493E" w:rsidRDefault="0002168D" w:rsidP="0002168D">
      <w:pPr>
        <w:pStyle w:val="SingleTxtG"/>
        <w:suppressAutoHyphens w:val="0"/>
      </w:pPr>
      <w:r w:rsidRPr="00E1493E">
        <w:t>5.</w:t>
      </w:r>
      <w:r w:rsidRPr="00E1493E">
        <w:tab/>
        <w:t>No difficulties with enforcing the use of this amendment are anticipated.</w:t>
      </w:r>
    </w:p>
    <w:p w:rsidR="0002168D" w:rsidRPr="00E1493E" w:rsidRDefault="0002168D" w:rsidP="0002168D">
      <w:pPr>
        <w:spacing w:before="240"/>
        <w:jc w:val="center"/>
      </w:pPr>
      <w:r w:rsidRPr="00E1493E">
        <w:rPr>
          <w:u w:val="single"/>
        </w:rPr>
        <w:tab/>
      </w:r>
      <w:r w:rsidRPr="00E1493E">
        <w:rPr>
          <w:u w:val="single"/>
        </w:rPr>
        <w:tab/>
      </w:r>
      <w:r w:rsidRPr="00E1493E">
        <w:rPr>
          <w:u w:val="single"/>
        </w:rPr>
        <w:tab/>
      </w:r>
    </w:p>
    <w:sectPr w:rsidR="0002168D" w:rsidRPr="00E1493E" w:rsidSect="00980504">
      <w:headerReference w:type="even" r:id="rId9"/>
      <w:headerReference w:type="default" r:id="rId10"/>
      <w:footerReference w:type="even" r:id="rId11"/>
      <w:headerReference w:type="first" r:id="rId12"/>
      <w:pgSz w:w="11906" w:h="16838" w:code="9"/>
      <w:pgMar w:top="1701" w:right="1134" w:bottom="2268" w:left="1134" w:header="1134" w:footer="1701"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01" w:rsidRDefault="00E87C01">
      <w:pPr>
        <w:spacing w:after="0"/>
      </w:pPr>
      <w:r>
        <w:separator/>
      </w:r>
    </w:p>
  </w:endnote>
  <w:endnote w:type="continuationSeparator" w:id="0">
    <w:p w:rsidR="00E87C01" w:rsidRDefault="00E8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65128052"/>
      <w:docPartObj>
        <w:docPartGallery w:val="Page Numbers (Bottom of Page)"/>
        <w:docPartUnique/>
      </w:docPartObj>
    </w:sdtPr>
    <w:sdtEndPr>
      <w:rPr>
        <w:noProof/>
      </w:rPr>
    </w:sdtEndPr>
    <w:sdtContent>
      <w:p w:rsidR="00BD0FC3" w:rsidRPr="00BD0FC3" w:rsidRDefault="00BD0FC3">
        <w:pPr>
          <w:pStyle w:val="Footer"/>
          <w:rPr>
            <w:b/>
            <w:sz w:val="18"/>
            <w:szCs w:val="18"/>
          </w:rPr>
        </w:pPr>
        <w:r w:rsidRPr="00BD0FC3">
          <w:rPr>
            <w:b/>
            <w:sz w:val="18"/>
            <w:szCs w:val="18"/>
          </w:rPr>
          <w:fldChar w:fldCharType="begin"/>
        </w:r>
        <w:r w:rsidRPr="00BD0FC3">
          <w:rPr>
            <w:b/>
            <w:sz w:val="18"/>
            <w:szCs w:val="18"/>
          </w:rPr>
          <w:instrText xml:space="preserve"> PAGE   \* MERGEFORMAT </w:instrText>
        </w:r>
        <w:r w:rsidRPr="00BD0FC3">
          <w:rPr>
            <w:b/>
            <w:sz w:val="18"/>
            <w:szCs w:val="18"/>
          </w:rPr>
          <w:fldChar w:fldCharType="separate"/>
        </w:r>
        <w:r w:rsidR="005363E1">
          <w:rPr>
            <w:b/>
            <w:noProof/>
            <w:sz w:val="18"/>
            <w:szCs w:val="18"/>
          </w:rPr>
          <w:t>2</w:t>
        </w:r>
        <w:r w:rsidRPr="00BD0FC3">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01" w:rsidRDefault="00E87C01">
      <w:pPr>
        <w:spacing w:after="0"/>
      </w:pPr>
      <w:r>
        <w:separator/>
      </w:r>
    </w:p>
  </w:footnote>
  <w:footnote w:type="continuationSeparator" w:id="0">
    <w:p w:rsidR="00E87C01" w:rsidRDefault="00E8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8" w:rsidRPr="0002168D" w:rsidRDefault="00FF610A" w:rsidP="0002168D">
    <w:pPr>
      <w:pStyle w:val="Header"/>
      <w:pBdr>
        <w:bottom w:val="single" w:sz="4" w:space="1" w:color="000000"/>
      </w:pBdr>
      <w:rPr>
        <w:szCs w:val="18"/>
      </w:rPr>
    </w:pPr>
    <w:r w:rsidRPr="0002168D">
      <w:rPr>
        <w:szCs w:val="18"/>
      </w:rPr>
      <w:t>INF.</w:t>
    </w:r>
    <w:r w:rsidR="00E93FD7" w:rsidRPr="0002168D">
      <w:rPr>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88" w:rsidRPr="0002168D" w:rsidRDefault="00FF610A">
    <w:pPr>
      <w:pStyle w:val="Header"/>
      <w:pBdr>
        <w:bottom w:val="single" w:sz="4" w:space="1" w:color="000000"/>
      </w:pBdr>
      <w:jc w:val="right"/>
      <w:rPr>
        <w:szCs w:val="18"/>
      </w:rPr>
    </w:pPr>
    <w:r w:rsidRPr="0002168D">
      <w:rPr>
        <w:szCs w:val="18"/>
      </w:rPr>
      <w:t>INF.</w:t>
    </w:r>
    <w:r w:rsidR="00E93FD7" w:rsidRPr="0002168D">
      <w:rPr>
        <w:szCs w:val="1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8D" w:rsidRPr="0002168D" w:rsidRDefault="0002168D" w:rsidP="0002168D">
    <w:pPr>
      <w:pStyle w:val="Header"/>
      <w:jc w:val="right"/>
      <w:rPr>
        <w:sz w:val="28"/>
        <w:szCs w:val="28"/>
        <w:lang w:val="fr-CH"/>
      </w:rPr>
    </w:pPr>
    <w:r>
      <w:rPr>
        <w:sz w:val="28"/>
        <w:szCs w:val="28"/>
        <w:lang w:val="fr-CH"/>
      </w:rPr>
      <w:t>INF.6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94"/>
        </w:tabs>
        <w:ind w:left="1494" w:hanging="360"/>
      </w:pPr>
      <w:rPr>
        <w:iCs/>
      </w:rPr>
    </w:lvl>
    <w:lvl w:ilvl="1">
      <w:start w:val="1"/>
      <w:numFmt w:val="decimal"/>
      <w:lvlText w:val="%2."/>
      <w:lvlJc w:val="left"/>
      <w:pPr>
        <w:tabs>
          <w:tab w:val="num" w:pos="1854"/>
        </w:tabs>
        <w:ind w:left="1854" w:hanging="360"/>
      </w:pPr>
    </w:lvl>
    <w:lvl w:ilvl="2">
      <w:start w:val="1"/>
      <w:numFmt w:val="decimal"/>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2934"/>
        </w:tabs>
        <w:ind w:left="2934" w:hanging="360"/>
      </w:pPr>
    </w:lvl>
    <w:lvl w:ilvl="5">
      <w:start w:val="1"/>
      <w:numFmt w:val="decimal"/>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decimal"/>
      <w:lvlText w:val="%8."/>
      <w:lvlJc w:val="left"/>
      <w:pPr>
        <w:tabs>
          <w:tab w:val="num" w:pos="4014"/>
        </w:tabs>
        <w:ind w:left="4014" w:hanging="360"/>
      </w:pPr>
    </w:lvl>
    <w:lvl w:ilvl="8">
      <w:start w:val="1"/>
      <w:numFmt w:val="decimal"/>
      <w:lvlText w:val="%9."/>
      <w:lvlJc w:val="left"/>
      <w:pPr>
        <w:tabs>
          <w:tab w:val="num" w:pos="4374"/>
        </w:tabs>
        <w:ind w:left="4374"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2"/>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9"/>
    <w:rsid w:val="0002168D"/>
    <w:rsid w:val="00180788"/>
    <w:rsid w:val="003E0297"/>
    <w:rsid w:val="003F6BCD"/>
    <w:rsid w:val="005363E1"/>
    <w:rsid w:val="00682E6E"/>
    <w:rsid w:val="006B6907"/>
    <w:rsid w:val="00791D59"/>
    <w:rsid w:val="00896302"/>
    <w:rsid w:val="00980504"/>
    <w:rsid w:val="00B57D59"/>
    <w:rsid w:val="00BD0FC3"/>
    <w:rsid w:val="00C27770"/>
    <w:rsid w:val="00C462AA"/>
    <w:rsid w:val="00C55E13"/>
    <w:rsid w:val="00E87C01"/>
    <w:rsid w:val="00E93FD7"/>
    <w:rsid w:val="00FF6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pPr>
    <w:rPr>
      <w:lang w:eastAsia="ar-SA"/>
    </w:rPr>
  </w:style>
  <w:style w:type="paragraph" w:styleId="Heading1">
    <w:name w:val="heading 1"/>
    <w:next w:val="BodyText"/>
    <w:qFormat/>
    <w:pPr>
      <w:widowControl w:val="0"/>
      <w:numPr>
        <w:numId w:val="1"/>
      </w:numPr>
      <w:suppressAutoHyphens/>
      <w:ind w:left="0" w:firstLine="0"/>
      <w:outlineLvl w:val="0"/>
    </w:pPr>
    <w:rPr>
      <w:lang w:val="fr-FR" w:eastAsia="ar-SA"/>
    </w:rPr>
  </w:style>
  <w:style w:type="paragraph" w:styleId="Heading2">
    <w:name w:val="heading 2"/>
    <w:basedOn w:val="Normal"/>
    <w:next w:val="BodyText"/>
    <w:qFormat/>
    <w:pPr>
      <w:numPr>
        <w:ilvl w:val="1"/>
        <w:numId w:val="1"/>
      </w:numPr>
      <w:outlineLvl w:val="1"/>
    </w:pPr>
  </w:style>
  <w:style w:type="paragraph" w:styleId="Heading3">
    <w:name w:val="heading 3"/>
    <w:basedOn w:val="Normal"/>
    <w:next w:val="BodyText"/>
    <w:qFormat/>
    <w:pPr>
      <w:numPr>
        <w:ilvl w:val="2"/>
        <w:numId w:val="1"/>
      </w:numPr>
      <w:outlineLvl w:val="2"/>
    </w:pPr>
  </w:style>
  <w:style w:type="paragraph" w:styleId="Heading4">
    <w:name w:val="heading 4"/>
    <w:basedOn w:val="Normal"/>
    <w:next w:val="BodyText"/>
    <w:qFormat/>
    <w:pPr>
      <w:numPr>
        <w:ilvl w:val="3"/>
        <w:numId w:val="1"/>
      </w:numPr>
      <w:outlineLvl w:val="3"/>
    </w:p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BodyText"/>
    <w:qFormat/>
    <w:pPr>
      <w:numPr>
        <w:ilvl w:val="5"/>
        <w:numId w:val="1"/>
      </w:numPr>
      <w:outlineLvl w:val="5"/>
    </w:pPr>
  </w:style>
  <w:style w:type="paragraph" w:styleId="Heading7">
    <w:name w:val="heading 7"/>
    <w:basedOn w:val="Normal"/>
    <w:next w:val="BodyText"/>
    <w:qFormat/>
    <w:pPr>
      <w:numPr>
        <w:ilvl w:val="6"/>
        <w:numId w:val="1"/>
      </w:numPr>
      <w:outlineLvl w:val="6"/>
    </w:pPr>
  </w:style>
  <w:style w:type="paragraph" w:styleId="Heading8">
    <w:name w:val="heading 8"/>
    <w:basedOn w:val="Normal"/>
    <w:next w:val="BodyText"/>
    <w:qFormat/>
    <w:pPr>
      <w:numPr>
        <w:ilvl w:val="7"/>
        <w:numId w:val="1"/>
      </w:numPr>
      <w:outlineLvl w:val="7"/>
    </w:pPr>
  </w:style>
  <w:style w:type="paragraph" w:styleId="Heading9">
    <w:name w:val="heading 9"/>
    <w:basedOn w:val="Normal"/>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ageNumber1">
    <w:name w:val="Page Number1"/>
    <w:rPr>
      <w:rFonts w:ascii="Times New Roman" w:hAnsi="Times New Roman" w:cs="Times New Roman"/>
      <w:b/>
      <w:sz w:val="18"/>
    </w:rPr>
  </w:style>
  <w:style w:type="character" w:customStyle="1" w:styleId="EndnoteReference1">
    <w:name w:val="Endnote Reference1"/>
    <w:rPr>
      <w:rFonts w:ascii="Times New Roman" w:hAnsi="Times New Roman" w:cs="Times New Roman"/>
      <w:sz w:val="18"/>
      <w:vertAlign w:val="superscript"/>
    </w:rPr>
  </w:style>
  <w:style w:type="character" w:customStyle="1" w:styleId="FootnoteReference1">
    <w:name w:val="Footnote Reference1"/>
    <w:rPr>
      <w:rFonts w:ascii="Times New Roman" w:hAnsi="Times New Roman" w:cs="Times New Roman"/>
      <w:sz w:val="18"/>
      <w:vertAlign w:val="superscript"/>
    </w:rPr>
  </w:style>
  <w:style w:type="character" w:styleId="Hyperlink">
    <w:name w:val="Hyperlink"/>
    <w:rPr>
      <w:color w:val="00000A"/>
      <w:u w:val="none"/>
    </w:rPr>
  </w:style>
  <w:style w:type="character" w:customStyle="1" w:styleId="HeaderChar">
    <w:name w:val="Header Char"/>
    <w:rPr>
      <w:b/>
      <w:sz w:val="18"/>
      <w:lang w:val="en-GB" w:eastAsia="ar-SA" w:bidi="ar-SA"/>
    </w:rPr>
  </w:style>
  <w:style w:type="character" w:styleId="FollowedHyperlink">
    <w:name w:val="FollowedHyperlink"/>
    <w:rPr>
      <w:color w:val="00000A"/>
      <w:u w:val="none"/>
    </w:rPr>
  </w:style>
  <w:style w:type="character" w:customStyle="1" w:styleId="HChGChar">
    <w:name w:val="_ H _Ch_G Char"/>
    <w:uiPriority w:val="99"/>
    <w:rPr>
      <w:b/>
      <w:sz w:val="28"/>
      <w:lang w:val="en-GB" w:eastAsia="ar-SA" w:bidi="ar-SA"/>
    </w:rPr>
  </w:style>
  <w:style w:type="character" w:customStyle="1" w:styleId="BalloonTextChar">
    <w:name w:val="Balloon Text Char"/>
    <w:rPr>
      <w:rFonts w:ascii="Tahoma" w:hAnsi="Tahoma" w:cs="Tahoma"/>
      <w:sz w:val="16"/>
      <w:szCs w:val="16"/>
    </w:rPr>
  </w:style>
  <w:style w:type="character" w:customStyle="1" w:styleId="SingleTxtGCar">
    <w:name w:val="_ Single Txt_G Car"/>
    <w:rPr>
      <w:lang w:val="en-GB"/>
    </w:rPr>
  </w:style>
  <w:style w:type="character" w:customStyle="1" w:styleId="SingleTxtGChar">
    <w:name w:val="_ Single Txt_G Char"/>
  </w:style>
  <w:style w:type="character" w:customStyle="1" w:styleId="H1GChar">
    <w:name w:val="_ H_1_G Char"/>
    <w:rPr>
      <w:b/>
      <w:sz w:val="24"/>
    </w:rPr>
  </w:style>
  <w:style w:type="character" w:customStyle="1" w:styleId="NormalListChar">
    <w:name w:val="Normal List Char"/>
    <w:basedOn w:val="DefaultParagraphFont"/>
    <w:rPr>
      <w:rFonts w:ascii="Arial" w:hAnsi="Arial" w:cs="Arial"/>
      <w:color w:val="000000"/>
      <w:sz w:val="18"/>
      <w:lang w:val="en-GB"/>
    </w:rPr>
  </w:style>
  <w:style w:type="character" w:customStyle="1" w:styleId="ListLabel1">
    <w:name w:val="ListLabel 1"/>
    <w:rPr>
      <w:rFonts w:cs="Times New Roman"/>
      <w:b w:val="0"/>
      <w:i w:val="0"/>
      <w:sz w:val="20"/>
    </w:rPr>
  </w:style>
  <w:style w:type="character" w:customStyle="1" w:styleId="ListLabel2">
    <w:name w:val="ListLabel 2"/>
    <w:rPr>
      <w:rFonts w:cs="Times New Roman"/>
    </w:rPr>
  </w:style>
  <w:style w:type="character" w:customStyle="1" w:styleId="ListLabel3">
    <w:name w:val="ListLabel 3"/>
    <w:rPr>
      <w:b w:val="0"/>
      <w:i w:val="0"/>
      <w:sz w:val="20"/>
    </w:rPr>
  </w:style>
  <w:style w:type="character" w:customStyle="1" w:styleId="ListLabel4">
    <w:name w:val="ListLabel 4"/>
    <w:rPr>
      <w:rFonts w:eastAsia="Times New Roman" w:cs="Arial"/>
      <w:color w:val="00000A"/>
    </w:rPr>
  </w:style>
  <w:style w:type="character" w:customStyle="1" w:styleId="ListLabel5">
    <w:name w:val="ListLabel 5"/>
    <w:rPr>
      <w:rFonts w:cs="Courier New"/>
    </w:rPr>
  </w:style>
  <w:style w:type="character" w:customStyle="1" w:styleId="EndnoteCharacters">
    <w:name w:val="Endnote Characters"/>
  </w:style>
  <w:style w:type="character" w:customStyle="1" w:styleId="NumberingSymbols">
    <w:name w:val="Numbering Symbols"/>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FootnoteCharacters">
    <w:name w:val="Footnote Characters"/>
  </w:style>
  <w:style w:type="character" w:styleId="FootnoteReference">
    <w:name w:val="footnote reference"/>
    <w:aliases w:val="4_GR"/>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ingleTxtG">
    <w:name w:val="_ Single Txt_G"/>
    <w:basedOn w:val="Normal"/>
    <w:pPr>
      <w:spacing w:after="120"/>
      <w:ind w:left="1134" w:right="1134"/>
      <w:jc w:val="both"/>
    </w:pPr>
  </w:style>
  <w:style w:type="paragraph" w:customStyle="1" w:styleId="HMG">
    <w:name w:val="_ H __M_G"/>
    <w:basedOn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uiPriority w:val="99"/>
    <w:qFormat/>
    <w:pPr>
      <w:keepNext/>
      <w:keepLines/>
      <w:tabs>
        <w:tab w:val="right" w:pos="851"/>
      </w:tabs>
      <w:spacing w:before="360" w:line="300" w:lineRule="exact"/>
      <w:ind w:left="1134" w:right="1134" w:hanging="1134"/>
    </w:pPr>
    <w:rPr>
      <w:b/>
      <w:sz w:val="28"/>
    </w:rPr>
  </w:style>
  <w:style w:type="paragraph" w:customStyle="1" w:styleId="SMG">
    <w:name w:val="__S_M_G"/>
    <w:basedOn w:val="Normal"/>
    <w:pPr>
      <w:keepNext/>
      <w:keepLines/>
      <w:spacing w:before="240" w:line="420" w:lineRule="exact"/>
      <w:ind w:left="1134" w:right="1134"/>
    </w:pPr>
    <w:rPr>
      <w:b/>
      <w:sz w:val="40"/>
    </w:rPr>
  </w:style>
  <w:style w:type="paragraph" w:customStyle="1" w:styleId="SLG">
    <w:name w:val="__S_L_G"/>
    <w:basedOn w:val="Normal"/>
    <w:pPr>
      <w:keepNext/>
      <w:keepLines/>
      <w:spacing w:before="240" w:line="580" w:lineRule="exact"/>
      <w:ind w:left="1134" w:right="1134"/>
    </w:pPr>
    <w:rPr>
      <w:b/>
      <w:sz w:val="56"/>
    </w:rPr>
  </w:style>
  <w:style w:type="paragraph" w:customStyle="1" w:styleId="SSG">
    <w:name w:val="__S_S_G"/>
    <w:basedOn w:val="Normal"/>
    <w:pPr>
      <w:keepNext/>
      <w:keepLines/>
      <w:spacing w:before="240" w:line="300" w:lineRule="exact"/>
      <w:ind w:left="1134" w:right="1134"/>
    </w:pPr>
    <w:rPr>
      <w:b/>
      <w:sz w:val="28"/>
    </w:rPr>
  </w:style>
  <w:style w:type="paragraph" w:customStyle="1" w:styleId="FootnoteText1">
    <w:name w:val="Footnote Text1"/>
    <w:basedOn w:val="Normal"/>
    <w:pPr>
      <w:tabs>
        <w:tab w:val="right" w:pos="1021"/>
      </w:tabs>
      <w:spacing w:line="220" w:lineRule="exact"/>
      <w:ind w:left="1134" w:right="1134" w:hanging="1134"/>
    </w:pPr>
    <w:rPr>
      <w:sz w:val="18"/>
    </w:rPr>
  </w:style>
  <w:style w:type="paragraph" w:customStyle="1" w:styleId="XLargeG">
    <w:name w:val="__XLarge_G"/>
    <w:basedOn w:val="Normal"/>
    <w:pPr>
      <w:keepNext/>
      <w:keepLines/>
      <w:spacing w:before="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EndnoteText1">
    <w:name w:val="Endnote Text1"/>
    <w:basedOn w:val="FootnoteText1"/>
  </w:style>
  <w:style w:type="paragraph" w:customStyle="1" w:styleId="Bullet2G">
    <w:name w:val="_Bullet 2_G"/>
    <w:basedOn w:val="Normal"/>
    <w:pPr>
      <w:spacing w:after="120"/>
      <w:ind w:right="1134"/>
      <w:jc w:val="both"/>
    </w:pPr>
  </w:style>
  <w:style w:type="paragraph" w:customStyle="1" w:styleId="H1G">
    <w:name w:val="_ H_1_G"/>
    <w:basedOn w:val="Normal"/>
    <w:pPr>
      <w:keepNext/>
      <w:keepLines/>
      <w:tabs>
        <w:tab w:val="right" w:pos="851"/>
      </w:tabs>
      <w:spacing w:before="360" w:line="270" w:lineRule="exact"/>
      <w:ind w:left="1134" w:right="1134" w:hanging="1134"/>
    </w:pPr>
    <w:rPr>
      <w:b/>
      <w:sz w:val="24"/>
    </w:rPr>
  </w:style>
  <w:style w:type="paragraph" w:customStyle="1" w:styleId="H23G">
    <w:name w:val="_ H_2/3_G"/>
    <w:basedOn w:val="Normal"/>
    <w:pPr>
      <w:keepNext/>
      <w:keepLines/>
      <w:tabs>
        <w:tab w:val="right" w:pos="851"/>
      </w:tabs>
      <w:spacing w:before="240" w:after="120" w:line="240" w:lineRule="exact"/>
      <w:ind w:left="1134" w:right="1134" w:hanging="1134"/>
    </w:pPr>
    <w:rPr>
      <w:b/>
    </w:rPr>
  </w:style>
  <w:style w:type="paragraph" w:customStyle="1" w:styleId="H4G">
    <w:name w:val="_ H_4_G"/>
    <w:basedOn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pPr>
      <w:keepNext/>
      <w:keepLines/>
      <w:tabs>
        <w:tab w:val="right" w:pos="851"/>
      </w:tabs>
      <w:spacing w:before="240" w:after="120" w:line="240" w:lineRule="exact"/>
      <w:ind w:left="1134" w:right="1134" w:hanging="1134"/>
    </w:pPr>
  </w:style>
  <w:style w:type="paragraph" w:styleId="Footer">
    <w:name w:val="footer"/>
    <w:basedOn w:val="Normal"/>
    <w:link w:val="FooterChar"/>
    <w:uiPriority w:val="99"/>
    <w:pPr>
      <w:suppressLineNumbers/>
      <w:tabs>
        <w:tab w:val="center" w:pos="4986"/>
        <w:tab w:val="right" w:pos="9972"/>
      </w:tabs>
    </w:pPr>
    <w:rPr>
      <w:sz w:val="16"/>
    </w:rPr>
  </w:style>
  <w:style w:type="paragraph" w:styleId="Header">
    <w:name w:val="header"/>
    <w:basedOn w:val="Normal"/>
    <w:pPr>
      <w:suppressLineNumbers/>
      <w:pBdr>
        <w:bottom w:val="single" w:sz="4" w:space="4" w:color="000000"/>
      </w:pBdr>
      <w:tabs>
        <w:tab w:val="center" w:pos="4986"/>
        <w:tab w:val="right" w:pos="9972"/>
      </w:tabs>
    </w:pPr>
    <w:rPr>
      <w:b/>
      <w:sz w:val="18"/>
    </w:rPr>
  </w:style>
  <w:style w:type="paragraph" w:customStyle="1" w:styleId="Standardowy">
    <w:name w:val="Standardowy"/>
    <w:pPr>
      <w:suppressAutoHyphens/>
    </w:pPr>
    <w:rPr>
      <w:rFonts w:ascii="Arial" w:hAnsi="Arial"/>
      <w:sz w:val="24"/>
      <w:lang w:eastAsia="ar-SA"/>
    </w:rPr>
  </w:style>
  <w:style w:type="paragraph" w:styleId="BalloonText">
    <w:name w:val="Balloon Text"/>
    <w:basedOn w:val="Normal"/>
    <w:pPr>
      <w:spacing w:after="0"/>
    </w:pPr>
    <w:rPr>
      <w:rFonts w:ascii="Tahoma" w:hAnsi="Tahoma" w:cs="Tahoma"/>
      <w:sz w:val="16"/>
      <w:szCs w:val="16"/>
    </w:rPr>
  </w:style>
  <w:style w:type="paragraph" w:customStyle="1" w:styleId="Randnummer">
    <w:name w:val="Randnummer"/>
    <w:basedOn w:val="Normal"/>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
    <w:name w:val="footnote text"/>
    <w:aliases w:val="5_GR"/>
    <w:basedOn w:val="Normal"/>
    <w:link w:val="FootnoteTextChar"/>
    <w:pPr>
      <w:suppressLineNumbers/>
      <w:ind w:left="283" w:hanging="283"/>
    </w:pPr>
  </w:style>
  <w:style w:type="character" w:customStyle="1" w:styleId="FooterChar">
    <w:name w:val="Footer Char"/>
    <w:basedOn w:val="DefaultParagraphFont"/>
    <w:link w:val="Footer"/>
    <w:uiPriority w:val="99"/>
    <w:rsid w:val="00BD0FC3"/>
    <w:rPr>
      <w:sz w:val="16"/>
      <w:lang w:eastAsia="ar-SA"/>
    </w:rPr>
  </w:style>
  <w:style w:type="character" w:customStyle="1" w:styleId="FootnoteTextChar">
    <w:name w:val="Footnote Text Char"/>
    <w:aliases w:val="5_GR Char"/>
    <w:basedOn w:val="DefaultParagraphFont"/>
    <w:link w:val="FootnoteText"/>
    <w:rsid w:val="00E93FD7"/>
    <w:rPr>
      <w:lang w:eastAsia="ar-SA"/>
    </w:rPr>
  </w:style>
  <w:style w:type="paragraph" w:customStyle="1" w:styleId="russian">
    <w:name w:val="russian"/>
    <w:link w:val="russian0"/>
    <w:autoRedefine/>
    <w:rsid w:val="00E93FD7"/>
    <w:pPr>
      <w:tabs>
        <w:tab w:val="left" w:pos="993"/>
        <w:tab w:val="left" w:pos="1140"/>
      </w:tabs>
      <w:ind w:left="993" w:hanging="993"/>
      <w:jc w:val="center"/>
    </w:pPr>
    <w:rPr>
      <w:bCs/>
      <w:lang w:val="ru-RU" w:eastAsia="en-US"/>
    </w:rPr>
  </w:style>
  <w:style w:type="paragraph" w:customStyle="1" w:styleId="magyind">
    <w:name w:val="magy_ind"/>
    <w:basedOn w:val="russian"/>
    <w:autoRedefine/>
    <w:rsid w:val="00E93FD7"/>
    <w:pPr>
      <w:tabs>
        <w:tab w:val="clear" w:pos="993"/>
        <w:tab w:val="clear" w:pos="1140"/>
        <w:tab w:val="left" w:pos="1134"/>
      </w:tabs>
    </w:pPr>
    <w:rPr>
      <w:lang w:val="et-EE"/>
    </w:rPr>
  </w:style>
  <w:style w:type="paragraph" w:customStyle="1" w:styleId="H1GR">
    <w:name w:val="_ H_1_GR"/>
    <w:basedOn w:val="Normal"/>
    <w:next w:val="Normal"/>
    <w:rsid w:val="00E93FD7"/>
    <w:pPr>
      <w:keepNext/>
      <w:keepLines/>
      <w:tabs>
        <w:tab w:val="right" w:pos="851"/>
      </w:tabs>
      <w:spacing w:before="360" w:line="270" w:lineRule="exact"/>
      <w:ind w:left="1134" w:right="1134" w:hanging="1134"/>
    </w:pPr>
    <w:rPr>
      <w:b/>
      <w:spacing w:val="4"/>
      <w:w w:val="103"/>
      <w:kern w:val="14"/>
      <w:sz w:val="24"/>
      <w:lang w:val="ru-RU" w:eastAsia="ru-RU"/>
    </w:rPr>
  </w:style>
  <w:style w:type="paragraph" w:customStyle="1" w:styleId="HChGR">
    <w:name w:val="_ H _Ch_GR"/>
    <w:basedOn w:val="Normal"/>
    <w:next w:val="Normal"/>
    <w:rsid w:val="00E93FD7"/>
    <w:pPr>
      <w:keepNext/>
      <w:keepLines/>
      <w:tabs>
        <w:tab w:val="right" w:pos="851"/>
      </w:tabs>
      <w:spacing w:before="360" w:line="300" w:lineRule="exact"/>
      <w:ind w:left="1134" w:right="1134" w:hanging="1134"/>
    </w:pPr>
    <w:rPr>
      <w:b/>
      <w:spacing w:val="4"/>
      <w:w w:val="103"/>
      <w:kern w:val="14"/>
      <w:sz w:val="28"/>
      <w:lang w:val="ru-RU" w:eastAsia="ru-RU"/>
    </w:rPr>
  </w:style>
  <w:style w:type="paragraph" w:customStyle="1" w:styleId="SingleTxtGR">
    <w:name w:val="_ Single Txt_GR"/>
    <w:basedOn w:val="Normal"/>
    <w:rsid w:val="00E93FD7"/>
    <w:pPr>
      <w:tabs>
        <w:tab w:val="left" w:pos="1701"/>
        <w:tab w:val="left" w:pos="2268"/>
        <w:tab w:val="left" w:pos="2835"/>
        <w:tab w:val="left" w:pos="3402"/>
        <w:tab w:val="left" w:pos="3969"/>
      </w:tabs>
      <w:suppressAutoHyphens w:val="0"/>
      <w:spacing w:after="120" w:line="240" w:lineRule="atLeast"/>
      <w:ind w:left="1134" w:right="1134"/>
      <w:jc w:val="both"/>
    </w:pPr>
    <w:rPr>
      <w:spacing w:val="4"/>
      <w:w w:val="103"/>
      <w:kern w:val="14"/>
      <w:lang w:val="ru-RU" w:eastAsia="en-US"/>
    </w:rPr>
  </w:style>
  <w:style w:type="character" w:customStyle="1" w:styleId="russian0">
    <w:name w:val="russian Знак"/>
    <w:link w:val="russian"/>
    <w:locked/>
    <w:rsid w:val="00E93FD7"/>
    <w:rPr>
      <w:bCs/>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pPr>
    <w:rPr>
      <w:lang w:eastAsia="ar-SA"/>
    </w:rPr>
  </w:style>
  <w:style w:type="paragraph" w:styleId="Heading1">
    <w:name w:val="heading 1"/>
    <w:next w:val="BodyText"/>
    <w:qFormat/>
    <w:pPr>
      <w:widowControl w:val="0"/>
      <w:numPr>
        <w:numId w:val="1"/>
      </w:numPr>
      <w:suppressAutoHyphens/>
      <w:ind w:left="0" w:firstLine="0"/>
      <w:outlineLvl w:val="0"/>
    </w:pPr>
    <w:rPr>
      <w:lang w:val="fr-FR" w:eastAsia="ar-SA"/>
    </w:rPr>
  </w:style>
  <w:style w:type="paragraph" w:styleId="Heading2">
    <w:name w:val="heading 2"/>
    <w:basedOn w:val="Normal"/>
    <w:next w:val="BodyText"/>
    <w:qFormat/>
    <w:pPr>
      <w:numPr>
        <w:ilvl w:val="1"/>
        <w:numId w:val="1"/>
      </w:numPr>
      <w:outlineLvl w:val="1"/>
    </w:pPr>
  </w:style>
  <w:style w:type="paragraph" w:styleId="Heading3">
    <w:name w:val="heading 3"/>
    <w:basedOn w:val="Normal"/>
    <w:next w:val="BodyText"/>
    <w:qFormat/>
    <w:pPr>
      <w:numPr>
        <w:ilvl w:val="2"/>
        <w:numId w:val="1"/>
      </w:numPr>
      <w:outlineLvl w:val="2"/>
    </w:pPr>
  </w:style>
  <w:style w:type="paragraph" w:styleId="Heading4">
    <w:name w:val="heading 4"/>
    <w:basedOn w:val="Normal"/>
    <w:next w:val="BodyText"/>
    <w:qFormat/>
    <w:pPr>
      <w:numPr>
        <w:ilvl w:val="3"/>
        <w:numId w:val="1"/>
      </w:numPr>
      <w:outlineLvl w:val="3"/>
    </w:p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BodyText"/>
    <w:qFormat/>
    <w:pPr>
      <w:numPr>
        <w:ilvl w:val="5"/>
        <w:numId w:val="1"/>
      </w:numPr>
      <w:outlineLvl w:val="5"/>
    </w:pPr>
  </w:style>
  <w:style w:type="paragraph" w:styleId="Heading7">
    <w:name w:val="heading 7"/>
    <w:basedOn w:val="Normal"/>
    <w:next w:val="BodyText"/>
    <w:qFormat/>
    <w:pPr>
      <w:numPr>
        <w:ilvl w:val="6"/>
        <w:numId w:val="1"/>
      </w:numPr>
      <w:outlineLvl w:val="6"/>
    </w:pPr>
  </w:style>
  <w:style w:type="paragraph" w:styleId="Heading8">
    <w:name w:val="heading 8"/>
    <w:basedOn w:val="Normal"/>
    <w:next w:val="BodyText"/>
    <w:qFormat/>
    <w:pPr>
      <w:numPr>
        <w:ilvl w:val="7"/>
        <w:numId w:val="1"/>
      </w:numPr>
      <w:outlineLvl w:val="7"/>
    </w:pPr>
  </w:style>
  <w:style w:type="paragraph" w:styleId="Heading9">
    <w:name w:val="heading 9"/>
    <w:basedOn w:val="Normal"/>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ageNumber1">
    <w:name w:val="Page Number1"/>
    <w:rPr>
      <w:rFonts w:ascii="Times New Roman" w:hAnsi="Times New Roman" w:cs="Times New Roman"/>
      <w:b/>
      <w:sz w:val="18"/>
    </w:rPr>
  </w:style>
  <w:style w:type="character" w:customStyle="1" w:styleId="EndnoteReference1">
    <w:name w:val="Endnote Reference1"/>
    <w:rPr>
      <w:rFonts w:ascii="Times New Roman" w:hAnsi="Times New Roman" w:cs="Times New Roman"/>
      <w:sz w:val="18"/>
      <w:vertAlign w:val="superscript"/>
    </w:rPr>
  </w:style>
  <w:style w:type="character" w:customStyle="1" w:styleId="FootnoteReference1">
    <w:name w:val="Footnote Reference1"/>
    <w:rPr>
      <w:rFonts w:ascii="Times New Roman" w:hAnsi="Times New Roman" w:cs="Times New Roman"/>
      <w:sz w:val="18"/>
      <w:vertAlign w:val="superscript"/>
    </w:rPr>
  </w:style>
  <w:style w:type="character" w:styleId="Hyperlink">
    <w:name w:val="Hyperlink"/>
    <w:rPr>
      <w:color w:val="00000A"/>
      <w:u w:val="none"/>
    </w:rPr>
  </w:style>
  <w:style w:type="character" w:customStyle="1" w:styleId="HeaderChar">
    <w:name w:val="Header Char"/>
    <w:rPr>
      <w:b/>
      <w:sz w:val="18"/>
      <w:lang w:val="en-GB" w:eastAsia="ar-SA" w:bidi="ar-SA"/>
    </w:rPr>
  </w:style>
  <w:style w:type="character" w:styleId="FollowedHyperlink">
    <w:name w:val="FollowedHyperlink"/>
    <w:rPr>
      <w:color w:val="00000A"/>
      <w:u w:val="none"/>
    </w:rPr>
  </w:style>
  <w:style w:type="character" w:customStyle="1" w:styleId="HChGChar">
    <w:name w:val="_ H _Ch_G Char"/>
    <w:uiPriority w:val="99"/>
    <w:rPr>
      <w:b/>
      <w:sz w:val="28"/>
      <w:lang w:val="en-GB" w:eastAsia="ar-SA" w:bidi="ar-SA"/>
    </w:rPr>
  </w:style>
  <w:style w:type="character" w:customStyle="1" w:styleId="BalloonTextChar">
    <w:name w:val="Balloon Text Char"/>
    <w:rPr>
      <w:rFonts w:ascii="Tahoma" w:hAnsi="Tahoma" w:cs="Tahoma"/>
      <w:sz w:val="16"/>
      <w:szCs w:val="16"/>
    </w:rPr>
  </w:style>
  <w:style w:type="character" w:customStyle="1" w:styleId="SingleTxtGCar">
    <w:name w:val="_ Single Txt_G Car"/>
    <w:rPr>
      <w:lang w:val="en-GB"/>
    </w:rPr>
  </w:style>
  <w:style w:type="character" w:customStyle="1" w:styleId="SingleTxtGChar">
    <w:name w:val="_ Single Txt_G Char"/>
  </w:style>
  <w:style w:type="character" w:customStyle="1" w:styleId="H1GChar">
    <w:name w:val="_ H_1_G Char"/>
    <w:rPr>
      <w:b/>
      <w:sz w:val="24"/>
    </w:rPr>
  </w:style>
  <w:style w:type="character" w:customStyle="1" w:styleId="NormalListChar">
    <w:name w:val="Normal List Char"/>
    <w:basedOn w:val="DefaultParagraphFont"/>
    <w:rPr>
      <w:rFonts w:ascii="Arial" w:hAnsi="Arial" w:cs="Arial"/>
      <w:color w:val="000000"/>
      <w:sz w:val="18"/>
      <w:lang w:val="en-GB"/>
    </w:rPr>
  </w:style>
  <w:style w:type="character" w:customStyle="1" w:styleId="ListLabel1">
    <w:name w:val="ListLabel 1"/>
    <w:rPr>
      <w:rFonts w:cs="Times New Roman"/>
      <w:b w:val="0"/>
      <w:i w:val="0"/>
      <w:sz w:val="20"/>
    </w:rPr>
  </w:style>
  <w:style w:type="character" w:customStyle="1" w:styleId="ListLabel2">
    <w:name w:val="ListLabel 2"/>
    <w:rPr>
      <w:rFonts w:cs="Times New Roman"/>
    </w:rPr>
  </w:style>
  <w:style w:type="character" w:customStyle="1" w:styleId="ListLabel3">
    <w:name w:val="ListLabel 3"/>
    <w:rPr>
      <w:b w:val="0"/>
      <w:i w:val="0"/>
      <w:sz w:val="20"/>
    </w:rPr>
  </w:style>
  <w:style w:type="character" w:customStyle="1" w:styleId="ListLabel4">
    <w:name w:val="ListLabel 4"/>
    <w:rPr>
      <w:rFonts w:eastAsia="Times New Roman" w:cs="Arial"/>
      <w:color w:val="00000A"/>
    </w:rPr>
  </w:style>
  <w:style w:type="character" w:customStyle="1" w:styleId="ListLabel5">
    <w:name w:val="ListLabel 5"/>
    <w:rPr>
      <w:rFonts w:cs="Courier New"/>
    </w:rPr>
  </w:style>
  <w:style w:type="character" w:customStyle="1" w:styleId="EndnoteCharacters">
    <w:name w:val="Endnote Characters"/>
  </w:style>
  <w:style w:type="character" w:customStyle="1" w:styleId="NumberingSymbols">
    <w:name w:val="Numbering Symbols"/>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FootnoteCharacters">
    <w:name w:val="Footnote Characters"/>
  </w:style>
  <w:style w:type="character" w:styleId="FootnoteReference">
    <w:name w:val="footnote reference"/>
    <w:aliases w:val="4_GR"/>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ingleTxtG">
    <w:name w:val="_ Single Txt_G"/>
    <w:basedOn w:val="Normal"/>
    <w:pPr>
      <w:spacing w:after="120"/>
      <w:ind w:left="1134" w:right="1134"/>
      <w:jc w:val="both"/>
    </w:pPr>
  </w:style>
  <w:style w:type="paragraph" w:customStyle="1" w:styleId="HMG">
    <w:name w:val="_ H __M_G"/>
    <w:basedOn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uiPriority w:val="99"/>
    <w:qFormat/>
    <w:pPr>
      <w:keepNext/>
      <w:keepLines/>
      <w:tabs>
        <w:tab w:val="right" w:pos="851"/>
      </w:tabs>
      <w:spacing w:before="360" w:line="300" w:lineRule="exact"/>
      <w:ind w:left="1134" w:right="1134" w:hanging="1134"/>
    </w:pPr>
    <w:rPr>
      <w:b/>
      <w:sz w:val="28"/>
    </w:rPr>
  </w:style>
  <w:style w:type="paragraph" w:customStyle="1" w:styleId="SMG">
    <w:name w:val="__S_M_G"/>
    <w:basedOn w:val="Normal"/>
    <w:pPr>
      <w:keepNext/>
      <w:keepLines/>
      <w:spacing w:before="240" w:line="420" w:lineRule="exact"/>
      <w:ind w:left="1134" w:right="1134"/>
    </w:pPr>
    <w:rPr>
      <w:b/>
      <w:sz w:val="40"/>
    </w:rPr>
  </w:style>
  <w:style w:type="paragraph" w:customStyle="1" w:styleId="SLG">
    <w:name w:val="__S_L_G"/>
    <w:basedOn w:val="Normal"/>
    <w:pPr>
      <w:keepNext/>
      <w:keepLines/>
      <w:spacing w:before="240" w:line="580" w:lineRule="exact"/>
      <w:ind w:left="1134" w:right="1134"/>
    </w:pPr>
    <w:rPr>
      <w:b/>
      <w:sz w:val="56"/>
    </w:rPr>
  </w:style>
  <w:style w:type="paragraph" w:customStyle="1" w:styleId="SSG">
    <w:name w:val="__S_S_G"/>
    <w:basedOn w:val="Normal"/>
    <w:pPr>
      <w:keepNext/>
      <w:keepLines/>
      <w:spacing w:before="240" w:line="300" w:lineRule="exact"/>
      <w:ind w:left="1134" w:right="1134"/>
    </w:pPr>
    <w:rPr>
      <w:b/>
      <w:sz w:val="28"/>
    </w:rPr>
  </w:style>
  <w:style w:type="paragraph" w:customStyle="1" w:styleId="FootnoteText1">
    <w:name w:val="Footnote Text1"/>
    <w:basedOn w:val="Normal"/>
    <w:pPr>
      <w:tabs>
        <w:tab w:val="right" w:pos="1021"/>
      </w:tabs>
      <w:spacing w:line="220" w:lineRule="exact"/>
      <w:ind w:left="1134" w:right="1134" w:hanging="1134"/>
    </w:pPr>
    <w:rPr>
      <w:sz w:val="18"/>
    </w:rPr>
  </w:style>
  <w:style w:type="paragraph" w:customStyle="1" w:styleId="XLargeG">
    <w:name w:val="__XLarge_G"/>
    <w:basedOn w:val="Normal"/>
    <w:pPr>
      <w:keepNext/>
      <w:keepLines/>
      <w:spacing w:before="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EndnoteText1">
    <w:name w:val="Endnote Text1"/>
    <w:basedOn w:val="FootnoteText1"/>
  </w:style>
  <w:style w:type="paragraph" w:customStyle="1" w:styleId="Bullet2G">
    <w:name w:val="_Bullet 2_G"/>
    <w:basedOn w:val="Normal"/>
    <w:pPr>
      <w:spacing w:after="120"/>
      <w:ind w:right="1134"/>
      <w:jc w:val="both"/>
    </w:pPr>
  </w:style>
  <w:style w:type="paragraph" w:customStyle="1" w:styleId="H1G">
    <w:name w:val="_ H_1_G"/>
    <w:basedOn w:val="Normal"/>
    <w:pPr>
      <w:keepNext/>
      <w:keepLines/>
      <w:tabs>
        <w:tab w:val="right" w:pos="851"/>
      </w:tabs>
      <w:spacing w:before="360" w:line="270" w:lineRule="exact"/>
      <w:ind w:left="1134" w:right="1134" w:hanging="1134"/>
    </w:pPr>
    <w:rPr>
      <w:b/>
      <w:sz w:val="24"/>
    </w:rPr>
  </w:style>
  <w:style w:type="paragraph" w:customStyle="1" w:styleId="H23G">
    <w:name w:val="_ H_2/3_G"/>
    <w:basedOn w:val="Normal"/>
    <w:pPr>
      <w:keepNext/>
      <w:keepLines/>
      <w:tabs>
        <w:tab w:val="right" w:pos="851"/>
      </w:tabs>
      <w:spacing w:before="240" w:after="120" w:line="240" w:lineRule="exact"/>
      <w:ind w:left="1134" w:right="1134" w:hanging="1134"/>
    </w:pPr>
    <w:rPr>
      <w:b/>
    </w:rPr>
  </w:style>
  <w:style w:type="paragraph" w:customStyle="1" w:styleId="H4G">
    <w:name w:val="_ H_4_G"/>
    <w:basedOn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pPr>
      <w:keepNext/>
      <w:keepLines/>
      <w:tabs>
        <w:tab w:val="right" w:pos="851"/>
      </w:tabs>
      <w:spacing w:before="240" w:after="120" w:line="240" w:lineRule="exact"/>
      <w:ind w:left="1134" w:right="1134" w:hanging="1134"/>
    </w:pPr>
  </w:style>
  <w:style w:type="paragraph" w:styleId="Footer">
    <w:name w:val="footer"/>
    <w:basedOn w:val="Normal"/>
    <w:link w:val="FooterChar"/>
    <w:uiPriority w:val="99"/>
    <w:pPr>
      <w:suppressLineNumbers/>
      <w:tabs>
        <w:tab w:val="center" w:pos="4986"/>
        <w:tab w:val="right" w:pos="9972"/>
      </w:tabs>
    </w:pPr>
    <w:rPr>
      <w:sz w:val="16"/>
    </w:rPr>
  </w:style>
  <w:style w:type="paragraph" w:styleId="Header">
    <w:name w:val="header"/>
    <w:basedOn w:val="Normal"/>
    <w:pPr>
      <w:suppressLineNumbers/>
      <w:pBdr>
        <w:bottom w:val="single" w:sz="4" w:space="4" w:color="000000"/>
      </w:pBdr>
      <w:tabs>
        <w:tab w:val="center" w:pos="4986"/>
        <w:tab w:val="right" w:pos="9972"/>
      </w:tabs>
    </w:pPr>
    <w:rPr>
      <w:b/>
      <w:sz w:val="18"/>
    </w:rPr>
  </w:style>
  <w:style w:type="paragraph" w:customStyle="1" w:styleId="Standardowy">
    <w:name w:val="Standardowy"/>
    <w:pPr>
      <w:suppressAutoHyphens/>
    </w:pPr>
    <w:rPr>
      <w:rFonts w:ascii="Arial" w:hAnsi="Arial"/>
      <w:sz w:val="24"/>
      <w:lang w:eastAsia="ar-SA"/>
    </w:rPr>
  </w:style>
  <w:style w:type="paragraph" w:styleId="BalloonText">
    <w:name w:val="Balloon Text"/>
    <w:basedOn w:val="Normal"/>
    <w:pPr>
      <w:spacing w:after="0"/>
    </w:pPr>
    <w:rPr>
      <w:rFonts w:ascii="Tahoma" w:hAnsi="Tahoma" w:cs="Tahoma"/>
      <w:sz w:val="16"/>
      <w:szCs w:val="16"/>
    </w:rPr>
  </w:style>
  <w:style w:type="paragraph" w:customStyle="1" w:styleId="Randnummer">
    <w:name w:val="Randnummer"/>
    <w:basedOn w:val="Normal"/>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
    <w:name w:val="footnote text"/>
    <w:aliases w:val="5_GR"/>
    <w:basedOn w:val="Normal"/>
    <w:link w:val="FootnoteTextChar"/>
    <w:pPr>
      <w:suppressLineNumbers/>
      <w:ind w:left="283" w:hanging="283"/>
    </w:pPr>
  </w:style>
  <w:style w:type="character" w:customStyle="1" w:styleId="FooterChar">
    <w:name w:val="Footer Char"/>
    <w:basedOn w:val="DefaultParagraphFont"/>
    <w:link w:val="Footer"/>
    <w:uiPriority w:val="99"/>
    <w:rsid w:val="00BD0FC3"/>
    <w:rPr>
      <w:sz w:val="16"/>
      <w:lang w:eastAsia="ar-SA"/>
    </w:rPr>
  </w:style>
  <w:style w:type="character" w:customStyle="1" w:styleId="FootnoteTextChar">
    <w:name w:val="Footnote Text Char"/>
    <w:aliases w:val="5_GR Char"/>
    <w:basedOn w:val="DefaultParagraphFont"/>
    <w:link w:val="FootnoteText"/>
    <w:rsid w:val="00E93FD7"/>
    <w:rPr>
      <w:lang w:eastAsia="ar-SA"/>
    </w:rPr>
  </w:style>
  <w:style w:type="paragraph" w:customStyle="1" w:styleId="russian">
    <w:name w:val="russian"/>
    <w:link w:val="russian0"/>
    <w:autoRedefine/>
    <w:rsid w:val="00E93FD7"/>
    <w:pPr>
      <w:tabs>
        <w:tab w:val="left" w:pos="993"/>
        <w:tab w:val="left" w:pos="1140"/>
      </w:tabs>
      <w:ind w:left="993" w:hanging="993"/>
      <w:jc w:val="center"/>
    </w:pPr>
    <w:rPr>
      <w:bCs/>
      <w:lang w:val="ru-RU" w:eastAsia="en-US"/>
    </w:rPr>
  </w:style>
  <w:style w:type="paragraph" w:customStyle="1" w:styleId="magyind">
    <w:name w:val="magy_ind"/>
    <w:basedOn w:val="russian"/>
    <w:autoRedefine/>
    <w:rsid w:val="00E93FD7"/>
    <w:pPr>
      <w:tabs>
        <w:tab w:val="clear" w:pos="993"/>
        <w:tab w:val="clear" w:pos="1140"/>
        <w:tab w:val="left" w:pos="1134"/>
      </w:tabs>
    </w:pPr>
    <w:rPr>
      <w:lang w:val="et-EE"/>
    </w:rPr>
  </w:style>
  <w:style w:type="paragraph" w:customStyle="1" w:styleId="H1GR">
    <w:name w:val="_ H_1_GR"/>
    <w:basedOn w:val="Normal"/>
    <w:next w:val="Normal"/>
    <w:rsid w:val="00E93FD7"/>
    <w:pPr>
      <w:keepNext/>
      <w:keepLines/>
      <w:tabs>
        <w:tab w:val="right" w:pos="851"/>
      </w:tabs>
      <w:spacing w:before="360" w:line="270" w:lineRule="exact"/>
      <w:ind w:left="1134" w:right="1134" w:hanging="1134"/>
    </w:pPr>
    <w:rPr>
      <w:b/>
      <w:spacing w:val="4"/>
      <w:w w:val="103"/>
      <w:kern w:val="14"/>
      <w:sz w:val="24"/>
      <w:lang w:val="ru-RU" w:eastAsia="ru-RU"/>
    </w:rPr>
  </w:style>
  <w:style w:type="paragraph" w:customStyle="1" w:styleId="HChGR">
    <w:name w:val="_ H _Ch_GR"/>
    <w:basedOn w:val="Normal"/>
    <w:next w:val="Normal"/>
    <w:rsid w:val="00E93FD7"/>
    <w:pPr>
      <w:keepNext/>
      <w:keepLines/>
      <w:tabs>
        <w:tab w:val="right" w:pos="851"/>
      </w:tabs>
      <w:spacing w:before="360" w:line="300" w:lineRule="exact"/>
      <w:ind w:left="1134" w:right="1134" w:hanging="1134"/>
    </w:pPr>
    <w:rPr>
      <w:b/>
      <w:spacing w:val="4"/>
      <w:w w:val="103"/>
      <w:kern w:val="14"/>
      <w:sz w:val="28"/>
      <w:lang w:val="ru-RU" w:eastAsia="ru-RU"/>
    </w:rPr>
  </w:style>
  <w:style w:type="paragraph" w:customStyle="1" w:styleId="SingleTxtGR">
    <w:name w:val="_ Single Txt_GR"/>
    <w:basedOn w:val="Normal"/>
    <w:rsid w:val="00E93FD7"/>
    <w:pPr>
      <w:tabs>
        <w:tab w:val="left" w:pos="1701"/>
        <w:tab w:val="left" w:pos="2268"/>
        <w:tab w:val="left" w:pos="2835"/>
        <w:tab w:val="left" w:pos="3402"/>
        <w:tab w:val="left" w:pos="3969"/>
      </w:tabs>
      <w:suppressAutoHyphens w:val="0"/>
      <w:spacing w:after="120" w:line="240" w:lineRule="atLeast"/>
      <w:ind w:left="1134" w:right="1134"/>
      <w:jc w:val="both"/>
    </w:pPr>
    <w:rPr>
      <w:spacing w:val="4"/>
      <w:w w:val="103"/>
      <w:kern w:val="14"/>
      <w:lang w:val="ru-RU" w:eastAsia="en-US"/>
    </w:rPr>
  </w:style>
  <w:style w:type="character" w:customStyle="1" w:styleId="russian0">
    <w:name w:val="russian Знак"/>
    <w:link w:val="russian"/>
    <w:locked/>
    <w:rsid w:val="00E93FD7"/>
    <w:rPr>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BE7D-E449-4DF9-ACE2-0406690E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vt:lpstr>
    </vt:vector>
  </TitlesOfParts>
  <Company>ECE-ISU</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6</cp:revision>
  <cp:lastPrinted>2016-07-13T13:07:00Z</cp:lastPrinted>
  <dcterms:created xsi:type="dcterms:W3CDTF">2016-07-13T07:38:00Z</dcterms:created>
  <dcterms:modified xsi:type="dcterms:W3CDTF">2016-07-15T12:52:00Z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