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0788" w:rsidRDefault="00FF610A">
      <w:pPr>
        <w:spacing w:before="120" w:after="0" w:line="240" w:lineRule="atLeast"/>
        <w:rPr>
          <w:sz w:val="28"/>
          <w:szCs w:val="28"/>
        </w:rPr>
      </w:pPr>
      <w:r>
        <w:rPr>
          <w:b/>
          <w:sz w:val="28"/>
          <w:szCs w:val="28"/>
        </w:rPr>
        <w:t>Economic Commission for Europe</w:t>
      </w:r>
    </w:p>
    <w:p w:rsidR="00180788" w:rsidRDefault="00FF610A">
      <w:pPr>
        <w:spacing w:before="120" w:after="0" w:line="240" w:lineRule="atLeast"/>
        <w:rPr>
          <w:b/>
          <w:szCs w:val="24"/>
        </w:rPr>
      </w:pPr>
      <w:r>
        <w:rPr>
          <w:sz w:val="28"/>
          <w:szCs w:val="28"/>
        </w:rPr>
        <w:t>Inland Transport Committee</w:t>
      </w:r>
    </w:p>
    <w:p w:rsidR="00180788" w:rsidRDefault="00FF610A">
      <w:pPr>
        <w:tabs>
          <w:tab w:val="left" w:pos="7938"/>
        </w:tabs>
        <w:spacing w:before="120" w:after="0" w:line="240" w:lineRule="atLeast"/>
        <w:rPr>
          <w:b/>
        </w:rPr>
      </w:pPr>
      <w:r>
        <w:rPr>
          <w:b/>
          <w:szCs w:val="24"/>
        </w:rPr>
        <w:t>Working Party on the Transport of Dangerous Goods</w:t>
      </w:r>
      <w:r>
        <w:rPr>
          <w:b/>
          <w:szCs w:val="24"/>
        </w:rPr>
        <w:tab/>
      </w:r>
      <w:r w:rsidR="007C48C0">
        <w:rPr>
          <w:b/>
          <w:szCs w:val="24"/>
        </w:rPr>
        <w:t>1</w:t>
      </w:r>
      <w:r w:rsidR="004059A0">
        <w:rPr>
          <w:b/>
          <w:szCs w:val="24"/>
        </w:rPr>
        <w:t>5</w:t>
      </w:r>
      <w:r w:rsidR="009373EF">
        <w:rPr>
          <w:b/>
          <w:szCs w:val="24"/>
        </w:rPr>
        <w:t xml:space="preserve"> September</w:t>
      </w:r>
      <w:r>
        <w:rPr>
          <w:b/>
        </w:rPr>
        <w:t xml:space="preserve"> 201</w:t>
      </w:r>
      <w:r w:rsidR="00C55E13">
        <w:rPr>
          <w:b/>
        </w:rPr>
        <w:t>6</w:t>
      </w:r>
    </w:p>
    <w:p w:rsidR="00180788" w:rsidRDefault="00FF610A">
      <w:pPr>
        <w:spacing w:before="120" w:after="120" w:line="240" w:lineRule="atLeast"/>
      </w:pPr>
      <w:r>
        <w:rPr>
          <w:b/>
        </w:rPr>
        <w:t xml:space="preserve">Joint Meeting of the RID Committee of Experts and the </w:t>
      </w:r>
      <w:r>
        <w:rPr>
          <w:b/>
        </w:rPr>
        <w:br/>
        <w:t>Working Party on the Transport of Dangerous Goods</w:t>
      </w:r>
    </w:p>
    <w:p w:rsidR="00180788" w:rsidRDefault="00FF610A" w:rsidP="00C55E13">
      <w:pPr>
        <w:spacing w:before="120" w:after="0" w:line="240" w:lineRule="atLeast"/>
        <w:rPr>
          <w:b/>
        </w:rPr>
      </w:pPr>
      <w:r>
        <w:t>Geneva, 1</w:t>
      </w:r>
      <w:r w:rsidR="00C55E13">
        <w:t>9</w:t>
      </w:r>
      <w:r>
        <w:t>–2</w:t>
      </w:r>
      <w:r w:rsidR="00C55E13">
        <w:t>3</w:t>
      </w:r>
      <w:r>
        <w:t xml:space="preserve"> September 201</w:t>
      </w:r>
      <w:r w:rsidR="00C55E13">
        <w:t>6</w:t>
      </w:r>
      <w:r w:rsidR="00C55E13">
        <w:br/>
        <w:t xml:space="preserve">Item </w:t>
      </w:r>
      <w:r w:rsidR="00E93FD7">
        <w:t>5 (b)</w:t>
      </w:r>
      <w:r>
        <w:t xml:space="preserve"> of the provisional agenda</w:t>
      </w:r>
    </w:p>
    <w:p w:rsidR="00E93FD7" w:rsidRPr="00E1493E" w:rsidRDefault="00E93FD7" w:rsidP="00E93FD7">
      <w:pPr>
        <w:spacing w:after="0"/>
        <w:rPr>
          <w:b/>
        </w:rPr>
      </w:pPr>
      <w:r w:rsidRPr="00E1493E">
        <w:rPr>
          <w:b/>
        </w:rPr>
        <w:t>Proposals for amendments to RID/ADR/ADN</w:t>
      </w:r>
      <w:r w:rsidR="007C48C0">
        <w:rPr>
          <w:b/>
        </w:rPr>
        <w:t>:</w:t>
      </w:r>
    </w:p>
    <w:p w:rsidR="00180788" w:rsidRDefault="00E93FD7" w:rsidP="00E93FD7">
      <w:pPr>
        <w:spacing w:after="120" w:line="240" w:lineRule="atLeast"/>
      </w:pPr>
      <w:proofErr w:type="gramStart"/>
      <w:r>
        <w:rPr>
          <w:b/>
        </w:rPr>
        <w:t>n</w:t>
      </w:r>
      <w:r w:rsidRPr="00E1493E">
        <w:rPr>
          <w:b/>
        </w:rPr>
        <w:t>ew</w:t>
      </w:r>
      <w:proofErr w:type="gramEnd"/>
      <w:r w:rsidRPr="00E1493E">
        <w:rPr>
          <w:b/>
        </w:rPr>
        <w:t xml:space="preserve"> proposals</w:t>
      </w:r>
    </w:p>
    <w:p w:rsidR="006A6E69" w:rsidRPr="006A6E69" w:rsidRDefault="00FF610A" w:rsidP="006A6E69">
      <w:pPr>
        <w:pStyle w:val="HChG"/>
        <w:rPr>
          <w:lang w:eastAsia="en-US"/>
        </w:rPr>
      </w:pPr>
      <w:r w:rsidRPr="00E93FD7">
        <w:tab/>
      </w:r>
      <w:r w:rsidRPr="00E93FD7">
        <w:tab/>
      </w:r>
      <w:r w:rsidR="006A6E69" w:rsidRPr="006A6E69">
        <w:rPr>
          <w:lang w:eastAsia="en-US"/>
        </w:rPr>
        <w:t>FEAD recommendations on transport of low pressure TL-lamps under ADR regime</w:t>
      </w:r>
      <w:r w:rsidR="004B54E8">
        <w:rPr>
          <w:lang w:eastAsia="en-US"/>
        </w:rPr>
        <w:t xml:space="preserve"> </w:t>
      </w:r>
      <w:r w:rsidR="006A6E69" w:rsidRPr="006A6E69">
        <w:rPr>
          <w:lang w:eastAsia="en-US"/>
        </w:rPr>
        <w:t>September 2016</w:t>
      </w:r>
    </w:p>
    <w:p w:rsidR="006A6E69" w:rsidRPr="00965CD5" w:rsidRDefault="009373EF" w:rsidP="008F008C">
      <w:pPr>
        <w:pStyle w:val="HChG"/>
        <w:keepNext w:val="0"/>
        <w:keepLines w:val="0"/>
        <w:rPr>
          <w:rFonts w:ascii="Arial" w:eastAsia="Calibri" w:hAnsi="Arial" w:cs="Arial"/>
          <w:b w:val="0"/>
          <w:sz w:val="22"/>
          <w:szCs w:val="22"/>
        </w:rPr>
      </w:pPr>
      <w:r w:rsidRPr="007C48C0">
        <w:rPr>
          <w:bCs/>
          <w:szCs w:val="24"/>
          <w:lang w:val="en-US"/>
        </w:rPr>
        <w:tab/>
      </w:r>
      <w:r w:rsidRPr="007C48C0">
        <w:rPr>
          <w:bCs/>
          <w:szCs w:val="24"/>
          <w:lang w:val="en-US"/>
        </w:rPr>
        <w:tab/>
      </w:r>
      <w:r w:rsidR="006A6E69" w:rsidRPr="004B54E8">
        <w:rPr>
          <w:lang w:eastAsia="en-US"/>
        </w:rPr>
        <w:t>ADR 2015</w:t>
      </w:r>
    </w:p>
    <w:p w:rsidR="006A6E69" w:rsidRPr="006A6E69" w:rsidRDefault="006A6E69" w:rsidP="006A6E69">
      <w:pPr>
        <w:spacing w:before="120" w:after="0" w:line="240" w:lineRule="atLeast"/>
        <w:ind w:left="1134" w:right="1133"/>
      </w:pPr>
      <w:r w:rsidRPr="006A6E69">
        <w:t>1.1.3.10</w:t>
      </w:r>
      <w:r w:rsidRPr="006A6E69">
        <w:tab/>
        <w:t>Exemptions related to the carriage of lamps containing dangerous goods</w:t>
      </w:r>
    </w:p>
    <w:p w:rsidR="006A6E69" w:rsidRPr="006A6E69" w:rsidRDefault="006A6E69" w:rsidP="006A6E69">
      <w:pPr>
        <w:spacing w:before="120" w:after="0" w:line="240" w:lineRule="atLeast"/>
        <w:ind w:left="2268" w:right="1133"/>
        <w:jc w:val="both"/>
      </w:pPr>
      <w:r w:rsidRPr="006A6E69">
        <w:t>The following lamps are not subject to ADR provided that they do not contain radioactive material and do not contain mercury in quantities above those specified in special provision 366 of Chapter 3.3:</w:t>
      </w:r>
    </w:p>
    <w:p w:rsidR="006A6E69" w:rsidRPr="006A6E69" w:rsidRDefault="006A6E69" w:rsidP="006A6E69">
      <w:pPr>
        <w:spacing w:before="120" w:after="0" w:line="240" w:lineRule="atLeast"/>
        <w:ind w:left="1134" w:right="1133" w:firstLine="567"/>
        <w:jc w:val="both"/>
      </w:pPr>
      <w:r>
        <w:t>(a)</w:t>
      </w:r>
      <w:r>
        <w:tab/>
      </w:r>
      <w:r w:rsidRPr="006A6E69">
        <w:t>Lamps that are collected directly from individuals and households when carried to a collection or recycling facility;</w:t>
      </w:r>
    </w:p>
    <w:p w:rsidR="006A6E69" w:rsidRPr="006A6E69" w:rsidRDefault="006A6E69" w:rsidP="008F008C">
      <w:pPr>
        <w:spacing w:before="120" w:after="0" w:line="240" w:lineRule="atLeast"/>
        <w:ind w:left="1134" w:right="1133"/>
        <w:jc w:val="both"/>
        <w:rPr>
          <w:i/>
        </w:rPr>
      </w:pPr>
      <w:r>
        <w:rPr>
          <w:b/>
          <w:i/>
        </w:rPr>
        <w:t>NOTE</w:t>
      </w:r>
      <w:r w:rsidRPr="006A6E69">
        <w:rPr>
          <w:i/>
        </w:rPr>
        <w:t>: This also includes lamps brought by individuals to a first collection point, and then carried to another collection point, intermediate processing or recycling facility.</w:t>
      </w:r>
    </w:p>
    <w:p w:rsidR="006A6E69" w:rsidRPr="006A6E69" w:rsidRDefault="006A6E69" w:rsidP="006A6E69">
      <w:pPr>
        <w:spacing w:before="120" w:after="0" w:line="240" w:lineRule="atLeast"/>
        <w:ind w:left="1134" w:right="1133" w:firstLine="567"/>
        <w:jc w:val="both"/>
      </w:pPr>
      <w:r>
        <w:t>(b)</w:t>
      </w:r>
      <w:r>
        <w:tab/>
      </w:r>
      <w:r w:rsidRPr="006A6E69">
        <w:t>Lamps each containing not more than 1 g of dangerous goods and packaged so that there is not more than 30 g of dangerous goods per package provided that:</w:t>
      </w:r>
    </w:p>
    <w:p w:rsidR="006A6E69" w:rsidRPr="006A6E69" w:rsidRDefault="006A6E69" w:rsidP="008F008C">
      <w:pPr>
        <w:spacing w:before="120" w:after="0" w:line="240" w:lineRule="atLeast"/>
        <w:ind w:left="1701" w:right="1133"/>
        <w:jc w:val="both"/>
      </w:pPr>
      <w:r>
        <w:t>(</w:t>
      </w:r>
      <w:proofErr w:type="spellStart"/>
      <w:r>
        <w:t>i</w:t>
      </w:r>
      <w:proofErr w:type="spellEnd"/>
      <w:r>
        <w:t>)</w:t>
      </w:r>
      <w:r>
        <w:tab/>
      </w:r>
      <w:r w:rsidRPr="006A6E69">
        <w:t>The lamps are manufactured according to a certified quality management system;</w:t>
      </w:r>
    </w:p>
    <w:p w:rsidR="006A6E69" w:rsidRPr="006A6E69" w:rsidRDefault="006A6E69" w:rsidP="004B54E8">
      <w:pPr>
        <w:spacing w:before="120" w:after="0" w:line="240" w:lineRule="atLeast"/>
        <w:ind w:left="1701" w:right="1133"/>
        <w:jc w:val="both"/>
        <w:rPr>
          <w:b/>
          <w:i/>
        </w:rPr>
      </w:pPr>
      <w:r w:rsidRPr="006A6E69">
        <w:rPr>
          <w:b/>
          <w:i/>
        </w:rPr>
        <w:t>NOTE</w:t>
      </w:r>
      <w:r w:rsidRPr="006A6E69">
        <w:rPr>
          <w:i/>
        </w:rPr>
        <w:t>: ISO 9001:2008 may be used for this purpose</w:t>
      </w:r>
    </w:p>
    <w:p w:rsidR="006A6E69" w:rsidRPr="006A6E69" w:rsidRDefault="006A6E69" w:rsidP="006A6E69">
      <w:pPr>
        <w:spacing w:before="120" w:after="0" w:line="240" w:lineRule="atLeast"/>
        <w:ind w:left="1134" w:right="1133"/>
        <w:jc w:val="both"/>
      </w:pPr>
      <w:r>
        <w:tab/>
      </w:r>
      <w:proofErr w:type="gramStart"/>
      <w:r w:rsidRPr="006A6E69">
        <w:t>and</w:t>
      </w:r>
      <w:proofErr w:type="gramEnd"/>
    </w:p>
    <w:p w:rsidR="006A6E69" w:rsidRPr="006A6E69" w:rsidRDefault="006A6E69" w:rsidP="008F008C">
      <w:pPr>
        <w:spacing w:before="120" w:after="0" w:line="240" w:lineRule="atLeast"/>
        <w:ind w:left="1701" w:right="1133"/>
        <w:jc w:val="both"/>
      </w:pPr>
      <w:r>
        <w:t>(ii)</w:t>
      </w:r>
      <w:r>
        <w:tab/>
      </w:r>
      <w:r w:rsidRPr="006A6E69">
        <w:t xml:space="preserve">Each lamp is either individually packed in inner </w:t>
      </w:r>
      <w:proofErr w:type="spellStart"/>
      <w:r w:rsidRPr="006A6E69">
        <w:t>packagings</w:t>
      </w:r>
      <w:proofErr w:type="spellEnd"/>
      <w:r w:rsidRPr="006A6E69">
        <w:t xml:space="preserve"> separated by dividers, or surrounded with cushioning material to protect the lamps and packed into strong outer </w:t>
      </w:r>
      <w:proofErr w:type="spellStart"/>
      <w:r w:rsidRPr="006A6E69">
        <w:t>packagings</w:t>
      </w:r>
      <w:proofErr w:type="spellEnd"/>
      <w:r w:rsidRPr="006A6E69">
        <w:t xml:space="preserve"> meeting the general provisions of 4.1.1.1 and capable of passing a 1.2 m drop test;</w:t>
      </w:r>
    </w:p>
    <w:p w:rsidR="006A6E69" w:rsidRPr="006A6E69" w:rsidRDefault="006A6E69" w:rsidP="006A6E69">
      <w:pPr>
        <w:spacing w:before="120" w:after="0" w:line="240" w:lineRule="atLeast"/>
        <w:ind w:left="1134" w:right="1133" w:firstLine="567"/>
        <w:jc w:val="both"/>
      </w:pPr>
      <w:r>
        <w:t>(c)</w:t>
      </w:r>
      <w:r>
        <w:tab/>
      </w:r>
      <w:r w:rsidRPr="006A6E69">
        <w:t xml:space="preserve">Used damaged or defective lamps each containing not more than 1 g of dangerous goods with not more than 30 g of dangerous goods per package when carried from a collection or recycling facility. The lamps shall be packed in strong outer </w:t>
      </w:r>
      <w:proofErr w:type="spellStart"/>
      <w:r w:rsidRPr="006A6E69">
        <w:t>packagings</w:t>
      </w:r>
      <w:proofErr w:type="spellEnd"/>
      <w:r w:rsidRPr="006A6E69">
        <w:t xml:space="preserve"> sufficient for preventing release of the contents under normal conditions of carriage meeting the general provisions of 4.1.1.1. </w:t>
      </w:r>
      <w:proofErr w:type="gramStart"/>
      <w:r w:rsidRPr="006A6E69">
        <w:t>and</w:t>
      </w:r>
      <w:proofErr w:type="gramEnd"/>
      <w:r w:rsidRPr="006A6E69">
        <w:t xml:space="preserve"> that are capable of passing a drop test of not less than 1.2 m;</w:t>
      </w:r>
    </w:p>
    <w:p w:rsidR="006A6E69" w:rsidRPr="006A6E69" w:rsidRDefault="006A6E69" w:rsidP="006A6E69">
      <w:pPr>
        <w:spacing w:before="120" w:after="0" w:line="240" w:lineRule="atLeast"/>
        <w:ind w:left="1134" w:right="1133" w:firstLine="567"/>
        <w:jc w:val="both"/>
      </w:pPr>
      <w:r>
        <w:t>(d)</w:t>
      </w:r>
      <w:r>
        <w:tab/>
      </w:r>
      <w:r w:rsidRPr="006A6E69">
        <w:t>Lamps containing only gases of Groups A and O (according to 2.2.2.1) provided they are packaged so that the projectile effects of any rupture of the lamp will be contained within the package.</w:t>
      </w:r>
    </w:p>
    <w:p w:rsidR="006A6E69" w:rsidRPr="006A6E69" w:rsidRDefault="006A6E69" w:rsidP="006A6E69">
      <w:pPr>
        <w:spacing w:before="120" w:after="0" w:line="240" w:lineRule="atLeast"/>
        <w:ind w:left="1134" w:right="1133"/>
        <w:jc w:val="both"/>
        <w:rPr>
          <w:i/>
        </w:rPr>
      </w:pPr>
      <w:r w:rsidRPr="006A6E69">
        <w:rPr>
          <w:b/>
          <w:i/>
        </w:rPr>
        <w:lastRenderedPageBreak/>
        <w:t xml:space="preserve">NOTE: </w:t>
      </w:r>
      <w:r w:rsidRPr="006A6E69">
        <w:rPr>
          <w:i/>
        </w:rPr>
        <w:t>Lamps containing radioactive material are addressed in 2.2.7.2.2.2(b).</w:t>
      </w:r>
    </w:p>
    <w:p w:rsidR="006A6E69" w:rsidRPr="004B54E8" w:rsidRDefault="004B54E8" w:rsidP="004B54E8">
      <w:pPr>
        <w:pStyle w:val="HChG"/>
        <w:keepNext w:val="0"/>
        <w:keepLines w:val="0"/>
        <w:rPr>
          <w:lang w:eastAsia="en-US"/>
        </w:rPr>
      </w:pPr>
      <w:r>
        <w:rPr>
          <w:lang w:eastAsia="en-US"/>
        </w:rPr>
        <w:tab/>
      </w:r>
      <w:r>
        <w:rPr>
          <w:lang w:eastAsia="en-US"/>
        </w:rPr>
        <w:tab/>
      </w:r>
      <w:r w:rsidR="006A6E69" w:rsidRPr="004B54E8">
        <w:rPr>
          <w:lang w:eastAsia="en-US"/>
        </w:rPr>
        <w:t xml:space="preserve">Special Provisions </w:t>
      </w:r>
    </w:p>
    <w:p w:rsidR="006A6E69" w:rsidRPr="006A6E69" w:rsidRDefault="006A6E69" w:rsidP="004B54E8">
      <w:pPr>
        <w:spacing w:before="120" w:after="0" w:line="240" w:lineRule="atLeast"/>
        <w:ind w:left="1701" w:right="1133" w:hanging="567"/>
      </w:pPr>
      <w:r w:rsidRPr="006A6E69">
        <w:t>366</w:t>
      </w:r>
      <w:r w:rsidRPr="006A6E69">
        <w:tab/>
        <w:t>Manufactured instruments and articles containing not more than 1 kg of mercury are not subject to ADR</w:t>
      </w:r>
    </w:p>
    <w:p w:rsidR="006A6E69" w:rsidRPr="004B54E8" w:rsidRDefault="004B54E8" w:rsidP="004B54E8">
      <w:pPr>
        <w:pStyle w:val="HChG"/>
        <w:keepNext w:val="0"/>
        <w:keepLines w:val="0"/>
        <w:rPr>
          <w:lang w:eastAsia="en-US"/>
        </w:rPr>
      </w:pPr>
      <w:r>
        <w:rPr>
          <w:lang w:eastAsia="en-US"/>
        </w:rPr>
        <w:tab/>
      </w:r>
      <w:r>
        <w:rPr>
          <w:lang w:eastAsia="en-US"/>
        </w:rPr>
        <w:tab/>
      </w:r>
      <w:r w:rsidR="006A6E69" w:rsidRPr="004B54E8">
        <w:rPr>
          <w:lang w:eastAsia="en-US"/>
        </w:rPr>
        <w:t>General Provisions</w:t>
      </w:r>
    </w:p>
    <w:p w:rsidR="006A6E69" w:rsidRPr="006A6E69" w:rsidRDefault="006A6E69" w:rsidP="004B54E8">
      <w:pPr>
        <w:spacing w:before="120" w:after="0" w:line="240" w:lineRule="atLeast"/>
        <w:ind w:left="2268" w:right="1133" w:hanging="1134"/>
        <w:jc w:val="both"/>
      </w:pPr>
      <w:r w:rsidRPr="006A6E69">
        <w:t>4.1.1.1</w:t>
      </w:r>
      <w:r w:rsidRPr="006A6E69">
        <w:tab/>
      </w:r>
      <w:r>
        <w:tab/>
      </w:r>
      <w:r w:rsidRPr="006A6E69">
        <w:t xml:space="preserve">Dangerous goods shall be packed in good quality </w:t>
      </w:r>
      <w:proofErr w:type="spellStart"/>
      <w:r w:rsidRPr="006A6E69">
        <w:t>packagings</w:t>
      </w:r>
      <w:proofErr w:type="spellEnd"/>
      <w:r w:rsidRPr="006A6E69">
        <w:t xml:space="preserve">, including IBC’s and large </w:t>
      </w:r>
      <w:proofErr w:type="spellStart"/>
      <w:r w:rsidRPr="006A6E69">
        <w:t>packagings</w:t>
      </w:r>
      <w:proofErr w:type="spellEnd"/>
      <w:r w:rsidRPr="006A6E69">
        <w:t xml:space="preserve">, which shall be strong enough to withstand the shocks and loadings normally encountered during carriage, including trans-shipment between transport units and between transport units and warehouses as well as any removal from a pallet or </w:t>
      </w:r>
      <w:proofErr w:type="spellStart"/>
      <w:r w:rsidRPr="006A6E69">
        <w:t>overpack</w:t>
      </w:r>
      <w:proofErr w:type="spellEnd"/>
      <w:r w:rsidRPr="006A6E69">
        <w:t xml:space="preserve"> for subsequent manual or mechanical handling. </w:t>
      </w:r>
      <w:proofErr w:type="spellStart"/>
      <w:r w:rsidRPr="006A6E69">
        <w:t>Packagings</w:t>
      </w:r>
      <w:proofErr w:type="spellEnd"/>
      <w:r w:rsidRPr="006A6E69">
        <w:t xml:space="preserve">, including IBC’s and large </w:t>
      </w:r>
      <w:proofErr w:type="spellStart"/>
      <w:r w:rsidRPr="006A6E69">
        <w:t>packagings</w:t>
      </w:r>
      <w:proofErr w:type="spellEnd"/>
      <w:r w:rsidRPr="006A6E69">
        <w:t xml:space="preserve"> shall be constructed and closed so as to prevent any loss of contents when prepared for transport which might be caused, under normal conditions of transport, by vibration, or by changes of temperature, humidity or pressure (resulting from altitude, for example). </w:t>
      </w:r>
      <w:proofErr w:type="spellStart"/>
      <w:r w:rsidRPr="006A6E69">
        <w:t>Packagings</w:t>
      </w:r>
      <w:proofErr w:type="spellEnd"/>
      <w:r w:rsidRPr="006A6E69">
        <w:t xml:space="preserve">, including IBC’s and large </w:t>
      </w:r>
      <w:proofErr w:type="spellStart"/>
      <w:r w:rsidRPr="006A6E69">
        <w:t>packagings</w:t>
      </w:r>
      <w:proofErr w:type="spellEnd"/>
      <w:r w:rsidRPr="006A6E69">
        <w:t xml:space="preserve"> shall be closed in accordance with the information provided by the manufacturer. No dangerous residue shall adhere to the outside of the </w:t>
      </w:r>
      <w:proofErr w:type="spellStart"/>
      <w:r w:rsidRPr="006A6E69">
        <w:t>packagings</w:t>
      </w:r>
      <w:proofErr w:type="spellEnd"/>
      <w:r w:rsidRPr="006A6E69">
        <w:t xml:space="preserve">, IBC’s and large </w:t>
      </w:r>
      <w:proofErr w:type="spellStart"/>
      <w:r w:rsidRPr="006A6E69">
        <w:t>packagings</w:t>
      </w:r>
      <w:proofErr w:type="spellEnd"/>
      <w:r w:rsidRPr="006A6E69">
        <w:t xml:space="preserve"> during carriage. These provisions apply, as appropriate, to new, reused, reconditioned or remanufactured </w:t>
      </w:r>
      <w:proofErr w:type="spellStart"/>
      <w:r w:rsidRPr="006A6E69">
        <w:t>packagings</w:t>
      </w:r>
      <w:proofErr w:type="spellEnd"/>
      <w:r w:rsidRPr="006A6E69">
        <w:t xml:space="preserve"> and to new, reused, repaired or remanufactured IBC’s and to new, reused or remanufactured large </w:t>
      </w:r>
      <w:proofErr w:type="spellStart"/>
      <w:r w:rsidRPr="006A6E69">
        <w:t>packagings</w:t>
      </w:r>
      <w:proofErr w:type="spellEnd"/>
      <w:r w:rsidRPr="006A6E69">
        <w:t>.</w:t>
      </w:r>
    </w:p>
    <w:p w:rsidR="006A6E69" w:rsidRPr="004B54E8" w:rsidRDefault="004B54E8" w:rsidP="00D226D1">
      <w:pPr>
        <w:pStyle w:val="HChG"/>
        <w:keepNext w:val="0"/>
        <w:keepLines w:val="0"/>
        <w:spacing w:before="240"/>
        <w:rPr>
          <w:lang w:eastAsia="en-US"/>
        </w:rPr>
      </w:pPr>
      <w:r>
        <w:rPr>
          <w:lang w:eastAsia="en-US"/>
        </w:rPr>
        <w:tab/>
      </w:r>
      <w:r>
        <w:rPr>
          <w:lang w:eastAsia="en-US"/>
        </w:rPr>
        <w:tab/>
      </w:r>
      <w:r w:rsidR="006A6E69" w:rsidRPr="004B54E8">
        <w:rPr>
          <w:lang w:eastAsia="en-US"/>
        </w:rPr>
        <w:t>Present Transport of waste TL-lamps</w:t>
      </w:r>
    </w:p>
    <w:p w:rsidR="006A6E69" w:rsidRPr="004B54E8" w:rsidRDefault="006A6E69" w:rsidP="004B54E8">
      <w:pPr>
        <w:pStyle w:val="SingleTxtG"/>
        <w:spacing w:line="240" w:lineRule="atLeast"/>
        <w:rPr>
          <w:rFonts w:eastAsia="SimSun"/>
          <w:lang w:eastAsia="zh-CN"/>
        </w:rPr>
      </w:pPr>
      <w:r w:rsidRPr="004B54E8">
        <w:rPr>
          <w:rFonts w:eastAsia="SimSun"/>
          <w:lang w:eastAsia="zh-CN"/>
        </w:rPr>
        <w:t>Spent TL-lamps are collected by waste collectors and treatment facilities using 2 provisions of the ADR:</w:t>
      </w:r>
    </w:p>
    <w:p w:rsidR="006A6E69" w:rsidRPr="004B54E8" w:rsidRDefault="004B54E8" w:rsidP="008F008C">
      <w:pPr>
        <w:pStyle w:val="SingleTxtG"/>
        <w:spacing w:line="240" w:lineRule="atLeast"/>
        <w:ind w:left="2268" w:hanging="567"/>
        <w:rPr>
          <w:rFonts w:eastAsia="SimSun"/>
          <w:lang w:eastAsia="zh-CN"/>
        </w:rPr>
      </w:pPr>
      <w:r>
        <w:rPr>
          <w:rFonts w:eastAsia="SimSun"/>
          <w:lang w:eastAsia="zh-CN"/>
        </w:rPr>
        <w:t>1.</w:t>
      </w:r>
      <w:r>
        <w:rPr>
          <w:rFonts w:eastAsia="SimSun"/>
          <w:lang w:eastAsia="zh-CN"/>
        </w:rPr>
        <w:tab/>
        <w:t>1.1.3.10. (</w:t>
      </w:r>
      <w:proofErr w:type="gramStart"/>
      <w:r>
        <w:rPr>
          <w:rFonts w:eastAsia="SimSun"/>
          <w:lang w:eastAsia="zh-CN"/>
        </w:rPr>
        <w:t>a</w:t>
      </w:r>
      <w:proofErr w:type="gramEnd"/>
      <w:r>
        <w:rPr>
          <w:rFonts w:eastAsia="SimSun"/>
          <w:lang w:eastAsia="zh-CN"/>
        </w:rPr>
        <w:t>):</w:t>
      </w:r>
      <w:r>
        <w:rPr>
          <w:rFonts w:eastAsia="SimSun"/>
          <w:lang w:eastAsia="zh-CN"/>
        </w:rPr>
        <w:tab/>
      </w:r>
      <w:r w:rsidR="006A6E69" w:rsidRPr="004B54E8">
        <w:rPr>
          <w:rFonts w:eastAsia="SimSun"/>
          <w:lang w:eastAsia="zh-CN"/>
        </w:rPr>
        <w:t>collection of lamps from citizens and household, from door to door, or kerbside collection  or from waste islands/container parks where citizens bring themselves their waste lamps.</w:t>
      </w:r>
    </w:p>
    <w:p w:rsidR="006A6E69" w:rsidRPr="004B54E8" w:rsidRDefault="004B54E8" w:rsidP="008F008C">
      <w:pPr>
        <w:pStyle w:val="SingleTxtG"/>
        <w:spacing w:line="240" w:lineRule="atLeast"/>
        <w:ind w:left="2268" w:hanging="567"/>
        <w:rPr>
          <w:rFonts w:eastAsia="SimSun"/>
          <w:lang w:eastAsia="zh-CN"/>
        </w:rPr>
      </w:pPr>
      <w:r>
        <w:rPr>
          <w:rFonts w:eastAsia="SimSun"/>
          <w:lang w:eastAsia="zh-CN"/>
        </w:rPr>
        <w:t>2.</w:t>
      </w:r>
      <w:r>
        <w:rPr>
          <w:rFonts w:eastAsia="SimSun"/>
          <w:lang w:eastAsia="zh-CN"/>
        </w:rPr>
        <w:tab/>
      </w:r>
      <w:r w:rsidR="006A6E69" w:rsidRPr="004B54E8">
        <w:rPr>
          <w:rFonts w:eastAsia="SimSun"/>
          <w:lang w:eastAsia="zh-CN"/>
        </w:rPr>
        <w:t>1.1.3.10. (c): collection of lamps from SME’s and industries.</w:t>
      </w:r>
    </w:p>
    <w:p w:rsidR="006A6E69" w:rsidRPr="004B54E8" w:rsidRDefault="006A6E69" w:rsidP="004B54E8">
      <w:pPr>
        <w:pStyle w:val="SingleTxtG"/>
        <w:spacing w:line="240" w:lineRule="atLeast"/>
        <w:rPr>
          <w:rFonts w:eastAsia="SimSun"/>
          <w:lang w:eastAsia="zh-CN"/>
        </w:rPr>
      </w:pPr>
      <w:r w:rsidRPr="004B54E8">
        <w:rPr>
          <w:rFonts w:eastAsia="SimSun"/>
          <w:lang w:eastAsia="zh-CN"/>
        </w:rPr>
        <w:t>Conform the content of the above mentioned ADR rules, the transports of such TL-lamps are or are not subject to ADR:</w:t>
      </w:r>
    </w:p>
    <w:p w:rsidR="006A6E69" w:rsidRPr="00965CD5" w:rsidRDefault="000C540A" w:rsidP="004B54E8">
      <w:pPr>
        <w:spacing w:after="120" w:line="240" w:lineRule="atLeast"/>
        <w:ind w:left="1134" w:right="1134" w:firstLine="567"/>
        <w:jc w:val="both"/>
        <w:rPr>
          <w:rFonts w:ascii="Arial" w:eastAsia="Calibri" w:hAnsi="Arial" w:cs="Arial"/>
          <w:sz w:val="22"/>
          <w:szCs w:val="22"/>
        </w:rPr>
      </w:pPr>
      <w:r>
        <w:rPr>
          <w:rFonts w:ascii="Arial" w:eastAsia="Calibri" w:hAnsi="Arial" w:cs="Arial"/>
          <w:noProof/>
          <w:lang w:eastAsia="en-GB"/>
        </w:rPr>
        <w:drawing>
          <wp:anchor distT="0" distB="0" distL="114300" distR="114300" simplePos="0" relativeHeight="251652096" behindDoc="0" locked="0" layoutInCell="1" allowOverlap="1">
            <wp:simplePos x="0" y="0"/>
            <wp:positionH relativeFrom="column">
              <wp:posOffset>733425</wp:posOffset>
            </wp:positionH>
            <wp:positionV relativeFrom="paragraph">
              <wp:posOffset>228600</wp:posOffset>
            </wp:positionV>
            <wp:extent cx="790575" cy="361950"/>
            <wp:effectExtent l="0" t="0" r="9525" b="0"/>
            <wp:wrapNone/>
            <wp:docPr id="13" name="Picture 24" descr="Citiz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tize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noProof/>
          <w:lang w:eastAsia="en-GB"/>
        </w:rPr>
        <w:drawing>
          <wp:anchor distT="0" distB="0" distL="114300" distR="114300" simplePos="0" relativeHeight="251654144" behindDoc="0" locked="0" layoutInCell="1" allowOverlap="1">
            <wp:simplePos x="0" y="0"/>
            <wp:positionH relativeFrom="column">
              <wp:posOffset>2286000</wp:posOffset>
            </wp:positionH>
            <wp:positionV relativeFrom="paragraph">
              <wp:posOffset>133350</wp:posOffset>
            </wp:positionV>
            <wp:extent cx="1381125" cy="514350"/>
            <wp:effectExtent l="0" t="0" r="9525" b="0"/>
            <wp:wrapNone/>
            <wp:docPr id="12" name="Picture 25" descr="Container Park Municip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ntainer Park Municipa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E69" w:rsidRPr="00965CD5">
        <w:rPr>
          <w:rFonts w:ascii="Arial" w:eastAsia="Calibri" w:hAnsi="Arial" w:cs="Arial"/>
          <w:sz w:val="22"/>
          <w:szCs w:val="22"/>
        </w:rPr>
        <w:t>       </w:t>
      </w:r>
      <w:r w:rsidR="006A6E69">
        <w:rPr>
          <w:rFonts w:ascii="Arial" w:eastAsia="Calibri" w:hAnsi="Arial" w:cs="Arial"/>
          <w:sz w:val="22"/>
          <w:szCs w:val="22"/>
        </w:rPr>
        <w:t>                   </w:t>
      </w:r>
      <w:r w:rsidR="006A6E69" w:rsidRPr="00965CD5">
        <w:rPr>
          <w:rFonts w:ascii="Arial" w:eastAsia="Calibri" w:hAnsi="Arial" w:cs="Arial"/>
          <w:sz w:val="22"/>
          <w:szCs w:val="22"/>
        </w:rPr>
        <w:t>Free</w:t>
      </w:r>
    </w:p>
    <w:p w:rsidR="006A6E69" w:rsidRPr="00965CD5" w:rsidRDefault="000C540A" w:rsidP="006A6E69">
      <w:pPr>
        <w:spacing w:after="120" w:line="240" w:lineRule="atLeast"/>
        <w:ind w:left="3600" w:right="1134"/>
        <w:jc w:val="both"/>
        <w:rPr>
          <w:rFonts w:ascii="Arial" w:eastAsia="Calibri" w:hAnsi="Arial" w:cs="Arial"/>
          <w:sz w:val="22"/>
          <w:szCs w:val="22"/>
        </w:rPr>
      </w:pPr>
      <w:r>
        <w:rPr>
          <w:rFonts w:ascii="Arial" w:eastAsia="Calibri" w:hAnsi="Arial" w:cs="Arial"/>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1638300</wp:posOffset>
                </wp:positionH>
                <wp:positionV relativeFrom="paragraph">
                  <wp:posOffset>114300</wp:posOffset>
                </wp:positionV>
                <wp:extent cx="533400" cy="9525"/>
                <wp:effectExtent l="0" t="76200" r="19050" b="857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29pt;margin-top:9pt;width:42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" strokecolor="#5b9bd5" strokeweight=".5pt">
                <v:stroke endarrow="block" joinstyle="miter"/>
                <o:lock v:ext="edit" shapetype="f"/>
              </v:shape>
            </w:pict>
          </mc:Fallback>
        </mc:AlternateContent>
      </w:r>
      <w:r>
        <w:rPr>
          <w:rFonts w:ascii="Arial" w:eastAsia="Calibri" w:hAnsi="Arial" w:cs="Arial"/>
          <w:noProof/>
          <w:lang w:eastAsia="en-GB"/>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114300</wp:posOffset>
            </wp:positionV>
            <wp:extent cx="933450" cy="428625"/>
            <wp:effectExtent l="0" t="0" r="0" b="9525"/>
            <wp:wrapNone/>
            <wp:docPr id="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E69" w:rsidRPr="00965CD5">
        <w:rPr>
          <w:rFonts w:ascii="Arial" w:eastAsia="Calibri" w:hAnsi="Arial" w:cs="Arial"/>
          <w:sz w:val="22"/>
          <w:szCs w:val="22"/>
        </w:rPr>
        <w:t>                                </w:t>
      </w:r>
      <w:r w:rsidR="006A6E69">
        <w:rPr>
          <w:rFonts w:ascii="Arial" w:eastAsia="Calibri" w:hAnsi="Arial" w:cs="Arial"/>
          <w:sz w:val="22"/>
          <w:szCs w:val="22"/>
        </w:rPr>
        <w:t xml:space="preserve">                </w:t>
      </w:r>
      <w:r w:rsidR="006A6E69" w:rsidRPr="00965CD5">
        <w:rPr>
          <w:rFonts w:ascii="Arial" w:eastAsia="Calibri" w:hAnsi="Arial" w:cs="Arial"/>
          <w:sz w:val="22"/>
          <w:szCs w:val="22"/>
        </w:rPr>
        <w:t>Free</w:t>
      </w:r>
    </w:p>
    <w:p w:rsidR="006A6E69" w:rsidRPr="00965CD5" w:rsidRDefault="000C540A" w:rsidP="006A6E69">
      <w:pPr>
        <w:spacing w:after="120" w:line="240" w:lineRule="atLeast"/>
        <w:ind w:left="1134" w:right="1134"/>
        <w:jc w:val="both"/>
        <w:rPr>
          <w:rFonts w:ascii="Arial" w:eastAsia="Calibri" w:hAnsi="Arial" w:cs="Arial"/>
          <w:sz w:val="22"/>
          <w:szCs w:val="22"/>
        </w:rPr>
      </w:pPr>
      <w:r>
        <w:rPr>
          <w:rFonts w:ascii="Arial" w:eastAsia="Calibri" w:hAnsi="Arial" w:cs="Arial"/>
          <w:noProof/>
          <w:lang w:eastAsia="en-GB"/>
        </w:rPr>
        <w:drawing>
          <wp:anchor distT="0" distB="0" distL="114300" distR="114300" simplePos="0" relativeHeight="251656192" behindDoc="0" locked="0" layoutInCell="1" allowOverlap="1">
            <wp:simplePos x="0" y="0"/>
            <wp:positionH relativeFrom="column">
              <wp:posOffset>4772025</wp:posOffset>
            </wp:positionH>
            <wp:positionV relativeFrom="paragraph">
              <wp:posOffset>9525</wp:posOffset>
            </wp:positionV>
            <wp:extent cx="1247775" cy="666750"/>
            <wp:effectExtent l="0" t="0" r="9525" b="0"/>
            <wp:wrapNone/>
            <wp:docPr id="10" name="Picture 27" descr="Recycling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cycling Faci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noProof/>
          <w:lang w:eastAsia="en-GB"/>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228600</wp:posOffset>
            </wp:positionV>
            <wp:extent cx="104775" cy="361950"/>
            <wp:effectExtent l="0" t="0" r="9525" b="0"/>
            <wp:wrapNone/>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E69" w:rsidRPr="00965CD5" w:rsidRDefault="000C540A" w:rsidP="006A6E69">
      <w:pPr>
        <w:spacing w:after="120" w:line="240" w:lineRule="atLeast"/>
        <w:ind w:left="1134" w:right="1134"/>
        <w:jc w:val="both"/>
        <w:rPr>
          <w:rFonts w:ascii="Arial" w:eastAsia="Calibri" w:hAnsi="Arial" w:cs="Arial"/>
          <w:sz w:val="22"/>
          <w:szCs w:val="22"/>
        </w:rPr>
      </w:pPr>
      <w:r>
        <w:rPr>
          <w:rFonts w:ascii="Arial" w:eastAsia="Calibri" w:hAnsi="Arial" w:cs="Arial"/>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3857625</wp:posOffset>
                </wp:positionH>
                <wp:positionV relativeFrom="paragraph">
                  <wp:posOffset>192405</wp:posOffset>
                </wp:positionV>
                <wp:extent cx="828675" cy="371475"/>
                <wp:effectExtent l="0" t="38100" r="47625" b="285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03.75pt;margin-top:15.15pt;width:65.25pt;height:29.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" strokecolor="#5b9bd5" strokeweight=".5pt">
                <v:stroke endarrow="block" joinstyle="miter"/>
                <o:lock v:ext="edit" shapetype="f"/>
              </v:shape>
            </w:pict>
          </mc:Fallback>
        </mc:AlternateContent>
      </w:r>
      <w:r w:rsidR="006A6E69" w:rsidRPr="00965CD5">
        <w:rPr>
          <w:rFonts w:ascii="Arial" w:eastAsia="Calibri" w:hAnsi="Arial" w:cs="Arial"/>
          <w:sz w:val="22"/>
          <w:szCs w:val="22"/>
        </w:rPr>
        <w:t>                                              </w:t>
      </w:r>
      <w:r w:rsidR="006A6E69">
        <w:rPr>
          <w:rFonts w:ascii="Arial" w:eastAsia="Calibri" w:hAnsi="Arial" w:cs="Arial"/>
          <w:sz w:val="22"/>
          <w:szCs w:val="22"/>
        </w:rPr>
        <w:t>               </w:t>
      </w:r>
      <w:r w:rsidR="006A6E69" w:rsidRPr="00965CD5">
        <w:rPr>
          <w:rFonts w:ascii="Arial" w:eastAsia="Calibri" w:hAnsi="Arial" w:cs="Arial"/>
          <w:sz w:val="22"/>
          <w:szCs w:val="22"/>
        </w:rPr>
        <w:t xml:space="preserve">Free         </w:t>
      </w:r>
      <w:r w:rsidR="006A6E69" w:rsidRPr="00965CD5">
        <w:rPr>
          <w:rFonts w:ascii="Arial" w:eastAsia="Calibri" w:hAnsi="Arial" w:cs="Arial"/>
          <w:sz w:val="22"/>
          <w:szCs w:val="22"/>
        </w:rPr>
        <w:tab/>
        <w:t>Free</w:t>
      </w:r>
    </w:p>
    <w:p w:rsidR="006A6E69" w:rsidRPr="00965CD5" w:rsidRDefault="000C540A" w:rsidP="006A6E69">
      <w:pPr>
        <w:spacing w:after="120" w:line="240" w:lineRule="atLeast"/>
        <w:ind w:left="1134" w:right="1134"/>
        <w:jc w:val="both"/>
        <w:rPr>
          <w:rFonts w:ascii="Arial" w:eastAsia="Calibri" w:hAnsi="Arial" w:cs="Arial"/>
          <w:sz w:val="22"/>
          <w:szCs w:val="22"/>
        </w:rPr>
      </w:pPr>
      <w:r>
        <w:rPr>
          <w:rFonts w:ascii="Arial" w:eastAsia="Calibri" w:hAnsi="Arial" w:cs="Arial"/>
          <w:noProof/>
          <w:lang w:eastAsia="en-GB"/>
        </w:rPr>
        <w:drawing>
          <wp:anchor distT="0" distB="0" distL="114300" distR="114300" simplePos="0" relativeHeight="251659264" behindDoc="0" locked="0" layoutInCell="1" allowOverlap="1">
            <wp:simplePos x="0" y="0"/>
            <wp:positionH relativeFrom="column">
              <wp:posOffset>2362200</wp:posOffset>
            </wp:positionH>
            <wp:positionV relativeFrom="paragraph">
              <wp:posOffset>94615</wp:posOffset>
            </wp:positionV>
            <wp:extent cx="1285875" cy="466725"/>
            <wp:effectExtent l="0" t="0" r="9525" b="9525"/>
            <wp:wrapNone/>
            <wp:docPr id="8" name="Picture 29" descr="Waste Sorting Fac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aste Sorting Fac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3819525</wp:posOffset>
                </wp:positionH>
                <wp:positionV relativeFrom="paragraph">
                  <wp:posOffset>250190</wp:posOffset>
                </wp:positionV>
                <wp:extent cx="895350" cy="742950"/>
                <wp:effectExtent l="0" t="38100" r="571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5350" cy="742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00.75pt;margin-top:19.7pt;width:70.5pt;height:5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" strokecolor="#5b9bd5" strokeweight=".5pt">
                <v:stroke endarrow="block" joinstyle="miter"/>
                <o:lock v:ext="edit" shapetype="f"/>
              </v:shape>
            </w:pict>
          </mc:Fallback>
        </mc:AlternateContent>
      </w:r>
      <w:r w:rsidR="006A6E69" w:rsidRPr="00965CD5">
        <w:rPr>
          <w:rFonts w:ascii="Arial" w:eastAsia="Calibri" w:hAnsi="Arial" w:cs="Arial"/>
          <w:sz w:val="22"/>
          <w:szCs w:val="22"/>
        </w:rPr>
        <w:t xml:space="preserve">                                       </w:t>
      </w:r>
    </w:p>
    <w:p w:rsidR="006A6E69" w:rsidRPr="00965CD5" w:rsidRDefault="000C540A" w:rsidP="006A6E69">
      <w:pPr>
        <w:spacing w:after="120" w:line="240" w:lineRule="atLeast"/>
        <w:ind w:left="5760" w:right="1134" w:firstLine="720"/>
        <w:jc w:val="both"/>
        <w:rPr>
          <w:rFonts w:ascii="Arial" w:eastAsia="Calibri" w:hAnsi="Arial" w:cs="Arial"/>
          <w:sz w:val="22"/>
          <w:szCs w:val="22"/>
        </w:rPr>
      </w:pPr>
      <w:r>
        <w:rPr>
          <w:rFonts w:ascii="Arial" w:eastAsia="Calibri" w:hAnsi="Arial" w:cs="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1762125</wp:posOffset>
                </wp:positionH>
                <wp:positionV relativeFrom="paragraph">
                  <wp:posOffset>737235</wp:posOffset>
                </wp:positionV>
                <wp:extent cx="523875" cy="19050"/>
                <wp:effectExtent l="0" t="76200" r="28575" b="762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38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38.75pt;margin-top:58.05pt;width:41.2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" strokecolor="#5b9bd5" strokeweight=".5pt">
                <v:stroke endarrow="block" joinstyle="miter"/>
                <o:lock v:ext="edit" shapetype="f"/>
              </v:shape>
            </w:pict>
          </mc:Fallback>
        </mc:AlternateContent>
      </w:r>
      <w:r>
        <w:rPr>
          <w:rFonts w:ascii="Arial" w:eastAsia="Calibri" w:hAnsi="Arial" w:cs="Arial"/>
          <w:noProof/>
          <w:lang w:eastAsia="en-GB"/>
        </w:rPr>
        <w:drawing>
          <wp:anchor distT="0" distB="0" distL="114300" distR="114300" simplePos="0" relativeHeight="251655168" behindDoc="0" locked="0" layoutInCell="1" allowOverlap="1">
            <wp:simplePos x="0" y="0"/>
            <wp:positionH relativeFrom="column">
              <wp:posOffset>2371725</wp:posOffset>
            </wp:positionH>
            <wp:positionV relativeFrom="paragraph">
              <wp:posOffset>579755</wp:posOffset>
            </wp:positionV>
            <wp:extent cx="1285875" cy="466725"/>
            <wp:effectExtent l="0" t="0" r="9525" b="9525"/>
            <wp:wrapNone/>
            <wp:docPr id="7" name="Picture 30" descr="Waste Sorting Fac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ste Sorting Fac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noProof/>
          <w:lang w:eastAsia="en-GB"/>
        </w:rPr>
        <w:drawing>
          <wp:anchor distT="0" distB="0" distL="114300" distR="114300" simplePos="0" relativeHeight="251653120" behindDoc="0" locked="0" layoutInCell="1" allowOverlap="1">
            <wp:simplePos x="0" y="0"/>
            <wp:positionH relativeFrom="column">
              <wp:posOffset>762000</wp:posOffset>
            </wp:positionH>
            <wp:positionV relativeFrom="paragraph">
              <wp:posOffset>589280</wp:posOffset>
            </wp:positionV>
            <wp:extent cx="809625" cy="400050"/>
            <wp:effectExtent l="0" t="0" r="9525" b="0"/>
            <wp:wrapNone/>
            <wp:docPr id="6" name="Picture 31" descr="Indus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dustry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E69" w:rsidRPr="00965CD5">
        <w:rPr>
          <w:rFonts w:ascii="Arial" w:eastAsia="Calibri" w:hAnsi="Arial" w:cs="Arial"/>
          <w:sz w:val="22"/>
          <w:szCs w:val="22"/>
        </w:rPr>
        <w:t xml:space="preserve">       </w:t>
      </w:r>
      <w:r w:rsidR="006A6E69" w:rsidRPr="00965CD5">
        <w:rPr>
          <w:rFonts w:ascii="Arial" w:eastAsia="Calibri" w:hAnsi="Arial" w:cs="Arial"/>
          <w:sz w:val="22"/>
          <w:szCs w:val="22"/>
        </w:rPr>
        <w:tab/>
        <w:t>                                                                </w:t>
      </w:r>
      <w:r w:rsidR="006A6E69">
        <w:rPr>
          <w:rFonts w:ascii="Arial" w:eastAsia="Calibri" w:hAnsi="Arial" w:cs="Arial"/>
          <w:sz w:val="22"/>
          <w:szCs w:val="22"/>
        </w:rPr>
        <w:t>                       </w:t>
      </w:r>
      <w:r w:rsidR="006A6E69" w:rsidRPr="00965CD5">
        <w:rPr>
          <w:rFonts w:ascii="Arial" w:eastAsia="Calibri" w:hAnsi="Arial" w:cs="Arial"/>
          <w:sz w:val="22"/>
          <w:szCs w:val="22"/>
        </w:rPr>
        <w:t xml:space="preserve">ADR                       </w:t>
      </w:r>
    </w:p>
    <w:p w:rsidR="006A6E69" w:rsidRPr="00965CD5" w:rsidRDefault="006A6E69" w:rsidP="006A6E69">
      <w:pPr>
        <w:spacing w:after="160" w:line="259" w:lineRule="auto"/>
        <w:ind w:left="2160" w:firstLine="720"/>
        <w:rPr>
          <w:rFonts w:ascii="Arial" w:eastAsia="Calibri" w:hAnsi="Arial" w:cs="Arial"/>
          <w:sz w:val="22"/>
          <w:szCs w:val="22"/>
        </w:rPr>
      </w:pPr>
      <w:r w:rsidRPr="00965CD5">
        <w:rPr>
          <w:rFonts w:ascii="Arial" w:eastAsia="Calibri" w:hAnsi="Arial" w:cs="Arial"/>
          <w:sz w:val="22"/>
          <w:szCs w:val="22"/>
        </w:rPr>
        <w:t xml:space="preserve"> ADR</w:t>
      </w:r>
    </w:p>
    <w:p w:rsidR="006A6E69" w:rsidRPr="00965CD5" w:rsidRDefault="006A6E69" w:rsidP="004B54E8">
      <w:pPr>
        <w:pStyle w:val="HChG"/>
        <w:rPr>
          <w:rFonts w:ascii="Arial" w:eastAsia="Calibri" w:hAnsi="Arial" w:cs="Arial"/>
          <w:b w:val="0"/>
          <w:sz w:val="22"/>
          <w:szCs w:val="22"/>
        </w:rPr>
      </w:pPr>
      <w:r w:rsidRPr="00965CD5">
        <w:rPr>
          <w:rFonts w:ascii="Arial" w:eastAsia="Calibri" w:hAnsi="Arial" w:cs="Arial"/>
          <w:sz w:val="22"/>
          <w:szCs w:val="22"/>
        </w:rPr>
        <w:lastRenderedPageBreak/>
        <w:tab/>
      </w:r>
      <w:r w:rsidR="004B54E8">
        <w:rPr>
          <w:rFonts w:ascii="Arial" w:eastAsia="Calibri" w:hAnsi="Arial" w:cs="Arial"/>
          <w:sz w:val="22"/>
          <w:szCs w:val="22"/>
        </w:rPr>
        <w:tab/>
      </w:r>
      <w:r w:rsidRPr="004B54E8">
        <w:rPr>
          <w:lang w:eastAsia="en-US"/>
        </w:rPr>
        <w:t>Analysis of the present situation</w:t>
      </w:r>
    </w:p>
    <w:p w:rsidR="006A6E69" w:rsidRPr="004B54E8" w:rsidRDefault="004B54E8" w:rsidP="004B54E8">
      <w:pPr>
        <w:pStyle w:val="SingleTxtG"/>
        <w:spacing w:line="240" w:lineRule="atLeast"/>
        <w:rPr>
          <w:rFonts w:eastAsia="SimSun"/>
          <w:lang w:eastAsia="zh-CN"/>
        </w:rPr>
      </w:pPr>
      <w:r>
        <w:rPr>
          <w:rFonts w:eastAsia="SimSun"/>
          <w:lang w:eastAsia="zh-CN"/>
        </w:rPr>
        <w:t>1.</w:t>
      </w:r>
      <w:r>
        <w:rPr>
          <w:rFonts w:eastAsia="SimSun"/>
          <w:lang w:eastAsia="zh-CN"/>
        </w:rPr>
        <w:tab/>
      </w:r>
      <w:r w:rsidR="006A6E69" w:rsidRPr="004B54E8">
        <w:rPr>
          <w:rFonts w:eastAsia="SimSun"/>
          <w:lang w:eastAsia="zh-CN"/>
        </w:rPr>
        <w:t>There is an inadequacy between the rules applied to the same type of waste</w:t>
      </w:r>
      <w:proofErr w:type="gramStart"/>
      <w:r w:rsidR="006A6E69" w:rsidRPr="004B54E8">
        <w:rPr>
          <w:rFonts w:eastAsia="SimSun"/>
          <w:lang w:eastAsia="zh-CN"/>
        </w:rPr>
        <w:t>,  depending</w:t>
      </w:r>
      <w:proofErr w:type="gramEnd"/>
      <w:r w:rsidR="006A6E69" w:rsidRPr="004B54E8">
        <w:rPr>
          <w:rFonts w:eastAsia="SimSun"/>
          <w:lang w:eastAsia="zh-CN"/>
        </w:rPr>
        <w:t xml:space="preserve"> on of the origin: lamps from citizens are exempted, other lamps not. The experience shows that waste delivered by citizens are often of a poor quality, difficult to identify, unclean, … With regards to lamps, we can certainly assume that the waste streams delivered by the industry are more homogeneous and standardized, as they are often the results of a regular maintenance of the buildings.</w:t>
      </w:r>
    </w:p>
    <w:p w:rsidR="006A6E69" w:rsidRPr="004B54E8" w:rsidRDefault="004B54E8" w:rsidP="004B54E8">
      <w:pPr>
        <w:pStyle w:val="SingleTxtG"/>
        <w:spacing w:line="240" w:lineRule="atLeast"/>
        <w:rPr>
          <w:rFonts w:eastAsia="SimSun"/>
          <w:lang w:eastAsia="zh-CN"/>
        </w:rPr>
      </w:pPr>
      <w:r>
        <w:rPr>
          <w:rFonts w:eastAsia="SimSun"/>
          <w:lang w:eastAsia="zh-CN"/>
        </w:rPr>
        <w:t>2.</w:t>
      </w:r>
      <w:r>
        <w:rPr>
          <w:rFonts w:eastAsia="SimSun"/>
          <w:lang w:eastAsia="zh-CN"/>
        </w:rPr>
        <w:tab/>
      </w:r>
      <w:r w:rsidR="006A6E69" w:rsidRPr="004B54E8">
        <w:rPr>
          <w:rFonts w:eastAsia="SimSun"/>
          <w:lang w:eastAsia="zh-CN"/>
        </w:rPr>
        <w:t>The TL-lamps are lamps under low pressure (even lower than the atmospheric pressure, so that in case of breaking, there is an implosion instead of an explosion).</w:t>
      </w:r>
    </w:p>
    <w:p w:rsidR="006A6E69" w:rsidRPr="004B54E8" w:rsidRDefault="004B54E8" w:rsidP="004B54E8">
      <w:pPr>
        <w:pStyle w:val="SingleTxtG"/>
        <w:spacing w:line="240" w:lineRule="atLeast"/>
        <w:rPr>
          <w:rFonts w:eastAsia="SimSun"/>
          <w:lang w:eastAsia="zh-CN"/>
        </w:rPr>
      </w:pPr>
      <w:r>
        <w:rPr>
          <w:rFonts w:eastAsia="SimSun"/>
          <w:lang w:eastAsia="zh-CN"/>
        </w:rPr>
        <w:t>3.</w:t>
      </w:r>
      <w:r>
        <w:rPr>
          <w:rFonts w:eastAsia="SimSun"/>
          <w:lang w:eastAsia="zh-CN"/>
        </w:rPr>
        <w:tab/>
      </w:r>
      <w:r w:rsidR="006A6E69" w:rsidRPr="004B54E8">
        <w:rPr>
          <w:rFonts w:eastAsia="SimSun"/>
          <w:lang w:eastAsia="zh-CN"/>
        </w:rPr>
        <w:t>The content of mercury is largely below the threshold limit of 1 g. of mercury:  according to the RoHS Directive 2011/65/EU, the content of mercury is limited to 5 mg/lamp until 2011, to 3</w:t>
      </w:r>
      <w:proofErr w:type="gramStart"/>
      <w:r w:rsidR="006A6E69" w:rsidRPr="004B54E8">
        <w:rPr>
          <w:rFonts w:eastAsia="SimSun"/>
          <w:lang w:eastAsia="zh-CN"/>
        </w:rPr>
        <w:t>,5</w:t>
      </w:r>
      <w:proofErr w:type="gramEnd"/>
      <w:r w:rsidR="006A6E69" w:rsidRPr="004B54E8">
        <w:rPr>
          <w:rFonts w:eastAsia="SimSun"/>
          <w:lang w:eastAsia="zh-CN"/>
        </w:rPr>
        <w:t xml:space="preserve"> mg/lamp until 2012 and to 2,5 mg/lamp as from 2013. That means that even in a large packaging containing up to 1 400 lamps, the total </w:t>
      </w:r>
      <w:proofErr w:type="gramStart"/>
      <w:r w:rsidR="006A6E69" w:rsidRPr="004B54E8">
        <w:rPr>
          <w:rFonts w:eastAsia="SimSun"/>
          <w:lang w:eastAsia="zh-CN"/>
        </w:rPr>
        <w:t>content  of</w:t>
      </w:r>
      <w:proofErr w:type="gramEnd"/>
      <w:r w:rsidR="006A6E69" w:rsidRPr="004B54E8">
        <w:rPr>
          <w:rFonts w:eastAsia="SimSun"/>
          <w:lang w:eastAsia="zh-CN"/>
        </w:rPr>
        <w:t xml:space="preserve">  mercury is limited to 7 g. which is clearly below the limit value of 30 g.</w:t>
      </w:r>
    </w:p>
    <w:p w:rsidR="006A6E69" w:rsidRPr="004B54E8" w:rsidRDefault="004B54E8" w:rsidP="004B54E8">
      <w:pPr>
        <w:pStyle w:val="SingleTxtG"/>
        <w:spacing w:line="240" w:lineRule="atLeast"/>
        <w:rPr>
          <w:rFonts w:eastAsia="SimSun"/>
          <w:lang w:eastAsia="zh-CN"/>
        </w:rPr>
      </w:pPr>
      <w:r>
        <w:rPr>
          <w:rFonts w:eastAsia="SimSun"/>
          <w:lang w:eastAsia="zh-CN"/>
        </w:rPr>
        <w:t>4.</w:t>
      </w:r>
      <w:r>
        <w:rPr>
          <w:rFonts w:eastAsia="SimSun"/>
          <w:lang w:eastAsia="zh-CN"/>
        </w:rPr>
        <w:tab/>
      </w:r>
      <w:r w:rsidR="006A6E69" w:rsidRPr="004B54E8">
        <w:rPr>
          <w:rFonts w:eastAsia="SimSun"/>
          <w:lang w:eastAsia="zh-CN"/>
        </w:rPr>
        <w:t>Considering the above (mercury content) including special provision 366 (exemption of manufactured instruments and articles containing less than 1 kg of mercury), it is very strange to understand why the waste TL-lamps from industrial origin have to be transported under ADR regime while e.g. glass barometers containing up to 999 g. of mercury are exempted. Moreover, as soon as a TL-lamp is used, the metallic mercury is only present in the form of vapour, form for which there is no UN-number available.</w:t>
      </w:r>
    </w:p>
    <w:p w:rsidR="006A6E69" w:rsidRPr="004B54E8" w:rsidRDefault="004B54E8" w:rsidP="004B54E8">
      <w:pPr>
        <w:pStyle w:val="SingleTxtG"/>
        <w:spacing w:line="240" w:lineRule="atLeast"/>
        <w:rPr>
          <w:rFonts w:eastAsia="SimSun"/>
          <w:lang w:eastAsia="zh-CN"/>
        </w:rPr>
      </w:pPr>
      <w:r>
        <w:rPr>
          <w:rFonts w:eastAsia="SimSun"/>
          <w:lang w:eastAsia="zh-CN"/>
        </w:rPr>
        <w:t>5.</w:t>
      </w:r>
      <w:r>
        <w:rPr>
          <w:rFonts w:eastAsia="SimSun"/>
          <w:lang w:eastAsia="zh-CN"/>
        </w:rPr>
        <w:tab/>
      </w:r>
      <w:r w:rsidR="006A6E69" w:rsidRPr="004B54E8">
        <w:rPr>
          <w:rFonts w:eastAsia="SimSun"/>
          <w:lang w:eastAsia="zh-CN"/>
        </w:rPr>
        <w:t xml:space="preserve">When transporting spent TL-lamps under ADR regime, which UN-number has to be used on the </w:t>
      </w:r>
      <w:proofErr w:type="spellStart"/>
      <w:r w:rsidR="006A6E69" w:rsidRPr="004B54E8">
        <w:rPr>
          <w:rFonts w:eastAsia="SimSun"/>
          <w:lang w:eastAsia="zh-CN"/>
        </w:rPr>
        <w:t>packagings</w:t>
      </w:r>
      <w:proofErr w:type="spellEnd"/>
      <w:r w:rsidR="006A6E69" w:rsidRPr="004B54E8">
        <w:rPr>
          <w:rFonts w:eastAsia="SimSun"/>
          <w:lang w:eastAsia="zh-CN"/>
        </w:rPr>
        <w:t xml:space="preserve"> and on the transport documents? There is no UN number covering (broken) glass.</w:t>
      </w:r>
    </w:p>
    <w:p w:rsidR="006A6E69" w:rsidRPr="004B54E8" w:rsidRDefault="004B54E8" w:rsidP="004B54E8">
      <w:pPr>
        <w:pStyle w:val="HChG"/>
        <w:rPr>
          <w:lang w:eastAsia="en-US"/>
        </w:rPr>
      </w:pPr>
      <w:r>
        <w:rPr>
          <w:lang w:eastAsia="en-US"/>
        </w:rPr>
        <w:tab/>
      </w:r>
      <w:r>
        <w:rPr>
          <w:lang w:eastAsia="en-US"/>
        </w:rPr>
        <w:tab/>
      </w:r>
      <w:r w:rsidR="006A6E69" w:rsidRPr="004B54E8">
        <w:rPr>
          <w:lang w:eastAsia="en-US"/>
        </w:rPr>
        <w:t>FEAD proposal</w:t>
      </w:r>
    </w:p>
    <w:p w:rsidR="006A6E69" w:rsidRPr="004B54E8" w:rsidRDefault="006A6E69" w:rsidP="004B54E8">
      <w:pPr>
        <w:pStyle w:val="SingleTxtG"/>
        <w:spacing w:line="240" w:lineRule="atLeast"/>
        <w:rPr>
          <w:rFonts w:eastAsia="SimSun"/>
          <w:lang w:eastAsia="zh-CN"/>
        </w:rPr>
      </w:pPr>
      <w:r w:rsidRPr="004B54E8">
        <w:rPr>
          <w:rFonts w:eastAsia="SimSun"/>
          <w:lang w:eastAsia="zh-CN"/>
        </w:rPr>
        <w:t>Considering (1) the previous ADR-versions, (2) the existing exemption valid for household TL-lamps, (3) the total absence of accidents reported on the transport of such waste, with damage to drivers and/or the environment, (4) the higher guarantees of conformity, identification and packaging for TL lamps from industrial origin in comparison with the TL-lamps of citizens, (5) the additional handling required by the present rules for industrial TL-lamps increasing the risk of injury for the operational staff of collectors sorting and treatment facilities, (6) the reduced visibility of the waste at the entrance of the treatment facility, making the conformity acceptance procedure more complex and (7) the fact that such type of waste is never transported by flight, but almost always by truck, possibly by boat or train,</w:t>
      </w:r>
    </w:p>
    <w:p w:rsidR="006A6E69" w:rsidRPr="004B54E8" w:rsidRDefault="006A6E69" w:rsidP="004B54E8">
      <w:pPr>
        <w:pStyle w:val="SingleTxtG"/>
        <w:spacing w:line="240" w:lineRule="atLeast"/>
        <w:rPr>
          <w:rFonts w:eastAsia="SimSun"/>
          <w:lang w:eastAsia="zh-CN"/>
        </w:rPr>
      </w:pPr>
      <w:r w:rsidRPr="004B54E8">
        <w:rPr>
          <w:rFonts w:eastAsia="SimSun"/>
          <w:lang w:eastAsia="zh-CN"/>
        </w:rPr>
        <w:t xml:space="preserve">FEAD proposes to exempt the transport of low mercury-pressure TL-lamps </w:t>
      </w:r>
      <w:proofErr w:type="gramStart"/>
      <w:r w:rsidRPr="004B54E8">
        <w:rPr>
          <w:rFonts w:eastAsia="SimSun"/>
          <w:lang w:eastAsia="zh-CN"/>
        </w:rPr>
        <w:t>both  of</w:t>
      </w:r>
      <w:proofErr w:type="gramEnd"/>
      <w:r w:rsidRPr="004B54E8">
        <w:rPr>
          <w:rFonts w:eastAsia="SimSun"/>
          <w:lang w:eastAsia="zh-CN"/>
        </w:rPr>
        <w:t xml:space="preserve"> household origin and  of industrial/commercial origin, provided the latter is subject to a quantity restriction to prevent abuse. </w:t>
      </w:r>
    </w:p>
    <w:p w:rsidR="006A6E69" w:rsidRPr="004B54E8" w:rsidRDefault="004B54E8" w:rsidP="004B54E8">
      <w:pPr>
        <w:pStyle w:val="HChG"/>
        <w:rPr>
          <w:lang w:eastAsia="en-US"/>
        </w:rPr>
      </w:pPr>
      <w:r>
        <w:rPr>
          <w:lang w:eastAsia="en-US"/>
        </w:rPr>
        <w:tab/>
      </w:r>
      <w:r>
        <w:rPr>
          <w:lang w:eastAsia="en-US"/>
        </w:rPr>
        <w:tab/>
      </w:r>
      <w:r w:rsidR="006A6E69" w:rsidRPr="004B54E8">
        <w:rPr>
          <w:lang w:eastAsia="en-US"/>
        </w:rPr>
        <w:t>Proposal of modification of the ADR:</w:t>
      </w:r>
    </w:p>
    <w:p w:rsidR="006A6E69" w:rsidRPr="004B54E8" w:rsidRDefault="004059A0" w:rsidP="004B54E8">
      <w:pPr>
        <w:pStyle w:val="SingleTxtG"/>
        <w:spacing w:line="240" w:lineRule="atLeast"/>
        <w:rPr>
          <w:rFonts w:eastAsia="SimSun"/>
          <w:lang w:eastAsia="zh-CN"/>
        </w:rPr>
      </w:pPr>
      <w:proofErr w:type="gramStart"/>
      <w:r>
        <w:rPr>
          <w:rFonts w:eastAsia="SimSun"/>
          <w:lang w:eastAsia="zh-CN"/>
        </w:rPr>
        <w:t>D</w:t>
      </w:r>
      <w:bookmarkStart w:id="0" w:name="_GoBack"/>
      <w:bookmarkEnd w:id="0"/>
      <w:r w:rsidR="006A6E69" w:rsidRPr="004B54E8">
        <w:rPr>
          <w:rFonts w:eastAsia="SimSun"/>
          <w:lang w:eastAsia="zh-CN"/>
        </w:rPr>
        <w:t>eletion of 1.1.3.10 (c) and modification of 1.1.3.1.</w:t>
      </w:r>
      <w:proofErr w:type="gramEnd"/>
      <w:r w:rsidR="006A6E69" w:rsidRPr="004B54E8">
        <w:rPr>
          <w:rFonts w:eastAsia="SimSun"/>
          <w:lang w:eastAsia="zh-CN"/>
        </w:rPr>
        <w:t xml:space="preserve"> (a) </w:t>
      </w:r>
      <w:proofErr w:type="gramStart"/>
      <w:r w:rsidR="006A6E69" w:rsidRPr="004B54E8">
        <w:rPr>
          <w:rFonts w:eastAsia="SimSun"/>
          <w:lang w:eastAsia="zh-CN"/>
        </w:rPr>
        <w:t>as</w:t>
      </w:r>
      <w:proofErr w:type="gramEnd"/>
      <w:r w:rsidR="006A6E69" w:rsidRPr="004B54E8">
        <w:rPr>
          <w:rFonts w:eastAsia="SimSun"/>
          <w:lang w:eastAsia="zh-CN"/>
        </w:rPr>
        <w:t xml:space="preserve"> follows:</w:t>
      </w:r>
    </w:p>
    <w:p w:rsidR="006A6E69" w:rsidRPr="004B54E8" w:rsidRDefault="006A6E69" w:rsidP="004B54E8">
      <w:pPr>
        <w:pStyle w:val="SingleTxtG"/>
        <w:spacing w:line="240" w:lineRule="atLeast"/>
        <w:ind w:firstLine="567"/>
        <w:rPr>
          <w:rFonts w:eastAsia="SimSun"/>
          <w:lang w:eastAsia="zh-CN"/>
        </w:rPr>
      </w:pPr>
      <w:r w:rsidRPr="004B54E8">
        <w:rPr>
          <w:rFonts w:eastAsia="SimSun"/>
          <w:lang w:eastAsia="zh-CN"/>
        </w:rPr>
        <w:t>(a)</w:t>
      </w:r>
      <w:r w:rsidRPr="004B54E8">
        <w:rPr>
          <w:rFonts w:eastAsia="SimSun"/>
          <w:lang w:eastAsia="zh-CN"/>
        </w:rPr>
        <w:tab/>
      </w:r>
      <w:r w:rsidRPr="004B54E8">
        <w:rPr>
          <w:rFonts w:eastAsia="SimSun"/>
          <w:i/>
          <w:lang w:eastAsia="zh-CN"/>
        </w:rPr>
        <w:t>Used, damaged or defective low pressure TL</w:t>
      </w:r>
      <w:r w:rsidRPr="004B54E8">
        <w:rPr>
          <w:rFonts w:eastAsia="SimSun"/>
          <w:lang w:eastAsia="zh-CN"/>
        </w:rPr>
        <w:t>-lamps that are collected directly from individuals, households, SME’s and industries when carried to a collection or recycling facility;</w:t>
      </w:r>
    </w:p>
    <w:p w:rsidR="006A6E69" w:rsidRPr="004B54E8" w:rsidRDefault="006A6E69" w:rsidP="004B54E8">
      <w:pPr>
        <w:pStyle w:val="SingleTxtG"/>
        <w:spacing w:line="240" w:lineRule="atLeast"/>
        <w:rPr>
          <w:rFonts w:eastAsia="SimSun"/>
          <w:lang w:eastAsia="zh-CN"/>
        </w:rPr>
      </w:pPr>
      <w:r w:rsidRPr="004B54E8">
        <w:rPr>
          <w:rFonts w:eastAsia="SimSun"/>
          <w:lang w:eastAsia="zh-CN"/>
        </w:rPr>
        <w:lastRenderedPageBreak/>
        <w:t xml:space="preserve">Note: This also includes lamps brought </w:t>
      </w:r>
      <w:r w:rsidRPr="004B54E8">
        <w:rPr>
          <w:rFonts w:eastAsia="SimSun"/>
          <w:strike/>
          <w:lang w:eastAsia="zh-CN"/>
        </w:rPr>
        <w:t>by individuals</w:t>
      </w:r>
      <w:r w:rsidRPr="004B54E8">
        <w:rPr>
          <w:rFonts w:eastAsia="SimSun"/>
          <w:lang w:eastAsia="zh-CN"/>
        </w:rPr>
        <w:t xml:space="preserve"> to a first collection point, </w:t>
      </w:r>
      <w:r w:rsidRPr="004B54E8">
        <w:rPr>
          <w:rFonts w:eastAsia="SimSun"/>
          <w:strike/>
          <w:lang w:eastAsia="zh-CN"/>
        </w:rPr>
        <w:t>and then carried</w:t>
      </w:r>
      <w:r w:rsidRPr="004B54E8">
        <w:rPr>
          <w:rFonts w:eastAsia="SimSun"/>
          <w:lang w:eastAsia="zh-CN"/>
        </w:rPr>
        <w:t xml:space="preserve"> to another collection point, an intermediate processing or a recycling facility.</w:t>
      </w:r>
    </w:p>
    <w:p w:rsidR="004B54E8" w:rsidRPr="00106A43" w:rsidRDefault="004B54E8" w:rsidP="004B54E8">
      <w:pPr>
        <w:spacing w:before="240"/>
        <w:jc w:val="center"/>
        <w:rPr>
          <w:u w:val="single"/>
        </w:rPr>
      </w:pPr>
      <w:r>
        <w:rPr>
          <w:u w:val="single"/>
        </w:rPr>
        <w:tab/>
      </w:r>
      <w:r>
        <w:rPr>
          <w:u w:val="single"/>
        </w:rPr>
        <w:tab/>
      </w:r>
      <w:r>
        <w:rPr>
          <w:u w:val="single"/>
        </w:rPr>
        <w:tab/>
      </w:r>
    </w:p>
    <w:sectPr w:rsidR="004B54E8" w:rsidRPr="00106A43" w:rsidSect="00AC707B">
      <w:headerReference w:type="even" r:id="rId16"/>
      <w:headerReference w:type="default" r:id="rId17"/>
      <w:footerReference w:type="even" r:id="rId18"/>
      <w:headerReference w:type="first" r:id="rId19"/>
      <w:pgSz w:w="11906" w:h="16838" w:code="9"/>
      <w:pgMar w:top="1701" w:right="1134" w:bottom="2268" w:left="1134" w:header="1134" w:footer="1701"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ED" w:rsidRDefault="00924DED">
      <w:pPr>
        <w:spacing w:after="0"/>
      </w:pPr>
      <w:r>
        <w:separator/>
      </w:r>
    </w:p>
  </w:endnote>
  <w:endnote w:type="continuationSeparator" w:id="0">
    <w:p w:rsidR="00924DED" w:rsidRDefault="00924D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4A" w:rsidRPr="00BD0FC3" w:rsidRDefault="000709B9">
    <w:pPr>
      <w:pStyle w:val="Footer"/>
      <w:rPr>
        <w:b/>
        <w:sz w:val="18"/>
        <w:szCs w:val="18"/>
      </w:rPr>
    </w:pPr>
    <w:r w:rsidRPr="00BD0FC3">
      <w:rPr>
        <w:b/>
        <w:sz w:val="18"/>
        <w:szCs w:val="18"/>
      </w:rPr>
      <w:fldChar w:fldCharType="begin"/>
    </w:r>
    <w:r w:rsidR="0019654A" w:rsidRPr="00BD0FC3">
      <w:rPr>
        <w:b/>
        <w:sz w:val="18"/>
        <w:szCs w:val="18"/>
      </w:rPr>
      <w:instrText xml:space="preserve"> PAGE   \* MERGEFORMAT </w:instrText>
    </w:r>
    <w:r w:rsidRPr="00BD0FC3">
      <w:rPr>
        <w:b/>
        <w:sz w:val="18"/>
        <w:szCs w:val="18"/>
      </w:rPr>
      <w:fldChar w:fldCharType="separate"/>
    </w:r>
    <w:r w:rsidR="004059A0">
      <w:rPr>
        <w:b/>
        <w:noProof/>
        <w:sz w:val="18"/>
        <w:szCs w:val="18"/>
      </w:rPr>
      <w:t>4</w:t>
    </w:r>
    <w:r w:rsidRPr="00BD0FC3">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ED" w:rsidRDefault="00924DED">
      <w:pPr>
        <w:spacing w:after="0"/>
      </w:pPr>
      <w:r>
        <w:separator/>
      </w:r>
    </w:p>
  </w:footnote>
  <w:footnote w:type="continuationSeparator" w:id="0">
    <w:p w:rsidR="00924DED" w:rsidRDefault="00924D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4A" w:rsidRPr="0002168D" w:rsidRDefault="0019654A" w:rsidP="0002168D">
    <w:pPr>
      <w:pStyle w:val="Header"/>
      <w:pBdr>
        <w:bottom w:val="single" w:sz="4" w:space="1" w:color="000000"/>
      </w:pBdr>
      <w:rPr>
        <w:szCs w:val="18"/>
      </w:rPr>
    </w:pPr>
    <w:r w:rsidRPr="0002168D">
      <w:rPr>
        <w:szCs w:val="18"/>
      </w:rPr>
      <w:t>INF.</w:t>
    </w:r>
    <w:r>
      <w:rPr>
        <w:szCs w:val="18"/>
      </w:rPr>
      <w:t>2</w:t>
    </w:r>
    <w:r w:rsidR="004B54E8">
      <w:rPr>
        <w:szCs w:val="18"/>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4A" w:rsidRPr="0002168D" w:rsidRDefault="0019654A" w:rsidP="00336E0E">
    <w:pPr>
      <w:pStyle w:val="Header"/>
      <w:pBdr>
        <w:bottom w:val="single" w:sz="4" w:space="1" w:color="000000"/>
      </w:pBdr>
      <w:jc w:val="right"/>
      <w:rPr>
        <w:szCs w:val="18"/>
      </w:rPr>
    </w:pPr>
    <w:r w:rsidRPr="0002168D">
      <w:rPr>
        <w:szCs w:val="18"/>
      </w:rPr>
      <w:t>INF.</w:t>
    </w:r>
    <w:r>
      <w:rPr>
        <w:szCs w:val="18"/>
      </w:rPr>
      <w:t>2</w:t>
    </w:r>
    <w:r w:rsidR="004B54E8">
      <w:rPr>
        <w:szCs w:val="18"/>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4A" w:rsidRPr="0002168D" w:rsidRDefault="0019654A" w:rsidP="00336E0E">
    <w:pPr>
      <w:pStyle w:val="Header"/>
      <w:jc w:val="right"/>
      <w:rPr>
        <w:sz w:val="28"/>
        <w:szCs w:val="28"/>
        <w:lang w:val="fr-CH"/>
      </w:rPr>
    </w:pPr>
    <w:r>
      <w:rPr>
        <w:sz w:val="28"/>
        <w:szCs w:val="28"/>
        <w:lang w:val="fr-CH"/>
      </w:rPr>
      <w:t>INF.2</w:t>
    </w:r>
    <w:r w:rsidR="006A6E69">
      <w:rPr>
        <w:sz w:val="28"/>
        <w:szCs w:val="28"/>
        <w:lang w:val="fr-CH"/>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494"/>
        </w:tabs>
        <w:ind w:left="1494" w:hanging="360"/>
      </w:pPr>
      <w:rPr>
        <w:iCs/>
      </w:rPr>
    </w:lvl>
    <w:lvl w:ilvl="1">
      <w:start w:val="1"/>
      <w:numFmt w:val="decimal"/>
      <w:lvlText w:val="%2."/>
      <w:lvlJc w:val="left"/>
      <w:pPr>
        <w:tabs>
          <w:tab w:val="num" w:pos="1854"/>
        </w:tabs>
        <w:ind w:left="1854" w:hanging="360"/>
      </w:pPr>
    </w:lvl>
    <w:lvl w:ilvl="2">
      <w:start w:val="1"/>
      <w:numFmt w:val="decimal"/>
      <w:lvlText w:val="%3."/>
      <w:lvlJc w:val="left"/>
      <w:pPr>
        <w:tabs>
          <w:tab w:val="num" w:pos="2214"/>
        </w:tabs>
        <w:ind w:left="221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2934"/>
        </w:tabs>
        <w:ind w:left="2934" w:hanging="360"/>
      </w:pPr>
    </w:lvl>
    <w:lvl w:ilvl="5">
      <w:start w:val="1"/>
      <w:numFmt w:val="decimal"/>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decimal"/>
      <w:lvlText w:val="%8."/>
      <w:lvlJc w:val="left"/>
      <w:pPr>
        <w:tabs>
          <w:tab w:val="num" w:pos="4014"/>
        </w:tabs>
        <w:ind w:left="4014" w:hanging="360"/>
      </w:pPr>
    </w:lvl>
    <w:lvl w:ilvl="8">
      <w:start w:val="1"/>
      <w:numFmt w:val="decimal"/>
      <w:lvlText w:val="%9."/>
      <w:lvlJc w:val="left"/>
      <w:pPr>
        <w:tabs>
          <w:tab w:val="num" w:pos="4374"/>
        </w:tabs>
        <w:ind w:left="4374" w:hanging="360"/>
      </w:pPr>
    </w:lvl>
  </w:abstractNum>
  <w:abstractNum w:abstractNumId="2">
    <w:nsid w:val="00000003"/>
    <w:multiLevelType w:val="multilevel"/>
    <w:tmpl w:val="0000000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2"/>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33631E"/>
    <w:multiLevelType w:val="hybridMultilevel"/>
    <w:tmpl w:val="39D89F26"/>
    <w:lvl w:ilvl="0" w:tplc="DE0C0F2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0BFE2F44"/>
    <w:multiLevelType w:val="hybridMultilevel"/>
    <w:tmpl w:val="58204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5E06DE"/>
    <w:multiLevelType w:val="hybridMultilevel"/>
    <w:tmpl w:val="DD1610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AF52798"/>
    <w:multiLevelType w:val="hybridMultilevel"/>
    <w:tmpl w:val="4CE09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828160D"/>
    <w:multiLevelType w:val="hybridMultilevel"/>
    <w:tmpl w:val="AE06C4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74018C9"/>
    <w:multiLevelType w:val="hybridMultilevel"/>
    <w:tmpl w:val="8B1C2D38"/>
    <w:lvl w:ilvl="0" w:tplc="B130038A">
      <w:start w:val="1"/>
      <w:numFmt w:val="lowerLetter"/>
      <w:lvlText w:val="(%1)"/>
      <w:lvlJc w:val="left"/>
      <w:pPr>
        <w:ind w:left="1800" w:hanging="360"/>
      </w:pPr>
      <w:rPr>
        <w:rFonts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7"/>
  </w:num>
  <w:num w:numId="9">
    <w:abstractNumId w:val="11"/>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59"/>
    <w:rsid w:val="00014088"/>
    <w:rsid w:val="0002168D"/>
    <w:rsid w:val="00043E2B"/>
    <w:rsid w:val="000709B9"/>
    <w:rsid w:val="000C540A"/>
    <w:rsid w:val="00180788"/>
    <w:rsid w:val="0019654A"/>
    <w:rsid w:val="002C6C26"/>
    <w:rsid w:val="00313EA4"/>
    <w:rsid w:val="00336E0E"/>
    <w:rsid w:val="003A0D92"/>
    <w:rsid w:val="003E0297"/>
    <w:rsid w:val="003F6BCD"/>
    <w:rsid w:val="004059A0"/>
    <w:rsid w:val="00462158"/>
    <w:rsid w:val="004849D3"/>
    <w:rsid w:val="004B54E8"/>
    <w:rsid w:val="004C21B7"/>
    <w:rsid w:val="005363E1"/>
    <w:rsid w:val="005C65A0"/>
    <w:rsid w:val="00601B46"/>
    <w:rsid w:val="00682E6E"/>
    <w:rsid w:val="006A6E69"/>
    <w:rsid w:val="006B6907"/>
    <w:rsid w:val="00791D59"/>
    <w:rsid w:val="007B2462"/>
    <w:rsid w:val="007B6411"/>
    <w:rsid w:val="007C48C0"/>
    <w:rsid w:val="008077DA"/>
    <w:rsid w:val="00896302"/>
    <w:rsid w:val="008D5F41"/>
    <w:rsid w:val="008F008C"/>
    <w:rsid w:val="00924DED"/>
    <w:rsid w:val="009373EF"/>
    <w:rsid w:val="00980504"/>
    <w:rsid w:val="009E564B"/>
    <w:rsid w:val="00AC08FE"/>
    <w:rsid w:val="00AC707B"/>
    <w:rsid w:val="00B57D59"/>
    <w:rsid w:val="00BD0FC3"/>
    <w:rsid w:val="00C27770"/>
    <w:rsid w:val="00C462AA"/>
    <w:rsid w:val="00C55E13"/>
    <w:rsid w:val="00D226D1"/>
    <w:rsid w:val="00DE0E3E"/>
    <w:rsid w:val="00E210AE"/>
    <w:rsid w:val="00E62B68"/>
    <w:rsid w:val="00E75B6B"/>
    <w:rsid w:val="00E87C01"/>
    <w:rsid w:val="00E91CCA"/>
    <w:rsid w:val="00E93FD7"/>
    <w:rsid w:val="00F40866"/>
    <w:rsid w:val="00FF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6B"/>
    <w:pPr>
      <w:suppressAutoHyphens/>
      <w:spacing w:after="240"/>
    </w:pPr>
    <w:rPr>
      <w:lang w:eastAsia="ar-SA"/>
    </w:rPr>
  </w:style>
  <w:style w:type="paragraph" w:styleId="Heading1">
    <w:name w:val="heading 1"/>
    <w:next w:val="BodyText"/>
    <w:qFormat/>
    <w:rsid w:val="00E75B6B"/>
    <w:pPr>
      <w:widowControl w:val="0"/>
      <w:numPr>
        <w:numId w:val="1"/>
      </w:numPr>
      <w:suppressAutoHyphens/>
      <w:ind w:left="0" w:firstLine="0"/>
      <w:outlineLvl w:val="0"/>
    </w:pPr>
    <w:rPr>
      <w:lang w:val="fr-FR" w:eastAsia="ar-SA"/>
    </w:rPr>
  </w:style>
  <w:style w:type="paragraph" w:styleId="Heading2">
    <w:name w:val="heading 2"/>
    <w:basedOn w:val="Normal"/>
    <w:next w:val="BodyText"/>
    <w:qFormat/>
    <w:rsid w:val="00E75B6B"/>
    <w:pPr>
      <w:numPr>
        <w:ilvl w:val="1"/>
        <w:numId w:val="1"/>
      </w:numPr>
      <w:outlineLvl w:val="1"/>
    </w:pPr>
  </w:style>
  <w:style w:type="paragraph" w:styleId="Heading3">
    <w:name w:val="heading 3"/>
    <w:basedOn w:val="Normal"/>
    <w:next w:val="BodyText"/>
    <w:qFormat/>
    <w:rsid w:val="00E75B6B"/>
    <w:pPr>
      <w:numPr>
        <w:ilvl w:val="2"/>
        <w:numId w:val="1"/>
      </w:numPr>
      <w:outlineLvl w:val="2"/>
    </w:pPr>
  </w:style>
  <w:style w:type="paragraph" w:styleId="Heading4">
    <w:name w:val="heading 4"/>
    <w:basedOn w:val="Normal"/>
    <w:next w:val="BodyText"/>
    <w:qFormat/>
    <w:rsid w:val="00E75B6B"/>
    <w:pPr>
      <w:numPr>
        <w:ilvl w:val="3"/>
        <w:numId w:val="1"/>
      </w:numPr>
      <w:outlineLvl w:val="3"/>
    </w:pPr>
  </w:style>
  <w:style w:type="paragraph" w:styleId="Heading5">
    <w:name w:val="heading 5"/>
    <w:basedOn w:val="Normal"/>
    <w:next w:val="BodyText"/>
    <w:qFormat/>
    <w:rsid w:val="00E75B6B"/>
    <w:pPr>
      <w:numPr>
        <w:ilvl w:val="4"/>
        <w:numId w:val="1"/>
      </w:numPr>
      <w:outlineLvl w:val="4"/>
    </w:pPr>
  </w:style>
  <w:style w:type="paragraph" w:styleId="Heading6">
    <w:name w:val="heading 6"/>
    <w:basedOn w:val="Normal"/>
    <w:next w:val="BodyText"/>
    <w:qFormat/>
    <w:rsid w:val="00E75B6B"/>
    <w:pPr>
      <w:numPr>
        <w:ilvl w:val="5"/>
        <w:numId w:val="1"/>
      </w:numPr>
      <w:outlineLvl w:val="5"/>
    </w:pPr>
  </w:style>
  <w:style w:type="paragraph" w:styleId="Heading7">
    <w:name w:val="heading 7"/>
    <w:basedOn w:val="Normal"/>
    <w:next w:val="BodyText"/>
    <w:qFormat/>
    <w:rsid w:val="00E75B6B"/>
    <w:pPr>
      <w:numPr>
        <w:ilvl w:val="6"/>
        <w:numId w:val="1"/>
      </w:numPr>
      <w:outlineLvl w:val="6"/>
    </w:pPr>
  </w:style>
  <w:style w:type="paragraph" w:styleId="Heading8">
    <w:name w:val="heading 8"/>
    <w:basedOn w:val="Normal"/>
    <w:next w:val="BodyText"/>
    <w:qFormat/>
    <w:rsid w:val="00E75B6B"/>
    <w:pPr>
      <w:numPr>
        <w:ilvl w:val="7"/>
        <w:numId w:val="1"/>
      </w:numPr>
      <w:outlineLvl w:val="7"/>
    </w:pPr>
  </w:style>
  <w:style w:type="paragraph" w:styleId="Heading9">
    <w:name w:val="heading 9"/>
    <w:basedOn w:val="Normal"/>
    <w:next w:val="BodyText"/>
    <w:qFormat/>
    <w:rsid w:val="00E75B6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75B6B"/>
  </w:style>
  <w:style w:type="character" w:customStyle="1" w:styleId="WW8Num1z1">
    <w:name w:val="WW8Num1z1"/>
    <w:rsid w:val="00E75B6B"/>
  </w:style>
  <w:style w:type="character" w:customStyle="1" w:styleId="WW8Num1z2">
    <w:name w:val="WW8Num1z2"/>
    <w:rsid w:val="00E75B6B"/>
  </w:style>
  <w:style w:type="character" w:customStyle="1" w:styleId="WW8Num1z3">
    <w:name w:val="WW8Num1z3"/>
    <w:rsid w:val="00E75B6B"/>
  </w:style>
  <w:style w:type="character" w:customStyle="1" w:styleId="WW8Num1z4">
    <w:name w:val="WW8Num1z4"/>
    <w:rsid w:val="00E75B6B"/>
  </w:style>
  <w:style w:type="character" w:customStyle="1" w:styleId="WW8Num1z5">
    <w:name w:val="WW8Num1z5"/>
    <w:rsid w:val="00E75B6B"/>
  </w:style>
  <w:style w:type="character" w:customStyle="1" w:styleId="WW8Num1z6">
    <w:name w:val="WW8Num1z6"/>
    <w:rsid w:val="00E75B6B"/>
  </w:style>
  <w:style w:type="character" w:customStyle="1" w:styleId="WW8Num1z7">
    <w:name w:val="WW8Num1z7"/>
    <w:rsid w:val="00E75B6B"/>
  </w:style>
  <w:style w:type="character" w:customStyle="1" w:styleId="WW8Num1z8">
    <w:name w:val="WW8Num1z8"/>
    <w:rsid w:val="00E75B6B"/>
  </w:style>
  <w:style w:type="character" w:customStyle="1" w:styleId="WW8Num2z0">
    <w:name w:val="WW8Num2z0"/>
    <w:rsid w:val="00E75B6B"/>
    <w:rPr>
      <w:iCs/>
    </w:rPr>
  </w:style>
  <w:style w:type="character" w:customStyle="1" w:styleId="WW8Num2z1">
    <w:name w:val="WW8Num2z1"/>
    <w:rsid w:val="00E75B6B"/>
  </w:style>
  <w:style w:type="character" w:customStyle="1" w:styleId="WW8Num2z2">
    <w:name w:val="WW8Num2z2"/>
    <w:rsid w:val="00E75B6B"/>
  </w:style>
  <w:style w:type="character" w:customStyle="1" w:styleId="WW8Num2z3">
    <w:name w:val="WW8Num2z3"/>
    <w:rsid w:val="00E75B6B"/>
  </w:style>
  <w:style w:type="character" w:customStyle="1" w:styleId="WW8Num2z4">
    <w:name w:val="WW8Num2z4"/>
    <w:rsid w:val="00E75B6B"/>
  </w:style>
  <w:style w:type="character" w:customStyle="1" w:styleId="WW8Num2z5">
    <w:name w:val="WW8Num2z5"/>
    <w:rsid w:val="00E75B6B"/>
  </w:style>
  <w:style w:type="character" w:customStyle="1" w:styleId="WW8Num2z6">
    <w:name w:val="WW8Num2z6"/>
    <w:rsid w:val="00E75B6B"/>
  </w:style>
  <w:style w:type="character" w:customStyle="1" w:styleId="WW8Num2z7">
    <w:name w:val="WW8Num2z7"/>
    <w:rsid w:val="00E75B6B"/>
  </w:style>
  <w:style w:type="character" w:customStyle="1" w:styleId="WW8Num2z8">
    <w:name w:val="WW8Num2z8"/>
    <w:rsid w:val="00E75B6B"/>
  </w:style>
  <w:style w:type="character" w:customStyle="1" w:styleId="WW8Num3z0">
    <w:name w:val="WW8Num3z0"/>
    <w:rsid w:val="00E75B6B"/>
    <w:rPr>
      <w:rFonts w:hint="default"/>
    </w:rPr>
  </w:style>
  <w:style w:type="character" w:customStyle="1" w:styleId="WW8Num4z0">
    <w:name w:val="WW8Num4z0"/>
    <w:rsid w:val="00E75B6B"/>
  </w:style>
  <w:style w:type="character" w:customStyle="1" w:styleId="WW8Num4z1">
    <w:name w:val="WW8Num4z1"/>
    <w:rsid w:val="00E75B6B"/>
  </w:style>
  <w:style w:type="character" w:customStyle="1" w:styleId="WW8Num4z2">
    <w:name w:val="WW8Num4z2"/>
    <w:rsid w:val="00E75B6B"/>
  </w:style>
  <w:style w:type="character" w:customStyle="1" w:styleId="WW8Num4z3">
    <w:name w:val="WW8Num4z3"/>
    <w:rsid w:val="00E75B6B"/>
  </w:style>
  <w:style w:type="character" w:customStyle="1" w:styleId="WW8Num4z4">
    <w:name w:val="WW8Num4z4"/>
    <w:rsid w:val="00E75B6B"/>
  </w:style>
  <w:style w:type="character" w:customStyle="1" w:styleId="WW8Num4z5">
    <w:name w:val="WW8Num4z5"/>
    <w:rsid w:val="00E75B6B"/>
  </w:style>
  <w:style w:type="character" w:customStyle="1" w:styleId="WW8Num4z6">
    <w:name w:val="WW8Num4z6"/>
    <w:rsid w:val="00E75B6B"/>
  </w:style>
  <w:style w:type="character" w:customStyle="1" w:styleId="WW8Num4z7">
    <w:name w:val="WW8Num4z7"/>
    <w:rsid w:val="00E75B6B"/>
  </w:style>
  <w:style w:type="character" w:customStyle="1" w:styleId="WW8Num4z8">
    <w:name w:val="WW8Num4z8"/>
    <w:rsid w:val="00E75B6B"/>
  </w:style>
  <w:style w:type="character" w:customStyle="1" w:styleId="PageNumber1">
    <w:name w:val="Page Number1"/>
    <w:rsid w:val="00E75B6B"/>
    <w:rPr>
      <w:rFonts w:ascii="Times New Roman" w:hAnsi="Times New Roman" w:cs="Times New Roman"/>
      <w:b/>
      <w:sz w:val="18"/>
    </w:rPr>
  </w:style>
  <w:style w:type="character" w:customStyle="1" w:styleId="EndnoteReference1">
    <w:name w:val="Endnote Reference1"/>
    <w:rsid w:val="00E75B6B"/>
    <w:rPr>
      <w:rFonts w:ascii="Times New Roman" w:hAnsi="Times New Roman" w:cs="Times New Roman"/>
      <w:sz w:val="18"/>
      <w:vertAlign w:val="superscript"/>
    </w:rPr>
  </w:style>
  <w:style w:type="character" w:customStyle="1" w:styleId="FootnoteReference1">
    <w:name w:val="Footnote Reference1"/>
    <w:rsid w:val="00E75B6B"/>
    <w:rPr>
      <w:rFonts w:ascii="Times New Roman" w:hAnsi="Times New Roman" w:cs="Times New Roman"/>
      <w:sz w:val="18"/>
      <w:vertAlign w:val="superscript"/>
    </w:rPr>
  </w:style>
  <w:style w:type="character" w:styleId="Hyperlink">
    <w:name w:val="Hyperlink"/>
    <w:rsid w:val="00E75B6B"/>
    <w:rPr>
      <w:color w:val="00000A"/>
      <w:u w:val="none"/>
    </w:rPr>
  </w:style>
  <w:style w:type="character" w:customStyle="1" w:styleId="HeaderChar">
    <w:name w:val="Header Char"/>
    <w:rsid w:val="00E75B6B"/>
    <w:rPr>
      <w:b/>
      <w:sz w:val="18"/>
      <w:lang w:val="en-GB" w:eastAsia="ar-SA" w:bidi="ar-SA"/>
    </w:rPr>
  </w:style>
  <w:style w:type="character" w:styleId="FollowedHyperlink">
    <w:name w:val="FollowedHyperlink"/>
    <w:rsid w:val="00E75B6B"/>
    <w:rPr>
      <w:color w:val="00000A"/>
      <w:u w:val="none"/>
    </w:rPr>
  </w:style>
  <w:style w:type="character" w:customStyle="1" w:styleId="HChGChar">
    <w:name w:val="_ H _Ch_G Char"/>
    <w:rsid w:val="00E75B6B"/>
    <w:rPr>
      <w:b/>
      <w:sz w:val="28"/>
      <w:lang w:val="en-GB" w:eastAsia="ar-SA" w:bidi="ar-SA"/>
    </w:rPr>
  </w:style>
  <w:style w:type="character" w:customStyle="1" w:styleId="BalloonTextChar">
    <w:name w:val="Balloon Text Char"/>
    <w:rsid w:val="00E75B6B"/>
    <w:rPr>
      <w:rFonts w:ascii="Tahoma" w:hAnsi="Tahoma" w:cs="Tahoma"/>
      <w:sz w:val="16"/>
      <w:szCs w:val="16"/>
    </w:rPr>
  </w:style>
  <w:style w:type="character" w:customStyle="1" w:styleId="SingleTxtGCar">
    <w:name w:val="_ Single Txt_G Car"/>
    <w:rsid w:val="00E75B6B"/>
    <w:rPr>
      <w:lang w:val="en-GB"/>
    </w:rPr>
  </w:style>
  <w:style w:type="character" w:customStyle="1" w:styleId="SingleTxtGChar">
    <w:name w:val="_ Single Txt_G Char"/>
    <w:rsid w:val="00E75B6B"/>
  </w:style>
  <w:style w:type="character" w:customStyle="1" w:styleId="H1GChar">
    <w:name w:val="_ H_1_G Char"/>
    <w:rsid w:val="00E75B6B"/>
    <w:rPr>
      <w:b/>
      <w:sz w:val="24"/>
    </w:rPr>
  </w:style>
  <w:style w:type="character" w:customStyle="1" w:styleId="NormalListChar">
    <w:name w:val="Normal List Char"/>
    <w:basedOn w:val="DefaultParagraphFont"/>
    <w:rsid w:val="00E75B6B"/>
    <w:rPr>
      <w:rFonts w:ascii="Arial" w:hAnsi="Arial" w:cs="Arial"/>
      <w:color w:val="000000"/>
      <w:sz w:val="18"/>
      <w:lang w:val="en-GB"/>
    </w:rPr>
  </w:style>
  <w:style w:type="character" w:customStyle="1" w:styleId="ListLabel1">
    <w:name w:val="ListLabel 1"/>
    <w:rsid w:val="00E75B6B"/>
    <w:rPr>
      <w:rFonts w:cs="Times New Roman"/>
      <w:b w:val="0"/>
      <w:i w:val="0"/>
      <w:sz w:val="20"/>
    </w:rPr>
  </w:style>
  <w:style w:type="character" w:customStyle="1" w:styleId="ListLabel2">
    <w:name w:val="ListLabel 2"/>
    <w:rsid w:val="00E75B6B"/>
    <w:rPr>
      <w:rFonts w:cs="Times New Roman"/>
    </w:rPr>
  </w:style>
  <w:style w:type="character" w:customStyle="1" w:styleId="ListLabel3">
    <w:name w:val="ListLabel 3"/>
    <w:rsid w:val="00E75B6B"/>
    <w:rPr>
      <w:b w:val="0"/>
      <w:i w:val="0"/>
      <w:sz w:val="20"/>
    </w:rPr>
  </w:style>
  <w:style w:type="character" w:customStyle="1" w:styleId="ListLabel4">
    <w:name w:val="ListLabel 4"/>
    <w:rsid w:val="00E75B6B"/>
    <w:rPr>
      <w:rFonts w:eastAsia="Times New Roman" w:cs="Arial"/>
      <w:color w:val="00000A"/>
    </w:rPr>
  </w:style>
  <w:style w:type="character" w:customStyle="1" w:styleId="ListLabel5">
    <w:name w:val="ListLabel 5"/>
    <w:rsid w:val="00E75B6B"/>
    <w:rPr>
      <w:rFonts w:cs="Courier New"/>
    </w:rPr>
  </w:style>
  <w:style w:type="character" w:customStyle="1" w:styleId="EndnoteCharacters">
    <w:name w:val="Endnote Characters"/>
    <w:rsid w:val="00E75B6B"/>
  </w:style>
  <w:style w:type="character" w:customStyle="1" w:styleId="NumberingSymbols">
    <w:name w:val="Numbering Symbols"/>
    <w:rsid w:val="00E75B6B"/>
  </w:style>
  <w:style w:type="character" w:customStyle="1" w:styleId="WW8Num19z0">
    <w:name w:val="WW8Num19z0"/>
    <w:rsid w:val="00E75B6B"/>
    <w:rPr>
      <w:rFonts w:hint="default"/>
    </w:rPr>
  </w:style>
  <w:style w:type="character" w:customStyle="1" w:styleId="WW8Num19z1">
    <w:name w:val="WW8Num19z1"/>
    <w:rsid w:val="00E75B6B"/>
  </w:style>
  <w:style w:type="character" w:customStyle="1" w:styleId="WW8Num19z2">
    <w:name w:val="WW8Num19z2"/>
    <w:rsid w:val="00E75B6B"/>
  </w:style>
  <w:style w:type="character" w:customStyle="1" w:styleId="WW8Num19z3">
    <w:name w:val="WW8Num19z3"/>
    <w:rsid w:val="00E75B6B"/>
  </w:style>
  <w:style w:type="character" w:customStyle="1" w:styleId="WW8Num19z4">
    <w:name w:val="WW8Num19z4"/>
    <w:rsid w:val="00E75B6B"/>
  </w:style>
  <w:style w:type="character" w:customStyle="1" w:styleId="WW8Num19z5">
    <w:name w:val="WW8Num19z5"/>
    <w:rsid w:val="00E75B6B"/>
  </w:style>
  <w:style w:type="character" w:customStyle="1" w:styleId="WW8Num19z6">
    <w:name w:val="WW8Num19z6"/>
    <w:rsid w:val="00E75B6B"/>
  </w:style>
  <w:style w:type="character" w:customStyle="1" w:styleId="WW8Num19z7">
    <w:name w:val="WW8Num19z7"/>
    <w:rsid w:val="00E75B6B"/>
  </w:style>
  <w:style w:type="character" w:customStyle="1" w:styleId="WW8Num19z8">
    <w:name w:val="WW8Num19z8"/>
    <w:rsid w:val="00E75B6B"/>
  </w:style>
  <w:style w:type="character" w:customStyle="1" w:styleId="FootnoteCharacters">
    <w:name w:val="Footnote Characters"/>
    <w:rsid w:val="00E75B6B"/>
  </w:style>
  <w:style w:type="character" w:styleId="FootnoteReference">
    <w:name w:val="footnote reference"/>
    <w:aliases w:val="4_GR,4_G"/>
    <w:rsid w:val="00E75B6B"/>
    <w:rPr>
      <w:vertAlign w:val="superscript"/>
    </w:rPr>
  </w:style>
  <w:style w:type="character" w:styleId="EndnoteReference">
    <w:name w:val="endnote reference"/>
    <w:rsid w:val="00E75B6B"/>
    <w:rPr>
      <w:vertAlign w:val="superscript"/>
    </w:rPr>
  </w:style>
  <w:style w:type="paragraph" w:customStyle="1" w:styleId="Heading">
    <w:name w:val="Heading"/>
    <w:basedOn w:val="Normal"/>
    <w:next w:val="BodyText"/>
    <w:rsid w:val="00E75B6B"/>
    <w:pPr>
      <w:keepNext/>
      <w:spacing w:before="240" w:after="120"/>
    </w:pPr>
    <w:rPr>
      <w:rFonts w:ascii="Arial" w:eastAsia="Microsoft YaHei" w:hAnsi="Arial" w:cs="Mangal"/>
      <w:sz w:val="28"/>
      <w:szCs w:val="28"/>
    </w:rPr>
  </w:style>
  <w:style w:type="paragraph" w:styleId="BodyText">
    <w:name w:val="Body Text"/>
    <w:basedOn w:val="Normal"/>
    <w:rsid w:val="00E75B6B"/>
    <w:pPr>
      <w:spacing w:after="120"/>
    </w:pPr>
  </w:style>
  <w:style w:type="paragraph" w:styleId="List">
    <w:name w:val="List"/>
    <w:basedOn w:val="BodyText"/>
    <w:rsid w:val="00E75B6B"/>
    <w:rPr>
      <w:rFonts w:cs="Mangal"/>
    </w:rPr>
  </w:style>
  <w:style w:type="paragraph" w:styleId="Caption">
    <w:name w:val="caption"/>
    <w:basedOn w:val="Normal"/>
    <w:qFormat/>
    <w:rsid w:val="00E75B6B"/>
    <w:pPr>
      <w:suppressLineNumbers/>
      <w:spacing w:before="120" w:after="120"/>
    </w:pPr>
    <w:rPr>
      <w:rFonts w:cs="Mangal"/>
      <w:i/>
      <w:iCs/>
      <w:sz w:val="24"/>
      <w:szCs w:val="24"/>
    </w:rPr>
  </w:style>
  <w:style w:type="paragraph" w:customStyle="1" w:styleId="Index">
    <w:name w:val="Index"/>
    <w:basedOn w:val="Normal"/>
    <w:rsid w:val="00E75B6B"/>
    <w:pPr>
      <w:suppressLineNumbers/>
    </w:pPr>
    <w:rPr>
      <w:rFonts w:cs="Mangal"/>
    </w:rPr>
  </w:style>
  <w:style w:type="paragraph" w:customStyle="1" w:styleId="SingleTxtG">
    <w:name w:val="_ Single Txt_G"/>
    <w:basedOn w:val="Normal"/>
    <w:rsid w:val="00E75B6B"/>
    <w:pPr>
      <w:spacing w:after="120"/>
      <w:ind w:left="1134" w:right="1134"/>
      <w:jc w:val="both"/>
    </w:pPr>
  </w:style>
  <w:style w:type="paragraph" w:customStyle="1" w:styleId="HMG">
    <w:name w:val="_ H __M_G"/>
    <w:basedOn w:val="Normal"/>
    <w:rsid w:val="00E75B6B"/>
    <w:pPr>
      <w:keepNext/>
      <w:keepLines/>
      <w:tabs>
        <w:tab w:val="right" w:pos="851"/>
      </w:tabs>
      <w:spacing w:before="240" w:line="360" w:lineRule="exact"/>
      <w:ind w:left="1134" w:right="1134" w:hanging="1134"/>
    </w:pPr>
    <w:rPr>
      <w:b/>
      <w:sz w:val="34"/>
    </w:rPr>
  </w:style>
  <w:style w:type="paragraph" w:customStyle="1" w:styleId="HChG">
    <w:name w:val="_ H _Ch_G"/>
    <w:basedOn w:val="Normal"/>
    <w:qFormat/>
    <w:rsid w:val="00E75B6B"/>
    <w:pPr>
      <w:keepNext/>
      <w:keepLines/>
      <w:tabs>
        <w:tab w:val="right" w:pos="851"/>
      </w:tabs>
      <w:spacing w:before="360" w:line="300" w:lineRule="exact"/>
      <w:ind w:left="1134" w:right="1134" w:hanging="1134"/>
    </w:pPr>
    <w:rPr>
      <w:b/>
      <w:sz w:val="28"/>
    </w:rPr>
  </w:style>
  <w:style w:type="paragraph" w:customStyle="1" w:styleId="SMG">
    <w:name w:val="__S_M_G"/>
    <w:basedOn w:val="Normal"/>
    <w:rsid w:val="00E75B6B"/>
    <w:pPr>
      <w:keepNext/>
      <w:keepLines/>
      <w:spacing w:before="240" w:line="420" w:lineRule="exact"/>
      <w:ind w:left="1134" w:right="1134"/>
    </w:pPr>
    <w:rPr>
      <w:b/>
      <w:sz w:val="40"/>
    </w:rPr>
  </w:style>
  <w:style w:type="paragraph" w:customStyle="1" w:styleId="SLG">
    <w:name w:val="__S_L_G"/>
    <w:basedOn w:val="Normal"/>
    <w:rsid w:val="00E75B6B"/>
    <w:pPr>
      <w:keepNext/>
      <w:keepLines/>
      <w:spacing w:before="240" w:line="580" w:lineRule="exact"/>
      <w:ind w:left="1134" w:right="1134"/>
    </w:pPr>
    <w:rPr>
      <w:b/>
      <w:sz w:val="56"/>
    </w:rPr>
  </w:style>
  <w:style w:type="paragraph" w:customStyle="1" w:styleId="SSG">
    <w:name w:val="__S_S_G"/>
    <w:basedOn w:val="Normal"/>
    <w:rsid w:val="00E75B6B"/>
    <w:pPr>
      <w:keepNext/>
      <w:keepLines/>
      <w:spacing w:before="240" w:line="300" w:lineRule="exact"/>
      <w:ind w:left="1134" w:right="1134"/>
    </w:pPr>
    <w:rPr>
      <w:b/>
      <w:sz w:val="28"/>
    </w:rPr>
  </w:style>
  <w:style w:type="paragraph" w:customStyle="1" w:styleId="FootnoteText1">
    <w:name w:val="Footnote Text1"/>
    <w:basedOn w:val="Normal"/>
    <w:rsid w:val="00E75B6B"/>
    <w:pPr>
      <w:tabs>
        <w:tab w:val="right" w:pos="1021"/>
      </w:tabs>
      <w:spacing w:line="220" w:lineRule="exact"/>
      <w:ind w:left="1134" w:right="1134" w:hanging="1134"/>
    </w:pPr>
    <w:rPr>
      <w:sz w:val="18"/>
    </w:rPr>
  </w:style>
  <w:style w:type="paragraph" w:customStyle="1" w:styleId="XLargeG">
    <w:name w:val="__XLarge_G"/>
    <w:basedOn w:val="Normal"/>
    <w:rsid w:val="00E75B6B"/>
    <w:pPr>
      <w:keepNext/>
      <w:keepLines/>
      <w:spacing w:before="240" w:line="420" w:lineRule="exact"/>
      <w:ind w:left="1134" w:right="1134"/>
    </w:pPr>
    <w:rPr>
      <w:b/>
      <w:sz w:val="40"/>
    </w:rPr>
  </w:style>
  <w:style w:type="paragraph" w:customStyle="1" w:styleId="Bullet1G">
    <w:name w:val="_Bullet 1_G"/>
    <w:basedOn w:val="Normal"/>
    <w:rsid w:val="00E75B6B"/>
    <w:pPr>
      <w:spacing w:after="120"/>
      <w:ind w:right="1134"/>
      <w:jc w:val="both"/>
    </w:pPr>
  </w:style>
  <w:style w:type="paragraph" w:customStyle="1" w:styleId="EndnoteText1">
    <w:name w:val="Endnote Text1"/>
    <w:basedOn w:val="FootnoteText1"/>
    <w:rsid w:val="00E75B6B"/>
  </w:style>
  <w:style w:type="paragraph" w:customStyle="1" w:styleId="Bullet2G">
    <w:name w:val="_Bullet 2_G"/>
    <w:basedOn w:val="Normal"/>
    <w:rsid w:val="00E75B6B"/>
    <w:pPr>
      <w:spacing w:after="120"/>
      <w:ind w:right="1134"/>
      <w:jc w:val="both"/>
    </w:pPr>
  </w:style>
  <w:style w:type="paragraph" w:customStyle="1" w:styleId="H1G">
    <w:name w:val="_ H_1_G"/>
    <w:basedOn w:val="Normal"/>
    <w:rsid w:val="00E75B6B"/>
    <w:pPr>
      <w:keepNext/>
      <w:keepLines/>
      <w:tabs>
        <w:tab w:val="right" w:pos="851"/>
      </w:tabs>
      <w:spacing w:before="360" w:line="270" w:lineRule="exact"/>
      <w:ind w:left="1134" w:right="1134" w:hanging="1134"/>
    </w:pPr>
    <w:rPr>
      <w:b/>
      <w:sz w:val="24"/>
    </w:rPr>
  </w:style>
  <w:style w:type="paragraph" w:customStyle="1" w:styleId="H23G">
    <w:name w:val="_ H_2/3_G"/>
    <w:basedOn w:val="Normal"/>
    <w:rsid w:val="00E75B6B"/>
    <w:pPr>
      <w:keepNext/>
      <w:keepLines/>
      <w:tabs>
        <w:tab w:val="right" w:pos="851"/>
      </w:tabs>
      <w:spacing w:before="240" w:after="120" w:line="240" w:lineRule="exact"/>
      <w:ind w:left="1134" w:right="1134" w:hanging="1134"/>
    </w:pPr>
    <w:rPr>
      <w:b/>
    </w:rPr>
  </w:style>
  <w:style w:type="paragraph" w:customStyle="1" w:styleId="H4G">
    <w:name w:val="_ H_4_G"/>
    <w:basedOn w:val="Normal"/>
    <w:rsid w:val="00E75B6B"/>
    <w:pPr>
      <w:keepNext/>
      <w:keepLines/>
      <w:tabs>
        <w:tab w:val="right" w:pos="851"/>
      </w:tabs>
      <w:spacing w:before="240" w:after="120" w:line="240" w:lineRule="exact"/>
      <w:ind w:left="1134" w:right="1134" w:hanging="1134"/>
    </w:pPr>
    <w:rPr>
      <w:i/>
    </w:rPr>
  </w:style>
  <w:style w:type="paragraph" w:customStyle="1" w:styleId="H56G">
    <w:name w:val="_ H_5/6_G"/>
    <w:basedOn w:val="Normal"/>
    <w:rsid w:val="00E75B6B"/>
    <w:pPr>
      <w:keepNext/>
      <w:keepLines/>
      <w:tabs>
        <w:tab w:val="right" w:pos="851"/>
      </w:tabs>
      <w:spacing w:before="240" w:after="120" w:line="240" w:lineRule="exact"/>
      <w:ind w:left="1134" w:right="1134" w:hanging="1134"/>
    </w:pPr>
  </w:style>
  <w:style w:type="paragraph" w:styleId="Footer">
    <w:name w:val="footer"/>
    <w:basedOn w:val="Normal"/>
    <w:link w:val="FooterChar"/>
    <w:uiPriority w:val="99"/>
    <w:rsid w:val="00E75B6B"/>
    <w:pPr>
      <w:suppressLineNumbers/>
      <w:tabs>
        <w:tab w:val="center" w:pos="4986"/>
        <w:tab w:val="right" w:pos="9972"/>
      </w:tabs>
    </w:pPr>
    <w:rPr>
      <w:sz w:val="16"/>
    </w:rPr>
  </w:style>
  <w:style w:type="paragraph" w:styleId="Header">
    <w:name w:val="header"/>
    <w:basedOn w:val="Normal"/>
    <w:rsid w:val="00E75B6B"/>
    <w:pPr>
      <w:suppressLineNumbers/>
      <w:pBdr>
        <w:bottom w:val="single" w:sz="4" w:space="4" w:color="000000"/>
      </w:pBdr>
      <w:tabs>
        <w:tab w:val="center" w:pos="4986"/>
        <w:tab w:val="right" w:pos="9972"/>
      </w:tabs>
    </w:pPr>
    <w:rPr>
      <w:b/>
      <w:sz w:val="18"/>
    </w:rPr>
  </w:style>
  <w:style w:type="paragraph" w:customStyle="1" w:styleId="Standardowy">
    <w:name w:val="Standardowy"/>
    <w:rsid w:val="00E75B6B"/>
    <w:pPr>
      <w:suppressAutoHyphens/>
    </w:pPr>
    <w:rPr>
      <w:rFonts w:ascii="Arial" w:hAnsi="Arial"/>
      <w:sz w:val="24"/>
      <w:lang w:eastAsia="ar-SA"/>
    </w:rPr>
  </w:style>
  <w:style w:type="paragraph" w:styleId="BalloonText">
    <w:name w:val="Balloon Text"/>
    <w:basedOn w:val="Normal"/>
    <w:rsid w:val="00E75B6B"/>
    <w:pPr>
      <w:spacing w:after="0"/>
    </w:pPr>
    <w:rPr>
      <w:rFonts w:ascii="Tahoma" w:hAnsi="Tahoma" w:cs="Tahoma"/>
      <w:sz w:val="16"/>
      <w:szCs w:val="16"/>
    </w:rPr>
  </w:style>
  <w:style w:type="paragraph" w:customStyle="1" w:styleId="Randnummer">
    <w:name w:val="Randnummer"/>
    <w:basedOn w:val="Normal"/>
    <w:rsid w:val="00E75B6B"/>
    <w:pPr>
      <w:tabs>
        <w:tab w:val="left" w:pos="425"/>
        <w:tab w:val="left" w:pos="580"/>
        <w:tab w:val="left" w:pos="851"/>
        <w:tab w:val="left" w:pos="1100"/>
        <w:tab w:val="left" w:pos="1276"/>
      </w:tabs>
      <w:spacing w:before="180" w:after="0"/>
      <w:ind w:left="1080" w:hanging="1080"/>
      <w:jc w:val="both"/>
    </w:pPr>
    <w:rPr>
      <w:rFonts w:ascii="Arial" w:hAnsi="Arial" w:cs="Arial"/>
      <w:color w:val="000000"/>
      <w:sz w:val="18"/>
    </w:rPr>
  </w:style>
  <w:style w:type="paragraph" w:customStyle="1" w:styleId="NormalList">
    <w:name w:val="Normal List"/>
    <w:basedOn w:val="Normal"/>
    <w:rsid w:val="00E75B6B"/>
    <w:pPr>
      <w:tabs>
        <w:tab w:val="left" w:pos="425"/>
        <w:tab w:val="left" w:pos="851"/>
        <w:tab w:val="left" w:pos="1276"/>
        <w:tab w:val="left" w:pos="1400"/>
      </w:tabs>
      <w:spacing w:before="60" w:after="0"/>
      <w:ind w:left="1380" w:hanging="300"/>
      <w:jc w:val="both"/>
    </w:pPr>
    <w:rPr>
      <w:rFonts w:ascii="Arial" w:hAnsi="Arial" w:cs="Arial"/>
      <w:color w:val="000000"/>
      <w:sz w:val="18"/>
    </w:rPr>
  </w:style>
  <w:style w:type="paragraph" w:styleId="FootnoteText">
    <w:name w:val="footnote text"/>
    <w:aliases w:val="5_GR,5_G"/>
    <w:basedOn w:val="Normal"/>
    <w:link w:val="FootnoteTextChar"/>
    <w:rsid w:val="00E75B6B"/>
    <w:pPr>
      <w:suppressLineNumbers/>
      <w:ind w:left="283" w:hanging="283"/>
    </w:pPr>
  </w:style>
  <w:style w:type="character" w:customStyle="1" w:styleId="FooterChar">
    <w:name w:val="Footer Char"/>
    <w:basedOn w:val="DefaultParagraphFont"/>
    <w:link w:val="Footer"/>
    <w:uiPriority w:val="99"/>
    <w:rsid w:val="00BD0FC3"/>
    <w:rPr>
      <w:sz w:val="16"/>
      <w:lang w:eastAsia="ar-SA"/>
    </w:rPr>
  </w:style>
  <w:style w:type="character" w:customStyle="1" w:styleId="FootnoteTextChar">
    <w:name w:val="Footnote Text Char"/>
    <w:aliases w:val="5_GR Char,5_G Char"/>
    <w:basedOn w:val="DefaultParagraphFont"/>
    <w:link w:val="FootnoteText"/>
    <w:rsid w:val="00E93FD7"/>
    <w:rPr>
      <w:lang w:eastAsia="ar-SA"/>
    </w:rPr>
  </w:style>
  <w:style w:type="paragraph" w:customStyle="1" w:styleId="russian">
    <w:name w:val="russian"/>
    <w:link w:val="russian0"/>
    <w:autoRedefine/>
    <w:rsid w:val="00E93FD7"/>
    <w:pPr>
      <w:tabs>
        <w:tab w:val="left" w:pos="993"/>
        <w:tab w:val="left" w:pos="1140"/>
      </w:tabs>
      <w:ind w:left="993" w:hanging="993"/>
      <w:jc w:val="center"/>
    </w:pPr>
    <w:rPr>
      <w:bCs/>
      <w:lang w:val="ru-RU" w:eastAsia="en-US"/>
    </w:rPr>
  </w:style>
  <w:style w:type="paragraph" w:customStyle="1" w:styleId="magyind">
    <w:name w:val="magy_ind"/>
    <w:basedOn w:val="russian"/>
    <w:autoRedefine/>
    <w:rsid w:val="00E93FD7"/>
    <w:pPr>
      <w:tabs>
        <w:tab w:val="clear" w:pos="993"/>
        <w:tab w:val="clear" w:pos="1140"/>
        <w:tab w:val="left" w:pos="1134"/>
      </w:tabs>
    </w:pPr>
    <w:rPr>
      <w:lang w:val="et-EE"/>
    </w:rPr>
  </w:style>
  <w:style w:type="paragraph" w:customStyle="1" w:styleId="H1GR">
    <w:name w:val="_ H_1_GR"/>
    <w:basedOn w:val="Normal"/>
    <w:next w:val="Normal"/>
    <w:rsid w:val="00E93FD7"/>
    <w:pPr>
      <w:keepNext/>
      <w:keepLines/>
      <w:tabs>
        <w:tab w:val="right" w:pos="851"/>
      </w:tabs>
      <w:spacing w:before="360" w:line="270" w:lineRule="exact"/>
      <w:ind w:left="1134" w:right="1134" w:hanging="1134"/>
    </w:pPr>
    <w:rPr>
      <w:b/>
      <w:spacing w:val="4"/>
      <w:w w:val="103"/>
      <w:kern w:val="14"/>
      <w:sz w:val="24"/>
      <w:lang w:val="ru-RU" w:eastAsia="ru-RU"/>
    </w:rPr>
  </w:style>
  <w:style w:type="paragraph" w:customStyle="1" w:styleId="HChGR">
    <w:name w:val="_ H _Ch_GR"/>
    <w:basedOn w:val="Normal"/>
    <w:next w:val="Normal"/>
    <w:rsid w:val="00E93FD7"/>
    <w:pPr>
      <w:keepNext/>
      <w:keepLines/>
      <w:tabs>
        <w:tab w:val="right" w:pos="851"/>
      </w:tabs>
      <w:spacing w:before="360" w:line="300" w:lineRule="exact"/>
      <w:ind w:left="1134" w:right="1134" w:hanging="1134"/>
    </w:pPr>
    <w:rPr>
      <w:b/>
      <w:spacing w:val="4"/>
      <w:w w:val="103"/>
      <w:kern w:val="14"/>
      <w:sz w:val="28"/>
      <w:lang w:val="ru-RU" w:eastAsia="ru-RU"/>
    </w:rPr>
  </w:style>
  <w:style w:type="paragraph" w:customStyle="1" w:styleId="SingleTxtGR">
    <w:name w:val="_ Single Txt_GR"/>
    <w:basedOn w:val="Normal"/>
    <w:rsid w:val="00E93FD7"/>
    <w:pPr>
      <w:tabs>
        <w:tab w:val="left" w:pos="1701"/>
        <w:tab w:val="left" w:pos="2268"/>
        <w:tab w:val="left" w:pos="2835"/>
        <w:tab w:val="left" w:pos="3402"/>
        <w:tab w:val="left" w:pos="3969"/>
      </w:tabs>
      <w:suppressAutoHyphens w:val="0"/>
      <w:spacing w:after="120" w:line="240" w:lineRule="atLeast"/>
      <w:ind w:left="1134" w:right="1134"/>
      <w:jc w:val="both"/>
    </w:pPr>
    <w:rPr>
      <w:spacing w:val="4"/>
      <w:w w:val="103"/>
      <w:kern w:val="14"/>
      <w:lang w:val="ru-RU" w:eastAsia="en-US"/>
    </w:rPr>
  </w:style>
  <w:style w:type="character" w:customStyle="1" w:styleId="russian0">
    <w:name w:val="russian Знак"/>
    <w:link w:val="russian"/>
    <w:locked/>
    <w:rsid w:val="00E93FD7"/>
    <w:rPr>
      <w:bCs/>
      <w:lang w:val="ru-RU" w:eastAsia="en-US" w:bidi="ar-SA"/>
    </w:rPr>
  </w:style>
  <w:style w:type="character" w:customStyle="1" w:styleId="a">
    <w:name w:val="Нет"/>
    <w:rsid w:val="00937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6B"/>
    <w:pPr>
      <w:suppressAutoHyphens/>
      <w:spacing w:after="240"/>
    </w:pPr>
    <w:rPr>
      <w:lang w:eastAsia="ar-SA"/>
    </w:rPr>
  </w:style>
  <w:style w:type="paragraph" w:styleId="Heading1">
    <w:name w:val="heading 1"/>
    <w:next w:val="BodyText"/>
    <w:qFormat/>
    <w:rsid w:val="00E75B6B"/>
    <w:pPr>
      <w:widowControl w:val="0"/>
      <w:numPr>
        <w:numId w:val="1"/>
      </w:numPr>
      <w:suppressAutoHyphens/>
      <w:ind w:left="0" w:firstLine="0"/>
      <w:outlineLvl w:val="0"/>
    </w:pPr>
    <w:rPr>
      <w:lang w:val="fr-FR" w:eastAsia="ar-SA"/>
    </w:rPr>
  </w:style>
  <w:style w:type="paragraph" w:styleId="Heading2">
    <w:name w:val="heading 2"/>
    <w:basedOn w:val="Normal"/>
    <w:next w:val="BodyText"/>
    <w:qFormat/>
    <w:rsid w:val="00E75B6B"/>
    <w:pPr>
      <w:numPr>
        <w:ilvl w:val="1"/>
        <w:numId w:val="1"/>
      </w:numPr>
      <w:outlineLvl w:val="1"/>
    </w:pPr>
  </w:style>
  <w:style w:type="paragraph" w:styleId="Heading3">
    <w:name w:val="heading 3"/>
    <w:basedOn w:val="Normal"/>
    <w:next w:val="BodyText"/>
    <w:qFormat/>
    <w:rsid w:val="00E75B6B"/>
    <w:pPr>
      <w:numPr>
        <w:ilvl w:val="2"/>
        <w:numId w:val="1"/>
      </w:numPr>
      <w:outlineLvl w:val="2"/>
    </w:pPr>
  </w:style>
  <w:style w:type="paragraph" w:styleId="Heading4">
    <w:name w:val="heading 4"/>
    <w:basedOn w:val="Normal"/>
    <w:next w:val="BodyText"/>
    <w:qFormat/>
    <w:rsid w:val="00E75B6B"/>
    <w:pPr>
      <w:numPr>
        <w:ilvl w:val="3"/>
        <w:numId w:val="1"/>
      </w:numPr>
      <w:outlineLvl w:val="3"/>
    </w:pPr>
  </w:style>
  <w:style w:type="paragraph" w:styleId="Heading5">
    <w:name w:val="heading 5"/>
    <w:basedOn w:val="Normal"/>
    <w:next w:val="BodyText"/>
    <w:qFormat/>
    <w:rsid w:val="00E75B6B"/>
    <w:pPr>
      <w:numPr>
        <w:ilvl w:val="4"/>
        <w:numId w:val="1"/>
      </w:numPr>
      <w:outlineLvl w:val="4"/>
    </w:pPr>
  </w:style>
  <w:style w:type="paragraph" w:styleId="Heading6">
    <w:name w:val="heading 6"/>
    <w:basedOn w:val="Normal"/>
    <w:next w:val="BodyText"/>
    <w:qFormat/>
    <w:rsid w:val="00E75B6B"/>
    <w:pPr>
      <w:numPr>
        <w:ilvl w:val="5"/>
        <w:numId w:val="1"/>
      </w:numPr>
      <w:outlineLvl w:val="5"/>
    </w:pPr>
  </w:style>
  <w:style w:type="paragraph" w:styleId="Heading7">
    <w:name w:val="heading 7"/>
    <w:basedOn w:val="Normal"/>
    <w:next w:val="BodyText"/>
    <w:qFormat/>
    <w:rsid w:val="00E75B6B"/>
    <w:pPr>
      <w:numPr>
        <w:ilvl w:val="6"/>
        <w:numId w:val="1"/>
      </w:numPr>
      <w:outlineLvl w:val="6"/>
    </w:pPr>
  </w:style>
  <w:style w:type="paragraph" w:styleId="Heading8">
    <w:name w:val="heading 8"/>
    <w:basedOn w:val="Normal"/>
    <w:next w:val="BodyText"/>
    <w:qFormat/>
    <w:rsid w:val="00E75B6B"/>
    <w:pPr>
      <w:numPr>
        <w:ilvl w:val="7"/>
        <w:numId w:val="1"/>
      </w:numPr>
      <w:outlineLvl w:val="7"/>
    </w:pPr>
  </w:style>
  <w:style w:type="paragraph" w:styleId="Heading9">
    <w:name w:val="heading 9"/>
    <w:basedOn w:val="Normal"/>
    <w:next w:val="BodyText"/>
    <w:qFormat/>
    <w:rsid w:val="00E75B6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75B6B"/>
  </w:style>
  <w:style w:type="character" w:customStyle="1" w:styleId="WW8Num1z1">
    <w:name w:val="WW8Num1z1"/>
    <w:rsid w:val="00E75B6B"/>
  </w:style>
  <w:style w:type="character" w:customStyle="1" w:styleId="WW8Num1z2">
    <w:name w:val="WW8Num1z2"/>
    <w:rsid w:val="00E75B6B"/>
  </w:style>
  <w:style w:type="character" w:customStyle="1" w:styleId="WW8Num1z3">
    <w:name w:val="WW8Num1z3"/>
    <w:rsid w:val="00E75B6B"/>
  </w:style>
  <w:style w:type="character" w:customStyle="1" w:styleId="WW8Num1z4">
    <w:name w:val="WW8Num1z4"/>
    <w:rsid w:val="00E75B6B"/>
  </w:style>
  <w:style w:type="character" w:customStyle="1" w:styleId="WW8Num1z5">
    <w:name w:val="WW8Num1z5"/>
    <w:rsid w:val="00E75B6B"/>
  </w:style>
  <w:style w:type="character" w:customStyle="1" w:styleId="WW8Num1z6">
    <w:name w:val="WW8Num1z6"/>
    <w:rsid w:val="00E75B6B"/>
  </w:style>
  <w:style w:type="character" w:customStyle="1" w:styleId="WW8Num1z7">
    <w:name w:val="WW8Num1z7"/>
    <w:rsid w:val="00E75B6B"/>
  </w:style>
  <w:style w:type="character" w:customStyle="1" w:styleId="WW8Num1z8">
    <w:name w:val="WW8Num1z8"/>
    <w:rsid w:val="00E75B6B"/>
  </w:style>
  <w:style w:type="character" w:customStyle="1" w:styleId="WW8Num2z0">
    <w:name w:val="WW8Num2z0"/>
    <w:rsid w:val="00E75B6B"/>
    <w:rPr>
      <w:iCs/>
    </w:rPr>
  </w:style>
  <w:style w:type="character" w:customStyle="1" w:styleId="WW8Num2z1">
    <w:name w:val="WW8Num2z1"/>
    <w:rsid w:val="00E75B6B"/>
  </w:style>
  <w:style w:type="character" w:customStyle="1" w:styleId="WW8Num2z2">
    <w:name w:val="WW8Num2z2"/>
    <w:rsid w:val="00E75B6B"/>
  </w:style>
  <w:style w:type="character" w:customStyle="1" w:styleId="WW8Num2z3">
    <w:name w:val="WW8Num2z3"/>
    <w:rsid w:val="00E75B6B"/>
  </w:style>
  <w:style w:type="character" w:customStyle="1" w:styleId="WW8Num2z4">
    <w:name w:val="WW8Num2z4"/>
    <w:rsid w:val="00E75B6B"/>
  </w:style>
  <w:style w:type="character" w:customStyle="1" w:styleId="WW8Num2z5">
    <w:name w:val="WW8Num2z5"/>
    <w:rsid w:val="00E75B6B"/>
  </w:style>
  <w:style w:type="character" w:customStyle="1" w:styleId="WW8Num2z6">
    <w:name w:val="WW8Num2z6"/>
    <w:rsid w:val="00E75B6B"/>
  </w:style>
  <w:style w:type="character" w:customStyle="1" w:styleId="WW8Num2z7">
    <w:name w:val="WW8Num2z7"/>
    <w:rsid w:val="00E75B6B"/>
  </w:style>
  <w:style w:type="character" w:customStyle="1" w:styleId="WW8Num2z8">
    <w:name w:val="WW8Num2z8"/>
    <w:rsid w:val="00E75B6B"/>
  </w:style>
  <w:style w:type="character" w:customStyle="1" w:styleId="WW8Num3z0">
    <w:name w:val="WW8Num3z0"/>
    <w:rsid w:val="00E75B6B"/>
    <w:rPr>
      <w:rFonts w:hint="default"/>
    </w:rPr>
  </w:style>
  <w:style w:type="character" w:customStyle="1" w:styleId="WW8Num4z0">
    <w:name w:val="WW8Num4z0"/>
    <w:rsid w:val="00E75B6B"/>
  </w:style>
  <w:style w:type="character" w:customStyle="1" w:styleId="WW8Num4z1">
    <w:name w:val="WW8Num4z1"/>
    <w:rsid w:val="00E75B6B"/>
  </w:style>
  <w:style w:type="character" w:customStyle="1" w:styleId="WW8Num4z2">
    <w:name w:val="WW8Num4z2"/>
    <w:rsid w:val="00E75B6B"/>
  </w:style>
  <w:style w:type="character" w:customStyle="1" w:styleId="WW8Num4z3">
    <w:name w:val="WW8Num4z3"/>
    <w:rsid w:val="00E75B6B"/>
  </w:style>
  <w:style w:type="character" w:customStyle="1" w:styleId="WW8Num4z4">
    <w:name w:val="WW8Num4z4"/>
    <w:rsid w:val="00E75B6B"/>
  </w:style>
  <w:style w:type="character" w:customStyle="1" w:styleId="WW8Num4z5">
    <w:name w:val="WW8Num4z5"/>
    <w:rsid w:val="00E75B6B"/>
  </w:style>
  <w:style w:type="character" w:customStyle="1" w:styleId="WW8Num4z6">
    <w:name w:val="WW8Num4z6"/>
    <w:rsid w:val="00E75B6B"/>
  </w:style>
  <w:style w:type="character" w:customStyle="1" w:styleId="WW8Num4z7">
    <w:name w:val="WW8Num4z7"/>
    <w:rsid w:val="00E75B6B"/>
  </w:style>
  <w:style w:type="character" w:customStyle="1" w:styleId="WW8Num4z8">
    <w:name w:val="WW8Num4z8"/>
    <w:rsid w:val="00E75B6B"/>
  </w:style>
  <w:style w:type="character" w:customStyle="1" w:styleId="PageNumber1">
    <w:name w:val="Page Number1"/>
    <w:rsid w:val="00E75B6B"/>
    <w:rPr>
      <w:rFonts w:ascii="Times New Roman" w:hAnsi="Times New Roman" w:cs="Times New Roman"/>
      <w:b/>
      <w:sz w:val="18"/>
    </w:rPr>
  </w:style>
  <w:style w:type="character" w:customStyle="1" w:styleId="EndnoteReference1">
    <w:name w:val="Endnote Reference1"/>
    <w:rsid w:val="00E75B6B"/>
    <w:rPr>
      <w:rFonts w:ascii="Times New Roman" w:hAnsi="Times New Roman" w:cs="Times New Roman"/>
      <w:sz w:val="18"/>
      <w:vertAlign w:val="superscript"/>
    </w:rPr>
  </w:style>
  <w:style w:type="character" w:customStyle="1" w:styleId="FootnoteReference1">
    <w:name w:val="Footnote Reference1"/>
    <w:rsid w:val="00E75B6B"/>
    <w:rPr>
      <w:rFonts w:ascii="Times New Roman" w:hAnsi="Times New Roman" w:cs="Times New Roman"/>
      <w:sz w:val="18"/>
      <w:vertAlign w:val="superscript"/>
    </w:rPr>
  </w:style>
  <w:style w:type="character" w:styleId="Hyperlink">
    <w:name w:val="Hyperlink"/>
    <w:rsid w:val="00E75B6B"/>
    <w:rPr>
      <w:color w:val="00000A"/>
      <w:u w:val="none"/>
    </w:rPr>
  </w:style>
  <w:style w:type="character" w:customStyle="1" w:styleId="HeaderChar">
    <w:name w:val="Header Char"/>
    <w:rsid w:val="00E75B6B"/>
    <w:rPr>
      <w:b/>
      <w:sz w:val="18"/>
      <w:lang w:val="en-GB" w:eastAsia="ar-SA" w:bidi="ar-SA"/>
    </w:rPr>
  </w:style>
  <w:style w:type="character" w:styleId="FollowedHyperlink">
    <w:name w:val="FollowedHyperlink"/>
    <w:rsid w:val="00E75B6B"/>
    <w:rPr>
      <w:color w:val="00000A"/>
      <w:u w:val="none"/>
    </w:rPr>
  </w:style>
  <w:style w:type="character" w:customStyle="1" w:styleId="HChGChar">
    <w:name w:val="_ H _Ch_G Char"/>
    <w:rsid w:val="00E75B6B"/>
    <w:rPr>
      <w:b/>
      <w:sz w:val="28"/>
      <w:lang w:val="en-GB" w:eastAsia="ar-SA" w:bidi="ar-SA"/>
    </w:rPr>
  </w:style>
  <w:style w:type="character" w:customStyle="1" w:styleId="BalloonTextChar">
    <w:name w:val="Balloon Text Char"/>
    <w:rsid w:val="00E75B6B"/>
    <w:rPr>
      <w:rFonts w:ascii="Tahoma" w:hAnsi="Tahoma" w:cs="Tahoma"/>
      <w:sz w:val="16"/>
      <w:szCs w:val="16"/>
    </w:rPr>
  </w:style>
  <w:style w:type="character" w:customStyle="1" w:styleId="SingleTxtGCar">
    <w:name w:val="_ Single Txt_G Car"/>
    <w:rsid w:val="00E75B6B"/>
    <w:rPr>
      <w:lang w:val="en-GB"/>
    </w:rPr>
  </w:style>
  <w:style w:type="character" w:customStyle="1" w:styleId="SingleTxtGChar">
    <w:name w:val="_ Single Txt_G Char"/>
    <w:rsid w:val="00E75B6B"/>
  </w:style>
  <w:style w:type="character" w:customStyle="1" w:styleId="H1GChar">
    <w:name w:val="_ H_1_G Char"/>
    <w:rsid w:val="00E75B6B"/>
    <w:rPr>
      <w:b/>
      <w:sz w:val="24"/>
    </w:rPr>
  </w:style>
  <w:style w:type="character" w:customStyle="1" w:styleId="NormalListChar">
    <w:name w:val="Normal List Char"/>
    <w:basedOn w:val="DefaultParagraphFont"/>
    <w:rsid w:val="00E75B6B"/>
    <w:rPr>
      <w:rFonts w:ascii="Arial" w:hAnsi="Arial" w:cs="Arial"/>
      <w:color w:val="000000"/>
      <w:sz w:val="18"/>
      <w:lang w:val="en-GB"/>
    </w:rPr>
  </w:style>
  <w:style w:type="character" w:customStyle="1" w:styleId="ListLabel1">
    <w:name w:val="ListLabel 1"/>
    <w:rsid w:val="00E75B6B"/>
    <w:rPr>
      <w:rFonts w:cs="Times New Roman"/>
      <w:b w:val="0"/>
      <w:i w:val="0"/>
      <w:sz w:val="20"/>
    </w:rPr>
  </w:style>
  <w:style w:type="character" w:customStyle="1" w:styleId="ListLabel2">
    <w:name w:val="ListLabel 2"/>
    <w:rsid w:val="00E75B6B"/>
    <w:rPr>
      <w:rFonts w:cs="Times New Roman"/>
    </w:rPr>
  </w:style>
  <w:style w:type="character" w:customStyle="1" w:styleId="ListLabel3">
    <w:name w:val="ListLabel 3"/>
    <w:rsid w:val="00E75B6B"/>
    <w:rPr>
      <w:b w:val="0"/>
      <w:i w:val="0"/>
      <w:sz w:val="20"/>
    </w:rPr>
  </w:style>
  <w:style w:type="character" w:customStyle="1" w:styleId="ListLabel4">
    <w:name w:val="ListLabel 4"/>
    <w:rsid w:val="00E75B6B"/>
    <w:rPr>
      <w:rFonts w:eastAsia="Times New Roman" w:cs="Arial"/>
      <w:color w:val="00000A"/>
    </w:rPr>
  </w:style>
  <w:style w:type="character" w:customStyle="1" w:styleId="ListLabel5">
    <w:name w:val="ListLabel 5"/>
    <w:rsid w:val="00E75B6B"/>
    <w:rPr>
      <w:rFonts w:cs="Courier New"/>
    </w:rPr>
  </w:style>
  <w:style w:type="character" w:customStyle="1" w:styleId="EndnoteCharacters">
    <w:name w:val="Endnote Characters"/>
    <w:rsid w:val="00E75B6B"/>
  </w:style>
  <w:style w:type="character" w:customStyle="1" w:styleId="NumberingSymbols">
    <w:name w:val="Numbering Symbols"/>
    <w:rsid w:val="00E75B6B"/>
  </w:style>
  <w:style w:type="character" w:customStyle="1" w:styleId="WW8Num19z0">
    <w:name w:val="WW8Num19z0"/>
    <w:rsid w:val="00E75B6B"/>
    <w:rPr>
      <w:rFonts w:hint="default"/>
    </w:rPr>
  </w:style>
  <w:style w:type="character" w:customStyle="1" w:styleId="WW8Num19z1">
    <w:name w:val="WW8Num19z1"/>
    <w:rsid w:val="00E75B6B"/>
  </w:style>
  <w:style w:type="character" w:customStyle="1" w:styleId="WW8Num19z2">
    <w:name w:val="WW8Num19z2"/>
    <w:rsid w:val="00E75B6B"/>
  </w:style>
  <w:style w:type="character" w:customStyle="1" w:styleId="WW8Num19z3">
    <w:name w:val="WW8Num19z3"/>
    <w:rsid w:val="00E75B6B"/>
  </w:style>
  <w:style w:type="character" w:customStyle="1" w:styleId="WW8Num19z4">
    <w:name w:val="WW8Num19z4"/>
    <w:rsid w:val="00E75B6B"/>
  </w:style>
  <w:style w:type="character" w:customStyle="1" w:styleId="WW8Num19z5">
    <w:name w:val="WW8Num19z5"/>
    <w:rsid w:val="00E75B6B"/>
  </w:style>
  <w:style w:type="character" w:customStyle="1" w:styleId="WW8Num19z6">
    <w:name w:val="WW8Num19z6"/>
    <w:rsid w:val="00E75B6B"/>
  </w:style>
  <w:style w:type="character" w:customStyle="1" w:styleId="WW8Num19z7">
    <w:name w:val="WW8Num19z7"/>
    <w:rsid w:val="00E75B6B"/>
  </w:style>
  <w:style w:type="character" w:customStyle="1" w:styleId="WW8Num19z8">
    <w:name w:val="WW8Num19z8"/>
    <w:rsid w:val="00E75B6B"/>
  </w:style>
  <w:style w:type="character" w:customStyle="1" w:styleId="FootnoteCharacters">
    <w:name w:val="Footnote Characters"/>
    <w:rsid w:val="00E75B6B"/>
  </w:style>
  <w:style w:type="character" w:styleId="FootnoteReference">
    <w:name w:val="footnote reference"/>
    <w:aliases w:val="4_GR,4_G"/>
    <w:rsid w:val="00E75B6B"/>
    <w:rPr>
      <w:vertAlign w:val="superscript"/>
    </w:rPr>
  </w:style>
  <w:style w:type="character" w:styleId="EndnoteReference">
    <w:name w:val="endnote reference"/>
    <w:rsid w:val="00E75B6B"/>
    <w:rPr>
      <w:vertAlign w:val="superscript"/>
    </w:rPr>
  </w:style>
  <w:style w:type="paragraph" w:customStyle="1" w:styleId="Heading">
    <w:name w:val="Heading"/>
    <w:basedOn w:val="Normal"/>
    <w:next w:val="BodyText"/>
    <w:rsid w:val="00E75B6B"/>
    <w:pPr>
      <w:keepNext/>
      <w:spacing w:before="240" w:after="120"/>
    </w:pPr>
    <w:rPr>
      <w:rFonts w:ascii="Arial" w:eastAsia="Microsoft YaHei" w:hAnsi="Arial" w:cs="Mangal"/>
      <w:sz w:val="28"/>
      <w:szCs w:val="28"/>
    </w:rPr>
  </w:style>
  <w:style w:type="paragraph" w:styleId="BodyText">
    <w:name w:val="Body Text"/>
    <w:basedOn w:val="Normal"/>
    <w:rsid w:val="00E75B6B"/>
    <w:pPr>
      <w:spacing w:after="120"/>
    </w:pPr>
  </w:style>
  <w:style w:type="paragraph" w:styleId="List">
    <w:name w:val="List"/>
    <w:basedOn w:val="BodyText"/>
    <w:rsid w:val="00E75B6B"/>
    <w:rPr>
      <w:rFonts w:cs="Mangal"/>
    </w:rPr>
  </w:style>
  <w:style w:type="paragraph" w:styleId="Caption">
    <w:name w:val="caption"/>
    <w:basedOn w:val="Normal"/>
    <w:qFormat/>
    <w:rsid w:val="00E75B6B"/>
    <w:pPr>
      <w:suppressLineNumbers/>
      <w:spacing w:before="120" w:after="120"/>
    </w:pPr>
    <w:rPr>
      <w:rFonts w:cs="Mangal"/>
      <w:i/>
      <w:iCs/>
      <w:sz w:val="24"/>
      <w:szCs w:val="24"/>
    </w:rPr>
  </w:style>
  <w:style w:type="paragraph" w:customStyle="1" w:styleId="Index">
    <w:name w:val="Index"/>
    <w:basedOn w:val="Normal"/>
    <w:rsid w:val="00E75B6B"/>
    <w:pPr>
      <w:suppressLineNumbers/>
    </w:pPr>
    <w:rPr>
      <w:rFonts w:cs="Mangal"/>
    </w:rPr>
  </w:style>
  <w:style w:type="paragraph" w:customStyle="1" w:styleId="SingleTxtG">
    <w:name w:val="_ Single Txt_G"/>
    <w:basedOn w:val="Normal"/>
    <w:rsid w:val="00E75B6B"/>
    <w:pPr>
      <w:spacing w:after="120"/>
      <w:ind w:left="1134" w:right="1134"/>
      <w:jc w:val="both"/>
    </w:pPr>
  </w:style>
  <w:style w:type="paragraph" w:customStyle="1" w:styleId="HMG">
    <w:name w:val="_ H __M_G"/>
    <w:basedOn w:val="Normal"/>
    <w:rsid w:val="00E75B6B"/>
    <w:pPr>
      <w:keepNext/>
      <w:keepLines/>
      <w:tabs>
        <w:tab w:val="right" w:pos="851"/>
      </w:tabs>
      <w:spacing w:before="240" w:line="360" w:lineRule="exact"/>
      <w:ind w:left="1134" w:right="1134" w:hanging="1134"/>
    </w:pPr>
    <w:rPr>
      <w:b/>
      <w:sz w:val="34"/>
    </w:rPr>
  </w:style>
  <w:style w:type="paragraph" w:customStyle="1" w:styleId="HChG">
    <w:name w:val="_ H _Ch_G"/>
    <w:basedOn w:val="Normal"/>
    <w:qFormat/>
    <w:rsid w:val="00E75B6B"/>
    <w:pPr>
      <w:keepNext/>
      <w:keepLines/>
      <w:tabs>
        <w:tab w:val="right" w:pos="851"/>
      </w:tabs>
      <w:spacing w:before="360" w:line="300" w:lineRule="exact"/>
      <w:ind w:left="1134" w:right="1134" w:hanging="1134"/>
    </w:pPr>
    <w:rPr>
      <w:b/>
      <w:sz w:val="28"/>
    </w:rPr>
  </w:style>
  <w:style w:type="paragraph" w:customStyle="1" w:styleId="SMG">
    <w:name w:val="__S_M_G"/>
    <w:basedOn w:val="Normal"/>
    <w:rsid w:val="00E75B6B"/>
    <w:pPr>
      <w:keepNext/>
      <w:keepLines/>
      <w:spacing w:before="240" w:line="420" w:lineRule="exact"/>
      <w:ind w:left="1134" w:right="1134"/>
    </w:pPr>
    <w:rPr>
      <w:b/>
      <w:sz w:val="40"/>
    </w:rPr>
  </w:style>
  <w:style w:type="paragraph" w:customStyle="1" w:styleId="SLG">
    <w:name w:val="__S_L_G"/>
    <w:basedOn w:val="Normal"/>
    <w:rsid w:val="00E75B6B"/>
    <w:pPr>
      <w:keepNext/>
      <w:keepLines/>
      <w:spacing w:before="240" w:line="580" w:lineRule="exact"/>
      <w:ind w:left="1134" w:right="1134"/>
    </w:pPr>
    <w:rPr>
      <w:b/>
      <w:sz w:val="56"/>
    </w:rPr>
  </w:style>
  <w:style w:type="paragraph" w:customStyle="1" w:styleId="SSG">
    <w:name w:val="__S_S_G"/>
    <w:basedOn w:val="Normal"/>
    <w:rsid w:val="00E75B6B"/>
    <w:pPr>
      <w:keepNext/>
      <w:keepLines/>
      <w:spacing w:before="240" w:line="300" w:lineRule="exact"/>
      <w:ind w:left="1134" w:right="1134"/>
    </w:pPr>
    <w:rPr>
      <w:b/>
      <w:sz w:val="28"/>
    </w:rPr>
  </w:style>
  <w:style w:type="paragraph" w:customStyle="1" w:styleId="FootnoteText1">
    <w:name w:val="Footnote Text1"/>
    <w:basedOn w:val="Normal"/>
    <w:rsid w:val="00E75B6B"/>
    <w:pPr>
      <w:tabs>
        <w:tab w:val="right" w:pos="1021"/>
      </w:tabs>
      <w:spacing w:line="220" w:lineRule="exact"/>
      <w:ind w:left="1134" w:right="1134" w:hanging="1134"/>
    </w:pPr>
    <w:rPr>
      <w:sz w:val="18"/>
    </w:rPr>
  </w:style>
  <w:style w:type="paragraph" w:customStyle="1" w:styleId="XLargeG">
    <w:name w:val="__XLarge_G"/>
    <w:basedOn w:val="Normal"/>
    <w:rsid w:val="00E75B6B"/>
    <w:pPr>
      <w:keepNext/>
      <w:keepLines/>
      <w:spacing w:before="240" w:line="420" w:lineRule="exact"/>
      <w:ind w:left="1134" w:right="1134"/>
    </w:pPr>
    <w:rPr>
      <w:b/>
      <w:sz w:val="40"/>
    </w:rPr>
  </w:style>
  <w:style w:type="paragraph" w:customStyle="1" w:styleId="Bullet1G">
    <w:name w:val="_Bullet 1_G"/>
    <w:basedOn w:val="Normal"/>
    <w:rsid w:val="00E75B6B"/>
    <w:pPr>
      <w:spacing w:after="120"/>
      <w:ind w:right="1134"/>
      <w:jc w:val="both"/>
    </w:pPr>
  </w:style>
  <w:style w:type="paragraph" w:customStyle="1" w:styleId="EndnoteText1">
    <w:name w:val="Endnote Text1"/>
    <w:basedOn w:val="FootnoteText1"/>
    <w:rsid w:val="00E75B6B"/>
  </w:style>
  <w:style w:type="paragraph" w:customStyle="1" w:styleId="Bullet2G">
    <w:name w:val="_Bullet 2_G"/>
    <w:basedOn w:val="Normal"/>
    <w:rsid w:val="00E75B6B"/>
    <w:pPr>
      <w:spacing w:after="120"/>
      <w:ind w:right="1134"/>
      <w:jc w:val="both"/>
    </w:pPr>
  </w:style>
  <w:style w:type="paragraph" w:customStyle="1" w:styleId="H1G">
    <w:name w:val="_ H_1_G"/>
    <w:basedOn w:val="Normal"/>
    <w:rsid w:val="00E75B6B"/>
    <w:pPr>
      <w:keepNext/>
      <w:keepLines/>
      <w:tabs>
        <w:tab w:val="right" w:pos="851"/>
      </w:tabs>
      <w:spacing w:before="360" w:line="270" w:lineRule="exact"/>
      <w:ind w:left="1134" w:right="1134" w:hanging="1134"/>
    </w:pPr>
    <w:rPr>
      <w:b/>
      <w:sz w:val="24"/>
    </w:rPr>
  </w:style>
  <w:style w:type="paragraph" w:customStyle="1" w:styleId="H23G">
    <w:name w:val="_ H_2/3_G"/>
    <w:basedOn w:val="Normal"/>
    <w:rsid w:val="00E75B6B"/>
    <w:pPr>
      <w:keepNext/>
      <w:keepLines/>
      <w:tabs>
        <w:tab w:val="right" w:pos="851"/>
      </w:tabs>
      <w:spacing w:before="240" w:after="120" w:line="240" w:lineRule="exact"/>
      <w:ind w:left="1134" w:right="1134" w:hanging="1134"/>
    </w:pPr>
    <w:rPr>
      <w:b/>
    </w:rPr>
  </w:style>
  <w:style w:type="paragraph" w:customStyle="1" w:styleId="H4G">
    <w:name w:val="_ H_4_G"/>
    <w:basedOn w:val="Normal"/>
    <w:rsid w:val="00E75B6B"/>
    <w:pPr>
      <w:keepNext/>
      <w:keepLines/>
      <w:tabs>
        <w:tab w:val="right" w:pos="851"/>
      </w:tabs>
      <w:spacing w:before="240" w:after="120" w:line="240" w:lineRule="exact"/>
      <w:ind w:left="1134" w:right="1134" w:hanging="1134"/>
    </w:pPr>
    <w:rPr>
      <w:i/>
    </w:rPr>
  </w:style>
  <w:style w:type="paragraph" w:customStyle="1" w:styleId="H56G">
    <w:name w:val="_ H_5/6_G"/>
    <w:basedOn w:val="Normal"/>
    <w:rsid w:val="00E75B6B"/>
    <w:pPr>
      <w:keepNext/>
      <w:keepLines/>
      <w:tabs>
        <w:tab w:val="right" w:pos="851"/>
      </w:tabs>
      <w:spacing w:before="240" w:after="120" w:line="240" w:lineRule="exact"/>
      <w:ind w:left="1134" w:right="1134" w:hanging="1134"/>
    </w:pPr>
  </w:style>
  <w:style w:type="paragraph" w:styleId="Footer">
    <w:name w:val="footer"/>
    <w:basedOn w:val="Normal"/>
    <w:link w:val="FooterChar"/>
    <w:uiPriority w:val="99"/>
    <w:rsid w:val="00E75B6B"/>
    <w:pPr>
      <w:suppressLineNumbers/>
      <w:tabs>
        <w:tab w:val="center" w:pos="4986"/>
        <w:tab w:val="right" w:pos="9972"/>
      </w:tabs>
    </w:pPr>
    <w:rPr>
      <w:sz w:val="16"/>
    </w:rPr>
  </w:style>
  <w:style w:type="paragraph" w:styleId="Header">
    <w:name w:val="header"/>
    <w:basedOn w:val="Normal"/>
    <w:rsid w:val="00E75B6B"/>
    <w:pPr>
      <w:suppressLineNumbers/>
      <w:pBdr>
        <w:bottom w:val="single" w:sz="4" w:space="4" w:color="000000"/>
      </w:pBdr>
      <w:tabs>
        <w:tab w:val="center" w:pos="4986"/>
        <w:tab w:val="right" w:pos="9972"/>
      </w:tabs>
    </w:pPr>
    <w:rPr>
      <w:b/>
      <w:sz w:val="18"/>
    </w:rPr>
  </w:style>
  <w:style w:type="paragraph" w:customStyle="1" w:styleId="Standardowy">
    <w:name w:val="Standardowy"/>
    <w:rsid w:val="00E75B6B"/>
    <w:pPr>
      <w:suppressAutoHyphens/>
    </w:pPr>
    <w:rPr>
      <w:rFonts w:ascii="Arial" w:hAnsi="Arial"/>
      <w:sz w:val="24"/>
      <w:lang w:eastAsia="ar-SA"/>
    </w:rPr>
  </w:style>
  <w:style w:type="paragraph" w:styleId="BalloonText">
    <w:name w:val="Balloon Text"/>
    <w:basedOn w:val="Normal"/>
    <w:rsid w:val="00E75B6B"/>
    <w:pPr>
      <w:spacing w:after="0"/>
    </w:pPr>
    <w:rPr>
      <w:rFonts w:ascii="Tahoma" w:hAnsi="Tahoma" w:cs="Tahoma"/>
      <w:sz w:val="16"/>
      <w:szCs w:val="16"/>
    </w:rPr>
  </w:style>
  <w:style w:type="paragraph" w:customStyle="1" w:styleId="Randnummer">
    <w:name w:val="Randnummer"/>
    <w:basedOn w:val="Normal"/>
    <w:rsid w:val="00E75B6B"/>
    <w:pPr>
      <w:tabs>
        <w:tab w:val="left" w:pos="425"/>
        <w:tab w:val="left" w:pos="580"/>
        <w:tab w:val="left" w:pos="851"/>
        <w:tab w:val="left" w:pos="1100"/>
        <w:tab w:val="left" w:pos="1276"/>
      </w:tabs>
      <w:spacing w:before="180" w:after="0"/>
      <w:ind w:left="1080" w:hanging="1080"/>
      <w:jc w:val="both"/>
    </w:pPr>
    <w:rPr>
      <w:rFonts w:ascii="Arial" w:hAnsi="Arial" w:cs="Arial"/>
      <w:color w:val="000000"/>
      <w:sz w:val="18"/>
    </w:rPr>
  </w:style>
  <w:style w:type="paragraph" w:customStyle="1" w:styleId="NormalList">
    <w:name w:val="Normal List"/>
    <w:basedOn w:val="Normal"/>
    <w:rsid w:val="00E75B6B"/>
    <w:pPr>
      <w:tabs>
        <w:tab w:val="left" w:pos="425"/>
        <w:tab w:val="left" w:pos="851"/>
        <w:tab w:val="left" w:pos="1276"/>
        <w:tab w:val="left" w:pos="1400"/>
      </w:tabs>
      <w:spacing w:before="60" w:after="0"/>
      <w:ind w:left="1380" w:hanging="300"/>
      <w:jc w:val="both"/>
    </w:pPr>
    <w:rPr>
      <w:rFonts w:ascii="Arial" w:hAnsi="Arial" w:cs="Arial"/>
      <w:color w:val="000000"/>
      <w:sz w:val="18"/>
    </w:rPr>
  </w:style>
  <w:style w:type="paragraph" w:styleId="FootnoteText">
    <w:name w:val="footnote text"/>
    <w:aliases w:val="5_GR,5_G"/>
    <w:basedOn w:val="Normal"/>
    <w:link w:val="FootnoteTextChar"/>
    <w:rsid w:val="00E75B6B"/>
    <w:pPr>
      <w:suppressLineNumbers/>
      <w:ind w:left="283" w:hanging="283"/>
    </w:pPr>
  </w:style>
  <w:style w:type="character" w:customStyle="1" w:styleId="FooterChar">
    <w:name w:val="Footer Char"/>
    <w:basedOn w:val="DefaultParagraphFont"/>
    <w:link w:val="Footer"/>
    <w:uiPriority w:val="99"/>
    <w:rsid w:val="00BD0FC3"/>
    <w:rPr>
      <w:sz w:val="16"/>
      <w:lang w:eastAsia="ar-SA"/>
    </w:rPr>
  </w:style>
  <w:style w:type="character" w:customStyle="1" w:styleId="FootnoteTextChar">
    <w:name w:val="Footnote Text Char"/>
    <w:aliases w:val="5_GR Char,5_G Char"/>
    <w:basedOn w:val="DefaultParagraphFont"/>
    <w:link w:val="FootnoteText"/>
    <w:rsid w:val="00E93FD7"/>
    <w:rPr>
      <w:lang w:eastAsia="ar-SA"/>
    </w:rPr>
  </w:style>
  <w:style w:type="paragraph" w:customStyle="1" w:styleId="russian">
    <w:name w:val="russian"/>
    <w:link w:val="russian0"/>
    <w:autoRedefine/>
    <w:rsid w:val="00E93FD7"/>
    <w:pPr>
      <w:tabs>
        <w:tab w:val="left" w:pos="993"/>
        <w:tab w:val="left" w:pos="1140"/>
      </w:tabs>
      <w:ind w:left="993" w:hanging="993"/>
      <w:jc w:val="center"/>
    </w:pPr>
    <w:rPr>
      <w:bCs/>
      <w:lang w:val="ru-RU" w:eastAsia="en-US"/>
    </w:rPr>
  </w:style>
  <w:style w:type="paragraph" w:customStyle="1" w:styleId="magyind">
    <w:name w:val="magy_ind"/>
    <w:basedOn w:val="russian"/>
    <w:autoRedefine/>
    <w:rsid w:val="00E93FD7"/>
    <w:pPr>
      <w:tabs>
        <w:tab w:val="clear" w:pos="993"/>
        <w:tab w:val="clear" w:pos="1140"/>
        <w:tab w:val="left" w:pos="1134"/>
      </w:tabs>
    </w:pPr>
    <w:rPr>
      <w:lang w:val="et-EE"/>
    </w:rPr>
  </w:style>
  <w:style w:type="paragraph" w:customStyle="1" w:styleId="H1GR">
    <w:name w:val="_ H_1_GR"/>
    <w:basedOn w:val="Normal"/>
    <w:next w:val="Normal"/>
    <w:rsid w:val="00E93FD7"/>
    <w:pPr>
      <w:keepNext/>
      <w:keepLines/>
      <w:tabs>
        <w:tab w:val="right" w:pos="851"/>
      </w:tabs>
      <w:spacing w:before="360" w:line="270" w:lineRule="exact"/>
      <w:ind w:left="1134" w:right="1134" w:hanging="1134"/>
    </w:pPr>
    <w:rPr>
      <w:b/>
      <w:spacing w:val="4"/>
      <w:w w:val="103"/>
      <w:kern w:val="14"/>
      <w:sz w:val="24"/>
      <w:lang w:val="ru-RU" w:eastAsia="ru-RU"/>
    </w:rPr>
  </w:style>
  <w:style w:type="paragraph" w:customStyle="1" w:styleId="HChGR">
    <w:name w:val="_ H _Ch_GR"/>
    <w:basedOn w:val="Normal"/>
    <w:next w:val="Normal"/>
    <w:rsid w:val="00E93FD7"/>
    <w:pPr>
      <w:keepNext/>
      <w:keepLines/>
      <w:tabs>
        <w:tab w:val="right" w:pos="851"/>
      </w:tabs>
      <w:spacing w:before="360" w:line="300" w:lineRule="exact"/>
      <w:ind w:left="1134" w:right="1134" w:hanging="1134"/>
    </w:pPr>
    <w:rPr>
      <w:b/>
      <w:spacing w:val="4"/>
      <w:w w:val="103"/>
      <w:kern w:val="14"/>
      <w:sz w:val="28"/>
      <w:lang w:val="ru-RU" w:eastAsia="ru-RU"/>
    </w:rPr>
  </w:style>
  <w:style w:type="paragraph" w:customStyle="1" w:styleId="SingleTxtGR">
    <w:name w:val="_ Single Txt_GR"/>
    <w:basedOn w:val="Normal"/>
    <w:rsid w:val="00E93FD7"/>
    <w:pPr>
      <w:tabs>
        <w:tab w:val="left" w:pos="1701"/>
        <w:tab w:val="left" w:pos="2268"/>
        <w:tab w:val="left" w:pos="2835"/>
        <w:tab w:val="left" w:pos="3402"/>
        <w:tab w:val="left" w:pos="3969"/>
      </w:tabs>
      <w:suppressAutoHyphens w:val="0"/>
      <w:spacing w:after="120" w:line="240" w:lineRule="atLeast"/>
      <w:ind w:left="1134" w:right="1134"/>
      <w:jc w:val="both"/>
    </w:pPr>
    <w:rPr>
      <w:spacing w:val="4"/>
      <w:w w:val="103"/>
      <w:kern w:val="14"/>
      <w:lang w:val="ru-RU" w:eastAsia="en-US"/>
    </w:rPr>
  </w:style>
  <w:style w:type="character" w:customStyle="1" w:styleId="russian0">
    <w:name w:val="russian Знак"/>
    <w:link w:val="russian"/>
    <w:locked/>
    <w:rsid w:val="00E93FD7"/>
    <w:rPr>
      <w:bCs/>
      <w:lang w:val="ru-RU" w:eastAsia="en-US" w:bidi="ar-SA"/>
    </w:rPr>
  </w:style>
  <w:style w:type="character" w:customStyle="1" w:styleId="a">
    <w:name w:val="Нет"/>
    <w:rsid w:val="00937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E885-12AB-44B0-A3D8-87EA8FFE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1168</Words>
  <Characters>6658</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ECE-ISU</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5</cp:revision>
  <cp:lastPrinted>2016-09-05T13:48:00Z</cp:lastPrinted>
  <dcterms:created xsi:type="dcterms:W3CDTF">2016-09-15T08:42:00Z</dcterms:created>
  <dcterms:modified xsi:type="dcterms:W3CDTF">2016-09-15T14:36:00Z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UNECE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