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827BC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827BC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827BC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827BC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827BC" w:rsidRDefault="00A658DB" w:rsidP="007B199D">
            <w:pPr>
              <w:jc w:val="right"/>
            </w:pPr>
            <w:r w:rsidRPr="002827BC">
              <w:rPr>
                <w:sz w:val="40"/>
                <w:szCs w:val="40"/>
              </w:rPr>
              <w:t>ECE</w:t>
            </w:r>
            <w:r w:rsidRPr="002827BC">
              <w:t>/</w:t>
            </w:r>
            <w:r w:rsidR="002F629D">
              <w:fldChar w:fldCharType="begin"/>
            </w:r>
            <w:r w:rsidR="002F629D">
              <w:instrText xml:space="preserve"> FILLIN  "Введите символ после ЕCE/"  \* MERGEFORMAT </w:instrText>
            </w:r>
            <w:r w:rsidR="002F629D">
              <w:fldChar w:fldCharType="separate"/>
            </w:r>
            <w:r w:rsidR="00725456" w:rsidRPr="002827BC">
              <w:t>TRANS/WP.15/AC.1/2016/33</w:t>
            </w:r>
            <w:r w:rsidR="002F629D">
              <w:fldChar w:fldCharType="end"/>
            </w:r>
            <w:r w:rsidR="002827BC" w:rsidRPr="002827BC">
              <w:t xml:space="preserve">  </w:t>
            </w:r>
          </w:p>
        </w:tc>
      </w:tr>
      <w:tr w:rsidR="00A658DB" w:rsidRPr="002827BC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827BC" w:rsidRDefault="00A658DB" w:rsidP="007B199D">
            <w:pPr>
              <w:spacing w:before="120"/>
              <w:jc w:val="center"/>
            </w:pPr>
            <w:r w:rsidRPr="002827BC">
              <w:rPr>
                <w:noProof/>
                <w:lang w:val="en-GB" w:eastAsia="en-GB"/>
              </w:rPr>
              <w:drawing>
                <wp:inline distT="0" distB="0" distL="0" distR="0" wp14:anchorId="746A612A" wp14:editId="301E83D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2827BC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2827BC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2827BC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827BC" w:rsidRDefault="00A658DB" w:rsidP="007B199D">
            <w:pPr>
              <w:spacing w:before="240"/>
            </w:pPr>
            <w:r w:rsidRPr="002827BC">
              <w:t xml:space="preserve">Distr.: </w:t>
            </w:r>
            <w:bookmarkStart w:id="1" w:name="ПолеСоСписком1"/>
            <w:r w:rsidRPr="002827BC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827BC">
              <w:instrText xml:space="preserve"> FORMDROPDOWN </w:instrText>
            </w:r>
            <w:r w:rsidRPr="002827BC">
              <w:fldChar w:fldCharType="end"/>
            </w:r>
            <w:bookmarkEnd w:id="1"/>
          </w:p>
          <w:p w:rsidR="00A658DB" w:rsidRPr="002827BC" w:rsidRDefault="002F629D" w:rsidP="007B199D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725456" w:rsidRPr="002827BC">
              <w:t>8 July 2016</w:t>
            </w:r>
            <w:r>
              <w:fldChar w:fldCharType="end"/>
            </w:r>
          </w:p>
          <w:p w:rsidR="00A658DB" w:rsidRPr="002827BC" w:rsidRDefault="00A658DB" w:rsidP="007B199D">
            <w:r w:rsidRPr="002827BC">
              <w:t>Russian</w:t>
            </w:r>
          </w:p>
          <w:p w:rsidR="00A658DB" w:rsidRPr="002827BC" w:rsidRDefault="00A658DB" w:rsidP="007B199D">
            <w:r w:rsidRPr="002827BC">
              <w:t xml:space="preserve">Original: </w:t>
            </w:r>
            <w:bookmarkStart w:id="2" w:name="ПолеСоСписком2"/>
            <w:r w:rsidRPr="002827BC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827BC">
              <w:instrText xml:space="preserve"> FORMDROPDOWN </w:instrText>
            </w:r>
            <w:r w:rsidRPr="002827BC">
              <w:fldChar w:fldCharType="end"/>
            </w:r>
            <w:bookmarkEnd w:id="2"/>
          </w:p>
          <w:p w:rsidR="00A658DB" w:rsidRPr="002827BC" w:rsidRDefault="00A658DB" w:rsidP="007B199D"/>
        </w:tc>
      </w:tr>
    </w:tbl>
    <w:p w:rsidR="00A658DB" w:rsidRPr="002827BC" w:rsidRDefault="00A658DB" w:rsidP="00A658DB">
      <w:pPr>
        <w:spacing w:before="120"/>
        <w:rPr>
          <w:b/>
          <w:sz w:val="28"/>
          <w:szCs w:val="28"/>
        </w:rPr>
      </w:pPr>
      <w:r w:rsidRPr="002827BC">
        <w:rPr>
          <w:b/>
          <w:sz w:val="28"/>
          <w:szCs w:val="28"/>
        </w:rPr>
        <w:t>Европейская экономическая комиссия</w:t>
      </w:r>
    </w:p>
    <w:p w:rsidR="00725456" w:rsidRPr="002827BC" w:rsidRDefault="00725456" w:rsidP="007F7576">
      <w:pPr>
        <w:spacing w:before="120" w:after="120"/>
        <w:rPr>
          <w:sz w:val="28"/>
          <w:szCs w:val="28"/>
        </w:rPr>
      </w:pPr>
      <w:bookmarkStart w:id="3" w:name="lt_pId142"/>
      <w:r w:rsidRPr="002827BC">
        <w:rPr>
          <w:sz w:val="28"/>
          <w:szCs w:val="28"/>
        </w:rPr>
        <w:t>Комитет по внутреннему транспорту</w:t>
      </w:r>
    </w:p>
    <w:p w:rsidR="00725456" w:rsidRPr="002A5AC7" w:rsidRDefault="00725456" w:rsidP="002A5AC7">
      <w:pPr>
        <w:spacing w:after="120"/>
        <w:rPr>
          <w:b/>
          <w:sz w:val="24"/>
          <w:szCs w:val="24"/>
        </w:rPr>
      </w:pPr>
      <w:r w:rsidRPr="002A5AC7">
        <w:rPr>
          <w:b/>
          <w:sz w:val="24"/>
          <w:szCs w:val="24"/>
        </w:rPr>
        <w:t>Рабочая группа по перевозкам опасных грузов</w:t>
      </w:r>
    </w:p>
    <w:p w:rsidR="00725456" w:rsidRPr="002827BC" w:rsidRDefault="00725456" w:rsidP="007F7576">
      <w:pPr>
        <w:rPr>
          <w:b/>
        </w:rPr>
      </w:pPr>
      <w:r w:rsidRPr="002827BC">
        <w:rPr>
          <w:b/>
        </w:rPr>
        <w:t xml:space="preserve">Совместное совещание Комиссии экспертов МПОГ </w:t>
      </w:r>
      <w:r w:rsidRPr="002827BC">
        <w:rPr>
          <w:b/>
        </w:rPr>
        <w:br/>
        <w:t>и</w:t>
      </w:r>
      <w:r w:rsidR="002827BC" w:rsidRPr="002827BC">
        <w:rPr>
          <w:b/>
        </w:rPr>
        <w:t xml:space="preserve"> </w:t>
      </w:r>
      <w:r w:rsidRPr="002827BC">
        <w:rPr>
          <w:b/>
        </w:rPr>
        <w:t>Рабочей группы по перевозкам опасных грузов</w:t>
      </w:r>
    </w:p>
    <w:p w:rsidR="00725456" w:rsidRPr="002827BC" w:rsidRDefault="00725456" w:rsidP="007F7576">
      <w:r w:rsidRPr="002827BC">
        <w:t>Женева, 19–23 сентября 2016 года</w:t>
      </w:r>
    </w:p>
    <w:p w:rsidR="00725456" w:rsidRPr="002A5AC7" w:rsidRDefault="00725456" w:rsidP="007F7576">
      <w:r w:rsidRPr="002A5AC7">
        <w:t>Пункт 4 предварительной повестки дня</w:t>
      </w:r>
    </w:p>
    <w:p w:rsidR="00725456" w:rsidRPr="002A5AC7" w:rsidRDefault="00725456" w:rsidP="002A5AC7">
      <w:pPr>
        <w:rPr>
          <w:b/>
        </w:rPr>
      </w:pPr>
      <w:r w:rsidRPr="002A5AC7">
        <w:rPr>
          <w:b/>
        </w:rPr>
        <w:t>Толкование МПОГ/ДОПОГ/ВОПОГ</w:t>
      </w:r>
    </w:p>
    <w:p w:rsidR="00725456" w:rsidRPr="002827BC" w:rsidRDefault="00725456" w:rsidP="002A5AC7">
      <w:pPr>
        <w:pStyle w:val="HChGR"/>
      </w:pPr>
      <w:r w:rsidRPr="002827BC">
        <w:rPr>
          <w:lang w:bidi="ru-RU"/>
        </w:rPr>
        <w:tab/>
      </w:r>
      <w:r w:rsidRPr="002827BC">
        <w:rPr>
          <w:lang w:bidi="ru-RU"/>
        </w:rPr>
        <w:tab/>
      </w:r>
      <w:r w:rsidRPr="002827BC">
        <w:t>Указание технического наименования в транспортном документе</w:t>
      </w:r>
    </w:p>
    <w:p w:rsidR="00725456" w:rsidRPr="002827BC" w:rsidRDefault="00725456" w:rsidP="002A5AC7">
      <w:pPr>
        <w:pStyle w:val="H1GR"/>
        <w:rPr>
          <w:lang w:bidi="ru-RU"/>
        </w:rPr>
      </w:pPr>
      <w:r w:rsidRPr="002827BC">
        <w:rPr>
          <w:lang w:bidi="ru-RU"/>
        </w:rPr>
        <w:tab/>
      </w:r>
      <w:r w:rsidRPr="002827BC">
        <w:rPr>
          <w:lang w:bidi="ru-RU"/>
        </w:rPr>
        <w:tab/>
        <w:t>Передано Международным союзом железных дорог (МСЖД)</w:t>
      </w:r>
      <w:r w:rsidRPr="00F1589F">
        <w:rPr>
          <w:rStyle w:val="FootnoteReference"/>
          <w:b w:val="0"/>
          <w:lang w:bidi="ru-RU"/>
        </w:rPr>
        <w:footnoteReference w:id="1"/>
      </w:r>
      <w:r w:rsidRPr="00F1589F">
        <w:rPr>
          <w:b w:val="0"/>
          <w:vertAlign w:val="superscript"/>
          <w:lang w:bidi="ru-RU"/>
        </w:rPr>
        <w:t>,</w:t>
      </w:r>
      <w:r w:rsidRPr="00F1589F">
        <w:rPr>
          <w:b w:val="0"/>
          <w:lang w:bidi="ru-RU"/>
        </w:rPr>
        <w:t xml:space="preserve"> </w:t>
      </w:r>
      <w:r w:rsidRPr="00F1589F">
        <w:rPr>
          <w:rStyle w:val="FootnoteReference"/>
          <w:b w:val="0"/>
          <w:lang w:bidi="ru-RU"/>
        </w:rPr>
        <w:footnoteReference w:id="2"/>
      </w:r>
      <w:bookmarkEnd w:id="3"/>
    </w:p>
    <w:p w:rsidR="00725456" w:rsidRPr="002827BC" w:rsidRDefault="00725456" w:rsidP="002A5AC7">
      <w:pPr>
        <w:pStyle w:val="HChGR"/>
      </w:pPr>
      <w:r w:rsidRPr="002827BC">
        <w:tab/>
      </w:r>
      <w:r w:rsidRPr="002827BC">
        <w:tab/>
        <w:t>Введение</w:t>
      </w:r>
    </w:p>
    <w:p w:rsidR="00725456" w:rsidRDefault="00725456" w:rsidP="00725456">
      <w:pPr>
        <w:pStyle w:val="SingleTxtGR"/>
      </w:pPr>
      <w:r w:rsidRPr="002827BC">
        <w:t>1.</w:t>
      </w:r>
      <w:r w:rsidRPr="002827BC">
        <w:tab/>
        <w:t>После проверки, проведенной властями в одном из Договаривающихся государств МПОГ в соответствии с разделом 1.8.1 МПОГ, один из членов МСЖД поднял вопрос о том,</w:t>
      </w:r>
      <w:r w:rsidR="002827BC" w:rsidRPr="002827BC">
        <w:t xml:space="preserve"> </w:t>
      </w:r>
      <w:r w:rsidRPr="002827BC">
        <w:t>применяются ли положения пункта 5.4.1.4.1 также и в отношении технического наименования, которое может потребоваться ук</w:t>
      </w:r>
      <w:r w:rsidRPr="002827BC">
        <w:t>а</w:t>
      </w:r>
      <w:r w:rsidRPr="002827BC">
        <w:t>зать в соответствии с главой 3.2, таблица A, колонка 6, специальное полож</w:t>
      </w:r>
      <w:r w:rsidRPr="002827BC">
        <w:t>е</w:t>
      </w:r>
      <w:r w:rsidRPr="002827BC">
        <w:t>ние</w:t>
      </w:r>
      <w:r w:rsidR="00F1589F">
        <w:t> </w:t>
      </w:r>
      <w:r w:rsidRPr="002827BC">
        <w:t>274 или 318.</w:t>
      </w:r>
    </w:p>
    <w:p w:rsidR="00D9023E" w:rsidRDefault="00D9023E">
      <w:pPr>
        <w:spacing w:line="240" w:lineRule="auto"/>
      </w:pPr>
      <w:r>
        <w:br w:type="page"/>
      </w:r>
    </w:p>
    <w:p w:rsidR="00725456" w:rsidRPr="002827BC" w:rsidRDefault="00725456" w:rsidP="00D9023E">
      <w:pPr>
        <w:pStyle w:val="HChGR"/>
      </w:pPr>
      <w:r w:rsidRPr="002827BC">
        <w:lastRenderedPageBreak/>
        <w:tab/>
      </w:r>
      <w:r w:rsidRPr="002827BC">
        <w:tab/>
      </w:r>
      <w:r w:rsidRPr="00D9023E">
        <w:t>Использование</w:t>
      </w:r>
      <w:r w:rsidRPr="002827BC">
        <w:t xml:space="preserve"> языков согласно МПОГ/ДОПОГ/</w:t>
      </w:r>
      <w:r w:rsidR="00F1589F">
        <w:br/>
      </w:r>
      <w:r w:rsidRPr="002827BC">
        <w:t>ВОПОГ</w:t>
      </w:r>
    </w:p>
    <w:p w:rsidR="00725456" w:rsidRPr="002827BC" w:rsidRDefault="00725456" w:rsidP="00725456">
      <w:pPr>
        <w:pStyle w:val="SingleTxtGR"/>
      </w:pPr>
      <w:r w:rsidRPr="002827BC">
        <w:t>2.</w:t>
      </w:r>
      <w:r w:rsidRPr="002827BC">
        <w:tab/>
        <w:t>Пункт 5.4.1.4.1 МПОГ/ДОПОГ/ВОПОГ гласит следующее:</w:t>
      </w:r>
    </w:p>
    <w:p w:rsidR="00725456" w:rsidRPr="002827BC" w:rsidRDefault="00725456" w:rsidP="00FD12AB">
      <w:pPr>
        <w:pStyle w:val="SingleTxtGR"/>
        <w:keepNext/>
      </w:pPr>
      <w:r w:rsidRPr="002827BC">
        <w:t>(МПОГ:)</w:t>
      </w:r>
    </w:p>
    <w:p w:rsidR="00725456" w:rsidRPr="002827BC" w:rsidRDefault="00FD12AB" w:rsidP="00FD12AB">
      <w:pPr>
        <w:pStyle w:val="SingleTxtGR"/>
        <w:keepNext/>
      </w:pPr>
      <w:r>
        <w:rPr>
          <w:lang w:bidi="ru-RU"/>
        </w:rPr>
        <w:tab/>
      </w:r>
      <w:r w:rsidR="002827BC" w:rsidRPr="002827BC">
        <w:rPr>
          <w:lang w:bidi="ru-RU"/>
        </w:rPr>
        <w:t>«</w:t>
      </w:r>
      <w:r w:rsidR="00725456" w:rsidRPr="002827BC">
        <w:rPr>
          <w:lang w:bidi="ru-RU"/>
        </w:rPr>
        <w:t xml:space="preserve">Транспортный документ должен заполняться на одном или нескольких языках, одним и которых должен быть </w:t>
      </w:r>
      <w:r w:rsidR="00725456" w:rsidRPr="002827BC">
        <w:t>английский, немецкий или французский язык, если соглашениями, заключенными между странами, заинтересованными в перевозке, не предусмотрено иное.</w:t>
      </w:r>
    </w:p>
    <w:p w:rsidR="00725456" w:rsidRPr="002827BC" w:rsidRDefault="00FD12AB" w:rsidP="00725456">
      <w:pPr>
        <w:pStyle w:val="SingleTxtGR"/>
      </w:pPr>
      <w:r>
        <w:tab/>
      </w:r>
      <w:r w:rsidR="00725456" w:rsidRPr="002827BC">
        <w:t>В дополнение к информации, предписанной в пунктах 5.4.1.1 и 5.4.1.2, в соответствующей клетке должен быть проставлен крест, если это предусмотр</w:t>
      </w:r>
      <w:r w:rsidR="00725456" w:rsidRPr="002827BC">
        <w:t>е</w:t>
      </w:r>
      <w:r w:rsidR="00725456" w:rsidRPr="002827BC">
        <w:t>но транспортным документом, который должен использоваться, например накладной ЦИМ или пересылочной накладной в соответствии с Генеральным соглашением по использованию вагонов (GCU</w:t>
      </w:r>
      <w:r>
        <w:t>)</w:t>
      </w:r>
      <w:r w:rsidR="002827BC" w:rsidRPr="002827BC">
        <w:rPr>
          <w:lang w:bidi="ru-RU"/>
        </w:rPr>
        <w:t>»</w:t>
      </w:r>
      <w:r>
        <w:rPr>
          <w:lang w:bidi="ru-RU"/>
        </w:rPr>
        <w:t>.</w:t>
      </w:r>
    </w:p>
    <w:p w:rsidR="00725456" w:rsidRPr="002827BC" w:rsidRDefault="00725456" w:rsidP="00725456">
      <w:pPr>
        <w:pStyle w:val="SingleTxtGR"/>
      </w:pPr>
      <w:r w:rsidRPr="002827BC">
        <w:t>(ДОПОГ:)</w:t>
      </w:r>
    </w:p>
    <w:p w:rsidR="00725456" w:rsidRPr="002827BC" w:rsidRDefault="00FD12AB" w:rsidP="00725456">
      <w:pPr>
        <w:pStyle w:val="SingleTxtGR"/>
      </w:pPr>
      <w:r>
        <w:rPr>
          <w:lang w:bidi="ru-RU"/>
        </w:rPr>
        <w:tab/>
      </w:r>
      <w:r w:rsidR="002827BC" w:rsidRPr="002827BC">
        <w:rPr>
          <w:lang w:bidi="ru-RU"/>
        </w:rPr>
        <w:t>«</w:t>
      </w:r>
      <w:r w:rsidR="00725456" w:rsidRPr="002827BC">
        <w:t>Документом, содержащим информацию, предусмотренную в подразд</w:t>
      </w:r>
      <w:r w:rsidR="00725456" w:rsidRPr="002827BC">
        <w:t>е</w:t>
      </w:r>
      <w:r w:rsidR="00725456" w:rsidRPr="002827BC">
        <w:t>лах 5.4.1.1 и 5.4.1.2, может быть документ, предписываемый другими действ</w:t>
      </w:r>
      <w:r w:rsidR="00725456" w:rsidRPr="002827BC">
        <w:t>у</w:t>
      </w:r>
      <w:r w:rsidR="00725456" w:rsidRPr="002827BC">
        <w:t>ющими правилами, касающимися перевозки каким-либо другим видом тран</w:t>
      </w:r>
      <w:r w:rsidR="00725456" w:rsidRPr="002827BC">
        <w:t>с</w:t>
      </w:r>
      <w:r w:rsidR="00725456" w:rsidRPr="002827BC">
        <w:t>порта. В случае нескольких грузополучателей названия и адреса грузополуч</w:t>
      </w:r>
      <w:r w:rsidR="00725456" w:rsidRPr="002827BC">
        <w:t>а</w:t>
      </w:r>
      <w:r w:rsidR="00725456" w:rsidRPr="002827BC">
        <w:t>телей и данные о доставленных количествах, позволяющие в любое время оц</w:t>
      </w:r>
      <w:r w:rsidR="00725456" w:rsidRPr="002827BC">
        <w:t>е</w:t>
      </w:r>
      <w:r w:rsidR="00725456" w:rsidRPr="002827BC">
        <w:t>нить характер и количество перевозимого груза, могут указываться в других документах, которые должны использоваться, или в любых других документах, которые являются обязательными в соответствии с другими специальными пр</w:t>
      </w:r>
      <w:r w:rsidR="00725456" w:rsidRPr="002827BC">
        <w:t>а</w:t>
      </w:r>
      <w:r w:rsidR="00725456" w:rsidRPr="002827BC">
        <w:t>вилами и которые должны находиться на транспортном средстве.</w:t>
      </w:r>
    </w:p>
    <w:p w:rsidR="00725456" w:rsidRPr="002827BC" w:rsidRDefault="00FD12AB" w:rsidP="00725456">
      <w:pPr>
        <w:pStyle w:val="SingleTxtGR"/>
      </w:pPr>
      <w:r>
        <w:tab/>
      </w:r>
      <w:r w:rsidR="00725456" w:rsidRPr="002827BC">
        <w:t>Записи в этом документе должны делаться на официальном языке страны отправления и, кроме того, если этот язык не является английским, немецким или французским,</w:t>
      </w:r>
      <w:r w:rsidR="002827BC" w:rsidRPr="002827BC">
        <w:t xml:space="preserve"> </w:t>
      </w:r>
      <w:r w:rsidR="00725456" w:rsidRPr="002827BC">
        <w:t>– на английском, немецком или французском языке, при условии, однако, что международными тарифами на дорожные перевозки, если таковые имеются, или соглашениями, заключенными между странами, заинт</w:t>
      </w:r>
      <w:r w:rsidR="00725456" w:rsidRPr="002827BC">
        <w:t>е</w:t>
      </w:r>
      <w:r w:rsidR="00725456" w:rsidRPr="002827BC">
        <w:t>ресованными в п</w:t>
      </w:r>
      <w:r>
        <w:t>еревозке, не предусмотрено иное</w:t>
      </w:r>
      <w:r w:rsidR="002827BC" w:rsidRPr="002827BC">
        <w:rPr>
          <w:lang w:bidi="ru-RU"/>
        </w:rPr>
        <w:t>»</w:t>
      </w:r>
      <w:r w:rsidR="00725456" w:rsidRPr="002827BC">
        <w:rPr>
          <w:lang w:bidi="ru-RU"/>
        </w:rPr>
        <w:t>.</w:t>
      </w:r>
    </w:p>
    <w:p w:rsidR="00725456" w:rsidRPr="002827BC" w:rsidRDefault="00725456" w:rsidP="00725456">
      <w:pPr>
        <w:pStyle w:val="SingleTxtGR"/>
      </w:pPr>
      <w:r w:rsidRPr="002827BC">
        <w:t>(ВОПОГ:)</w:t>
      </w:r>
    </w:p>
    <w:p w:rsidR="00725456" w:rsidRPr="002827BC" w:rsidRDefault="00FD12AB" w:rsidP="00725456">
      <w:pPr>
        <w:pStyle w:val="SingleTxtGR"/>
      </w:pPr>
      <w:r>
        <w:rPr>
          <w:lang w:bidi="ru-RU"/>
        </w:rPr>
        <w:tab/>
      </w:r>
      <w:r w:rsidR="002827BC" w:rsidRPr="002827BC">
        <w:rPr>
          <w:lang w:bidi="ru-RU"/>
        </w:rPr>
        <w:t>«</w:t>
      </w:r>
      <w:r w:rsidR="00725456" w:rsidRPr="002827BC">
        <w:t>Документом, содержащим информацию, предусмотренную в подразд</w:t>
      </w:r>
      <w:r w:rsidR="00725456" w:rsidRPr="002827BC">
        <w:t>е</w:t>
      </w:r>
      <w:r w:rsidR="00725456" w:rsidRPr="002827BC">
        <w:t>лах</w:t>
      </w:r>
      <w:r w:rsidR="002827BC" w:rsidRPr="002827BC">
        <w:t xml:space="preserve"> </w:t>
      </w:r>
      <w:r w:rsidR="00725456" w:rsidRPr="002827BC">
        <w:t>5.4.1.1 и</w:t>
      </w:r>
      <w:r w:rsidR="002827BC" w:rsidRPr="002827BC">
        <w:t xml:space="preserve"> </w:t>
      </w:r>
      <w:r w:rsidR="00725456" w:rsidRPr="002827BC">
        <w:t>5.4.1.2, может быть документ, предписываемый другими действ</w:t>
      </w:r>
      <w:r w:rsidR="00725456" w:rsidRPr="002827BC">
        <w:t>у</w:t>
      </w:r>
      <w:r w:rsidR="00725456" w:rsidRPr="002827BC">
        <w:t>ющими правилами, касающимися перевозки каким-либо другим видом тран</w:t>
      </w:r>
      <w:r w:rsidR="00725456" w:rsidRPr="002827BC">
        <w:t>с</w:t>
      </w:r>
      <w:r w:rsidR="00725456" w:rsidRPr="002827BC">
        <w:t>порта. В случае нескольких грузополучателей названия и адреса грузополуч</w:t>
      </w:r>
      <w:r w:rsidR="00725456" w:rsidRPr="002827BC">
        <w:t>а</w:t>
      </w:r>
      <w:r w:rsidR="00725456" w:rsidRPr="002827BC">
        <w:t>телей и данные о доставленных количествах, позволяющие в любое время оц</w:t>
      </w:r>
      <w:r w:rsidR="00725456" w:rsidRPr="002827BC">
        <w:t>е</w:t>
      </w:r>
      <w:r w:rsidR="00725456" w:rsidRPr="002827BC">
        <w:t>нить характер и количество перевозимого груза, могут указываться в других документах, которые должны использоваться, или в любых других документах, которые являются обязательными в</w:t>
      </w:r>
      <w:r w:rsidR="002827BC" w:rsidRPr="002827BC">
        <w:t xml:space="preserve"> </w:t>
      </w:r>
      <w:r w:rsidR="00725456" w:rsidRPr="002827BC">
        <w:t>соответствии с другими специальными пр</w:t>
      </w:r>
      <w:r w:rsidR="00725456" w:rsidRPr="002827BC">
        <w:t>а</w:t>
      </w:r>
      <w:r w:rsidR="00725456" w:rsidRPr="002827BC">
        <w:t>вилами и которые должны находиться на борту.</w:t>
      </w:r>
    </w:p>
    <w:p w:rsidR="00725456" w:rsidRPr="002827BC" w:rsidRDefault="00FD12AB" w:rsidP="00725456">
      <w:pPr>
        <w:pStyle w:val="SingleTxtGR"/>
      </w:pPr>
      <w:r>
        <w:tab/>
      </w:r>
      <w:r w:rsidR="00725456" w:rsidRPr="002827BC">
        <w:t>Записи в этом документе должны делаться на официальном языке страны отправления и, кроме того, если этот язык не является английским, немецким или французским, – на английском, немецком или французском языке, если с</w:t>
      </w:r>
      <w:r w:rsidR="00725456" w:rsidRPr="002827BC">
        <w:t>о</w:t>
      </w:r>
      <w:r w:rsidR="00725456" w:rsidRPr="002827BC">
        <w:t>глашениями, заключенными между странами, заинтересованными в п</w:t>
      </w:r>
      <w:r>
        <w:t>еревозке, не предусмотрено иное</w:t>
      </w:r>
      <w:r w:rsidR="002827BC" w:rsidRPr="002827BC">
        <w:rPr>
          <w:lang w:bidi="ru-RU"/>
        </w:rPr>
        <w:t>»</w:t>
      </w:r>
      <w:r>
        <w:rPr>
          <w:lang w:bidi="ru-RU"/>
        </w:rPr>
        <w:t>.</w:t>
      </w:r>
    </w:p>
    <w:p w:rsidR="00725456" w:rsidRPr="002827BC" w:rsidRDefault="00725456" w:rsidP="00FD12AB">
      <w:pPr>
        <w:pStyle w:val="H1GR"/>
      </w:pPr>
      <w:r w:rsidRPr="002827BC">
        <w:lastRenderedPageBreak/>
        <w:tab/>
      </w:r>
      <w:r w:rsidRPr="002827BC">
        <w:tab/>
        <w:t>Положения МПОГ/ДОПОГ/ВОПОГ, касающиеся технического наименования</w:t>
      </w:r>
    </w:p>
    <w:p w:rsidR="00725456" w:rsidRPr="002827BC" w:rsidRDefault="00725456" w:rsidP="00725456">
      <w:pPr>
        <w:pStyle w:val="SingleTxtGR"/>
      </w:pPr>
      <w:r w:rsidRPr="002827BC">
        <w:t>3.</w:t>
      </w:r>
      <w:r w:rsidRPr="002827BC">
        <w:tab/>
        <w:t>Техническое наименование определяется в пункте 3.1.2.8.1.1 МПОГ/</w:t>
      </w:r>
      <w:r w:rsidR="00FD12AB">
        <w:br/>
      </w:r>
      <w:r w:rsidRPr="002827BC">
        <w:t>ДОПОГ/ВОПОГ следующим образом:</w:t>
      </w:r>
    </w:p>
    <w:p w:rsidR="00725456" w:rsidRPr="002827BC" w:rsidRDefault="00221CD7" w:rsidP="00725456">
      <w:pPr>
        <w:pStyle w:val="SingleTxtGR"/>
      </w:pPr>
      <w:r>
        <w:rPr>
          <w:lang w:bidi="ru-RU"/>
        </w:rPr>
        <w:tab/>
      </w:r>
      <w:r w:rsidR="002827BC" w:rsidRPr="002827BC">
        <w:rPr>
          <w:lang w:bidi="ru-RU"/>
        </w:rPr>
        <w:t>«</w:t>
      </w:r>
      <w:r w:rsidR="00725456" w:rsidRPr="002827BC">
        <w:rPr>
          <w:bCs/>
        </w:rPr>
        <w:t>Техническое наименование должно быть признанным химическим наименованием, или биологическим наименованием, или другим наименован</w:t>
      </w:r>
      <w:r w:rsidR="00725456" w:rsidRPr="002827BC">
        <w:rPr>
          <w:bCs/>
        </w:rPr>
        <w:t>и</w:t>
      </w:r>
      <w:r w:rsidR="00725456" w:rsidRPr="002827BC">
        <w:rPr>
          <w:bCs/>
        </w:rPr>
        <w:t>ем, употребляемым в настоящее время в научно-технических справочниках, п</w:t>
      </w:r>
      <w:r w:rsidR="00725456" w:rsidRPr="002827BC">
        <w:rPr>
          <w:bCs/>
        </w:rPr>
        <w:t>е</w:t>
      </w:r>
      <w:r w:rsidR="00725456" w:rsidRPr="002827BC">
        <w:rPr>
          <w:bCs/>
        </w:rPr>
        <w:t>риодических изданиях и публикациях. Для этой цели не должны применяться коммерческие наименования. В случае пестицидов можно использовать только общее(ие) наименование(я) ИСО, другое(ие) наименование(я), содержаще</w:t>
      </w:r>
      <w:r w:rsidR="00725456" w:rsidRPr="002827BC">
        <w:rPr>
          <w:bCs/>
        </w:rPr>
        <w:t>е</w:t>
      </w:r>
      <w:r w:rsidR="00725456" w:rsidRPr="002827BC">
        <w:rPr>
          <w:bCs/>
        </w:rPr>
        <w:t xml:space="preserve">ся(иеся) в издании Всемирной организации здравоохранения (ВОЗ) </w:t>
      </w:r>
      <w:r w:rsidR="002827BC" w:rsidRPr="002827BC">
        <w:rPr>
          <w:bCs/>
        </w:rPr>
        <w:t>«</w:t>
      </w:r>
      <w:r w:rsidR="00725456" w:rsidRPr="002827BC">
        <w:rPr>
          <w:bCs/>
        </w:rPr>
        <w:t>Рекоме</w:t>
      </w:r>
      <w:r w:rsidR="00725456" w:rsidRPr="002827BC">
        <w:rPr>
          <w:bCs/>
        </w:rPr>
        <w:t>н</w:t>
      </w:r>
      <w:r w:rsidR="00725456" w:rsidRPr="002827BC">
        <w:rPr>
          <w:bCs/>
        </w:rPr>
        <w:t>дуемая классификация пестицидов по видам опасности и руководящие принц</w:t>
      </w:r>
      <w:r w:rsidR="00725456" w:rsidRPr="002827BC">
        <w:rPr>
          <w:bCs/>
        </w:rPr>
        <w:t>и</w:t>
      </w:r>
      <w:r w:rsidR="00725456" w:rsidRPr="002827BC">
        <w:rPr>
          <w:bCs/>
        </w:rPr>
        <w:t>пы классификации</w:t>
      </w:r>
      <w:r w:rsidR="002827BC" w:rsidRPr="002827BC">
        <w:rPr>
          <w:bCs/>
        </w:rPr>
        <w:t>»</w:t>
      </w:r>
      <w:r w:rsidR="00725456" w:rsidRPr="002827BC">
        <w:rPr>
          <w:bCs/>
        </w:rPr>
        <w:t>, или наименование(я) а</w:t>
      </w:r>
      <w:r w:rsidR="00360D7A">
        <w:rPr>
          <w:bCs/>
        </w:rPr>
        <w:t>ктивного(ых) вещества (веществ)</w:t>
      </w:r>
      <w:r w:rsidR="002827BC" w:rsidRPr="002827BC">
        <w:rPr>
          <w:lang w:bidi="ru-RU"/>
        </w:rPr>
        <w:t>»</w:t>
      </w:r>
      <w:r w:rsidR="00725456" w:rsidRPr="002827BC">
        <w:t>.</w:t>
      </w:r>
    </w:p>
    <w:p w:rsidR="00725456" w:rsidRPr="002827BC" w:rsidRDefault="00725456" w:rsidP="00360D7A">
      <w:pPr>
        <w:pStyle w:val="H1GR"/>
      </w:pPr>
      <w:r w:rsidRPr="002827BC">
        <w:tab/>
      </w:r>
      <w:r w:rsidRPr="002827BC">
        <w:tab/>
        <w:t>Вопрос толкования</w:t>
      </w:r>
    </w:p>
    <w:p w:rsidR="00725456" w:rsidRPr="002827BC" w:rsidRDefault="00725456" w:rsidP="00725456">
      <w:pPr>
        <w:pStyle w:val="SingleTxtGR"/>
      </w:pPr>
      <w:r w:rsidRPr="002827BC">
        <w:t>4.</w:t>
      </w:r>
      <w:r w:rsidRPr="002827BC">
        <w:tab/>
        <w:t>Исходя из формулировки пункта 5.4.1.4.1</w:t>
      </w:r>
      <w:r w:rsidR="005C78EE">
        <w:t>,</w:t>
      </w:r>
      <w:r w:rsidRPr="002827BC">
        <w:t xml:space="preserve"> представляется очевидным, что в транспортном документе должно также указываться т</w:t>
      </w:r>
      <w:r w:rsidRPr="002827BC">
        <w:rPr>
          <w:bCs/>
        </w:rPr>
        <w:t>ехническое наименов</w:t>
      </w:r>
      <w:r w:rsidRPr="002827BC">
        <w:rPr>
          <w:bCs/>
        </w:rPr>
        <w:t>а</w:t>
      </w:r>
      <w:r w:rsidRPr="002827BC">
        <w:rPr>
          <w:bCs/>
        </w:rPr>
        <w:t>ние</w:t>
      </w:r>
      <w:r w:rsidRPr="002827BC">
        <w:t xml:space="preserve"> на английском, немецком или французском языке.</w:t>
      </w:r>
    </w:p>
    <w:p w:rsidR="00725456" w:rsidRPr="002827BC" w:rsidRDefault="00725456" w:rsidP="00725456">
      <w:pPr>
        <w:pStyle w:val="SingleTxtGR"/>
      </w:pPr>
      <w:r w:rsidRPr="002827BC">
        <w:t>5.</w:t>
      </w:r>
      <w:r w:rsidRPr="002827BC">
        <w:tab/>
        <w:t>Вместе с тем представляется вполне возможным, что имеются т</w:t>
      </w:r>
      <w:r w:rsidRPr="002827BC">
        <w:rPr>
          <w:bCs/>
        </w:rPr>
        <w:t>ехнич</w:t>
      </w:r>
      <w:r w:rsidRPr="002827BC">
        <w:rPr>
          <w:bCs/>
        </w:rPr>
        <w:t>е</w:t>
      </w:r>
      <w:r w:rsidRPr="002827BC">
        <w:rPr>
          <w:bCs/>
        </w:rPr>
        <w:t>ские наименования, которые</w:t>
      </w:r>
      <w:r w:rsidRPr="002827BC">
        <w:t xml:space="preserve"> существуют </w:t>
      </w:r>
      <w:r w:rsidR="00221CD7">
        <w:t>только в каком-</w:t>
      </w:r>
      <w:r w:rsidRPr="002827BC">
        <w:t>либо другом наци</w:t>
      </w:r>
      <w:r w:rsidRPr="002827BC">
        <w:t>о</w:t>
      </w:r>
      <w:r w:rsidRPr="002827BC">
        <w:t xml:space="preserve">нальном языке и для которых нет </w:t>
      </w:r>
      <w:r w:rsidR="002827BC" w:rsidRPr="002827BC">
        <w:rPr>
          <w:lang w:bidi="ru-RU"/>
        </w:rPr>
        <w:t>«</w:t>
      </w:r>
      <w:r w:rsidRPr="002827BC">
        <w:t>официального</w:t>
      </w:r>
      <w:r w:rsidR="002827BC" w:rsidRPr="002827BC">
        <w:rPr>
          <w:lang w:bidi="ru-RU"/>
        </w:rPr>
        <w:t>»</w:t>
      </w:r>
      <w:r w:rsidRPr="002827BC">
        <w:t xml:space="preserve"> обозначения/перевода на а</w:t>
      </w:r>
      <w:r w:rsidRPr="002827BC">
        <w:t>н</w:t>
      </w:r>
      <w:r w:rsidRPr="002827BC">
        <w:t>глийский, немецкий или французский язык. Фактом является и то, что в МКМПОГ не содержится каких-либо положений относительно языка, который должен использоваться в транспортном документе, так что при ввозе грузов морским транспортом могут появляться т</w:t>
      </w:r>
      <w:r w:rsidRPr="002827BC">
        <w:rPr>
          <w:bCs/>
        </w:rPr>
        <w:t>ехнические наименования</w:t>
      </w:r>
      <w:r w:rsidRPr="002827BC">
        <w:t xml:space="preserve"> на языке, ином, чем английский, немецкий или французский.</w:t>
      </w:r>
    </w:p>
    <w:p w:rsidR="00725456" w:rsidRPr="002827BC" w:rsidRDefault="00725456" w:rsidP="00725456">
      <w:pPr>
        <w:pStyle w:val="SingleTxtGR"/>
      </w:pPr>
      <w:r w:rsidRPr="002827BC">
        <w:t>6.</w:t>
      </w:r>
      <w:r w:rsidRPr="002827BC">
        <w:tab/>
        <w:t>С учетом вышесказанного МСЖД запрашивает у Совместного совещания информацию по следующим вопросам:</w:t>
      </w:r>
    </w:p>
    <w:p w:rsidR="00725456" w:rsidRPr="002827BC" w:rsidRDefault="00725456" w:rsidP="00725456">
      <w:pPr>
        <w:pStyle w:val="SingleTxtGR"/>
      </w:pPr>
      <w:r w:rsidRPr="002827BC">
        <w:tab/>
        <w:t>a)</w:t>
      </w:r>
      <w:r w:rsidRPr="002827BC">
        <w:tab/>
        <w:t>применяются ли положения пункта 5.4.1.4.1 МПОГ/ДОПОГ/</w:t>
      </w:r>
      <w:r w:rsidR="00360D7A">
        <w:br/>
      </w:r>
      <w:r w:rsidRPr="002827BC">
        <w:t>ВОПОГ также и в отношении технического наименования?</w:t>
      </w:r>
    </w:p>
    <w:p w:rsidR="00725456" w:rsidRPr="002827BC" w:rsidRDefault="00725456" w:rsidP="00725456">
      <w:pPr>
        <w:pStyle w:val="SingleTxtGR"/>
      </w:pPr>
      <w:r w:rsidRPr="002827BC">
        <w:tab/>
        <w:t>b)</w:t>
      </w:r>
      <w:r w:rsidRPr="002827BC">
        <w:tab/>
        <w:t>в контексте его обязанностей в соответствии с главой 1.4 должен ли перевозчик быть в состоянии судить о том, правильно ли</w:t>
      </w:r>
      <w:r w:rsidRPr="002827BC">
        <w:rPr>
          <w:bCs/>
        </w:rPr>
        <w:t xml:space="preserve"> указано</w:t>
      </w:r>
      <w:r w:rsidRPr="002827BC">
        <w:t xml:space="preserve"> т</w:t>
      </w:r>
      <w:r w:rsidRPr="002827BC">
        <w:rPr>
          <w:bCs/>
        </w:rPr>
        <w:t>ехническое наименование в транспортном документе</w:t>
      </w:r>
      <w:r w:rsidRPr="002827BC">
        <w:t xml:space="preserve"> (например, правильно ли оно напис</w:t>
      </w:r>
      <w:r w:rsidRPr="002827BC">
        <w:t>а</w:t>
      </w:r>
      <w:r w:rsidRPr="002827BC">
        <w:t>но, на нужном ли языке (английском, немецком или французском))?</w:t>
      </w:r>
    </w:p>
    <w:p w:rsidR="00725456" w:rsidRPr="002827BC" w:rsidRDefault="00725456" w:rsidP="00725456">
      <w:pPr>
        <w:pStyle w:val="SingleTxtGR"/>
      </w:pPr>
      <w:r w:rsidRPr="002827BC">
        <w:t>7.</w:t>
      </w:r>
      <w:r w:rsidRPr="002827BC">
        <w:tab/>
        <w:t>МСЖД считает, что по крайней мере на вопрос b) ответ является отриц</w:t>
      </w:r>
      <w:r w:rsidRPr="002827BC">
        <w:t>а</w:t>
      </w:r>
      <w:r w:rsidRPr="002827BC">
        <w:t>тельным.</w:t>
      </w:r>
    </w:p>
    <w:p w:rsidR="002827BC" w:rsidRPr="00360D7A" w:rsidRDefault="00360D7A" w:rsidP="00360D7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58DB" w:rsidRPr="00360D7A" w:rsidRDefault="00A658DB" w:rsidP="00360D7A">
      <w:pPr>
        <w:spacing w:before="240"/>
        <w:jc w:val="center"/>
        <w:rPr>
          <w:u w:val="single"/>
        </w:rPr>
      </w:pPr>
    </w:p>
    <w:sectPr w:rsidR="00A658DB" w:rsidRPr="00360D7A" w:rsidSect="004D63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456" w:rsidRDefault="00725456" w:rsidP="00B471C5">
      <w:r>
        <w:separator/>
      </w:r>
    </w:p>
  </w:endnote>
  <w:endnote w:type="continuationSeparator" w:id="0">
    <w:p w:rsidR="00725456" w:rsidRDefault="00725456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2F629D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F1589F" w:rsidRPr="00F1589F">
      <w:rPr>
        <w:lang w:val="en-US"/>
      </w:rPr>
      <w:t>11720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F1589F" w:rsidRPr="00F1589F">
      <w:rPr>
        <w:lang w:val="en-US"/>
      </w:rPr>
      <w:t>11720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2F629D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F73085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F1589F" w:rsidRPr="00F1589F">
            <w:rPr>
              <w:lang w:val="en-US"/>
            </w:rPr>
            <w:t>11720</w:t>
          </w:r>
          <w:r w:rsidRPr="001C3ABC">
            <w:rPr>
              <w:lang w:val="en-US"/>
            </w:rPr>
            <w:t xml:space="preserve"> (R)</w:t>
          </w:r>
          <w:r w:rsidR="00F73085">
            <w:t xml:space="preserve">  260716  260716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991E5A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83565" cy="583565"/>
                <wp:effectExtent l="0" t="0" r="6985" b="6985"/>
                <wp:docPr id="3" name="Рисунок 3" descr="http://undocs.org/m2/QRCode.ashx?DS=ECE/TRANS/WP.15/AC.1/2016/3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1/2016/3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56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F1589F" w:rsidRDefault="00F1589F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F1589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F1589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1589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F1589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1589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1589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F1589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F1589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F1589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456" w:rsidRPr="009141DC" w:rsidRDefault="00725456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725456" w:rsidRPr="00D1261C" w:rsidRDefault="00725456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725456" w:rsidRPr="00C557C6" w:rsidRDefault="00725456" w:rsidP="00725456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 w:rsidRPr="00C557C6">
        <w:rPr>
          <w:lang w:val="ru-RU"/>
        </w:rPr>
        <w:tab/>
        <w:t>В соответствии с программ</w:t>
      </w:r>
      <w:r>
        <w:rPr>
          <w:lang w:val="ru-RU"/>
        </w:rPr>
        <w:t>ой</w:t>
      </w:r>
      <w:r w:rsidRPr="00C557C6">
        <w:rPr>
          <w:lang w:val="ru-RU"/>
        </w:rPr>
        <w:t xml:space="preserve"> работы Комитета по внутреннему транспорту </w:t>
      </w:r>
      <w:r w:rsidR="00F1589F">
        <w:rPr>
          <w:lang w:val="ru-RU"/>
        </w:rPr>
        <w:br/>
      </w:r>
      <w:r w:rsidRPr="00C557C6">
        <w:rPr>
          <w:lang w:val="ru-RU"/>
        </w:rPr>
        <w:t>на</w:t>
      </w:r>
      <w:r w:rsidRPr="002A5AC7">
        <w:rPr>
          <w:lang w:val="ru-RU"/>
        </w:rPr>
        <w:t> </w:t>
      </w:r>
      <w:r>
        <w:rPr>
          <w:lang w:val="ru-RU"/>
        </w:rPr>
        <w:t>2016–</w:t>
      </w:r>
      <w:r w:rsidRPr="00C557C6">
        <w:rPr>
          <w:lang w:val="ru-RU"/>
        </w:rPr>
        <w:t>2017 годы (</w:t>
      </w:r>
      <w:r w:rsidRPr="002A5AC7">
        <w:rPr>
          <w:lang w:val="ru-RU"/>
        </w:rPr>
        <w:t>ECE</w:t>
      </w:r>
      <w:r w:rsidRPr="00C557C6">
        <w:rPr>
          <w:lang w:val="ru-RU"/>
        </w:rPr>
        <w:t>/</w:t>
      </w:r>
      <w:r w:rsidRPr="002A5AC7">
        <w:rPr>
          <w:lang w:val="ru-RU"/>
        </w:rPr>
        <w:t>TRANS</w:t>
      </w:r>
      <w:r w:rsidRPr="00C557C6">
        <w:rPr>
          <w:lang w:val="ru-RU"/>
        </w:rPr>
        <w:t>/2016/28/</w:t>
      </w:r>
      <w:r w:rsidRPr="002A5AC7">
        <w:rPr>
          <w:lang w:val="ru-RU"/>
        </w:rPr>
        <w:t>Add</w:t>
      </w:r>
      <w:r w:rsidRPr="00C557C6">
        <w:rPr>
          <w:lang w:val="ru-RU"/>
        </w:rPr>
        <w:t>.1 (9.2)).</w:t>
      </w:r>
    </w:p>
  </w:footnote>
  <w:footnote w:id="2">
    <w:p w:rsidR="00725456" w:rsidRPr="00C557C6" w:rsidRDefault="00725456" w:rsidP="00725456">
      <w:pPr>
        <w:pStyle w:val="FootnoteText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 w:rsidRPr="00C557C6">
        <w:rPr>
          <w:lang w:val="ru-RU"/>
        </w:rPr>
        <w:tab/>
        <w:t xml:space="preserve">Распространено Межправительственной организацией по международным железнодорожным перевозкам (ОТИФ) под </w:t>
      </w:r>
      <w:r>
        <w:rPr>
          <w:lang w:val="ru-RU"/>
        </w:rPr>
        <w:t>условным обозначением</w:t>
      </w:r>
      <w:r w:rsidR="00F1589F">
        <w:rPr>
          <w:lang w:val="ru-RU"/>
        </w:rPr>
        <w:t> </w:t>
      </w:r>
      <w:r w:rsidRPr="002A5AC7">
        <w:rPr>
          <w:lang w:val="ru-RU"/>
        </w:rPr>
        <w:t>OTIF</w:t>
      </w:r>
      <w:r w:rsidRPr="00C557C6">
        <w:rPr>
          <w:lang w:val="ru-RU"/>
        </w:rPr>
        <w:t>/</w:t>
      </w:r>
      <w:r w:rsidRPr="002A5AC7">
        <w:rPr>
          <w:lang w:val="ru-RU"/>
        </w:rPr>
        <w:t>RID</w:t>
      </w:r>
      <w:r w:rsidRPr="00C557C6">
        <w:rPr>
          <w:lang w:val="ru-RU"/>
        </w:rPr>
        <w:t>/</w:t>
      </w:r>
      <w:r w:rsidRPr="002A5AC7">
        <w:rPr>
          <w:lang w:val="ru-RU"/>
        </w:rPr>
        <w:t>RC</w:t>
      </w:r>
      <w:r w:rsidRPr="00C557C6">
        <w:rPr>
          <w:lang w:val="ru-RU"/>
        </w:rPr>
        <w:t>/2016/</w:t>
      </w:r>
      <w:r w:rsidRPr="002456A9">
        <w:rPr>
          <w:lang w:val="ru-RU"/>
        </w:rPr>
        <w:t>33</w:t>
      </w:r>
      <w:r w:rsidRPr="00C557C6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F1589F" w:rsidRDefault="00F1589F">
    <w:pPr>
      <w:pStyle w:val="Header"/>
      <w:rPr>
        <w:lang w:val="en-US"/>
      </w:rPr>
    </w:pPr>
    <w:r w:rsidRPr="00F1589F">
      <w:rPr>
        <w:lang w:val="en-US"/>
      </w:rPr>
      <w:t>ECE/TRANS/WP.15/AC.1/2016/33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F1589F" w:rsidP="007005EE">
    <w:pPr>
      <w:pStyle w:val="Header"/>
      <w:jc w:val="right"/>
      <w:rPr>
        <w:lang w:val="en-US"/>
      </w:rPr>
    </w:pPr>
    <w:r w:rsidRPr="00F1589F">
      <w:rPr>
        <w:lang w:val="en-US"/>
      </w:rPr>
      <w:t>ECE/TRANS/WP.15/AC.1/2016/33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9F" w:rsidRDefault="00F1589F" w:rsidP="00991E5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56"/>
    <w:rsid w:val="000450D1"/>
    <w:rsid w:val="000B1FD5"/>
    <w:rsid w:val="000F2A4F"/>
    <w:rsid w:val="00203F84"/>
    <w:rsid w:val="00221CD7"/>
    <w:rsid w:val="00275188"/>
    <w:rsid w:val="002827BC"/>
    <w:rsid w:val="0028687D"/>
    <w:rsid w:val="002A5AC7"/>
    <w:rsid w:val="002B091C"/>
    <w:rsid w:val="002B3D40"/>
    <w:rsid w:val="002D0CCB"/>
    <w:rsid w:val="002F629D"/>
    <w:rsid w:val="00345C79"/>
    <w:rsid w:val="00360D7A"/>
    <w:rsid w:val="00366A39"/>
    <w:rsid w:val="0048005C"/>
    <w:rsid w:val="004D639B"/>
    <w:rsid w:val="004E242B"/>
    <w:rsid w:val="00544379"/>
    <w:rsid w:val="00566944"/>
    <w:rsid w:val="005C78EE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25456"/>
    <w:rsid w:val="00743F62"/>
    <w:rsid w:val="00760D3A"/>
    <w:rsid w:val="00773BA8"/>
    <w:rsid w:val="007A1F42"/>
    <w:rsid w:val="007D76DD"/>
    <w:rsid w:val="007F7576"/>
    <w:rsid w:val="008717E8"/>
    <w:rsid w:val="008D01AE"/>
    <w:rsid w:val="008E0423"/>
    <w:rsid w:val="009141DC"/>
    <w:rsid w:val="009174A1"/>
    <w:rsid w:val="0092277D"/>
    <w:rsid w:val="0098674D"/>
    <w:rsid w:val="00991E5A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D1261C"/>
    <w:rsid w:val="00D26030"/>
    <w:rsid w:val="00D75DCE"/>
    <w:rsid w:val="00D9023E"/>
    <w:rsid w:val="00DD35AC"/>
    <w:rsid w:val="00DD479F"/>
    <w:rsid w:val="00E15E48"/>
    <w:rsid w:val="00EB0723"/>
    <w:rsid w:val="00EB2957"/>
    <w:rsid w:val="00EE6F37"/>
    <w:rsid w:val="00F1589F"/>
    <w:rsid w:val="00F1599F"/>
    <w:rsid w:val="00F31EF2"/>
    <w:rsid w:val="00F73085"/>
    <w:rsid w:val="00FD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Footnote Reference/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62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29D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Footnote Reference/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62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29D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8F184-ACA0-4CA3-8F51-CA18CA0D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Stepanova</dc:creator>
  <cp:lastModifiedBy>barrio-champeau</cp:lastModifiedBy>
  <cp:revision>2</cp:revision>
  <cp:lastPrinted>2016-07-26T10:29:00Z</cp:lastPrinted>
  <dcterms:created xsi:type="dcterms:W3CDTF">2016-08-03T09:04:00Z</dcterms:created>
  <dcterms:modified xsi:type="dcterms:W3CDTF">2016-08-03T09:04:00Z</dcterms:modified>
</cp:coreProperties>
</file>