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C206D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</w:t>
            </w:r>
            <w:r w:rsidR="008258EA">
              <w:rPr>
                <w:b/>
                <w:sz w:val="28"/>
                <w:szCs w:val="28"/>
              </w:rPr>
              <w:t>.</w:t>
            </w:r>
            <w:r w:rsidR="00C206D1">
              <w:rPr>
                <w:b/>
                <w:sz w:val="28"/>
                <w:szCs w:val="28"/>
              </w:rPr>
              <w:t>30</w:t>
            </w:r>
            <w:r w:rsidR="00EC407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537E41" w:rsidRPr="00106CC1" w:rsidRDefault="00D93D49" w:rsidP="00537E41">
      <w:pPr>
        <w:spacing w:before="120"/>
        <w:rPr>
          <w:b/>
        </w:rPr>
      </w:pPr>
      <w:r>
        <w:rPr>
          <w:b/>
        </w:rPr>
        <w:t>100</w:t>
      </w:r>
      <w:r w:rsidR="00537E41" w:rsidRPr="00106CC1">
        <w:rPr>
          <w:b/>
        </w:rPr>
        <w:t>th session</w:t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180210">
        <w:rPr>
          <w:b/>
        </w:rPr>
        <w:t>1</w:t>
      </w:r>
      <w:r w:rsidR="00C206D1">
        <w:rPr>
          <w:b/>
        </w:rPr>
        <w:t>1</w:t>
      </w:r>
      <w:r w:rsidR="00180210">
        <w:rPr>
          <w:b/>
        </w:rPr>
        <w:t xml:space="preserve"> May</w:t>
      </w:r>
      <w:r w:rsidR="00CA660C">
        <w:rPr>
          <w:b/>
        </w:rPr>
        <w:t xml:space="preserve"> 2016</w:t>
      </w:r>
    </w:p>
    <w:p w:rsidR="00537E41" w:rsidRPr="00106CC1" w:rsidRDefault="00537E41" w:rsidP="00537E41">
      <w:r w:rsidRPr="00106CC1">
        <w:t>Geneva, 9-13 May 2016</w:t>
      </w:r>
    </w:p>
    <w:p w:rsidR="00BD67EE" w:rsidRPr="00F02BB3" w:rsidRDefault="00BD67EE" w:rsidP="00BD67EE">
      <w:r w:rsidRPr="00F02BB3">
        <w:t xml:space="preserve">Item </w:t>
      </w:r>
      <w:r>
        <w:t>6(b)</w:t>
      </w:r>
      <w:r w:rsidRPr="00F02BB3">
        <w:t xml:space="preserve"> of the provisional agenda</w:t>
      </w:r>
    </w:p>
    <w:p w:rsidR="00BD67EE" w:rsidRPr="00A05C20" w:rsidRDefault="00C206D1" w:rsidP="00BD67EE">
      <w:pPr>
        <w:rPr>
          <w:b/>
        </w:rPr>
      </w:pPr>
      <w:r>
        <w:rPr>
          <w:b/>
        </w:rPr>
        <w:t>Proposals for amendments to Annexes A and B of ADR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miscellaneous proposals</w:t>
      </w:r>
    </w:p>
    <w:p w:rsidR="00C206D1" w:rsidRDefault="00BD67EE" w:rsidP="00C206D1">
      <w:pPr>
        <w:pStyle w:val="HChG"/>
        <w:outlineLvl w:val="0"/>
      </w:pPr>
      <w:r>
        <w:tab/>
      </w:r>
      <w:r>
        <w:tab/>
      </w:r>
      <w:r w:rsidR="00C206D1">
        <w:t>Revised texts regarding the u</w:t>
      </w:r>
      <w:r w:rsidR="00C206D1" w:rsidRPr="0047391E">
        <w:t>se of Liquefied Natural Gas (LNG), Compressed Natural Gas (CNG) and Liquefied Petroleum Gas (LPG) as fuel for vehicles carrying dangerous goods – upper capacity limits</w:t>
      </w:r>
    </w:p>
    <w:p w:rsidR="00C206D1" w:rsidRPr="00C206D1" w:rsidRDefault="00C206D1" w:rsidP="00C206D1">
      <w:pPr>
        <w:pStyle w:val="HChG"/>
      </w:pPr>
      <w:r w:rsidRPr="00C206D1">
        <w:tab/>
      </w:r>
      <w:r w:rsidRPr="00C206D1">
        <w:tab/>
        <w:t xml:space="preserve">Comments on 2016/7 and INF.16 </w:t>
      </w:r>
      <w:bookmarkStart w:id="0" w:name="_GoBack"/>
      <w:bookmarkEnd w:id="0"/>
      <w:r w:rsidRPr="00C206D1">
        <w:t>– Draft proposal to amend 1.1.3.2 (a)</w:t>
      </w:r>
    </w:p>
    <w:p w:rsidR="00C206D1" w:rsidRPr="008C7B9A" w:rsidRDefault="00C206D1" w:rsidP="00C206D1">
      <w:pPr>
        <w:pStyle w:val="HChG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7B9A">
        <w:rPr>
          <w:sz w:val="24"/>
          <w:szCs w:val="24"/>
        </w:rPr>
        <w:t xml:space="preserve">Transmitted by </w:t>
      </w:r>
      <w:r>
        <w:rPr>
          <w:sz w:val="24"/>
          <w:szCs w:val="24"/>
        </w:rPr>
        <w:t xml:space="preserve">the Government of </w:t>
      </w:r>
      <w:r>
        <w:rPr>
          <w:sz w:val="24"/>
          <w:szCs w:val="24"/>
        </w:rPr>
        <w:t>Germany</w:t>
      </w:r>
    </w:p>
    <w:p w:rsidR="00C206D1" w:rsidRPr="00861B4F" w:rsidRDefault="00C206D1" w:rsidP="00C206D1">
      <w:pPr>
        <w:pStyle w:val="HChG"/>
        <w:rPr>
          <w:snapToGrid w:val="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61B4F">
        <w:rPr>
          <w:snapToGrid w:val="0"/>
        </w:rPr>
        <w:t>Proposal 1</w:t>
      </w:r>
    </w:p>
    <w:p w:rsidR="00C206D1" w:rsidRPr="00861B4F" w:rsidRDefault="00C206D1" w:rsidP="00C206D1">
      <w:pPr>
        <w:spacing w:after="120"/>
        <w:ind w:left="1134" w:right="1134" w:hanging="567"/>
        <w:jc w:val="both"/>
        <w:rPr>
          <w:b/>
          <w:snapToGrid w:val="0"/>
        </w:rPr>
      </w:pPr>
      <w:r w:rsidRPr="00861B4F">
        <w:tab/>
      </w:r>
      <w:r w:rsidRPr="00861B4F">
        <w:rPr>
          <w:b/>
          <w:snapToGrid w:val="0"/>
        </w:rPr>
        <w:t>1.1.3.2 (</w:t>
      </w:r>
      <w:proofErr w:type="gramStart"/>
      <w:r w:rsidRPr="00861B4F">
        <w:rPr>
          <w:b/>
          <w:snapToGrid w:val="0"/>
        </w:rPr>
        <w:t>a</w:t>
      </w:r>
      <w:proofErr w:type="gramEnd"/>
      <w:r w:rsidRPr="00861B4F">
        <w:rPr>
          <w:b/>
          <w:snapToGrid w:val="0"/>
        </w:rPr>
        <w:t xml:space="preserve">) </w:t>
      </w:r>
    </w:p>
    <w:p w:rsidR="00C206D1" w:rsidRPr="00861B4F" w:rsidRDefault="00C206D1" w:rsidP="00C206D1">
      <w:pPr>
        <w:tabs>
          <w:tab w:val="left" w:pos="1985"/>
        </w:tabs>
        <w:spacing w:after="120"/>
        <w:ind w:left="1134" w:right="1134"/>
        <w:jc w:val="both"/>
      </w:pPr>
      <w:r w:rsidRPr="00861B4F">
        <w:t>8.</w:t>
      </w:r>
      <w:r w:rsidRPr="00861B4F">
        <w:tab/>
        <w:t xml:space="preserve">Subsection 1.1.3.2 (a) could be amended as follows (new text </w:t>
      </w:r>
      <w:r w:rsidRPr="00861B4F">
        <w:rPr>
          <w:u w:val="single"/>
        </w:rPr>
        <w:t>underlined</w:t>
      </w:r>
      <w:r w:rsidRPr="00861B4F">
        <w:t>):</w:t>
      </w:r>
    </w:p>
    <w:p w:rsidR="00C206D1" w:rsidRPr="00861B4F" w:rsidRDefault="00C206D1" w:rsidP="00C206D1">
      <w:pPr>
        <w:spacing w:after="120"/>
        <w:ind w:left="1134" w:right="1134"/>
        <w:jc w:val="both"/>
        <w:rPr>
          <w:snapToGrid w:val="0"/>
        </w:rPr>
      </w:pPr>
      <w:r w:rsidRPr="00861B4F">
        <w:t>“1.1.3.2</w:t>
      </w:r>
      <w:r w:rsidRPr="00861B4F">
        <w:tab/>
        <w:t>Exemptions related to the carriage of gases</w:t>
      </w:r>
    </w:p>
    <w:p w:rsidR="00C206D1" w:rsidRPr="00861B4F" w:rsidRDefault="00C206D1" w:rsidP="00C206D1">
      <w:pPr>
        <w:spacing w:after="120"/>
        <w:ind w:left="1134" w:right="1134"/>
        <w:jc w:val="both"/>
        <w:rPr>
          <w:snapToGrid w:val="0"/>
        </w:rPr>
      </w:pPr>
      <w:r w:rsidRPr="00861B4F">
        <w:t>The provisions laid down in ADR do not apply to the carriage of:</w:t>
      </w:r>
    </w:p>
    <w:p w:rsidR="00C206D1" w:rsidRPr="00861B4F" w:rsidRDefault="00C206D1" w:rsidP="00C206D1">
      <w:pPr>
        <w:spacing w:after="120"/>
        <w:ind w:left="1170" w:right="1134"/>
        <w:jc w:val="both"/>
      </w:pPr>
      <w:r w:rsidRPr="00861B4F">
        <w:t>"(a)</w:t>
      </w:r>
      <w:r w:rsidRPr="00861B4F">
        <w:tab/>
        <w:t xml:space="preserve">Gases contained in the tanks or cylinders of a vehicle, performing a transport </w:t>
      </w:r>
      <w:r w:rsidRPr="00861B4F">
        <w:tab/>
      </w:r>
      <w:r w:rsidRPr="00861B4F">
        <w:tab/>
        <w:t>operation and destined for its propulsion or for the operation of any of its</w:t>
      </w:r>
      <w:r w:rsidRPr="00861B4F">
        <w:tab/>
        <w:t>equipment used or intended for use during carriage (e.g. refrigerating equipment).</w:t>
      </w:r>
    </w:p>
    <w:p w:rsidR="00C206D1" w:rsidRDefault="00C206D1" w:rsidP="00C206D1">
      <w:pPr>
        <w:spacing w:after="120"/>
        <w:ind w:left="1701" w:right="1134"/>
        <w:jc w:val="both"/>
        <w:rPr>
          <w:u w:val="single"/>
        </w:rPr>
      </w:pPr>
      <w:r w:rsidRPr="00861B4F">
        <w:rPr>
          <w:snapToGrid w:val="0"/>
        </w:rPr>
        <w:t>The gases may be carried in fixed tanks</w:t>
      </w:r>
      <w:r w:rsidRPr="00861B4F">
        <w:t xml:space="preserve"> or cylinders</w:t>
      </w:r>
      <w:r w:rsidRPr="00861B4F">
        <w:rPr>
          <w:snapToGrid w:val="0"/>
        </w:rPr>
        <w:t xml:space="preserve">, directly connected to the vehicle’s engine and/or auxiliary equipment or transportable pressure </w:t>
      </w:r>
      <w:r w:rsidRPr="00861B4F">
        <w:rPr>
          <w:snapToGrid w:val="0"/>
        </w:rPr>
        <w:tab/>
        <w:t>receptacles, which comply with the pertinent legal provisions.</w:t>
      </w:r>
    </w:p>
    <w:p w:rsidR="00C206D1" w:rsidRPr="00861B4F" w:rsidRDefault="00C206D1" w:rsidP="00C206D1">
      <w:pPr>
        <w:spacing w:after="120"/>
        <w:ind w:left="1701" w:right="1134"/>
        <w:jc w:val="both"/>
        <w:rPr>
          <w:u w:val="single"/>
        </w:rPr>
      </w:pPr>
      <w:r w:rsidRPr="00861B4F">
        <w:rPr>
          <w:u w:val="single"/>
        </w:rPr>
        <w:t xml:space="preserve">The total capacity of the tanks </w:t>
      </w:r>
      <w:r>
        <w:rPr>
          <w:u w:val="single"/>
        </w:rPr>
        <w:t xml:space="preserve">or cylinders </w:t>
      </w:r>
      <w:r w:rsidRPr="00861B4F">
        <w:rPr>
          <w:u w:val="single"/>
        </w:rPr>
        <w:t>shall not exceed the amount of energy (MJ) or mass (KG) corresponding to the fuel limi</w:t>
      </w:r>
      <w:r>
        <w:rPr>
          <w:u w:val="single"/>
        </w:rPr>
        <w:t>ts of 1.1.3.3 (a) (54 000 MJ)</w:t>
      </w:r>
      <w:r w:rsidRPr="00861B4F">
        <w:rPr>
          <w:u w:val="single"/>
        </w:rPr>
        <w:t>.</w:t>
      </w:r>
    </w:p>
    <w:p w:rsidR="00C206D1" w:rsidRDefault="00C206D1" w:rsidP="00C206D1">
      <w:pPr>
        <w:spacing w:after="120"/>
        <w:ind w:left="1701" w:right="1134"/>
        <w:jc w:val="both"/>
        <w:rPr>
          <w:i/>
          <w:u w:val="single"/>
        </w:rPr>
      </w:pPr>
      <w:r w:rsidRPr="00861B4F">
        <w:rPr>
          <w:b/>
          <w:i/>
          <w:u w:val="single"/>
        </w:rPr>
        <w:t>NOTE:</w:t>
      </w:r>
      <w:r w:rsidRPr="00861B4F">
        <w:rPr>
          <w:i/>
          <w:u w:val="single"/>
        </w:rPr>
        <w:t xml:space="preserve"> Fo</w:t>
      </w:r>
      <w:r>
        <w:rPr>
          <w:i/>
          <w:u w:val="single"/>
        </w:rPr>
        <w:t>r the energy content of fuel see for example</w:t>
      </w:r>
      <w:r w:rsidRPr="00861B4F">
        <w:rPr>
          <w:i/>
          <w:u w:val="single"/>
        </w:rPr>
        <w:t xml:space="preserve"> European Directive 2009/33/EC, Promotion of Clean &amp; Energy Efficient Road Transport Vehicles, Annex, Table 1.</w:t>
      </w:r>
    </w:p>
    <w:p w:rsidR="00C206D1" w:rsidRDefault="00C206D1" w:rsidP="00C206D1">
      <w:pPr>
        <w:pStyle w:val="SingleTxtG"/>
        <w:ind w:left="1701"/>
        <w:rPr>
          <w:u w:val="single"/>
        </w:rPr>
      </w:pPr>
      <w:r w:rsidRPr="00443C03">
        <w:rPr>
          <w:u w:val="single"/>
        </w:rPr>
        <w:t xml:space="preserve">The total capacity </w:t>
      </w:r>
      <w:r>
        <w:rPr>
          <w:u w:val="single"/>
        </w:rPr>
        <w:t xml:space="preserve">shall not exceed: </w:t>
      </w:r>
    </w:p>
    <w:p w:rsidR="00C206D1" w:rsidRDefault="00C206D1" w:rsidP="00C206D1">
      <w:pPr>
        <w:pStyle w:val="SingleTxtG"/>
        <w:numPr>
          <w:ilvl w:val="0"/>
          <w:numId w:val="19"/>
        </w:numPr>
        <w:rPr>
          <w:u w:val="single"/>
        </w:rPr>
      </w:pPr>
      <w:r>
        <w:rPr>
          <w:u w:val="single"/>
        </w:rPr>
        <w:t>1 080 kg for LNG and CNG</w:t>
      </w:r>
    </w:p>
    <w:p w:rsidR="00C206D1" w:rsidRDefault="00C206D1" w:rsidP="00C206D1">
      <w:pPr>
        <w:pStyle w:val="SingleTxtG"/>
        <w:numPr>
          <w:ilvl w:val="0"/>
          <w:numId w:val="19"/>
        </w:numPr>
        <w:rPr>
          <w:u w:val="single"/>
        </w:rPr>
      </w:pPr>
      <w:r w:rsidRPr="00FA3849">
        <w:rPr>
          <w:u w:val="single"/>
        </w:rPr>
        <w:t>2</w:t>
      </w:r>
      <w:r>
        <w:rPr>
          <w:u w:val="single"/>
        </w:rPr>
        <w:t xml:space="preserve"> </w:t>
      </w:r>
      <w:r w:rsidRPr="00FA3849">
        <w:rPr>
          <w:u w:val="single"/>
        </w:rPr>
        <w:t>250 litres for LPG</w:t>
      </w:r>
    </w:p>
    <w:p w:rsidR="00C206D1" w:rsidRDefault="00C206D1" w:rsidP="00C206D1">
      <w:pPr>
        <w:spacing w:after="120"/>
        <w:ind w:left="1701" w:right="1134"/>
        <w:jc w:val="both"/>
        <w:rPr>
          <w:u w:val="single"/>
        </w:rPr>
      </w:pPr>
      <w:r>
        <w:rPr>
          <w:u w:val="single"/>
        </w:rPr>
        <w:t>The total capacity of the tanks or cylinders, including liquid fuels, shall not exceed 54 000 MJ</w:t>
      </w:r>
      <w:r w:rsidRPr="0023717A">
        <w:rPr>
          <w:u w:val="single"/>
        </w:rPr>
        <w:t xml:space="preserve"> </w:t>
      </w:r>
      <w:r>
        <w:rPr>
          <w:u w:val="single"/>
        </w:rPr>
        <w:t>energy-equivalent.”</w:t>
      </w:r>
    </w:p>
    <w:p w:rsidR="00C206D1" w:rsidRPr="004C44AD" w:rsidRDefault="00C206D1" w:rsidP="00C206D1">
      <w:pPr>
        <w:spacing w:after="120"/>
        <w:ind w:left="1701" w:right="1134"/>
        <w:jc w:val="both"/>
      </w:pPr>
      <w:r w:rsidRPr="004C44AD">
        <w:lastRenderedPageBreak/>
        <w:t>Consequential amendment 1.1.3.3 a)</w:t>
      </w:r>
    </w:p>
    <w:p w:rsidR="00C206D1" w:rsidRDefault="00C206D1" w:rsidP="00C206D1">
      <w:pPr>
        <w:spacing w:after="120"/>
        <w:ind w:left="1701" w:right="1134"/>
        <w:jc w:val="both"/>
        <w:rPr>
          <w:u w:val="single"/>
        </w:rPr>
      </w:pPr>
      <w:r w:rsidRPr="004C44AD">
        <w:t>Add a NOTE:</w:t>
      </w:r>
    </w:p>
    <w:p w:rsidR="00C206D1" w:rsidRDefault="00C206D1" w:rsidP="00C206D1">
      <w:pPr>
        <w:spacing w:after="120"/>
        <w:ind w:left="1701" w:right="1134"/>
        <w:jc w:val="both"/>
        <w:rPr>
          <w:u w:val="single"/>
        </w:rPr>
      </w:pPr>
      <w:r>
        <w:rPr>
          <w:u w:val="single"/>
        </w:rPr>
        <w:t>NOTE: The total capacity of the tanks or cylinders, including gaseous fuels, shall not exceed 54 000 MJ</w:t>
      </w:r>
      <w:r w:rsidRPr="0023717A">
        <w:rPr>
          <w:u w:val="single"/>
        </w:rPr>
        <w:t xml:space="preserve"> </w:t>
      </w:r>
      <w:r>
        <w:rPr>
          <w:u w:val="single"/>
        </w:rPr>
        <w:t>energy-equivalent.”</w:t>
      </w:r>
    </w:p>
    <w:p w:rsidR="00BD67EE" w:rsidRPr="00BD67EE" w:rsidRDefault="00BD67EE" w:rsidP="00BD67E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7EE" w:rsidRPr="00BD67EE" w:rsidSect="009D2A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EE" w:rsidRDefault="00BD67EE"/>
  </w:endnote>
  <w:endnote w:type="continuationSeparator" w:id="0">
    <w:p w:rsidR="00BD67EE" w:rsidRDefault="00BD67EE"/>
  </w:endnote>
  <w:endnote w:type="continuationNotice" w:id="1">
    <w:p w:rsidR="00BD67EE" w:rsidRDefault="00BD6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EE" w:rsidRPr="009D2A5B" w:rsidRDefault="00BD67E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77AF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EE" w:rsidRPr="009D2A5B" w:rsidRDefault="00BD67E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EE" w:rsidRPr="000B175B" w:rsidRDefault="00BD67E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67EE" w:rsidRPr="00FC68B7" w:rsidRDefault="00BD67E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D67EE" w:rsidRDefault="00BD67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EE" w:rsidRPr="00995AAC" w:rsidRDefault="00C206D1" w:rsidP="009D2A5B">
    <w:pPr>
      <w:pStyle w:val="Header"/>
      <w:rPr>
        <w:lang w:val="de-DE"/>
      </w:rPr>
    </w:pPr>
    <w:r>
      <w:rPr>
        <w:lang w:val="de-DE"/>
      </w:rPr>
      <w:t>INF.30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EE" w:rsidRPr="00D33E90" w:rsidRDefault="00BD67EE" w:rsidP="009D2A5B">
    <w:pPr>
      <w:pStyle w:val="Header"/>
      <w:jc w:val="right"/>
      <w:rPr>
        <w:lang w:val="de-DE"/>
      </w:rPr>
    </w:pPr>
    <w:r>
      <w:rPr>
        <w:lang w:val="de-DE"/>
      </w:rPr>
      <w:t>INF.xy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2E461FE"/>
    <w:multiLevelType w:val="hybridMultilevel"/>
    <w:tmpl w:val="7DDA8BFE"/>
    <w:lvl w:ilvl="0" w:tplc="4EA8F02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6D94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77E2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D5E65"/>
    <w:rsid w:val="000E0415"/>
    <w:rsid w:val="000F6048"/>
    <w:rsid w:val="001074DE"/>
    <w:rsid w:val="001103AA"/>
    <w:rsid w:val="0011666B"/>
    <w:rsid w:val="0014202A"/>
    <w:rsid w:val="00155068"/>
    <w:rsid w:val="00165F3A"/>
    <w:rsid w:val="00180210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31F2C"/>
    <w:rsid w:val="002416BE"/>
    <w:rsid w:val="0024556B"/>
    <w:rsid w:val="002564DD"/>
    <w:rsid w:val="00267F5F"/>
    <w:rsid w:val="00277C12"/>
    <w:rsid w:val="00286B4D"/>
    <w:rsid w:val="002A603B"/>
    <w:rsid w:val="002B1F18"/>
    <w:rsid w:val="002B4EBE"/>
    <w:rsid w:val="002B6F1C"/>
    <w:rsid w:val="002C127B"/>
    <w:rsid w:val="002D1D3B"/>
    <w:rsid w:val="002D4643"/>
    <w:rsid w:val="002D4B6C"/>
    <w:rsid w:val="002E610D"/>
    <w:rsid w:val="002F175C"/>
    <w:rsid w:val="002F41C3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475"/>
    <w:rsid w:val="003A6810"/>
    <w:rsid w:val="003B324E"/>
    <w:rsid w:val="003B572E"/>
    <w:rsid w:val="003C2CC4"/>
    <w:rsid w:val="003C3984"/>
    <w:rsid w:val="003D4B23"/>
    <w:rsid w:val="003E0B8D"/>
    <w:rsid w:val="003F3749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5495B"/>
    <w:rsid w:val="00480917"/>
    <w:rsid w:val="0048397A"/>
    <w:rsid w:val="004924BA"/>
    <w:rsid w:val="004A12F2"/>
    <w:rsid w:val="004C2461"/>
    <w:rsid w:val="004C7462"/>
    <w:rsid w:val="004D4E04"/>
    <w:rsid w:val="004D5426"/>
    <w:rsid w:val="004E0C05"/>
    <w:rsid w:val="004E1F66"/>
    <w:rsid w:val="004E3160"/>
    <w:rsid w:val="004E77B2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67A76"/>
    <w:rsid w:val="00593B64"/>
    <w:rsid w:val="005A575C"/>
    <w:rsid w:val="005A6058"/>
    <w:rsid w:val="005B3DB3"/>
    <w:rsid w:val="005B4E13"/>
    <w:rsid w:val="005B566C"/>
    <w:rsid w:val="005B73B8"/>
    <w:rsid w:val="005C3FEF"/>
    <w:rsid w:val="005E6A77"/>
    <w:rsid w:val="005F7B75"/>
    <w:rsid w:val="006001EE"/>
    <w:rsid w:val="00605042"/>
    <w:rsid w:val="00611FC4"/>
    <w:rsid w:val="006176FB"/>
    <w:rsid w:val="00640B26"/>
    <w:rsid w:val="00642307"/>
    <w:rsid w:val="00652D0A"/>
    <w:rsid w:val="006623D5"/>
    <w:rsid w:val="00662BB6"/>
    <w:rsid w:val="00666400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F70"/>
    <w:rsid w:val="006E564B"/>
    <w:rsid w:val="006E6CE3"/>
    <w:rsid w:val="006E7191"/>
    <w:rsid w:val="006E7539"/>
    <w:rsid w:val="00703577"/>
    <w:rsid w:val="00705894"/>
    <w:rsid w:val="00720F89"/>
    <w:rsid w:val="0072632A"/>
    <w:rsid w:val="00731FF0"/>
    <w:rsid w:val="007327D5"/>
    <w:rsid w:val="00741E33"/>
    <w:rsid w:val="007462B3"/>
    <w:rsid w:val="007611CF"/>
    <w:rsid w:val="007629C8"/>
    <w:rsid w:val="0077047D"/>
    <w:rsid w:val="00772E0E"/>
    <w:rsid w:val="00777AF5"/>
    <w:rsid w:val="007811A3"/>
    <w:rsid w:val="0078613B"/>
    <w:rsid w:val="007959D1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5D25"/>
    <w:rsid w:val="007F6611"/>
    <w:rsid w:val="007F6CF2"/>
    <w:rsid w:val="007F7106"/>
    <w:rsid w:val="00811920"/>
    <w:rsid w:val="00815AD0"/>
    <w:rsid w:val="008242D7"/>
    <w:rsid w:val="008257B1"/>
    <w:rsid w:val="008258EA"/>
    <w:rsid w:val="00830CF3"/>
    <w:rsid w:val="00843767"/>
    <w:rsid w:val="00845642"/>
    <w:rsid w:val="008521A5"/>
    <w:rsid w:val="00854917"/>
    <w:rsid w:val="00866460"/>
    <w:rsid w:val="008679D9"/>
    <w:rsid w:val="00871389"/>
    <w:rsid w:val="00874CB6"/>
    <w:rsid w:val="00883999"/>
    <w:rsid w:val="008878DE"/>
    <w:rsid w:val="0089055A"/>
    <w:rsid w:val="008979B1"/>
    <w:rsid w:val="008A222F"/>
    <w:rsid w:val="008A6B25"/>
    <w:rsid w:val="008A6C4F"/>
    <w:rsid w:val="008B2335"/>
    <w:rsid w:val="008B717B"/>
    <w:rsid w:val="008C3988"/>
    <w:rsid w:val="008D5337"/>
    <w:rsid w:val="008E0678"/>
    <w:rsid w:val="009223CA"/>
    <w:rsid w:val="00940F93"/>
    <w:rsid w:val="0094558F"/>
    <w:rsid w:val="0095494F"/>
    <w:rsid w:val="00957D75"/>
    <w:rsid w:val="00961690"/>
    <w:rsid w:val="009760F3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D2A5B"/>
    <w:rsid w:val="009D6315"/>
    <w:rsid w:val="009F25F2"/>
    <w:rsid w:val="00A00A3F"/>
    <w:rsid w:val="00A01489"/>
    <w:rsid w:val="00A05445"/>
    <w:rsid w:val="00A05718"/>
    <w:rsid w:val="00A3009E"/>
    <w:rsid w:val="00A3026E"/>
    <w:rsid w:val="00A3172A"/>
    <w:rsid w:val="00A338F1"/>
    <w:rsid w:val="00A50701"/>
    <w:rsid w:val="00A70C41"/>
    <w:rsid w:val="00A72F22"/>
    <w:rsid w:val="00A7360F"/>
    <w:rsid w:val="00A748A6"/>
    <w:rsid w:val="00A769F4"/>
    <w:rsid w:val="00A776B4"/>
    <w:rsid w:val="00A81407"/>
    <w:rsid w:val="00A94361"/>
    <w:rsid w:val="00AA293C"/>
    <w:rsid w:val="00AB6490"/>
    <w:rsid w:val="00AC4F8C"/>
    <w:rsid w:val="00B04464"/>
    <w:rsid w:val="00B04EEB"/>
    <w:rsid w:val="00B11BB4"/>
    <w:rsid w:val="00B22BC2"/>
    <w:rsid w:val="00B232D3"/>
    <w:rsid w:val="00B30179"/>
    <w:rsid w:val="00B34325"/>
    <w:rsid w:val="00B421C1"/>
    <w:rsid w:val="00B5510C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95341"/>
    <w:rsid w:val="00BB3330"/>
    <w:rsid w:val="00BB7CD1"/>
    <w:rsid w:val="00BC0253"/>
    <w:rsid w:val="00BC17C8"/>
    <w:rsid w:val="00BC3FA0"/>
    <w:rsid w:val="00BC74E9"/>
    <w:rsid w:val="00BD67EE"/>
    <w:rsid w:val="00BF21E4"/>
    <w:rsid w:val="00BF68A8"/>
    <w:rsid w:val="00C034BC"/>
    <w:rsid w:val="00C10FE6"/>
    <w:rsid w:val="00C1176D"/>
    <w:rsid w:val="00C11A03"/>
    <w:rsid w:val="00C206D1"/>
    <w:rsid w:val="00C20F23"/>
    <w:rsid w:val="00C22C0C"/>
    <w:rsid w:val="00C249BA"/>
    <w:rsid w:val="00C251F9"/>
    <w:rsid w:val="00C30C61"/>
    <w:rsid w:val="00C32E3F"/>
    <w:rsid w:val="00C35502"/>
    <w:rsid w:val="00C362A3"/>
    <w:rsid w:val="00C40B11"/>
    <w:rsid w:val="00C4527F"/>
    <w:rsid w:val="00C463DD"/>
    <w:rsid w:val="00C4724C"/>
    <w:rsid w:val="00C56C9E"/>
    <w:rsid w:val="00C629A0"/>
    <w:rsid w:val="00C64629"/>
    <w:rsid w:val="00C73FBF"/>
    <w:rsid w:val="00C745C3"/>
    <w:rsid w:val="00C755FD"/>
    <w:rsid w:val="00C76F8B"/>
    <w:rsid w:val="00C92D21"/>
    <w:rsid w:val="00CA660C"/>
    <w:rsid w:val="00CB1150"/>
    <w:rsid w:val="00CB3E03"/>
    <w:rsid w:val="00CC671F"/>
    <w:rsid w:val="00CE1972"/>
    <w:rsid w:val="00CE4A8F"/>
    <w:rsid w:val="00CF1A46"/>
    <w:rsid w:val="00CF4F35"/>
    <w:rsid w:val="00D01AC6"/>
    <w:rsid w:val="00D1634E"/>
    <w:rsid w:val="00D2031B"/>
    <w:rsid w:val="00D25FE2"/>
    <w:rsid w:val="00D33E90"/>
    <w:rsid w:val="00D43252"/>
    <w:rsid w:val="00D47EEA"/>
    <w:rsid w:val="00D550D4"/>
    <w:rsid w:val="00D71EFD"/>
    <w:rsid w:val="00D773DF"/>
    <w:rsid w:val="00D85FC6"/>
    <w:rsid w:val="00D872AC"/>
    <w:rsid w:val="00D9255F"/>
    <w:rsid w:val="00D93D49"/>
    <w:rsid w:val="00D94DFB"/>
    <w:rsid w:val="00D95303"/>
    <w:rsid w:val="00D978C6"/>
    <w:rsid w:val="00DA19FA"/>
    <w:rsid w:val="00DA3C1C"/>
    <w:rsid w:val="00DC1329"/>
    <w:rsid w:val="00DC63E5"/>
    <w:rsid w:val="00DD1F7D"/>
    <w:rsid w:val="00DD29BD"/>
    <w:rsid w:val="00DD3341"/>
    <w:rsid w:val="00DD428F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6630"/>
    <w:rsid w:val="00EC106A"/>
    <w:rsid w:val="00EC4078"/>
    <w:rsid w:val="00EC4414"/>
    <w:rsid w:val="00ED7A2A"/>
    <w:rsid w:val="00EE6ABF"/>
    <w:rsid w:val="00EE6B3A"/>
    <w:rsid w:val="00EF1D7F"/>
    <w:rsid w:val="00EF5E4E"/>
    <w:rsid w:val="00F022A9"/>
    <w:rsid w:val="00F23F8B"/>
    <w:rsid w:val="00F31E5F"/>
    <w:rsid w:val="00F32BB7"/>
    <w:rsid w:val="00F6100A"/>
    <w:rsid w:val="00F618FA"/>
    <w:rsid w:val="00F63C9D"/>
    <w:rsid w:val="00F66565"/>
    <w:rsid w:val="00F75A16"/>
    <w:rsid w:val="00F93781"/>
    <w:rsid w:val="00F96244"/>
    <w:rsid w:val="00FB42DE"/>
    <w:rsid w:val="00FB613B"/>
    <w:rsid w:val="00FC44E6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BF67-945C-4728-8924-96C6E248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4</cp:revision>
  <cp:lastPrinted>2016-05-11T11:56:00Z</cp:lastPrinted>
  <dcterms:created xsi:type="dcterms:W3CDTF">2016-05-11T11:53:00Z</dcterms:created>
  <dcterms:modified xsi:type="dcterms:W3CDTF">2016-05-11T11:56:00Z</dcterms:modified>
</cp:coreProperties>
</file>