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9639"/>
      </w:tblGrid>
      <w:tr w:rsidR="00280D2B" w:rsidRPr="005A1F2E" w:rsidTr="00211CD6">
        <w:trPr>
          <w:cantSplit/>
          <w:trHeight w:hRule="exact" w:val="851"/>
        </w:trPr>
        <w:tc>
          <w:tcPr>
            <w:tcW w:w="9639" w:type="dxa"/>
            <w:tcBorders>
              <w:bottom w:val="single" w:sz="4" w:space="0" w:color="auto"/>
            </w:tcBorders>
            <w:vAlign w:val="bottom"/>
          </w:tcPr>
          <w:p w:rsidR="00280D2B" w:rsidRPr="005A1F2E" w:rsidRDefault="00280D2B" w:rsidP="003A300E">
            <w:pPr>
              <w:spacing w:after="240"/>
              <w:jc w:val="right"/>
              <w:rPr>
                <w:b/>
                <w:sz w:val="40"/>
                <w:szCs w:val="40"/>
              </w:rPr>
            </w:pPr>
            <w:r>
              <w:rPr>
                <w:b/>
                <w:sz w:val="40"/>
                <w:szCs w:val="40"/>
              </w:rPr>
              <w:t>UN/SCETDG/</w:t>
            </w:r>
            <w:r w:rsidR="000575B3">
              <w:rPr>
                <w:b/>
                <w:sz w:val="40"/>
                <w:szCs w:val="40"/>
              </w:rPr>
              <w:t>50</w:t>
            </w:r>
            <w:r w:rsidR="007315A6">
              <w:rPr>
                <w:b/>
                <w:sz w:val="40"/>
                <w:szCs w:val="40"/>
              </w:rPr>
              <w:t>/INF.</w:t>
            </w:r>
            <w:r w:rsidR="003A300E">
              <w:rPr>
                <w:b/>
                <w:sz w:val="40"/>
                <w:szCs w:val="40"/>
              </w:rPr>
              <w:t>29</w:t>
            </w:r>
          </w:p>
        </w:tc>
      </w:tr>
      <w:tr w:rsidR="00280D2B" w:rsidRPr="005A1F2E" w:rsidTr="00211CD6">
        <w:trPr>
          <w:cantSplit/>
          <w:trHeight w:val="44"/>
        </w:trPr>
        <w:tc>
          <w:tcPr>
            <w:tcW w:w="9639" w:type="dxa"/>
            <w:tcBorders>
              <w:top w:val="single" w:sz="4" w:space="0" w:color="auto"/>
            </w:tcBorders>
          </w:tcPr>
          <w:p w:rsidR="00280D2B" w:rsidRPr="002A294A" w:rsidRDefault="00280D2B" w:rsidP="00280D2B">
            <w:pPr>
              <w:spacing w:after="240"/>
              <w:rPr>
                <w:b/>
              </w:rPr>
            </w:pPr>
          </w:p>
        </w:tc>
      </w:tr>
    </w:tbl>
    <w:p w:rsidR="000729A7" w:rsidRPr="000729A7" w:rsidRDefault="000729A7" w:rsidP="000729A7">
      <w:pPr>
        <w:rPr>
          <w:vanish/>
        </w:rPr>
      </w:pPr>
    </w:p>
    <w:tbl>
      <w:tblPr>
        <w:tblW w:w="9645" w:type="dxa"/>
        <w:tblInd w:w="108" w:type="dxa"/>
        <w:tblLayout w:type="fixed"/>
        <w:tblLook w:val="04A0" w:firstRow="1" w:lastRow="0" w:firstColumn="1" w:lastColumn="0" w:noHBand="0" w:noVBand="1"/>
      </w:tblPr>
      <w:tblGrid>
        <w:gridCol w:w="9072"/>
        <w:gridCol w:w="573"/>
      </w:tblGrid>
      <w:tr w:rsidR="00280D2B" w:rsidRPr="0045083B" w:rsidTr="00211CD6">
        <w:tc>
          <w:tcPr>
            <w:tcW w:w="9645" w:type="dxa"/>
            <w:gridSpan w:val="2"/>
            <w:tcMar>
              <w:top w:w="142" w:type="dxa"/>
              <w:left w:w="108" w:type="dxa"/>
              <w:bottom w:w="142" w:type="dxa"/>
              <w:right w:w="108" w:type="dxa"/>
            </w:tcMar>
          </w:tcPr>
          <w:p w:rsidR="00280D2B" w:rsidRPr="0045083B" w:rsidRDefault="00280D2B" w:rsidP="005F5FE3">
            <w:pPr>
              <w:tabs>
                <w:tab w:val="right" w:pos="9214"/>
              </w:tabs>
            </w:pPr>
            <w:r w:rsidRPr="0045083B">
              <w:rPr>
                <w:b/>
                <w:sz w:val="24"/>
                <w:szCs w:val="24"/>
              </w:rPr>
              <w:t>Committee of Experts on the Transport of Dangerous Goods</w:t>
            </w:r>
            <w:r w:rsidRPr="0045083B">
              <w:rPr>
                <w:b/>
                <w:sz w:val="24"/>
                <w:szCs w:val="24"/>
              </w:rPr>
              <w:tab/>
            </w:r>
            <w:r w:rsidRPr="0045083B">
              <w:rPr>
                <w:b/>
                <w:sz w:val="24"/>
                <w:szCs w:val="24"/>
              </w:rPr>
              <w:br/>
              <w:t>and on the Globally Harmonized System of Classification</w:t>
            </w:r>
            <w:r w:rsidRPr="0045083B">
              <w:rPr>
                <w:b/>
                <w:sz w:val="24"/>
                <w:szCs w:val="24"/>
              </w:rPr>
              <w:br/>
              <w:t>and Labelling of Chemicals</w:t>
            </w:r>
            <w:r w:rsidRPr="0045083B">
              <w:rPr>
                <w:b/>
              </w:rPr>
              <w:tab/>
            </w:r>
            <w:r w:rsidR="003A300E">
              <w:rPr>
                <w:b/>
              </w:rPr>
              <w:t>18</w:t>
            </w:r>
            <w:r w:rsidR="005F5FE3">
              <w:rPr>
                <w:b/>
              </w:rPr>
              <w:t xml:space="preserve"> November</w:t>
            </w:r>
            <w:r w:rsidR="009749FE">
              <w:rPr>
                <w:b/>
                <w:sz w:val="18"/>
                <w:szCs w:val="24"/>
              </w:rPr>
              <w:t xml:space="preserve"> </w:t>
            </w:r>
            <w:r w:rsidR="005A37A2">
              <w:rPr>
                <w:b/>
                <w:sz w:val="18"/>
                <w:szCs w:val="24"/>
              </w:rPr>
              <w:t>201</w:t>
            </w:r>
            <w:r w:rsidR="009749FE">
              <w:rPr>
                <w:b/>
                <w:sz w:val="18"/>
                <w:szCs w:val="24"/>
              </w:rPr>
              <w:t>6</w:t>
            </w:r>
          </w:p>
        </w:tc>
      </w:tr>
      <w:tr w:rsidR="00280D2B" w:rsidRPr="0045083B" w:rsidTr="005A37A2">
        <w:tc>
          <w:tcPr>
            <w:tcW w:w="9072" w:type="dxa"/>
            <w:tcMar>
              <w:top w:w="57" w:type="dxa"/>
              <w:left w:w="108" w:type="dxa"/>
              <w:bottom w:w="0" w:type="dxa"/>
              <w:right w:w="108" w:type="dxa"/>
            </w:tcMar>
            <w:vAlign w:val="center"/>
          </w:tcPr>
          <w:p w:rsidR="00280D2B" w:rsidRPr="0045083B" w:rsidRDefault="00280D2B" w:rsidP="005A37A2">
            <w:pPr>
              <w:spacing w:before="120"/>
              <w:rPr>
                <w:b/>
              </w:rPr>
            </w:pPr>
            <w:r w:rsidRPr="0045083B">
              <w:rPr>
                <w:b/>
              </w:rPr>
              <w:t xml:space="preserve">Sub-Committee of Experts on the Transport of Dangerous Goods </w:t>
            </w:r>
          </w:p>
        </w:tc>
        <w:tc>
          <w:tcPr>
            <w:tcW w:w="573" w:type="dxa"/>
            <w:tcMar>
              <w:top w:w="57" w:type="dxa"/>
              <w:left w:w="108" w:type="dxa"/>
              <w:bottom w:w="0" w:type="dxa"/>
              <w:right w:w="108" w:type="dxa"/>
            </w:tcMar>
            <w:vAlign w:val="center"/>
          </w:tcPr>
          <w:p w:rsidR="00280D2B" w:rsidRPr="0045083B" w:rsidRDefault="00280D2B" w:rsidP="00280D2B">
            <w:pPr>
              <w:spacing w:before="120"/>
              <w:rPr>
                <w:b/>
              </w:rPr>
            </w:pPr>
          </w:p>
        </w:tc>
      </w:tr>
      <w:tr w:rsidR="00280D2B" w:rsidRPr="0045083B" w:rsidTr="005A37A2">
        <w:tc>
          <w:tcPr>
            <w:tcW w:w="9072" w:type="dxa"/>
            <w:tcMar>
              <w:top w:w="57" w:type="dxa"/>
              <w:left w:w="108" w:type="dxa"/>
              <w:bottom w:w="0" w:type="dxa"/>
              <w:right w:w="108" w:type="dxa"/>
            </w:tcMar>
            <w:vAlign w:val="center"/>
          </w:tcPr>
          <w:p w:rsidR="00280D2B" w:rsidRPr="0045083B" w:rsidRDefault="00280D2B" w:rsidP="0037370B">
            <w:pPr>
              <w:spacing w:before="120"/>
              <w:ind w:left="34" w:hanging="34"/>
              <w:rPr>
                <w:b/>
              </w:rPr>
            </w:pPr>
            <w:r w:rsidRPr="0045083B">
              <w:rPr>
                <w:b/>
              </w:rPr>
              <w:t>Forty-</w:t>
            </w:r>
            <w:r w:rsidR="0037370B">
              <w:rPr>
                <w:b/>
              </w:rPr>
              <w:t>nin</w:t>
            </w:r>
            <w:r>
              <w:rPr>
                <w:b/>
              </w:rPr>
              <w:t>th</w:t>
            </w:r>
            <w:r w:rsidRPr="0045083B">
              <w:rPr>
                <w:b/>
              </w:rPr>
              <w:t xml:space="preserve"> session</w:t>
            </w:r>
          </w:p>
        </w:tc>
        <w:tc>
          <w:tcPr>
            <w:tcW w:w="573" w:type="dxa"/>
            <w:tcMar>
              <w:top w:w="57" w:type="dxa"/>
              <w:left w:w="108" w:type="dxa"/>
              <w:bottom w:w="0" w:type="dxa"/>
              <w:right w:w="108" w:type="dxa"/>
            </w:tcMar>
            <w:vAlign w:val="center"/>
          </w:tcPr>
          <w:p w:rsidR="00280D2B" w:rsidRPr="0045083B" w:rsidRDefault="00280D2B" w:rsidP="00211CD6">
            <w:pPr>
              <w:spacing w:before="120"/>
              <w:rPr>
                <w:b/>
              </w:rPr>
            </w:pPr>
          </w:p>
        </w:tc>
      </w:tr>
      <w:tr w:rsidR="00280D2B" w:rsidRPr="0045083B" w:rsidTr="005A37A2">
        <w:tc>
          <w:tcPr>
            <w:tcW w:w="9072" w:type="dxa"/>
            <w:tcMar>
              <w:top w:w="57" w:type="dxa"/>
              <w:left w:w="108" w:type="dxa"/>
              <w:bottom w:w="0" w:type="dxa"/>
              <w:right w:w="108" w:type="dxa"/>
            </w:tcMar>
            <w:vAlign w:val="center"/>
          </w:tcPr>
          <w:p w:rsidR="003A300E" w:rsidRPr="00F54DDA" w:rsidRDefault="003A300E" w:rsidP="003A300E">
            <w:pPr>
              <w:spacing w:before="120"/>
              <w:ind w:left="34" w:hanging="34"/>
            </w:pPr>
            <w:r>
              <w:t>Geneva, 28 November–6 December 2016</w:t>
            </w:r>
            <w:bookmarkStart w:id="0" w:name="_GoBack"/>
            <w:bookmarkEnd w:id="0"/>
          </w:p>
          <w:p w:rsidR="00280D2B" w:rsidRPr="00F54DDA" w:rsidRDefault="00280D2B" w:rsidP="00F54DDA">
            <w:pPr>
              <w:ind w:left="34" w:hanging="34"/>
            </w:pPr>
            <w:r w:rsidRPr="00F54DDA">
              <w:t xml:space="preserve">Item </w:t>
            </w:r>
            <w:r w:rsidR="001E5D80">
              <w:t>2 (c)</w:t>
            </w:r>
            <w:r w:rsidRPr="00F54DDA">
              <w:t xml:space="preserve"> of the provisional agenda</w:t>
            </w:r>
          </w:p>
          <w:p w:rsidR="00280D2B" w:rsidRPr="001E5D80" w:rsidRDefault="001E5D80" w:rsidP="00093FAC">
            <w:pPr>
              <w:spacing w:after="120"/>
              <w:ind w:left="34" w:hanging="34"/>
              <w:rPr>
                <w:b/>
              </w:rPr>
            </w:pPr>
            <w:r w:rsidRPr="001E5D80">
              <w:rPr>
                <w:b/>
              </w:rPr>
              <w:t xml:space="preserve">Recommendations made by the Sub-Committee </w:t>
            </w:r>
            <w:r w:rsidRPr="001E5D80">
              <w:rPr>
                <w:b/>
              </w:rPr>
              <w:br/>
            </w:r>
            <w:r w:rsidRPr="001E5D80">
              <w:rPr>
                <w:b/>
              </w:rPr>
              <w:t xml:space="preserve">on its forty-seventh, forty-eighth and forty-ninth sessions </w:t>
            </w:r>
            <w:r w:rsidRPr="001E5D80">
              <w:rPr>
                <w:b/>
              </w:rPr>
              <w:br/>
            </w:r>
            <w:r w:rsidRPr="001E5D80">
              <w:rPr>
                <w:b/>
              </w:rPr>
              <w:t>and pending issues</w:t>
            </w:r>
            <w:r w:rsidRPr="001E5D80">
              <w:rPr>
                <w:b/>
              </w:rPr>
              <w:t>: l</w:t>
            </w:r>
            <w:r w:rsidRPr="001E5D80">
              <w:rPr>
                <w:b/>
              </w:rPr>
              <w:t>isting, classification and packing</w:t>
            </w:r>
          </w:p>
        </w:tc>
        <w:tc>
          <w:tcPr>
            <w:tcW w:w="573" w:type="dxa"/>
            <w:tcMar>
              <w:top w:w="57" w:type="dxa"/>
              <w:left w:w="108" w:type="dxa"/>
              <w:bottom w:w="0" w:type="dxa"/>
              <w:right w:w="108" w:type="dxa"/>
            </w:tcMar>
            <w:vAlign w:val="center"/>
          </w:tcPr>
          <w:p w:rsidR="00280D2B" w:rsidRPr="00280D2B" w:rsidRDefault="00280D2B" w:rsidP="00280D2B">
            <w:pPr>
              <w:spacing w:before="120"/>
              <w:rPr>
                <w:b/>
              </w:rPr>
            </w:pPr>
          </w:p>
        </w:tc>
      </w:tr>
    </w:tbl>
    <w:p w:rsidR="00A12267" w:rsidRPr="000C4A22" w:rsidRDefault="005A37A2" w:rsidP="00093FAC">
      <w:pPr>
        <w:pStyle w:val="HChG"/>
      </w:pPr>
      <w:r>
        <w:tab/>
      </w:r>
      <w:r>
        <w:tab/>
      </w:r>
      <w:r w:rsidR="009749FE">
        <w:t>Exemptions for polymerizing substances</w:t>
      </w:r>
    </w:p>
    <w:p w:rsidR="0005111B" w:rsidRPr="00093FAC" w:rsidRDefault="00A12267" w:rsidP="00093FAC">
      <w:pPr>
        <w:pStyle w:val="H1G"/>
      </w:pPr>
      <w:r>
        <w:tab/>
      </w:r>
      <w:r>
        <w:tab/>
      </w:r>
      <w:r w:rsidR="00F51F72" w:rsidRPr="00F51F72">
        <w:t>Transmitted by the European Chemical Industry Council (CEFIC)</w:t>
      </w:r>
    </w:p>
    <w:p w:rsidR="0057509F" w:rsidRPr="00093FAC" w:rsidRDefault="000869B4" w:rsidP="00093FAC">
      <w:pPr>
        <w:pStyle w:val="HChG"/>
      </w:pPr>
      <w:r>
        <w:tab/>
      </w:r>
      <w:r>
        <w:tab/>
      </w:r>
      <w:r w:rsidR="0057509F" w:rsidRPr="00CD3BAB">
        <w:t>Introduction</w:t>
      </w:r>
    </w:p>
    <w:p w:rsidR="00630C0F" w:rsidRPr="004733CF" w:rsidRDefault="00630C0F" w:rsidP="00630C0F">
      <w:pPr>
        <w:pStyle w:val="SingleTxtG"/>
        <w:numPr>
          <w:ilvl w:val="0"/>
          <w:numId w:val="25"/>
        </w:numPr>
        <w:tabs>
          <w:tab w:val="left" w:pos="1701"/>
        </w:tabs>
        <w:ind w:left="1134" w:firstLine="0"/>
      </w:pPr>
      <w:r>
        <w:t xml:space="preserve">In the last biennium, the </w:t>
      </w:r>
      <w:r w:rsidR="00DB2625">
        <w:t>Sub-Committee of e</w:t>
      </w:r>
      <w:r w:rsidRPr="00630C0F">
        <w:t>xperts on the Transport of Dangerous Goods had decided to introduce polymerizing substances in Division 4.1.</w:t>
      </w:r>
    </w:p>
    <w:p w:rsidR="00630C0F" w:rsidRDefault="00630C0F" w:rsidP="00630C0F">
      <w:pPr>
        <w:pStyle w:val="SingleTxtG"/>
        <w:numPr>
          <w:ilvl w:val="0"/>
          <w:numId w:val="25"/>
        </w:numPr>
        <w:tabs>
          <w:tab w:val="left" w:pos="1701"/>
        </w:tabs>
        <w:ind w:left="1134" w:firstLine="0"/>
      </w:pPr>
      <w:r>
        <w:t>The definition of section 2.4.2.5.1 describes polymerizing substances as “</w:t>
      </w:r>
      <w:r w:rsidRPr="003D580C">
        <w:t>substances which, without stabilization, are liable to undergo a strongly exothermic reaction resulting in the formation of larger molecules or resulting in the formation of polymers under conditions normally encountered in transport.</w:t>
      </w:r>
      <w:r>
        <w:t>“</w:t>
      </w:r>
    </w:p>
    <w:p w:rsidR="00630C0F" w:rsidRDefault="00630C0F" w:rsidP="000F142C">
      <w:pPr>
        <w:pStyle w:val="SingleTxtG"/>
        <w:numPr>
          <w:ilvl w:val="0"/>
          <w:numId w:val="25"/>
        </w:numPr>
        <w:tabs>
          <w:tab w:val="left" w:pos="1701"/>
        </w:tabs>
        <w:ind w:left="1134" w:firstLine="0"/>
      </w:pPr>
      <w:r>
        <w:t>However, the text does not contain any provisions about exemptions.</w:t>
      </w:r>
    </w:p>
    <w:p w:rsidR="00860372" w:rsidRDefault="00860372" w:rsidP="00630C0F">
      <w:pPr>
        <w:pStyle w:val="SingleTxtG"/>
        <w:numPr>
          <w:ilvl w:val="0"/>
          <w:numId w:val="25"/>
        </w:numPr>
        <w:tabs>
          <w:tab w:val="left" w:pos="1701"/>
        </w:tabs>
        <w:ind w:left="1134" w:firstLine="0"/>
      </w:pPr>
      <w:r>
        <w:t>Industr</w:t>
      </w:r>
      <w:r w:rsidR="00630C0F">
        <w:t xml:space="preserve">y believes it would be helpful to introduce some </w:t>
      </w:r>
      <w:r>
        <w:t>criteria for exemptions in analogy to self-reactive substances of Division 4.1 and organic peroxides of Division 5.2.</w:t>
      </w:r>
    </w:p>
    <w:p w:rsidR="00630C0F" w:rsidRDefault="00630C0F" w:rsidP="00630C0F">
      <w:pPr>
        <w:pStyle w:val="SingleTxtG"/>
        <w:numPr>
          <w:ilvl w:val="0"/>
          <w:numId w:val="25"/>
        </w:numPr>
        <w:tabs>
          <w:tab w:val="left" w:pos="1701"/>
        </w:tabs>
        <w:ind w:left="1134" w:firstLine="0"/>
      </w:pPr>
      <w:r>
        <w:t xml:space="preserve"> </w:t>
      </w:r>
      <w:r w:rsidR="000575B3">
        <w:t xml:space="preserve">The proposal of these exemption was discussed during the meeting in June / July 2016 by the </w:t>
      </w:r>
      <w:r>
        <w:t>Members of the Sub</w:t>
      </w:r>
      <w:r w:rsidR="00DB2625">
        <w:t>-C</w:t>
      </w:r>
      <w:r>
        <w:t>ommittee</w:t>
      </w:r>
      <w:r w:rsidR="000575B3">
        <w:t>. During the review of the paper there was the request to provide more details on the proposed exemptions, including data</w:t>
      </w:r>
      <w:r>
        <w:t>.</w:t>
      </w:r>
    </w:p>
    <w:p w:rsidR="000575B3" w:rsidRDefault="000575B3" w:rsidP="00630C0F">
      <w:pPr>
        <w:pStyle w:val="SingleTxtG"/>
        <w:numPr>
          <w:ilvl w:val="0"/>
          <w:numId w:val="25"/>
        </w:numPr>
        <w:tabs>
          <w:tab w:val="left" w:pos="1701"/>
        </w:tabs>
        <w:ind w:left="1134" w:firstLine="0"/>
      </w:pPr>
      <w:r>
        <w:t xml:space="preserve">In this paper CEFIC has included some data that has already been obtained and some pictures of the packages that should be exempted (see Annex I). If this information is not sufficient to support the proposal, CEFIC asks for more detailed descriptions on what data would be needed to support such an exemption. </w:t>
      </w:r>
    </w:p>
    <w:p w:rsidR="000575B3" w:rsidRDefault="000575B3" w:rsidP="00630C0F">
      <w:pPr>
        <w:pStyle w:val="SingleTxtG"/>
        <w:numPr>
          <w:ilvl w:val="0"/>
          <w:numId w:val="25"/>
        </w:numPr>
        <w:tabs>
          <w:tab w:val="left" w:pos="1701"/>
        </w:tabs>
        <w:ind w:left="1134" w:firstLine="0"/>
      </w:pPr>
      <w:r>
        <w:t>The proposal itself has not be changed, as CEFIC still believes that these are the correct criteria.</w:t>
      </w:r>
    </w:p>
    <w:p w:rsidR="00BE2CF3" w:rsidRDefault="00BE2CF3" w:rsidP="00630C0F">
      <w:pPr>
        <w:pStyle w:val="SingleTxtG"/>
        <w:numPr>
          <w:ilvl w:val="0"/>
          <w:numId w:val="25"/>
        </w:numPr>
        <w:tabs>
          <w:tab w:val="left" w:pos="1701"/>
        </w:tabs>
        <w:ind w:left="1134" w:firstLine="0"/>
      </w:pPr>
      <w:r>
        <w:t xml:space="preserve">Regarding the request to test these product to determine the sensitiveness to the effect of intense heat under high confinement using the </w:t>
      </w:r>
      <w:proofErr w:type="spellStart"/>
      <w:r>
        <w:t>Koenen</w:t>
      </w:r>
      <w:proofErr w:type="spellEnd"/>
      <w:r>
        <w:t>-Test, CEFIC thinks that this test cannot be applied, as the products would polymerize in the test apparatus and with that the test apparatus would no longer be usable.</w:t>
      </w:r>
    </w:p>
    <w:p w:rsidR="00860372" w:rsidRDefault="00860372" w:rsidP="00860372">
      <w:pPr>
        <w:pStyle w:val="HChG"/>
        <w:ind w:firstLine="0"/>
      </w:pPr>
      <w:r>
        <w:lastRenderedPageBreak/>
        <w:t>Proposal</w:t>
      </w:r>
    </w:p>
    <w:p w:rsidR="003D391B" w:rsidRDefault="00860372" w:rsidP="00860372">
      <w:pPr>
        <w:pStyle w:val="SingleTxtG"/>
        <w:numPr>
          <w:ilvl w:val="0"/>
          <w:numId w:val="25"/>
        </w:numPr>
        <w:tabs>
          <w:tab w:val="left" w:pos="1701"/>
        </w:tabs>
        <w:ind w:left="1134" w:firstLine="0"/>
        <w:rPr>
          <w:lang w:val="en-US"/>
        </w:rPr>
      </w:pPr>
      <w:r>
        <w:t xml:space="preserve">In the Model Regulations, insert a new section 2.4.2.5.3 to read: </w:t>
      </w:r>
      <w:r w:rsidR="00900504">
        <w:rPr>
          <w:lang w:val="en-US"/>
        </w:rPr>
        <w:t>“Any substance</w:t>
      </w:r>
      <w:r w:rsidRPr="00860372">
        <w:rPr>
          <w:lang w:val="en-US"/>
        </w:rPr>
        <w:t xml:space="preserve"> shall be exempted from classification as a </w:t>
      </w:r>
      <w:r w:rsidR="003D391B">
        <w:rPr>
          <w:lang w:val="en-US"/>
        </w:rPr>
        <w:t xml:space="preserve">polymerizing substance </w:t>
      </w:r>
      <w:r w:rsidRPr="00860372">
        <w:rPr>
          <w:lang w:val="en-US"/>
        </w:rPr>
        <w:t>of Division 4.1 provided that</w:t>
      </w:r>
      <w:r w:rsidR="006D348F">
        <w:rPr>
          <w:lang w:val="en-US"/>
        </w:rPr>
        <w:t xml:space="preserve"> upon initiation of the polymerization from a temperature 5 K above the SAPT of the relevant package</w:t>
      </w:r>
    </w:p>
    <w:p w:rsidR="003D391B" w:rsidRPr="00DB2625" w:rsidRDefault="00DB2625" w:rsidP="00DB2625">
      <w:pPr>
        <w:pStyle w:val="SingleTxtG"/>
        <w:ind w:left="1701"/>
      </w:pPr>
      <w:r>
        <w:t>(a)</w:t>
      </w:r>
      <w:r>
        <w:tab/>
      </w:r>
      <w:r w:rsidR="003D391B" w:rsidRPr="00DB2625">
        <w:t>The temperature inside the package does not exceed 150 °C; and</w:t>
      </w:r>
    </w:p>
    <w:p w:rsidR="003D391B" w:rsidRPr="00DB2625" w:rsidRDefault="00DB2625" w:rsidP="00DB2625">
      <w:pPr>
        <w:pStyle w:val="SingleTxtG"/>
        <w:ind w:left="1701"/>
      </w:pPr>
      <w:r>
        <w:t>(b)</w:t>
      </w:r>
      <w:r>
        <w:tab/>
      </w:r>
      <w:r w:rsidR="003D391B" w:rsidRPr="00DB2625">
        <w:t>The temperature on the surface of the package does not exceed 100 °C, and</w:t>
      </w:r>
    </w:p>
    <w:p w:rsidR="00900504" w:rsidRPr="00DB2625" w:rsidRDefault="00DB2625" w:rsidP="00DB2625">
      <w:pPr>
        <w:pStyle w:val="SingleTxtG"/>
        <w:ind w:left="1701"/>
      </w:pPr>
      <w:r>
        <w:t>(c)</w:t>
      </w:r>
      <w:r>
        <w:tab/>
      </w:r>
      <w:r w:rsidR="003D391B" w:rsidRPr="00DB2625">
        <w:t>There is no effect outside the package</w:t>
      </w:r>
      <w:r w:rsidR="00900504" w:rsidRPr="00DB2625">
        <w:t>.</w:t>
      </w:r>
    </w:p>
    <w:p w:rsidR="003D391B" w:rsidRDefault="00900504" w:rsidP="00900504">
      <w:pPr>
        <w:pStyle w:val="SingleTxtG"/>
        <w:tabs>
          <w:tab w:val="left" w:pos="1985"/>
        </w:tabs>
        <w:rPr>
          <w:lang w:val="en-US"/>
        </w:rPr>
      </w:pPr>
      <w:r>
        <w:rPr>
          <w:lang w:val="en-US"/>
        </w:rPr>
        <w:t xml:space="preserve">The assessment shall be based on evidence obtained either by experiment in a 1:1 scale </w:t>
      </w:r>
      <w:r w:rsidR="006219D7" w:rsidRPr="00680C4D">
        <w:rPr>
          <w:lang w:val="en-US"/>
        </w:rPr>
        <w:t xml:space="preserve">on the package size used for transport </w:t>
      </w:r>
      <w:r>
        <w:rPr>
          <w:lang w:val="en-US"/>
        </w:rPr>
        <w:t xml:space="preserve">or by a model derived from </w:t>
      </w:r>
      <w:r w:rsidR="00680C4D">
        <w:rPr>
          <w:lang w:val="en-US"/>
        </w:rPr>
        <w:t xml:space="preserve">experimental </w:t>
      </w:r>
      <w:r>
        <w:rPr>
          <w:lang w:val="en-US"/>
        </w:rPr>
        <w:t>kinetic data in consideration of the heat loss of the package.”</w:t>
      </w:r>
    </w:p>
    <w:p w:rsidR="003D391B" w:rsidRPr="00900504" w:rsidRDefault="00900504" w:rsidP="00900504">
      <w:pPr>
        <w:pStyle w:val="HChG"/>
        <w:ind w:firstLine="0"/>
      </w:pPr>
      <w:r w:rsidRPr="00900504">
        <w:t>Justification</w:t>
      </w:r>
    </w:p>
    <w:p w:rsidR="00900504" w:rsidRPr="002A6A96" w:rsidRDefault="00860372" w:rsidP="00BE2CF3">
      <w:pPr>
        <w:pStyle w:val="SingleTxtG"/>
        <w:numPr>
          <w:ilvl w:val="0"/>
          <w:numId w:val="25"/>
        </w:numPr>
        <w:tabs>
          <w:tab w:val="left" w:pos="1701"/>
        </w:tabs>
        <w:ind w:left="1134" w:firstLine="0"/>
      </w:pPr>
      <w:r w:rsidRPr="00900504">
        <w:rPr>
          <w:lang w:val="en-US"/>
        </w:rPr>
        <w:t xml:space="preserve"> </w:t>
      </w:r>
      <w:r w:rsidR="00900504" w:rsidRPr="002A6A96">
        <w:t>For self-reactive substances</w:t>
      </w:r>
      <w:r w:rsidR="002A6A96" w:rsidRPr="002A6A96">
        <w:t xml:space="preserve"> of Division 4.1</w:t>
      </w:r>
      <w:r w:rsidR="00900504" w:rsidRPr="002A6A96">
        <w:t xml:space="preserve">, the following </w:t>
      </w:r>
      <w:r w:rsidR="002A6A96" w:rsidRPr="002A6A96">
        <w:t xml:space="preserve">provisions </w:t>
      </w:r>
      <w:r w:rsidR="00900504" w:rsidRPr="002A6A96">
        <w:t xml:space="preserve">apply according to </w:t>
      </w:r>
      <w:r w:rsidR="00900504">
        <w:t xml:space="preserve">2.4.2.3.3.2 (g): “Any substance which, in laboratory testing, neither detonates in the </w:t>
      </w:r>
      <w:proofErr w:type="spellStart"/>
      <w:r w:rsidR="00900504">
        <w:t>cavitated</w:t>
      </w:r>
      <w:proofErr w:type="spellEnd"/>
      <w:r w:rsidR="00900504">
        <w:t xml:space="preserve"> state nor deflagrates at all and shows no effect when heated under confinement nor any explosive power shall be exempted from classification as a self-reactive substance</w:t>
      </w:r>
      <w:r w:rsidR="002A6A96">
        <w:t xml:space="preserve"> …</w:t>
      </w:r>
      <w:r w:rsidR="00900504">
        <w:t xml:space="preserve"> provided that the formulation is thermally stable </w:t>
      </w:r>
      <w:r w:rsidR="002A6A96">
        <w:t>…</w:t>
      </w:r>
      <w:r w:rsidR="00900504">
        <w:t xml:space="preserve"> and any diluent meets the requirements of 2.4.2.3.5 </w:t>
      </w:r>
      <w:r w:rsidR="002A6A96">
        <w:t>…”</w:t>
      </w:r>
      <w:r w:rsidR="00900504">
        <w:t>.</w:t>
      </w:r>
    </w:p>
    <w:p w:rsidR="002A6A96" w:rsidRPr="002A6A96" w:rsidRDefault="002A6A96" w:rsidP="002A6A96">
      <w:pPr>
        <w:pStyle w:val="SingleTxtG"/>
        <w:numPr>
          <w:ilvl w:val="0"/>
          <w:numId w:val="25"/>
        </w:numPr>
        <w:tabs>
          <w:tab w:val="left" w:pos="1701"/>
        </w:tabs>
        <w:ind w:left="1134" w:firstLine="0"/>
        <w:rPr>
          <w:lang w:val="en-US"/>
        </w:rPr>
      </w:pPr>
      <w:r>
        <w:rPr>
          <w:lang w:val="en-US"/>
        </w:rPr>
        <w:t>S</w:t>
      </w:r>
      <w:r w:rsidRPr="002A6A96">
        <w:rPr>
          <w:lang w:val="en-US"/>
        </w:rPr>
        <w:t>imilar wording</w:t>
      </w:r>
      <w:r>
        <w:rPr>
          <w:lang w:val="en-US"/>
        </w:rPr>
        <w:t xml:space="preserve"> can be found in </w:t>
      </w:r>
      <w:r w:rsidRPr="002A6A96">
        <w:rPr>
          <w:lang w:val="en-US"/>
        </w:rPr>
        <w:t>2.5.3.3.2 (g)</w:t>
      </w:r>
      <w:r>
        <w:rPr>
          <w:lang w:val="en-US"/>
        </w:rPr>
        <w:t xml:space="preserve"> for organic peroxides of Division 5.2.</w:t>
      </w:r>
    </w:p>
    <w:p w:rsidR="002A6A96" w:rsidRPr="002A6A96" w:rsidRDefault="002A6A96" w:rsidP="00860372">
      <w:pPr>
        <w:pStyle w:val="SingleTxtG"/>
        <w:numPr>
          <w:ilvl w:val="0"/>
          <w:numId w:val="25"/>
        </w:numPr>
        <w:tabs>
          <w:tab w:val="left" w:pos="1701"/>
        </w:tabs>
        <w:ind w:left="1134" w:firstLine="0"/>
        <w:rPr>
          <w:lang w:val="en-US"/>
        </w:rPr>
      </w:pPr>
      <w:r w:rsidRPr="002A6A96">
        <w:rPr>
          <w:lang w:val="en-US"/>
        </w:rPr>
        <w:t>Polymerizing substances do not detonate nor do they deflagrate. They have no explosive power and show no effects when heated under confinement. Their only hazard is a thermal runaway reaction and a possible pressure-buildup.</w:t>
      </w:r>
    </w:p>
    <w:p w:rsidR="00FE0F41" w:rsidRDefault="002A6A96" w:rsidP="00BE2CF3">
      <w:pPr>
        <w:pStyle w:val="SingleTxtG"/>
        <w:numPr>
          <w:ilvl w:val="0"/>
          <w:numId w:val="25"/>
        </w:numPr>
        <w:tabs>
          <w:tab w:val="left" w:pos="1985"/>
        </w:tabs>
        <w:ind w:left="1134" w:firstLine="0"/>
        <w:rPr>
          <w:lang w:val="en-US"/>
        </w:rPr>
      </w:pPr>
      <w:r w:rsidRPr="00BE2CF3">
        <w:rPr>
          <w:lang w:val="en-US"/>
        </w:rPr>
        <w:t xml:space="preserve">Therefore, the </w:t>
      </w:r>
      <w:r w:rsidR="006D348F" w:rsidRPr="00BE2CF3">
        <w:rPr>
          <w:lang w:val="en-US"/>
        </w:rPr>
        <w:t xml:space="preserve">remaining applicable criteria are a tolerable temperature rise and the integrity of the </w:t>
      </w:r>
      <w:r w:rsidR="00D23E82" w:rsidRPr="00BE2CF3">
        <w:rPr>
          <w:lang w:val="en-US"/>
        </w:rPr>
        <w:t>package.</w:t>
      </w:r>
      <w:r w:rsidR="00D23E82">
        <w:rPr>
          <w:lang w:val="en-US"/>
        </w:rPr>
        <w:t xml:space="preserve"> This</w:t>
      </w:r>
      <w:r w:rsidR="00FE0F41">
        <w:rPr>
          <w:lang w:val="en-US"/>
        </w:rPr>
        <w:t xml:space="preserve"> is supported by the following test:</w:t>
      </w:r>
    </w:p>
    <w:p w:rsidR="000575B3" w:rsidRDefault="000575B3" w:rsidP="00BE2CF3">
      <w:pPr>
        <w:pStyle w:val="SingleTxtG"/>
        <w:numPr>
          <w:ilvl w:val="0"/>
          <w:numId w:val="25"/>
        </w:numPr>
        <w:tabs>
          <w:tab w:val="left" w:pos="1985"/>
        </w:tabs>
        <w:ind w:left="1134" w:firstLine="0"/>
        <w:rPr>
          <w:lang w:val="en-US"/>
        </w:rPr>
      </w:pPr>
      <w:r>
        <w:rPr>
          <w:lang w:val="en-US"/>
        </w:rPr>
        <w:t xml:space="preserve">A one part epoxy adhesive classified as </w:t>
      </w:r>
      <w:r w:rsidRPr="00201D2D">
        <w:rPr>
          <w:lang w:val="en-US"/>
        </w:rPr>
        <w:t>UN3240, S</w:t>
      </w:r>
      <w:r>
        <w:rPr>
          <w:lang w:val="en-US"/>
        </w:rPr>
        <w:t>elf</w:t>
      </w:r>
      <w:r w:rsidRPr="00201D2D">
        <w:rPr>
          <w:lang w:val="en-US"/>
        </w:rPr>
        <w:t>-R</w:t>
      </w:r>
      <w:r>
        <w:rPr>
          <w:lang w:val="en-US"/>
        </w:rPr>
        <w:t>eactive</w:t>
      </w:r>
      <w:r w:rsidRPr="00201D2D">
        <w:rPr>
          <w:lang w:val="en-US"/>
        </w:rPr>
        <w:t xml:space="preserve"> S</w:t>
      </w:r>
      <w:r>
        <w:rPr>
          <w:lang w:val="en-US"/>
        </w:rPr>
        <w:t>olid</w:t>
      </w:r>
      <w:r w:rsidRPr="00201D2D">
        <w:rPr>
          <w:lang w:val="en-US"/>
        </w:rPr>
        <w:t xml:space="preserve"> T</w:t>
      </w:r>
      <w:r>
        <w:rPr>
          <w:lang w:val="en-US"/>
        </w:rPr>
        <w:t>ype</w:t>
      </w:r>
      <w:r w:rsidRPr="00201D2D">
        <w:rPr>
          <w:lang w:val="en-US"/>
        </w:rPr>
        <w:t xml:space="preserve"> F, T</w:t>
      </w:r>
      <w:r>
        <w:rPr>
          <w:lang w:val="en-US"/>
        </w:rPr>
        <w:t>emperature</w:t>
      </w:r>
      <w:r w:rsidRPr="00201D2D">
        <w:rPr>
          <w:lang w:val="en-US"/>
        </w:rPr>
        <w:t xml:space="preserve"> C</w:t>
      </w:r>
      <w:r>
        <w:rPr>
          <w:lang w:val="en-US"/>
        </w:rPr>
        <w:t xml:space="preserve">ontrolled, packaged in sheet form with 80 individual sheets with a net weight of 14.56 kg, exhibiting a heat of polymerization of 345J/g determined by DSC, was tested per the UN Manual of Tests and Criteria at 55ºC. The internal temperature of the package was monitored. The temperature of sample ascended for approximately 97 hours from the start of the test to 53ºC, and then continued to rise to &gt;61ºC approximately 94 hours later. The sample reached a maximum temperature of 126.6ºC 102 hours after reaching 53ºC. After the temperature plateaued the test was terminated. The package exhibited swelling due to the product design which is intended to expand upon curing. </w:t>
      </w:r>
    </w:p>
    <w:p w:rsidR="000575B3" w:rsidRDefault="000575B3">
      <w:pPr>
        <w:pStyle w:val="SingleTxtG"/>
        <w:tabs>
          <w:tab w:val="left" w:pos="1985"/>
        </w:tabs>
        <w:rPr>
          <w:lang w:val="en-US"/>
        </w:rPr>
      </w:pPr>
    </w:p>
    <w:p w:rsidR="000575B3" w:rsidRDefault="000575B3">
      <w:pPr>
        <w:pStyle w:val="SingleTxtG"/>
        <w:tabs>
          <w:tab w:val="left" w:pos="1985"/>
        </w:tabs>
        <w:rPr>
          <w:lang w:val="en-US"/>
        </w:rPr>
      </w:pPr>
      <w:r w:rsidRPr="00600551">
        <w:rPr>
          <w:noProof/>
          <w:lang w:eastAsia="en-GB"/>
        </w:rPr>
        <w:lastRenderedPageBreak/>
        <w:drawing>
          <wp:inline distT="0" distB="0" distL="0" distR="0" wp14:anchorId="7F98B078" wp14:editId="1FB6D6F8">
            <wp:extent cx="6120765" cy="22764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screen">
                      <a:extLst>
                        <a:ext uri="{28A0092B-C50C-407E-A947-70E740481C1C}">
                          <a14:useLocalDpi xmlns:a14="http://schemas.microsoft.com/office/drawing/2010/main" val="0"/>
                        </a:ext>
                      </a:extLst>
                    </a:blip>
                    <a:srcRect/>
                    <a:stretch>
                      <a:fillRect/>
                    </a:stretch>
                  </pic:blipFill>
                  <pic:spPr bwMode="auto">
                    <a:xfrm>
                      <a:off x="0" y="0"/>
                      <a:ext cx="6120765" cy="2276475"/>
                    </a:xfrm>
                    <a:prstGeom prst="rect">
                      <a:avLst/>
                    </a:prstGeom>
                    <a:noFill/>
                    <a:ln>
                      <a:noFill/>
                    </a:ln>
                  </pic:spPr>
                </pic:pic>
              </a:graphicData>
            </a:graphic>
          </wp:inline>
        </w:drawing>
      </w:r>
    </w:p>
    <w:p w:rsidR="000575B3" w:rsidRDefault="000575B3" w:rsidP="00BE2CF3">
      <w:pPr>
        <w:pStyle w:val="SingleTxtG"/>
        <w:tabs>
          <w:tab w:val="left" w:pos="1701"/>
        </w:tabs>
        <w:rPr>
          <w:b/>
          <w:sz w:val="28"/>
          <w:lang w:val="en-US"/>
        </w:rPr>
      </w:pPr>
    </w:p>
    <w:p w:rsidR="000575B3" w:rsidRDefault="000575B3" w:rsidP="00BE2CF3">
      <w:pPr>
        <w:pStyle w:val="SingleTxtG"/>
        <w:tabs>
          <w:tab w:val="left" w:pos="1701"/>
        </w:tabs>
        <w:rPr>
          <w:b/>
          <w:sz w:val="28"/>
          <w:lang w:val="en-US"/>
        </w:rPr>
      </w:pPr>
      <w:r>
        <w:rPr>
          <w:noProof/>
          <w:lang w:eastAsia="en-GB"/>
        </w:rPr>
        <w:drawing>
          <wp:inline distT="0" distB="0" distL="0" distR="0" wp14:anchorId="4461A6CF" wp14:editId="71492E4F">
            <wp:extent cx="1928515" cy="1595438"/>
            <wp:effectExtent l="1905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1928515" cy="1595438"/>
                    </a:xfrm>
                    <a:prstGeom prst="rect">
                      <a:avLst/>
                    </a:prstGeom>
                    <a:noFill/>
                    <a:ln w="9525">
                      <a:noFill/>
                      <a:miter lim="800000"/>
                      <a:headEnd/>
                      <a:tailEnd/>
                    </a:ln>
                  </pic:spPr>
                </pic:pic>
              </a:graphicData>
            </a:graphic>
          </wp:inline>
        </w:drawing>
      </w:r>
      <w:r w:rsidR="00FE0F41">
        <w:rPr>
          <w:b/>
          <w:sz w:val="28"/>
          <w:lang w:val="en-US"/>
        </w:rPr>
        <w:t xml:space="preserve">                </w:t>
      </w:r>
      <w:r w:rsidR="00FE0F41">
        <w:rPr>
          <w:noProof/>
          <w:lang w:eastAsia="en-GB"/>
        </w:rPr>
        <w:drawing>
          <wp:inline distT="0" distB="0" distL="0" distR="0" wp14:anchorId="1F82881C" wp14:editId="6DAC53F0">
            <wp:extent cx="2007878" cy="16573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stretch>
                      <a:fillRect/>
                    </a:stretch>
                  </pic:blipFill>
                  <pic:spPr>
                    <a:xfrm>
                      <a:off x="0" y="0"/>
                      <a:ext cx="2042200" cy="1685680"/>
                    </a:xfrm>
                    <a:prstGeom prst="rect">
                      <a:avLst/>
                    </a:prstGeom>
                  </pic:spPr>
                </pic:pic>
              </a:graphicData>
            </a:graphic>
          </wp:inline>
        </w:drawing>
      </w:r>
    </w:p>
    <w:p w:rsidR="00FE0F41" w:rsidRDefault="00FE0F41" w:rsidP="00BE2CF3">
      <w:pPr>
        <w:pStyle w:val="SingleTxtG"/>
        <w:tabs>
          <w:tab w:val="left" w:pos="1701"/>
        </w:tabs>
        <w:rPr>
          <w:b/>
          <w:sz w:val="28"/>
          <w:lang w:val="en-US"/>
        </w:rPr>
      </w:pPr>
    </w:p>
    <w:p w:rsidR="00FE0F41" w:rsidRDefault="002A4632" w:rsidP="00BE2CF3">
      <w:pPr>
        <w:pStyle w:val="SingleTxtG"/>
        <w:numPr>
          <w:ilvl w:val="0"/>
          <w:numId w:val="25"/>
        </w:numPr>
        <w:tabs>
          <w:tab w:val="left" w:pos="1701"/>
        </w:tabs>
        <w:ind w:left="1134" w:firstLine="0"/>
        <w:rPr>
          <w:lang w:val="en-US"/>
        </w:rPr>
      </w:pPr>
      <w:r>
        <w:rPr>
          <w:lang w:val="en-US"/>
        </w:rPr>
        <w:t>Prior to the test the package has been opened to place the thermocouples into the middle of the material. But al</w:t>
      </w:r>
      <w:r w:rsidRPr="00FE0F41">
        <w:rPr>
          <w:lang w:val="en-US"/>
        </w:rPr>
        <w:t>though</w:t>
      </w:r>
      <w:r w:rsidR="00FE0F41" w:rsidRPr="00BE2CF3">
        <w:rPr>
          <w:lang w:val="en-US"/>
        </w:rPr>
        <w:t xml:space="preserve"> the package </w:t>
      </w:r>
      <w:r>
        <w:rPr>
          <w:lang w:val="en-US"/>
        </w:rPr>
        <w:t>has been opened due to this</w:t>
      </w:r>
      <w:r w:rsidR="00FE0F41">
        <w:rPr>
          <w:lang w:val="en-US"/>
        </w:rPr>
        <w:t xml:space="preserve">, no product has could escape, </w:t>
      </w:r>
      <w:r w:rsidR="00FE0F41" w:rsidRPr="00BE2CF3">
        <w:rPr>
          <w:lang w:val="en-US"/>
        </w:rPr>
        <w:t xml:space="preserve">as it is now </w:t>
      </w:r>
      <w:r w:rsidR="00FE0F41" w:rsidRPr="00FE0F41">
        <w:rPr>
          <w:lang w:val="en-US"/>
        </w:rPr>
        <w:t>polymerized</w:t>
      </w:r>
      <w:r w:rsidR="00FE0F41">
        <w:rPr>
          <w:lang w:val="en-US"/>
        </w:rPr>
        <w:t>. The package is not damaged by the heat that developed during the test. Therefore the 3 criteria that are proposed are fulfilled:</w:t>
      </w:r>
    </w:p>
    <w:p w:rsidR="00FE0F41" w:rsidRPr="00DB2625" w:rsidRDefault="00FE0F41" w:rsidP="003A300E">
      <w:pPr>
        <w:pStyle w:val="SingleTxtG"/>
        <w:ind w:left="1701"/>
      </w:pPr>
      <w:r>
        <w:t>(a)</w:t>
      </w:r>
      <w:r>
        <w:tab/>
      </w:r>
      <w:r w:rsidRPr="00DB2625">
        <w:t xml:space="preserve">The temperature inside the package does not exceed 150 °C; </w:t>
      </w:r>
      <w:r w:rsidRPr="00BE2CF3">
        <w:rPr>
          <w:i/>
        </w:rPr>
        <w:t>(in this test it was 126°C)</w:t>
      </w:r>
      <w:r>
        <w:t xml:space="preserve"> </w:t>
      </w:r>
      <w:r w:rsidRPr="00DB2625">
        <w:t>and</w:t>
      </w:r>
    </w:p>
    <w:p w:rsidR="00FE0F41" w:rsidRPr="00DB2625" w:rsidRDefault="00FE0F41" w:rsidP="003A300E">
      <w:pPr>
        <w:pStyle w:val="SingleTxtG"/>
        <w:ind w:left="1701"/>
      </w:pPr>
      <w:r>
        <w:t>(b)</w:t>
      </w:r>
      <w:r>
        <w:tab/>
      </w:r>
      <w:r w:rsidRPr="00DB2625">
        <w:t>The temperature on the surface of the package does not exceed 100 °C, and</w:t>
      </w:r>
    </w:p>
    <w:p w:rsidR="00F20922" w:rsidRDefault="00FE0F41" w:rsidP="003A300E">
      <w:pPr>
        <w:pStyle w:val="SingleTxtG"/>
        <w:ind w:left="1701"/>
        <w:rPr>
          <w:i/>
        </w:rPr>
      </w:pPr>
      <w:r>
        <w:t>(c)</w:t>
      </w:r>
      <w:r>
        <w:tab/>
      </w:r>
      <w:r w:rsidRPr="00DB2625">
        <w:t>There is no effect outside the package</w:t>
      </w:r>
      <w:r w:rsidRPr="00BE2CF3">
        <w:rPr>
          <w:i/>
        </w:rPr>
        <w:t>, there is no effect li</w:t>
      </w:r>
      <w:r w:rsidR="00F20922">
        <w:rPr>
          <w:i/>
        </w:rPr>
        <w:t>ke spillage outside the package and the package itself is not damaged.</w:t>
      </w:r>
    </w:p>
    <w:p w:rsidR="00FE0F41" w:rsidRPr="00BE2CF3" w:rsidRDefault="00F20922" w:rsidP="00BE2CF3">
      <w:pPr>
        <w:pStyle w:val="SingleTxtG"/>
        <w:tabs>
          <w:tab w:val="left" w:pos="1701"/>
        </w:tabs>
        <w:rPr>
          <w:b/>
          <w:sz w:val="28"/>
          <w:lang w:val="en-US"/>
        </w:rPr>
      </w:pPr>
      <w:r w:rsidRPr="005F5FE3">
        <w:rPr>
          <w:lang w:val="en-US"/>
        </w:rPr>
        <w:t>There was also a package tested with only 7 sheets of the above described product. The 7 sheet package configuration was also tested at 55C and that package passed the test. The package never exceeded a 6C rise in temperature. There was no change in the package after testing. Therefore it makes sense for these products, to test the package used for transport instead of a 50 kg package.</w:t>
      </w:r>
    </w:p>
    <w:p w:rsidR="00C313F5" w:rsidRPr="00C313F5" w:rsidRDefault="00C313F5" w:rsidP="00C313F5">
      <w:pPr>
        <w:pStyle w:val="SingleTxtG"/>
        <w:spacing w:before="240" w:after="0"/>
        <w:jc w:val="center"/>
        <w:rPr>
          <w:u w:val="single"/>
        </w:rPr>
      </w:pPr>
      <w:r>
        <w:rPr>
          <w:u w:val="single"/>
        </w:rPr>
        <w:tab/>
      </w:r>
      <w:r>
        <w:rPr>
          <w:u w:val="single"/>
        </w:rPr>
        <w:tab/>
      </w:r>
      <w:r>
        <w:rPr>
          <w:u w:val="single"/>
        </w:rPr>
        <w:tab/>
      </w:r>
    </w:p>
    <w:sectPr w:rsidR="00C313F5" w:rsidRPr="00C313F5" w:rsidSect="00200662">
      <w:headerReference w:type="even" r:id="rId12"/>
      <w:headerReference w:type="default" r:id="rId13"/>
      <w:footerReference w:type="even" r:id="rId14"/>
      <w:footerReference w:type="default" r:id="rId15"/>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3742" w:rsidRDefault="00D83742"/>
  </w:endnote>
  <w:endnote w:type="continuationSeparator" w:id="0">
    <w:p w:rsidR="00D83742" w:rsidRDefault="00D83742"/>
  </w:endnote>
  <w:endnote w:type="continuationNotice" w:id="1">
    <w:p w:rsidR="00D83742" w:rsidRDefault="00D837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70B" w:rsidRPr="002264E0" w:rsidRDefault="0037370B">
    <w:pPr>
      <w:pStyle w:val="Footer"/>
      <w:rPr>
        <w:b/>
        <w:sz w:val="18"/>
      </w:rPr>
    </w:pPr>
    <w:r w:rsidRPr="002264E0">
      <w:rPr>
        <w:b/>
        <w:sz w:val="18"/>
      </w:rPr>
      <w:fldChar w:fldCharType="begin"/>
    </w:r>
    <w:r w:rsidRPr="002264E0">
      <w:rPr>
        <w:b/>
        <w:sz w:val="18"/>
      </w:rPr>
      <w:instrText xml:space="preserve"> PAGE   \* MERGEFORMAT </w:instrText>
    </w:r>
    <w:r w:rsidRPr="002264E0">
      <w:rPr>
        <w:b/>
        <w:sz w:val="18"/>
      </w:rPr>
      <w:fldChar w:fldCharType="separate"/>
    </w:r>
    <w:r w:rsidR="001E5D80">
      <w:rPr>
        <w:b/>
        <w:noProof/>
        <w:sz w:val="18"/>
      </w:rPr>
      <w:t>2</w:t>
    </w:r>
    <w:r w:rsidRPr="002264E0">
      <w:rPr>
        <w:b/>
        <w:noProof/>
        <w:sz w:val="18"/>
      </w:rPr>
      <w:fldChar w:fldCharType="end"/>
    </w:r>
  </w:p>
  <w:p w:rsidR="0037370B" w:rsidRPr="0005570C" w:rsidRDefault="0037370B" w:rsidP="0005570C">
    <w:pPr>
      <w:pStyle w:val="Footer"/>
      <w:tabs>
        <w:tab w:val="right" w:pos="959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70B" w:rsidRPr="0005570C" w:rsidRDefault="0037370B" w:rsidP="0005570C">
    <w:pPr>
      <w:pStyle w:val="Footer"/>
      <w:tabs>
        <w:tab w:val="right" w:pos="9598"/>
      </w:tabs>
      <w:rPr>
        <w:b/>
        <w:sz w:val="18"/>
      </w:rPr>
    </w:pPr>
    <w:r>
      <w:tab/>
    </w:r>
    <w:r w:rsidRPr="0005570C">
      <w:rPr>
        <w:b/>
        <w:sz w:val="18"/>
      </w:rPr>
      <w:fldChar w:fldCharType="begin"/>
    </w:r>
    <w:r w:rsidRPr="0005570C">
      <w:rPr>
        <w:b/>
        <w:sz w:val="18"/>
      </w:rPr>
      <w:instrText xml:space="preserve"> PAGE  \* MERGEFORMAT </w:instrText>
    </w:r>
    <w:r w:rsidRPr="0005570C">
      <w:rPr>
        <w:b/>
        <w:sz w:val="18"/>
      </w:rPr>
      <w:fldChar w:fldCharType="separate"/>
    </w:r>
    <w:r w:rsidR="001E5D80">
      <w:rPr>
        <w:b/>
        <w:noProof/>
        <w:sz w:val="18"/>
      </w:rPr>
      <w:t>3</w:t>
    </w:r>
    <w:r w:rsidRPr="0005570C">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3742" w:rsidRPr="000B175B" w:rsidRDefault="00D83742" w:rsidP="000B175B">
      <w:pPr>
        <w:tabs>
          <w:tab w:val="right" w:pos="2155"/>
        </w:tabs>
        <w:spacing w:after="80"/>
        <w:ind w:left="680"/>
        <w:rPr>
          <w:u w:val="single"/>
        </w:rPr>
      </w:pPr>
      <w:r>
        <w:rPr>
          <w:u w:val="single"/>
        </w:rPr>
        <w:tab/>
      </w:r>
    </w:p>
  </w:footnote>
  <w:footnote w:type="continuationSeparator" w:id="0">
    <w:p w:rsidR="00D83742" w:rsidRPr="00FC68B7" w:rsidRDefault="00D83742" w:rsidP="00FC68B7">
      <w:pPr>
        <w:tabs>
          <w:tab w:val="left" w:pos="2155"/>
        </w:tabs>
        <w:spacing w:after="80"/>
        <w:ind w:left="680"/>
        <w:rPr>
          <w:u w:val="single"/>
        </w:rPr>
      </w:pPr>
      <w:r>
        <w:rPr>
          <w:u w:val="single"/>
        </w:rPr>
        <w:tab/>
      </w:r>
    </w:p>
  </w:footnote>
  <w:footnote w:type="continuationNotice" w:id="1">
    <w:p w:rsidR="00D83742" w:rsidRDefault="00D8374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5B3" w:rsidRPr="00F54DDA" w:rsidRDefault="0037370B" w:rsidP="00F54DDA">
    <w:pPr>
      <w:pStyle w:val="Header"/>
      <w:rPr>
        <w:noProof/>
      </w:rPr>
    </w:pPr>
    <w:r w:rsidRPr="00F54DDA">
      <w:rPr>
        <w:noProof/>
      </w:rPr>
      <w:t>UN/SCETDG/</w:t>
    </w:r>
    <w:r w:rsidR="000575B3">
      <w:rPr>
        <w:noProof/>
      </w:rPr>
      <w:t>50</w:t>
    </w:r>
    <w:r>
      <w:rPr>
        <w:noProof/>
      </w:rPr>
      <w:t>/INF.</w:t>
    </w:r>
    <w:r w:rsidR="003A300E">
      <w:rPr>
        <w:noProof/>
      </w:rPr>
      <w:t>29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70B" w:rsidRPr="0005570C" w:rsidRDefault="003A300E" w:rsidP="0005570C">
    <w:pPr>
      <w:pStyle w:val="Header"/>
      <w:jc w:val="right"/>
    </w:pPr>
    <w:r>
      <w:t>UN/SCETDG/50</w:t>
    </w:r>
    <w:r w:rsidR="0037370B" w:rsidRPr="00F54DDA">
      <w:t>/INF.</w:t>
    </w:r>
    <w:r>
      <w:t>29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DC28C2"/>
    <w:multiLevelType w:val="hybridMultilevel"/>
    <w:tmpl w:val="CA6C351E"/>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1">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0D006861"/>
    <w:multiLevelType w:val="hybridMultilevel"/>
    <w:tmpl w:val="D77E7D0E"/>
    <w:lvl w:ilvl="0" w:tplc="CDBC4AB8">
      <w:start w:val="1"/>
      <w:numFmt w:val="decimal"/>
      <w:lvlText w:val="%1."/>
      <w:lvlJc w:val="left"/>
      <w:pPr>
        <w:ind w:left="1353" w:hanging="360"/>
      </w:pPr>
      <w:rPr>
        <w:rFonts w:hint="default"/>
      </w:rPr>
    </w:lvl>
    <w:lvl w:ilvl="1" w:tplc="0409000F">
      <w:start w:val="1"/>
      <w:numFmt w:val="decimal"/>
      <w:lvlText w:val="%2."/>
      <w:lvlJc w:val="left"/>
      <w:pPr>
        <w:tabs>
          <w:tab w:val="num" w:pos="2214"/>
        </w:tabs>
        <w:ind w:left="2214" w:hanging="360"/>
      </w:pPr>
      <w:rPr>
        <w:rFonts w:hint="default"/>
      </w:rPr>
    </w:lvl>
    <w:lvl w:ilvl="2" w:tplc="0409000F">
      <w:start w:val="1"/>
      <w:numFmt w:val="decimal"/>
      <w:lvlText w:val="%3."/>
      <w:lvlJc w:val="lef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4">
    <w:nsid w:val="14C44540"/>
    <w:multiLevelType w:val="hybridMultilevel"/>
    <w:tmpl w:val="EDDC9FC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5">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9B85BD5"/>
    <w:multiLevelType w:val="hybridMultilevel"/>
    <w:tmpl w:val="DAAE06CA"/>
    <w:lvl w:ilvl="0" w:tplc="9168B7A6">
      <w:start w:val="1"/>
      <w:numFmt w:val="lowerRoman"/>
      <w:lvlText w:val="%1."/>
      <w:lvlJc w:val="left"/>
      <w:pPr>
        <w:ind w:left="2574" w:hanging="720"/>
      </w:pPr>
      <w:rPr>
        <w:rFonts w:hint="default"/>
      </w:rPr>
    </w:lvl>
    <w:lvl w:ilvl="1" w:tplc="04090019" w:tentative="1">
      <w:start w:val="1"/>
      <w:numFmt w:val="lowerLetter"/>
      <w:lvlText w:val="%2."/>
      <w:lvlJc w:val="left"/>
      <w:pPr>
        <w:ind w:left="2934" w:hanging="360"/>
      </w:pPr>
    </w:lvl>
    <w:lvl w:ilvl="2" w:tplc="0409001B" w:tentative="1">
      <w:start w:val="1"/>
      <w:numFmt w:val="lowerRoman"/>
      <w:lvlText w:val="%3."/>
      <w:lvlJc w:val="right"/>
      <w:pPr>
        <w:ind w:left="3654" w:hanging="180"/>
      </w:pPr>
    </w:lvl>
    <w:lvl w:ilvl="3" w:tplc="0409000F" w:tentative="1">
      <w:start w:val="1"/>
      <w:numFmt w:val="decimal"/>
      <w:lvlText w:val="%4."/>
      <w:lvlJc w:val="left"/>
      <w:pPr>
        <w:ind w:left="4374" w:hanging="360"/>
      </w:pPr>
    </w:lvl>
    <w:lvl w:ilvl="4" w:tplc="04090019" w:tentative="1">
      <w:start w:val="1"/>
      <w:numFmt w:val="lowerLetter"/>
      <w:lvlText w:val="%5."/>
      <w:lvlJc w:val="left"/>
      <w:pPr>
        <w:ind w:left="5094" w:hanging="360"/>
      </w:pPr>
    </w:lvl>
    <w:lvl w:ilvl="5" w:tplc="0409001B" w:tentative="1">
      <w:start w:val="1"/>
      <w:numFmt w:val="lowerRoman"/>
      <w:lvlText w:val="%6."/>
      <w:lvlJc w:val="right"/>
      <w:pPr>
        <w:ind w:left="5814" w:hanging="180"/>
      </w:pPr>
    </w:lvl>
    <w:lvl w:ilvl="6" w:tplc="0409000F" w:tentative="1">
      <w:start w:val="1"/>
      <w:numFmt w:val="decimal"/>
      <w:lvlText w:val="%7."/>
      <w:lvlJc w:val="left"/>
      <w:pPr>
        <w:ind w:left="6534" w:hanging="360"/>
      </w:pPr>
    </w:lvl>
    <w:lvl w:ilvl="7" w:tplc="04090019" w:tentative="1">
      <w:start w:val="1"/>
      <w:numFmt w:val="lowerLetter"/>
      <w:lvlText w:val="%8."/>
      <w:lvlJc w:val="left"/>
      <w:pPr>
        <w:ind w:left="7254" w:hanging="360"/>
      </w:pPr>
    </w:lvl>
    <w:lvl w:ilvl="8" w:tplc="0409001B" w:tentative="1">
      <w:start w:val="1"/>
      <w:numFmt w:val="lowerRoman"/>
      <w:lvlText w:val="%9."/>
      <w:lvlJc w:val="right"/>
      <w:pPr>
        <w:ind w:left="7974" w:hanging="180"/>
      </w:pPr>
    </w:lvl>
  </w:abstractNum>
  <w:abstractNum w:abstractNumId="17">
    <w:nsid w:val="1B2C1DD2"/>
    <w:multiLevelType w:val="hybridMultilevel"/>
    <w:tmpl w:val="908261CA"/>
    <w:lvl w:ilvl="0" w:tplc="CA48CCD8">
      <w:start w:val="1"/>
      <w:numFmt w:val="lowerLetter"/>
      <w:lvlText w:val="%1)"/>
      <w:lvlJc w:val="left"/>
      <w:pPr>
        <w:ind w:left="185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4D82B40"/>
    <w:multiLevelType w:val="hybridMultilevel"/>
    <w:tmpl w:val="D1F096C4"/>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A6B5541"/>
    <w:multiLevelType w:val="hybridMultilevel"/>
    <w:tmpl w:val="EDC8B322"/>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2">
    <w:nsid w:val="3BAD178B"/>
    <w:multiLevelType w:val="hybridMultilevel"/>
    <w:tmpl w:val="EAEC28AE"/>
    <w:lvl w:ilvl="0" w:tplc="0407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3">
    <w:nsid w:val="3C682138"/>
    <w:multiLevelType w:val="hybridMultilevel"/>
    <w:tmpl w:val="5B14AAAC"/>
    <w:lvl w:ilvl="0" w:tplc="233ADA6E">
      <w:start w:val="8"/>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4">
    <w:nsid w:val="41C96BB2"/>
    <w:multiLevelType w:val="hybridMultilevel"/>
    <w:tmpl w:val="CA6C351E"/>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5">
    <w:nsid w:val="426141AD"/>
    <w:multiLevelType w:val="hybridMultilevel"/>
    <w:tmpl w:val="BDB69580"/>
    <w:lvl w:ilvl="0" w:tplc="634CFB2C">
      <w:start w:val="1"/>
      <w:numFmt w:val="lowerLetter"/>
      <w:lvlText w:val="%1)"/>
      <w:lvlJc w:val="left"/>
      <w:pPr>
        <w:ind w:left="1134" w:hanging="360"/>
      </w:pPr>
      <w:rPr>
        <w:rFonts w:hint="default"/>
      </w:rPr>
    </w:lvl>
    <w:lvl w:ilvl="1" w:tplc="04090019" w:tentative="1">
      <w:start w:val="1"/>
      <w:numFmt w:val="lowerLetter"/>
      <w:lvlText w:val="%2."/>
      <w:lvlJc w:val="left"/>
      <w:pPr>
        <w:ind w:left="1854" w:hanging="360"/>
      </w:pPr>
    </w:lvl>
    <w:lvl w:ilvl="2" w:tplc="0409001B" w:tentative="1">
      <w:start w:val="1"/>
      <w:numFmt w:val="lowerRoman"/>
      <w:lvlText w:val="%3."/>
      <w:lvlJc w:val="right"/>
      <w:pPr>
        <w:ind w:left="2574" w:hanging="180"/>
      </w:pPr>
    </w:lvl>
    <w:lvl w:ilvl="3" w:tplc="0409000F" w:tentative="1">
      <w:start w:val="1"/>
      <w:numFmt w:val="decimal"/>
      <w:lvlText w:val="%4."/>
      <w:lvlJc w:val="left"/>
      <w:pPr>
        <w:ind w:left="3294" w:hanging="360"/>
      </w:pPr>
    </w:lvl>
    <w:lvl w:ilvl="4" w:tplc="04090019" w:tentative="1">
      <w:start w:val="1"/>
      <w:numFmt w:val="lowerLetter"/>
      <w:lvlText w:val="%5."/>
      <w:lvlJc w:val="left"/>
      <w:pPr>
        <w:ind w:left="4014" w:hanging="360"/>
      </w:pPr>
    </w:lvl>
    <w:lvl w:ilvl="5" w:tplc="0409001B" w:tentative="1">
      <w:start w:val="1"/>
      <w:numFmt w:val="lowerRoman"/>
      <w:lvlText w:val="%6."/>
      <w:lvlJc w:val="right"/>
      <w:pPr>
        <w:ind w:left="4734" w:hanging="180"/>
      </w:pPr>
    </w:lvl>
    <w:lvl w:ilvl="6" w:tplc="0409000F" w:tentative="1">
      <w:start w:val="1"/>
      <w:numFmt w:val="decimal"/>
      <w:lvlText w:val="%7."/>
      <w:lvlJc w:val="left"/>
      <w:pPr>
        <w:ind w:left="5454" w:hanging="360"/>
      </w:pPr>
    </w:lvl>
    <w:lvl w:ilvl="7" w:tplc="04090019" w:tentative="1">
      <w:start w:val="1"/>
      <w:numFmt w:val="lowerLetter"/>
      <w:lvlText w:val="%8."/>
      <w:lvlJc w:val="left"/>
      <w:pPr>
        <w:ind w:left="6174" w:hanging="360"/>
      </w:pPr>
    </w:lvl>
    <w:lvl w:ilvl="8" w:tplc="0409001B" w:tentative="1">
      <w:start w:val="1"/>
      <w:numFmt w:val="lowerRoman"/>
      <w:lvlText w:val="%9."/>
      <w:lvlJc w:val="right"/>
      <w:pPr>
        <w:ind w:left="6894" w:hanging="180"/>
      </w:pPr>
    </w:lvl>
  </w:abstractNum>
  <w:abstractNum w:abstractNumId="26">
    <w:nsid w:val="46950D66"/>
    <w:multiLevelType w:val="hybridMultilevel"/>
    <w:tmpl w:val="DAAE06CA"/>
    <w:lvl w:ilvl="0" w:tplc="9168B7A6">
      <w:start w:val="1"/>
      <w:numFmt w:val="lowerRoman"/>
      <w:lvlText w:val="%1."/>
      <w:lvlJc w:val="left"/>
      <w:pPr>
        <w:ind w:left="2574" w:hanging="720"/>
      </w:pPr>
      <w:rPr>
        <w:rFonts w:hint="default"/>
      </w:rPr>
    </w:lvl>
    <w:lvl w:ilvl="1" w:tplc="04090019" w:tentative="1">
      <w:start w:val="1"/>
      <w:numFmt w:val="lowerLetter"/>
      <w:lvlText w:val="%2."/>
      <w:lvlJc w:val="left"/>
      <w:pPr>
        <w:ind w:left="2934" w:hanging="360"/>
      </w:pPr>
    </w:lvl>
    <w:lvl w:ilvl="2" w:tplc="0409001B" w:tentative="1">
      <w:start w:val="1"/>
      <w:numFmt w:val="lowerRoman"/>
      <w:lvlText w:val="%3."/>
      <w:lvlJc w:val="right"/>
      <w:pPr>
        <w:ind w:left="3654" w:hanging="180"/>
      </w:pPr>
    </w:lvl>
    <w:lvl w:ilvl="3" w:tplc="0409000F" w:tentative="1">
      <w:start w:val="1"/>
      <w:numFmt w:val="decimal"/>
      <w:lvlText w:val="%4."/>
      <w:lvlJc w:val="left"/>
      <w:pPr>
        <w:ind w:left="4374" w:hanging="360"/>
      </w:pPr>
    </w:lvl>
    <w:lvl w:ilvl="4" w:tplc="04090019" w:tentative="1">
      <w:start w:val="1"/>
      <w:numFmt w:val="lowerLetter"/>
      <w:lvlText w:val="%5."/>
      <w:lvlJc w:val="left"/>
      <w:pPr>
        <w:ind w:left="5094" w:hanging="360"/>
      </w:pPr>
    </w:lvl>
    <w:lvl w:ilvl="5" w:tplc="0409001B" w:tentative="1">
      <w:start w:val="1"/>
      <w:numFmt w:val="lowerRoman"/>
      <w:lvlText w:val="%6."/>
      <w:lvlJc w:val="right"/>
      <w:pPr>
        <w:ind w:left="5814" w:hanging="180"/>
      </w:pPr>
    </w:lvl>
    <w:lvl w:ilvl="6" w:tplc="0409000F" w:tentative="1">
      <w:start w:val="1"/>
      <w:numFmt w:val="decimal"/>
      <w:lvlText w:val="%7."/>
      <w:lvlJc w:val="left"/>
      <w:pPr>
        <w:ind w:left="6534" w:hanging="360"/>
      </w:pPr>
    </w:lvl>
    <w:lvl w:ilvl="7" w:tplc="04090019" w:tentative="1">
      <w:start w:val="1"/>
      <w:numFmt w:val="lowerLetter"/>
      <w:lvlText w:val="%8."/>
      <w:lvlJc w:val="left"/>
      <w:pPr>
        <w:ind w:left="7254" w:hanging="360"/>
      </w:pPr>
    </w:lvl>
    <w:lvl w:ilvl="8" w:tplc="0409001B" w:tentative="1">
      <w:start w:val="1"/>
      <w:numFmt w:val="lowerRoman"/>
      <w:lvlText w:val="%9."/>
      <w:lvlJc w:val="right"/>
      <w:pPr>
        <w:ind w:left="7974" w:hanging="180"/>
      </w:pPr>
    </w:lvl>
  </w:abstractNum>
  <w:abstractNum w:abstractNumId="27">
    <w:nsid w:val="4AFB49EA"/>
    <w:multiLevelType w:val="hybridMultilevel"/>
    <w:tmpl w:val="8976E57E"/>
    <w:lvl w:ilvl="0" w:tplc="F536A084">
      <w:start w:val="1"/>
      <w:numFmt w:val="lowerLetter"/>
      <w:lvlText w:val="%1)"/>
      <w:lvlJc w:val="left"/>
      <w:pPr>
        <w:ind w:left="1134" w:hanging="360"/>
      </w:pPr>
      <w:rPr>
        <w:rFonts w:hint="default"/>
      </w:rPr>
    </w:lvl>
    <w:lvl w:ilvl="1" w:tplc="04090019" w:tentative="1">
      <w:start w:val="1"/>
      <w:numFmt w:val="lowerLetter"/>
      <w:lvlText w:val="%2."/>
      <w:lvlJc w:val="left"/>
      <w:pPr>
        <w:ind w:left="1854" w:hanging="360"/>
      </w:pPr>
    </w:lvl>
    <w:lvl w:ilvl="2" w:tplc="0409001B" w:tentative="1">
      <w:start w:val="1"/>
      <w:numFmt w:val="lowerRoman"/>
      <w:lvlText w:val="%3."/>
      <w:lvlJc w:val="right"/>
      <w:pPr>
        <w:ind w:left="2574" w:hanging="180"/>
      </w:pPr>
    </w:lvl>
    <w:lvl w:ilvl="3" w:tplc="0409000F" w:tentative="1">
      <w:start w:val="1"/>
      <w:numFmt w:val="decimal"/>
      <w:lvlText w:val="%4."/>
      <w:lvlJc w:val="left"/>
      <w:pPr>
        <w:ind w:left="3294" w:hanging="360"/>
      </w:pPr>
    </w:lvl>
    <w:lvl w:ilvl="4" w:tplc="04090019" w:tentative="1">
      <w:start w:val="1"/>
      <w:numFmt w:val="lowerLetter"/>
      <w:lvlText w:val="%5."/>
      <w:lvlJc w:val="left"/>
      <w:pPr>
        <w:ind w:left="4014" w:hanging="360"/>
      </w:pPr>
    </w:lvl>
    <w:lvl w:ilvl="5" w:tplc="0409001B" w:tentative="1">
      <w:start w:val="1"/>
      <w:numFmt w:val="lowerRoman"/>
      <w:lvlText w:val="%6."/>
      <w:lvlJc w:val="right"/>
      <w:pPr>
        <w:ind w:left="4734" w:hanging="180"/>
      </w:pPr>
    </w:lvl>
    <w:lvl w:ilvl="6" w:tplc="0409000F" w:tentative="1">
      <w:start w:val="1"/>
      <w:numFmt w:val="decimal"/>
      <w:lvlText w:val="%7."/>
      <w:lvlJc w:val="left"/>
      <w:pPr>
        <w:ind w:left="5454" w:hanging="360"/>
      </w:pPr>
    </w:lvl>
    <w:lvl w:ilvl="7" w:tplc="04090019" w:tentative="1">
      <w:start w:val="1"/>
      <w:numFmt w:val="lowerLetter"/>
      <w:lvlText w:val="%8."/>
      <w:lvlJc w:val="left"/>
      <w:pPr>
        <w:ind w:left="6174" w:hanging="360"/>
      </w:pPr>
    </w:lvl>
    <w:lvl w:ilvl="8" w:tplc="0409001B" w:tentative="1">
      <w:start w:val="1"/>
      <w:numFmt w:val="lowerRoman"/>
      <w:lvlText w:val="%9."/>
      <w:lvlJc w:val="right"/>
      <w:pPr>
        <w:ind w:left="6894" w:hanging="180"/>
      </w:pPr>
    </w:lvl>
  </w:abstractNum>
  <w:abstractNum w:abstractNumId="28">
    <w:nsid w:val="4EF969EF"/>
    <w:multiLevelType w:val="hybridMultilevel"/>
    <w:tmpl w:val="7C262DBA"/>
    <w:lvl w:ilvl="0" w:tplc="65DAF21C">
      <w:start w:val="1"/>
      <w:numFmt w:val="lowerLetter"/>
      <w:lvlText w:val="%1)"/>
      <w:lvlJc w:val="left"/>
      <w:pPr>
        <w:ind w:left="1134" w:hanging="360"/>
      </w:pPr>
      <w:rPr>
        <w:rFonts w:hint="default"/>
      </w:rPr>
    </w:lvl>
    <w:lvl w:ilvl="1" w:tplc="04090019" w:tentative="1">
      <w:start w:val="1"/>
      <w:numFmt w:val="lowerLetter"/>
      <w:lvlText w:val="%2."/>
      <w:lvlJc w:val="left"/>
      <w:pPr>
        <w:ind w:left="1854" w:hanging="360"/>
      </w:pPr>
    </w:lvl>
    <w:lvl w:ilvl="2" w:tplc="0409001B" w:tentative="1">
      <w:start w:val="1"/>
      <w:numFmt w:val="lowerRoman"/>
      <w:lvlText w:val="%3."/>
      <w:lvlJc w:val="right"/>
      <w:pPr>
        <w:ind w:left="2574" w:hanging="180"/>
      </w:pPr>
    </w:lvl>
    <w:lvl w:ilvl="3" w:tplc="0409000F" w:tentative="1">
      <w:start w:val="1"/>
      <w:numFmt w:val="decimal"/>
      <w:lvlText w:val="%4."/>
      <w:lvlJc w:val="left"/>
      <w:pPr>
        <w:ind w:left="3294" w:hanging="360"/>
      </w:pPr>
    </w:lvl>
    <w:lvl w:ilvl="4" w:tplc="04090019" w:tentative="1">
      <w:start w:val="1"/>
      <w:numFmt w:val="lowerLetter"/>
      <w:lvlText w:val="%5."/>
      <w:lvlJc w:val="left"/>
      <w:pPr>
        <w:ind w:left="4014" w:hanging="360"/>
      </w:pPr>
    </w:lvl>
    <w:lvl w:ilvl="5" w:tplc="0409001B" w:tentative="1">
      <w:start w:val="1"/>
      <w:numFmt w:val="lowerRoman"/>
      <w:lvlText w:val="%6."/>
      <w:lvlJc w:val="right"/>
      <w:pPr>
        <w:ind w:left="4734" w:hanging="180"/>
      </w:pPr>
    </w:lvl>
    <w:lvl w:ilvl="6" w:tplc="0409000F" w:tentative="1">
      <w:start w:val="1"/>
      <w:numFmt w:val="decimal"/>
      <w:lvlText w:val="%7."/>
      <w:lvlJc w:val="left"/>
      <w:pPr>
        <w:ind w:left="5454" w:hanging="360"/>
      </w:pPr>
    </w:lvl>
    <w:lvl w:ilvl="7" w:tplc="04090019" w:tentative="1">
      <w:start w:val="1"/>
      <w:numFmt w:val="lowerLetter"/>
      <w:lvlText w:val="%8."/>
      <w:lvlJc w:val="left"/>
      <w:pPr>
        <w:ind w:left="6174" w:hanging="360"/>
      </w:pPr>
    </w:lvl>
    <w:lvl w:ilvl="8" w:tplc="0409001B" w:tentative="1">
      <w:start w:val="1"/>
      <w:numFmt w:val="lowerRoman"/>
      <w:lvlText w:val="%9."/>
      <w:lvlJc w:val="right"/>
      <w:pPr>
        <w:ind w:left="6894" w:hanging="180"/>
      </w:pPr>
    </w:lvl>
  </w:abstractNum>
  <w:abstractNum w:abstractNumId="29">
    <w:nsid w:val="5C1903F3"/>
    <w:multiLevelType w:val="hybridMultilevel"/>
    <w:tmpl w:val="D77E7D0E"/>
    <w:lvl w:ilvl="0" w:tplc="CDBC4AB8">
      <w:start w:val="1"/>
      <w:numFmt w:val="decimal"/>
      <w:lvlText w:val="%1."/>
      <w:lvlJc w:val="left"/>
      <w:pPr>
        <w:ind w:left="1353" w:hanging="360"/>
      </w:pPr>
      <w:rPr>
        <w:rFonts w:hint="default"/>
      </w:rPr>
    </w:lvl>
    <w:lvl w:ilvl="1" w:tplc="0409000F">
      <w:start w:val="1"/>
      <w:numFmt w:val="decimal"/>
      <w:lvlText w:val="%2."/>
      <w:lvlJc w:val="left"/>
      <w:pPr>
        <w:tabs>
          <w:tab w:val="num" w:pos="2214"/>
        </w:tabs>
        <w:ind w:left="2214" w:hanging="360"/>
      </w:pPr>
      <w:rPr>
        <w:rFonts w:hint="default"/>
      </w:rPr>
    </w:lvl>
    <w:lvl w:ilvl="2" w:tplc="0409000F">
      <w:start w:val="1"/>
      <w:numFmt w:val="decimal"/>
      <w:lvlText w:val="%3."/>
      <w:lvlJc w:val="lef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0">
    <w:nsid w:val="5D265208"/>
    <w:multiLevelType w:val="hybridMultilevel"/>
    <w:tmpl w:val="DDDAA094"/>
    <w:lvl w:ilvl="0" w:tplc="A07C2196">
      <w:start w:val="1"/>
      <w:numFmt w:val="decimal"/>
      <w:lvlText w:val="%1."/>
      <w:lvlJc w:val="left"/>
      <w:pPr>
        <w:ind w:left="1689" w:hanging="555"/>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1">
    <w:nsid w:val="60417711"/>
    <w:multiLevelType w:val="hybridMultilevel"/>
    <w:tmpl w:val="65E8E96A"/>
    <w:lvl w:ilvl="0" w:tplc="2B88524C">
      <w:start w:val="1"/>
      <w:numFmt w:val="decimal"/>
      <w:lvlText w:val="%1."/>
      <w:lvlJc w:val="left"/>
      <w:pPr>
        <w:ind w:left="1353" w:hanging="360"/>
      </w:pPr>
      <w:rPr>
        <w:rFonts w:hint="default"/>
        <w:lang w:val="en-US"/>
      </w:rPr>
    </w:lvl>
    <w:lvl w:ilvl="1" w:tplc="0409000F">
      <w:start w:val="1"/>
      <w:numFmt w:val="decimal"/>
      <w:lvlText w:val="%2."/>
      <w:lvlJc w:val="left"/>
      <w:pPr>
        <w:tabs>
          <w:tab w:val="num" w:pos="2214"/>
        </w:tabs>
        <w:ind w:left="2214" w:hanging="360"/>
      </w:pPr>
      <w:rPr>
        <w:rFonts w:hint="default"/>
      </w:rPr>
    </w:lvl>
    <w:lvl w:ilvl="2" w:tplc="0409000F">
      <w:start w:val="1"/>
      <w:numFmt w:val="decimal"/>
      <w:lvlText w:val="%3."/>
      <w:lvlJc w:val="lef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2">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3">
    <w:nsid w:val="6FF30224"/>
    <w:multiLevelType w:val="hybridMultilevel"/>
    <w:tmpl w:val="9ECC6F98"/>
    <w:lvl w:ilvl="0" w:tplc="04090017">
      <w:start w:val="1"/>
      <w:numFmt w:val="lowerLetter"/>
      <w:lvlText w:val="%1)"/>
      <w:lvlJc w:val="left"/>
      <w:pPr>
        <w:ind w:left="1854" w:hanging="360"/>
      </w:pPr>
      <w:rPr>
        <w:rFonts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4">
    <w:nsid w:val="714E0525"/>
    <w:multiLevelType w:val="hybridMultilevel"/>
    <w:tmpl w:val="F3EADE7E"/>
    <w:lvl w:ilvl="0" w:tplc="04090017">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5">
    <w:nsid w:val="735F448C"/>
    <w:multiLevelType w:val="hybridMultilevel"/>
    <w:tmpl w:val="423A2524"/>
    <w:lvl w:ilvl="0" w:tplc="0409000F">
      <w:start w:val="1"/>
      <w:numFmt w:val="decimal"/>
      <w:lvlText w:val="%1."/>
      <w:lvlJc w:val="left"/>
      <w:pPr>
        <w:ind w:left="1854" w:hanging="360"/>
      </w:pPr>
    </w:lvl>
    <w:lvl w:ilvl="1" w:tplc="04090019">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6">
    <w:nsid w:val="7377697B"/>
    <w:multiLevelType w:val="hybridMultilevel"/>
    <w:tmpl w:val="2EE681CA"/>
    <w:lvl w:ilvl="0" w:tplc="0A92C090">
      <w:start w:val="1"/>
      <w:numFmt w:val="decimal"/>
      <w:lvlText w:val="%1."/>
      <w:lvlJc w:val="left"/>
      <w:pPr>
        <w:ind w:left="1494" w:hanging="360"/>
      </w:pPr>
      <w:rPr>
        <w:rFonts w:hint="default"/>
        <w:b w:val="0"/>
        <w:bCs w:val="0"/>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37">
    <w:nsid w:val="79D65D50"/>
    <w:multiLevelType w:val="hybridMultilevel"/>
    <w:tmpl w:val="005E5D7A"/>
    <w:lvl w:ilvl="0" w:tplc="04090017">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8">
    <w:nsid w:val="7DD76F57"/>
    <w:multiLevelType w:val="hybridMultilevel"/>
    <w:tmpl w:val="D77E7D0E"/>
    <w:lvl w:ilvl="0" w:tplc="CDBC4AB8">
      <w:start w:val="1"/>
      <w:numFmt w:val="decimal"/>
      <w:lvlText w:val="%1."/>
      <w:lvlJc w:val="left"/>
      <w:pPr>
        <w:ind w:left="1353" w:hanging="360"/>
      </w:pPr>
      <w:rPr>
        <w:rFonts w:hint="default"/>
      </w:rPr>
    </w:lvl>
    <w:lvl w:ilvl="1" w:tplc="0409000F">
      <w:start w:val="1"/>
      <w:numFmt w:val="decimal"/>
      <w:lvlText w:val="%2."/>
      <w:lvlJc w:val="left"/>
      <w:pPr>
        <w:tabs>
          <w:tab w:val="num" w:pos="2214"/>
        </w:tabs>
        <w:ind w:left="2214" w:hanging="360"/>
      </w:pPr>
      <w:rPr>
        <w:rFonts w:hint="default"/>
      </w:rPr>
    </w:lvl>
    <w:lvl w:ilvl="2" w:tplc="0409000F">
      <w:start w:val="1"/>
      <w:numFmt w:val="decimal"/>
      <w:lvlText w:val="%3."/>
      <w:lvlJc w:val="lef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0"/>
  </w:num>
  <w:num w:numId="12">
    <w:abstractNumId w:val="18"/>
  </w:num>
  <w:num w:numId="13">
    <w:abstractNumId w:val="11"/>
  </w:num>
  <w:num w:numId="14">
    <w:abstractNumId w:val="32"/>
  </w:num>
  <w:num w:numId="15">
    <w:abstractNumId w:val="15"/>
  </w:num>
  <w:num w:numId="16">
    <w:abstractNumId w:val="12"/>
  </w:num>
  <w:num w:numId="17">
    <w:abstractNumId w:val="36"/>
  </w:num>
  <w:num w:numId="18">
    <w:abstractNumId w:val="22"/>
  </w:num>
  <w:num w:numId="19">
    <w:abstractNumId w:val="13"/>
  </w:num>
  <w:num w:numId="20">
    <w:abstractNumId w:val="26"/>
  </w:num>
  <w:num w:numId="21">
    <w:abstractNumId w:val="16"/>
  </w:num>
  <w:num w:numId="22">
    <w:abstractNumId w:val="29"/>
  </w:num>
  <w:num w:numId="23">
    <w:abstractNumId w:val="38"/>
  </w:num>
  <w:num w:numId="24">
    <w:abstractNumId w:val="31"/>
  </w:num>
  <w:num w:numId="25">
    <w:abstractNumId w:val="35"/>
  </w:num>
  <w:num w:numId="26">
    <w:abstractNumId w:val="30"/>
  </w:num>
  <w:num w:numId="27">
    <w:abstractNumId w:val="19"/>
  </w:num>
  <w:num w:numId="28">
    <w:abstractNumId w:val="34"/>
  </w:num>
  <w:num w:numId="29">
    <w:abstractNumId w:val="37"/>
  </w:num>
  <w:num w:numId="30">
    <w:abstractNumId w:val="10"/>
  </w:num>
  <w:num w:numId="31">
    <w:abstractNumId w:val="17"/>
  </w:num>
  <w:num w:numId="32">
    <w:abstractNumId w:val="24"/>
  </w:num>
  <w:num w:numId="33">
    <w:abstractNumId w:val="27"/>
  </w:num>
  <w:num w:numId="34">
    <w:abstractNumId w:val="25"/>
  </w:num>
  <w:num w:numId="35">
    <w:abstractNumId w:val="28"/>
  </w:num>
  <w:num w:numId="36">
    <w:abstractNumId w:val="21"/>
  </w:num>
  <w:num w:numId="37">
    <w:abstractNumId w:val="33"/>
  </w:num>
  <w:num w:numId="38">
    <w:abstractNumId w:val="23"/>
  </w:num>
  <w:num w:numId="39">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GB" w:vendorID="64" w:dllVersion="131077" w:nlCheck="1" w:checkStyle="1"/>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en-AU" w:vendorID="64" w:dllVersion="131078" w:nlCheck="1" w:checkStyle="1"/>
  <w:activeWritingStyle w:appName="MSWord" w:lang="de-DE"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2B2"/>
    <w:rsid w:val="00006600"/>
    <w:rsid w:val="000102A0"/>
    <w:rsid w:val="000105B7"/>
    <w:rsid w:val="00010DB3"/>
    <w:rsid w:val="000148F3"/>
    <w:rsid w:val="00015A1E"/>
    <w:rsid w:val="00025A66"/>
    <w:rsid w:val="0003260B"/>
    <w:rsid w:val="00044167"/>
    <w:rsid w:val="00050F6B"/>
    <w:rsid w:val="0005111B"/>
    <w:rsid w:val="0005570C"/>
    <w:rsid w:val="000575B3"/>
    <w:rsid w:val="00064F24"/>
    <w:rsid w:val="000669D9"/>
    <w:rsid w:val="00067C1A"/>
    <w:rsid w:val="00071BC5"/>
    <w:rsid w:val="000729A7"/>
    <w:rsid w:val="00072C8C"/>
    <w:rsid w:val="000732CC"/>
    <w:rsid w:val="00073E97"/>
    <w:rsid w:val="00074826"/>
    <w:rsid w:val="0007718E"/>
    <w:rsid w:val="000869B4"/>
    <w:rsid w:val="00086BA4"/>
    <w:rsid w:val="00091419"/>
    <w:rsid w:val="00092DE4"/>
    <w:rsid w:val="000931C0"/>
    <w:rsid w:val="00093FAC"/>
    <w:rsid w:val="00097A34"/>
    <w:rsid w:val="000A0405"/>
    <w:rsid w:val="000A3ADF"/>
    <w:rsid w:val="000A4318"/>
    <w:rsid w:val="000A607C"/>
    <w:rsid w:val="000B175B"/>
    <w:rsid w:val="000B2276"/>
    <w:rsid w:val="000B265A"/>
    <w:rsid w:val="000B3A0F"/>
    <w:rsid w:val="000B3B18"/>
    <w:rsid w:val="000B4BFA"/>
    <w:rsid w:val="000B4E5A"/>
    <w:rsid w:val="000B5ECB"/>
    <w:rsid w:val="000B7325"/>
    <w:rsid w:val="000C1680"/>
    <w:rsid w:val="000C6C2B"/>
    <w:rsid w:val="000D43C8"/>
    <w:rsid w:val="000E0415"/>
    <w:rsid w:val="000E572A"/>
    <w:rsid w:val="000E73E3"/>
    <w:rsid w:val="000F142C"/>
    <w:rsid w:val="000F143A"/>
    <w:rsid w:val="000F5FF7"/>
    <w:rsid w:val="0010134F"/>
    <w:rsid w:val="00103C0E"/>
    <w:rsid w:val="001131C6"/>
    <w:rsid w:val="00117787"/>
    <w:rsid w:val="00120F5D"/>
    <w:rsid w:val="00125775"/>
    <w:rsid w:val="001266BA"/>
    <w:rsid w:val="00131D42"/>
    <w:rsid w:val="00144FC4"/>
    <w:rsid w:val="001468A4"/>
    <w:rsid w:val="00153EEE"/>
    <w:rsid w:val="0016063F"/>
    <w:rsid w:val="001633FB"/>
    <w:rsid w:val="00166B07"/>
    <w:rsid w:val="00170630"/>
    <w:rsid w:val="00177434"/>
    <w:rsid w:val="00182A05"/>
    <w:rsid w:val="00187869"/>
    <w:rsid w:val="00191BE2"/>
    <w:rsid w:val="001967AB"/>
    <w:rsid w:val="001A6691"/>
    <w:rsid w:val="001B0DDE"/>
    <w:rsid w:val="001B4B04"/>
    <w:rsid w:val="001B574E"/>
    <w:rsid w:val="001C6663"/>
    <w:rsid w:val="001C7895"/>
    <w:rsid w:val="001D0C12"/>
    <w:rsid w:val="001D26DF"/>
    <w:rsid w:val="001D2FDC"/>
    <w:rsid w:val="001D2FE8"/>
    <w:rsid w:val="001D3D6D"/>
    <w:rsid w:val="001E5D80"/>
    <w:rsid w:val="001F1227"/>
    <w:rsid w:val="001F57B4"/>
    <w:rsid w:val="00200662"/>
    <w:rsid w:val="00201CC1"/>
    <w:rsid w:val="00206EA3"/>
    <w:rsid w:val="002102C4"/>
    <w:rsid w:val="00211CD6"/>
    <w:rsid w:val="00211E0B"/>
    <w:rsid w:val="00217951"/>
    <w:rsid w:val="00223C37"/>
    <w:rsid w:val="002264E0"/>
    <w:rsid w:val="002309A7"/>
    <w:rsid w:val="00233CFA"/>
    <w:rsid w:val="002350D2"/>
    <w:rsid w:val="002370D0"/>
    <w:rsid w:val="00237785"/>
    <w:rsid w:val="00241466"/>
    <w:rsid w:val="00247A0C"/>
    <w:rsid w:val="00266C11"/>
    <w:rsid w:val="002722E5"/>
    <w:rsid w:val="002725CA"/>
    <w:rsid w:val="00274700"/>
    <w:rsid w:val="00280D2B"/>
    <w:rsid w:val="00280EB7"/>
    <w:rsid w:val="002817F4"/>
    <w:rsid w:val="00281BE2"/>
    <w:rsid w:val="00283EA6"/>
    <w:rsid w:val="002900D0"/>
    <w:rsid w:val="00291A70"/>
    <w:rsid w:val="002A2560"/>
    <w:rsid w:val="002A4632"/>
    <w:rsid w:val="002A6A96"/>
    <w:rsid w:val="002A7532"/>
    <w:rsid w:val="002B1CDA"/>
    <w:rsid w:val="002B2EA7"/>
    <w:rsid w:val="002B521D"/>
    <w:rsid w:val="002B79CF"/>
    <w:rsid w:val="002B7D6F"/>
    <w:rsid w:val="002C1A3E"/>
    <w:rsid w:val="002C54A4"/>
    <w:rsid w:val="002C5EAE"/>
    <w:rsid w:val="002C7649"/>
    <w:rsid w:val="002D7530"/>
    <w:rsid w:val="002E0239"/>
    <w:rsid w:val="002E7C35"/>
    <w:rsid w:val="002F0918"/>
    <w:rsid w:val="002F279C"/>
    <w:rsid w:val="00302963"/>
    <w:rsid w:val="00303816"/>
    <w:rsid w:val="003107FA"/>
    <w:rsid w:val="003155C4"/>
    <w:rsid w:val="00316C13"/>
    <w:rsid w:val="00320A76"/>
    <w:rsid w:val="00321714"/>
    <w:rsid w:val="003229D8"/>
    <w:rsid w:val="00322F52"/>
    <w:rsid w:val="003311AD"/>
    <w:rsid w:val="003323B3"/>
    <w:rsid w:val="00333732"/>
    <w:rsid w:val="00341AF2"/>
    <w:rsid w:val="0034522A"/>
    <w:rsid w:val="00347184"/>
    <w:rsid w:val="00366CB1"/>
    <w:rsid w:val="0037024C"/>
    <w:rsid w:val="00372BDC"/>
    <w:rsid w:val="0037370B"/>
    <w:rsid w:val="00373815"/>
    <w:rsid w:val="00374763"/>
    <w:rsid w:val="00377D8B"/>
    <w:rsid w:val="00381262"/>
    <w:rsid w:val="00384416"/>
    <w:rsid w:val="0039277A"/>
    <w:rsid w:val="00392C6B"/>
    <w:rsid w:val="003972E0"/>
    <w:rsid w:val="003A300E"/>
    <w:rsid w:val="003B4359"/>
    <w:rsid w:val="003B47CC"/>
    <w:rsid w:val="003C2CC4"/>
    <w:rsid w:val="003C36C3"/>
    <w:rsid w:val="003D391B"/>
    <w:rsid w:val="003D4B23"/>
    <w:rsid w:val="003E1C5A"/>
    <w:rsid w:val="003E3B1F"/>
    <w:rsid w:val="003E4290"/>
    <w:rsid w:val="003E5413"/>
    <w:rsid w:val="003F0697"/>
    <w:rsid w:val="003F3F40"/>
    <w:rsid w:val="003F40C8"/>
    <w:rsid w:val="0040291E"/>
    <w:rsid w:val="004179D7"/>
    <w:rsid w:val="0042033A"/>
    <w:rsid w:val="004325CB"/>
    <w:rsid w:val="00437F3F"/>
    <w:rsid w:val="0044017E"/>
    <w:rsid w:val="0044679E"/>
    <w:rsid w:val="00446C28"/>
    <w:rsid w:val="00446DE4"/>
    <w:rsid w:val="004479B5"/>
    <w:rsid w:val="00451CCB"/>
    <w:rsid w:val="004522E0"/>
    <w:rsid w:val="00461AAE"/>
    <w:rsid w:val="00464C2B"/>
    <w:rsid w:val="0047319B"/>
    <w:rsid w:val="004735FB"/>
    <w:rsid w:val="00475444"/>
    <w:rsid w:val="00477607"/>
    <w:rsid w:val="00486205"/>
    <w:rsid w:val="0049309D"/>
    <w:rsid w:val="00494D24"/>
    <w:rsid w:val="00495B9D"/>
    <w:rsid w:val="004969ED"/>
    <w:rsid w:val="00497FF3"/>
    <w:rsid w:val="004A2BD1"/>
    <w:rsid w:val="004A58C2"/>
    <w:rsid w:val="004B163A"/>
    <w:rsid w:val="004B2C9D"/>
    <w:rsid w:val="004B49FD"/>
    <w:rsid w:val="004B6475"/>
    <w:rsid w:val="004C5A01"/>
    <w:rsid w:val="004C5BFC"/>
    <w:rsid w:val="004E46E7"/>
    <w:rsid w:val="004E4DCE"/>
    <w:rsid w:val="00500DCD"/>
    <w:rsid w:val="00512574"/>
    <w:rsid w:val="00515763"/>
    <w:rsid w:val="005206A2"/>
    <w:rsid w:val="00523C8E"/>
    <w:rsid w:val="005248FF"/>
    <w:rsid w:val="00527910"/>
    <w:rsid w:val="00532A62"/>
    <w:rsid w:val="005335B1"/>
    <w:rsid w:val="00534CDC"/>
    <w:rsid w:val="0053515F"/>
    <w:rsid w:val="0053786F"/>
    <w:rsid w:val="005420F2"/>
    <w:rsid w:val="00543B03"/>
    <w:rsid w:val="00551E96"/>
    <w:rsid w:val="00552C5F"/>
    <w:rsid w:val="005553A2"/>
    <w:rsid w:val="005557E8"/>
    <w:rsid w:val="0056298D"/>
    <w:rsid w:val="00564293"/>
    <w:rsid w:val="00566392"/>
    <w:rsid w:val="00566B77"/>
    <w:rsid w:val="005676D5"/>
    <w:rsid w:val="005732BE"/>
    <w:rsid w:val="0057509F"/>
    <w:rsid w:val="00580193"/>
    <w:rsid w:val="00581B62"/>
    <w:rsid w:val="00581C11"/>
    <w:rsid w:val="00590144"/>
    <w:rsid w:val="00594278"/>
    <w:rsid w:val="005948E8"/>
    <w:rsid w:val="005A1FEB"/>
    <w:rsid w:val="005A37A2"/>
    <w:rsid w:val="005B2C26"/>
    <w:rsid w:val="005B3614"/>
    <w:rsid w:val="005B3DB3"/>
    <w:rsid w:val="005B6EC0"/>
    <w:rsid w:val="005D407C"/>
    <w:rsid w:val="005E29AE"/>
    <w:rsid w:val="005E3742"/>
    <w:rsid w:val="005E6C20"/>
    <w:rsid w:val="005E7EA4"/>
    <w:rsid w:val="005F5444"/>
    <w:rsid w:val="005F5FE3"/>
    <w:rsid w:val="006062D4"/>
    <w:rsid w:val="006071AF"/>
    <w:rsid w:val="00611FC4"/>
    <w:rsid w:val="00613E48"/>
    <w:rsid w:val="0061401C"/>
    <w:rsid w:val="006176FB"/>
    <w:rsid w:val="006219D7"/>
    <w:rsid w:val="00630C0F"/>
    <w:rsid w:val="0063330C"/>
    <w:rsid w:val="00633C10"/>
    <w:rsid w:val="0063419C"/>
    <w:rsid w:val="00640B26"/>
    <w:rsid w:val="00641876"/>
    <w:rsid w:val="0064566C"/>
    <w:rsid w:val="00646EBD"/>
    <w:rsid w:val="0064788E"/>
    <w:rsid w:val="00650267"/>
    <w:rsid w:val="00664F8E"/>
    <w:rsid w:val="00671D99"/>
    <w:rsid w:val="00680C4D"/>
    <w:rsid w:val="00682466"/>
    <w:rsid w:val="006835C6"/>
    <w:rsid w:val="0068393D"/>
    <w:rsid w:val="00687A76"/>
    <w:rsid w:val="006A0AE9"/>
    <w:rsid w:val="006A17B4"/>
    <w:rsid w:val="006A5E65"/>
    <w:rsid w:val="006A7392"/>
    <w:rsid w:val="006B31D3"/>
    <w:rsid w:val="006B3590"/>
    <w:rsid w:val="006B7406"/>
    <w:rsid w:val="006B79A2"/>
    <w:rsid w:val="006C0D34"/>
    <w:rsid w:val="006C1C4A"/>
    <w:rsid w:val="006C4DB3"/>
    <w:rsid w:val="006D348F"/>
    <w:rsid w:val="006E21A6"/>
    <w:rsid w:val="006E564B"/>
    <w:rsid w:val="006F1F41"/>
    <w:rsid w:val="00701440"/>
    <w:rsid w:val="007018BB"/>
    <w:rsid w:val="00707A67"/>
    <w:rsid w:val="00710580"/>
    <w:rsid w:val="0071233A"/>
    <w:rsid w:val="00716D0F"/>
    <w:rsid w:val="00725764"/>
    <w:rsid w:val="0072632A"/>
    <w:rsid w:val="007315A6"/>
    <w:rsid w:val="007428A0"/>
    <w:rsid w:val="0075177E"/>
    <w:rsid w:val="00752538"/>
    <w:rsid w:val="00757A17"/>
    <w:rsid w:val="0076711B"/>
    <w:rsid w:val="007726D4"/>
    <w:rsid w:val="0077714B"/>
    <w:rsid w:val="00790258"/>
    <w:rsid w:val="00790791"/>
    <w:rsid w:val="007909EA"/>
    <w:rsid w:val="00791C08"/>
    <w:rsid w:val="00795779"/>
    <w:rsid w:val="007965B5"/>
    <w:rsid w:val="007A61CE"/>
    <w:rsid w:val="007B6BA5"/>
    <w:rsid w:val="007B6BE5"/>
    <w:rsid w:val="007C3390"/>
    <w:rsid w:val="007C3416"/>
    <w:rsid w:val="007C3658"/>
    <w:rsid w:val="007C455E"/>
    <w:rsid w:val="007C4F4B"/>
    <w:rsid w:val="007D1E30"/>
    <w:rsid w:val="007D3266"/>
    <w:rsid w:val="007D75E7"/>
    <w:rsid w:val="007E3F55"/>
    <w:rsid w:val="007F3C74"/>
    <w:rsid w:val="007F42B1"/>
    <w:rsid w:val="007F6611"/>
    <w:rsid w:val="00803636"/>
    <w:rsid w:val="008138E4"/>
    <w:rsid w:val="008175E9"/>
    <w:rsid w:val="00820DBE"/>
    <w:rsid w:val="008242D7"/>
    <w:rsid w:val="00826E4F"/>
    <w:rsid w:val="00831540"/>
    <w:rsid w:val="00832905"/>
    <w:rsid w:val="008337CE"/>
    <w:rsid w:val="00842FAF"/>
    <w:rsid w:val="00844A23"/>
    <w:rsid w:val="008553AE"/>
    <w:rsid w:val="008566E6"/>
    <w:rsid w:val="00857AF0"/>
    <w:rsid w:val="00860372"/>
    <w:rsid w:val="00866EF7"/>
    <w:rsid w:val="008711DE"/>
    <w:rsid w:val="00871FD5"/>
    <w:rsid w:val="00873F69"/>
    <w:rsid w:val="008749E1"/>
    <w:rsid w:val="00875941"/>
    <w:rsid w:val="008900F3"/>
    <w:rsid w:val="0089467C"/>
    <w:rsid w:val="008978A9"/>
    <w:rsid w:val="008979B1"/>
    <w:rsid w:val="008A2C8B"/>
    <w:rsid w:val="008A3F4F"/>
    <w:rsid w:val="008A6B25"/>
    <w:rsid w:val="008A6C4F"/>
    <w:rsid w:val="008A7362"/>
    <w:rsid w:val="008B0C07"/>
    <w:rsid w:val="008C0642"/>
    <w:rsid w:val="008D0E8A"/>
    <w:rsid w:val="008D44E2"/>
    <w:rsid w:val="008E0E46"/>
    <w:rsid w:val="008E1D4C"/>
    <w:rsid w:val="008E2AC7"/>
    <w:rsid w:val="008F36A7"/>
    <w:rsid w:val="008F42F2"/>
    <w:rsid w:val="008F6816"/>
    <w:rsid w:val="00900504"/>
    <w:rsid w:val="00905AEA"/>
    <w:rsid w:val="00910E37"/>
    <w:rsid w:val="0091450E"/>
    <w:rsid w:val="00915E24"/>
    <w:rsid w:val="009174F9"/>
    <w:rsid w:val="009178F6"/>
    <w:rsid w:val="00922076"/>
    <w:rsid w:val="00922603"/>
    <w:rsid w:val="00924330"/>
    <w:rsid w:val="0093457E"/>
    <w:rsid w:val="00940136"/>
    <w:rsid w:val="00942A14"/>
    <w:rsid w:val="0094369C"/>
    <w:rsid w:val="00945A5D"/>
    <w:rsid w:val="0094761C"/>
    <w:rsid w:val="0095100A"/>
    <w:rsid w:val="00963CBA"/>
    <w:rsid w:val="00964960"/>
    <w:rsid w:val="00965ACC"/>
    <w:rsid w:val="00970D90"/>
    <w:rsid w:val="0097150D"/>
    <w:rsid w:val="00971B0B"/>
    <w:rsid w:val="00972131"/>
    <w:rsid w:val="009749FE"/>
    <w:rsid w:val="00977813"/>
    <w:rsid w:val="009863A7"/>
    <w:rsid w:val="00986848"/>
    <w:rsid w:val="0099124E"/>
    <w:rsid w:val="00991261"/>
    <w:rsid w:val="00994010"/>
    <w:rsid w:val="00994014"/>
    <w:rsid w:val="009A37C7"/>
    <w:rsid w:val="009B2FB7"/>
    <w:rsid w:val="009B3CC1"/>
    <w:rsid w:val="009B5318"/>
    <w:rsid w:val="009B6F46"/>
    <w:rsid w:val="009C2E92"/>
    <w:rsid w:val="009E2874"/>
    <w:rsid w:val="009E35FF"/>
    <w:rsid w:val="009E49AC"/>
    <w:rsid w:val="009E52D9"/>
    <w:rsid w:val="009E587B"/>
    <w:rsid w:val="00A12267"/>
    <w:rsid w:val="00A1427D"/>
    <w:rsid w:val="00A22354"/>
    <w:rsid w:val="00A22441"/>
    <w:rsid w:val="00A24E0D"/>
    <w:rsid w:val="00A25434"/>
    <w:rsid w:val="00A27584"/>
    <w:rsid w:val="00A30E59"/>
    <w:rsid w:val="00A3317D"/>
    <w:rsid w:val="00A3734E"/>
    <w:rsid w:val="00A40281"/>
    <w:rsid w:val="00A40782"/>
    <w:rsid w:val="00A475B8"/>
    <w:rsid w:val="00A549AB"/>
    <w:rsid w:val="00A6043B"/>
    <w:rsid w:val="00A64ED3"/>
    <w:rsid w:val="00A66610"/>
    <w:rsid w:val="00A679F9"/>
    <w:rsid w:val="00A72F22"/>
    <w:rsid w:val="00A748A6"/>
    <w:rsid w:val="00A7523F"/>
    <w:rsid w:val="00A75EC9"/>
    <w:rsid w:val="00A76B37"/>
    <w:rsid w:val="00A81CD3"/>
    <w:rsid w:val="00A879A4"/>
    <w:rsid w:val="00A92E27"/>
    <w:rsid w:val="00A96AA2"/>
    <w:rsid w:val="00AA022C"/>
    <w:rsid w:val="00AA2DB2"/>
    <w:rsid w:val="00AB390A"/>
    <w:rsid w:val="00AC0EEF"/>
    <w:rsid w:val="00AC3364"/>
    <w:rsid w:val="00AC38F2"/>
    <w:rsid w:val="00AC7451"/>
    <w:rsid w:val="00AD4C3F"/>
    <w:rsid w:val="00AE2BC1"/>
    <w:rsid w:val="00AE313E"/>
    <w:rsid w:val="00AE7E6F"/>
    <w:rsid w:val="00AF1489"/>
    <w:rsid w:val="00AF248C"/>
    <w:rsid w:val="00B02079"/>
    <w:rsid w:val="00B05614"/>
    <w:rsid w:val="00B22878"/>
    <w:rsid w:val="00B2292E"/>
    <w:rsid w:val="00B30179"/>
    <w:rsid w:val="00B32399"/>
    <w:rsid w:val="00B3317B"/>
    <w:rsid w:val="00B34A94"/>
    <w:rsid w:val="00B35770"/>
    <w:rsid w:val="00B45379"/>
    <w:rsid w:val="00B50673"/>
    <w:rsid w:val="00B62799"/>
    <w:rsid w:val="00B65BD4"/>
    <w:rsid w:val="00B7575E"/>
    <w:rsid w:val="00B76D98"/>
    <w:rsid w:val="00B80DD3"/>
    <w:rsid w:val="00B81E12"/>
    <w:rsid w:val="00B8308C"/>
    <w:rsid w:val="00B84410"/>
    <w:rsid w:val="00B90984"/>
    <w:rsid w:val="00B910C6"/>
    <w:rsid w:val="00B929D5"/>
    <w:rsid w:val="00B93068"/>
    <w:rsid w:val="00B96106"/>
    <w:rsid w:val="00BA4AAC"/>
    <w:rsid w:val="00BA611E"/>
    <w:rsid w:val="00BB4C25"/>
    <w:rsid w:val="00BB7D62"/>
    <w:rsid w:val="00BC4804"/>
    <w:rsid w:val="00BC553A"/>
    <w:rsid w:val="00BC5CF4"/>
    <w:rsid w:val="00BC74E9"/>
    <w:rsid w:val="00BD42B2"/>
    <w:rsid w:val="00BE2CF3"/>
    <w:rsid w:val="00BE618E"/>
    <w:rsid w:val="00BF2DFE"/>
    <w:rsid w:val="00C14CEE"/>
    <w:rsid w:val="00C17582"/>
    <w:rsid w:val="00C17CC7"/>
    <w:rsid w:val="00C20263"/>
    <w:rsid w:val="00C20E3D"/>
    <w:rsid w:val="00C23226"/>
    <w:rsid w:val="00C248EF"/>
    <w:rsid w:val="00C313F5"/>
    <w:rsid w:val="00C3461F"/>
    <w:rsid w:val="00C3713C"/>
    <w:rsid w:val="00C40BAB"/>
    <w:rsid w:val="00C4186E"/>
    <w:rsid w:val="00C42A18"/>
    <w:rsid w:val="00C463DD"/>
    <w:rsid w:val="00C60DCD"/>
    <w:rsid w:val="00C626EA"/>
    <w:rsid w:val="00C62F76"/>
    <w:rsid w:val="00C64CF9"/>
    <w:rsid w:val="00C67F22"/>
    <w:rsid w:val="00C72209"/>
    <w:rsid w:val="00C745C3"/>
    <w:rsid w:val="00C835F0"/>
    <w:rsid w:val="00CA1406"/>
    <w:rsid w:val="00CA5C02"/>
    <w:rsid w:val="00CB3BCA"/>
    <w:rsid w:val="00CB4C9D"/>
    <w:rsid w:val="00CC0FAD"/>
    <w:rsid w:val="00CC23F0"/>
    <w:rsid w:val="00CD42C3"/>
    <w:rsid w:val="00CD68B3"/>
    <w:rsid w:val="00CE4A8F"/>
    <w:rsid w:val="00CE58B6"/>
    <w:rsid w:val="00CE7E5D"/>
    <w:rsid w:val="00CF2A66"/>
    <w:rsid w:val="00CF6553"/>
    <w:rsid w:val="00CF7C69"/>
    <w:rsid w:val="00CF7FCE"/>
    <w:rsid w:val="00D00E69"/>
    <w:rsid w:val="00D02365"/>
    <w:rsid w:val="00D04934"/>
    <w:rsid w:val="00D0609D"/>
    <w:rsid w:val="00D11828"/>
    <w:rsid w:val="00D2031B"/>
    <w:rsid w:val="00D21548"/>
    <w:rsid w:val="00D2387E"/>
    <w:rsid w:val="00D23B3C"/>
    <w:rsid w:val="00D23E82"/>
    <w:rsid w:val="00D25FE2"/>
    <w:rsid w:val="00D37949"/>
    <w:rsid w:val="00D41471"/>
    <w:rsid w:val="00D42146"/>
    <w:rsid w:val="00D43252"/>
    <w:rsid w:val="00D44EFC"/>
    <w:rsid w:val="00D46F02"/>
    <w:rsid w:val="00D5171D"/>
    <w:rsid w:val="00D625F5"/>
    <w:rsid w:val="00D668CA"/>
    <w:rsid w:val="00D72869"/>
    <w:rsid w:val="00D753D8"/>
    <w:rsid w:val="00D83742"/>
    <w:rsid w:val="00D84DB1"/>
    <w:rsid w:val="00D913E1"/>
    <w:rsid w:val="00D9170E"/>
    <w:rsid w:val="00D95849"/>
    <w:rsid w:val="00D96CC5"/>
    <w:rsid w:val="00D978C6"/>
    <w:rsid w:val="00DA67AD"/>
    <w:rsid w:val="00DB0284"/>
    <w:rsid w:val="00DB2625"/>
    <w:rsid w:val="00DB281B"/>
    <w:rsid w:val="00DC16B9"/>
    <w:rsid w:val="00DC1797"/>
    <w:rsid w:val="00DD3B66"/>
    <w:rsid w:val="00DD70B8"/>
    <w:rsid w:val="00DE19A0"/>
    <w:rsid w:val="00DE4184"/>
    <w:rsid w:val="00DF0081"/>
    <w:rsid w:val="00DF66D6"/>
    <w:rsid w:val="00DF7129"/>
    <w:rsid w:val="00E049CA"/>
    <w:rsid w:val="00E130AB"/>
    <w:rsid w:val="00E154D5"/>
    <w:rsid w:val="00E15862"/>
    <w:rsid w:val="00E21A5F"/>
    <w:rsid w:val="00E24107"/>
    <w:rsid w:val="00E254FC"/>
    <w:rsid w:val="00E26141"/>
    <w:rsid w:val="00E274C0"/>
    <w:rsid w:val="00E2792A"/>
    <w:rsid w:val="00E305E0"/>
    <w:rsid w:val="00E40163"/>
    <w:rsid w:val="00E4194D"/>
    <w:rsid w:val="00E44EEF"/>
    <w:rsid w:val="00E450F1"/>
    <w:rsid w:val="00E45DE2"/>
    <w:rsid w:val="00E5126A"/>
    <w:rsid w:val="00E5317F"/>
    <w:rsid w:val="00E55314"/>
    <w:rsid w:val="00E5644E"/>
    <w:rsid w:val="00E608A4"/>
    <w:rsid w:val="00E62EE3"/>
    <w:rsid w:val="00E66AF1"/>
    <w:rsid w:val="00E7260F"/>
    <w:rsid w:val="00E81252"/>
    <w:rsid w:val="00E84EAD"/>
    <w:rsid w:val="00E8535A"/>
    <w:rsid w:val="00E90EE6"/>
    <w:rsid w:val="00E92301"/>
    <w:rsid w:val="00E96630"/>
    <w:rsid w:val="00EA2878"/>
    <w:rsid w:val="00EB6541"/>
    <w:rsid w:val="00EB6832"/>
    <w:rsid w:val="00EC1E9D"/>
    <w:rsid w:val="00EC42EA"/>
    <w:rsid w:val="00EC4327"/>
    <w:rsid w:val="00ED4EB3"/>
    <w:rsid w:val="00ED67DB"/>
    <w:rsid w:val="00ED7A2A"/>
    <w:rsid w:val="00EE0CFD"/>
    <w:rsid w:val="00EE18BF"/>
    <w:rsid w:val="00EE32E6"/>
    <w:rsid w:val="00EE4D64"/>
    <w:rsid w:val="00EE6D6E"/>
    <w:rsid w:val="00EE6D6F"/>
    <w:rsid w:val="00EE7FF7"/>
    <w:rsid w:val="00EF1393"/>
    <w:rsid w:val="00EF19B9"/>
    <w:rsid w:val="00EF1D7F"/>
    <w:rsid w:val="00F01117"/>
    <w:rsid w:val="00F01716"/>
    <w:rsid w:val="00F03012"/>
    <w:rsid w:val="00F054AD"/>
    <w:rsid w:val="00F10B6C"/>
    <w:rsid w:val="00F129CC"/>
    <w:rsid w:val="00F14001"/>
    <w:rsid w:val="00F14877"/>
    <w:rsid w:val="00F14936"/>
    <w:rsid w:val="00F200A6"/>
    <w:rsid w:val="00F20922"/>
    <w:rsid w:val="00F24697"/>
    <w:rsid w:val="00F270BF"/>
    <w:rsid w:val="00F40E75"/>
    <w:rsid w:val="00F416AA"/>
    <w:rsid w:val="00F45C14"/>
    <w:rsid w:val="00F45D1A"/>
    <w:rsid w:val="00F475EB"/>
    <w:rsid w:val="00F51F72"/>
    <w:rsid w:val="00F54674"/>
    <w:rsid w:val="00F54DDA"/>
    <w:rsid w:val="00F6331D"/>
    <w:rsid w:val="00F660F2"/>
    <w:rsid w:val="00F72912"/>
    <w:rsid w:val="00F84F17"/>
    <w:rsid w:val="00F85D7A"/>
    <w:rsid w:val="00F873E7"/>
    <w:rsid w:val="00F93B34"/>
    <w:rsid w:val="00FA54B1"/>
    <w:rsid w:val="00FB7905"/>
    <w:rsid w:val="00FC68B7"/>
    <w:rsid w:val="00FD6B2B"/>
    <w:rsid w:val="00FE0F41"/>
    <w:rsid w:val="00FE4A81"/>
    <w:rsid w:val="00FE752E"/>
    <w:rsid w:val="00FF03BB"/>
    <w:rsid w:val="00FF053E"/>
    <w:rsid w:val="00FF7B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efaultImageDpi w14:val="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C74"/>
    <w:pPr>
      <w:suppressAutoHyphens/>
      <w:spacing w:line="240" w:lineRule="atLeast"/>
    </w:pPr>
    <w:rPr>
      <w:lang w:val="en-GB"/>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rsid w:val="007F3C74"/>
    <w:pPr>
      <w:spacing w:line="240" w:lineRule="auto"/>
      <w:outlineLvl w:val="1"/>
    </w:pPr>
  </w:style>
  <w:style w:type="paragraph" w:styleId="Heading3">
    <w:name w:val="heading 3"/>
    <w:basedOn w:val="Normal"/>
    <w:next w:val="Normal"/>
    <w:qFormat/>
    <w:rsid w:val="007F3C74"/>
    <w:pPr>
      <w:spacing w:line="240" w:lineRule="auto"/>
      <w:outlineLvl w:val="2"/>
    </w:pPr>
  </w:style>
  <w:style w:type="paragraph" w:styleId="Heading4">
    <w:name w:val="heading 4"/>
    <w:basedOn w:val="Normal"/>
    <w:next w:val="Normal"/>
    <w:qFormat/>
    <w:rsid w:val="007F3C74"/>
    <w:pPr>
      <w:spacing w:line="240" w:lineRule="auto"/>
      <w:outlineLvl w:val="3"/>
    </w:pPr>
  </w:style>
  <w:style w:type="paragraph" w:styleId="Heading5">
    <w:name w:val="heading 5"/>
    <w:basedOn w:val="Normal"/>
    <w:next w:val="Normal"/>
    <w:qFormat/>
    <w:rsid w:val="007F3C74"/>
    <w:pPr>
      <w:spacing w:line="240" w:lineRule="auto"/>
      <w:outlineLvl w:val="4"/>
    </w:pPr>
  </w:style>
  <w:style w:type="paragraph" w:styleId="Heading6">
    <w:name w:val="heading 6"/>
    <w:basedOn w:val="Normal"/>
    <w:next w:val="Normal"/>
    <w:qFormat/>
    <w:rsid w:val="007F3C74"/>
    <w:pPr>
      <w:spacing w:line="240" w:lineRule="auto"/>
      <w:outlineLvl w:val="5"/>
    </w:pPr>
  </w:style>
  <w:style w:type="paragraph" w:styleId="Heading7">
    <w:name w:val="heading 7"/>
    <w:basedOn w:val="Normal"/>
    <w:next w:val="Normal"/>
    <w:qFormat/>
    <w:rsid w:val="007F3C74"/>
    <w:pPr>
      <w:spacing w:line="240" w:lineRule="auto"/>
      <w:outlineLvl w:val="6"/>
    </w:pPr>
  </w:style>
  <w:style w:type="paragraph" w:styleId="Heading8">
    <w:name w:val="heading 8"/>
    <w:basedOn w:val="Normal"/>
    <w:next w:val="Normal"/>
    <w:qFormat/>
    <w:rsid w:val="007F3C74"/>
    <w:pPr>
      <w:spacing w:line="240" w:lineRule="auto"/>
      <w:outlineLvl w:val="7"/>
    </w:pPr>
  </w:style>
  <w:style w:type="paragraph" w:styleId="Heading9">
    <w:name w:val="heading 9"/>
    <w:basedOn w:val="Normal"/>
    <w:next w:val="Normal"/>
    <w:qFormat/>
    <w:rsid w:val="007F3C7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7F3C7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7F3C74"/>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rsid w:val="007F3C74"/>
    <w:pPr>
      <w:numPr>
        <w:numId w:val="13"/>
      </w:numPr>
      <w:tabs>
        <w:tab w:val="clear" w:pos="1494"/>
      </w:tabs>
    </w:pPr>
  </w:style>
  <w:style w:type="paragraph" w:customStyle="1" w:styleId="SingleTxtG">
    <w:name w:val="_ Single Txt_G"/>
    <w:basedOn w:val="Normal"/>
    <w:link w:val="SingleTxtGChar"/>
    <w:qFormat/>
    <w:rsid w:val="007F3C74"/>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sid w:val="007F3C74"/>
    <w:rPr>
      <w:rFonts w:cs="Courier New"/>
    </w:rPr>
  </w:style>
  <w:style w:type="paragraph" w:styleId="BodyText">
    <w:name w:val="Body Text"/>
    <w:basedOn w:val="Normal"/>
    <w:next w:val="Normal"/>
    <w:semiHidden/>
    <w:rsid w:val="007F3C74"/>
  </w:style>
  <w:style w:type="paragraph" w:styleId="BodyTextIndent">
    <w:name w:val="Body Text Indent"/>
    <w:basedOn w:val="Normal"/>
    <w:semiHidden/>
    <w:rsid w:val="007F3C74"/>
    <w:pPr>
      <w:spacing w:after="120"/>
      <w:ind w:left="283"/>
    </w:pPr>
  </w:style>
  <w:style w:type="paragraph" w:styleId="BlockText">
    <w:name w:val="Block Text"/>
    <w:basedOn w:val="Normal"/>
    <w:semiHidden/>
    <w:rsid w:val="007F3C74"/>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rsid w:val="007B6BA5"/>
    <w:rPr>
      <w:rFonts w:ascii="Times New Roman" w:hAnsi="Times New Roman"/>
      <w:sz w:val="18"/>
      <w:vertAlign w:val="superscript"/>
    </w:rPr>
  </w:style>
  <w:style w:type="paragraph" w:styleId="FootnoteText">
    <w:name w:val="footnote text"/>
    <w:aliases w:val="5_G"/>
    <w:basedOn w:val="Normal"/>
    <w:link w:val="FootnoteTextChar"/>
    <w:rsid w:val="00682466"/>
    <w:pPr>
      <w:tabs>
        <w:tab w:val="right" w:pos="1021"/>
      </w:tabs>
      <w:spacing w:line="220" w:lineRule="exact"/>
      <w:ind w:left="1134" w:right="1134" w:hanging="283"/>
    </w:pPr>
    <w:rPr>
      <w:sz w:val="18"/>
      <w:lang w:val="en-AU"/>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sid w:val="007F3C74"/>
    <w:rPr>
      <w:sz w:val="6"/>
    </w:rPr>
  </w:style>
  <w:style w:type="paragraph" w:styleId="CommentText">
    <w:name w:val="annotation text"/>
    <w:basedOn w:val="Normal"/>
    <w:semiHidden/>
    <w:rsid w:val="007F3C74"/>
  </w:style>
  <w:style w:type="character" w:styleId="LineNumber">
    <w:name w:val="line number"/>
    <w:semiHidden/>
    <w:rsid w:val="007F3C74"/>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rsid w:val="007F3C7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F3C7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F3C7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F3C7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527910"/>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styleId="BalloonText">
    <w:name w:val="Balloon Text"/>
    <w:basedOn w:val="Normal"/>
    <w:link w:val="BalloonTextChar"/>
    <w:rsid w:val="001B574E"/>
    <w:pPr>
      <w:spacing w:line="240" w:lineRule="auto"/>
    </w:pPr>
    <w:rPr>
      <w:rFonts w:ascii="Tahoma" w:hAnsi="Tahoma"/>
      <w:sz w:val="16"/>
      <w:szCs w:val="16"/>
    </w:rPr>
  </w:style>
  <w:style w:type="character" w:customStyle="1" w:styleId="BalloonTextChar">
    <w:name w:val="Balloon Text Char"/>
    <w:link w:val="BalloonText"/>
    <w:rsid w:val="001B574E"/>
    <w:rPr>
      <w:rFonts w:ascii="Tahoma" w:hAnsi="Tahoma" w:cs="Tahoma"/>
      <w:sz w:val="16"/>
      <w:szCs w:val="16"/>
      <w:lang w:eastAsia="en-US"/>
    </w:rPr>
  </w:style>
  <w:style w:type="character" w:customStyle="1" w:styleId="H1GChar">
    <w:name w:val="_ H_1_G Char"/>
    <w:link w:val="H1G"/>
    <w:rsid w:val="008A7362"/>
    <w:rPr>
      <w:b/>
      <w:sz w:val="24"/>
      <w:lang w:eastAsia="en-US"/>
    </w:rPr>
  </w:style>
  <w:style w:type="character" w:customStyle="1" w:styleId="SingleTxtGChar">
    <w:name w:val="_ Single Txt_G Char"/>
    <w:link w:val="SingleTxtG"/>
    <w:rsid w:val="008A7362"/>
    <w:rPr>
      <w:lang w:eastAsia="en-US"/>
    </w:rPr>
  </w:style>
  <w:style w:type="character" w:customStyle="1" w:styleId="FootnoteTextChar">
    <w:name w:val="Footnote Text Char"/>
    <w:aliases w:val="5_G Char"/>
    <w:link w:val="FootnoteText"/>
    <w:rsid w:val="00682466"/>
    <w:rPr>
      <w:sz w:val="18"/>
      <w:lang w:eastAsia="en-US"/>
    </w:rPr>
  </w:style>
  <w:style w:type="character" w:customStyle="1" w:styleId="FooterChar">
    <w:name w:val="Footer Char"/>
    <w:aliases w:val="3_G Char"/>
    <w:link w:val="Footer"/>
    <w:uiPriority w:val="99"/>
    <w:rsid w:val="007909EA"/>
    <w:rPr>
      <w:sz w:val="16"/>
      <w:lang w:val="en-GB" w:eastAsia="en-US"/>
    </w:rPr>
  </w:style>
  <w:style w:type="character" w:customStyle="1" w:styleId="HChGChar">
    <w:name w:val="_ H _Ch_G Char"/>
    <w:link w:val="HChG"/>
    <w:locked/>
    <w:rsid w:val="0057509F"/>
    <w:rPr>
      <w:b/>
      <w:sz w:val="28"/>
      <w:lang w:val="en-GB" w:eastAsia="en-US" w:bidi="ar-SA"/>
    </w:rPr>
  </w:style>
  <w:style w:type="paragraph" w:styleId="CommentSubject">
    <w:name w:val="annotation subject"/>
    <w:basedOn w:val="CommentText"/>
    <w:next w:val="CommentText"/>
    <w:semiHidden/>
    <w:rsid w:val="000B4BFA"/>
    <w:rPr>
      <w:b/>
      <w:bCs/>
    </w:rPr>
  </w:style>
  <w:style w:type="paragraph" w:customStyle="1" w:styleId="ManualHeading5">
    <w:name w:val="Manual Heading 5"/>
    <w:basedOn w:val="Normal"/>
    <w:next w:val="Normal"/>
    <w:rsid w:val="004522E0"/>
    <w:pPr>
      <w:keepNext/>
      <w:keepLines/>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customStyle="1" w:styleId="Figure">
    <w:name w:val="Figure"/>
    <w:basedOn w:val="SingleTxtG"/>
    <w:qFormat/>
    <w:rsid w:val="00B02079"/>
    <w:pPr>
      <w:ind w:left="0" w:right="0"/>
      <w:jc w:val="center"/>
    </w:pPr>
  </w:style>
  <w:style w:type="paragraph" w:styleId="Caption">
    <w:name w:val="caption"/>
    <w:basedOn w:val="Normal"/>
    <w:next w:val="Normal"/>
    <w:unhideWhenUsed/>
    <w:qFormat/>
    <w:rsid w:val="006A17B4"/>
    <w:rPr>
      <w:b/>
      <w:bCs/>
    </w:rPr>
  </w:style>
  <w:style w:type="paragraph" w:customStyle="1" w:styleId="StandardohneAbstand">
    <w:name w:val="Standard ohne Abstand"/>
    <w:basedOn w:val="Normal"/>
    <w:rsid w:val="00384416"/>
    <w:pPr>
      <w:suppressAutoHyphens w:val="0"/>
      <w:spacing w:after="120" w:line="240" w:lineRule="auto"/>
    </w:pPr>
    <w:rPr>
      <w:rFonts w:ascii="Arial" w:hAnsi="Arial"/>
      <w:sz w:val="22"/>
      <w:lang w:val="de-DE" w:eastAsia="de-DE"/>
    </w:rPr>
  </w:style>
  <w:style w:type="paragraph" w:styleId="ListParagraph">
    <w:name w:val="List Paragraph"/>
    <w:basedOn w:val="Normal"/>
    <w:uiPriority w:val="34"/>
    <w:qFormat/>
    <w:rsid w:val="0056298D"/>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C74"/>
    <w:pPr>
      <w:suppressAutoHyphens/>
      <w:spacing w:line="240" w:lineRule="atLeast"/>
    </w:pPr>
    <w:rPr>
      <w:lang w:val="en-GB"/>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rsid w:val="007F3C74"/>
    <w:pPr>
      <w:spacing w:line="240" w:lineRule="auto"/>
      <w:outlineLvl w:val="1"/>
    </w:pPr>
  </w:style>
  <w:style w:type="paragraph" w:styleId="Heading3">
    <w:name w:val="heading 3"/>
    <w:basedOn w:val="Normal"/>
    <w:next w:val="Normal"/>
    <w:qFormat/>
    <w:rsid w:val="007F3C74"/>
    <w:pPr>
      <w:spacing w:line="240" w:lineRule="auto"/>
      <w:outlineLvl w:val="2"/>
    </w:pPr>
  </w:style>
  <w:style w:type="paragraph" w:styleId="Heading4">
    <w:name w:val="heading 4"/>
    <w:basedOn w:val="Normal"/>
    <w:next w:val="Normal"/>
    <w:qFormat/>
    <w:rsid w:val="007F3C74"/>
    <w:pPr>
      <w:spacing w:line="240" w:lineRule="auto"/>
      <w:outlineLvl w:val="3"/>
    </w:pPr>
  </w:style>
  <w:style w:type="paragraph" w:styleId="Heading5">
    <w:name w:val="heading 5"/>
    <w:basedOn w:val="Normal"/>
    <w:next w:val="Normal"/>
    <w:qFormat/>
    <w:rsid w:val="007F3C74"/>
    <w:pPr>
      <w:spacing w:line="240" w:lineRule="auto"/>
      <w:outlineLvl w:val="4"/>
    </w:pPr>
  </w:style>
  <w:style w:type="paragraph" w:styleId="Heading6">
    <w:name w:val="heading 6"/>
    <w:basedOn w:val="Normal"/>
    <w:next w:val="Normal"/>
    <w:qFormat/>
    <w:rsid w:val="007F3C74"/>
    <w:pPr>
      <w:spacing w:line="240" w:lineRule="auto"/>
      <w:outlineLvl w:val="5"/>
    </w:pPr>
  </w:style>
  <w:style w:type="paragraph" w:styleId="Heading7">
    <w:name w:val="heading 7"/>
    <w:basedOn w:val="Normal"/>
    <w:next w:val="Normal"/>
    <w:qFormat/>
    <w:rsid w:val="007F3C74"/>
    <w:pPr>
      <w:spacing w:line="240" w:lineRule="auto"/>
      <w:outlineLvl w:val="6"/>
    </w:pPr>
  </w:style>
  <w:style w:type="paragraph" w:styleId="Heading8">
    <w:name w:val="heading 8"/>
    <w:basedOn w:val="Normal"/>
    <w:next w:val="Normal"/>
    <w:qFormat/>
    <w:rsid w:val="007F3C74"/>
    <w:pPr>
      <w:spacing w:line="240" w:lineRule="auto"/>
      <w:outlineLvl w:val="7"/>
    </w:pPr>
  </w:style>
  <w:style w:type="paragraph" w:styleId="Heading9">
    <w:name w:val="heading 9"/>
    <w:basedOn w:val="Normal"/>
    <w:next w:val="Normal"/>
    <w:qFormat/>
    <w:rsid w:val="007F3C7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7F3C7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7F3C74"/>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rsid w:val="007F3C74"/>
    <w:pPr>
      <w:numPr>
        <w:numId w:val="13"/>
      </w:numPr>
      <w:tabs>
        <w:tab w:val="clear" w:pos="1494"/>
      </w:tabs>
    </w:pPr>
  </w:style>
  <w:style w:type="paragraph" w:customStyle="1" w:styleId="SingleTxtG">
    <w:name w:val="_ Single Txt_G"/>
    <w:basedOn w:val="Normal"/>
    <w:link w:val="SingleTxtGChar"/>
    <w:qFormat/>
    <w:rsid w:val="007F3C74"/>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sid w:val="007F3C74"/>
    <w:rPr>
      <w:rFonts w:cs="Courier New"/>
    </w:rPr>
  </w:style>
  <w:style w:type="paragraph" w:styleId="BodyText">
    <w:name w:val="Body Text"/>
    <w:basedOn w:val="Normal"/>
    <w:next w:val="Normal"/>
    <w:semiHidden/>
    <w:rsid w:val="007F3C74"/>
  </w:style>
  <w:style w:type="paragraph" w:styleId="BodyTextIndent">
    <w:name w:val="Body Text Indent"/>
    <w:basedOn w:val="Normal"/>
    <w:semiHidden/>
    <w:rsid w:val="007F3C74"/>
    <w:pPr>
      <w:spacing w:after="120"/>
      <w:ind w:left="283"/>
    </w:pPr>
  </w:style>
  <w:style w:type="paragraph" w:styleId="BlockText">
    <w:name w:val="Block Text"/>
    <w:basedOn w:val="Normal"/>
    <w:semiHidden/>
    <w:rsid w:val="007F3C74"/>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rsid w:val="007B6BA5"/>
    <w:rPr>
      <w:rFonts w:ascii="Times New Roman" w:hAnsi="Times New Roman"/>
      <w:sz w:val="18"/>
      <w:vertAlign w:val="superscript"/>
    </w:rPr>
  </w:style>
  <w:style w:type="paragraph" w:styleId="FootnoteText">
    <w:name w:val="footnote text"/>
    <w:aliases w:val="5_G"/>
    <w:basedOn w:val="Normal"/>
    <w:link w:val="FootnoteTextChar"/>
    <w:rsid w:val="00682466"/>
    <w:pPr>
      <w:tabs>
        <w:tab w:val="right" w:pos="1021"/>
      </w:tabs>
      <w:spacing w:line="220" w:lineRule="exact"/>
      <w:ind w:left="1134" w:right="1134" w:hanging="283"/>
    </w:pPr>
    <w:rPr>
      <w:sz w:val="18"/>
      <w:lang w:val="en-AU"/>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sid w:val="007F3C74"/>
    <w:rPr>
      <w:sz w:val="6"/>
    </w:rPr>
  </w:style>
  <w:style w:type="paragraph" w:styleId="CommentText">
    <w:name w:val="annotation text"/>
    <w:basedOn w:val="Normal"/>
    <w:semiHidden/>
    <w:rsid w:val="007F3C74"/>
  </w:style>
  <w:style w:type="character" w:styleId="LineNumber">
    <w:name w:val="line number"/>
    <w:semiHidden/>
    <w:rsid w:val="007F3C74"/>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rsid w:val="007F3C7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F3C7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F3C7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F3C7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527910"/>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styleId="BalloonText">
    <w:name w:val="Balloon Text"/>
    <w:basedOn w:val="Normal"/>
    <w:link w:val="BalloonTextChar"/>
    <w:rsid w:val="001B574E"/>
    <w:pPr>
      <w:spacing w:line="240" w:lineRule="auto"/>
    </w:pPr>
    <w:rPr>
      <w:rFonts w:ascii="Tahoma" w:hAnsi="Tahoma"/>
      <w:sz w:val="16"/>
      <w:szCs w:val="16"/>
    </w:rPr>
  </w:style>
  <w:style w:type="character" w:customStyle="1" w:styleId="BalloonTextChar">
    <w:name w:val="Balloon Text Char"/>
    <w:link w:val="BalloonText"/>
    <w:rsid w:val="001B574E"/>
    <w:rPr>
      <w:rFonts w:ascii="Tahoma" w:hAnsi="Tahoma" w:cs="Tahoma"/>
      <w:sz w:val="16"/>
      <w:szCs w:val="16"/>
      <w:lang w:eastAsia="en-US"/>
    </w:rPr>
  </w:style>
  <w:style w:type="character" w:customStyle="1" w:styleId="H1GChar">
    <w:name w:val="_ H_1_G Char"/>
    <w:link w:val="H1G"/>
    <w:rsid w:val="008A7362"/>
    <w:rPr>
      <w:b/>
      <w:sz w:val="24"/>
      <w:lang w:eastAsia="en-US"/>
    </w:rPr>
  </w:style>
  <w:style w:type="character" w:customStyle="1" w:styleId="SingleTxtGChar">
    <w:name w:val="_ Single Txt_G Char"/>
    <w:link w:val="SingleTxtG"/>
    <w:rsid w:val="008A7362"/>
    <w:rPr>
      <w:lang w:eastAsia="en-US"/>
    </w:rPr>
  </w:style>
  <w:style w:type="character" w:customStyle="1" w:styleId="FootnoteTextChar">
    <w:name w:val="Footnote Text Char"/>
    <w:aliases w:val="5_G Char"/>
    <w:link w:val="FootnoteText"/>
    <w:rsid w:val="00682466"/>
    <w:rPr>
      <w:sz w:val="18"/>
      <w:lang w:eastAsia="en-US"/>
    </w:rPr>
  </w:style>
  <w:style w:type="character" w:customStyle="1" w:styleId="FooterChar">
    <w:name w:val="Footer Char"/>
    <w:aliases w:val="3_G Char"/>
    <w:link w:val="Footer"/>
    <w:uiPriority w:val="99"/>
    <w:rsid w:val="007909EA"/>
    <w:rPr>
      <w:sz w:val="16"/>
      <w:lang w:val="en-GB" w:eastAsia="en-US"/>
    </w:rPr>
  </w:style>
  <w:style w:type="character" w:customStyle="1" w:styleId="HChGChar">
    <w:name w:val="_ H _Ch_G Char"/>
    <w:link w:val="HChG"/>
    <w:locked/>
    <w:rsid w:val="0057509F"/>
    <w:rPr>
      <w:b/>
      <w:sz w:val="28"/>
      <w:lang w:val="en-GB" w:eastAsia="en-US" w:bidi="ar-SA"/>
    </w:rPr>
  </w:style>
  <w:style w:type="paragraph" w:styleId="CommentSubject">
    <w:name w:val="annotation subject"/>
    <w:basedOn w:val="CommentText"/>
    <w:next w:val="CommentText"/>
    <w:semiHidden/>
    <w:rsid w:val="000B4BFA"/>
    <w:rPr>
      <w:b/>
      <w:bCs/>
    </w:rPr>
  </w:style>
  <w:style w:type="paragraph" w:customStyle="1" w:styleId="ManualHeading5">
    <w:name w:val="Manual Heading 5"/>
    <w:basedOn w:val="Normal"/>
    <w:next w:val="Normal"/>
    <w:rsid w:val="004522E0"/>
    <w:pPr>
      <w:keepNext/>
      <w:keepLines/>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customStyle="1" w:styleId="Figure">
    <w:name w:val="Figure"/>
    <w:basedOn w:val="SingleTxtG"/>
    <w:qFormat/>
    <w:rsid w:val="00B02079"/>
    <w:pPr>
      <w:ind w:left="0" w:right="0"/>
      <w:jc w:val="center"/>
    </w:pPr>
  </w:style>
  <w:style w:type="paragraph" w:styleId="Caption">
    <w:name w:val="caption"/>
    <w:basedOn w:val="Normal"/>
    <w:next w:val="Normal"/>
    <w:unhideWhenUsed/>
    <w:qFormat/>
    <w:rsid w:val="006A17B4"/>
    <w:rPr>
      <w:b/>
      <w:bCs/>
    </w:rPr>
  </w:style>
  <w:style w:type="paragraph" w:customStyle="1" w:styleId="StandardohneAbstand">
    <w:name w:val="Standard ohne Abstand"/>
    <w:basedOn w:val="Normal"/>
    <w:rsid w:val="00384416"/>
    <w:pPr>
      <w:suppressAutoHyphens w:val="0"/>
      <w:spacing w:after="120" w:line="240" w:lineRule="auto"/>
    </w:pPr>
    <w:rPr>
      <w:rFonts w:ascii="Arial" w:hAnsi="Arial"/>
      <w:sz w:val="22"/>
      <w:lang w:val="de-DE" w:eastAsia="de-DE"/>
    </w:rPr>
  </w:style>
  <w:style w:type="paragraph" w:styleId="ListParagraph">
    <w:name w:val="List Paragraph"/>
    <w:basedOn w:val="Normal"/>
    <w:uiPriority w:val="34"/>
    <w:qFormat/>
    <w:rsid w:val="0056298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810593">
      <w:bodyDiv w:val="1"/>
      <w:marLeft w:val="0"/>
      <w:marRight w:val="0"/>
      <w:marTop w:val="0"/>
      <w:marBottom w:val="0"/>
      <w:divBdr>
        <w:top w:val="none" w:sz="0" w:space="0" w:color="auto"/>
        <w:left w:val="none" w:sz="0" w:space="0" w:color="auto"/>
        <w:bottom w:val="none" w:sz="0" w:space="0" w:color="auto"/>
        <w:right w:val="none" w:sz="0" w:space="0" w:color="auto"/>
      </w:divBdr>
    </w:div>
    <w:div w:id="318777697">
      <w:bodyDiv w:val="1"/>
      <w:marLeft w:val="0"/>
      <w:marRight w:val="0"/>
      <w:marTop w:val="0"/>
      <w:marBottom w:val="0"/>
      <w:divBdr>
        <w:top w:val="none" w:sz="0" w:space="0" w:color="auto"/>
        <w:left w:val="none" w:sz="0" w:space="0" w:color="auto"/>
        <w:bottom w:val="none" w:sz="0" w:space="0" w:color="auto"/>
        <w:right w:val="none" w:sz="0" w:space="0" w:color="auto"/>
      </w:divBdr>
      <w:divsChild>
        <w:div w:id="1960607637">
          <w:marLeft w:val="1095"/>
          <w:marRight w:val="0"/>
          <w:marTop w:val="0"/>
          <w:marBottom w:val="600"/>
          <w:divBdr>
            <w:top w:val="none" w:sz="0" w:space="0" w:color="auto"/>
            <w:left w:val="none" w:sz="0" w:space="0" w:color="auto"/>
            <w:bottom w:val="none" w:sz="0" w:space="0" w:color="auto"/>
            <w:right w:val="none" w:sz="0" w:space="0" w:color="auto"/>
          </w:divBdr>
          <w:divsChild>
            <w:div w:id="687952234">
              <w:marLeft w:val="0"/>
              <w:marRight w:val="0"/>
              <w:marTop w:val="0"/>
              <w:marBottom w:val="0"/>
              <w:divBdr>
                <w:top w:val="none" w:sz="0" w:space="0" w:color="auto"/>
                <w:left w:val="none" w:sz="0" w:space="0" w:color="auto"/>
                <w:bottom w:val="single" w:sz="6" w:space="2" w:color="990000"/>
                <w:right w:val="none" w:sz="0" w:space="0" w:color="auto"/>
              </w:divBdr>
            </w:div>
          </w:divsChild>
        </w:div>
      </w:divsChild>
    </w:div>
    <w:div w:id="360521064">
      <w:bodyDiv w:val="1"/>
      <w:marLeft w:val="0"/>
      <w:marRight w:val="0"/>
      <w:marTop w:val="0"/>
      <w:marBottom w:val="0"/>
      <w:divBdr>
        <w:top w:val="none" w:sz="0" w:space="0" w:color="auto"/>
        <w:left w:val="none" w:sz="0" w:space="0" w:color="auto"/>
        <w:bottom w:val="none" w:sz="0" w:space="0" w:color="auto"/>
        <w:right w:val="none" w:sz="0" w:space="0" w:color="auto"/>
      </w:divBdr>
    </w:div>
    <w:div w:id="369501396">
      <w:bodyDiv w:val="1"/>
      <w:marLeft w:val="0"/>
      <w:marRight w:val="0"/>
      <w:marTop w:val="0"/>
      <w:marBottom w:val="0"/>
      <w:divBdr>
        <w:top w:val="none" w:sz="0" w:space="0" w:color="auto"/>
        <w:left w:val="none" w:sz="0" w:space="0" w:color="auto"/>
        <w:bottom w:val="none" w:sz="0" w:space="0" w:color="auto"/>
        <w:right w:val="none" w:sz="0" w:space="0" w:color="auto"/>
      </w:divBdr>
    </w:div>
    <w:div w:id="525600738">
      <w:bodyDiv w:val="1"/>
      <w:marLeft w:val="0"/>
      <w:marRight w:val="0"/>
      <w:marTop w:val="0"/>
      <w:marBottom w:val="0"/>
      <w:divBdr>
        <w:top w:val="none" w:sz="0" w:space="0" w:color="auto"/>
        <w:left w:val="none" w:sz="0" w:space="0" w:color="auto"/>
        <w:bottom w:val="none" w:sz="0" w:space="0" w:color="auto"/>
        <w:right w:val="none" w:sz="0" w:space="0" w:color="auto"/>
      </w:divBdr>
    </w:div>
    <w:div w:id="775951843">
      <w:bodyDiv w:val="1"/>
      <w:marLeft w:val="0"/>
      <w:marRight w:val="0"/>
      <w:marTop w:val="0"/>
      <w:marBottom w:val="0"/>
      <w:divBdr>
        <w:top w:val="none" w:sz="0" w:space="0" w:color="auto"/>
        <w:left w:val="none" w:sz="0" w:space="0" w:color="auto"/>
        <w:bottom w:val="none" w:sz="0" w:space="0" w:color="auto"/>
        <w:right w:val="none" w:sz="0" w:space="0" w:color="auto"/>
      </w:divBdr>
    </w:div>
    <w:div w:id="809900189">
      <w:bodyDiv w:val="1"/>
      <w:marLeft w:val="0"/>
      <w:marRight w:val="0"/>
      <w:marTop w:val="0"/>
      <w:marBottom w:val="0"/>
      <w:divBdr>
        <w:top w:val="none" w:sz="0" w:space="0" w:color="auto"/>
        <w:left w:val="none" w:sz="0" w:space="0" w:color="auto"/>
        <w:bottom w:val="none" w:sz="0" w:space="0" w:color="auto"/>
        <w:right w:val="none" w:sz="0" w:space="0" w:color="auto"/>
      </w:divBdr>
    </w:div>
    <w:div w:id="1251163736">
      <w:bodyDiv w:val="1"/>
      <w:marLeft w:val="0"/>
      <w:marRight w:val="0"/>
      <w:marTop w:val="0"/>
      <w:marBottom w:val="0"/>
      <w:divBdr>
        <w:top w:val="none" w:sz="0" w:space="0" w:color="auto"/>
        <w:left w:val="none" w:sz="0" w:space="0" w:color="auto"/>
        <w:bottom w:val="none" w:sz="0" w:space="0" w:color="auto"/>
        <w:right w:val="none" w:sz="0" w:space="0" w:color="auto"/>
      </w:divBdr>
    </w:div>
    <w:div w:id="1739669330">
      <w:bodyDiv w:val="1"/>
      <w:marLeft w:val="0"/>
      <w:marRight w:val="0"/>
      <w:marTop w:val="0"/>
      <w:marBottom w:val="0"/>
      <w:divBdr>
        <w:top w:val="none" w:sz="0" w:space="0" w:color="auto"/>
        <w:left w:val="none" w:sz="0" w:space="0" w:color="auto"/>
        <w:bottom w:val="none" w:sz="0" w:space="0" w:color="auto"/>
        <w:right w:val="none" w:sz="0" w:space="0" w:color="auto"/>
      </w:divBdr>
    </w:div>
    <w:div w:id="1822772010">
      <w:bodyDiv w:val="1"/>
      <w:marLeft w:val="0"/>
      <w:marRight w:val="0"/>
      <w:marTop w:val="0"/>
      <w:marBottom w:val="0"/>
      <w:divBdr>
        <w:top w:val="none" w:sz="0" w:space="0" w:color="auto"/>
        <w:left w:val="none" w:sz="0" w:space="0" w:color="auto"/>
        <w:bottom w:val="none" w:sz="0" w:space="0" w:color="auto"/>
        <w:right w:val="none" w:sz="0" w:space="0" w:color="auto"/>
      </w:divBdr>
    </w:div>
    <w:div w:id="1835101220">
      <w:bodyDiv w:val="1"/>
      <w:marLeft w:val="0"/>
      <w:marRight w:val="0"/>
      <w:marTop w:val="0"/>
      <w:marBottom w:val="0"/>
      <w:divBdr>
        <w:top w:val="none" w:sz="0" w:space="0" w:color="auto"/>
        <w:left w:val="none" w:sz="0" w:space="0" w:color="auto"/>
        <w:bottom w:val="none" w:sz="0" w:space="0" w:color="auto"/>
        <w:right w:val="none" w:sz="0" w:space="0" w:color="auto"/>
      </w:divBdr>
    </w:div>
    <w:div w:id="1838422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0EC8CA-942D-4CC5-A1EA-281AB1EBF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862</Words>
  <Characters>4920</Characters>
  <Application>Microsoft Office Word</Application>
  <DocSecurity>0</DocSecurity>
  <Lines>41</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1321580</vt:lpstr>
      <vt:lpstr>1321580</vt:lpstr>
    </vt:vector>
  </TitlesOfParts>
  <Company>CSD</Company>
  <LinksUpToDate>false</LinksUpToDate>
  <CharactersWithSpaces>5771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1321580</dc:title>
  <dc:subject>ST/SG/AC.10/C.3/2013/36</dc:subject>
  <dc:creator>cg</dc:creator>
  <dc:description>Final</dc:description>
  <cp:lastModifiedBy>Laurence Berthet</cp:lastModifiedBy>
  <cp:revision>4</cp:revision>
  <cp:lastPrinted>2016-11-18T09:52:00Z</cp:lastPrinted>
  <dcterms:created xsi:type="dcterms:W3CDTF">2016-11-18T07:00:00Z</dcterms:created>
  <dcterms:modified xsi:type="dcterms:W3CDTF">2016-11-18T09:52:00Z</dcterms:modified>
</cp:coreProperties>
</file>