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8B2E94" w:rsidTr="006C129C">
        <w:trPr>
          <w:cantSplit/>
          <w:trHeight w:hRule="exact" w:val="56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8B2E94" w:rsidRDefault="00280D2B" w:rsidP="004D18E6">
            <w:pPr>
              <w:spacing w:after="240"/>
              <w:jc w:val="right"/>
              <w:rPr>
                <w:b/>
                <w:sz w:val="40"/>
                <w:szCs w:val="40"/>
                <w:lang w:val="fr-FR"/>
              </w:rPr>
            </w:pPr>
            <w:r w:rsidRPr="008B2E94">
              <w:rPr>
                <w:b/>
                <w:sz w:val="40"/>
                <w:szCs w:val="40"/>
                <w:lang w:val="fr-FR"/>
              </w:rPr>
              <w:t>UN/SCETDG/4</w:t>
            </w:r>
            <w:r w:rsidR="00225D08">
              <w:rPr>
                <w:b/>
                <w:sz w:val="40"/>
                <w:szCs w:val="40"/>
                <w:lang w:val="fr-FR"/>
              </w:rPr>
              <w:t>9</w:t>
            </w:r>
            <w:r w:rsidRPr="008B2E94">
              <w:rPr>
                <w:b/>
                <w:sz w:val="40"/>
                <w:szCs w:val="40"/>
                <w:lang w:val="fr-FR"/>
              </w:rPr>
              <w:t>/INF.</w:t>
            </w:r>
            <w:r w:rsidR="004D18E6">
              <w:rPr>
                <w:b/>
                <w:sz w:val="40"/>
                <w:szCs w:val="40"/>
                <w:lang w:val="fr-FR"/>
              </w:rPr>
              <w:t>52</w:t>
            </w:r>
            <w:r w:rsidR="00E23CEE" w:rsidRPr="008B2E94">
              <w:rPr>
                <w:b/>
                <w:sz w:val="40"/>
                <w:szCs w:val="40"/>
                <w:lang w:val="fr-FR"/>
              </w:rPr>
              <w:br/>
            </w:r>
            <w:r w:rsidR="00E23CEE" w:rsidRPr="008B2E94">
              <w:rPr>
                <w:lang w:val="fr-FR"/>
              </w:rPr>
              <w:t xml:space="preserve"> 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280D2B" w:rsidRPr="0045083B" w:rsidTr="008B2E94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5A1EE9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5A1EE9">
              <w:rPr>
                <w:b/>
              </w:rPr>
              <w:t>2</w:t>
            </w:r>
            <w:r w:rsidR="004D18E6">
              <w:rPr>
                <w:b/>
              </w:rPr>
              <w:t>3</w:t>
            </w:r>
            <w:r w:rsidR="005A1EE9">
              <w:rPr>
                <w:b/>
              </w:rPr>
              <w:t xml:space="preserve"> June</w:t>
            </w:r>
            <w:r w:rsidR="00EF3923">
              <w:rPr>
                <w:b/>
                <w:sz w:val="18"/>
                <w:szCs w:val="24"/>
              </w:rPr>
              <w:t xml:space="preserve"> </w:t>
            </w:r>
            <w:r w:rsidR="00450B3A">
              <w:rPr>
                <w:b/>
                <w:sz w:val="18"/>
                <w:szCs w:val="24"/>
              </w:rPr>
              <w:t>201</w:t>
            </w:r>
            <w:r w:rsidR="00B57B8C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5083B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 w:rsidP="00B57B8C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BD197C">
              <w:rPr>
                <w:b/>
              </w:rPr>
              <w:t>nin</w:t>
            </w:r>
            <w:r w:rsidR="00B57B8C">
              <w:rPr>
                <w:b/>
              </w:rPr>
              <w:t>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F54DDA" w:rsidRDefault="00280D2B">
            <w:pPr>
              <w:spacing w:before="120"/>
              <w:ind w:left="34" w:hanging="34"/>
            </w:pPr>
            <w:r w:rsidRPr="00F54DDA">
              <w:t xml:space="preserve">Geneva, </w:t>
            </w:r>
            <w:r w:rsidR="00215690">
              <w:t xml:space="preserve">27 June-6 July </w:t>
            </w:r>
            <w:r w:rsidRPr="00F54DDA">
              <w:t>201</w:t>
            </w:r>
            <w:r w:rsidR="00B57B8C">
              <w:t>6</w:t>
            </w:r>
          </w:p>
          <w:p w:rsidR="00280D2B" w:rsidRPr="00F54DDA" w:rsidRDefault="00280D2B">
            <w:pPr>
              <w:ind w:left="34" w:hanging="34"/>
            </w:pPr>
            <w:r w:rsidRPr="00F54DDA">
              <w:t xml:space="preserve">Item </w:t>
            </w:r>
            <w:r w:rsidR="00215690">
              <w:t>3</w:t>
            </w:r>
            <w:r w:rsidR="005149A9">
              <w:t xml:space="preserve"> </w:t>
            </w:r>
            <w:r w:rsidRPr="00F54DDA">
              <w:t>of the provisional agenda</w:t>
            </w:r>
          </w:p>
          <w:p w:rsidR="00963879" w:rsidRPr="004624AF" w:rsidRDefault="00215690" w:rsidP="00963879">
            <w:pPr>
              <w:spacing w:after="120"/>
              <w:ind w:left="-11" w:firstLine="11"/>
              <w:rPr>
                <w:b/>
              </w:rPr>
            </w:pPr>
            <w:r>
              <w:rPr>
                <w:b/>
              </w:rPr>
              <w:t>Listing, classification and packing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280D2B" w:rsidRDefault="00280D2B" w:rsidP="008B2E94">
            <w:pPr>
              <w:rPr>
                <w:b/>
              </w:rPr>
            </w:pPr>
          </w:p>
        </w:tc>
      </w:tr>
    </w:tbl>
    <w:p w:rsidR="00A4449F" w:rsidRPr="00735725" w:rsidRDefault="00390C04" w:rsidP="003C474C">
      <w:pPr>
        <w:pStyle w:val="HChG"/>
      </w:pPr>
      <w:r>
        <w:tab/>
      </w:r>
      <w:r>
        <w:tab/>
      </w:r>
      <w:r w:rsidR="00190691">
        <w:t>Comments on 2016/9 and INF.10</w:t>
      </w:r>
      <w:r w:rsidR="00215690">
        <w:t>:</w:t>
      </w:r>
      <w:r w:rsidR="000D29F2">
        <w:t xml:space="preserve"> </w:t>
      </w:r>
      <w:r w:rsidR="00EE585C">
        <w:t>Packagings for Infectious Waste</w:t>
      </w:r>
      <w:r w:rsidR="00215690">
        <w:t xml:space="preserve"> </w:t>
      </w:r>
    </w:p>
    <w:p w:rsidR="00A4449F" w:rsidRPr="008B2E94" w:rsidRDefault="00A4449F" w:rsidP="00A4449F">
      <w:pPr>
        <w:pStyle w:val="H1G"/>
        <w:rPr>
          <w:lang w:val="en-US"/>
        </w:rPr>
      </w:pPr>
      <w:r>
        <w:tab/>
      </w:r>
      <w:r>
        <w:tab/>
        <w:t>Transmitted by th</w:t>
      </w:r>
      <w:r w:rsidR="00390C04">
        <w:t xml:space="preserve">e </w:t>
      </w:r>
      <w:r w:rsidR="00B87A6B">
        <w:t>e</w:t>
      </w:r>
      <w:r w:rsidR="00390C04">
        <w:t xml:space="preserve">xpert from </w:t>
      </w:r>
      <w:r w:rsidR="000D29F2">
        <w:t>the United Kingdom</w:t>
      </w:r>
    </w:p>
    <w:p w:rsidR="00A4449F" w:rsidRPr="00A4449F" w:rsidRDefault="00A4449F" w:rsidP="00A4449F">
      <w:pPr>
        <w:pStyle w:val="HChG"/>
      </w:pPr>
      <w:r>
        <w:tab/>
      </w:r>
      <w:r>
        <w:tab/>
        <w:t>Introduction</w:t>
      </w:r>
    </w:p>
    <w:p w:rsidR="00190691" w:rsidRDefault="004D18E6" w:rsidP="004D18E6">
      <w:pPr>
        <w:pStyle w:val="SingleTxtG"/>
      </w:pPr>
      <w:r>
        <w:t>1.</w:t>
      </w:r>
      <w:r>
        <w:tab/>
      </w:r>
      <w:r w:rsidR="00B45118">
        <w:t>The United Kingdom</w:t>
      </w:r>
      <w:r w:rsidR="002E793F">
        <w:t xml:space="preserve"> studied the papers ST/SG/AC.10/C.3/2015/48, </w:t>
      </w:r>
      <w:r w:rsidR="00EB68E2">
        <w:t xml:space="preserve">informal documents </w:t>
      </w:r>
      <w:r w:rsidR="002E793F">
        <w:t xml:space="preserve">INF.30 and </w:t>
      </w:r>
      <w:r w:rsidR="00EB68E2">
        <w:t>INF.</w:t>
      </w:r>
      <w:r w:rsidR="002E793F">
        <w:t>59</w:t>
      </w:r>
      <w:r w:rsidR="00EB68E2">
        <w:t xml:space="preserve"> (48</w:t>
      </w:r>
      <w:r w:rsidR="00EB68E2" w:rsidRPr="00EB68E2">
        <w:rPr>
          <w:vertAlign w:val="superscript"/>
        </w:rPr>
        <w:t>th</w:t>
      </w:r>
      <w:r w:rsidR="00EB68E2">
        <w:t xml:space="preserve"> session)</w:t>
      </w:r>
      <w:r w:rsidR="002E793F">
        <w:t>, ST/SG/AC.10/C.3/2016/19 a</w:t>
      </w:r>
      <w:r w:rsidR="00B45118">
        <w:t xml:space="preserve">nd </w:t>
      </w:r>
      <w:r w:rsidR="00EB68E2">
        <w:t xml:space="preserve">informal document </w:t>
      </w:r>
      <w:r w:rsidR="00B45118">
        <w:t>INF.10</w:t>
      </w:r>
      <w:r w:rsidR="00EB68E2">
        <w:t xml:space="preserve"> (49</w:t>
      </w:r>
      <w:r w:rsidR="00EB68E2" w:rsidRPr="00EB68E2">
        <w:rPr>
          <w:vertAlign w:val="superscript"/>
        </w:rPr>
        <w:t>th</w:t>
      </w:r>
      <w:r w:rsidR="00EB68E2">
        <w:t xml:space="preserve"> session) </w:t>
      </w:r>
      <w:r w:rsidR="00B45118">
        <w:t>and took</w:t>
      </w:r>
      <w:r w:rsidR="002E793F">
        <w:t xml:space="preserve"> part in the lunchtime working group of the 48</w:t>
      </w:r>
      <w:r w:rsidR="002E793F" w:rsidRPr="002E793F">
        <w:rPr>
          <w:vertAlign w:val="superscript"/>
        </w:rPr>
        <w:t>th</w:t>
      </w:r>
      <w:r w:rsidR="002E793F">
        <w:t xml:space="preserve"> session of the </w:t>
      </w:r>
      <w:r w:rsidR="00831899">
        <w:t>Sub</w:t>
      </w:r>
      <w:r w:rsidR="002E793F">
        <w:t>-</w:t>
      </w:r>
      <w:r w:rsidR="00831899">
        <w:t>Committee</w:t>
      </w:r>
      <w:r w:rsidR="00B45118">
        <w:t>.</w:t>
      </w:r>
      <w:r w:rsidR="002E793F">
        <w:t xml:space="preserve"> </w:t>
      </w:r>
      <w:r w:rsidR="00B45118">
        <w:t>T</w:t>
      </w:r>
      <w:r w:rsidR="002E793F">
        <w:t>he U</w:t>
      </w:r>
      <w:r w:rsidR="00B45118">
        <w:t xml:space="preserve">nited </w:t>
      </w:r>
      <w:r w:rsidR="002E793F">
        <w:t>K</w:t>
      </w:r>
      <w:r w:rsidR="00B45118">
        <w:t>ingdom</w:t>
      </w:r>
      <w:r w:rsidR="002E793F">
        <w:t xml:space="preserve"> is appreciative of the </w:t>
      </w:r>
      <w:r w:rsidR="00A61BE3">
        <w:t xml:space="preserve">points raised </w:t>
      </w:r>
      <w:r w:rsidR="002E793F">
        <w:t xml:space="preserve">in those papers and the possible solutions expounded. </w:t>
      </w:r>
    </w:p>
    <w:p w:rsidR="002E793F" w:rsidRDefault="004D18E6" w:rsidP="004D18E6">
      <w:pPr>
        <w:pStyle w:val="SingleTxtG"/>
      </w:pPr>
      <w:r>
        <w:t>2.</w:t>
      </w:r>
      <w:r>
        <w:tab/>
      </w:r>
      <w:r w:rsidR="002E793F">
        <w:t>Having carefully listened to the views expressed by the expert from the WHO</w:t>
      </w:r>
      <w:r w:rsidR="00B45118">
        <w:t>,</w:t>
      </w:r>
      <w:r w:rsidR="002E793F">
        <w:t xml:space="preserve"> particularly regarding the existing te</w:t>
      </w:r>
      <w:r w:rsidR="00190691">
        <w:t>xt and its intended application.</w:t>
      </w:r>
      <w:r w:rsidR="002E793F">
        <w:t xml:space="preserve"> </w:t>
      </w:r>
      <w:r w:rsidR="00190691">
        <w:t>T</w:t>
      </w:r>
      <w:r w:rsidR="002E793F">
        <w:t>he U</w:t>
      </w:r>
      <w:r w:rsidR="00B45118">
        <w:t xml:space="preserve">nited </w:t>
      </w:r>
      <w:r w:rsidR="002E793F">
        <w:t>K</w:t>
      </w:r>
      <w:r w:rsidR="00B45118">
        <w:t>ingdom</w:t>
      </w:r>
      <w:r w:rsidR="002E793F">
        <w:t xml:space="preserve"> is of the opinion that the proposed solutions</w:t>
      </w:r>
      <w:r w:rsidR="00190691">
        <w:t xml:space="preserve"> contained within </w:t>
      </w:r>
      <w:r w:rsidR="00EB68E2">
        <w:t>ST/SG/AC.10/C.3/</w:t>
      </w:r>
      <w:r w:rsidR="00190691">
        <w:t xml:space="preserve">2016/9 and </w:t>
      </w:r>
      <w:r w:rsidR="00EB68E2">
        <w:t xml:space="preserve">informal document </w:t>
      </w:r>
      <w:r w:rsidR="00190691">
        <w:t>INF.</w:t>
      </w:r>
      <w:r w:rsidR="004530E6" w:rsidRPr="00D2392C">
        <w:t>10</w:t>
      </w:r>
      <w:r w:rsidR="002E793F" w:rsidRPr="00D2392C">
        <w:t xml:space="preserve"> </w:t>
      </w:r>
      <w:r w:rsidR="00EB68E2">
        <w:t>(49</w:t>
      </w:r>
      <w:r w:rsidR="00EB68E2" w:rsidRPr="00EB68E2">
        <w:rPr>
          <w:vertAlign w:val="superscript"/>
        </w:rPr>
        <w:t>th</w:t>
      </w:r>
      <w:r w:rsidR="00EB68E2">
        <w:t xml:space="preserve"> session) </w:t>
      </w:r>
      <w:r w:rsidR="002E793F" w:rsidRPr="00D2392C">
        <w:t xml:space="preserve">are not the best way forward. Building on some of the ideas put forward by the Canadian expert in </w:t>
      </w:r>
      <w:r w:rsidR="00EB68E2">
        <w:t xml:space="preserve">informal document </w:t>
      </w:r>
      <w:r w:rsidR="002E793F" w:rsidRPr="00D2392C">
        <w:t>INF.10</w:t>
      </w:r>
      <w:r w:rsidR="00EB68E2">
        <w:t xml:space="preserve"> (49</w:t>
      </w:r>
      <w:r w:rsidR="00EB68E2" w:rsidRPr="00EB68E2">
        <w:rPr>
          <w:vertAlign w:val="superscript"/>
        </w:rPr>
        <w:t>th</w:t>
      </w:r>
      <w:r w:rsidR="00EB68E2">
        <w:t xml:space="preserve"> session)</w:t>
      </w:r>
      <w:r w:rsidR="00190691" w:rsidRPr="00D2392C">
        <w:t>,</w:t>
      </w:r>
      <w:r w:rsidR="002E793F" w:rsidRPr="00D2392C">
        <w:t xml:space="preserve"> </w:t>
      </w:r>
      <w:r w:rsidR="008E1CB6" w:rsidRPr="00D2392C">
        <w:t xml:space="preserve">specifically the creation of a new UN entry and the development of a new packing instruction, </w:t>
      </w:r>
      <w:r w:rsidR="002E793F" w:rsidRPr="00D2392C">
        <w:t>the</w:t>
      </w:r>
      <w:r w:rsidR="002E793F">
        <w:t xml:space="preserve"> U</w:t>
      </w:r>
      <w:r w:rsidR="00190691">
        <w:t xml:space="preserve">nited </w:t>
      </w:r>
      <w:r w:rsidR="002E793F">
        <w:t>K</w:t>
      </w:r>
      <w:r w:rsidR="00190691">
        <w:t>ingdom</w:t>
      </w:r>
      <w:r w:rsidR="002E793F">
        <w:t xml:space="preserve"> therefore offers the following alternative solution for consideration by the </w:t>
      </w:r>
      <w:r w:rsidR="00075FFF">
        <w:t>Sub</w:t>
      </w:r>
      <w:r w:rsidR="002E793F">
        <w:t>-</w:t>
      </w:r>
      <w:r w:rsidR="00075FFF">
        <w:t>Committee</w:t>
      </w:r>
      <w:r w:rsidR="002E793F">
        <w:t>.</w:t>
      </w:r>
    </w:p>
    <w:p w:rsidR="002E793F" w:rsidRDefault="004D18E6" w:rsidP="004D18E6">
      <w:pPr>
        <w:pStyle w:val="SingleTxtG"/>
      </w:pPr>
      <w:r>
        <w:t>3.</w:t>
      </w:r>
      <w:r>
        <w:tab/>
      </w:r>
      <w:r w:rsidR="002E793F">
        <w:t xml:space="preserve">The primary issue has arisen from the application of the text in paragraph 2.6.3.5.1 and the </w:t>
      </w:r>
      <w:r w:rsidR="00745675">
        <w:t>problems that health authorities have</w:t>
      </w:r>
      <w:r w:rsidR="002E793F">
        <w:t xml:space="preserve"> </w:t>
      </w:r>
      <w:r w:rsidR="00A61BE3">
        <w:t>in applying</w:t>
      </w:r>
      <w:r w:rsidR="002E793F">
        <w:t xml:space="preserve"> </w:t>
      </w:r>
      <w:r w:rsidR="00851A77">
        <w:t xml:space="preserve">either </w:t>
      </w:r>
      <w:r w:rsidR="002E793F">
        <w:t>2.6.3.5.3 (decontamination) or 2.6.3.2.</w:t>
      </w:r>
      <w:r w:rsidR="00190691">
        <w:t>3.3 (neutralisation)</w:t>
      </w:r>
      <w:r w:rsidR="00851A77">
        <w:t xml:space="preserve"> </w:t>
      </w:r>
      <w:r w:rsidR="00A61BE3">
        <w:t xml:space="preserve">given </w:t>
      </w:r>
      <w:r w:rsidR="00851A77">
        <w:t>the large quantities of soft material produced every hour from treating a single patient</w:t>
      </w:r>
      <w:r w:rsidR="00075FFF">
        <w:t xml:space="preserve"> with a highly infectious condition.</w:t>
      </w:r>
      <w:r w:rsidR="00190691">
        <w:t xml:space="preserve"> </w:t>
      </w:r>
      <w:r w:rsidR="00A61BE3">
        <w:t xml:space="preserve">Paragraph </w:t>
      </w:r>
      <w:r w:rsidR="00190691">
        <w:t xml:space="preserve">2.6.3.5.1 </w:t>
      </w:r>
      <w:r w:rsidR="002E793F">
        <w:t xml:space="preserve">assigns Category </w:t>
      </w:r>
      <w:proofErr w:type="gramStart"/>
      <w:r w:rsidR="002E793F">
        <w:t>A</w:t>
      </w:r>
      <w:proofErr w:type="gramEnd"/>
      <w:r w:rsidR="002E793F">
        <w:t xml:space="preserve"> waste to </w:t>
      </w:r>
      <w:r w:rsidR="00851A77">
        <w:t xml:space="preserve">either </w:t>
      </w:r>
      <w:r w:rsidR="002E793F">
        <w:t>UN2814 or UN2900</w:t>
      </w:r>
      <w:r w:rsidR="00190691">
        <w:t>,</w:t>
      </w:r>
      <w:r w:rsidR="002E793F">
        <w:t xml:space="preserve"> both of which require UN packaging according to Chapter 6.3.</w:t>
      </w:r>
    </w:p>
    <w:p w:rsidR="002E793F" w:rsidRDefault="004D18E6" w:rsidP="004D18E6">
      <w:pPr>
        <w:pStyle w:val="SingleTxtG"/>
      </w:pPr>
      <w:r>
        <w:t>4.</w:t>
      </w:r>
      <w:r>
        <w:tab/>
      </w:r>
      <w:r w:rsidR="002E793F">
        <w:t>Chapter 6.3 packaging was only intended to contain small amounts of these substances, which present a high risk to the population if exposure occurs. Therefore</w:t>
      </w:r>
      <w:r w:rsidR="00190691">
        <w:t>,</w:t>
      </w:r>
      <w:r w:rsidR="002E793F">
        <w:t xml:space="preserve"> ve</w:t>
      </w:r>
      <w:r w:rsidR="00190691">
        <w:t>ry stringent packing provisions</w:t>
      </w:r>
      <w:r w:rsidR="002E793F">
        <w:t>, testing and controls are in place for these substances. The tests are designed to demonstrate that even under adverse conditions exposure will not occur.</w:t>
      </w:r>
    </w:p>
    <w:p w:rsidR="00EB68E2" w:rsidRDefault="00EB68E2">
      <w:pPr>
        <w:suppressAutoHyphens w:val="0"/>
        <w:spacing w:line="240" w:lineRule="auto"/>
      </w:pPr>
      <w:r>
        <w:br w:type="page"/>
      </w:r>
    </w:p>
    <w:p w:rsidR="002E793F" w:rsidRDefault="004D18E6" w:rsidP="004D18E6">
      <w:pPr>
        <w:pStyle w:val="SingleTxtG"/>
      </w:pPr>
      <w:r>
        <w:lastRenderedPageBreak/>
        <w:t>5.</w:t>
      </w:r>
      <w:r>
        <w:tab/>
      </w:r>
      <w:r w:rsidR="00A61BE3">
        <w:t xml:space="preserve">Paragraph </w:t>
      </w:r>
      <w:r w:rsidR="002E793F">
        <w:t>2.6.3.5.1 also deals with waste of category B</w:t>
      </w:r>
      <w:r w:rsidR="00190691">
        <w:t>. H</w:t>
      </w:r>
      <w:r w:rsidR="002E793F">
        <w:t>owever</w:t>
      </w:r>
      <w:r w:rsidR="00190691">
        <w:t>,</w:t>
      </w:r>
      <w:r w:rsidR="002E793F">
        <w:t xml:space="preserve"> it does not assign it to UN3373</w:t>
      </w:r>
      <w:r w:rsidR="00190691">
        <w:t xml:space="preserve">, </w:t>
      </w:r>
      <w:r w:rsidR="002E793F">
        <w:t xml:space="preserve">instead </w:t>
      </w:r>
      <w:r w:rsidR="00190691">
        <w:t>assigning category B</w:t>
      </w:r>
      <w:r w:rsidR="002E793F">
        <w:t xml:space="preserve"> to a UN number specifically for Category B waste – UN3291. The packing instructions for these two UN numbers are different</w:t>
      </w:r>
      <w:r w:rsidR="00190691">
        <w:t>,</w:t>
      </w:r>
      <w:r w:rsidR="002E793F">
        <w:t xml:space="preserve"> thereby acknowledging that different conditions exist in transport for “pure” Category B substances and waste that may contain Category B material.</w:t>
      </w:r>
    </w:p>
    <w:p w:rsidR="002E793F" w:rsidRDefault="004D18E6" w:rsidP="004D18E6">
      <w:pPr>
        <w:pStyle w:val="SingleTxtG"/>
      </w:pPr>
      <w:r>
        <w:t>6.</w:t>
      </w:r>
      <w:r>
        <w:tab/>
      </w:r>
      <w:r w:rsidR="00A61BE3">
        <w:t xml:space="preserve">Considering </w:t>
      </w:r>
      <w:r w:rsidR="002E793F">
        <w:t>the various proposals and contingency plans that h</w:t>
      </w:r>
      <w:r w:rsidR="00190691">
        <w:t>ave been reviewed by the United Kingdom,</w:t>
      </w:r>
      <w:r w:rsidR="002E793F">
        <w:t xml:space="preserve"> it is clear that the health professions do not want to downgrade the waste from Category A</w:t>
      </w:r>
      <w:r w:rsidR="00190691">
        <w:t>.</w:t>
      </w:r>
      <w:r w:rsidR="002E793F">
        <w:t xml:space="preserve"> </w:t>
      </w:r>
      <w:r w:rsidR="000C255A">
        <w:t>A</w:t>
      </w:r>
      <w:r w:rsidR="002E793F">
        <w:t>t the same time</w:t>
      </w:r>
      <w:r w:rsidR="00190691">
        <w:t>,</w:t>
      </w:r>
      <w:r w:rsidR="002E793F">
        <w:t xml:space="preserve"> </w:t>
      </w:r>
      <w:r w:rsidR="0086571A">
        <w:t>the</w:t>
      </w:r>
      <w:r w:rsidR="000C255A">
        <w:t xml:space="preserve"> health professions </w:t>
      </w:r>
      <w:r w:rsidR="002E793F">
        <w:t xml:space="preserve">do not see </w:t>
      </w:r>
      <w:r w:rsidR="000C255A">
        <w:t xml:space="preserve">Category </w:t>
      </w:r>
      <w:proofErr w:type="gramStart"/>
      <w:r w:rsidR="000C255A">
        <w:t>A</w:t>
      </w:r>
      <w:proofErr w:type="gramEnd"/>
      <w:r w:rsidR="000C255A">
        <w:t xml:space="preserve"> </w:t>
      </w:r>
      <w:r w:rsidR="00075FFF">
        <w:t xml:space="preserve">clinical waste </w:t>
      </w:r>
      <w:r w:rsidR="002E793F">
        <w:t xml:space="preserve">as presenting the same </w:t>
      </w:r>
      <w:r w:rsidR="00075FFF">
        <w:t xml:space="preserve">hazard </w:t>
      </w:r>
      <w:r w:rsidR="002E793F">
        <w:t xml:space="preserve">as </w:t>
      </w:r>
      <w:r w:rsidR="00075FFF">
        <w:t xml:space="preserve">the </w:t>
      </w:r>
      <w:r w:rsidR="00831899">
        <w:t xml:space="preserve">substances </w:t>
      </w:r>
      <w:r w:rsidR="00075FFF">
        <w:t xml:space="preserve">described in paragraph 4 above. </w:t>
      </w:r>
      <w:r w:rsidR="002E793F">
        <w:t xml:space="preserve"> </w:t>
      </w:r>
      <w:r w:rsidR="00190691">
        <w:t>G</w:t>
      </w:r>
      <w:r w:rsidR="002E793F">
        <w:t>iven the nature of the transport operations and the final destination</w:t>
      </w:r>
      <w:r w:rsidR="00831899">
        <w:t xml:space="preserve"> of Category </w:t>
      </w:r>
      <w:proofErr w:type="gramStart"/>
      <w:r w:rsidR="00831899">
        <w:t>A</w:t>
      </w:r>
      <w:proofErr w:type="gramEnd"/>
      <w:r w:rsidR="00831899">
        <w:t xml:space="preserve"> clinical waste</w:t>
      </w:r>
      <w:r w:rsidR="002E793F">
        <w:t xml:space="preserve"> – usually an incinerator</w:t>
      </w:r>
      <w:r w:rsidR="00190691">
        <w:t xml:space="preserve">, </w:t>
      </w:r>
      <w:r w:rsidR="002E793F">
        <w:t>a more pragmatic solution is required</w:t>
      </w:r>
      <w:r w:rsidR="00075FFF">
        <w:t xml:space="preserve"> for coping with outbreaks of highly infectious diseases</w:t>
      </w:r>
      <w:r w:rsidR="002E793F">
        <w:t>.</w:t>
      </w:r>
    </w:p>
    <w:p w:rsidR="002E793F" w:rsidRDefault="004D18E6" w:rsidP="004D18E6">
      <w:pPr>
        <w:pStyle w:val="HChG"/>
      </w:pPr>
      <w:r>
        <w:tab/>
      </w:r>
      <w:r>
        <w:tab/>
      </w:r>
      <w:r w:rsidR="002E793F" w:rsidRPr="002E793F">
        <w:t>Proposal</w:t>
      </w:r>
    </w:p>
    <w:p w:rsidR="002E793F" w:rsidRDefault="004D18E6" w:rsidP="004D18E6">
      <w:pPr>
        <w:pStyle w:val="SingleTxtG"/>
      </w:pPr>
      <w:r>
        <w:t>7.</w:t>
      </w:r>
      <w:r>
        <w:tab/>
      </w:r>
      <w:r w:rsidR="002E793F">
        <w:t>The expert from the U</w:t>
      </w:r>
      <w:r w:rsidR="00EB68E2">
        <w:t>nited Kingdom</w:t>
      </w:r>
      <w:bookmarkStart w:id="0" w:name="_GoBack"/>
      <w:bookmarkEnd w:id="0"/>
      <w:r w:rsidR="002E793F">
        <w:t xml:space="preserve"> therefore asks the </w:t>
      </w:r>
      <w:r w:rsidR="00831899">
        <w:t>Sub</w:t>
      </w:r>
      <w:r w:rsidR="002E793F">
        <w:t>-</w:t>
      </w:r>
      <w:r w:rsidR="00831899">
        <w:t xml:space="preserve">Committee </w:t>
      </w:r>
      <w:r w:rsidR="002E793F">
        <w:t>to consider the following:</w:t>
      </w:r>
    </w:p>
    <w:p w:rsidR="002E793F" w:rsidRDefault="00F8482D" w:rsidP="004D18E6">
      <w:pPr>
        <w:pStyle w:val="Bullet1G"/>
      </w:pPr>
      <w:r>
        <w:t>The c</w:t>
      </w:r>
      <w:r w:rsidR="002E793F">
        <w:t>reation of a new UN number for CATEGORY A CLINICAL WASTE UNSPECIFIED N.O.S</w:t>
      </w:r>
      <w:r>
        <w:t>;</w:t>
      </w:r>
    </w:p>
    <w:p w:rsidR="002E793F" w:rsidRDefault="00F8482D" w:rsidP="004D18E6">
      <w:pPr>
        <w:pStyle w:val="Bullet1G"/>
      </w:pPr>
      <w:r>
        <w:t>A</w:t>
      </w:r>
      <w:r w:rsidR="002E793F">
        <w:t>llocation of Packing group I</w:t>
      </w:r>
      <w:r>
        <w:t>;</w:t>
      </w:r>
      <w:r w:rsidR="002E793F">
        <w:t xml:space="preserve"> </w:t>
      </w:r>
    </w:p>
    <w:p w:rsidR="002E793F" w:rsidRDefault="00F8482D" w:rsidP="004D18E6">
      <w:pPr>
        <w:pStyle w:val="Bullet1G"/>
      </w:pPr>
      <w:r>
        <w:t>R</w:t>
      </w:r>
      <w:r w:rsidR="002E793F">
        <w:t>etention of the basic requirement for 3 layers of packaging (one of which may be flexible)</w:t>
      </w:r>
      <w:r>
        <w:t>;</w:t>
      </w:r>
    </w:p>
    <w:p w:rsidR="002E793F" w:rsidRDefault="00F8482D" w:rsidP="004D18E6">
      <w:pPr>
        <w:pStyle w:val="Bullet1G"/>
      </w:pPr>
      <w:r>
        <w:t>Allocation</w:t>
      </w:r>
      <w:r w:rsidR="002E793F">
        <w:t xml:space="preserve"> to either modified packing instructions P621 / LP621 or new packing instructions based on P621 and LP621. (Note there would not be an IBC packing instruction</w:t>
      </w:r>
      <w:r>
        <w:t>,</w:t>
      </w:r>
      <w:r w:rsidR="002E793F">
        <w:t xml:space="preserve"> </w:t>
      </w:r>
      <w:r>
        <w:t>because</w:t>
      </w:r>
      <w:r w:rsidR="002E793F">
        <w:t xml:space="preserve"> the three layers of packaging principal does not meet the definition of an IBC)</w:t>
      </w:r>
      <w:r>
        <w:t>;</w:t>
      </w:r>
    </w:p>
    <w:p w:rsidR="002E793F" w:rsidRDefault="00F8482D" w:rsidP="004D18E6">
      <w:pPr>
        <w:pStyle w:val="Bullet1G"/>
      </w:pPr>
      <w:r>
        <w:t>A</w:t>
      </w:r>
      <w:r w:rsidR="002E793F">
        <w:t xml:space="preserve">djustment of </w:t>
      </w:r>
      <w:r w:rsidR="00831899">
        <w:t xml:space="preserve">paragraph </w:t>
      </w:r>
      <w:r w:rsidR="002E793F">
        <w:t>2.6.3.5.1 to reflect the new UN number</w:t>
      </w:r>
      <w:r>
        <w:t>; and</w:t>
      </w:r>
    </w:p>
    <w:p w:rsidR="002E793F" w:rsidRDefault="002E793F" w:rsidP="004D18E6">
      <w:pPr>
        <w:pStyle w:val="Bullet1G"/>
      </w:pPr>
      <w:r>
        <w:t>There may need to be a note in the packing instruction or a special provision to deal with liquids in the waste.</w:t>
      </w:r>
    </w:p>
    <w:p w:rsidR="002E793F" w:rsidRDefault="004D18E6" w:rsidP="004D18E6">
      <w:pPr>
        <w:pStyle w:val="HChG"/>
      </w:pPr>
      <w:r>
        <w:tab/>
      </w:r>
      <w:r>
        <w:tab/>
      </w:r>
      <w:r w:rsidR="002E793F">
        <w:t>Justification</w:t>
      </w:r>
    </w:p>
    <w:p w:rsidR="000E2C66" w:rsidRDefault="004D18E6" w:rsidP="004D18E6">
      <w:pPr>
        <w:pStyle w:val="SingleTxtG"/>
      </w:pPr>
      <w:r>
        <w:t>8.</w:t>
      </w:r>
      <w:r>
        <w:tab/>
      </w:r>
      <w:r w:rsidR="000E2C66">
        <w:t>In the United Kingdom’s view, this proposal</w:t>
      </w:r>
      <w:r w:rsidR="00831899">
        <w:t>;</w:t>
      </w:r>
    </w:p>
    <w:p w:rsidR="002E793F" w:rsidRDefault="002E793F" w:rsidP="004D18E6">
      <w:pPr>
        <w:pStyle w:val="Bullet1G"/>
      </w:pPr>
      <w:r>
        <w:t>Follows throughout</w:t>
      </w:r>
      <w:r w:rsidR="000E2C66">
        <w:t xml:space="preserve"> the</w:t>
      </w:r>
      <w:r>
        <w:t xml:space="preserve"> existing principals of</w:t>
      </w:r>
      <w:r w:rsidR="000E2C66">
        <w:t xml:space="preserve"> the</w:t>
      </w:r>
      <w:r>
        <w:t xml:space="preserve"> UN</w:t>
      </w:r>
      <w:r w:rsidR="000E2C66">
        <w:t>;</w:t>
      </w:r>
    </w:p>
    <w:p w:rsidR="002E793F" w:rsidRDefault="002E793F" w:rsidP="004D18E6">
      <w:pPr>
        <w:pStyle w:val="Bullet1G"/>
      </w:pPr>
      <w:r>
        <w:t xml:space="preserve">Does not alter or confuse </w:t>
      </w:r>
      <w:r w:rsidR="00851A77">
        <w:t xml:space="preserve">Chapter </w:t>
      </w:r>
      <w:r w:rsidR="009E2CBC">
        <w:t xml:space="preserve"> </w:t>
      </w:r>
      <w:r>
        <w:t>6.3 testing and marking provisions</w:t>
      </w:r>
      <w:r w:rsidR="000E2C66">
        <w:t>;</w:t>
      </w:r>
    </w:p>
    <w:p w:rsidR="002E793F" w:rsidRDefault="002E793F" w:rsidP="004D18E6">
      <w:pPr>
        <w:pStyle w:val="Bullet1G"/>
      </w:pPr>
      <w:r>
        <w:t>Provides a level of safely in transport</w:t>
      </w:r>
      <w:r w:rsidR="000E2C66">
        <w:t>,</w:t>
      </w:r>
      <w:r>
        <w:t xml:space="preserve"> that </w:t>
      </w:r>
      <w:r w:rsidR="00831899">
        <w:t xml:space="preserve">UK health professionals </w:t>
      </w:r>
      <w:r>
        <w:t>see as appropriate and proportionate to the risk</w:t>
      </w:r>
      <w:r w:rsidR="000E2C66">
        <w:t>;</w:t>
      </w:r>
      <w:r w:rsidR="00E254C8">
        <w:t xml:space="preserve"> and</w:t>
      </w:r>
    </w:p>
    <w:p w:rsidR="002E793F" w:rsidRDefault="00831899" w:rsidP="004D18E6">
      <w:pPr>
        <w:pStyle w:val="Bullet1G"/>
      </w:pPr>
      <w:r>
        <w:t xml:space="preserve">Allows </w:t>
      </w:r>
      <w:r w:rsidR="002E793F">
        <w:t>for the development of packaging solutions that can meet both healthcare and waste management constraints.</w:t>
      </w:r>
    </w:p>
    <w:p w:rsidR="002E793F" w:rsidRPr="00D2392C" w:rsidRDefault="004D18E6" w:rsidP="004D18E6">
      <w:pPr>
        <w:pStyle w:val="SingleTxtG"/>
      </w:pPr>
      <w:r>
        <w:t>9.</w:t>
      </w:r>
      <w:r>
        <w:tab/>
      </w:r>
      <w:r w:rsidR="002E793F" w:rsidRPr="00D2392C">
        <w:t xml:space="preserve">If the </w:t>
      </w:r>
      <w:r w:rsidR="00831899" w:rsidRPr="00D2392C">
        <w:t>Sub</w:t>
      </w:r>
      <w:r w:rsidR="002E793F" w:rsidRPr="00D2392C">
        <w:t>-</w:t>
      </w:r>
      <w:r w:rsidR="00831899" w:rsidRPr="00D2392C">
        <w:t xml:space="preserve">Committee </w:t>
      </w:r>
      <w:r w:rsidR="002E793F" w:rsidRPr="00D2392C">
        <w:t>agree</w:t>
      </w:r>
      <w:r w:rsidR="00831899" w:rsidRPr="00D2392C">
        <w:t>s</w:t>
      </w:r>
      <w:r w:rsidR="002E793F" w:rsidRPr="00D2392C">
        <w:t xml:space="preserve"> t</w:t>
      </w:r>
      <w:r w:rsidR="008E1CB6" w:rsidRPr="00D2392C">
        <w:t>o this approach, to create a new UN entry and packing instruction, the United Kingdom proposes to draft a text. And then circulate this to those in the Sub-Committee who are interested by way of a short term co</w:t>
      </w:r>
      <w:r>
        <w:t>rrespondence group, for comment</w:t>
      </w:r>
      <w:r w:rsidR="008E1CB6" w:rsidRPr="00D2392C">
        <w:t xml:space="preserve"> </w:t>
      </w:r>
      <w:r>
        <w:t>b</w:t>
      </w:r>
      <w:r w:rsidR="008E1CB6" w:rsidRPr="00D2392C">
        <w:t>efore submitting a formal proposal for the next meeting of the Sub-Committee.</w:t>
      </w:r>
    </w:p>
    <w:p w:rsidR="004624AF" w:rsidRDefault="00A4449F" w:rsidP="00A444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24AF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DB" w:rsidRDefault="00E942DB"/>
  </w:endnote>
  <w:endnote w:type="continuationSeparator" w:id="0">
    <w:p w:rsidR="00E942DB" w:rsidRDefault="00E942DB"/>
  </w:endnote>
  <w:endnote w:type="continuationNotice" w:id="1">
    <w:p w:rsidR="00E942DB" w:rsidRDefault="00E94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66" w:rsidRPr="00796B95" w:rsidRDefault="000E2C66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EB68E2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66" w:rsidRPr="0005570C" w:rsidRDefault="000E2C66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4D18E6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DB" w:rsidRPr="000B175B" w:rsidRDefault="00E942D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942DB" w:rsidRPr="00FC68B7" w:rsidRDefault="00E942D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942DB" w:rsidRDefault="00E942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66" w:rsidRPr="00F54DDA" w:rsidRDefault="000E2C66" w:rsidP="00F54DDA">
    <w:pPr>
      <w:pStyle w:val="Header"/>
    </w:pPr>
    <w:r w:rsidRPr="00F54DDA">
      <w:rPr>
        <w:noProof/>
      </w:rPr>
      <w:t>UN/SCETDG/4</w:t>
    </w:r>
    <w:r w:rsidR="004D18E6">
      <w:rPr>
        <w:noProof/>
      </w:rPr>
      <w:t>9/INF.52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66" w:rsidRPr="0005570C" w:rsidRDefault="000E2C66" w:rsidP="0005570C">
    <w:pPr>
      <w:pStyle w:val="Header"/>
      <w:jc w:val="right"/>
    </w:pPr>
    <w:r w:rsidRPr="00F54DDA">
      <w:t>UN/SCETDG/4</w:t>
    </w:r>
    <w:r>
      <w:t>8</w:t>
    </w:r>
    <w:r w:rsidRPr="00F54DDA">
      <w:t>/INF.</w:t>
    </w: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D81E01"/>
    <w:multiLevelType w:val="hybridMultilevel"/>
    <w:tmpl w:val="F62C76D6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D0541"/>
    <w:multiLevelType w:val="hybridMultilevel"/>
    <w:tmpl w:val="C02854C2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2369197F"/>
    <w:multiLevelType w:val="hybridMultilevel"/>
    <w:tmpl w:val="82F8ECDC"/>
    <w:lvl w:ilvl="0" w:tplc="821253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FD3DB5"/>
    <w:multiLevelType w:val="hybridMultilevel"/>
    <w:tmpl w:val="10D03F8C"/>
    <w:lvl w:ilvl="0" w:tplc="0407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3136228E"/>
    <w:multiLevelType w:val="multilevel"/>
    <w:tmpl w:val="A8C89ADC"/>
    <w:styleLink w:val="WWNum33"/>
    <w:lvl w:ilvl="0">
      <w:start w:val="3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4E077D"/>
    <w:multiLevelType w:val="hybridMultilevel"/>
    <w:tmpl w:val="87B4A976"/>
    <w:lvl w:ilvl="0" w:tplc="C3AAD72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37062FE4"/>
    <w:multiLevelType w:val="hybridMultilevel"/>
    <w:tmpl w:val="9104C666"/>
    <w:lvl w:ilvl="0" w:tplc="3F065D9C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250375F"/>
    <w:multiLevelType w:val="hybridMultilevel"/>
    <w:tmpl w:val="67220998"/>
    <w:lvl w:ilvl="0" w:tplc="821253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3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06A1E1D"/>
    <w:multiLevelType w:val="hybridMultilevel"/>
    <w:tmpl w:val="5098487A"/>
    <w:lvl w:ilvl="0" w:tplc="6AE06F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E846338"/>
    <w:multiLevelType w:val="hybridMultilevel"/>
    <w:tmpl w:val="33DAABE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9"/>
  </w:num>
  <w:num w:numId="13">
    <w:abstractNumId w:val="10"/>
  </w:num>
  <w:num w:numId="14">
    <w:abstractNumId w:val="35"/>
  </w:num>
  <w:num w:numId="15">
    <w:abstractNumId w:val="15"/>
  </w:num>
  <w:num w:numId="16">
    <w:abstractNumId w:val="11"/>
  </w:num>
  <w:num w:numId="17">
    <w:abstractNumId w:val="37"/>
  </w:num>
  <w:num w:numId="18">
    <w:abstractNumId w:val="28"/>
  </w:num>
  <w:num w:numId="19">
    <w:abstractNumId w:val="13"/>
  </w:num>
  <w:num w:numId="20">
    <w:abstractNumId w:val="32"/>
  </w:num>
  <w:num w:numId="21">
    <w:abstractNumId w:val="17"/>
  </w:num>
  <w:num w:numId="22">
    <w:abstractNumId w:val="14"/>
  </w:num>
  <w:num w:numId="23">
    <w:abstractNumId w:val="16"/>
  </w:num>
  <w:num w:numId="24">
    <w:abstractNumId w:val="31"/>
  </w:num>
  <w:num w:numId="25">
    <w:abstractNumId w:val="33"/>
  </w:num>
  <w:num w:numId="26">
    <w:abstractNumId w:val="34"/>
  </w:num>
  <w:num w:numId="27">
    <w:abstractNumId w:val="39"/>
  </w:num>
  <w:num w:numId="28">
    <w:abstractNumId w:val="29"/>
  </w:num>
  <w:num w:numId="29">
    <w:abstractNumId w:val="20"/>
  </w:num>
  <w:num w:numId="30">
    <w:abstractNumId w:val="38"/>
  </w:num>
  <w:num w:numId="31">
    <w:abstractNumId w:val="18"/>
  </w:num>
  <w:num w:numId="32">
    <w:abstractNumId w:val="36"/>
  </w:num>
  <w:num w:numId="33">
    <w:abstractNumId w:val="21"/>
  </w:num>
  <w:num w:numId="34">
    <w:abstractNumId w:val="12"/>
  </w:num>
  <w:num w:numId="35">
    <w:abstractNumId w:val="40"/>
  </w:num>
  <w:num w:numId="36">
    <w:abstractNumId w:val="23"/>
  </w:num>
  <w:num w:numId="37">
    <w:abstractNumId w:val="24"/>
  </w:num>
  <w:num w:numId="38">
    <w:abstractNumId w:val="24"/>
    <w:lvlOverride w:ilvl="0">
      <w:startOverride w:val="3"/>
    </w:lvlOverride>
  </w:num>
  <w:num w:numId="39">
    <w:abstractNumId w:val="26"/>
  </w:num>
  <w:num w:numId="40">
    <w:abstractNumId w:val="30"/>
  </w:num>
  <w:num w:numId="41">
    <w:abstractNumId w:val="22"/>
  </w:num>
  <w:num w:numId="42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4B0B"/>
    <w:rsid w:val="00006600"/>
    <w:rsid w:val="000105B7"/>
    <w:rsid w:val="00010DB3"/>
    <w:rsid w:val="00015A1E"/>
    <w:rsid w:val="00016B1F"/>
    <w:rsid w:val="00027F2A"/>
    <w:rsid w:val="0003260B"/>
    <w:rsid w:val="00044167"/>
    <w:rsid w:val="000458D9"/>
    <w:rsid w:val="0005011F"/>
    <w:rsid w:val="00050F6B"/>
    <w:rsid w:val="0005111B"/>
    <w:rsid w:val="0005570C"/>
    <w:rsid w:val="00064F24"/>
    <w:rsid w:val="00067C1A"/>
    <w:rsid w:val="000719CE"/>
    <w:rsid w:val="00071BC5"/>
    <w:rsid w:val="000726F2"/>
    <w:rsid w:val="00072C8C"/>
    <w:rsid w:val="000732CC"/>
    <w:rsid w:val="00073E97"/>
    <w:rsid w:val="00075FFF"/>
    <w:rsid w:val="0007718E"/>
    <w:rsid w:val="000814A8"/>
    <w:rsid w:val="00085EF6"/>
    <w:rsid w:val="000869B4"/>
    <w:rsid w:val="00086BA4"/>
    <w:rsid w:val="00091419"/>
    <w:rsid w:val="00092DE4"/>
    <w:rsid w:val="000931C0"/>
    <w:rsid w:val="000950E9"/>
    <w:rsid w:val="00097A34"/>
    <w:rsid w:val="000A0405"/>
    <w:rsid w:val="000A2E07"/>
    <w:rsid w:val="000A3ADF"/>
    <w:rsid w:val="000A4318"/>
    <w:rsid w:val="000A607C"/>
    <w:rsid w:val="000A71A2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C1E69"/>
    <w:rsid w:val="000C255A"/>
    <w:rsid w:val="000D29F2"/>
    <w:rsid w:val="000D43C8"/>
    <w:rsid w:val="000E0415"/>
    <w:rsid w:val="000E27B4"/>
    <w:rsid w:val="000E2C66"/>
    <w:rsid w:val="000E572A"/>
    <w:rsid w:val="000F0909"/>
    <w:rsid w:val="000F143A"/>
    <w:rsid w:val="000F1D1F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496C"/>
    <w:rsid w:val="00144FC4"/>
    <w:rsid w:val="0015653A"/>
    <w:rsid w:val="00157BBD"/>
    <w:rsid w:val="0016063F"/>
    <w:rsid w:val="00160BC1"/>
    <w:rsid w:val="001633FB"/>
    <w:rsid w:val="00166B07"/>
    <w:rsid w:val="00177434"/>
    <w:rsid w:val="00187869"/>
    <w:rsid w:val="00190361"/>
    <w:rsid w:val="0019061B"/>
    <w:rsid w:val="00190691"/>
    <w:rsid w:val="00191BE2"/>
    <w:rsid w:val="001967AB"/>
    <w:rsid w:val="001A6691"/>
    <w:rsid w:val="001B0DDE"/>
    <w:rsid w:val="001B10FC"/>
    <w:rsid w:val="001B4B04"/>
    <w:rsid w:val="001B574E"/>
    <w:rsid w:val="001C6663"/>
    <w:rsid w:val="001C7895"/>
    <w:rsid w:val="001D0C12"/>
    <w:rsid w:val="001D26DF"/>
    <w:rsid w:val="001D2FDC"/>
    <w:rsid w:val="001D2FE8"/>
    <w:rsid w:val="001E3023"/>
    <w:rsid w:val="001F1227"/>
    <w:rsid w:val="001F15BF"/>
    <w:rsid w:val="001F57B4"/>
    <w:rsid w:val="00211CD6"/>
    <w:rsid w:val="00211E0B"/>
    <w:rsid w:val="00215690"/>
    <w:rsid w:val="00225D08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5778"/>
    <w:rsid w:val="002B79CF"/>
    <w:rsid w:val="002B7D6F"/>
    <w:rsid w:val="002C23D1"/>
    <w:rsid w:val="002C54A4"/>
    <w:rsid w:val="002C7649"/>
    <w:rsid w:val="002D7530"/>
    <w:rsid w:val="002E040D"/>
    <w:rsid w:val="002E4E12"/>
    <w:rsid w:val="002E793F"/>
    <w:rsid w:val="002E7C35"/>
    <w:rsid w:val="002F0918"/>
    <w:rsid w:val="002F1234"/>
    <w:rsid w:val="00302963"/>
    <w:rsid w:val="00303816"/>
    <w:rsid w:val="003107FA"/>
    <w:rsid w:val="00310B32"/>
    <w:rsid w:val="00315226"/>
    <w:rsid w:val="00316C13"/>
    <w:rsid w:val="00320A76"/>
    <w:rsid w:val="003229D8"/>
    <w:rsid w:val="00322F52"/>
    <w:rsid w:val="00323BE7"/>
    <w:rsid w:val="003262BE"/>
    <w:rsid w:val="003311AD"/>
    <w:rsid w:val="003323B3"/>
    <w:rsid w:val="00333732"/>
    <w:rsid w:val="0034522A"/>
    <w:rsid w:val="00347184"/>
    <w:rsid w:val="003570B2"/>
    <w:rsid w:val="003611C0"/>
    <w:rsid w:val="003718CD"/>
    <w:rsid w:val="00372BDC"/>
    <w:rsid w:val="00373815"/>
    <w:rsid w:val="00374763"/>
    <w:rsid w:val="00381262"/>
    <w:rsid w:val="00390C04"/>
    <w:rsid w:val="0039277A"/>
    <w:rsid w:val="00396C00"/>
    <w:rsid w:val="003972E0"/>
    <w:rsid w:val="003A176E"/>
    <w:rsid w:val="003A358E"/>
    <w:rsid w:val="003B4359"/>
    <w:rsid w:val="003B47CC"/>
    <w:rsid w:val="003C2CC4"/>
    <w:rsid w:val="003C474C"/>
    <w:rsid w:val="003C6BA6"/>
    <w:rsid w:val="003D24BC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006A"/>
    <w:rsid w:val="0041741B"/>
    <w:rsid w:val="004179D7"/>
    <w:rsid w:val="004325CB"/>
    <w:rsid w:val="00437F3F"/>
    <w:rsid w:val="0044017E"/>
    <w:rsid w:val="00442686"/>
    <w:rsid w:val="0044679E"/>
    <w:rsid w:val="00446C28"/>
    <w:rsid w:val="00446DE4"/>
    <w:rsid w:val="004479B5"/>
    <w:rsid w:val="00450B3A"/>
    <w:rsid w:val="00451CCB"/>
    <w:rsid w:val="004522E0"/>
    <w:rsid w:val="004530E6"/>
    <w:rsid w:val="00460158"/>
    <w:rsid w:val="004624AF"/>
    <w:rsid w:val="00464C2B"/>
    <w:rsid w:val="0047319B"/>
    <w:rsid w:val="004735FB"/>
    <w:rsid w:val="00475444"/>
    <w:rsid w:val="0049223B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C147B"/>
    <w:rsid w:val="004C6E3D"/>
    <w:rsid w:val="004D18E6"/>
    <w:rsid w:val="004E1150"/>
    <w:rsid w:val="004E4DCE"/>
    <w:rsid w:val="00500DCD"/>
    <w:rsid w:val="00512574"/>
    <w:rsid w:val="005149A9"/>
    <w:rsid w:val="00515763"/>
    <w:rsid w:val="0051609A"/>
    <w:rsid w:val="005206A2"/>
    <w:rsid w:val="005248FF"/>
    <w:rsid w:val="0052704D"/>
    <w:rsid w:val="00527910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877AA"/>
    <w:rsid w:val="00590144"/>
    <w:rsid w:val="00592C65"/>
    <w:rsid w:val="005A1EE9"/>
    <w:rsid w:val="005A1FEB"/>
    <w:rsid w:val="005A37A2"/>
    <w:rsid w:val="005A77C6"/>
    <w:rsid w:val="005A78F9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5F5224"/>
    <w:rsid w:val="00611FC4"/>
    <w:rsid w:val="0061401C"/>
    <w:rsid w:val="006176FB"/>
    <w:rsid w:val="0063330C"/>
    <w:rsid w:val="00633C10"/>
    <w:rsid w:val="0063419C"/>
    <w:rsid w:val="00634398"/>
    <w:rsid w:val="00635282"/>
    <w:rsid w:val="00640B26"/>
    <w:rsid w:val="00641876"/>
    <w:rsid w:val="00647621"/>
    <w:rsid w:val="00650267"/>
    <w:rsid w:val="006571DF"/>
    <w:rsid w:val="00657AC6"/>
    <w:rsid w:val="00664F8E"/>
    <w:rsid w:val="00677B40"/>
    <w:rsid w:val="00682466"/>
    <w:rsid w:val="0068393D"/>
    <w:rsid w:val="006900D7"/>
    <w:rsid w:val="006A0AE9"/>
    <w:rsid w:val="006A4E49"/>
    <w:rsid w:val="006A6EF9"/>
    <w:rsid w:val="006A7392"/>
    <w:rsid w:val="006B3590"/>
    <w:rsid w:val="006B7406"/>
    <w:rsid w:val="006B79A2"/>
    <w:rsid w:val="006C0D34"/>
    <w:rsid w:val="006C129C"/>
    <w:rsid w:val="006C1C4A"/>
    <w:rsid w:val="006C51B3"/>
    <w:rsid w:val="006D1BA6"/>
    <w:rsid w:val="006D2DC3"/>
    <w:rsid w:val="006D7899"/>
    <w:rsid w:val="006D7D5F"/>
    <w:rsid w:val="006E564B"/>
    <w:rsid w:val="006E7B3F"/>
    <w:rsid w:val="00707A67"/>
    <w:rsid w:val="0071233A"/>
    <w:rsid w:val="00716D0F"/>
    <w:rsid w:val="00723B8F"/>
    <w:rsid w:val="00723BCE"/>
    <w:rsid w:val="00725764"/>
    <w:rsid w:val="0072632A"/>
    <w:rsid w:val="007405D2"/>
    <w:rsid w:val="007428A0"/>
    <w:rsid w:val="00745675"/>
    <w:rsid w:val="0075177E"/>
    <w:rsid w:val="00757A17"/>
    <w:rsid w:val="0076099B"/>
    <w:rsid w:val="00770A57"/>
    <w:rsid w:val="0077383A"/>
    <w:rsid w:val="00790791"/>
    <w:rsid w:val="007909EA"/>
    <w:rsid w:val="007920A5"/>
    <w:rsid w:val="00795779"/>
    <w:rsid w:val="007965B5"/>
    <w:rsid w:val="00796B95"/>
    <w:rsid w:val="007B3D26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7F6AA7"/>
    <w:rsid w:val="00803636"/>
    <w:rsid w:val="008138E4"/>
    <w:rsid w:val="008175E9"/>
    <w:rsid w:val="00820DBE"/>
    <w:rsid w:val="008242D7"/>
    <w:rsid w:val="008274C8"/>
    <w:rsid w:val="00831899"/>
    <w:rsid w:val="00832905"/>
    <w:rsid w:val="00842FAF"/>
    <w:rsid w:val="00844A23"/>
    <w:rsid w:val="00851A77"/>
    <w:rsid w:val="008553AE"/>
    <w:rsid w:val="008566E6"/>
    <w:rsid w:val="00857C5C"/>
    <w:rsid w:val="008616E6"/>
    <w:rsid w:val="0086571A"/>
    <w:rsid w:val="0086798F"/>
    <w:rsid w:val="00871FD5"/>
    <w:rsid w:val="0087202A"/>
    <w:rsid w:val="008749E1"/>
    <w:rsid w:val="008900F3"/>
    <w:rsid w:val="00891033"/>
    <w:rsid w:val="0089467C"/>
    <w:rsid w:val="00894AA2"/>
    <w:rsid w:val="008979B1"/>
    <w:rsid w:val="008A2299"/>
    <w:rsid w:val="008A6B25"/>
    <w:rsid w:val="008A6C4F"/>
    <w:rsid w:val="008A7362"/>
    <w:rsid w:val="008B0C07"/>
    <w:rsid w:val="008B1D74"/>
    <w:rsid w:val="008B2E94"/>
    <w:rsid w:val="008C1535"/>
    <w:rsid w:val="008C7A1A"/>
    <w:rsid w:val="008D44E2"/>
    <w:rsid w:val="008E0E46"/>
    <w:rsid w:val="008E1CB6"/>
    <w:rsid w:val="008E1D4C"/>
    <w:rsid w:val="008F140D"/>
    <w:rsid w:val="008F36A7"/>
    <w:rsid w:val="008F42F2"/>
    <w:rsid w:val="00902B27"/>
    <w:rsid w:val="00905AEA"/>
    <w:rsid w:val="00910229"/>
    <w:rsid w:val="00910E37"/>
    <w:rsid w:val="009145E5"/>
    <w:rsid w:val="00915E24"/>
    <w:rsid w:val="009174F9"/>
    <w:rsid w:val="009178F6"/>
    <w:rsid w:val="00920726"/>
    <w:rsid w:val="00924330"/>
    <w:rsid w:val="0093457E"/>
    <w:rsid w:val="0094147D"/>
    <w:rsid w:val="00945A5D"/>
    <w:rsid w:val="0094761C"/>
    <w:rsid w:val="00963879"/>
    <w:rsid w:val="00963CBA"/>
    <w:rsid w:val="00965ACC"/>
    <w:rsid w:val="00970D90"/>
    <w:rsid w:val="0097150D"/>
    <w:rsid w:val="00971B0B"/>
    <w:rsid w:val="00972131"/>
    <w:rsid w:val="009759DC"/>
    <w:rsid w:val="00977813"/>
    <w:rsid w:val="009863A7"/>
    <w:rsid w:val="00986BF1"/>
    <w:rsid w:val="0099124E"/>
    <w:rsid w:val="00991261"/>
    <w:rsid w:val="00994010"/>
    <w:rsid w:val="00994014"/>
    <w:rsid w:val="009A37C7"/>
    <w:rsid w:val="009A4982"/>
    <w:rsid w:val="009B1829"/>
    <w:rsid w:val="009B191A"/>
    <w:rsid w:val="009B2FB7"/>
    <w:rsid w:val="009B3CC1"/>
    <w:rsid w:val="009B6F46"/>
    <w:rsid w:val="009C1267"/>
    <w:rsid w:val="009D7741"/>
    <w:rsid w:val="009E2874"/>
    <w:rsid w:val="009E2CBC"/>
    <w:rsid w:val="009E35FF"/>
    <w:rsid w:val="009E587B"/>
    <w:rsid w:val="00A12267"/>
    <w:rsid w:val="00A1427D"/>
    <w:rsid w:val="00A22441"/>
    <w:rsid w:val="00A2493F"/>
    <w:rsid w:val="00A24E0D"/>
    <w:rsid w:val="00A25434"/>
    <w:rsid w:val="00A260BA"/>
    <w:rsid w:val="00A27584"/>
    <w:rsid w:val="00A3317D"/>
    <w:rsid w:val="00A3734E"/>
    <w:rsid w:val="00A40281"/>
    <w:rsid w:val="00A4449F"/>
    <w:rsid w:val="00A475B8"/>
    <w:rsid w:val="00A52017"/>
    <w:rsid w:val="00A549AB"/>
    <w:rsid w:val="00A6043B"/>
    <w:rsid w:val="00A61BE3"/>
    <w:rsid w:val="00A64ED3"/>
    <w:rsid w:val="00A66610"/>
    <w:rsid w:val="00A679F9"/>
    <w:rsid w:val="00A7181F"/>
    <w:rsid w:val="00A72F22"/>
    <w:rsid w:val="00A748A6"/>
    <w:rsid w:val="00A7523F"/>
    <w:rsid w:val="00A75EC9"/>
    <w:rsid w:val="00A76B37"/>
    <w:rsid w:val="00A80FD5"/>
    <w:rsid w:val="00A81CD3"/>
    <w:rsid w:val="00A879A4"/>
    <w:rsid w:val="00AA022C"/>
    <w:rsid w:val="00AA2DB2"/>
    <w:rsid w:val="00AB390A"/>
    <w:rsid w:val="00AC0EEF"/>
    <w:rsid w:val="00AC1F60"/>
    <w:rsid w:val="00AC3364"/>
    <w:rsid w:val="00AC38F2"/>
    <w:rsid w:val="00AC7451"/>
    <w:rsid w:val="00AD4C3F"/>
    <w:rsid w:val="00AD52B8"/>
    <w:rsid w:val="00AE2BC1"/>
    <w:rsid w:val="00AE313E"/>
    <w:rsid w:val="00AE3359"/>
    <w:rsid w:val="00AE3791"/>
    <w:rsid w:val="00AE51AD"/>
    <w:rsid w:val="00AF1489"/>
    <w:rsid w:val="00AF248C"/>
    <w:rsid w:val="00B0125E"/>
    <w:rsid w:val="00B02079"/>
    <w:rsid w:val="00B05614"/>
    <w:rsid w:val="00B2292E"/>
    <w:rsid w:val="00B30179"/>
    <w:rsid w:val="00B32399"/>
    <w:rsid w:val="00B3317B"/>
    <w:rsid w:val="00B34A94"/>
    <w:rsid w:val="00B35770"/>
    <w:rsid w:val="00B45118"/>
    <w:rsid w:val="00B45379"/>
    <w:rsid w:val="00B57B8C"/>
    <w:rsid w:val="00B62799"/>
    <w:rsid w:val="00B65BD4"/>
    <w:rsid w:val="00B742AE"/>
    <w:rsid w:val="00B7575E"/>
    <w:rsid w:val="00B76D98"/>
    <w:rsid w:val="00B80DD3"/>
    <w:rsid w:val="00B81E12"/>
    <w:rsid w:val="00B8308C"/>
    <w:rsid w:val="00B84410"/>
    <w:rsid w:val="00B87A6B"/>
    <w:rsid w:val="00B90984"/>
    <w:rsid w:val="00B910C6"/>
    <w:rsid w:val="00B93068"/>
    <w:rsid w:val="00B96106"/>
    <w:rsid w:val="00BA4AAC"/>
    <w:rsid w:val="00BA611E"/>
    <w:rsid w:val="00BB3979"/>
    <w:rsid w:val="00BB6685"/>
    <w:rsid w:val="00BC4804"/>
    <w:rsid w:val="00BC553A"/>
    <w:rsid w:val="00BC5CF4"/>
    <w:rsid w:val="00BC74E9"/>
    <w:rsid w:val="00BD0929"/>
    <w:rsid w:val="00BD197C"/>
    <w:rsid w:val="00BD4242"/>
    <w:rsid w:val="00BD42B2"/>
    <w:rsid w:val="00BE618E"/>
    <w:rsid w:val="00BF4829"/>
    <w:rsid w:val="00C01730"/>
    <w:rsid w:val="00C12FE8"/>
    <w:rsid w:val="00C17582"/>
    <w:rsid w:val="00C20E3D"/>
    <w:rsid w:val="00C23226"/>
    <w:rsid w:val="00C3461F"/>
    <w:rsid w:val="00C4186E"/>
    <w:rsid w:val="00C41C15"/>
    <w:rsid w:val="00C463DD"/>
    <w:rsid w:val="00C46E2A"/>
    <w:rsid w:val="00C60D9F"/>
    <w:rsid w:val="00C60DCD"/>
    <w:rsid w:val="00C626EA"/>
    <w:rsid w:val="00C62F76"/>
    <w:rsid w:val="00C64CF9"/>
    <w:rsid w:val="00C67F22"/>
    <w:rsid w:val="00C72209"/>
    <w:rsid w:val="00C745C3"/>
    <w:rsid w:val="00C835F0"/>
    <w:rsid w:val="00C85F9B"/>
    <w:rsid w:val="00CA1406"/>
    <w:rsid w:val="00CA1CBE"/>
    <w:rsid w:val="00CA5C02"/>
    <w:rsid w:val="00CB4C9D"/>
    <w:rsid w:val="00CC18B3"/>
    <w:rsid w:val="00CC23F0"/>
    <w:rsid w:val="00CD42C3"/>
    <w:rsid w:val="00CD68B3"/>
    <w:rsid w:val="00CE4A8F"/>
    <w:rsid w:val="00CE58B6"/>
    <w:rsid w:val="00CE5C4D"/>
    <w:rsid w:val="00CE7E5D"/>
    <w:rsid w:val="00CF4639"/>
    <w:rsid w:val="00CF6553"/>
    <w:rsid w:val="00CF7C69"/>
    <w:rsid w:val="00CF7FCE"/>
    <w:rsid w:val="00D00E69"/>
    <w:rsid w:val="00D01ACC"/>
    <w:rsid w:val="00D02365"/>
    <w:rsid w:val="00D04934"/>
    <w:rsid w:val="00D0609D"/>
    <w:rsid w:val="00D11828"/>
    <w:rsid w:val="00D13382"/>
    <w:rsid w:val="00D2031B"/>
    <w:rsid w:val="00D2387E"/>
    <w:rsid w:val="00D2392C"/>
    <w:rsid w:val="00D25FE2"/>
    <w:rsid w:val="00D37949"/>
    <w:rsid w:val="00D42146"/>
    <w:rsid w:val="00D42545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0C02"/>
    <w:rsid w:val="00D84DB1"/>
    <w:rsid w:val="00D9208C"/>
    <w:rsid w:val="00D95849"/>
    <w:rsid w:val="00D96CC5"/>
    <w:rsid w:val="00D978C6"/>
    <w:rsid w:val="00DA02D7"/>
    <w:rsid w:val="00DA67AD"/>
    <w:rsid w:val="00DA71EC"/>
    <w:rsid w:val="00DB0284"/>
    <w:rsid w:val="00DB0442"/>
    <w:rsid w:val="00DB281B"/>
    <w:rsid w:val="00DB4C88"/>
    <w:rsid w:val="00DC16B9"/>
    <w:rsid w:val="00DC1797"/>
    <w:rsid w:val="00DD41E5"/>
    <w:rsid w:val="00DD70B8"/>
    <w:rsid w:val="00DE19A0"/>
    <w:rsid w:val="00DE22CF"/>
    <w:rsid w:val="00DE4184"/>
    <w:rsid w:val="00DF0081"/>
    <w:rsid w:val="00DF33BA"/>
    <w:rsid w:val="00DF7129"/>
    <w:rsid w:val="00E011D0"/>
    <w:rsid w:val="00E049CA"/>
    <w:rsid w:val="00E130AB"/>
    <w:rsid w:val="00E154D5"/>
    <w:rsid w:val="00E15862"/>
    <w:rsid w:val="00E21A5F"/>
    <w:rsid w:val="00E23CEE"/>
    <w:rsid w:val="00E24107"/>
    <w:rsid w:val="00E254C8"/>
    <w:rsid w:val="00E26B83"/>
    <w:rsid w:val="00E274C0"/>
    <w:rsid w:val="00E305E0"/>
    <w:rsid w:val="00E35BAA"/>
    <w:rsid w:val="00E40163"/>
    <w:rsid w:val="00E4194D"/>
    <w:rsid w:val="00E443AD"/>
    <w:rsid w:val="00E44882"/>
    <w:rsid w:val="00E450F1"/>
    <w:rsid w:val="00E45DE2"/>
    <w:rsid w:val="00E5126A"/>
    <w:rsid w:val="00E5317F"/>
    <w:rsid w:val="00E5644E"/>
    <w:rsid w:val="00E62EE3"/>
    <w:rsid w:val="00E66AF1"/>
    <w:rsid w:val="00E67D93"/>
    <w:rsid w:val="00E7260F"/>
    <w:rsid w:val="00E8535A"/>
    <w:rsid w:val="00E92301"/>
    <w:rsid w:val="00E942DB"/>
    <w:rsid w:val="00E96630"/>
    <w:rsid w:val="00EA5271"/>
    <w:rsid w:val="00EB6541"/>
    <w:rsid w:val="00EB6832"/>
    <w:rsid w:val="00EB68E2"/>
    <w:rsid w:val="00EC42EA"/>
    <w:rsid w:val="00EC5D78"/>
    <w:rsid w:val="00EC7379"/>
    <w:rsid w:val="00ED4EB3"/>
    <w:rsid w:val="00ED67DB"/>
    <w:rsid w:val="00ED7A2A"/>
    <w:rsid w:val="00EE18BF"/>
    <w:rsid w:val="00EE32E6"/>
    <w:rsid w:val="00EE585C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23940"/>
    <w:rsid w:val="00F40E75"/>
    <w:rsid w:val="00F416AA"/>
    <w:rsid w:val="00F45C14"/>
    <w:rsid w:val="00F45D1A"/>
    <w:rsid w:val="00F475EB"/>
    <w:rsid w:val="00F5272A"/>
    <w:rsid w:val="00F54674"/>
    <w:rsid w:val="00F54DDA"/>
    <w:rsid w:val="00F57710"/>
    <w:rsid w:val="00F5773C"/>
    <w:rsid w:val="00F6331D"/>
    <w:rsid w:val="00F660F2"/>
    <w:rsid w:val="00F72912"/>
    <w:rsid w:val="00F73E3B"/>
    <w:rsid w:val="00F74124"/>
    <w:rsid w:val="00F8482D"/>
    <w:rsid w:val="00F85D7A"/>
    <w:rsid w:val="00F873E7"/>
    <w:rsid w:val="00F93B34"/>
    <w:rsid w:val="00F957FD"/>
    <w:rsid w:val="00F96F02"/>
    <w:rsid w:val="00FA54B1"/>
    <w:rsid w:val="00FB6DCF"/>
    <w:rsid w:val="00FB7905"/>
    <w:rsid w:val="00FC0AAF"/>
    <w:rsid w:val="00FC3415"/>
    <w:rsid w:val="00FC68B7"/>
    <w:rsid w:val="00FD2AAF"/>
    <w:rsid w:val="00FD6B2B"/>
    <w:rsid w:val="00FE0B49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numbering" w:customStyle="1" w:styleId="WWNum33">
    <w:name w:val="WWNum33"/>
    <w:basedOn w:val="NoList"/>
    <w:rsid w:val="00D42545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numbering" w:customStyle="1" w:styleId="WWNum33">
    <w:name w:val="WWNum33"/>
    <w:basedOn w:val="NoList"/>
    <w:rsid w:val="00D42545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F12A-FF37-4CDA-8EC9-FBFBFD23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1321580</vt:lpstr>
      <vt:lpstr>1321580</vt:lpstr>
      <vt:lpstr>1321580</vt:lpstr>
    </vt:vector>
  </TitlesOfParts>
  <Company>CSD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4</cp:revision>
  <cp:lastPrinted>2016-06-23T14:53:00Z</cp:lastPrinted>
  <dcterms:created xsi:type="dcterms:W3CDTF">2016-06-23T14:48:00Z</dcterms:created>
  <dcterms:modified xsi:type="dcterms:W3CDTF">2016-06-23T14:55:00Z</dcterms:modified>
</cp:coreProperties>
</file>