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8B7600" w:rsidTr="006C129C">
        <w:trPr>
          <w:cantSplit/>
          <w:trHeight w:hRule="exact" w:val="568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0D2B" w:rsidRPr="008B2E94" w:rsidRDefault="00280D2B" w:rsidP="00FC68D2">
            <w:pPr>
              <w:spacing w:after="240"/>
              <w:jc w:val="right"/>
              <w:rPr>
                <w:b/>
                <w:sz w:val="40"/>
                <w:szCs w:val="40"/>
                <w:lang w:val="fr-FR"/>
              </w:rPr>
            </w:pPr>
            <w:r w:rsidRPr="008B2E94">
              <w:rPr>
                <w:b/>
                <w:sz w:val="40"/>
                <w:szCs w:val="40"/>
                <w:lang w:val="fr-FR"/>
              </w:rPr>
              <w:t>UN/SCETDG/4</w:t>
            </w:r>
            <w:r w:rsidR="00225D08">
              <w:rPr>
                <w:b/>
                <w:sz w:val="40"/>
                <w:szCs w:val="40"/>
                <w:lang w:val="fr-FR"/>
              </w:rPr>
              <w:t>9</w:t>
            </w:r>
            <w:r w:rsidRPr="008B2E94">
              <w:rPr>
                <w:b/>
                <w:sz w:val="40"/>
                <w:szCs w:val="40"/>
                <w:lang w:val="fr-FR"/>
              </w:rPr>
              <w:t>/INF.</w:t>
            </w:r>
            <w:r w:rsidR="00007311">
              <w:rPr>
                <w:b/>
                <w:sz w:val="40"/>
                <w:szCs w:val="40"/>
                <w:lang w:val="fr-FR"/>
              </w:rPr>
              <w:t>5</w:t>
            </w:r>
            <w:r w:rsidR="00FC68D2">
              <w:rPr>
                <w:b/>
                <w:sz w:val="40"/>
                <w:szCs w:val="40"/>
                <w:lang w:val="fr-FR"/>
              </w:rPr>
              <w:t>0</w:t>
            </w:r>
            <w:bookmarkStart w:id="0" w:name="_GoBack"/>
            <w:bookmarkEnd w:id="0"/>
            <w:r w:rsidR="00E23CEE" w:rsidRPr="008B2E94">
              <w:rPr>
                <w:b/>
                <w:sz w:val="40"/>
                <w:szCs w:val="40"/>
                <w:lang w:val="fr-FR"/>
              </w:rPr>
              <w:br/>
            </w:r>
            <w:r w:rsidR="00E23CEE" w:rsidRPr="008B2E94">
              <w:rPr>
                <w:lang w:val="fr-FR"/>
              </w:rPr>
              <w:t xml:space="preserve"> 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848"/>
      </w:tblGrid>
      <w:tr w:rsidR="00280D2B" w:rsidRPr="0045083B" w:rsidTr="008B2E94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374D5D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374D5D">
              <w:rPr>
                <w:b/>
              </w:rPr>
              <w:t>23</w:t>
            </w:r>
            <w:r w:rsidR="002370BB">
              <w:rPr>
                <w:b/>
              </w:rPr>
              <w:t xml:space="preserve"> </w:t>
            </w:r>
            <w:r w:rsidR="00374D5D">
              <w:rPr>
                <w:b/>
              </w:rPr>
              <w:t>June</w:t>
            </w:r>
            <w:r w:rsidR="00EF3923">
              <w:rPr>
                <w:b/>
                <w:sz w:val="18"/>
                <w:szCs w:val="24"/>
              </w:rPr>
              <w:t xml:space="preserve"> </w:t>
            </w:r>
            <w:r w:rsidR="00450B3A">
              <w:rPr>
                <w:b/>
                <w:sz w:val="18"/>
                <w:szCs w:val="24"/>
              </w:rPr>
              <w:t>201</w:t>
            </w:r>
            <w:r w:rsidR="00B57B8C">
              <w:rPr>
                <w:b/>
                <w:sz w:val="18"/>
                <w:szCs w:val="24"/>
              </w:rPr>
              <w:t>6</w:t>
            </w:r>
          </w:p>
        </w:tc>
      </w:tr>
      <w:tr w:rsidR="00280D2B" w:rsidRPr="0045083B" w:rsidTr="00123BF1">
        <w:tc>
          <w:tcPr>
            <w:tcW w:w="7797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1848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>
            <w:pPr>
              <w:spacing w:before="120"/>
              <w:rPr>
                <w:b/>
              </w:rPr>
            </w:pPr>
          </w:p>
        </w:tc>
      </w:tr>
      <w:tr w:rsidR="00280D2B" w:rsidRPr="0045083B" w:rsidTr="00123BF1">
        <w:tc>
          <w:tcPr>
            <w:tcW w:w="7797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 w:rsidP="00CF4BF2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 w:rsidR="00B57B8C">
              <w:rPr>
                <w:b/>
              </w:rPr>
              <w:t>nin</w:t>
            </w:r>
            <w:r w:rsidR="00CF4BF2">
              <w:rPr>
                <w:b/>
              </w:rPr>
              <w:t>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1848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>
            <w:pPr>
              <w:spacing w:before="120"/>
              <w:rPr>
                <w:b/>
              </w:rPr>
            </w:pPr>
          </w:p>
        </w:tc>
      </w:tr>
      <w:tr w:rsidR="00280D2B" w:rsidRPr="0045083B" w:rsidTr="00123BF1">
        <w:tc>
          <w:tcPr>
            <w:tcW w:w="7797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F54DDA" w:rsidRDefault="00280D2B">
            <w:pPr>
              <w:spacing w:before="120"/>
              <w:ind w:left="34" w:hanging="34"/>
            </w:pPr>
            <w:r w:rsidRPr="00F54DDA">
              <w:t xml:space="preserve">Geneva, </w:t>
            </w:r>
            <w:r w:rsidR="003540DE">
              <w:t xml:space="preserve">27 June – 6 July </w:t>
            </w:r>
            <w:r w:rsidRPr="00F54DDA">
              <w:t>201</w:t>
            </w:r>
            <w:r w:rsidR="00B57B8C">
              <w:t>6</w:t>
            </w:r>
          </w:p>
          <w:p w:rsidR="00280D2B" w:rsidRPr="00F54DDA" w:rsidRDefault="00280D2B">
            <w:pPr>
              <w:ind w:left="34" w:hanging="34"/>
            </w:pPr>
            <w:r w:rsidRPr="00F54DDA">
              <w:t xml:space="preserve">Item </w:t>
            </w:r>
            <w:r w:rsidR="00F84F89">
              <w:t>2 (c)</w:t>
            </w:r>
            <w:r w:rsidR="005149A9">
              <w:t xml:space="preserve"> </w:t>
            </w:r>
            <w:r w:rsidRPr="00F54DDA">
              <w:t>of the provisional agenda</w:t>
            </w:r>
          </w:p>
          <w:p w:rsidR="005149A9" w:rsidRPr="00E9026E" w:rsidRDefault="00007311" w:rsidP="00007311">
            <w:pPr>
              <w:spacing w:after="120"/>
              <w:ind w:left="-11" w:firstLine="11"/>
              <w:rPr>
                <w:b/>
              </w:rPr>
            </w:pPr>
            <w:r w:rsidRPr="00007311">
              <w:rPr>
                <w:b/>
              </w:rPr>
              <w:t>Explosives and related matters</w:t>
            </w:r>
            <w:r w:rsidRPr="00007311">
              <w:rPr>
                <w:b/>
                <w:lang w:val="en-CA"/>
              </w:rPr>
              <w:t>:</w:t>
            </w:r>
            <w:r>
              <w:rPr>
                <w:b/>
                <w:lang w:val="en-CA"/>
              </w:rPr>
              <w:t xml:space="preserve"> r</w:t>
            </w:r>
            <w:r w:rsidR="00F84F89">
              <w:rPr>
                <w:b/>
                <w:lang w:val="en-CA"/>
              </w:rPr>
              <w:t>eview of tests in parts I and II of the Manual of Tests and Criteria</w:t>
            </w:r>
          </w:p>
        </w:tc>
        <w:tc>
          <w:tcPr>
            <w:tcW w:w="1848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280D2B" w:rsidRDefault="00280D2B" w:rsidP="008B2E94">
            <w:pPr>
              <w:rPr>
                <w:b/>
              </w:rPr>
            </w:pPr>
          </w:p>
        </w:tc>
      </w:tr>
    </w:tbl>
    <w:p w:rsidR="002370BB" w:rsidRDefault="002370BB" w:rsidP="002370BB">
      <w:pPr>
        <w:pStyle w:val="HChG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 w:rsidR="00123BF1">
        <w:rPr>
          <w:lang w:val="en"/>
        </w:rPr>
        <w:t xml:space="preserve">On the use of the minimum burning pressure test – </w:t>
      </w:r>
      <w:r w:rsidR="00CA289E">
        <w:rPr>
          <w:lang w:val="en"/>
        </w:rPr>
        <w:t>Test Series 8</w:t>
      </w:r>
      <w:r w:rsidR="004442B9">
        <w:rPr>
          <w:lang w:val="en"/>
        </w:rPr>
        <w:t>: Tests</w:t>
      </w:r>
      <w:r w:rsidR="00CA289E">
        <w:rPr>
          <w:lang w:val="en"/>
        </w:rPr>
        <w:t xml:space="preserve"> for “ammonium nitrate emulsion or suspension or gel, intermediate for blasting explosives (ANE)”</w:t>
      </w:r>
    </w:p>
    <w:p w:rsidR="00CA289E" w:rsidRPr="00CA289E" w:rsidRDefault="00CA289E" w:rsidP="00007311">
      <w:pPr>
        <w:pStyle w:val="HChG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 w:rsidRPr="00CA289E">
        <w:rPr>
          <w:lang w:val="en"/>
        </w:rPr>
        <w:t>First report on progress</w:t>
      </w:r>
      <w:r w:rsidR="00EF055B">
        <w:rPr>
          <w:lang w:val="en"/>
        </w:rPr>
        <w:t xml:space="preserve"> – Informal Correspondence Group</w:t>
      </w:r>
    </w:p>
    <w:p w:rsidR="002370BB" w:rsidRPr="008207B6" w:rsidRDefault="002370BB" w:rsidP="002370BB">
      <w:pPr>
        <w:pStyle w:val="H1G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 w:rsidRPr="008207B6">
        <w:rPr>
          <w:lang w:val="en"/>
        </w:rPr>
        <w:t>Transmitted by the expert from Canada</w:t>
      </w:r>
    </w:p>
    <w:p w:rsidR="002370BB" w:rsidRPr="008207B6" w:rsidRDefault="002370BB" w:rsidP="002370BB">
      <w:pPr>
        <w:pStyle w:val="HChG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 w:rsidRPr="008207B6">
        <w:rPr>
          <w:lang w:val="en"/>
        </w:rPr>
        <w:t>Introduction</w:t>
      </w:r>
    </w:p>
    <w:p w:rsidR="002370BB" w:rsidRPr="00D0318B" w:rsidRDefault="002370BB" w:rsidP="002370BB">
      <w:pPr>
        <w:pStyle w:val="SingleTxtG"/>
      </w:pPr>
      <w:r>
        <w:t>1.</w:t>
      </w:r>
      <w:r>
        <w:tab/>
      </w:r>
      <w:r w:rsidR="00FA5CBA">
        <w:t xml:space="preserve">At the forty-eight session </w:t>
      </w:r>
      <w:r w:rsidRPr="008207B6">
        <w:t>Canada</w:t>
      </w:r>
      <w:r w:rsidR="00FA5CBA">
        <w:t xml:space="preserve"> submitted a proposal on the use of the minimum burning pressure </w:t>
      </w:r>
      <w:r w:rsidR="00EF055B">
        <w:t>(MBP) test</w:t>
      </w:r>
      <w:r w:rsidR="00FA5CBA">
        <w:t xml:space="preserve"> as a replacement for some of the Series 8 Tests ST/SG/AC.10/C.3/2015/41. Several members of the Explosives Working Group </w:t>
      </w:r>
      <w:r w:rsidR="00D00DE1">
        <w:t>commented</w:t>
      </w:r>
      <w:r w:rsidR="00EF055B">
        <w:t xml:space="preserve"> that the MBP test could be useful as a possible additional or alternative test. The expert from Canada proposed to establish an informal correspondence group (ICG) to amend the </w:t>
      </w:r>
      <w:r w:rsidR="00007311">
        <w:t xml:space="preserve">informal document </w:t>
      </w:r>
      <w:r w:rsidR="00EF055B">
        <w:t>INF.53</w:t>
      </w:r>
      <w:r w:rsidR="00007311">
        <w:t xml:space="preserve"> (48</w:t>
      </w:r>
      <w:r w:rsidR="00007311" w:rsidRPr="00007311">
        <w:rPr>
          <w:vertAlign w:val="superscript"/>
        </w:rPr>
        <w:t>th</w:t>
      </w:r>
      <w:r w:rsidR="00007311">
        <w:t xml:space="preserve"> session).</w:t>
      </w:r>
    </w:p>
    <w:p w:rsidR="00DF14E9" w:rsidRDefault="00332E13" w:rsidP="002370BB">
      <w:pPr>
        <w:pStyle w:val="SingleTxtG"/>
      </w:pPr>
      <w:r>
        <w:t>2.</w:t>
      </w:r>
      <w:r>
        <w:tab/>
        <w:t xml:space="preserve">The proposal on the use of the MBP test is being made to help address the considerable dissatisfaction </w:t>
      </w:r>
      <w:r w:rsidR="00E064E7">
        <w:t>with some of the current Series 8 Tests for ANEs. Test Series</w:t>
      </w:r>
      <w:r w:rsidR="00D00DE1">
        <w:t xml:space="preserve"> 8</w:t>
      </w:r>
      <w:r w:rsidR="00E064E7">
        <w:t xml:space="preserve"> (a, b, and c) were initially adopted for ANEs in 200</w:t>
      </w:r>
      <w:r w:rsidR="009B564F">
        <w:t xml:space="preserve">3 into the UN MTC </w:t>
      </w:r>
      <w:r w:rsidR="00DF14E9">
        <w:t xml:space="preserve">fourth revised edition; these tests existed for other classes and were adopted for ANEs based on limited testing. </w:t>
      </w:r>
      <w:r w:rsidR="00E064E7">
        <w:t xml:space="preserve"> </w:t>
      </w:r>
    </w:p>
    <w:p w:rsidR="0041520F" w:rsidRDefault="00DF14E9" w:rsidP="0041520F">
      <w:pPr>
        <w:pStyle w:val="SingleTxtG"/>
      </w:pPr>
      <w:r>
        <w:t>3.</w:t>
      </w:r>
      <w:r>
        <w:tab/>
      </w:r>
      <w:r w:rsidR="00E064E7" w:rsidRPr="00E064E7">
        <w:t xml:space="preserve">The </w:t>
      </w:r>
      <w:proofErr w:type="spellStart"/>
      <w:r w:rsidR="00E064E7" w:rsidRPr="00E064E7">
        <w:t>Koenen</w:t>
      </w:r>
      <w:proofErr w:type="spellEnd"/>
      <w:r w:rsidR="00E064E7" w:rsidRPr="00E064E7">
        <w:t xml:space="preserve"> test (8(c))</w:t>
      </w:r>
      <w:r w:rsidR="00564241">
        <w:t>,</w:t>
      </w:r>
      <w:r>
        <w:t xml:space="preserve"> which is being conducted under significant confinement relative to </w:t>
      </w:r>
      <w:r w:rsidR="00564241">
        <w:t>transport conditions,</w:t>
      </w:r>
      <w:r w:rsidR="00E064E7" w:rsidRPr="00E064E7">
        <w:t xml:space="preserve"> attempts to assess fire hazards but it does not work well for ANEs, in part because the orifice often becomes blocked with sample during testing.</w:t>
      </w:r>
      <w:r w:rsidR="00564241">
        <w:t xml:space="preserve"> The </w:t>
      </w:r>
      <w:proofErr w:type="spellStart"/>
      <w:r w:rsidR="00564241">
        <w:t>Koenen</w:t>
      </w:r>
      <w:proofErr w:type="spellEnd"/>
      <w:r w:rsidR="00564241">
        <w:t xml:space="preserve"> test results are based on how </w:t>
      </w:r>
      <w:r w:rsidR="009120D2">
        <w:t xml:space="preserve">the tube fractures or fragments when the substance reacts, which </w:t>
      </w:r>
      <w:r w:rsidR="00F3267E">
        <w:t>can be</w:t>
      </w:r>
      <w:r w:rsidR="009120D2">
        <w:t xml:space="preserve"> a</w:t>
      </w:r>
      <w:r w:rsidR="00D00DE1">
        <w:t>fter a</w:t>
      </w:r>
      <w:r w:rsidR="009120D2">
        <w:t xml:space="preserve"> lengthy period of time for ANEs </w:t>
      </w:r>
      <w:r w:rsidR="00F3267E">
        <w:t>that</w:t>
      </w:r>
      <w:r w:rsidR="009120D2">
        <w:t xml:space="preserve"> contain </w:t>
      </w:r>
      <w:r w:rsidR="00F3267E">
        <w:t>relatively</w:t>
      </w:r>
      <w:r w:rsidR="009120D2">
        <w:t xml:space="preserve"> high water content</w:t>
      </w:r>
      <w:r w:rsidR="00340285">
        <w:t xml:space="preserve"> as opposed to ANEs with lesser water; this may lead to misleading results that can be both false positive and false negative results</w:t>
      </w:r>
      <w:r w:rsidR="009120D2">
        <w:t xml:space="preserve">. </w:t>
      </w:r>
      <w:r w:rsidR="00340285">
        <w:t xml:space="preserve">For high water content formulation, due to the lengthy process the ANE being tested segregates / water evaporates / </w:t>
      </w:r>
      <w:proofErr w:type="spellStart"/>
      <w:r w:rsidR="00340285">
        <w:t>Koenen</w:t>
      </w:r>
      <w:proofErr w:type="spellEnd"/>
      <w:r w:rsidR="00340285">
        <w:t xml:space="preserve"> tube weakens as it is being exposed to high heat, and it can result in a positive result even though the high water content </w:t>
      </w:r>
      <w:r w:rsidR="009E7D71">
        <w:t>is a significant contributing factor to make</w:t>
      </w:r>
      <w:r w:rsidR="00340285">
        <w:t xml:space="preserve"> an ANE insensitive; the test condition</w:t>
      </w:r>
      <w:r w:rsidR="00D00DE1">
        <w:t>s</w:t>
      </w:r>
      <w:r w:rsidR="00340285">
        <w:t xml:space="preserve"> in such cases do not represent well real-life conditions where ANEs in MPUs or tanks are closed systems</w:t>
      </w:r>
      <w:r w:rsidR="00D00DE1">
        <w:t xml:space="preserve">, that would not allow product </w:t>
      </w:r>
      <w:r w:rsidR="00D00DE1">
        <w:lastRenderedPageBreak/>
        <w:t>segregation nor water evaporation,</w:t>
      </w:r>
      <w:r w:rsidR="00340285">
        <w:t xml:space="preserve"> with minimal confinement contrarily to </w:t>
      </w:r>
      <w:proofErr w:type="spellStart"/>
      <w:r w:rsidR="00340285">
        <w:t>Koenen</w:t>
      </w:r>
      <w:proofErr w:type="spellEnd"/>
      <w:r w:rsidR="00340285">
        <w:t xml:space="preserve"> test conditions. Conversely, more reactive ANEs being assessed in a </w:t>
      </w:r>
      <w:proofErr w:type="spellStart"/>
      <w:r w:rsidR="00340285">
        <w:t>Koenen</w:t>
      </w:r>
      <w:proofErr w:type="spellEnd"/>
      <w:r w:rsidR="00340285">
        <w:t xml:space="preserve"> test may start to react more rapidly tha</w:t>
      </w:r>
      <w:r w:rsidR="00ED3BD6">
        <w:t>n</w:t>
      </w:r>
      <w:r w:rsidR="00340285">
        <w:t xml:space="preserve"> formulations with high water content, and have been shown to allow product to be partially expelled from the </w:t>
      </w:r>
      <w:proofErr w:type="spellStart"/>
      <w:r w:rsidR="00340285">
        <w:t>Koenen</w:t>
      </w:r>
      <w:proofErr w:type="spellEnd"/>
      <w:r w:rsidR="00340285">
        <w:t xml:space="preserve"> apparatus </w:t>
      </w:r>
      <w:r w:rsidR="009D1C2B">
        <w:t xml:space="preserve">prior to having </w:t>
      </w:r>
      <w:proofErr w:type="gramStart"/>
      <w:r w:rsidR="009E7D71">
        <w:t>main</w:t>
      </w:r>
      <w:r w:rsidR="009D1C2B">
        <w:t xml:space="preserve">  reaction</w:t>
      </w:r>
      <w:proofErr w:type="gramEnd"/>
      <w:r w:rsidR="009D1C2B">
        <w:t xml:space="preserve"> resulting in a false negative result as a result of having lesser material involved </w:t>
      </w:r>
      <w:r w:rsidR="00393241">
        <w:t>when the tube is being split/fragmented</w:t>
      </w:r>
      <w:r w:rsidR="009D1C2B">
        <w:t xml:space="preserve">. </w:t>
      </w:r>
      <w:r w:rsidR="00E064E7" w:rsidRPr="00E064E7">
        <w:t>From the recent report of the Working Group on Explosives of the 47th session of the Sub-Committee (</w:t>
      </w:r>
      <w:r w:rsidR="00007311">
        <w:t xml:space="preserve">informal document </w:t>
      </w:r>
      <w:r w:rsidR="00E064E7" w:rsidRPr="00E064E7">
        <w:t>INF.53</w:t>
      </w:r>
      <w:r w:rsidR="00007311">
        <w:t xml:space="preserve"> (47</w:t>
      </w:r>
      <w:r w:rsidR="00007311" w:rsidRPr="00007311">
        <w:rPr>
          <w:vertAlign w:val="superscript"/>
        </w:rPr>
        <w:t>th</w:t>
      </w:r>
      <w:r w:rsidR="00007311">
        <w:t xml:space="preserve"> session)</w:t>
      </w:r>
      <w:r w:rsidR="00E064E7" w:rsidRPr="00E064E7">
        <w:t xml:space="preserve">) there was a general consensus that the </w:t>
      </w:r>
      <w:proofErr w:type="spellStart"/>
      <w:r w:rsidR="00E064E7" w:rsidRPr="00E064E7">
        <w:t>Koenen</w:t>
      </w:r>
      <w:proofErr w:type="spellEnd"/>
      <w:r w:rsidR="00E064E7" w:rsidRPr="00E064E7">
        <w:t xml:space="preserve"> test is not suitable for evaluating ANEs and that research into what test might be a suitable replacement should be considered.  Thus, a repeatable, small-scale test that could assess the hazards posed by exposure of ANEs to fire is highly desirable. </w:t>
      </w:r>
    </w:p>
    <w:p w:rsidR="00332E13" w:rsidRDefault="00564241" w:rsidP="002370BB">
      <w:pPr>
        <w:pStyle w:val="SingleTxtG"/>
      </w:pPr>
      <w:r>
        <w:t>4.</w:t>
      </w:r>
      <w:r>
        <w:tab/>
      </w:r>
      <w:r w:rsidR="00E064E7" w:rsidRPr="00E064E7">
        <w:t>The Vented Pipe Test (8(d)), which also attempts to assess fire hazards, requires large test facilities due to the possibility of explosion of the large mass of sample tested (</w:t>
      </w:r>
      <w:r w:rsidR="00374D5D">
        <w:t>&gt;40 kg</w:t>
      </w:r>
      <w:r w:rsidR="00E064E7" w:rsidRPr="00E064E7">
        <w:t>) and its repeatability is poor.</w:t>
      </w:r>
    </w:p>
    <w:p w:rsidR="00374D5D" w:rsidRDefault="0041520F" w:rsidP="002370BB">
      <w:pPr>
        <w:pStyle w:val="SingleTxtG"/>
      </w:pPr>
      <w:r>
        <w:t>5.</w:t>
      </w:r>
      <w:r>
        <w:tab/>
      </w:r>
      <w:r w:rsidR="000E7304">
        <w:t>The MBP test measures the Burning Pressure of an ANE through a localized thermal ignition event, ensuring it is readily ignited while the ANE is in its form</w:t>
      </w:r>
      <w:r w:rsidR="00BA0573">
        <w:t xml:space="preserve"> as</w:t>
      </w:r>
      <w:r w:rsidR="000E7304">
        <w:t xml:space="preserve"> when being transported in tanks; whereas both the </w:t>
      </w:r>
      <w:proofErr w:type="spellStart"/>
      <w:r w:rsidR="000E7304">
        <w:t>Koenen</w:t>
      </w:r>
      <w:proofErr w:type="spellEnd"/>
      <w:r w:rsidR="000E7304">
        <w:t xml:space="preserve"> as well as the VPT tests </w:t>
      </w:r>
      <w:r w:rsidR="009B6FAA">
        <w:t>have</w:t>
      </w:r>
      <w:r w:rsidR="000E7304">
        <w:t xml:space="preserve"> external heat sources that are also leading to thermal ignition events, but that are occurring over a lengthier period of time</w:t>
      </w:r>
      <w:r w:rsidR="000B3972">
        <w:t xml:space="preserve"> since it is an external heat source</w:t>
      </w:r>
      <w:r w:rsidR="00DA1650">
        <w:t xml:space="preserve"> being applied to ANEs, that are poor heat conductors, </w:t>
      </w:r>
      <w:r w:rsidR="000B3972">
        <w:t>that leads to</w:t>
      </w:r>
      <w:r w:rsidR="00DA1650">
        <w:t xml:space="preserve"> a</w:t>
      </w:r>
      <w:r w:rsidR="000B3972">
        <w:t xml:space="preserve"> thermal ignition event</w:t>
      </w:r>
      <w:r w:rsidR="00735F10">
        <w:t>.</w:t>
      </w:r>
      <w:r w:rsidR="009B6FAA">
        <w:t xml:space="preserve"> </w:t>
      </w:r>
      <w:r w:rsidR="00BA0573">
        <w:t>T</w:t>
      </w:r>
      <w:r w:rsidR="009B6FAA">
        <w:t>he lengthy period of time allows segregation</w:t>
      </w:r>
      <w:r w:rsidR="00566604">
        <w:t>/expulsion</w:t>
      </w:r>
      <w:r w:rsidR="009B6FAA">
        <w:t xml:space="preserve"> to occur in a manner that</w:t>
      </w:r>
      <w:r w:rsidR="00BA0573">
        <w:t xml:space="preserve"> can be argued as</w:t>
      </w:r>
      <w:r w:rsidR="009B6FAA">
        <w:t xml:space="preserve"> not representative of </w:t>
      </w:r>
      <w:r w:rsidR="00BA0573">
        <w:t xml:space="preserve">transport conditions and potential incidents; both the </w:t>
      </w:r>
      <w:proofErr w:type="spellStart"/>
      <w:r w:rsidR="00BA0573">
        <w:t>Koenen</w:t>
      </w:r>
      <w:proofErr w:type="spellEnd"/>
      <w:r w:rsidR="00BA0573">
        <w:t xml:space="preserve"> and VPT tests allow segregation</w:t>
      </w:r>
      <w:r w:rsidR="00566604">
        <w:t>/expulsion</w:t>
      </w:r>
      <w:r w:rsidR="00BA0573">
        <w:t xml:space="preserve"> to occur, which is less likely</w:t>
      </w:r>
      <w:r w:rsidR="008450A1">
        <w:t xml:space="preserve"> to occur</w:t>
      </w:r>
      <w:r w:rsidR="00BA0573">
        <w:t xml:space="preserve"> at a much larger scale</w:t>
      </w:r>
      <w:r w:rsidR="00EA4316">
        <w:t xml:space="preserve"> as for transport conditions in large closed tanks that are designed for providing minimal confinement</w:t>
      </w:r>
      <w:r w:rsidR="000E7304">
        <w:t xml:space="preserve">. </w:t>
      </w:r>
      <w:r w:rsidR="009B6FAA">
        <w:t xml:space="preserve">The MBP test measures a </w:t>
      </w:r>
      <w:r w:rsidR="00374D5D">
        <w:t>basic</w:t>
      </w:r>
      <w:r w:rsidR="009B6FAA">
        <w:t xml:space="preserve"> property of the substance being the pressure required for the substance to undergo self-sustained burning, and this is indicative of the potential for deflagration of an ANE when subject to a fire.</w:t>
      </w:r>
      <w:r w:rsidR="00EA4316">
        <w:t xml:space="preserve"> The </w:t>
      </w:r>
      <w:proofErr w:type="spellStart"/>
      <w:r w:rsidR="00EA4316">
        <w:t>Koenen</w:t>
      </w:r>
      <w:proofErr w:type="spellEnd"/>
      <w:r w:rsidR="00EA4316">
        <w:t xml:space="preserve"> and VPT tests differ from MBP test</w:t>
      </w:r>
      <w:r w:rsidR="008450A1">
        <w:t xml:space="preserve"> in terms of methodologies for assessing the potential mass explosion hazard leading to a transport classification, making it challenging to generate comparative results between them</w:t>
      </w:r>
      <w:r w:rsidR="003035E3">
        <w:t xml:space="preserve">, especially that the </w:t>
      </w:r>
      <w:proofErr w:type="spellStart"/>
      <w:r w:rsidR="003035E3">
        <w:t>Koenen</w:t>
      </w:r>
      <w:proofErr w:type="spellEnd"/>
      <w:r w:rsidR="003035E3">
        <w:t xml:space="preserve"> and VPT tests are deemed as being not suitable for ANEs</w:t>
      </w:r>
      <w:r w:rsidR="008450A1">
        <w:t>.</w:t>
      </w:r>
      <w:r w:rsidR="003035E3">
        <w:t xml:space="preserve"> </w:t>
      </w:r>
    </w:p>
    <w:p w:rsidR="00332E13" w:rsidRDefault="004113EA" w:rsidP="002370BB">
      <w:pPr>
        <w:pStyle w:val="SingleTxtG"/>
      </w:pPr>
      <w:r>
        <w:t>6</w:t>
      </w:r>
      <w:r w:rsidR="002370BB">
        <w:t>.</w:t>
      </w:r>
      <w:r w:rsidR="002370BB">
        <w:tab/>
      </w:r>
      <w:r w:rsidR="002370BB" w:rsidRPr="008207B6">
        <w:t xml:space="preserve">The expert from Canada </w:t>
      </w:r>
      <w:r w:rsidR="00332E13">
        <w:t>established the ICG in January</w:t>
      </w:r>
      <w:r w:rsidR="00007311">
        <w:t xml:space="preserve"> which includes 7 CAs and 4 </w:t>
      </w:r>
      <w:r w:rsidR="00247645">
        <w:t>NGOs,</w:t>
      </w:r>
      <w:r w:rsidR="00332E13">
        <w:t xml:space="preserve"> and presented outcomes at the IGUS-EPP and CIE conference held </w:t>
      </w:r>
      <w:r w:rsidR="00F971DC">
        <w:t>in</w:t>
      </w:r>
      <w:r w:rsidR="00332E13">
        <w:t xml:space="preserve"> Bern </w:t>
      </w:r>
      <w:r w:rsidR="00F971DC">
        <w:t>(</w:t>
      </w:r>
      <w:r w:rsidR="00332E13">
        <w:t>April</w:t>
      </w:r>
      <w:r w:rsidR="00F971DC">
        <w:t>, 2016)</w:t>
      </w:r>
      <w:r w:rsidR="00B51873">
        <w:t xml:space="preserve"> for further progressing the proposal</w:t>
      </w:r>
      <w:r w:rsidR="00CD3402">
        <w:t xml:space="preserve"> if deemed appropriate, or explore alternatives</w:t>
      </w:r>
      <w:r w:rsidR="00332E13">
        <w:t xml:space="preserve">. This informal paper is reporting on the progress that has been achieved. </w:t>
      </w:r>
    </w:p>
    <w:p w:rsidR="002370BB" w:rsidRDefault="002370BB" w:rsidP="002370BB">
      <w:pPr>
        <w:pStyle w:val="HCh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247645">
        <w:rPr>
          <w:lang w:val="en-CA"/>
        </w:rPr>
        <w:t>First Report on Progress</w:t>
      </w:r>
    </w:p>
    <w:p w:rsidR="005A1555" w:rsidRDefault="004113EA" w:rsidP="00247645">
      <w:pPr>
        <w:pStyle w:val="SingleTxtG"/>
      </w:pPr>
      <w:r>
        <w:t>7</w:t>
      </w:r>
      <w:r w:rsidR="00247645">
        <w:t>.</w:t>
      </w:r>
      <w:r w:rsidR="00247645">
        <w:tab/>
      </w:r>
      <w:r w:rsidR="00187414">
        <w:t>Three work streams (WS) were initially proposed</w:t>
      </w:r>
      <w:r w:rsidR="005A1555">
        <w:t>:</w:t>
      </w:r>
    </w:p>
    <w:p w:rsidR="005A1555" w:rsidRDefault="00007311" w:rsidP="005A1555">
      <w:pPr>
        <w:pStyle w:val="SingleTxtG"/>
        <w:ind w:firstLine="567"/>
      </w:pPr>
      <w:r>
        <w:t>–</w:t>
      </w:r>
      <w:r>
        <w:tab/>
      </w:r>
      <w:r w:rsidR="005A1555">
        <w:t>WS #1: How to include MBP as part of TS 8 (c)</w:t>
      </w:r>
    </w:p>
    <w:p w:rsidR="005A1555" w:rsidRDefault="005A1555" w:rsidP="00007311">
      <w:pPr>
        <w:pStyle w:val="Bullet1G"/>
        <w:ind w:firstLine="567"/>
      </w:pPr>
      <w:r>
        <w:t xml:space="preserve">Should MBP be a replacement or an alternative to 8 (c) </w:t>
      </w:r>
      <w:proofErr w:type="spellStart"/>
      <w:r>
        <w:t>Koenen</w:t>
      </w:r>
      <w:proofErr w:type="spellEnd"/>
      <w:r>
        <w:t xml:space="preserve"> </w:t>
      </w:r>
      <w:proofErr w:type="gramStart"/>
      <w:r>
        <w:t>test</w:t>
      </w:r>
      <w:proofErr w:type="gramEnd"/>
      <w:r>
        <w:t>?</w:t>
      </w:r>
    </w:p>
    <w:p w:rsidR="005A1555" w:rsidRDefault="005A1555" w:rsidP="00007311">
      <w:pPr>
        <w:pStyle w:val="Bullet1G"/>
        <w:ind w:firstLine="567"/>
      </w:pPr>
      <w:r>
        <w:t>Should either test be a preferred test?</w:t>
      </w:r>
    </w:p>
    <w:p w:rsidR="005A1555" w:rsidRDefault="005A1555" w:rsidP="00007311">
      <w:pPr>
        <w:pStyle w:val="Bullet1G"/>
        <w:ind w:firstLine="567"/>
      </w:pPr>
      <w:r>
        <w:t>Any other suggestion? (e.g. sequential)</w:t>
      </w:r>
    </w:p>
    <w:p w:rsidR="005A1555" w:rsidRDefault="00007311" w:rsidP="00007311">
      <w:pPr>
        <w:pStyle w:val="SingleTxtG"/>
        <w:ind w:left="1701"/>
      </w:pPr>
      <w:r>
        <w:t>–</w:t>
      </w:r>
      <w:r>
        <w:tab/>
      </w:r>
      <w:r w:rsidR="005A1555">
        <w:t xml:space="preserve">WS #2: MBP Criteria to determine the suitability of a candidate ANE to be </w:t>
      </w:r>
      <w:r w:rsidR="006D1674">
        <w:tab/>
      </w:r>
      <w:r w:rsidR="005A1555">
        <w:t>classified in Division 5.1</w:t>
      </w:r>
    </w:p>
    <w:p w:rsidR="005A1555" w:rsidRDefault="005A1555" w:rsidP="00007311">
      <w:pPr>
        <w:pStyle w:val="Bullet1G"/>
        <w:ind w:firstLine="567"/>
      </w:pPr>
      <w:r>
        <w:t>Would you agree with this criteri</w:t>
      </w:r>
      <w:r w:rsidR="00374D5D">
        <w:t>on</w:t>
      </w:r>
      <w:r>
        <w:t xml:space="preserve"> of 5.6 MPa?</w:t>
      </w:r>
    </w:p>
    <w:p w:rsidR="005A1555" w:rsidRDefault="005A1555" w:rsidP="00007311">
      <w:pPr>
        <w:pStyle w:val="Bullet1G"/>
        <w:tabs>
          <w:tab w:val="clear" w:pos="1701"/>
        </w:tabs>
        <w:ind w:left="2268" w:firstLine="0"/>
      </w:pPr>
      <w:r>
        <w:lastRenderedPageBreak/>
        <w:t>Would you have test results additional to those presented in above paper (or from prior CERL reports)?</w:t>
      </w:r>
    </w:p>
    <w:p w:rsidR="005A1555" w:rsidRDefault="005A1555" w:rsidP="00007311">
      <w:pPr>
        <w:pStyle w:val="Bullet1G"/>
        <w:tabs>
          <w:tab w:val="clear" w:pos="1701"/>
        </w:tabs>
        <w:ind w:left="2268" w:firstLine="0"/>
      </w:pPr>
      <w:r>
        <w:t>Would you want to suggest a different</w:t>
      </w:r>
      <w:r w:rsidR="00BE4487">
        <w:t xml:space="preserve"> </w:t>
      </w:r>
      <w:r>
        <w:t>criteri</w:t>
      </w:r>
      <w:r w:rsidR="00DF6190">
        <w:t>on</w:t>
      </w:r>
      <w:r>
        <w:t>, supported by a rationale?</w:t>
      </w:r>
    </w:p>
    <w:p w:rsidR="00B716EB" w:rsidRDefault="006D1674" w:rsidP="006D1674">
      <w:pPr>
        <w:pStyle w:val="SingleTxtG"/>
        <w:ind w:left="2061" w:hanging="360"/>
      </w:pPr>
      <w:r>
        <w:t>–</w:t>
      </w:r>
      <w:r>
        <w:tab/>
      </w:r>
      <w:r>
        <w:tab/>
      </w:r>
      <w:r w:rsidR="00B716EB">
        <w:t xml:space="preserve">WS #3: should MBP be proposed as an alternative or replacement to 8 (d) </w:t>
      </w:r>
      <w:r>
        <w:tab/>
      </w:r>
      <w:proofErr w:type="gramStart"/>
      <w:r w:rsidR="00B716EB">
        <w:t>Vented</w:t>
      </w:r>
      <w:proofErr w:type="gramEnd"/>
      <w:r w:rsidR="00B716EB">
        <w:t xml:space="preserve"> pipe</w:t>
      </w:r>
    </w:p>
    <w:p w:rsidR="00B716EB" w:rsidRDefault="004113EA" w:rsidP="00007311">
      <w:pPr>
        <w:pStyle w:val="SingleTxtG"/>
      </w:pPr>
      <w:r>
        <w:t>8</w:t>
      </w:r>
      <w:r w:rsidR="00B716EB">
        <w:t>.</w:t>
      </w:r>
      <w:r w:rsidR="00B716EB">
        <w:tab/>
      </w:r>
      <w:r w:rsidR="00695F63">
        <w:t>Initial outcomes were as follows:</w:t>
      </w:r>
    </w:p>
    <w:p w:rsidR="00247645" w:rsidRDefault="00695F63" w:rsidP="00007311">
      <w:pPr>
        <w:spacing w:before="120" w:after="120"/>
      </w:pPr>
      <w:r>
        <w:tab/>
      </w:r>
      <w:r>
        <w:tab/>
      </w:r>
      <w:r>
        <w:tab/>
      </w:r>
      <w:r w:rsidR="00007311">
        <w:t>–</w:t>
      </w:r>
      <w:r w:rsidR="00007311">
        <w:tab/>
        <w:t>R</w:t>
      </w:r>
      <w:r>
        <w:t>e WS #1: How to include MBP as part of TS 8 (c)</w:t>
      </w:r>
    </w:p>
    <w:p w:rsidR="00695F63" w:rsidRDefault="00695F63" w:rsidP="00007311">
      <w:pPr>
        <w:pStyle w:val="Bullet1G"/>
        <w:tabs>
          <w:tab w:val="clear" w:pos="1701"/>
        </w:tabs>
        <w:ind w:left="2268" w:firstLine="0"/>
      </w:pPr>
      <w:r>
        <w:t>Preference is to add MBP as an alternative test</w:t>
      </w:r>
    </w:p>
    <w:p w:rsidR="00695F63" w:rsidRDefault="00695F63" w:rsidP="00007311">
      <w:pPr>
        <w:pStyle w:val="Bullet1G"/>
        <w:tabs>
          <w:tab w:val="clear" w:pos="1701"/>
        </w:tabs>
        <w:ind w:left="2268" w:firstLine="0"/>
      </w:pPr>
      <w:r>
        <w:t xml:space="preserve">Some commented that some correlation between MBP and </w:t>
      </w:r>
      <w:proofErr w:type="spellStart"/>
      <w:r>
        <w:t>Koenen</w:t>
      </w:r>
      <w:proofErr w:type="spellEnd"/>
      <w:r>
        <w:t xml:space="preserve"> results should be provided</w:t>
      </w:r>
    </w:p>
    <w:p w:rsidR="00695F63" w:rsidRDefault="006D1674" w:rsidP="008F7106">
      <w:pPr>
        <w:pStyle w:val="SingleTxtG"/>
        <w:numPr>
          <w:ilvl w:val="0"/>
          <w:numId w:val="45"/>
        </w:numPr>
        <w:ind w:firstLine="207"/>
      </w:pPr>
      <w:r>
        <w:t>R</w:t>
      </w:r>
      <w:r w:rsidR="00695F63">
        <w:t xml:space="preserve">e WS #2: MBP Criteria to determine the suitability of a candidate ANE to </w:t>
      </w:r>
      <w:r w:rsidR="008F7106">
        <w:tab/>
      </w:r>
      <w:r w:rsidR="008F7106">
        <w:tab/>
      </w:r>
      <w:r w:rsidR="00695F63">
        <w:t>be classified in Division 5.1</w:t>
      </w:r>
    </w:p>
    <w:p w:rsidR="00695F63" w:rsidRDefault="00695F63" w:rsidP="006D1674">
      <w:pPr>
        <w:pStyle w:val="Bullet1G"/>
        <w:tabs>
          <w:tab w:val="clear" w:pos="1701"/>
        </w:tabs>
        <w:ind w:left="2268" w:firstLine="0"/>
      </w:pPr>
      <w:r>
        <w:t>Agreement with criteria</w:t>
      </w:r>
      <w:r w:rsidR="002E1701">
        <w:t xml:space="preserve"> was established, with a recommendation to add the value in square brackets</w:t>
      </w:r>
    </w:p>
    <w:p w:rsidR="002E1701" w:rsidRDefault="002E1701" w:rsidP="006D1674">
      <w:pPr>
        <w:pStyle w:val="Bullet1G"/>
        <w:tabs>
          <w:tab w:val="clear" w:pos="1701"/>
        </w:tabs>
        <w:ind w:left="2268" w:firstLine="0"/>
      </w:pPr>
      <w:r>
        <w:t>Some commented as having no experience to make a recommendation</w:t>
      </w:r>
    </w:p>
    <w:p w:rsidR="002E1701" w:rsidRDefault="002E1701" w:rsidP="008F7106">
      <w:pPr>
        <w:pStyle w:val="SingleTxtG"/>
        <w:numPr>
          <w:ilvl w:val="0"/>
          <w:numId w:val="45"/>
        </w:numPr>
        <w:ind w:firstLine="207"/>
      </w:pPr>
      <w:r>
        <w:t xml:space="preserve">Re WS #3: should MBP be proposed as an alternative or replacement to 8 (d) </w:t>
      </w:r>
      <w:r w:rsidR="008F7106">
        <w:tab/>
      </w:r>
      <w:r w:rsidR="008F7106">
        <w:tab/>
      </w:r>
      <w:r>
        <w:t>Vented pipe</w:t>
      </w:r>
    </w:p>
    <w:p w:rsidR="002E1701" w:rsidRDefault="002E1701" w:rsidP="006D1674">
      <w:pPr>
        <w:pStyle w:val="Bullet1G"/>
        <w:tabs>
          <w:tab w:val="clear" w:pos="1701"/>
        </w:tabs>
        <w:ind w:left="2268" w:firstLine="0"/>
      </w:pPr>
      <w:r>
        <w:t>Some supported MBP as an alternative</w:t>
      </w:r>
    </w:p>
    <w:p w:rsidR="002E1701" w:rsidRDefault="002E1701" w:rsidP="006D1674">
      <w:pPr>
        <w:pStyle w:val="Bullet1G"/>
        <w:tabs>
          <w:tab w:val="clear" w:pos="1701"/>
        </w:tabs>
        <w:ind w:left="2268" w:firstLine="0"/>
      </w:pPr>
      <w:r>
        <w:t>Others sought correlation to be made between MBP and VPT</w:t>
      </w:r>
    </w:p>
    <w:p w:rsidR="002E1701" w:rsidRDefault="004113EA" w:rsidP="008F7106">
      <w:pPr>
        <w:pStyle w:val="SingleTxtG"/>
      </w:pPr>
      <w:r>
        <w:t>9</w:t>
      </w:r>
      <w:r w:rsidR="002E1701">
        <w:t>.</w:t>
      </w:r>
      <w:r w:rsidR="002E1701">
        <w:tab/>
      </w:r>
      <w:r w:rsidR="000F1ACC">
        <w:t xml:space="preserve">The outcomes of the ICG were presented and discussed at the joint IGUS-EPP and </w:t>
      </w:r>
      <w:r w:rsidR="00B50F42">
        <w:t>16</w:t>
      </w:r>
      <w:r w:rsidR="00B50F42" w:rsidRPr="00B50F42">
        <w:rPr>
          <w:vertAlign w:val="superscript"/>
        </w:rPr>
        <w:t>th</w:t>
      </w:r>
      <w:r w:rsidR="00B50F42">
        <w:t xml:space="preserve"> Conference of CIEs. An extensive discussion occurred amongst participants on this topic. Some of the additional comments received were as follows:</w:t>
      </w:r>
    </w:p>
    <w:p w:rsidR="00B50F42" w:rsidRDefault="008F7106" w:rsidP="008F7106">
      <w:pPr>
        <w:pStyle w:val="SingleTxtG"/>
        <w:ind w:left="2268" w:hanging="567"/>
      </w:pPr>
      <w:r>
        <w:t>–</w:t>
      </w:r>
      <w:r>
        <w:tab/>
        <w:t>A</w:t>
      </w:r>
      <w:r w:rsidR="00B50F42">
        <w:t xml:space="preserve">dditional examples were provided on false positive and false negative results obtained with the </w:t>
      </w:r>
      <w:proofErr w:type="spellStart"/>
      <w:r w:rsidR="00B50F42">
        <w:t>Koenen</w:t>
      </w:r>
      <w:proofErr w:type="spellEnd"/>
      <w:r w:rsidR="00B50F42">
        <w:t xml:space="preserve"> test for ANEs e.g.:</w:t>
      </w:r>
    </w:p>
    <w:p w:rsidR="00B50F42" w:rsidRDefault="00B50F42" w:rsidP="008F7106">
      <w:pPr>
        <w:pStyle w:val="Bullet1G"/>
        <w:tabs>
          <w:tab w:val="clear" w:pos="1701"/>
        </w:tabs>
        <w:ind w:left="2268" w:firstLine="0"/>
      </w:pPr>
      <w:r>
        <w:t>false positives were associated with use of waste oil</w:t>
      </w:r>
    </w:p>
    <w:p w:rsidR="00B50F42" w:rsidRDefault="00B50F42" w:rsidP="008F7106">
      <w:pPr>
        <w:pStyle w:val="Bullet1G"/>
        <w:tabs>
          <w:tab w:val="clear" w:pos="1701"/>
        </w:tabs>
        <w:ind w:left="2268" w:firstLine="0"/>
      </w:pPr>
      <w:r>
        <w:t xml:space="preserve">false negatives </w:t>
      </w:r>
      <w:r w:rsidR="002B1D6B">
        <w:t xml:space="preserve">occur with ANE sensitized with glass </w:t>
      </w:r>
      <w:proofErr w:type="spellStart"/>
      <w:r w:rsidR="002B1D6B">
        <w:t>microballoons</w:t>
      </w:r>
      <w:proofErr w:type="spellEnd"/>
      <w:r>
        <w:t xml:space="preserve"> </w:t>
      </w:r>
    </w:p>
    <w:p w:rsidR="00AD3EE4" w:rsidRDefault="008F7106" w:rsidP="008F7106">
      <w:pPr>
        <w:pStyle w:val="SingleTxtG"/>
        <w:numPr>
          <w:ilvl w:val="0"/>
          <w:numId w:val="45"/>
        </w:numPr>
        <w:ind w:firstLine="207"/>
      </w:pPr>
      <w:r>
        <w:t>A</w:t>
      </w:r>
      <w:r w:rsidR="00AD3EE4">
        <w:t xml:space="preserve">dditional comments were made to compare MBP results to </w:t>
      </w:r>
      <w:proofErr w:type="spellStart"/>
      <w:r w:rsidR="00AD3EE4">
        <w:t>Koenen</w:t>
      </w:r>
      <w:proofErr w:type="spellEnd"/>
    </w:p>
    <w:p w:rsidR="00AD3EE4" w:rsidRDefault="00AD3EE4" w:rsidP="008F7106">
      <w:pPr>
        <w:pStyle w:val="SingleTxtG"/>
        <w:numPr>
          <w:ilvl w:val="0"/>
          <w:numId w:val="45"/>
        </w:numPr>
        <w:ind w:firstLine="207"/>
      </w:pPr>
      <w:r>
        <w:t>MBP doesn’t measure susceptibility to heat, but the susceptibility to burning</w:t>
      </w:r>
    </w:p>
    <w:p w:rsidR="00AD3EE4" w:rsidRDefault="00AD3EE4" w:rsidP="008F7106">
      <w:pPr>
        <w:pStyle w:val="SingleTxtG"/>
        <w:numPr>
          <w:ilvl w:val="0"/>
          <w:numId w:val="45"/>
        </w:numPr>
        <w:ind w:firstLine="207"/>
      </w:pPr>
      <w:r>
        <w:t>VPT more likely to give a positive with very stable emulsifiers</w:t>
      </w:r>
    </w:p>
    <w:p w:rsidR="00BE4487" w:rsidRDefault="004113EA" w:rsidP="007B07A4">
      <w:pPr>
        <w:pStyle w:val="SingleTxtG"/>
      </w:pPr>
      <w:r>
        <w:t>10</w:t>
      </w:r>
      <w:r w:rsidR="00D00DE1">
        <w:t>.</w:t>
      </w:r>
      <w:r w:rsidR="00D00DE1">
        <w:tab/>
      </w:r>
      <w:r w:rsidR="003035E3">
        <w:t xml:space="preserve">The expert from Spain provided </w:t>
      </w:r>
      <w:r w:rsidR="000902D4">
        <w:t xml:space="preserve">a test report from </w:t>
      </w:r>
      <w:proofErr w:type="spellStart"/>
      <w:r w:rsidR="000902D4">
        <w:t>Maxam</w:t>
      </w:r>
      <w:proofErr w:type="spellEnd"/>
      <w:r w:rsidR="000902D4">
        <w:t xml:space="preserve"> (UN/SCETDG/49/INF.34) that includes </w:t>
      </w:r>
      <w:r w:rsidR="00D00DE1">
        <w:t xml:space="preserve">additional </w:t>
      </w:r>
      <w:r w:rsidR="000902D4">
        <w:t xml:space="preserve">MBP </w:t>
      </w:r>
      <w:r w:rsidR="00D00DE1">
        <w:t>test results</w:t>
      </w:r>
      <w:r w:rsidR="000902D4">
        <w:t xml:space="preserve">, specific to ANEs that are emulsions, at elevated temperatures. </w:t>
      </w:r>
      <w:r w:rsidR="00BE4487">
        <w:t xml:space="preserve">A similar study was conducted in 2013 </w:t>
      </w:r>
      <w:r w:rsidR="00132466">
        <w:t>and</w:t>
      </w:r>
      <w:r w:rsidR="00BE4487">
        <w:t xml:space="preserve"> published by CERL as follows:</w:t>
      </w:r>
    </w:p>
    <w:p w:rsidR="00132466" w:rsidRPr="007B07A4" w:rsidRDefault="00BE4487" w:rsidP="007B07A4">
      <w:pPr>
        <w:pStyle w:val="SingleTxtG"/>
        <w:rPr>
          <w:i/>
        </w:rPr>
      </w:pPr>
      <w:r w:rsidRPr="007B07A4">
        <w:rPr>
          <w:i/>
        </w:rPr>
        <w:t xml:space="preserve">S. </w:t>
      </w:r>
      <w:proofErr w:type="spellStart"/>
      <w:r w:rsidRPr="007B07A4">
        <w:rPr>
          <w:i/>
        </w:rPr>
        <w:t>Goldthorp</w:t>
      </w:r>
      <w:proofErr w:type="spellEnd"/>
      <w:r w:rsidRPr="007B07A4">
        <w:rPr>
          <w:i/>
        </w:rPr>
        <w:t xml:space="preserve">, C.M </w:t>
      </w:r>
      <w:proofErr w:type="spellStart"/>
      <w:r w:rsidRPr="007B07A4">
        <w:rPr>
          <w:i/>
        </w:rPr>
        <w:t>Badeen</w:t>
      </w:r>
      <w:proofErr w:type="spellEnd"/>
      <w:r w:rsidRPr="007B07A4">
        <w:rPr>
          <w:i/>
        </w:rPr>
        <w:t xml:space="preserve">, R. Turcotte, C. </w:t>
      </w:r>
      <w:proofErr w:type="spellStart"/>
      <w:r w:rsidRPr="007B07A4">
        <w:rPr>
          <w:i/>
        </w:rPr>
        <w:t>Iyogun</w:t>
      </w:r>
      <w:proofErr w:type="spellEnd"/>
      <w:r w:rsidRPr="007B07A4">
        <w:rPr>
          <w:i/>
        </w:rPr>
        <w:t>, and S.K. Chan, ‘</w:t>
      </w:r>
      <w:r w:rsidRPr="007B07A4">
        <w:rPr>
          <w:i/>
          <w:u w:val="single"/>
        </w:rPr>
        <w:t>Influence of Elevated Temperature on the Minimum Burning Pressures of Ammonium Nitrate Emulsions</w:t>
      </w:r>
      <w:r w:rsidRPr="007B07A4">
        <w:rPr>
          <w:i/>
        </w:rPr>
        <w:t xml:space="preserve">’, CERL Report 2013-06, </w:t>
      </w:r>
      <w:proofErr w:type="gramStart"/>
      <w:r w:rsidRPr="007B07A4">
        <w:rPr>
          <w:i/>
        </w:rPr>
        <w:t>April</w:t>
      </w:r>
      <w:proofErr w:type="gramEnd"/>
      <w:r w:rsidRPr="007B07A4">
        <w:rPr>
          <w:i/>
        </w:rPr>
        <w:t xml:space="preserve"> 10, 2013</w:t>
      </w:r>
    </w:p>
    <w:p w:rsidR="007B07A4" w:rsidRDefault="007B07A4">
      <w:pPr>
        <w:suppressAutoHyphens w:val="0"/>
        <w:spacing w:line="240" w:lineRule="auto"/>
      </w:pPr>
      <w:r>
        <w:br w:type="page"/>
      </w:r>
    </w:p>
    <w:p w:rsidR="00695F63" w:rsidRPr="00AD3EE4" w:rsidRDefault="00B50F42" w:rsidP="007B07A4">
      <w:pPr>
        <w:pStyle w:val="HChG"/>
      </w:pPr>
      <w:r>
        <w:lastRenderedPageBreak/>
        <w:tab/>
      </w:r>
      <w:r w:rsidR="00AD3EE4">
        <w:tab/>
      </w:r>
      <w:r w:rsidR="00AD3EE4" w:rsidRPr="00AD3EE4">
        <w:t>Next Steps</w:t>
      </w:r>
    </w:p>
    <w:p w:rsidR="00247645" w:rsidRPr="007B07A4" w:rsidRDefault="0090757B" w:rsidP="007B07A4">
      <w:pPr>
        <w:pStyle w:val="SingleTxtG"/>
        <w:rPr>
          <w:rStyle w:val="SingleTxtGChar"/>
        </w:rPr>
      </w:pPr>
      <w:r>
        <w:rPr>
          <w:lang w:val="en-CA"/>
        </w:rPr>
        <w:t>1</w:t>
      </w:r>
      <w:r w:rsidR="004113EA">
        <w:rPr>
          <w:lang w:val="en-CA"/>
        </w:rPr>
        <w:t>1</w:t>
      </w:r>
      <w:r>
        <w:rPr>
          <w:lang w:val="en-CA"/>
        </w:rPr>
        <w:t>.</w:t>
      </w:r>
      <w:r>
        <w:rPr>
          <w:lang w:val="en-CA"/>
        </w:rPr>
        <w:tab/>
        <w:t xml:space="preserve">It is proposed to discuss the information contained in this Informal Paper with the </w:t>
      </w:r>
      <w:r w:rsidRPr="007B07A4">
        <w:rPr>
          <w:rStyle w:val="SingleTxtGChar"/>
        </w:rPr>
        <w:t>Explosives Working Group for seeking guidance prior to submit a revised proposal on the use of the minimum burning pressure test in Test Series 8</w:t>
      </w:r>
      <w:r w:rsidR="0019233B" w:rsidRPr="007B07A4">
        <w:rPr>
          <w:rStyle w:val="SingleTxtGChar"/>
        </w:rPr>
        <w:t>, if deemed appropriate</w:t>
      </w:r>
      <w:r w:rsidRPr="007B07A4">
        <w:rPr>
          <w:rStyle w:val="SingleTxtGChar"/>
        </w:rPr>
        <w:t>.</w:t>
      </w:r>
      <w:r w:rsidR="000902D4" w:rsidRPr="007B07A4">
        <w:rPr>
          <w:rStyle w:val="SingleTxtGChar"/>
        </w:rPr>
        <w:t xml:space="preserve"> Guidance will also be sought for future experimental work that would help resolve the current shortfalls of the </w:t>
      </w:r>
      <w:proofErr w:type="spellStart"/>
      <w:r w:rsidR="000902D4" w:rsidRPr="007B07A4">
        <w:rPr>
          <w:rStyle w:val="SingleTxtGChar"/>
        </w:rPr>
        <w:t>Koenen</w:t>
      </w:r>
      <w:proofErr w:type="spellEnd"/>
      <w:r w:rsidR="000902D4" w:rsidRPr="007B07A4">
        <w:rPr>
          <w:rStyle w:val="SingleTxtGChar"/>
        </w:rPr>
        <w:t xml:space="preserve"> test when it is being used for classification purposes of ANEs.</w:t>
      </w:r>
      <w:r w:rsidR="004113EA" w:rsidRPr="007B07A4">
        <w:rPr>
          <w:rStyle w:val="SingleTxtGChar"/>
        </w:rPr>
        <w:t xml:space="preserve"> Further work through the ICG is also foreseen.</w:t>
      </w:r>
    </w:p>
    <w:p w:rsidR="004113EA" w:rsidRPr="007B07A4" w:rsidRDefault="007B07A4" w:rsidP="007B07A4">
      <w:pPr>
        <w:spacing w:before="240"/>
        <w:ind w:left="1134" w:right="1134"/>
        <w:jc w:val="center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sectPr w:rsidR="004113EA" w:rsidRPr="007B07A4" w:rsidSect="0024764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15" w:rsidRDefault="00C41C15"/>
  </w:endnote>
  <w:endnote w:type="continuationSeparator" w:id="0">
    <w:p w:rsidR="00C41C15" w:rsidRDefault="00C41C15"/>
  </w:endnote>
  <w:endnote w:type="continuationNotice" w:id="1">
    <w:p w:rsidR="00C41C15" w:rsidRDefault="00C41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796B95" w:rsidRDefault="0049223B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="004C6E3D"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FC68D2">
      <w:rPr>
        <w:b/>
        <w:noProof/>
        <w:sz w:val="18"/>
      </w:rPr>
      <w:t>4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05570C" w:rsidRDefault="004C6E3D" w:rsidP="0005570C">
    <w:pPr>
      <w:pStyle w:val="Footer"/>
      <w:tabs>
        <w:tab w:val="right" w:pos="9598"/>
      </w:tabs>
      <w:rPr>
        <w:b/>
        <w:sz w:val="18"/>
      </w:rPr>
    </w:pPr>
    <w:r>
      <w:tab/>
    </w:r>
    <w:r w:rsidR="0049223B"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="0049223B" w:rsidRPr="0005570C">
      <w:rPr>
        <w:b/>
        <w:sz w:val="18"/>
      </w:rPr>
      <w:fldChar w:fldCharType="separate"/>
    </w:r>
    <w:r w:rsidR="00FC68D2">
      <w:rPr>
        <w:b/>
        <w:noProof/>
        <w:sz w:val="18"/>
      </w:rPr>
      <w:t>3</w:t>
    </w:r>
    <w:r w:rsidR="0049223B"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15" w:rsidRPr="000B175B" w:rsidRDefault="00C41C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1C15" w:rsidRPr="00FC68B7" w:rsidRDefault="00C41C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1C15" w:rsidRDefault="00C41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F54DDA" w:rsidRDefault="004C6E3D" w:rsidP="00F54DDA">
    <w:pPr>
      <w:pStyle w:val="Header"/>
    </w:pPr>
    <w:r w:rsidRPr="00F54DDA">
      <w:rPr>
        <w:noProof/>
      </w:rPr>
      <w:t>UN/SCETDG/4</w:t>
    </w:r>
    <w:r w:rsidR="00BB3979">
      <w:rPr>
        <w:noProof/>
      </w:rPr>
      <w:t>9</w:t>
    </w:r>
    <w:r w:rsidR="006C129C">
      <w:rPr>
        <w:noProof/>
      </w:rPr>
      <w:t>/INF.</w:t>
    </w:r>
    <w:r w:rsidR="00FC68D2">
      <w:rPr>
        <w:noProof/>
      </w:rPr>
      <w:t>50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05570C" w:rsidRDefault="004C6E3D" w:rsidP="0005570C">
    <w:pPr>
      <w:pStyle w:val="Header"/>
      <w:jc w:val="right"/>
    </w:pPr>
    <w:r w:rsidRPr="00F54DDA">
      <w:t>UN/SCETDG/4</w:t>
    </w:r>
    <w:r w:rsidR="00EC2543">
      <w:t>9</w:t>
    </w:r>
    <w:r w:rsidRPr="00F54DDA">
      <w:t>/INF.</w:t>
    </w:r>
    <w:r w:rsidR="00FC68D2">
      <w:t>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444B84"/>
    <w:multiLevelType w:val="hybridMultilevel"/>
    <w:tmpl w:val="81DC493A"/>
    <w:lvl w:ilvl="0" w:tplc="CE96D52A">
      <w:start w:val="1"/>
      <w:numFmt w:val="decimal"/>
      <w:pStyle w:val="UNPara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25E77D5"/>
    <w:multiLevelType w:val="hybridMultilevel"/>
    <w:tmpl w:val="1F461404"/>
    <w:lvl w:ilvl="0" w:tplc="CC3A67BC">
      <w:start w:val="6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8642807"/>
    <w:multiLevelType w:val="hybridMultilevel"/>
    <w:tmpl w:val="36CCA5B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81E01"/>
    <w:multiLevelType w:val="hybridMultilevel"/>
    <w:tmpl w:val="F62C76D6"/>
    <w:lvl w:ilvl="0" w:tplc="E0FA54E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0C7C1E01"/>
    <w:multiLevelType w:val="hybridMultilevel"/>
    <w:tmpl w:val="ABBE02B0"/>
    <w:lvl w:ilvl="0" w:tplc="10090003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7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120F0773"/>
    <w:multiLevelType w:val="hybridMultilevel"/>
    <w:tmpl w:val="A3FA547A"/>
    <w:lvl w:ilvl="0" w:tplc="99B654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1A667145"/>
    <w:multiLevelType w:val="hybridMultilevel"/>
    <w:tmpl w:val="32FA10A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A97A4A"/>
    <w:multiLevelType w:val="hybridMultilevel"/>
    <w:tmpl w:val="5216A528"/>
    <w:lvl w:ilvl="0" w:tplc="97E6B68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BD0541"/>
    <w:multiLevelType w:val="hybridMultilevel"/>
    <w:tmpl w:val="C02854C2"/>
    <w:lvl w:ilvl="0" w:tplc="E0FA54E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C792C04"/>
    <w:multiLevelType w:val="hybridMultilevel"/>
    <w:tmpl w:val="F8AC8536"/>
    <w:lvl w:ilvl="0" w:tplc="BE58C1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2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53552F4F"/>
    <w:multiLevelType w:val="hybridMultilevel"/>
    <w:tmpl w:val="5D7A885E"/>
    <w:lvl w:ilvl="0" w:tplc="CC3A67BC">
      <w:start w:val="6"/>
      <w:numFmt w:val="bullet"/>
      <w:lvlText w:val="-"/>
      <w:lvlJc w:val="left"/>
      <w:pPr>
        <w:ind w:left="3191" w:hanging="360"/>
      </w:pPr>
      <w:rPr>
        <w:rFonts w:ascii="Times New Roman" w:eastAsia="Times New Roman" w:hAnsi="Times New Roman" w:cs="Times New Roman" w:hint="default"/>
      </w:rPr>
    </w:lvl>
    <w:lvl w:ilvl="1" w:tplc="CC3A67BC">
      <w:start w:val="6"/>
      <w:numFmt w:val="bullet"/>
      <w:lvlText w:val="-"/>
      <w:lvlJc w:val="left"/>
      <w:pPr>
        <w:ind w:left="2570" w:hanging="360"/>
      </w:pPr>
      <w:rPr>
        <w:rFonts w:ascii="Times New Roman" w:eastAsia="Times New Roman" w:hAnsi="Times New Roman" w:cs="Times New Roman" w:hint="default"/>
      </w:rPr>
    </w:lvl>
    <w:lvl w:ilvl="2" w:tplc="10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4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06A1E1D"/>
    <w:multiLevelType w:val="hybridMultilevel"/>
    <w:tmpl w:val="5098487A"/>
    <w:lvl w:ilvl="0" w:tplc="6AE06F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28" w:hanging="360"/>
      </w:pPr>
    </w:lvl>
    <w:lvl w:ilvl="2" w:tplc="1009001B" w:tentative="1">
      <w:start w:val="1"/>
      <w:numFmt w:val="lowerRoman"/>
      <w:lvlText w:val="%3."/>
      <w:lvlJc w:val="right"/>
      <w:pPr>
        <w:ind w:left="2248" w:hanging="180"/>
      </w:pPr>
    </w:lvl>
    <w:lvl w:ilvl="3" w:tplc="1009000F" w:tentative="1">
      <w:start w:val="1"/>
      <w:numFmt w:val="decimal"/>
      <w:lvlText w:val="%4."/>
      <w:lvlJc w:val="left"/>
      <w:pPr>
        <w:ind w:left="2968" w:hanging="360"/>
      </w:pPr>
    </w:lvl>
    <w:lvl w:ilvl="4" w:tplc="10090019" w:tentative="1">
      <w:start w:val="1"/>
      <w:numFmt w:val="lowerLetter"/>
      <w:lvlText w:val="%5."/>
      <w:lvlJc w:val="left"/>
      <w:pPr>
        <w:ind w:left="3688" w:hanging="360"/>
      </w:pPr>
    </w:lvl>
    <w:lvl w:ilvl="5" w:tplc="1009001B" w:tentative="1">
      <w:start w:val="1"/>
      <w:numFmt w:val="lowerRoman"/>
      <w:lvlText w:val="%6."/>
      <w:lvlJc w:val="right"/>
      <w:pPr>
        <w:ind w:left="4408" w:hanging="180"/>
      </w:pPr>
    </w:lvl>
    <w:lvl w:ilvl="6" w:tplc="1009000F" w:tentative="1">
      <w:start w:val="1"/>
      <w:numFmt w:val="decimal"/>
      <w:lvlText w:val="%7."/>
      <w:lvlJc w:val="left"/>
      <w:pPr>
        <w:ind w:left="5128" w:hanging="360"/>
      </w:pPr>
    </w:lvl>
    <w:lvl w:ilvl="7" w:tplc="10090019" w:tentative="1">
      <w:start w:val="1"/>
      <w:numFmt w:val="lowerLetter"/>
      <w:lvlText w:val="%8."/>
      <w:lvlJc w:val="left"/>
      <w:pPr>
        <w:ind w:left="5848" w:hanging="360"/>
      </w:pPr>
    </w:lvl>
    <w:lvl w:ilvl="8" w:tplc="1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8">
    <w:nsid w:val="6A712D2B"/>
    <w:multiLevelType w:val="hybridMultilevel"/>
    <w:tmpl w:val="A50427CA"/>
    <w:lvl w:ilvl="0" w:tplc="6E8432E4">
      <w:start w:val="8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1FB0B5C"/>
    <w:multiLevelType w:val="hybridMultilevel"/>
    <w:tmpl w:val="36CCA5B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58D78F2"/>
    <w:multiLevelType w:val="hybridMultilevel"/>
    <w:tmpl w:val="0FCEB126"/>
    <w:lvl w:ilvl="0" w:tplc="816210BC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778336AF"/>
    <w:multiLevelType w:val="hybridMultilevel"/>
    <w:tmpl w:val="7F3493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A1773"/>
    <w:multiLevelType w:val="hybridMultilevel"/>
    <w:tmpl w:val="A518F4BE"/>
    <w:lvl w:ilvl="0" w:tplc="DDAA6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FBD374D"/>
    <w:multiLevelType w:val="hybridMultilevel"/>
    <w:tmpl w:val="7F3493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4"/>
  </w:num>
  <w:num w:numId="13">
    <w:abstractNumId w:val="10"/>
  </w:num>
  <w:num w:numId="14">
    <w:abstractNumId w:val="35"/>
  </w:num>
  <w:num w:numId="15">
    <w:abstractNumId w:val="20"/>
  </w:num>
  <w:num w:numId="16">
    <w:abstractNumId w:val="13"/>
  </w:num>
  <w:num w:numId="17">
    <w:abstractNumId w:val="40"/>
  </w:num>
  <w:num w:numId="18">
    <w:abstractNumId w:val="28"/>
  </w:num>
  <w:num w:numId="19">
    <w:abstractNumId w:val="17"/>
  </w:num>
  <w:num w:numId="20">
    <w:abstractNumId w:val="31"/>
  </w:num>
  <w:num w:numId="21">
    <w:abstractNumId w:val="22"/>
  </w:num>
  <w:num w:numId="22">
    <w:abstractNumId w:val="18"/>
  </w:num>
  <w:num w:numId="23">
    <w:abstractNumId w:val="21"/>
  </w:num>
  <w:num w:numId="24">
    <w:abstractNumId w:val="30"/>
  </w:num>
  <w:num w:numId="25">
    <w:abstractNumId w:val="32"/>
  </w:num>
  <w:num w:numId="26">
    <w:abstractNumId w:val="34"/>
  </w:num>
  <w:num w:numId="27">
    <w:abstractNumId w:val="43"/>
  </w:num>
  <w:num w:numId="28">
    <w:abstractNumId w:val="29"/>
  </w:num>
  <w:num w:numId="29">
    <w:abstractNumId w:val="25"/>
  </w:num>
  <w:num w:numId="30">
    <w:abstractNumId w:val="41"/>
  </w:num>
  <w:num w:numId="31">
    <w:abstractNumId w:val="23"/>
  </w:num>
  <w:num w:numId="32">
    <w:abstractNumId w:val="36"/>
  </w:num>
  <w:num w:numId="33">
    <w:abstractNumId w:val="26"/>
  </w:num>
  <w:num w:numId="34">
    <w:abstractNumId w:val="15"/>
  </w:num>
  <w:num w:numId="35">
    <w:abstractNumId w:val="11"/>
  </w:num>
  <w:num w:numId="36">
    <w:abstractNumId w:val="14"/>
  </w:num>
  <w:num w:numId="37">
    <w:abstractNumId w:val="44"/>
  </w:num>
  <w:num w:numId="38">
    <w:abstractNumId w:val="37"/>
  </w:num>
  <w:num w:numId="39">
    <w:abstractNumId w:val="39"/>
  </w:num>
  <w:num w:numId="40">
    <w:abstractNumId w:val="42"/>
  </w:num>
  <w:num w:numId="41">
    <w:abstractNumId w:val="12"/>
  </w:num>
  <w:num w:numId="42">
    <w:abstractNumId w:val="16"/>
  </w:num>
  <w:num w:numId="43">
    <w:abstractNumId w:val="33"/>
  </w:num>
  <w:num w:numId="44">
    <w:abstractNumId w:val="19"/>
  </w:num>
  <w:num w:numId="45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4B0B"/>
    <w:rsid w:val="00006600"/>
    <w:rsid w:val="00007311"/>
    <w:rsid w:val="000105B7"/>
    <w:rsid w:val="00010DB3"/>
    <w:rsid w:val="00015A1E"/>
    <w:rsid w:val="00027F2A"/>
    <w:rsid w:val="0003260B"/>
    <w:rsid w:val="00044167"/>
    <w:rsid w:val="000458D9"/>
    <w:rsid w:val="0005011F"/>
    <w:rsid w:val="00050F6B"/>
    <w:rsid w:val="0005111B"/>
    <w:rsid w:val="0005570C"/>
    <w:rsid w:val="00064F24"/>
    <w:rsid w:val="00067C1A"/>
    <w:rsid w:val="000719CE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02D4"/>
    <w:rsid w:val="00091419"/>
    <w:rsid w:val="00092DE4"/>
    <w:rsid w:val="000931C0"/>
    <w:rsid w:val="000950E9"/>
    <w:rsid w:val="00097A34"/>
    <w:rsid w:val="000A0405"/>
    <w:rsid w:val="000A2E07"/>
    <w:rsid w:val="000A3ADF"/>
    <w:rsid w:val="000A4318"/>
    <w:rsid w:val="000A607C"/>
    <w:rsid w:val="000A71A2"/>
    <w:rsid w:val="000B175B"/>
    <w:rsid w:val="000B2276"/>
    <w:rsid w:val="000B265A"/>
    <w:rsid w:val="000B3972"/>
    <w:rsid w:val="000B3A0F"/>
    <w:rsid w:val="000B3B18"/>
    <w:rsid w:val="000B4BFA"/>
    <w:rsid w:val="000B4E5A"/>
    <w:rsid w:val="000B5ECB"/>
    <w:rsid w:val="000B7325"/>
    <w:rsid w:val="000D43C8"/>
    <w:rsid w:val="000E0415"/>
    <w:rsid w:val="000E27B4"/>
    <w:rsid w:val="000E572A"/>
    <w:rsid w:val="000E7304"/>
    <w:rsid w:val="000F0909"/>
    <w:rsid w:val="000F143A"/>
    <w:rsid w:val="000F1ACC"/>
    <w:rsid w:val="000F1D1F"/>
    <w:rsid w:val="000F5FF7"/>
    <w:rsid w:val="00103C0E"/>
    <w:rsid w:val="00114E72"/>
    <w:rsid w:val="00117787"/>
    <w:rsid w:val="00120F5D"/>
    <w:rsid w:val="00123BF1"/>
    <w:rsid w:val="00125758"/>
    <w:rsid w:val="00125775"/>
    <w:rsid w:val="001266BA"/>
    <w:rsid w:val="00131D42"/>
    <w:rsid w:val="00132466"/>
    <w:rsid w:val="0014496C"/>
    <w:rsid w:val="00144FC4"/>
    <w:rsid w:val="0015653A"/>
    <w:rsid w:val="0016063F"/>
    <w:rsid w:val="00160BC1"/>
    <w:rsid w:val="001633FB"/>
    <w:rsid w:val="00166B07"/>
    <w:rsid w:val="00177434"/>
    <w:rsid w:val="00187414"/>
    <w:rsid w:val="00187869"/>
    <w:rsid w:val="00190361"/>
    <w:rsid w:val="0019061B"/>
    <w:rsid w:val="00191BE2"/>
    <w:rsid w:val="0019233B"/>
    <w:rsid w:val="001967AB"/>
    <w:rsid w:val="001A6691"/>
    <w:rsid w:val="001B0DDE"/>
    <w:rsid w:val="001B10FC"/>
    <w:rsid w:val="001B4B04"/>
    <w:rsid w:val="001B574E"/>
    <w:rsid w:val="001B6D39"/>
    <w:rsid w:val="001C3AB7"/>
    <w:rsid w:val="001C6663"/>
    <w:rsid w:val="001C7895"/>
    <w:rsid w:val="001D0C12"/>
    <w:rsid w:val="001D26DF"/>
    <w:rsid w:val="001D2FDC"/>
    <w:rsid w:val="001D2FE8"/>
    <w:rsid w:val="001E3023"/>
    <w:rsid w:val="001F1227"/>
    <w:rsid w:val="001F57B4"/>
    <w:rsid w:val="00211CD6"/>
    <w:rsid w:val="00211E0B"/>
    <w:rsid w:val="00225D08"/>
    <w:rsid w:val="002264E0"/>
    <w:rsid w:val="002309A7"/>
    <w:rsid w:val="00233CFA"/>
    <w:rsid w:val="002350D2"/>
    <w:rsid w:val="002370BB"/>
    <w:rsid w:val="002370D0"/>
    <w:rsid w:val="00237785"/>
    <w:rsid w:val="00241466"/>
    <w:rsid w:val="00247645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9620A"/>
    <w:rsid w:val="002A2560"/>
    <w:rsid w:val="002A7532"/>
    <w:rsid w:val="002B082F"/>
    <w:rsid w:val="002B1CDA"/>
    <w:rsid w:val="002B1D6B"/>
    <w:rsid w:val="002B2EA7"/>
    <w:rsid w:val="002B521D"/>
    <w:rsid w:val="002B5778"/>
    <w:rsid w:val="002B79CF"/>
    <w:rsid w:val="002B7D6F"/>
    <w:rsid w:val="002C54A4"/>
    <w:rsid w:val="002C7649"/>
    <w:rsid w:val="002D7530"/>
    <w:rsid w:val="002E040D"/>
    <w:rsid w:val="002E1701"/>
    <w:rsid w:val="002E4E12"/>
    <w:rsid w:val="002E7C35"/>
    <w:rsid w:val="002F0918"/>
    <w:rsid w:val="002F1234"/>
    <w:rsid w:val="002F1906"/>
    <w:rsid w:val="00302963"/>
    <w:rsid w:val="003035E3"/>
    <w:rsid w:val="00303816"/>
    <w:rsid w:val="003107FA"/>
    <w:rsid w:val="00310B32"/>
    <w:rsid w:val="00316C13"/>
    <w:rsid w:val="00320A76"/>
    <w:rsid w:val="003229D8"/>
    <w:rsid w:val="00322F52"/>
    <w:rsid w:val="00323BE7"/>
    <w:rsid w:val="003262BE"/>
    <w:rsid w:val="003311AD"/>
    <w:rsid w:val="003323B3"/>
    <w:rsid w:val="00332E13"/>
    <w:rsid w:val="00333732"/>
    <w:rsid w:val="00340285"/>
    <w:rsid w:val="0034522A"/>
    <w:rsid w:val="00347184"/>
    <w:rsid w:val="003540DE"/>
    <w:rsid w:val="003570B2"/>
    <w:rsid w:val="003611C0"/>
    <w:rsid w:val="00372BDC"/>
    <w:rsid w:val="00373815"/>
    <w:rsid w:val="00374763"/>
    <w:rsid w:val="00374D5D"/>
    <w:rsid w:val="00381262"/>
    <w:rsid w:val="00390C04"/>
    <w:rsid w:val="0039277A"/>
    <w:rsid w:val="00393241"/>
    <w:rsid w:val="00396C00"/>
    <w:rsid w:val="003972E0"/>
    <w:rsid w:val="003A358E"/>
    <w:rsid w:val="003B4359"/>
    <w:rsid w:val="003B47CC"/>
    <w:rsid w:val="003C2CC4"/>
    <w:rsid w:val="003C6BA6"/>
    <w:rsid w:val="003D0413"/>
    <w:rsid w:val="003D4B23"/>
    <w:rsid w:val="003E1C5A"/>
    <w:rsid w:val="003E5413"/>
    <w:rsid w:val="003F0697"/>
    <w:rsid w:val="003F0C91"/>
    <w:rsid w:val="003F3F40"/>
    <w:rsid w:val="003F40C8"/>
    <w:rsid w:val="0040291E"/>
    <w:rsid w:val="0040320D"/>
    <w:rsid w:val="00404FD4"/>
    <w:rsid w:val="004113EA"/>
    <w:rsid w:val="0041189E"/>
    <w:rsid w:val="0041520F"/>
    <w:rsid w:val="0041741B"/>
    <w:rsid w:val="004179D7"/>
    <w:rsid w:val="004325CB"/>
    <w:rsid w:val="00437F3F"/>
    <w:rsid w:val="0044017E"/>
    <w:rsid w:val="00442686"/>
    <w:rsid w:val="004442B9"/>
    <w:rsid w:val="0044679E"/>
    <w:rsid w:val="00446C28"/>
    <w:rsid w:val="00446DE4"/>
    <w:rsid w:val="004479B5"/>
    <w:rsid w:val="00450B3A"/>
    <w:rsid w:val="00451CCB"/>
    <w:rsid w:val="004522E0"/>
    <w:rsid w:val="004618F7"/>
    <w:rsid w:val="004624AF"/>
    <w:rsid w:val="00464C2B"/>
    <w:rsid w:val="0047319B"/>
    <w:rsid w:val="004735FB"/>
    <w:rsid w:val="00475444"/>
    <w:rsid w:val="0049223B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C6E3D"/>
    <w:rsid w:val="004D51A9"/>
    <w:rsid w:val="004E1150"/>
    <w:rsid w:val="004E3C4B"/>
    <w:rsid w:val="004E4DCE"/>
    <w:rsid w:val="00500DCD"/>
    <w:rsid w:val="0050746E"/>
    <w:rsid w:val="00512574"/>
    <w:rsid w:val="005149A9"/>
    <w:rsid w:val="00515763"/>
    <w:rsid w:val="0051609A"/>
    <w:rsid w:val="005206A2"/>
    <w:rsid w:val="005248FF"/>
    <w:rsid w:val="0052704D"/>
    <w:rsid w:val="00527910"/>
    <w:rsid w:val="00532A62"/>
    <w:rsid w:val="005335B1"/>
    <w:rsid w:val="0053786F"/>
    <w:rsid w:val="005414F5"/>
    <w:rsid w:val="005420F2"/>
    <w:rsid w:val="00543B03"/>
    <w:rsid w:val="00552C5F"/>
    <w:rsid w:val="005553A2"/>
    <w:rsid w:val="005557E8"/>
    <w:rsid w:val="005627FA"/>
    <w:rsid w:val="00564241"/>
    <w:rsid w:val="00566392"/>
    <w:rsid w:val="00566604"/>
    <w:rsid w:val="00566B77"/>
    <w:rsid w:val="005676D5"/>
    <w:rsid w:val="0057509F"/>
    <w:rsid w:val="00581B62"/>
    <w:rsid w:val="00581C11"/>
    <w:rsid w:val="00590144"/>
    <w:rsid w:val="00592C65"/>
    <w:rsid w:val="005A1555"/>
    <w:rsid w:val="005A1FEB"/>
    <w:rsid w:val="005A37A2"/>
    <w:rsid w:val="005A77C6"/>
    <w:rsid w:val="005A78F9"/>
    <w:rsid w:val="005B2C26"/>
    <w:rsid w:val="005B3614"/>
    <w:rsid w:val="005B3DB3"/>
    <w:rsid w:val="005B6EC0"/>
    <w:rsid w:val="005B6FA9"/>
    <w:rsid w:val="005D1C0C"/>
    <w:rsid w:val="005D407C"/>
    <w:rsid w:val="005E29AE"/>
    <w:rsid w:val="005E6C20"/>
    <w:rsid w:val="00611FC4"/>
    <w:rsid w:val="0061401C"/>
    <w:rsid w:val="006176FB"/>
    <w:rsid w:val="00631144"/>
    <w:rsid w:val="0063330C"/>
    <w:rsid w:val="00633C10"/>
    <w:rsid w:val="0063419C"/>
    <w:rsid w:val="00634398"/>
    <w:rsid w:val="00640B26"/>
    <w:rsid w:val="00641876"/>
    <w:rsid w:val="00647621"/>
    <w:rsid w:val="00650267"/>
    <w:rsid w:val="00657AC6"/>
    <w:rsid w:val="00664F8E"/>
    <w:rsid w:val="00677B40"/>
    <w:rsid w:val="00682466"/>
    <w:rsid w:val="0068393D"/>
    <w:rsid w:val="00695F63"/>
    <w:rsid w:val="006A0AE9"/>
    <w:rsid w:val="006A7392"/>
    <w:rsid w:val="006B3590"/>
    <w:rsid w:val="006B6879"/>
    <w:rsid w:val="006B7406"/>
    <w:rsid w:val="006B79A2"/>
    <w:rsid w:val="006C0D34"/>
    <w:rsid w:val="006C129C"/>
    <w:rsid w:val="006C1C4A"/>
    <w:rsid w:val="006C51B3"/>
    <w:rsid w:val="006D1674"/>
    <w:rsid w:val="006D1BA6"/>
    <w:rsid w:val="006D2DC3"/>
    <w:rsid w:val="006D7899"/>
    <w:rsid w:val="006D7D5F"/>
    <w:rsid w:val="006E564B"/>
    <w:rsid w:val="006E7B3F"/>
    <w:rsid w:val="006F0A18"/>
    <w:rsid w:val="00707A67"/>
    <w:rsid w:val="0071233A"/>
    <w:rsid w:val="00716D0F"/>
    <w:rsid w:val="00723B8F"/>
    <w:rsid w:val="00725764"/>
    <w:rsid w:val="0072632A"/>
    <w:rsid w:val="00726D2C"/>
    <w:rsid w:val="00732FC7"/>
    <w:rsid w:val="00735F10"/>
    <w:rsid w:val="007405D2"/>
    <w:rsid w:val="007428A0"/>
    <w:rsid w:val="0075177E"/>
    <w:rsid w:val="00757A17"/>
    <w:rsid w:val="0076099B"/>
    <w:rsid w:val="0077383A"/>
    <w:rsid w:val="00790791"/>
    <w:rsid w:val="007909EA"/>
    <w:rsid w:val="007920A5"/>
    <w:rsid w:val="00795779"/>
    <w:rsid w:val="007965B5"/>
    <w:rsid w:val="00796B95"/>
    <w:rsid w:val="007B07A4"/>
    <w:rsid w:val="007B3D26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75E9"/>
    <w:rsid w:val="00820DBE"/>
    <w:rsid w:val="008242D7"/>
    <w:rsid w:val="008274C8"/>
    <w:rsid w:val="00832905"/>
    <w:rsid w:val="00842FAF"/>
    <w:rsid w:val="00844A23"/>
    <w:rsid w:val="008450A1"/>
    <w:rsid w:val="008553AE"/>
    <w:rsid w:val="008566E6"/>
    <w:rsid w:val="008616E6"/>
    <w:rsid w:val="0086798F"/>
    <w:rsid w:val="00871FD5"/>
    <w:rsid w:val="0087202A"/>
    <w:rsid w:val="008749E1"/>
    <w:rsid w:val="008900F3"/>
    <w:rsid w:val="00891033"/>
    <w:rsid w:val="0089467C"/>
    <w:rsid w:val="00894AA2"/>
    <w:rsid w:val="00897991"/>
    <w:rsid w:val="008979B1"/>
    <w:rsid w:val="008A2299"/>
    <w:rsid w:val="008A6B25"/>
    <w:rsid w:val="008A6C4F"/>
    <w:rsid w:val="008A7362"/>
    <w:rsid w:val="008B0C07"/>
    <w:rsid w:val="008B2E94"/>
    <w:rsid w:val="008B7600"/>
    <w:rsid w:val="008C1535"/>
    <w:rsid w:val="008C7A1A"/>
    <w:rsid w:val="008D44E2"/>
    <w:rsid w:val="008E0E46"/>
    <w:rsid w:val="008E1D4C"/>
    <w:rsid w:val="008F36A7"/>
    <w:rsid w:val="008F42F2"/>
    <w:rsid w:val="008F7106"/>
    <w:rsid w:val="00905AEA"/>
    <w:rsid w:val="0090757B"/>
    <w:rsid w:val="00910229"/>
    <w:rsid w:val="00910E37"/>
    <w:rsid w:val="009120D2"/>
    <w:rsid w:val="009145E5"/>
    <w:rsid w:val="00915E24"/>
    <w:rsid w:val="009174F9"/>
    <w:rsid w:val="009178F6"/>
    <w:rsid w:val="00920726"/>
    <w:rsid w:val="00924330"/>
    <w:rsid w:val="0093457E"/>
    <w:rsid w:val="00945A5D"/>
    <w:rsid w:val="0094761C"/>
    <w:rsid w:val="00953DD5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564F"/>
    <w:rsid w:val="009B6F46"/>
    <w:rsid w:val="009B6FAA"/>
    <w:rsid w:val="009D1C2B"/>
    <w:rsid w:val="009D7741"/>
    <w:rsid w:val="009E2874"/>
    <w:rsid w:val="009E35FF"/>
    <w:rsid w:val="009E587B"/>
    <w:rsid w:val="009E7D71"/>
    <w:rsid w:val="00A12267"/>
    <w:rsid w:val="00A1427D"/>
    <w:rsid w:val="00A22441"/>
    <w:rsid w:val="00A2493F"/>
    <w:rsid w:val="00A24E0D"/>
    <w:rsid w:val="00A25434"/>
    <w:rsid w:val="00A27584"/>
    <w:rsid w:val="00A3317D"/>
    <w:rsid w:val="00A3734E"/>
    <w:rsid w:val="00A40281"/>
    <w:rsid w:val="00A41170"/>
    <w:rsid w:val="00A4449F"/>
    <w:rsid w:val="00A475B8"/>
    <w:rsid w:val="00A52017"/>
    <w:rsid w:val="00A549AB"/>
    <w:rsid w:val="00A6043B"/>
    <w:rsid w:val="00A63B38"/>
    <w:rsid w:val="00A64ED3"/>
    <w:rsid w:val="00A66610"/>
    <w:rsid w:val="00A679F9"/>
    <w:rsid w:val="00A7181F"/>
    <w:rsid w:val="00A72F22"/>
    <w:rsid w:val="00A748A6"/>
    <w:rsid w:val="00A7523F"/>
    <w:rsid w:val="00A75EC9"/>
    <w:rsid w:val="00A76B37"/>
    <w:rsid w:val="00A80431"/>
    <w:rsid w:val="00A80FD5"/>
    <w:rsid w:val="00A81CD3"/>
    <w:rsid w:val="00A879A4"/>
    <w:rsid w:val="00A97C30"/>
    <w:rsid w:val="00AA022C"/>
    <w:rsid w:val="00AA2DB2"/>
    <w:rsid w:val="00AB390A"/>
    <w:rsid w:val="00AC0EEF"/>
    <w:rsid w:val="00AC1F60"/>
    <w:rsid w:val="00AC3364"/>
    <w:rsid w:val="00AC38F2"/>
    <w:rsid w:val="00AC7451"/>
    <w:rsid w:val="00AD3EE4"/>
    <w:rsid w:val="00AD4C3F"/>
    <w:rsid w:val="00AD5DB1"/>
    <w:rsid w:val="00AD60BA"/>
    <w:rsid w:val="00AE2BC1"/>
    <w:rsid w:val="00AE313E"/>
    <w:rsid w:val="00AE3359"/>
    <w:rsid w:val="00AE3791"/>
    <w:rsid w:val="00AF1489"/>
    <w:rsid w:val="00AF248C"/>
    <w:rsid w:val="00B0125E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50F42"/>
    <w:rsid w:val="00B51873"/>
    <w:rsid w:val="00B57B8C"/>
    <w:rsid w:val="00B62799"/>
    <w:rsid w:val="00B65BD4"/>
    <w:rsid w:val="00B716EB"/>
    <w:rsid w:val="00B742AE"/>
    <w:rsid w:val="00B7575E"/>
    <w:rsid w:val="00B76D98"/>
    <w:rsid w:val="00B80DD3"/>
    <w:rsid w:val="00B81E12"/>
    <w:rsid w:val="00B8308C"/>
    <w:rsid w:val="00B84410"/>
    <w:rsid w:val="00B87A6B"/>
    <w:rsid w:val="00B90984"/>
    <w:rsid w:val="00B910C6"/>
    <w:rsid w:val="00B93068"/>
    <w:rsid w:val="00B96106"/>
    <w:rsid w:val="00BA0573"/>
    <w:rsid w:val="00BA4AAC"/>
    <w:rsid w:val="00BA611E"/>
    <w:rsid w:val="00BB3979"/>
    <w:rsid w:val="00BB6685"/>
    <w:rsid w:val="00BC4804"/>
    <w:rsid w:val="00BC553A"/>
    <w:rsid w:val="00BC5CF4"/>
    <w:rsid w:val="00BC74E9"/>
    <w:rsid w:val="00BD4242"/>
    <w:rsid w:val="00BD42B2"/>
    <w:rsid w:val="00BE4487"/>
    <w:rsid w:val="00BE618E"/>
    <w:rsid w:val="00C01730"/>
    <w:rsid w:val="00C12FE8"/>
    <w:rsid w:val="00C17582"/>
    <w:rsid w:val="00C20E3D"/>
    <w:rsid w:val="00C23226"/>
    <w:rsid w:val="00C3461F"/>
    <w:rsid w:val="00C4186E"/>
    <w:rsid w:val="00C41C15"/>
    <w:rsid w:val="00C463DD"/>
    <w:rsid w:val="00C46E2A"/>
    <w:rsid w:val="00C60D9F"/>
    <w:rsid w:val="00C60DCD"/>
    <w:rsid w:val="00C626EA"/>
    <w:rsid w:val="00C62F76"/>
    <w:rsid w:val="00C64CF9"/>
    <w:rsid w:val="00C66177"/>
    <w:rsid w:val="00C67F22"/>
    <w:rsid w:val="00C72209"/>
    <w:rsid w:val="00C745C3"/>
    <w:rsid w:val="00C835F0"/>
    <w:rsid w:val="00C85F9B"/>
    <w:rsid w:val="00CA1406"/>
    <w:rsid w:val="00CA1CBE"/>
    <w:rsid w:val="00CA289E"/>
    <w:rsid w:val="00CA29E0"/>
    <w:rsid w:val="00CA5C02"/>
    <w:rsid w:val="00CB4C9D"/>
    <w:rsid w:val="00CC18B3"/>
    <w:rsid w:val="00CC23F0"/>
    <w:rsid w:val="00CD3402"/>
    <w:rsid w:val="00CD42C3"/>
    <w:rsid w:val="00CD42F8"/>
    <w:rsid w:val="00CD68B3"/>
    <w:rsid w:val="00CE4A8F"/>
    <w:rsid w:val="00CE58B6"/>
    <w:rsid w:val="00CE5C4D"/>
    <w:rsid w:val="00CE7E5D"/>
    <w:rsid w:val="00CF4639"/>
    <w:rsid w:val="00CF4BF2"/>
    <w:rsid w:val="00CF6553"/>
    <w:rsid w:val="00CF7C69"/>
    <w:rsid w:val="00CF7FCE"/>
    <w:rsid w:val="00D00DE1"/>
    <w:rsid w:val="00D00E69"/>
    <w:rsid w:val="00D01ACC"/>
    <w:rsid w:val="00D02365"/>
    <w:rsid w:val="00D04934"/>
    <w:rsid w:val="00D0609D"/>
    <w:rsid w:val="00D11828"/>
    <w:rsid w:val="00D13382"/>
    <w:rsid w:val="00D2031B"/>
    <w:rsid w:val="00D2387E"/>
    <w:rsid w:val="00D25FE2"/>
    <w:rsid w:val="00D3794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84DB1"/>
    <w:rsid w:val="00D9208C"/>
    <w:rsid w:val="00D95849"/>
    <w:rsid w:val="00D96CC5"/>
    <w:rsid w:val="00D978C6"/>
    <w:rsid w:val="00DA1650"/>
    <w:rsid w:val="00DA67AD"/>
    <w:rsid w:val="00DA71EC"/>
    <w:rsid w:val="00DB0284"/>
    <w:rsid w:val="00DB0442"/>
    <w:rsid w:val="00DB281B"/>
    <w:rsid w:val="00DB4C88"/>
    <w:rsid w:val="00DC16B9"/>
    <w:rsid w:val="00DC1797"/>
    <w:rsid w:val="00DD41E5"/>
    <w:rsid w:val="00DD70B8"/>
    <w:rsid w:val="00DE19A0"/>
    <w:rsid w:val="00DE4184"/>
    <w:rsid w:val="00DF0081"/>
    <w:rsid w:val="00DF14E9"/>
    <w:rsid w:val="00DF6190"/>
    <w:rsid w:val="00DF7129"/>
    <w:rsid w:val="00E011D0"/>
    <w:rsid w:val="00E049CA"/>
    <w:rsid w:val="00E064E7"/>
    <w:rsid w:val="00E130AB"/>
    <w:rsid w:val="00E154D5"/>
    <w:rsid w:val="00E15862"/>
    <w:rsid w:val="00E21A5F"/>
    <w:rsid w:val="00E23CEE"/>
    <w:rsid w:val="00E24107"/>
    <w:rsid w:val="00E26B83"/>
    <w:rsid w:val="00E274C0"/>
    <w:rsid w:val="00E305E0"/>
    <w:rsid w:val="00E35BAA"/>
    <w:rsid w:val="00E40163"/>
    <w:rsid w:val="00E4194D"/>
    <w:rsid w:val="00E44882"/>
    <w:rsid w:val="00E450F1"/>
    <w:rsid w:val="00E45DE2"/>
    <w:rsid w:val="00E5126A"/>
    <w:rsid w:val="00E5317F"/>
    <w:rsid w:val="00E5644E"/>
    <w:rsid w:val="00E62EE3"/>
    <w:rsid w:val="00E66AF1"/>
    <w:rsid w:val="00E7260F"/>
    <w:rsid w:val="00E8535A"/>
    <w:rsid w:val="00E9026E"/>
    <w:rsid w:val="00E92301"/>
    <w:rsid w:val="00E96630"/>
    <w:rsid w:val="00EA4316"/>
    <w:rsid w:val="00EA5271"/>
    <w:rsid w:val="00EB6541"/>
    <w:rsid w:val="00EB6832"/>
    <w:rsid w:val="00EB7174"/>
    <w:rsid w:val="00EC2543"/>
    <w:rsid w:val="00EC42EA"/>
    <w:rsid w:val="00EC5D78"/>
    <w:rsid w:val="00EC7379"/>
    <w:rsid w:val="00ED3BD6"/>
    <w:rsid w:val="00ED4EB3"/>
    <w:rsid w:val="00ED67DB"/>
    <w:rsid w:val="00ED7A2A"/>
    <w:rsid w:val="00EE18BF"/>
    <w:rsid w:val="00EE32E6"/>
    <w:rsid w:val="00EE6D6E"/>
    <w:rsid w:val="00EE7FF7"/>
    <w:rsid w:val="00EF051D"/>
    <w:rsid w:val="00EF055B"/>
    <w:rsid w:val="00EF1393"/>
    <w:rsid w:val="00EF1D7F"/>
    <w:rsid w:val="00EF3923"/>
    <w:rsid w:val="00F01117"/>
    <w:rsid w:val="00F01716"/>
    <w:rsid w:val="00F0351B"/>
    <w:rsid w:val="00F03C2A"/>
    <w:rsid w:val="00F054AD"/>
    <w:rsid w:val="00F11A87"/>
    <w:rsid w:val="00F14001"/>
    <w:rsid w:val="00F14936"/>
    <w:rsid w:val="00F23940"/>
    <w:rsid w:val="00F3267E"/>
    <w:rsid w:val="00F40E75"/>
    <w:rsid w:val="00F416AA"/>
    <w:rsid w:val="00F45C14"/>
    <w:rsid w:val="00F45D1A"/>
    <w:rsid w:val="00F475EB"/>
    <w:rsid w:val="00F51916"/>
    <w:rsid w:val="00F5272A"/>
    <w:rsid w:val="00F54674"/>
    <w:rsid w:val="00F54DDA"/>
    <w:rsid w:val="00F57710"/>
    <w:rsid w:val="00F6331D"/>
    <w:rsid w:val="00F660F2"/>
    <w:rsid w:val="00F72912"/>
    <w:rsid w:val="00F73E3B"/>
    <w:rsid w:val="00F74124"/>
    <w:rsid w:val="00F84F89"/>
    <w:rsid w:val="00F85D7A"/>
    <w:rsid w:val="00F873E7"/>
    <w:rsid w:val="00F93B34"/>
    <w:rsid w:val="00F957FD"/>
    <w:rsid w:val="00F971DC"/>
    <w:rsid w:val="00FA54B1"/>
    <w:rsid w:val="00FA5CBA"/>
    <w:rsid w:val="00FB6DCF"/>
    <w:rsid w:val="00FB7905"/>
    <w:rsid w:val="00FC0AAF"/>
    <w:rsid w:val="00FC3415"/>
    <w:rsid w:val="00FC68B7"/>
    <w:rsid w:val="00FC68D2"/>
    <w:rsid w:val="00FC6CF3"/>
    <w:rsid w:val="00FD2AAF"/>
    <w:rsid w:val="00FD6B2B"/>
    <w:rsid w:val="00FE0B49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paragraph" w:customStyle="1" w:styleId="UNPara">
    <w:name w:val="UN Para"/>
    <w:basedOn w:val="Normal"/>
    <w:link w:val="UNParaChar"/>
    <w:qFormat/>
    <w:rsid w:val="002370BB"/>
    <w:pPr>
      <w:numPr>
        <w:numId w:val="35"/>
      </w:numPr>
      <w:tabs>
        <w:tab w:val="left" w:pos="1792"/>
      </w:tabs>
      <w:spacing w:after="120"/>
      <w:ind w:left="1134" w:right="45" w:firstLine="0"/>
      <w:jc w:val="both"/>
    </w:pPr>
    <w:rPr>
      <w:color w:val="000000"/>
      <w:sz w:val="22"/>
      <w:szCs w:val="22"/>
      <w:lang w:val="en-CA"/>
    </w:rPr>
  </w:style>
  <w:style w:type="character" w:customStyle="1" w:styleId="UNParaChar">
    <w:name w:val="UN Para Char"/>
    <w:link w:val="UNPara"/>
    <w:rsid w:val="002370BB"/>
    <w:rPr>
      <w:color w:val="000000"/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paragraph" w:customStyle="1" w:styleId="UNPara">
    <w:name w:val="UN Para"/>
    <w:basedOn w:val="Normal"/>
    <w:link w:val="UNParaChar"/>
    <w:qFormat/>
    <w:rsid w:val="002370BB"/>
    <w:pPr>
      <w:numPr>
        <w:numId w:val="35"/>
      </w:numPr>
      <w:tabs>
        <w:tab w:val="left" w:pos="1792"/>
      </w:tabs>
      <w:spacing w:after="120"/>
      <w:ind w:left="1134" w:right="45" w:firstLine="0"/>
      <w:jc w:val="both"/>
    </w:pPr>
    <w:rPr>
      <w:color w:val="000000"/>
      <w:sz w:val="22"/>
      <w:szCs w:val="22"/>
      <w:lang w:val="en-CA"/>
    </w:rPr>
  </w:style>
  <w:style w:type="character" w:customStyle="1" w:styleId="UNParaChar">
    <w:name w:val="UN Para Char"/>
    <w:link w:val="UNPara"/>
    <w:rsid w:val="002370BB"/>
    <w:rPr>
      <w:color w:val="000000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0C3DB-8CCF-4D2D-8FBD-F7099931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2016-06-23T12:24:00Z</cp:lastPrinted>
  <dcterms:created xsi:type="dcterms:W3CDTF">2016-06-23T12:21:00Z</dcterms:created>
  <dcterms:modified xsi:type="dcterms:W3CDTF">2016-06-23T12:39:00Z</dcterms:modified>
</cp:coreProperties>
</file>