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D4C0B" w:rsidRPr="006220BD" w14:paraId="6EA4C12E" w14:textId="77777777" w:rsidTr="00CF376E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56D96FD9" w14:textId="1850468D" w:rsidR="00ED4C0B" w:rsidRPr="006220BD" w:rsidRDefault="00ED4C0B" w:rsidP="00857F8E">
            <w:pPr>
              <w:jc w:val="right"/>
              <w:rPr>
                <w:b/>
                <w:sz w:val="40"/>
                <w:szCs w:val="40"/>
              </w:rPr>
            </w:pPr>
            <w:r w:rsidRPr="006220BD">
              <w:rPr>
                <w:b/>
                <w:sz w:val="40"/>
                <w:szCs w:val="40"/>
              </w:rPr>
              <w:t>UN/SCETDG/4</w:t>
            </w:r>
            <w:r w:rsidR="00E9678C" w:rsidRPr="006220BD">
              <w:rPr>
                <w:b/>
                <w:sz w:val="40"/>
                <w:szCs w:val="40"/>
              </w:rPr>
              <w:t>9</w:t>
            </w:r>
            <w:r w:rsidRPr="006220BD">
              <w:rPr>
                <w:b/>
                <w:sz w:val="40"/>
                <w:szCs w:val="40"/>
              </w:rPr>
              <w:t>/INF.</w:t>
            </w:r>
            <w:r w:rsidR="00857F8E">
              <w:rPr>
                <w:b/>
                <w:sz w:val="40"/>
                <w:szCs w:val="40"/>
              </w:rPr>
              <w:t>11</w:t>
            </w:r>
          </w:p>
        </w:tc>
      </w:tr>
      <w:tr w:rsidR="00ED4C0B" w:rsidRPr="006220BD" w14:paraId="1C59EA82" w14:textId="77777777" w:rsidTr="00CF376E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14:paraId="4193EA63" w14:textId="77777777" w:rsidR="00ED4C0B" w:rsidRPr="006220BD" w:rsidRDefault="00ED4C0B" w:rsidP="00CF376E">
            <w:pPr>
              <w:spacing w:before="120"/>
              <w:rPr>
                <w:b/>
                <w:sz w:val="24"/>
                <w:szCs w:val="24"/>
              </w:rPr>
            </w:pPr>
            <w:r w:rsidRPr="006220BD">
              <w:rPr>
                <w:b/>
                <w:sz w:val="24"/>
                <w:szCs w:val="24"/>
              </w:rPr>
              <w:t>Committee of Experts on the Transport of Dangerous Goods</w:t>
            </w:r>
            <w:r w:rsidRPr="006220B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220BD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6293A85C" w14:textId="123F6BF3" w:rsidR="00ED4C0B" w:rsidRPr="006220BD" w:rsidRDefault="00ED4C0B" w:rsidP="00740FD7">
            <w:pPr>
              <w:tabs>
                <w:tab w:val="left" w:pos="7920"/>
              </w:tabs>
              <w:spacing w:before="120"/>
              <w:rPr>
                <w:b/>
              </w:rPr>
            </w:pPr>
            <w:r w:rsidRPr="006220BD">
              <w:rPr>
                <w:b/>
              </w:rPr>
              <w:t>Sub-Committee of Experts on the Transport of Dangerous Goods</w:t>
            </w:r>
            <w:r w:rsidRPr="006220BD">
              <w:rPr>
                <w:b/>
              </w:rPr>
              <w:tab/>
            </w:r>
            <w:r w:rsidR="00857F8E">
              <w:rPr>
                <w:b/>
              </w:rPr>
              <w:t>6</w:t>
            </w:r>
            <w:r w:rsidR="00911775" w:rsidRPr="006220BD">
              <w:rPr>
                <w:b/>
              </w:rPr>
              <w:t xml:space="preserve"> May</w:t>
            </w:r>
            <w:r w:rsidR="00314BF3" w:rsidRPr="006220BD">
              <w:rPr>
                <w:b/>
              </w:rPr>
              <w:t xml:space="preserve"> </w:t>
            </w:r>
            <w:r w:rsidRPr="006220BD">
              <w:rPr>
                <w:b/>
              </w:rPr>
              <w:t>201</w:t>
            </w:r>
            <w:r w:rsidR="00911775" w:rsidRPr="006220BD">
              <w:rPr>
                <w:b/>
              </w:rPr>
              <w:t>6</w:t>
            </w:r>
          </w:p>
          <w:p w14:paraId="55AECDCD" w14:textId="77777777" w:rsidR="00ED4C0B" w:rsidRPr="006220BD" w:rsidRDefault="00BE18CC" w:rsidP="00CF376E">
            <w:pPr>
              <w:spacing w:before="120"/>
              <w:rPr>
                <w:b/>
              </w:rPr>
            </w:pPr>
            <w:r w:rsidRPr="006220BD">
              <w:rPr>
                <w:b/>
              </w:rPr>
              <w:t>Forty-</w:t>
            </w:r>
            <w:r w:rsidR="00E9678C" w:rsidRPr="006220BD">
              <w:rPr>
                <w:b/>
              </w:rPr>
              <w:t>ninth</w:t>
            </w:r>
            <w:r w:rsidRPr="006220BD">
              <w:rPr>
                <w:b/>
              </w:rPr>
              <w:t xml:space="preserve"> session</w:t>
            </w:r>
          </w:p>
          <w:p w14:paraId="2E1A1F65" w14:textId="77777777" w:rsidR="00ED4C0B" w:rsidRPr="006220BD" w:rsidRDefault="00ED4C0B" w:rsidP="00CF376E">
            <w:r w:rsidRPr="006220BD">
              <w:t xml:space="preserve">Geneva, </w:t>
            </w:r>
            <w:r w:rsidR="00E9678C" w:rsidRPr="006220BD">
              <w:t>27 June</w:t>
            </w:r>
            <w:r w:rsidR="00520847" w:rsidRPr="006220BD">
              <w:t xml:space="preserve"> </w:t>
            </w:r>
            <w:r w:rsidRPr="006220BD">
              <w:t>–</w:t>
            </w:r>
            <w:r w:rsidR="00520847" w:rsidRPr="006220BD">
              <w:t xml:space="preserve"> </w:t>
            </w:r>
            <w:r w:rsidR="00E9678C" w:rsidRPr="006220BD">
              <w:t>06</w:t>
            </w:r>
            <w:r w:rsidR="004345E0" w:rsidRPr="006220BD">
              <w:t xml:space="preserve"> </w:t>
            </w:r>
            <w:r w:rsidR="00E9678C" w:rsidRPr="006220BD">
              <w:t xml:space="preserve">July </w:t>
            </w:r>
            <w:r w:rsidRPr="006220BD">
              <w:t>201</w:t>
            </w:r>
          </w:p>
          <w:p w14:paraId="3B332B13" w14:textId="77777777" w:rsidR="003F4773" w:rsidRPr="006220BD" w:rsidRDefault="00610992" w:rsidP="006861C4">
            <w:pPr>
              <w:pStyle w:val="Default"/>
              <w:rPr>
                <w:sz w:val="20"/>
                <w:szCs w:val="20"/>
              </w:rPr>
            </w:pPr>
            <w:r w:rsidRPr="006220BD">
              <w:rPr>
                <w:sz w:val="20"/>
                <w:szCs w:val="20"/>
              </w:rPr>
              <w:t xml:space="preserve">Item </w:t>
            </w:r>
            <w:r w:rsidR="00520847" w:rsidRPr="006220BD">
              <w:rPr>
                <w:sz w:val="20"/>
                <w:szCs w:val="20"/>
              </w:rPr>
              <w:t>5</w:t>
            </w:r>
            <w:r w:rsidR="006861C4" w:rsidRPr="006220BD">
              <w:rPr>
                <w:sz w:val="20"/>
                <w:szCs w:val="20"/>
              </w:rPr>
              <w:t xml:space="preserve"> (</w:t>
            </w:r>
            <w:r w:rsidR="00520847" w:rsidRPr="006220BD">
              <w:rPr>
                <w:sz w:val="20"/>
                <w:szCs w:val="20"/>
              </w:rPr>
              <w:t>b</w:t>
            </w:r>
            <w:r w:rsidR="006861C4" w:rsidRPr="006220BD">
              <w:rPr>
                <w:sz w:val="20"/>
                <w:szCs w:val="20"/>
              </w:rPr>
              <w:t xml:space="preserve">) </w:t>
            </w:r>
            <w:r w:rsidR="003F4773" w:rsidRPr="006220BD">
              <w:rPr>
                <w:sz w:val="20"/>
                <w:szCs w:val="20"/>
              </w:rPr>
              <w:t>of the provisional agenda</w:t>
            </w:r>
          </w:p>
          <w:p w14:paraId="35085963" w14:textId="77777777" w:rsidR="00ED4C0B" w:rsidRPr="006220BD" w:rsidRDefault="00520847" w:rsidP="00520847">
            <w:pPr>
              <w:rPr>
                <w:b/>
              </w:rPr>
            </w:pPr>
            <w:r w:rsidRPr="006220BD">
              <w:rPr>
                <w:b/>
              </w:rPr>
              <w:t>Transport of gases</w:t>
            </w:r>
            <w:r w:rsidR="006861C4" w:rsidRPr="006220BD">
              <w:rPr>
                <w:b/>
              </w:rPr>
              <w:t>:</w:t>
            </w:r>
            <w:r w:rsidR="00703F37" w:rsidRPr="006220BD">
              <w:rPr>
                <w:b/>
              </w:rPr>
              <w:t xml:space="preserve"> </w:t>
            </w:r>
            <w:r w:rsidRPr="006220BD">
              <w:rPr>
                <w:b/>
              </w:rPr>
              <w:t>miscellaneous</w:t>
            </w:r>
          </w:p>
        </w:tc>
      </w:tr>
    </w:tbl>
    <w:p w14:paraId="408631E7" w14:textId="1AE79204" w:rsidR="006861C4" w:rsidRPr="006220BD" w:rsidRDefault="006861C4" w:rsidP="006861C4">
      <w:pPr>
        <w:pStyle w:val="HChG"/>
        <w:rPr>
          <w:lang w:val="en-GB"/>
        </w:rPr>
      </w:pPr>
      <w:r w:rsidRPr="006220BD">
        <w:rPr>
          <w:lang w:val="en-GB"/>
        </w:rPr>
        <w:tab/>
      </w:r>
      <w:r w:rsidRPr="006220BD">
        <w:rPr>
          <w:lang w:val="en-GB"/>
        </w:rPr>
        <w:tab/>
      </w:r>
      <w:r w:rsidR="00E9678C" w:rsidRPr="006220BD">
        <w:rPr>
          <w:lang w:val="en-GB"/>
        </w:rPr>
        <w:t xml:space="preserve">Addendum to paper ST/SG/AC.10/C.3/2016/20 </w:t>
      </w:r>
      <w:r w:rsidR="002A72B0">
        <w:rPr>
          <w:lang w:val="en-GB"/>
        </w:rPr>
        <w:t xml:space="preserve">– </w:t>
      </w:r>
      <w:r w:rsidR="00E9678C" w:rsidRPr="006220BD">
        <w:rPr>
          <w:lang w:val="en-GB"/>
        </w:rPr>
        <w:t>Insertion of references to ISO standards in 6.2.2</w:t>
      </w:r>
      <w:r w:rsidRPr="006220BD">
        <w:rPr>
          <w:lang w:val="en-GB"/>
        </w:rPr>
        <w:t xml:space="preserve"> </w:t>
      </w:r>
    </w:p>
    <w:p w14:paraId="773538FD" w14:textId="77777777" w:rsidR="00F6717A" w:rsidRPr="006220BD" w:rsidRDefault="006861C4" w:rsidP="006861C4">
      <w:pPr>
        <w:pStyle w:val="H1G"/>
      </w:pPr>
      <w:r w:rsidRPr="006220BD">
        <w:tab/>
      </w:r>
      <w:r w:rsidRPr="006220BD">
        <w:tab/>
        <w:t xml:space="preserve">Transmitted by </w:t>
      </w:r>
      <w:r w:rsidR="00E9678C" w:rsidRPr="006220BD">
        <w:t>the International Organisation for Standardisation (ISO)</w:t>
      </w:r>
    </w:p>
    <w:p w14:paraId="4FD84C74" w14:textId="77777777" w:rsidR="006861C4" w:rsidRPr="006220BD" w:rsidRDefault="006861C4" w:rsidP="006861C4">
      <w:pPr>
        <w:pStyle w:val="HChG"/>
        <w:rPr>
          <w:lang w:val="en-GB"/>
        </w:rPr>
      </w:pPr>
      <w:r w:rsidRPr="006220BD">
        <w:rPr>
          <w:lang w:val="en-GB"/>
        </w:rPr>
        <w:tab/>
      </w:r>
      <w:r w:rsidRPr="006220BD">
        <w:rPr>
          <w:lang w:val="en-GB"/>
        </w:rPr>
        <w:tab/>
        <w:t>Introduction</w:t>
      </w:r>
    </w:p>
    <w:p w14:paraId="37F9D270" w14:textId="18A394AE" w:rsidR="00BD790F" w:rsidRPr="006220BD" w:rsidRDefault="006861C4" w:rsidP="006861C4">
      <w:pPr>
        <w:pStyle w:val="SingleTxtG"/>
        <w:rPr>
          <w:i/>
          <w:lang w:val="en-GB"/>
        </w:rPr>
      </w:pPr>
      <w:r w:rsidRPr="006220BD">
        <w:rPr>
          <w:lang w:val="en-GB"/>
        </w:rPr>
        <w:t>1.</w:t>
      </w:r>
      <w:r w:rsidRPr="006220BD">
        <w:rPr>
          <w:lang w:val="en-GB"/>
        </w:rPr>
        <w:tab/>
      </w:r>
      <w:r w:rsidR="00E9678C" w:rsidRPr="006220BD">
        <w:rPr>
          <w:lang w:val="en-GB"/>
        </w:rPr>
        <w:t xml:space="preserve">Shortly after </w:t>
      </w:r>
      <w:r w:rsidR="00857F8E">
        <w:rPr>
          <w:lang w:val="en-GB"/>
        </w:rPr>
        <w:t>document ST/SG/AC.10/C.3/</w:t>
      </w:r>
      <w:r w:rsidR="00E9678C" w:rsidRPr="006220BD">
        <w:rPr>
          <w:lang w:val="en-GB"/>
        </w:rPr>
        <w:t xml:space="preserve">2016/20 was submitted, another ISO standard was published which ISO would like to </w:t>
      </w:r>
      <w:r w:rsidR="00905C17" w:rsidRPr="006220BD">
        <w:rPr>
          <w:lang w:val="en-GB"/>
        </w:rPr>
        <w:t>propose for inclusion</w:t>
      </w:r>
      <w:r w:rsidR="00E9678C" w:rsidRPr="006220BD">
        <w:rPr>
          <w:lang w:val="en-GB"/>
        </w:rPr>
        <w:t xml:space="preserve"> in the 20</w:t>
      </w:r>
      <w:r w:rsidR="00E9678C" w:rsidRPr="006220BD">
        <w:rPr>
          <w:vertAlign w:val="superscript"/>
          <w:lang w:val="en-GB"/>
        </w:rPr>
        <w:t>th</w:t>
      </w:r>
      <w:r w:rsidR="00E9678C" w:rsidRPr="006220BD">
        <w:rPr>
          <w:lang w:val="en-GB"/>
        </w:rPr>
        <w:t xml:space="preserve"> Revision of the U</w:t>
      </w:r>
      <w:r w:rsidR="00857F8E">
        <w:rPr>
          <w:lang w:val="en-GB"/>
        </w:rPr>
        <w:t xml:space="preserve">N Model Regulations. </w:t>
      </w:r>
      <w:r w:rsidR="00E9678C" w:rsidRPr="006220BD">
        <w:rPr>
          <w:lang w:val="en-GB"/>
        </w:rPr>
        <w:t xml:space="preserve">This is </w:t>
      </w:r>
      <w:r w:rsidR="00731778">
        <w:rPr>
          <w:lang w:val="en-GB"/>
        </w:rPr>
        <w:t>ISO 16148:</w:t>
      </w:r>
      <w:r w:rsidR="00905C17" w:rsidRPr="006220BD">
        <w:rPr>
          <w:lang w:val="en-GB"/>
        </w:rPr>
        <w:t xml:space="preserve">2016 </w:t>
      </w:r>
      <w:r w:rsidR="00905C17" w:rsidRPr="006220BD">
        <w:rPr>
          <w:i/>
          <w:lang w:val="en-GB"/>
        </w:rPr>
        <w:t xml:space="preserve">Gas cylinders </w:t>
      </w:r>
      <w:r w:rsidR="002A72B0">
        <w:rPr>
          <w:i/>
          <w:lang w:val="en-GB"/>
        </w:rPr>
        <w:t>–</w:t>
      </w:r>
      <w:r w:rsidR="00905C17" w:rsidRPr="006220BD">
        <w:rPr>
          <w:i/>
          <w:lang w:val="en-GB"/>
        </w:rPr>
        <w:t xml:space="preserve"> Refillable seamles</w:t>
      </w:r>
      <w:r w:rsidR="002A72B0">
        <w:rPr>
          <w:i/>
          <w:lang w:val="en-GB"/>
        </w:rPr>
        <w:t>s steel gas cylinders and tubes –</w:t>
      </w:r>
      <w:r w:rsidR="00905C17" w:rsidRPr="006220BD">
        <w:rPr>
          <w:i/>
          <w:lang w:val="en-GB"/>
        </w:rPr>
        <w:t xml:space="preserve"> Acoustic emission examination (AT) and follow-up ultrasonic examination (UT) for periodic inspection and testing.</w:t>
      </w:r>
    </w:p>
    <w:p w14:paraId="060AD36E" w14:textId="46C3C087" w:rsidR="008F16EF" w:rsidRPr="006220BD" w:rsidRDefault="008F16EF" w:rsidP="008F16EF">
      <w:pPr>
        <w:pStyle w:val="SingleTxtG"/>
        <w:rPr>
          <w:lang w:val="en-GB"/>
        </w:rPr>
      </w:pPr>
      <w:r w:rsidRPr="006220BD">
        <w:rPr>
          <w:lang w:val="en-GB"/>
        </w:rPr>
        <w:t>2.</w:t>
      </w:r>
      <w:r w:rsidRPr="006220BD">
        <w:rPr>
          <w:lang w:val="en-GB"/>
        </w:rPr>
        <w:tab/>
      </w:r>
      <w:r w:rsidR="00905C17" w:rsidRPr="006220BD">
        <w:rPr>
          <w:lang w:val="en-GB"/>
        </w:rPr>
        <w:t>The 2006 version of this standard already appears in Note 2 of paragraph 6.2.1.6.1.  However, the standard has been developed considerably in the intervening ten years</w:t>
      </w:r>
      <w:r w:rsidR="00723DD2" w:rsidRPr="006220BD">
        <w:rPr>
          <w:lang w:val="en-GB"/>
        </w:rPr>
        <w:t xml:space="preserve"> and this is reflected i</w:t>
      </w:r>
      <w:r w:rsidR="00857F8E">
        <w:rPr>
          <w:lang w:val="en-GB"/>
        </w:rPr>
        <w:t xml:space="preserve">n a change of scope and title. </w:t>
      </w:r>
      <w:r w:rsidR="00723DD2" w:rsidRPr="006220BD">
        <w:rPr>
          <w:lang w:val="en-GB"/>
        </w:rPr>
        <w:t xml:space="preserve">Therefore the </w:t>
      </w:r>
      <w:r w:rsidR="009D57DC" w:rsidRPr="006220BD">
        <w:rPr>
          <w:lang w:val="en-GB"/>
        </w:rPr>
        <w:t xml:space="preserve">way in which </w:t>
      </w:r>
      <w:r w:rsidR="00592341" w:rsidRPr="006220BD">
        <w:rPr>
          <w:lang w:val="en-GB"/>
        </w:rPr>
        <w:t xml:space="preserve">this paper proposes to </w:t>
      </w:r>
      <w:r w:rsidR="009D57DC" w:rsidRPr="006220BD">
        <w:rPr>
          <w:lang w:val="en-GB"/>
        </w:rPr>
        <w:t>reference</w:t>
      </w:r>
      <w:r w:rsidR="00592341" w:rsidRPr="006220BD">
        <w:rPr>
          <w:lang w:val="en-GB"/>
        </w:rPr>
        <w:t xml:space="preserve"> it</w:t>
      </w:r>
      <w:r w:rsidR="009D57DC" w:rsidRPr="006220BD">
        <w:rPr>
          <w:lang w:val="en-GB"/>
        </w:rPr>
        <w:t xml:space="preserve"> is changed.</w:t>
      </w:r>
    </w:p>
    <w:p w14:paraId="5C625FA2" w14:textId="3B1A0A4E" w:rsidR="009D57DC" w:rsidRPr="006220BD" w:rsidRDefault="009D57DC" w:rsidP="009D57DC">
      <w:pPr>
        <w:pStyle w:val="HChG"/>
        <w:rPr>
          <w:lang w:val="en-GB"/>
        </w:rPr>
      </w:pPr>
      <w:r w:rsidRPr="006220BD">
        <w:rPr>
          <w:lang w:val="en-GB"/>
        </w:rPr>
        <w:tab/>
      </w:r>
      <w:r w:rsidRPr="006220BD">
        <w:rPr>
          <w:lang w:val="en-GB"/>
        </w:rPr>
        <w:tab/>
        <w:t>Proposal 1</w:t>
      </w:r>
    </w:p>
    <w:p w14:paraId="685DD409" w14:textId="1869A465" w:rsidR="008F16EF" w:rsidRPr="006220BD" w:rsidRDefault="008F16EF" w:rsidP="008F16EF">
      <w:pPr>
        <w:pStyle w:val="SingleTxtG"/>
        <w:rPr>
          <w:lang w:val="en-GB"/>
        </w:rPr>
      </w:pPr>
      <w:r w:rsidRPr="006220BD">
        <w:rPr>
          <w:lang w:val="en-GB"/>
        </w:rPr>
        <w:t>3.</w:t>
      </w:r>
      <w:r w:rsidRPr="006220BD">
        <w:rPr>
          <w:lang w:val="en-GB"/>
        </w:rPr>
        <w:tab/>
      </w:r>
      <w:r w:rsidR="009D57DC" w:rsidRPr="006220BD">
        <w:rPr>
          <w:lang w:val="en-GB"/>
        </w:rPr>
        <w:t>Replace the existing Note 2 in paragraph 6.2.1.6.1 with the following.</w:t>
      </w:r>
    </w:p>
    <w:p w14:paraId="580119FF" w14:textId="1973C5F4" w:rsidR="00D41A19" w:rsidRPr="006220BD" w:rsidRDefault="00D41A19" w:rsidP="00D41A19">
      <w:pPr>
        <w:pStyle w:val="SingleTxtG"/>
        <w:rPr>
          <w:i/>
          <w:lang w:val="en-GB"/>
        </w:rPr>
      </w:pPr>
      <w:r w:rsidRPr="006220BD">
        <w:rPr>
          <w:b/>
          <w:i/>
          <w:lang w:val="en-GB"/>
        </w:rPr>
        <w:t>NOTE 2:</w:t>
      </w:r>
      <w:r w:rsidRPr="006220BD">
        <w:rPr>
          <w:i/>
          <w:lang w:val="en-GB"/>
        </w:rPr>
        <w:t xml:space="preserve"> For seamless steel cylinders and tubes the check of 6.2.1.6.1 (b) and hydraulic pressure test of 6.2.1.6.1 (d) may be replaced</w:t>
      </w:r>
      <w:r w:rsidR="00731778">
        <w:rPr>
          <w:i/>
          <w:lang w:val="en-GB"/>
        </w:rPr>
        <w:t xml:space="preserve"> by a procedure conforming to</w:t>
      </w:r>
      <w:r w:rsidRPr="006220BD">
        <w:rPr>
          <w:i/>
          <w:lang w:val="en-GB"/>
        </w:rPr>
        <w:t xml:space="preserve"> </w:t>
      </w:r>
      <w:r w:rsidR="00731778">
        <w:rPr>
          <w:i/>
          <w:lang w:val="en-GB"/>
        </w:rPr>
        <w:t>ISO 16148:</w:t>
      </w:r>
      <w:r w:rsidR="002A72B0">
        <w:rPr>
          <w:i/>
          <w:lang w:val="en-GB"/>
        </w:rPr>
        <w:t xml:space="preserve">2016 ‘Gas cylinders </w:t>
      </w:r>
      <w:r w:rsidR="00731778">
        <w:rPr>
          <w:i/>
          <w:lang w:val="en-GB"/>
        </w:rPr>
        <w:t>–</w:t>
      </w:r>
      <w:r w:rsidRPr="006220BD">
        <w:rPr>
          <w:i/>
          <w:lang w:val="en-GB"/>
        </w:rPr>
        <w:t xml:space="preserve"> Refillable seamless steel gas cylinders and tubes – Acoustic emission examination (AT) and follow-up ultrasonic examination (UT) for periodic inspection and testing’.</w:t>
      </w:r>
    </w:p>
    <w:p w14:paraId="73955E4F" w14:textId="703C29AB" w:rsidR="000C7A13" w:rsidRPr="006220BD" w:rsidRDefault="004C52AC" w:rsidP="004C52AC">
      <w:pPr>
        <w:pStyle w:val="HChG"/>
        <w:rPr>
          <w:lang w:val="en-GB"/>
        </w:rPr>
      </w:pPr>
      <w:r w:rsidRPr="006220BD">
        <w:rPr>
          <w:lang w:val="en-GB"/>
        </w:rPr>
        <w:tab/>
      </w:r>
      <w:r w:rsidRPr="006220BD">
        <w:rPr>
          <w:lang w:val="en-GB"/>
        </w:rPr>
        <w:tab/>
      </w:r>
      <w:r w:rsidR="00D41A19" w:rsidRPr="006220BD">
        <w:rPr>
          <w:lang w:val="en-GB"/>
        </w:rPr>
        <w:t>Justification for Proposal 1</w:t>
      </w:r>
    </w:p>
    <w:p w14:paraId="057BEC9F" w14:textId="7823397F" w:rsidR="00E161D7" w:rsidRPr="006220BD" w:rsidRDefault="00D41A19" w:rsidP="00623162">
      <w:pPr>
        <w:pStyle w:val="SingleTxtG"/>
        <w:rPr>
          <w:lang w:val="en-GB"/>
        </w:rPr>
      </w:pPr>
      <w:r w:rsidRPr="006220BD">
        <w:rPr>
          <w:lang w:val="en-GB"/>
        </w:rPr>
        <w:t>4</w:t>
      </w:r>
      <w:r w:rsidR="004C52AC" w:rsidRPr="006220BD">
        <w:rPr>
          <w:lang w:val="en-GB"/>
        </w:rPr>
        <w:t>.</w:t>
      </w:r>
      <w:r w:rsidR="004C52AC" w:rsidRPr="006220BD">
        <w:rPr>
          <w:lang w:val="en-GB"/>
        </w:rPr>
        <w:tab/>
      </w:r>
      <w:r w:rsidR="00E161D7" w:rsidRPr="006220BD">
        <w:rPr>
          <w:lang w:val="en-GB"/>
        </w:rPr>
        <w:t>The 20</w:t>
      </w:r>
      <w:r w:rsidR="00AB5B75">
        <w:rPr>
          <w:lang w:val="en-GB"/>
        </w:rPr>
        <w:t>0</w:t>
      </w:r>
      <w:r w:rsidR="00E161D7" w:rsidRPr="006220BD">
        <w:rPr>
          <w:lang w:val="en-GB"/>
        </w:rPr>
        <w:t xml:space="preserve">6 version of the standard was limited to acoustic emission examination so it was not </w:t>
      </w:r>
      <w:r w:rsidR="00AB5B75">
        <w:rPr>
          <w:lang w:val="en-GB"/>
        </w:rPr>
        <w:t>a complete procedure; acoustic emission examination identifies and locates</w:t>
      </w:r>
      <w:r w:rsidR="00623162">
        <w:rPr>
          <w:lang w:val="en-GB"/>
        </w:rPr>
        <w:t xml:space="preserve"> emission sources but o</w:t>
      </w:r>
      <w:r w:rsidR="007B74E5">
        <w:rPr>
          <w:lang w:val="en-GB"/>
        </w:rPr>
        <w:t>ther</w:t>
      </w:r>
      <w:r w:rsidR="00623162" w:rsidRPr="00623162">
        <w:rPr>
          <w:lang w:val="en-US"/>
        </w:rPr>
        <w:t xml:space="preserve"> </w:t>
      </w:r>
      <w:r w:rsidR="007B74E5" w:rsidRPr="00623162">
        <w:rPr>
          <w:lang w:val="en-US"/>
        </w:rPr>
        <w:t>n</w:t>
      </w:r>
      <w:r w:rsidR="007B74E5">
        <w:rPr>
          <w:lang w:val="en-US"/>
        </w:rPr>
        <w:t xml:space="preserve">on </w:t>
      </w:r>
      <w:r w:rsidR="007B74E5" w:rsidRPr="00623162">
        <w:rPr>
          <w:lang w:val="en-US"/>
        </w:rPr>
        <w:t>d</w:t>
      </w:r>
      <w:r w:rsidR="007B74E5">
        <w:rPr>
          <w:lang w:val="en-US"/>
        </w:rPr>
        <w:t xml:space="preserve">estructive </w:t>
      </w:r>
      <w:r w:rsidR="007B74E5" w:rsidRPr="00623162">
        <w:rPr>
          <w:lang w:val="en-US"/>
        </w:rPr>
        <w:t>e</w:t>
      </w:r>
      <w:r w:rsidR="007B74E5">
        <w:rPr>
          <w:lang w:val="en-US"/>
        </w:rPr>
        <w:t xml:space="preserve">xamination </w:t>
      </w:r>
      <w:r w:rsidR="00623162" w:rsidRPr="00623162">
        <w:rPr>
          <w:lang w:val="en-US"/>
        </w:rPr>
        <w:t>methods are needed to evaluate the significance of A</w:t>
      </w:r>
      <w:r w:rsidR="007B74E5">
        <w:rPr>
          <w:lang w:val="en-US"/>
        </w:rPr>
        <w:t>T</w:t>
      </w:r>
      <w:r w:rsidR="00623162" w:rsidRPr="00623162">
        <w:rPr>
          <w:lang w:val="en-US"/>
        </w:rPr>
        <w:t xml:space="preserve"> detected sources.</w:t>
      </w:r>
      <w:r w:rsidR="00AB5B75">
        <w:rPr>
          <w:lang w:val="en-GB"/>
        </w:rPr>
        <w:t xml:space="preserve"> </w:t>
      </w:r>
      <w:r w:rsidR="007B74E5">
        <w:rPr>
          <w:lang w:val="en-GB"/>
        </w:rPr>
        <w:t xml:space="preserve"> This standard specifies the ultrasonic examination method as the follow-up procedure.</w:t>
      </w:r>
    </w:p>
    <w:p w14:paraId="31461D44" w14:textId="77777777" w:rsidR="007911CC" w:rsidRDefault="007911CC">
      <w:pPr>
        <w:suppressAutoHyphens w:val="0"/>
        <w:spacing w:line="240" w:lineRule="auto"/>
      </w:pPr>
      <w:r>
        <w:br w:type="page"/>
      </w:r>
    </w:p>
    <w:p w14:paraId="481F6446" w14:textId="5792AEBB" w:rsidR="00FB51BA" w:rsidRPr="006220BD" w:rsidRDefault="00E161D7" w:rsidP="00DA7807">
      <w:pPr>
        <w:pStyle w:val="SingleTxtG"/>
        <w:rPr>
          <w:lang w:val="en-GB"/>
        </w:rPr>
      </w:pPr>
      <w:bookmarkStart w:id="0" w:name="_GoBack"/>
      <w:bookmarkEnd w:id="0"/>
      <w:r w:rsidRPr="006220BD">
        <w:rPr>
          <w:lang w:val="en-GB"/>
        </w:rPr>
        <w:lastRenderedPageBreak/>
        <w:t>5.</w:t>
      </w:r>
      <w:r w:rsidRPr="006220BD">
        <w:rPr>
          <w:lang w:val="en-GB"/>
        </w:rPr>
        <w:tab/>
      </w:r>
      <w:r w:rsidR="00DA7807" w:rsidRPr="006220BD">
        <w:rPr>
          <w:lang w:val="en-GB"/>
        </w:rPr>
        <w:t xml:space="preserve">This new Note differs from the previous version in the following key respects. </w:t>
      </w:r>
    </w:p>
    <w:p w14:paraId="7778AF49" w14:textId="74CCE7B9" w:rsidR="00DA7807" w:rsidRDefault="00857F8E" w:rsidP="00857F8E">
      <w:pPr>
        <w:pStyle w:val="SingleTxtG"/>
        <w:ind w:left="1701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</w:r>
      <w:r w:rsidR="00DA7807" w:rsidRPr="006220BD">
        <w:rPr>
          <w:lang w:val="en-GB"/>
        </w:rPr>
        <w:t>Competent authority agreement is no longer needed because the new standard is not limited to acoustic emission examination and gives a complete procedure for</w:t>
      </w:r>
      <w:r w:rsidR="00713208" w:rsidRPr="006220BD">
        <w:rPr>
          <w:lang w:val="en-GB"/>
        </w:rPr>
        <w:t xml:space="preserve"> examining the cylinder or tube;</w:t>
      </w:r>
    </w:p>
    <w:p w14:paraId="6CBC8D84" w14:textId="35642EA9" w:rsidR="00E161D7" w:rsidRPr="006220BD" w:rsidRDefault="00857F8E" w:rsidP="00857F8E">
      <w:pPr>
        <w:pStyle w:val="SingleTxtG"/>
        <w:ind w:left="1701"/>
        <w:rPr>
          <w:lang w:val="en-GB"/>
        </w:rPr>
      </w:pPr>
      <w:r>
        <w:rPr>
          <w:lang w:val="en-GB"/>
        </w:rPr>
        <w:t>(b)</w:t>
      </w:r>
      <w:r>
        <w:rPr>
          <w:lang w:val="en-GB"/>
        </w:rPr>
        <w:tab/>
      </w:r>
      <w:r w:rsidRPr="006220BD">
        <w:rPr>
          <w:lang w:val="en-GB"/>
        </w:rPr>
        <w:t>The procedure in the standard also examines the interior condition of the cylinder or tube so the standard fulfils the check of internal condition specified in 6.2.1.6.1 (b).</w:t>
      </w:r>
    </w:p>
    <w:p w14:paraId="20789C0F" w14:textId="754A09E2" w:rsidR="00713208" w:rsidRDefault="00857F8E" w:rsidP="00857F8E">
      <w:pPr>
        <w:pStyle w:val="SingleTxtG"/>
        <w:ind w:left="1701"/>
        <w:rPr>
          <w:lang w:val="en-GB"/>
        </w:rPr>
      </w:pPr>
      <w:r>
        <w:rPr>
          <w:lang w:val="en-GB"/>
        </w:rPr>
        <w:t>(c)</w:t>
      </w:r>
      <w:r>
        <w:rPr>
          <w:lang w:val="en-GB"/>
        </w:rPr>
        <w:tab/>
      </w:r>
      <w:r w:rsidR="006220BD" w:rsidRPr="006220BD">
        <w:rPr>
          <w:lang w:val="en-GB"/>
        </w:rPr>
        <w:t xml:space="preserve">The note specifies that the standard is only applicable to seamless steel </w:t>
      </w:r>
      <w:r w:rsidR="006220BD">
        <w:rPr>
          <w:lang w:val="en-GB"/>
        </w:rPr>
        <w:t xml:space="preserve">cylinders and tubes </w:t>
      </w:r>
      <w:r w:rsidR="006220BD" w:rsidRPr="006220BD">
        <w:rPr>
          <w:lang w:val="en-GB"/>
        </w:rPr>
        <w:t>to emphasise that it cannot be used for composite, welded or aluminium pressure receptacles</w:t>
      </w:r>
      <w:r w:rsidR="006220BD">
        <w:rPr>
          <w:lang w:val="en-GB"/>
        </w:rPr>
        <w:t>.</w:t>
      </w:r>
      <w:r w:rsidR="006220BD" w:rsidRPr="006220BD">
        <w:rPr>
          <w:lang w:val="en-GB"/>
        </w:rPr>
        <w:t xml:space="preserve"> </w:t>
      </w:r>
    </w:p>
    <w:p w14:paraId="6DBE5197" w14:textId="5C88A28A" w:rsidR="00600EA4" w:rsidRPr="006220BD" w:rsidRDefault="00600EA4" w:rsidP="00600EA4">
      <w:pPr>
        <w:pStyle w:val="HChG"/>
        <w:rPr>
          <w:lang w:val="en-GB"/>
        </w:rPr>
      </w:pPr>
      <w:r w:rsidRPr="006220BD">
        <w:rPr>
          <w:lang w:val="en-GB"/>
        </w:rPr>
        <w:tab/>
      </w:r>
      <w:r w:rsidRPr="006220BD">
        <w:rPr>
          <w:lang w:val="en-GB"/>
        </w:rPr>
        <w:tab/>
        <w:t xml:space="preserve">Proposal </w:t>
      </w:r>
      <w:r>
        <w:rPr>
          <w:lang w:val="en-GB"/>
        </w:rPr>
        <w:t>2</w:t>
      </w:r>
    </w:p>
    <w:p w14:paraId="229EC24A" w14:textId="35DAC624" w:rsidR="00E62E59" w:rsidRPr="00600EA4" w:rsidRDefault="0019627D" w:rsidP="0001491B">
      <w:pPr>
        <w:pStyle w:val="SingleTxtG"/>
        <w:spacing w:before="120"/>
        <w:rPr>
          <w:lang w:val="en-GB"/>
        </w:rPr>
      </w:pPr>
      <w:r w:rsidRPr="00600EA4">
        <w:rPr>
          <w:lang w:val="en-GB"/>
        </w:rPr>
        <w:t>6.</w:t>
      </w:r>
      <w:r w:rsidRPr="00600EA4">
        <w:rPr>
          <w:lang w:val="en-GB"/>
        </w:rPr>
        <w:tab/>
      </w:r>
      <w:r w:rsidR="00600EA4" w:rsidRPr="00600EA4">
        <w:rPr>
          <w:lang w:val="en-GB"/>
        </w:rPr>
        <w:t xml:space="preserve">Amend </w:t>
      </w:r>
      <w:r w:rsidR="00DD44FB">
        <w:rPr>
          <w:lang w:val="en-GB"/>
        </w:rPr>
        <w:t>N</w:t>
      </w:r>
      <w:r w:rsidR="00600EA4" w:rsidRPr="00600EA4">
        <w:rPr>
          <w:lang w:val="en-GB"/>
        </w:rPr>
        <w:t>ote 3 of 6.2.1.6.1 to read as follows (new text underlined).</w:t>
      </w:r>
    </w:p>
    <w:p w14:paraId="3F905657" w14:textId="6520AD2D" w:rsidR="00E62E59" w:rsidRPr="00600EA4" w:rsidRDefault="00600EA4" w:rsidP="00600EA4">
      <w:pPr>
        <w:pStyle w:val="SingleTxtG"/>
        <w:ind w:left="1140"/>
        <w:rPr>
          <w:i/>
          <w:lang w:val="en-GB"/>
        </w:rPr>
      </w:pPr>
      <w:r w:rsidRPr="00600EA4">
        <w:rPr>
          <w:b/>
          <w:i/>
          <w:lang w:val="en-GB"/>
        </w:rPr>
        <w:t>NOTE 3:</w:t>
      </w:r>
      <w:r w:rsidRPr="00600EA4">
        <w:rPr>
          <w:i/>
          <w:lang w:val="en-GB"/>
        </w:rPr>
        <w:t xml:space="preserve"> The </w:t>
      </w:r>
      <w:r>
        <w:rPr>
          <w:i/>
          <w:u w:val="single"/>
          <w:lang w:val="en-GB"/>
        </w:rPr>
        <w:t xml:space="preserve">check of 6.2.1.6.1 (b) and the </w:t>
      </w:r>
      <w:r w:rsidRPr="00600EA4">
        <w:rPr>
          <w:i/>
          <w:lang w:val="en-GB"/>
        </w:rPr>
        <w:t xml:space="preserve">hydraulic pressure test </w:t>
      </w:r>
      <w:r>
        <w:rPr>
          <w:i/>
          <w:u w:val="single"/>
          <w:lang w:val="en-GB"/>
        </w:rPr>
        <w:t xml:space="preserve">of 6.2.1.6.1 (d) </w:t>
      </w:r>
      <w:r w:rsidRPr="00600EA4">
        <w:rPr>
          <w:i/>
          <w:lang w:val="en-GB"/>
        </w:rPr>
        <w:t>may be replaced by ultrasonic examination carried out in accordance with ISO 10461:2005 + A1:2006 for seamless aluminium alloy gas cylinders and in accordance with ISO 6406:2005 for seamless steel gas cylinders.</w:t>
      </w:r>
    </w:p>
    <w:p w14:paraId="63AFA337" w14:textId="0B66CD62" w:rsidR="00600EA4" w:rsidRPr="006220BD" w:rsidRDefault="00600EA4" w:rsidP="00600EA4">
      <w:pPr>
        <w:pStyle w:val="HChG"/>
        <w:rPr>
          <w:lang w:val="en-GB"/>
        </w:rPr>
      </w:pPr>
      <w:r w:rsidRPr="006220BD">
        <w:rPr>
          <w:lang w:val="en-GB"/>
        </w:rPr>
        <w:tab/>
      </w:r>
      <w:r w:rsidRPr="006220BD">
        <w:rPr>
          <w:lang w:val="en-GB"/>
        </w:rPr>
        <w:tab/>
        <w:t xml:space="preserve">Justification for Proposal </w:t>
      </w:r>
      <w:r w:rsidR="00EF2B23">
        <w:rPr>
          <w:lang w:val="en-GB"/>
        </w:rPr>
        <w:t>2</w:t>
      </w:r>
    </w:p>
    <w:p w14:paraId="08C5A211" w14:textId="3DE0F4FD" w:rsidR="00F43364" w:rsidRDefault="00600EA4" w:rsidP="00EF2B23">
      <w:pPr>
        <w:pStyle w:val="SingleTxtG"/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</w:r>
      <w:r w:rsidR="005436FA">
        <w:rPr>
          <w:lang w:val="en-GB"/>
        </w:rPr>
        <w:t xml:space="preserve">When </w:t>
      </w:r>
      <w:r w:rsidR="00DD44FB">
        <w:rPr>
          <w:lang w:val="en-GB"/>
        </w:rPr>
        <w:t xml:space="preserve">preparing the revised Note 2, it was realised that the ultrasonic examination procedure </w:t>
      </w:r>
      <w:r w:rsidR="00731778">
        <w:rPr>
          <w:lang w:val="en-GB"/>
        </w:rPr>
        <w:t>specified in</w:t>
      </w:r>
      <w:r w:rsidR="00DD44FB">
        <w:rPr>
          <w:lang w:val="en-GB"/>
        </w:rPr>
        <w:t xml:space="preserve"> Note 3 </w:t>
      </w:r>
      <w:r w:rsidR="00EF2B23">
        <w:rPr>
          <w:lang w:val="en-GB"/>
        </w:rPr>
        <w:t>also examines the internal condition of the pressure receptacle and so the check of 6.2.1.6.1 (b) could also be included in Note 3.</w:t>
      </w:r>
    </w:p>
    <w:p w14:paraId="7A761A0B" w14:textId="77777777" w:rsidR="0001491B" w:rsidRPr="006220BD" w:rsidRDefault="0001491B" w:rsidP="0001491B">
      <w:pPr>
        <w:pStyle w:val="SingleTxtG"/>
        <w:spacing w:before="240" w:after="0"/>
        <w:jc w:val="center"/>
        <w:rPr>
          <w:i/>
          <w:u w:val="single"/>
          <w:lang w:val="en-GB"/>
        </w:rPr>
      </w:pPr>
      <w:r w:rsidRPr="006220BD">
        <w:rPr>
          <w:i/>
          <w:u w:val="single"/>
          <w:lang w:val="en-GB"/>
        </w:rPr>
        <w:tab/>
      </w:r>
      <w:r w:rsidRPr="006220BD">
        <w:rPr>
          <w:i/>
          <w:u w:val="single"/>
          <w:lang w:val="en-GB"/>
        </w:rPr>
        <w:tab/>
      </w:r>
      <w:r w:rsidRPr="006220BD">
        <w:rPr>
          <w:i/>
          <w:u w:val="single"/>
          <w:lang w:val="en-GB"/>
        </w:rPr>
        <w:tab/>
      </w:r>
    </w:p>
    <w:sectPr w:rsidR="0001491B" w:rsidRPr="006220BD" w:rsidSect="00F3171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86DD" w14:textId="77777777" w:rsidR="002A72B0" w:rsidRDefault="002A72B0"/>
  </w:endnote>
  <w:endnote w:type="continuationSeparator" w:id="0">
    <w:p w14:paraId="011C942B" w14:textId="77777777" w:rsidR="002A72B0" w:rsidRDefault="002A72B0"/>
  </w:endnote>
  <w:endnote w:type="continuationNotice" w:id="1">
    <w:p w14:paraId="2CD57A27" w14:textId="77777777" w:rsidR="002A72B0" w:rsidRDefault="002A7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32EF4" w14:textId="77777777" w:rsidR="002A72B0" w:rsidRPr="00587799" w:rsidRDefault="002A72B0" w:rsidP="0001491B">
    <w:pPr>
      <w:pStyle w:val="Footer"/>
      <w:rPr>
        <w:b/>
      </w:rPr>
    </w:pPr>
    <w:r w:rsidRPr="00587799">
      <w:rPr>
        <w:b/>
      </w:rPr>
      <w:fldChar w:fldCharType="begin"/>
    </w:r>
    <w:r w:rsidRPr="00587799">
      <w:rPr>
        <w:b/>
      </w:rPr>
      <w:instrText xml:space="preserve"> PAGE   \* MERGEFORMAT </w:instrText>
    </w:r>
    <w:r w:rsidRPr="00587799">
      <w:rPr>
        <w:b/>
      </w:rPr>
      <w:fldChar w:fldCharType="separate"/>
    </w:r>
    <w:r w:rsidR="00255447">
      <w:rPr>
        <w:b/>
        <w:noProof/>
      </w:rPr>
      <w:t>2</w:t>
    </w:r>
    <w:r w:rsidRPr="00587799">
      <w:rPr>
        <w:b/>
        <w:noProof/>
      </w:rPr>
      <w:fldChar w:fldCharType="end"/>
    </w:r>
  </w:p>
  <w:p w14:paraId="4B1D25F3" w14:textId="77777777" w:rsidR="002A72B0" w:rsidRDefault="002A72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70E77" w14:textId="77777777" w:rsidR="002A72B0" w:rsidRDefault="002A72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942D4CF" w14:textId="77777777" w:rsidR="002A72B0" w:rsidRDefault="002A7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7123C" w14:textId="77777777" w:rsidR="002A72B0" w:rsidRPr="000B175B" w:rsidRDefault="002A72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BCB0C3" w14:textId="77777777" w:rsidR="002A72B0" w:rsidRPr="00FC68B7" w:rsidRDefault="002A72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816D39" w14:textId="77777777" w:rsidR="002A72B0" w:rsidRDefault="002A72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97669" w14:textId="753E9272" w:rsidR="002A72B0" w:rsidRDefault="00857F8E">
    <w:pPr>
      <w:pStyle w:val="Header"/>
    </w:pPr>
    <w:r>
      <w:rPr>
        <w:lang w:val="es-ES"/>
      </w:rPr>
      <w:t>UN/SCETDG/49/INF.11</w:t>
    </w:r>
  </w:p>
  <w:p w14:paraId="196059D6" w14:textId="77777777" w:rsidR="002A72B0" w:rsidRPr="00D214CA" w:rsidRDefault="002A72B0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4DE5" w14:textId="77777777" w:rsidR="002A72B0" w:rsidRDefault="002A72B0" w:rsidP="0062449B">
    <w:pPr>
      <w:pStyle w:val="Header"/>
      <w:jc w:val="right"/>
    </w:pPr>
    <w:r>
      <w:rPr>
        <w:lang w:val="es-ES"/>
      </w:rPr>
      <w:t>UN/SCETDG/47/INF.49 (E)</w:t>
    </w:r>
  </w:p>
  <w:p w14:paraId="195708C2" w14:textId="77777777" w:rsidR="002A72B0" w:rsidRPr="00D214CA" w:rsidRDefault="002A72B0" w:rsidP="0062449B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832239"/>
    <w:multiLevelType w:val="hybridMultilevel"/>
    <w:tmpl w:val="7672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0FD4"/>
    <w:multiLevelType w:val="hybridMultilevel"/>
    <w:tmpl w:val="88FEEBB6"/>
    <w:lvl w:ilvl="0" w:tplc="AFFCF89E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45BB4A7A"/>
    <w:multiLevelType w:val="hybridMultilevel"/>
    <w:tmpl w:val="58FADF94"/>
    <w:lvl w:ilvl="0" w:tplc="D3702FFC">
      <w:start w:val="4"/>
      <w:numFmt w:val="lowerLetter"/>
      <w:lvlText w:val="(%1)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6">
    <w:nsid w:val="496F7C16"/>
    <w:multiLevelType w:val="hybridMultilevel"/>
    <w:tmpl w:val="4386FEC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B606E74"/>
    <w:multiLevelType w:val="hybridMultilevel"/>
    <w:tmpl w:val="5560D7AC"/>
    <w:lvl w:ilvl="0" w:tplc="04090017">
      <w:start w:val="1"/>
      <w:numFmt w:val="lowerLetter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432293F"/>
    <w:multiLevelType w:val="hybridMultilevel"/>
    <w:tmpl w:val="3966549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34A2538"/>
    <w:multiLevelType w:val="hybridMultilevel"/>
    <w:tmpl w:val="2BFCB0A2"/>
    <w:lvl w:ilvl="0" w:tplc="B100CC52">
      <w:start w:val="1"/>
      <w:numFmt w:val="lowerLetter"/>
      <w:lvlText w:val="(%1)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1C2030"/>
    <w:multiLevelType w:val="hybridMultilevel"/>
    <w:tmpl w:val="60E21C4C"/>
    <w:lvl w:ilvl="0" w:tplc="337EF4B4">
      <w:start w:val="2"/>
      <w:numFmt w:val="lowerLetter"/>
      <w:lvlText w:val="(%1)"/>
      <w:lvlJc w:val="left"/>
      <w:pPr>
        <w:tabs>
          <w:tab w:val="num" w:pos="1128"/>
        </w:tabs>
        <w:ind w:left="1128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7">
    <w:nsid w:val="786746DA"/>
    <w:multiLevelType w:val="hybridMultilevel"/>
    <w:tmpl w:val="569C1BC8"/>
    <w:lvl w:ilvl="0" w:tplc="2392ED9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B780609"/>
    <w:multiLevelType w:val="hybridMultilevel"/>
    <w:tmpl w:val="52EEEA04"/>
    <w:lvl w:ilvl="0" w:tplc="CCB48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0">
    <w:nsid w:val="7E0C5B38"/>
    <w:multiLevelType w:val="hybridMultilevel"/>
    <w:tmpl w:val="9B022478"/>
    <w:lvl w:ilvl="0" w:tplc="A7DE6048">
      <w:start w:val="1"/>
      <w:numFmt w:val="decimal"/>
      <w:lvlText w:val="%1."/>
      <w:lvlJc w:val="left"/>
      <w:pPr>
        <w:ind w:left="1080" w:hanging="360"/>
      </w:pPr>
    </w:lvl>
    <w:lvl w:ilvl="1" w:tplc="6C56B68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1"/>
  </w:num>
  <w:num w:numId="13">
    <w:abstractNumId w:val="10"/>
  </w:num>
  <w:num w:numId="14">
    <w:abstractNumId w:val="22"/>
  </w:num>
  <w:num w:numId="15">
    <w:abstractNumId w:val="25"/>
  </w:num>
  <w:num w:numId="16">
    <w:abstractNumId w:val="14"/>
  </w:num>
  <w:num w:numId="17">
    <w:abstractNumId w:val="23"/>
  </w:num>
  <w:num w:numId="18">
    <w:abstractNumId w:val="31"/>
  </w:num>
  <w:num w:numId="19">
    <w:abstractNumId w:val="18"/>
  </w:num>
  <w:num w:numId="20">
    <w:abstractNumId w:val="19"/>
  </w:num>
  <w:num w:numId="21">
    <w:abstractNumId w:val="29"/>
  </w:num>
  <w:num w:numId="22">
    <w:abstractNumId w:val="15"/>
  </w:num>
  <w:num w:numId="23">
    <w:abstractNumId w:val="26"/>
  </w:num>
  <w:num w:numId="24">
    <w:abstractNumId w:val="12"/>
  </w:num>
  <w:num w:numId="25">
    <w:abstractNumId w:val="28"/>
  </w:num>
  <w:num w:numId="26">
    <w:abstractNumId w:val="27"/>
  </w:num>
  <w:num w:numId="27">
    <w:abstractNumId w:val="30"/>
  </w:num>
  <w:num w:numId="28">
    <w:abstractNumId w:val="24"/>
  </w:num>
  <w:num w:numId="29">
    <w:abstractNumId w:val="16"/>
  </w:num>
  <w:num w:numId="30">
    <w:abstractNumId w:val="13"/>
  </w:num>
  <w:num w:numId="31">
    <w:abstractNumId w:val="21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2CE7"/>
    <w:rsid w:val="000032AD"/>
    <w:rsid w:val="000033C6"/>
    <w:rsid w:val="00007A75"/>
    <w:rsid w:val="000112AD"/>
    <w:rsid w:val="0001180D"/>
    <w:rsid w:val="0001491B"/>
    <w:rsid w:val="0001599D"/>
    <w:rsid w:val="000159EF"/>
    <w:rsid w:val="00020203"/>
    <w:rsid w:val="00025256"/>
    <w:rsid w:val="00027110"/>
    <w:rsid w:val="00027F96"/>
    <w:rsid w:val="00030E15"/>
    <w:rsid w:val="00050F6B"/>
    <w:rsid w:val="000525D6"/>
    <w:rsid w:val="000546D4"/>
    <w:rsid w:val="00064E6C"/>
    <w:rsid w:val="00070795"/>
    <w:rsid w:val="00072C8C"/>
    <w:rsid w:val="000763CA"/>
    <w:rsid w:val="00077F85"/>
    <w:rsid w:val="00091419"/>
    <w:rsid w:val="000931C0"/>
    <w:rsid w:val="000940DC"/>
    <w:rsid w:val="000A363F"/>
    <w:rsid w:val="000B175B"/>
    <w:rsid w:val="000B1C33"/>
    <w:rsid w:val="000B3A0F"/>
    <w:rsid w:val="000B5C94"/>
    <w:rsid w:val="000C35D4"/>
    <w:rsid w:val="000C54C1"/>
    <w:rsid w:val="000C7A13"/>
    <w:rsid w:val="000D698F"/>
    <w:rsid w:val="000E0415"/>
    <w:rsid w:val="000E3E09"/>
    <w:rsid w:val="000E6FC9"/>
    <w:rsid w:val="000F10A3"/>
    <w:rsid w:val="000F5DD8"/>
    <w:rsid w:val="000F641A"/>
    <w:rsid w:val="000F7D68"/>
    <w:rsid w:val="0010483E"/>
    <w:rsid w:val="001053BC"/>
    <w:rsid w:val="00111B27"/>
    <w:rsid w:val="00112884"/>
    <w:rsid w:val="00112F02"/>
    <w:rsid w:val="00116226"/>
    <w:rsid w:val="00117787"/>
    <w:rsid w:val="0012195D"/>
    <w:rsid w:val="001248E7"/>
    <w:rsid w:val="00125A9D"/>
    <w:rsid w:val="00126B5A"/>
    <w:rsid w:val="0012717F"/>
    <w:rsid w:val="00131D42"/>
    <w:rsid w:val="001350DA"/>
    <w:rsid w:val="00136EE5"/>
    <w:rsid w:val="001450B5"/>
    <w:rsid w:val="0015326E"/>
    <w:rsid w:val="001543A5"/>
    <w:rsid w:val="001633FB"/>
    <w:rsid w:val="0016659E"/>
    <w:rsid w:val="001748B3"/>
    <w:rsid w:val="00174DC2"/>
    <w:rsid w:val="001755C2"/>
    <w:rsid w:val="0018325A"/>
    <w:rsid w:val="001907FB"/>
    <w:rsid w:val="00190DE0"/>
    <w:rsid w:val="0019356C"/>
    <w:rsid w:val="0019389A"/>
    <w:rsid w:val="00195CD1"/>
    <w:rsid w:val="0019627D"/>
    <w:rsid w:val="001A2809"/>
    <w:rsid w:val="001A4BC7"/>
    <w:rsid w:val="001A6EC1"/>
    <w:rsid w:val="001B1039"/>
    <w:rsid w:val="001B4B04"/>
    <w:rsid w:val="001C0A92"/>
    <w:rsid w:val="001C6663"/>
    <w:rsid w:val="001C7895"/>
    <w:rsid w:val="001D26DF"/>
    <w:rsid w:val="001D2FDC"/>
    <w:rsid w:val="001D324A"/>
    <w:rsid w:val="001D3887"/>
    <w:rsid w:val="001D4B7D"/>
    <w:rsid w:val="001E1608"/>
    <w:rsid w:val="001E3689"/>
    <w:rsid w:val="00211E0B"/>
    <w:rsid w:val="0021549E"/>
    <w:rsid w:val="00221BEE"/>
    <w:rsid w:val="00222A65"/>
    <w:rsid w:val="002309A7"/>
    <w:rsid w:val="00233C96"/>
    <w:rsid w:val="002344CD"/>
    <w:rsid w:val="00235678"/>
    <w:rsid w:val="00237785"/>
    <w:rsid w:val="00240E56"/>
    <w:rsid w:val="00241466"/>
    <w:rsid w:val="002454FD"/>
    <w:rsid w:val="00245DA0"/>
    <w:rsid w:val="00246C32"/>
    <w:rsid w:val="00255447"/>
    <w:rsid w:val="002632FE"/>
    <w:rsid w:val="0026552D"/>
    <w:rsid w:val="00266C3D"/>
    <w:rsid w:val="00267389"/>
    <w:rsid w:val="002725CA"/>
    <w:rsid w:val="00273219"/>
    <w:rsid w:val="00280105"/>
    <w:rsid w:val="00280EB7"/>
    <w:rsid w:val="002A11A8"/>
    <w:rsid w:val="002A2E98"/>
    <w:rsid w:val="002A43E5"/>
    <w:rsid w:val="002A5848"/>
    <w:rsid w:val="002A72B0"/>
    <w:rsid w:val="002B1CDA"/>
    <w:rsid w:val="002B5B24"/>
    <w:rsid w:val="002B6CCD"/>
    <w:rsid w:val="002C1C7E"/>
    <w:rsid w:val="002C31EE"/>
    <w:rsid w:val="002C39FF"/>
    <w:rsid w:val="002C50B6"/>
    <w:rsid w:val="002D31F0"/>
    <w:rsid w:val="002D4D3D"/>
    <w:rsid w:val="002D7E83"/>
    <w:rsid w:val="002E01D0"/>
    <w:rsid w:val="002E0B1B"/>
    <w:rsid w:val="002E0B84"/>
    <w:rsid w:val="002E49A3"/>
    <w:rsid w:val="002E4C77"/>
    <w:rsid w:val="002F544D"/>
    <w:rsid w:val="002F749B"/>
    <w:rsid w:val="003007E3"/>
    <w:rsid w:val="0030282E"/>
    <w:rsid w:val="00302D74"/>
    <w:rsid w:val="003045C4"/>
    <w:rsid w:val="00304E20"/>
    <w:rsid w:val="003065AA"/>
    <w:rsid w:val="00307115"/>
    <w:rsid w:val="003107FA"/>
    <w:rsid w:val="003113A4"/>
    <w:rsid w:val="0031210B"/>
    <w:rsid w:val="0031261E"/>
    <w:rsid w:val="00313AEE"/>
    <w:rsid w:val="00314BF3"/>
    <w:rsid w:val="003207D1"/>
    <w:rsid w:val="003229D8"/>
    <w:rsid w:val="00324F41"/>
    <w:rsid w:val="00325D96"/>
    <w:rsid w:val="003310A6"/>
    <w:rsid w:val="003327D8"/>
    <w:rsid w:val="00336D59"/>
    <w:rsid w:val="0034100F"/>
    <w:rsid w:val="00343C5F"/>
    <w:rsid w:val="0035093F"/>
    <w:rsid w:val="0035378F"/>
    <w:rsid w:val="0036086B"/>
    <w:rsid w:val="00361486"/>
    <w:rsid w:val="00362A80"/>
    <w:rsid w:val="0036414B"/>
    <w:rsid w:val="00366F3D"/>
    <w:rsid w:val="0036710F"/>
    <w:rsid w:val="00386F32"/>
    <w:rsid w:val="0039277A"/>
    <w:rsid w:val="00392B57"/>
    <w:rsid w:val="003972E0"/>
    <w:rsid w:val="003977C2"/>
    <w:rsid w:val="003B02FF"/>
    <w:rsid w:val="003B109A"/>
    <w:rsid w:val="003B53FF"/>
    <w:rsid w:val="003C21DB"/>
    <w:rsid w:val="003C2CC4"/>
    <w:rsid w:val="003C5566"/>
    <w:rsid w:val="003C6103"/>
    <w:rsid w:val="003D4B23"/>
    <w:rsid w:val="003E004F"/>
    <w:rsid w:val="003E16F3"/>
    <w:rsid w:val="003E7707"/>
    <w:rsid w:val="003F43B1"/>
    <w:rsid w:val="003F4773"/>
    <w:rsid w:val="003F561D"/>
    <w:rsid w:val="003F5B51"/>
    <w:rsid w:val="003F7598"/>
    <w:rsid w:val="00405E3C"/>
    <w:rsid w:val="00406185"/>
    <w:rsid w:val="00411BC4"/>
    <w:rsid w:val="00412F27"/>
    <w:rsid w:val="004137A5"/>
    <w:rsid w:val="00414546"/>
    <w:rsid w:val="0042004A"/>
    <w:rsid w:val="0042123B"/>
    <w:rsid w:val="00423F72"/>
    <w:rsid w:val="00426D4A"/>
    <w:rsid w:val="00432011"/>
    <w:rsid w:val="004325CB"/>
    <w:rsid w:val="004345E0"/>
    <w:rsid w:val="00437F3F"/>
    <w:rsid w:val="004420E4"/>
    <w:rsid w:val="00445D73"/>
    <w:rsid w:val="00446DE4"/>
    <w:rsid w:val="00447967"/>
    <w:rsid w:val="00447B86"/>
    <w:rsid w:val="00452D7D"/>
    <w:rsid w:val="00454036"/>
    <w:rsid w:val="004544A2"/>
    <w:rsid w:val="00455263"/>
    <w:rsid w:val="00460958"/>
    <w:rsid w:val="00461C3B"/>
    <w:rsid w:val="00462B5A"/>
    <w:rsid w:val="004645EA"/>
    <w:rsid w:val="00464BB7"/>
    <w:rsid w:val="0047146E"/>
    <w:rsid w:val="00477677"/>
    <w:rsid w:val="004800E7"/>
    <w:rsid w:val="00480B9E"/>
    <w:rsid w:val="00480F56"/>
    <w:rsid w:val="00492426"/>
    <w:rsid w:val="00492832"/>
    <w:rsid w:val="004962B4"/>
    <w:rsid w:val="00496FCF"/>
    <w:rsid w:val="0049730E"/>
    <w:rsid w:val="004A143F"/>
    <w:rsid w:val="004B01B8"/>
    <w:rsid w:val="004B2C9D"/>
    <w:rsid w:val="004C04BC"/>
    <w:rsid w:val="004C52AC"/>
    <w:rsid w:val="004C74AE"/>
    <w:rsid w:val="004C7C9C"/>
    <w:rsid w:val="004D4897"/>
    <w:rsid w:val="004D574F"/>
    <w:rsid w:val="004D60B4"/>
    <w:rsid w:val="004D631D"/>
    <w:rsid w:val="004E286E"/>
    <w:rsid w:val="004E7252"/>
    <w:rsid w:val="004F44EC"/>
    <w:rsid w:val="004F45B6"/>
    <w:rsid w:val="00504E59"/>
    <w:rsid w:val="005054EE"/>
    <w:rsid w:val="00505F32"/>
    <w:rsid w:val="00511255"/>
    <w:rsid w:val="00517A3F"/>
    <w:rsid w:val="00520033"/>
    <w:rsid w:val="005201AE"/>
    <w:rsid w:val="00520847"/>
    <w:rsid w:val="00523059"/>
    <w:rsid w:val="00523965"/>
    <w:rsid w:val="0052436D"/>
    <w:rsid w:val="00527910"/>
    <w:rsid w:val="005355FB"/>
    <w:rsid w:val="00537105"/>
    <w:rsid w:val="005420F2"/>
    <w:rsid w:val="005436FA"/>
    <w:rsid w:val="0054543E"/>
    <w:rsid w:val="00545561"/>
    <w:rsid w:val="00552424"/>
    <w:rsid w:val="00553A01"/>
    <w:rsid w:val="00557CAC"/>
    <w:rsid w:val="005726B7"/>
    <w:rsid w:val="00575156"/>
    <w:rsid w:val="005761C0"/>
    <w:rsid w:val="00577FFB"/>
    <w:rsid w:val="0058567E"/>
    <w:rsid w:val="00586D1A"/>
    <w:rsid w:val="0058720B"/>
    <w:rsid w:val="00587799"/>
    <w:rsid w:val="00590144"/>
    <w:rsid w:val="00590B7D"/>
    <w:rsid w:val="00592341"/>
    <w:rsid w:val="00597262"/>
    <w:rsid w:val="005A4308"/>
    <w:rsid w:val="005B3DB3"/>
    <w:rsid w:val="005B4DC6"/>
    <w:rsid w:val="005C16E0"/>
    <w:rsid w:val="005C3789"/>
    <w:rsid w:val="005D00D9"/>
    <w:rsid w:val="005D16B7"/>
    <w:rsid w:val="005E4B75"/>
    <w:rsid w:val="005E6081"/>
    <w:rsid w:val="005E64C2"/>
    <w:rsid w:val="005E7E0D"/>
    <w:rsid w:val="005E7EFC"/>
    <w:rsid w:val="005F2A5D"/>
    <w:rsid w:val="00600EA4"/>
    <w:rsid w:val="00602CE8"/>
    <w:rsid w:val="006069EF"/>
    <w:rsid w:val="00610992"/>
    <w:rsid w:val="00610F39"/>
    <w:rsid w:val="00611FC4"/>
    <w:rsid w:val="006120D7"/>
    <w:rsid w:val="006176FB"/>
    <w:rsid w:val="006220BD"/>
    <w:rsid w:val="00623162"/>
    <w:rsid w:val="00623495"/>
    <w:rsid w:val="006234DD"/>
    <w:rsid w:val="0062449B"/>
    <w:rsid w:val="00624DC2"/>
    <w:rsid w:val="006250E3"/>
    <w:rsid w:val="0063419C"/>
    <w:rsid w:val="00640B26"/>
    <w:rsid w:val="00644147"/>
    <w:rsid w:val="00644A62"/>
    <w:rsid w:val="006500BA"/>
    <w:rsid w:val="0065287C"/>
    <w:rsid w:val="00654210"/>
    <w:rsid w:val="006623FD"/>
    <w:rsid w:val="0066601C"/>
    <w:rsid w:val="006700B3"/>
    <w:rsid w:val="00676D1B"/>
    <w:rsid w:val="006847C1"/>
    <w:rsid w:val="00684E5B"/>
    <w:rsid w:val="006861C4"/>
    <w:rsid w:val="006868CE"/>
    <w:rsid w:val="00687A4F"/>
    <w:rsid w:val="00692A7A"/>
    <w:rsid w:val="00692BBF"/>
    <w:rsid w:val="00693528"/>
    <w:rsid w:val="0069488E"/>
    <w:rsid w:val="00694BDB"/>
    <w:rsid w:val="00694DB9"/>
    <w:rsid w:val="00695339"/>
    <w:rsid w:val="006964E2"/>
    <w:rsid w:val="006A31E7"/>
    <w:rsid w:val="006A4FF4"/>
    <w:rsid w:val="006A7392"/>
    <w:rsid w:val="006B2614"/>
    <w:rsid w:val="006B54B0"/>
    <w:rsid w:val="006B62B2"/>
    <w:rsid w:val="006C0D34"/>
    <w:rsid w:val="006C19F2"/>
    <w:rsid w:val="006C48B4"/>
    <w:rsid w:val="006C7E11"/>
    <w:rsid w:val="006D4BF7"/>
    <w:rsid w:val="006D6AE7"/>
    <w:rsid w:val="006E4568"/>
    <w:rsid w:val="006E564B"/>
    <w:rsid w:val="006F1AFD"/>
    <w:rsid w:val="006F3E5A"/>
    <w:rsid w:val="00703434"/>
    <w:rsid w:val="00703F37"/>
    <w:rsid w:val="00706CF0"/>
    <w:rsid w:val="00713208"/>
    <w:rsid w:val="00714353"/>
    <w:rsid w:val="0071612E"/>
    <w:rsid w:val="007167F8"/>
    <w:rsid w:val="007215CA"/>
    <w:rsid w:val="00723646"/>
    <w:rsid w:val="00723DD2"/>
    <w:rsid w:val="0072632A"/>
    <w:rsid w:val="00731778"/>
    <w:rsid w:val="00734718"/>
    <w:rsid w:val="00740FD7"/>
    <w:rsid w:val="00742F76"/>
    <w:rsid w:val="007523B9"/>
    <w:rsid w:val="007528A8"/>
    <w:rsid w:val="00753E56"/>
    <w:rsid w:val="00754F8F"/>
    <w:rsid w:val="00756568"/>
    <w:rsid w:val="00757D9F"/>
    <w:rsid w:val="00760C7F"/>
    <w:rsid w:val="00762429"/>
    <w:rsid w:val="00766574"/>
    <w:rsid w:val="00766662"/>
    <w:rsid w:val="00767E04"/>
    <w:rsid w:val="007735C6"/>
    <w:rsid w:val="00774A3D"/>
    <w:rsid w:val="007760C6"/>
    <w:rsid w:val="007771E7"/>
    <w:rsid w:val="00781C48"/>
    <w:rsid w:val="00781DBA"/>
    <w:rsid w:val="00787151"/>
    <w:rsid w:val="00790791"/>
    <w:rsid w:val="007907C5"/>
    <w:rsid w:val="00790B4D"/>
    <w:rsid w:val="007911CC"/>
    <w:rsid w:val="0079308F"/>
    <w:rsid w:val="00796199"/>
    <w:rsid w:val="00796FCA"/>
    <w:rsid w:val="007979F3"/>
    <w:rsid w:val="007A6660"/>
    <w:rsid w:val="007B2AE6"/>
    <w:rsid w:val="007B2B56"/>
    <w:rsid w:val="007B6BA5"/>
    <w:rsid w:val="007B74E5"/>
    <w:rsid w:val="007C3390"/>
    <w:rsid w:val="007C4F4B"/>
    <w:rsid w:val="007C7159"/>
    <w:rsid w:val="007D0EB9"/>
    <w:rsid w:val="007D3710"/>
    <w:rsid w:val="007E2266"/>
    <w:rsid w:val="007E25DE"/>
    <w:rsid w:val="007E650F"/>
    <w:rsid w:val="007E7DDA"/>
    <w:rsid w:val="007E7E3F"/>
    <w:rsid w:val="007F2402"/>
    <w:rsid w:val="007F55FD"/>
    <w:rsid w:val="007F6611"/>
    <w:rsid w:val="00801547"/>
    <w:rsid w:val="00801882"/>
    <w:rsid w:val="008028C7"/>
    <w:rsid w:val="008078B8"/>
    <w:rsid w:val="008175E9"/>
    <w:rsid w:val="00820C9B"/>
    <w:rsid w:val="008229C9"/>
    <w:rsid w:val="00823A99"/>
    <w:rsid w:val="008242D7"/>
    <w:rsid w:val="00827667"/>
    <w:rsid w:val="008309A5"/>
    <w:rsid w:val="00832A9A"/>
    <w:rsid w:val="00832CCE"/>
    <w:rsid w:val="0085128E"/>
    <w:rsid w:val="008555F2"/>
    <w:rsid w:val="00857F8E"/>
    <w:rsid w:val="008644B5"/>
    <w:rsid w:val="00871FD5"/>
    <w:rsid w:val="00873CC0"/>
    <w:rsid w:val="00880BCA"/>
    <w:rsid w:val="00886778"/>
    <w:rsid w:val="0089622B"/>
    <w:rsid w:val="008979B1"/>
    <w:rsid w:val="008A6B25"/>
    <w:rsid w:val="008A6C4F"/>
    <w:rsid w:val="008B42EC"/>
    <w:rsid w:val="008B57C5"/>
    <w:rsid w:val="008B5AD2"/>
    <w:rsid w:val="008B7671"/>
    <w:rsid w:val="008C4BA9"/>
    <w:rsid w:val="008D33EE"/>
    <w:rsid w:val="008D4349"/>
    <w:rsid w:val="008D7089"/>
    <w:rsid w:val="008D7684"/>
    <w:rsid w:val="008E0E46"/>
    <w:rsid w:val="008F16EF"/>
    <w:rsid w:val="008F3A21"/>
    <w:rsid w:val="008F7198"/>
    <w:rsid w:val="009027C8"/>
    <w:rsid w:val="00905C17"/>
    <w:rsid w:val="00911775"/>
    <w:rsid w:val="00915907"/>
    <w:rsid w:val="009203DB"/>
    <w:rsid w:val="00931595"/>
    <w:rsid w:val="009359B7"/>
    <w:rsid w:val="00936083"/>
    <w:rsid w:val="0094224B"/>
    <w:rsid w:val="00943370"/>
    <w:rsid w:val="00944344"/>
    <w:rsid w:val="00945A5D"/>
    <w:rsid w:val="0095044B"/>
    <w:rsid w:val="009504E5"/>
    <w:rsid w:val="00955D36"/>
    <w:rsid w:val="00960293"/>
    <w:rsid w:val="00963CBA"/>
    <w:rsid w:val="009660D3"/>
    <w:rsid w:val="009667C3"/>
    <w:rsid w:val="00972515"/>
    <w:rsid w:val="00980555"/>
    <w:rsid w:val="00980BA4"/>
    <w:rsid w:val="0099124E"/>
    <w:rsid w:val="00991261"/>
    <w:rsid w:val="00992928"/>
    <w:rsid w:val="0099739B"/>
    <w:rsid w:val="009A0CCA"/>
    <w:rsid w:val="009A2A17"/>
    <w:rsid w:val="009B1FCB"/>
    <w:rsid w:val="009B36B1"/>
    <w:rsid w:val="009C3671"/>
    <w:rsid w:val="009C5E41"/>
    <w:rsid w:val="009C6AA8"/>
    <w:rsid w:val="009D47CE"/>
    <w:rsid w:val="009D57DC"/>
    <w:rsid w:val="009D6AAE"/>
    <w:rsid w:val="009D7C04"/>
    <w:rsid w:val="009E07F3"/>
    <w:rsid w:val="009E1FFD"/>
    <w:rsid w:val="009E3D2F"/>
    <w:rsid w:val="009F0508"/>
    <w:rsid w:val="009F0F06"/>
    <w:rsid w:val="009F2D77"/>
    <w:rsid w:val="00A1306F"/>
    <w:rsid w:val="00A1424E"/>
    <w:rsid w:val="00A1427D"/>
    <w:rsid w:val="00A17A84"/>
    <w:rsid w:val="00A209EB"/>
    <w:rsid w:val="00A23AD3"/>
    <w:rsid w:val="00A243A4"/>
    <w:rsid w:val="00A33C0C"/>
    <w:rsid w:val="00A4133A"/>
    <w:rsid w:val="00A4528A"/>
    <w:rsid w:val="00A46900"/>
    <w:rsid w:val="00A47C68"/>
    <w:rsid w:val="00A523CD"/>
    <w:rsid w:val="00A575B7"/>
    <w:rsid w:val="00A650BC"/>
    <w:rsid w:val="00A70FBE"/>
    <w:rsid w:val="00A719BB"/>
    <w:rsid w:val="00A71E9E"/>
    <w:rsid w:val="00A72F22"/>
    <w:rsid w:val="00A746D0"/>
    <w:rsid w:val="00A748A6"/>
    <w:rsid w:val="00A75EC9"/>
    <w:rsid w:val="00A81A51"/>
    <w:rsid w:val="00A83E8F"/>
    <w:rsid w:val="00A85CE2"/>
    <w:rsid w:val="00A86A59"/>
    <w:rsid w:val="00A879A4"/>
    <w:rsid w:val="00A95B60"/>
    <w:rsid w:val="00AA086A"/>
    <w:rsid w:val="00AA255E"/>
    <w:rsid w:val="00AA3259"/>
    <w:rsid w:val="00AB33F7"/>
    <w:rsid w:val="00AB5B75"/>
    <w:rsid w:val="00AB5F1C"/>
    <w:rsid w:val="00AC0B01"/>
    <w:rsid w:val="00AC0F0F"/>
    <w:rsid w:val="00AC1437"/>
    <w:rsid w:val="00AC7BAB"/>
    <w:rsid w:val="00AE14FD"/>
    <w:rsid w:val="00AE15DC"/>
    <w:rsid w:val="00AE1EFD"/>
    <w:rsid w:val="00AE2E7A"/>
    <w:rsid w:val="00AE3276"/>
    <w:rsid w:val="00AE48EB"/>
    <w:rsid w:val="00AE737D"/>
    <w:rsid w:val="00AF36F5"/>
    <w:rsid w:val="00B10932"/>
    <w:rsid w:val="00B15BBF"/>
    <w:rsid w:val="00B1765A"/>
    <w:rsid w:val="00B30179"/>
    <w:rsid w:val="00B326C3"/>
    <w:rsid w:val="00B3317B"/>
    <w:rsid w:val="00B347AE"/>
    <w:rsid w:val="00B45F8C"/>
    <w:rsid w:val="00B509EA"/>
    <w:rsid w:val="00B62775"/>
    <w:rsid w:val="00B808E4"/>
    <w:rsid w:val="00B81E12"/>
    <w:rsid w:val="00B86229"/>
    <w:rsid w:val="00B87CDF"/>
    <w:rsid w:val="00B92AE4"/>
    <w:rsid w:val="00B93068"/>
    <w:rsid w:val="00B93A09"/>
    <w:rsid w:val="00BA0B17"/>
    <w:rsid w:val="00BA1C8B"/>
    <w:rsid w:val="00BA270E"/>
    <w:rsid w:val="00BB08BA"/>
    <w:rsid w:val="00BB1138"/>
    <w:rsid w:val="00BB7BBB"/>
    <w:rsid w:val="00BB7EA7"/>
    <w:rsid w:val="00BC03A3"/>
    <w:rsid w:val="00BC1A2E"/>
    <w:rsid w:val="00BC74E9"/>
    <w:rsid w:val="00BD3815"/>
    <w:rsid w:val="00BD50CF"/>
    <w:rsid w:val="00BD6746"/>
    <w:rsid w:val="00BD790F"/>
    <w:rsid w:val="00BE0E4C"/>
    <w:rsid w:val="00BE18CC"/>
    <w:rsid w:val="00BE409E"/>
    <w:rsid w:val="00BE565D"/>
    <w:rsid w:val="00BE618E"/>
    <w:rsid w:val="00BF0A10"/>
    <w:rsid w:val="00BF252E"/>
    <w:rsid w:val="00BF4D09"/>
    <w:rsid w:val="00BF4E49"/>
    <w:rsid w:val="00C024CA"/>
    <w:rsid w:val="00C11334"/>
    <w:rsid w:val="00C140EE"/>
    <w:rsid w:val="00C155C9"/>
    <w:rsid w:val="00C201A3"/>
    <w:rsid w:val="00C26DFA"/>
    <w:rsid w:val="00C27477"/>
    <w:rsid w:val="00C27632"/>
    <w:rsid w:val="00C306AC"/>
    <w:rsid w:val="00C3356A"/>
    <w:rsid w:val="00C429BE"/>
    <w:rsid w:val="00C463DD"/>
    <w:rsid w:val="00C4749D"/>
    <w:rsid w:val="00C502A4"/>
    <w:rsid w:val="00C52F16"/>
    <w:rsid w:val="00C53972"/>
    <w:rsid w:val="00C627D3"/>
    <w:rsid w:val="00C62F76"/>
    <w:rsid w:val="00C67A5F"/>
    <w:rsid w:val="00C70453"/>
    <w:rsid w:val="00C70FF3"/>
    <w:rsid w:val="00C73CF5"/>
    <w:rsid w:val="00C740E4"/>
    <w:rsid w:val="00C745C3"/>
    <w:rsid w:val="00C74F57"/>
    <w:rsid w:val="00C83FAC"/>
    <w:rsid w:val="00C8442A"/>
    <w:rsid w:val="00C8475A"/>
    <w:rsid w:val="00C93440"/>
    <w:rsid w:val="00C95089"/>
    <w:rsid w:val="00C97FC3"/>
    <w:rsid w:val="00CA698B"/>
    <w:rsid w:val="00CB42D6"/>
    <w:rsid w:val="00CB7A6C"/>
    <w:rsid w:val="00CC503F"/>
    <w:rsid w:val="00CD3225"/>
    <w:rsid w:val="00CD42C6"/>
    <w:rsid w:val="00CD570D"/>
    <w:rsid w:val="00CD59C7"/>
    <w:rsid w:val="00CD6D47"/>
    <w:rsid w:val="00CD6DB5"/>
    <w:rsid w:val="00CE2396"/>
    <w:rsid w:val="00CE40D9"/>
    <w:rsid w:val="00CE4A8F"/>
    <w:rsid w:val="00CE4BDC"/>
    <w:rsid w:val="00CE52F5"/>
    <w:rsid w:val="00CF060E"/>
    <w:rsid w:val="00CF2FAE"/>
    <w:rsid w:val="00CF376E"/>
    <w:rsid w:val="00CF3FDA"/>
    <w:rsid w:val="00CF5670"/>
    <w:rsid w:val="00D00C19"/>
    <w:rsid w:val="00D2031B"/>
    <w:rsid w:val="00D214CA"/>
    <w:rsid w:val="00D230A1"/>
    <w:rsid w:val="00D245B8"/>
    <w:rsid w:val="00D25FE2"/>
    <w:rsid w:val="00D263AF"/>
    <w:rsid w:val="00D30763"/>
    <w:rsid w:val="00D325E1"/>
    <w:rsid w:val="00D32E45"/>
    <w:rsid w:val="00D3416A"/>
    <w:rsid w:val="00D352FD"/>
    <w:rsid w:val="00D37A2E"/>
    <w:rsid w:val="00D41A19"/>
    <w:rsid w:val="00D43252"/>
    <w:rsid w:val="00D4587D"/>
    <w:rsid w:val="00D46643"/>
    <w:rsid w:val="00D4696D"/>
    <w:rsid w:val="00D53132"/>
    <w:rsid w:val="00D56680"/>
    <w:rsid w:val="00D603A9"/>
    <w:rsid w:val="00D6056C"/>
    <w:rsid w:val="00D610B6"/>
    <w:rsid w:val="00D620B9"/>
    <w:rsid w:val="00D71F9A"/>
    <w:rsid w:val="00D72550"/>
    <w:rsid w:val="00D753D8"/>
    <w:rsid w:val="00D81B39"/>
    <w:rsid w:val="00D87F6D"/>
    <w:rsid w:val="00D9252E"/>
    <w:rsid w:val="00D92AA9"/>
    <w:rsid w:val="00D942C2"/>
    <w:rsid w:val="00D96CC5"/>
    <w:rsid w:val="00D978C6"/>
    <w:rsid w:val="00DA3D54"/>
    <w:rsid w:val="00DA67AD"/>
    <w:rsid w:val="00DA7807"/>
    <w:rsid w:val="00DB2AEF"/>
    <w:rsid w:val="00DB30DC"/>
    <w:rsid w:val="00DB7C45"/>
    <w:rsid w:val="00DC0378"/>
    <w:rsid w:val="00DC3E5A"/>
    <w:rsid w:val="00DC6BF2"/>
    <w:rsid w:val="00DD217B"/>
    <w:rsid w:val="00DD44FB"/>
    <w:rsid w:val="00DD7BE3"/>
    <w:rsid w:val="00DE0FD9"/>
    <w:rsid w:val="00DE38EC"/>
    <w:rsid w:val="00DE5FB9"/>
    <w:rsid w:val="00DE7C71"/>
    <w:rsid w:val="00DE7E86"/>
    <w:rsid w:val="00DF22D5"/>
    <w:rsid w:val="00DF4C3C"/>
    <w:rsid w:val="00DF5494"/>
    <w:rsid w:val="00DF70FB"/>
    <w:rsid w:val="00E0259F"/>
    <w:rsid w:val="00E04B26"/>
    <w:rsid w:val="00E07CE1"/>
    <w:rsid w:val="00E07FDF"/>
    <w:rsid w:val="00E10DB6"/>
    <w:rsid w:val="00E130AB"/>
    <w:rsid w:val="00E161D7"/>
    <w:rsid w:val="00E17189"/>
    <w:rsid w:val="00E22448"/>
    <w:rsid w:val="00E25509"/>
    <w:rsid w:val="00E41514"/>
    <w:rsid w:val="00E42111"/>
    <w:rsid w:val="00E45FAF"/>
    <w:rsid w:val="00E464E9"/>
    <w:rsid w:val="00E46B58"/>
    <w:rsid w:val="00E50122"/>
    <w:rsid w:val="00E51A80"/>
    <w:rsid w:val="00E53D59"/>
    <w:rsid w:val="00E5644E"/>
    <w:rsid w:val="00E60BC4"/>
    <w:rsid w:val="00E611F5"/>
    <w:rsid w:val="00E61BF1"/>
    <w:rsid w:val="00E62E59"/>
    <w:rsid w:val="00E70EBC"/>
    <w:rsid w:val="00E7260F"/>
    <w:rsid w:val="00E746F3"/>
    <w:rsid w:val="00E8449A"/>
    <w:rsid w:val="00E8535A"/>
    <w:rsid w:val="00E8631A"/>
    <w:rsid w:val="00E92C7F"/>
    <w:rsid w:val="00E9395E"/>
    <w:rsid w:val="00E96630"/>
    <w:rsid w:val="00E9678C"/>
    <w:rsid w:val="00EA6DDC"/>
    <w:rsid w:val="00EA772F"/>
    <w:rsid w:val="00EB2AE2"/>
    <w:rsid w:val="00EB6832"/>
    <w:rsid w:val="00EC04D8"/>
    <w:rsid w:val="00ED30E9"/>
    <w:rsid w:val="00ED4C0B"/>
    <w:rsid w:val="00ED6653"/>
    <w:rsid w:val="00ED7A2A"/>
    <w:rsid w:val="00EE257F"/>
    <w:rsid w:val="00EE4966"/>
    <w:rsid w:val="00EF1AF5"/>
    <w:rsid w:val="00EF1D7F"/>
    <w:rsid w:val="00EF22F4"/>
    <w:rsid w:val="00EF2B23"/>
    <w:rsid w:val="00EF582C"/>
    <w:rsid w:val="00EF5A8D"/>
    <w:rsid w:val="00F0002D"/>
    <w:rsid w:val="00F1272B"/>
    <w:rsid w:val="00F1629C"/>
    <w:rsid w:val="00F173DD"/>
    <w:rsid w:val="00F21597"/>
    <w:rsid w:val="00F2784E"/>
    <w:rsid w:val="00F3006C"/>
    <w:rsid w:val="00F3171A"/>
    <w:rsid w:val="00F350A9"/>
    <w:rsid w:val="00F40E75"/>
    <w:rsid w:val="00F42B81"/>
    <w:rsid w:val="00F43364"/>
    <w:rsid w:val="00F438AA"/>
    <w:rsid w:val="00F441D1"/>
    <w:rsid w:val="00F50AA7"/>
    <w:rsid w:val="00F5110C"/>
    <w:rsid w:val="00F51169"/>
    <w:rsid w:val="00F5307C"/>
    <w:rsid w:val="00F54674"/>
    <w:rsid w:val="00F547C2"/>
    <w:rsid w:val="00F63B80"/>
    <w:rsid w:val="00F65530"/>
    <w:rsid w:val="00F6717A"/>
    <w:rsid w:val="00F70F80"/>
    <w:rsid w:val="00F7751B"/>
    <w:rsid w:val="00F80AB9"/>
    <w:rsid w:val="00F83AF1"/>
    <w:rsid w:val="00F92F8C"/>
    <w:rsid w:val="00F9483C"/>
    <w:rsid w:val="00FA5D55"/>
    <w:rsid w:val="00FA6195"/>
    <w:rsid w:val="00FA7DFD"/>
    <w:rsid w:val="00FB51BA"/>
    <w:rsid w:val="00FB5F72"/>
    <w:rsid w:val="00FB61D6"/>
    <w:rsid w:val="00FC318E"/>
    <w:rsid w:val="00FC4EFC"/>
    <w:rsid w:val="00FC5F5D"/>
    <w:rsid w:val="00FC68B7"/>
    <w:rsid w:val="00FD104C"/>
    <w:rsid w:val="00FD1110"/>
    <w:rsid w:val="00FD3402"/>
    <w:rsid w:val="00FD4900"/>
    <w:rsid w:val="00FD50F3"/>
    <w:rsid w:val="00FD5B15"/>
    <w:rsid w:val="00FD6B2B"/>
    <w:rsid w:val="00FD6B94"/>
    <w:rsid w:val="00FD72EC"/>
    <w:rsid w:val="00FE2C16"/>
    <w:rsid w:val="00FF01E5"/>
    <w:rsid w:val="00FF03BB"/>
    <w:rsid w:val="00FF4A4D"/>
    <w:rsid w:val="00FF6A12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4EF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x-none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  <w:lang w:val="x-none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GChar">
    <w:name w:val="_ H_1_G Char"/>
    <w:link w:val="H1G"/>
    <w:rsid w:val="008309A5"/>
    <w:rPr>
      <w:b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70F80"/>
    <w:rPr>
      <w:b/>
      <w:bCs/>
    </w:rPr>
  </w:style>
  <w:style w:type="character" w:customStyle="1" w:styleId="CommentTextChar">
    <w:name w:val="Comment Text Char"/>
    <w:link w:val="CommentText"/>
    <w:semiHidden/>
    <w:rsid w:val="00F70F80"/>
    <w:rPr>
      <w:lang w:val="en-GB" w:eastAsia="en-US"/>
    </w:rPr>
  </w:style>
  <w:style w:type="character" w:customStyle="1" w:styleId="CommentSubjectChar">
    <w:name w:val="Comment Subject Char"/>
    <w:link w:val="CommentSubject"/>
    <w:rsid w:val="00F70F80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x-none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  <w:lang w:val="x-none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GChar">
    <w:name w:val="_ H_1_G Char"/>
    <w:link w:val="H1G"/>
    <w:rsid w:val="008309A5"/>
    <w:rPr>
      <w:b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70F80"/>
    <w:rPr>
      <w:b/>
      <w:bCs/>
    </w:rPr>
  </w:style>
  <w:style w:type="character" w:customStyle="1" w:styleId="CommentTextChar">
    <w:name w:val="Comment Text Char"/>
    <w:link w:val="CommentText"/>
    <w:semiHidden/>
    <w:rsid w:val="00F70F80"/>
    <w:rPr>
      <w:lang w:val="en-GB" w:eastAsia="en-US"/>
    </w:rPr>
  </w:style>
  <w:style w:type="character" w:customStyle="1" w:styleId="CommentSubjectChar">
    <w:name w:val="Comment Subject Char"/>
    <w:link w:val="CommentSubject"/>
    <w:rsid w:val="00F70F8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4</cp:revision>
  <cp:lastPrinted>2016-05-06T09:59:00Z</cp:lastPrinted>
  <dcterms:created xsi:type="dcterms:W3CDTF">2016-05-06T09:56:00Z</dcterms:created>
  <dcterms:modified xsi:type="dcterms:W3CDTF">2016-05-06T12:09:00Z</dcterms:modified>
</cp:coreProperties>
</file>