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8B2E94" w:rsidTr="006C129C">
        <w:trPr>
          <w:cantSplit/>
          <w:trHeight w:hRule="exact" w:val="568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80D2B" w:rsidRPr="008B2E94" w:rsidRDefault="00280D2B" w:rsidP="00225D08">
            <w:pPr>
              <w:spacing w:after="240"/>
              <w:jc w:val="right"/>
              <w:rPr>
                <w:b/>
                <w:sz w:val="40"/>
                <w:szCs w:val="40"/>
                <w:lang w:val="fr-FR"/>
              </w:rPr>
            </w:pPr>
            <w:r w:rsidRPr="008B2E94">
              <w:rPr>
                <w:b/>
                <w:sz w:val="40"/>
                <w:szCs w:val="40"/>
                <w:lang w:val="fr-FR"/>
              </w:rPr>
              <w:t>UN/SCETDG/4</w:t>
            </w:r>
            <w:r w:rsidR="00225D08">
              <w:rPr>
                <w:b/>
                <w:sz w:val="40"/>
                <w:szCs w:val="40"/>
                <w:lang w:val="fr-FR"/>
              </w:rPr>
              <w:t>9</w:t>
            </w:r>
            <w:r w:rsidRPr="008B2E94">
              <w:rPr>
                <w:b/>
                <w:sz w:val="40"/>
                <w:szCs w:val="40"/>
                <w:lang w:val="fr-FR"/>
              </w:rPr>
              <w:t>/INF.</w:t>
            </w:r>
            <w:r w:rsidR="00CF4BF2">
              <w:rPr>
                <w:b/>
                <w:sz w:val="40"/>
                <w:szCs w:val="40"/>
                <w:lang w:val="fr-FR"/>
              </w:rPr>
              <w:t>9</w:t>
            </w:r>
            <w:r w:rsidR="00E23CEE" w:rsidRPr="008B2E94">
              <w:rPr>
                <w:b/>
                <w:sz w:val="40"/>
                <w:szCs w:val="40"/>
                <w:lang w:val="fr-FR"/>
              </w:rPr>
              <w:br/>
            </w:r>
            <w:r w:rsidR="00E23CEE" w:rsidRPr="008B2E94">
              <w:rPr>
                <w:lang w:val="fr-FR"/>
              </w:rPr>
              <w:t xml:space="preserve"> </w:t>
            </w: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109"/>
      </w:tblGrid>
      <w:tr w:rsidR="00280D2B" w:rsidRPr="0045083B" w:rsidTr="008B2E94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80D2B" w:rsidRPr="0045083B" w:rsidRDefault="00280D2B" w:rsidP="003540DE">
            <w:pPr>
              <w:tabs>
                <w:tab w:val="right" w:pos="9214"/>
              </w:tabs>
            </w:pPr>
            <w:r w:rsidRPr="0045083B">
              <w:rPr>
                <w:b/>
                <w:sz w:val="24"/>
                <w:szCs w:val="24"/>
              </w:rPr>
              <w:t>Committee of Experts on the Transport of Dangerous Goods</w:t>
            </w:r>
            <w:r w:rsidRPr="0045083B">
              <w:rPr>
                <w:b/>
                <w:sz w:val="24"/>
                <w:szCs w:val="24"/>
              </w:rPr>
              <w:tab/>
            </w:r>
            <w:r w:rsidRPr="004508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5083B">
              <w:rPr>
                <w:b/>
                <w:sz w:val="24"/>
                <w:szCs w:val="24"/>
              </w:rPr>
              <w:br/>
              <w:t>and Labelling of Chemicals</w:t>
            </w:r>
            <w:r w:rsidRPr="0045083B">
              <w:rPr>
                <w:b/>
              </w:rPr>
              <w:tab/>
            </w:r>
            <w:r w:rsidR="003540DE">
              <w:rPr>
                <w:b/>
              </w:rPr>
              <w:t>29</w:t>
            </w:r>
            <w:r w:rsidR="0087202A">
              <w:rPr>
                <w:b/>
                <w:sz w:val="18"/>
                <w:szCs w:val="24"/>
              </w:rPr>
              <w:t xml:space="preserve"> </w:t>
            </w:r>
            <w:r w:rsidR="00B57B8C">
              <w:rPr>
                <w:b/>
                <w:sz w:val="18"/>
                <w:szCs w:val="24"/>
              </w:rPr>
              <w:t>April</w:t>
            </w:r>
            <w:r w:rsidR="00EF3923">
              <w:rPr>
                <w:b/>
                <w:sz w:val="18"/>
                <w:szCs w:val="24"/>
              </w:rPr>
              <w:t xml:space="preserve"> </w:t>
            </w:r>
            <w:r w:rsidR="00450B3A">
              <w:rPr>
                <w:b/>
                <w:sz w:val="18"/>
                <w:szCs w:val="24"/>
              </w:rPr>
              <w:t>201</w:t>
            </w:r>
            <w:r w:rsidR="00B57B8C">
              <w:rPr>
                <w:b/>
                <w:sz w:val="18"/>
                <w:szCs w:val="24"/>
              </w:rPr>
              <w:t>6</w:t>
            </w:r>
          </w:p>
        </w:tc>
      </w:tr>
      <w:tr w:rsidR="00280D2B" w:rsidRPr="0045083B" w:rsidTr="008B2E94">
        <w:tc>
          <w:tcPr>
            <w:tcW w:w="4536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45083B" w:rsidRDefault="00280D2B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10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45083B" w:rsidRDefault="00280D2B">
            <w:pPr>
              <w:spacing w:before="120"/>
              <w:rPr>
                <w:b/>
              </w:rPr>
            </w:pPr>
          </w:p>
        </w:tc>
      </w:tr>
      <w:tr w:rsidR="00280D2B" w:rsidRPr="0045083B" w:rsidTr="008B2E94">
        <w:tc>
          <w:tcPr>
            <w:tcW w:w="4536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45083B" w:rsidRDefault="00280D2B" w:rsidP="00CF4BF2">
            <w:pPr>
              <w:spacing w:before="120"/>
              <w:ind w:left="34" w:hanging="34"/>
              <w:rPr>
                <w:b/>
              </w:rPr>
            </w:pPr>
            <w:r w:rsidRPr="0045083B">
              <w:rPr>
                <w:b/>
              </w:rPr>
              <w:t>Forty-</w:t>
            </w:r>
            <w:r w:rsidR="00B57B8C">
              <w:rPr>
                <w:b/>
              </w:rPr>
              <w:t>nin</w:t>
            </w:r>
            <w:r w:rsidR="00CF4BF2">
              <w:rPr>
                <w:b/>
              </w:rPr>
              <w:t>th</w:t>
            </w:r>
            <w:r w:rsidRPr="0045083B">
              <w:rPr>
                <w:b/>
              </w:rPr>
              <w:t xml:space="preserve"> session</w:t>
            </w:r>
          </w:p>
        </w:tc>
        <w:tc>
          <w:tcPr>
            <w:tcW w:w="510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45083B" w:rsidRDefault="00280D2B">
            <w:pPr>
              <w:spacing w:before="120"/>
              <w:rPr>
                <w:b/>
              </w:rPr>
            </w:pPr>
          </w:p>
        </w:tc>
      </w:tr>
      <w:tr w:rsidR="00280D2B" w:rsidRPr="0045083B" w:rsidTr="008B2E94">
        <w:tc>
          <w:tcPr>
            <w:tcW w:w="4536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F54DDA" w:rsidRDefault="00280D2B">
            <w:pPr>
              <w:spacing w:before="120"/>
              <w:ind w:left="34" w:hanging="34"/>
            </w:pPr>
            <w:r w:rsidRPr="00F54DDA">
              <w:t xml:space="preserve">Geneva, </w:t>
            </w:r>
            <w:r w:rsidR="003540DE">
              <w:t xml:space="preserve">27 June – 6 July </w:t>
            </w:r>
            <w:r w:rsidRPr="00F54DDA">
              <w:t>201</w:t>
            </w:r>
            <w:r w:rsidR="00B57B8C">
              <w:t>6</w:t>
            </w:r>
          </w:p>
          <w:p w:rsidR="00280D2B" w:rsidRPr="00F54DDA" w:rsidRDefault="00280D2B">
            <w:pPr>
              <w:ind w:left="34" w:hanging="34"/>
            </w:pPr>
            <w:r w:rsidRPr="00F54DDA">
              <w:t xml:space="preserve">Item </w:t>
            </w:r>
            <w:r w:rsidR="00E9026E">
              <w:t>2 (</w:t>
            </w:r>
            <w:proofErr w:type="spellStart"/>
            <w:r w:rsidR="00E9026E">
              <w:t>i</w:t>
            </w:r>
            <w:proofErr w:type="spellEnd"/>
            <w:r w:rsidR="00E9026E">
              <w:t>)</w:t>
            </w:r>
            <w:r w:rsidR="005149A9">
              <w:t xml:space="preserve"> </w:t>
            </w:r>
            <w:r w:rsidRPr="00F54DDA">
              <w:t>of the provisional agenda</w:t>
            </w:r>
          </w:p>
          <w:p w:rsidR="005149A9" w:rsidRPr="00E9026E" w:rsidRDefault="00E9026E">
            <w:pPr>
              <w:spacing w:after="120"/>
              <w:ind w:left="-11" w:firstLine="11"/>
              <w:rPr>
                <w:b/>
              </w:rPr>
            </w:pPr>
            <w:r w:rsidRPr="00E9026E">
              <w:rPr>
                <w:b/>
              </w:rPr>
              <w:t>Explosives and related matters</w:t>
            </w:r>
            <w:r w:rsidRPr="00E9026E">
              <w:rPr>
                <w:b/>
              </w:rPr>
              <w:t>: m</w:t>
            </w:r>
            <w:r w:rsidRPr="00E9026E">
              <w:rPr>
                <w:b/>
              </w:rPr>
              <w:t>iscellaneous</w:t>
            </w:r>
          </w:p>
        </w:tc>
        <w:tc>
          <w:tcPr>
            <w:tcW w:w="5109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280D2B" w:rsidRPr="00280D2B" w:rsidRDefault="00280D2B" w:rsidP="008B2E94">
            <w:pPr>
              <w:rPr>
                <w:b/>
              </w:rPr>
            </w:pPr>
          </w:p>
        </w:tc>
      </w:tr>
    </w:tbl>
    <w:p w:rsidR="00A4449F" w:rsidRPr="00735725" w:rsidRDefault="00390C04" w:rsidP="00A4449F">
      <w:pPr>
        <w:pStyle w:val="HChG"/>
      </w:pPr>
      <w:r>
        <w:tab/>
      </w:r>
      <w:r>
        <w:tab/>
      </w:r>
      <w:r w:rsidR="00B57B8C" w:rsidRPr="00B57B8C">
        <w:t>Transport of PENTAERYTHRITE TETRANITRATE (PETN) with less than 25 % of water but more than 9% of water</w:t>
      </w:r>
    </w:p>
    <w:p w:rsidR="00A4449F" w:rsidRPr="008B2E94" w:rsidRDefault="00A4449F" w:rsidP="00A4449F">
      <w:pPr>
        <w:pStyle w:val="H1G"/>
        <w:rPr>
          <w:lang w:val="en-US"/>
        </w:rPr>
      </w:pPr>
      <w:r>
        <w:tab/>
      </w:r>
      <w:r>
        <w:tab/>
        <w:t>Transmitted by th</w:t>
      </w:r>
      <w:r w:rsidR="00390C04">
        <w:t xml:space="preserve">e </w:t>
      </w:r>
      <w:r w:rsidR="00B87A6B">
        <w:t>e</w:t>
      </w:r>
      <w:r w:rsidR="00390C04">
        <w:t>xpert from Germany</w:t>
      </w:r>
    </w:p>
    <w:p w:rsidR="00A4449F" w:rsidRPr="00A4449F" w:rsidRDefault="00A4449F" w:rsidP="00A4449F">
      <w:pPr>
        <w:pStyle w:val="HChG"/>
      </w:pPr>
      <w:r>
        <w:tab/>
      </w:r>
      <w:r>
        <w:tab/>
        <w:t>Introduction</w:t>
      </w:r>
    </w:p>
    <w:p w:rsidR="00BD4242" w:rsidRDefault="00A4449F" w:rsidP="00A4449F">
      <w:pPr>
        <w:pStyle w:val="SingleTxtG"/>
      </w:pPr>
      <w:r>
        <w:t>1.</w:t>
      </w:r>
      <w:r>
        <w:tab/>
      </w:r>
      <w:r w:rsidR="008B2E94">
        <w:t xml:space="preserve">This document provides information on </w:t>
      </w:r>
      <w:r w:rsidR="006D2DC3">
        <w:t>sensitivity</w:t>
      </w:r>
      <w:r w:rsidR="008B2E94">
        <w:t xml:space="preserve"> </w:t>
      </w:r>
      <w:r w:rsidR="00C85F9B">
        <w:t>tests</w:t>
      </w:r>
      <w:r w:rsidR="006D2DC3">
        <w:t xml:space="preserve"> of PETN with different </w:t>
      </w:r>
      <w:r w:rsidR="00C85F9B">
        <w:t>water</w:t>
      </w:r>
      <w:r w:rsidR="004E3C4B">
        <w:t xml:space="preserve"> contents</w:t>
      </w:r>
      <w:r w:rsidR="00C85F9B">
        <w:t xml:space="preserve">. The tests </w:t>
      </w:r>
      <w:r w:rsidR="004E3C4B">
        <w:t>were done as a reaction to a</w:t>
      </w:r>
      <w:r w:rsidR="00C85F9B">
        <w:t xml:space="preserve"> paper of the expert from Spain </w:t>
      </w:r>
      <w:r w:rsidR="00CF4BF2">
        <w:t xml:space="preserve">informal document </w:t>
      </w:r>
      <w:r w:rsidR="00C85F9B">
        <w:t>INF.8</w:t>
      </w:r>
      <w:r w:rsidR="00CF4BF2">
        <w:t xml:space="preserve"> (47</w:t>
      </w:r>
      <w:r w:rsidR="00CF4BF2" w:rsidRPr="00CF4BF2">
        <w:rPr>
          <w:vertAlign w:val="superscript"/>
        </w:rPr>
        <w:t>th</w:t>
      </w:r>
      <w:r w:rsidR="00CF4BF2">
        <w:t xml:space="preserve"> session)</w:t>
      </w:r>
      <w:r w:rsidR="00C85F9B">
        <w:t xml:space="preserve"> </w:t>
      </w:r>
      <w:r w:rsidR="004E3C4B">
        <w:t>dealing with the</w:t>
      </w:r>
      <w:r w:rsidR="00C85F9B">
        <w:t xml:space="preserve"> transport of PETN with less than 25 % of water but more than 9 % of water.</w:t>
      </w:r>
    </w:p>
    <w:p w:rsidR="0052704D" w:rsidRDefault="00CF4639" w:rsidP="00C85F9B">
      <w:pPr>
        <w:pStyle w:val="SingleTxtG"/>
      </w:pPr>
      <w:r>
        <w:t>2</w:t>
      </w:r>
      <w:r w:rsidR="00C01730">
        <w:t>.</w:t>
      </w:r>
      <w:r w:rsidR="00C01730">
        <w:tab/>
      </w:r>
      <w:r w:rsidR="00C85F9B">
        <w:t xml:space="preserve">Dry PETN is known to be too sensitive for transport because of its high </w:t>
      </w:r>
      <w:r w:rsidR="006D2DC3">
        <w:t xml:space="preserve">sensitivity </w:t>
      </w:r>
      <w:r w:rsidR="00C85F9B">
        <w:t xml:space="preserve">to impact and friction. </w:t>
      </w:r>
      <w:r w:rsidR="0041189E">
        <w:t>Explosives with similar and higher sensitivity are generally not suitable for transport.</w:t>
      </w:r>
    </w:p>
    <w:p w:rsidR="00225D08" w:rsidRDefault="00225D08" w:rsidP="00CF4BF2">
      <w:pPr>
        <w:pStyle w:val="HChG"/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t xml:space="preserve">Test </w:t>
      </w:r>
      <w:r w:rsidR="00E9026E">
        <w:t>r</w:t>
      </w:r>
      <w:bookmarkStart w:id="0" w:name="_GoBack"/>
      <w:bookmarkEnd w:id="0"/>
      <w:r w:rsidRPr="00CF4BF2">
        <w:t>esults</w:t>
      </w:r>
    </w:p>
    <w:p w:rsidR="007405D2" w:rsidRDefault="00CF4BF2" w:rsidP="00CF4BF2">
      <w:pPr>
        <w:pStyle w:val="SingleTxtG"/>
      </w:pPr>
      <w:r>
        <w:t>3.</w:t>
      </w:r>
      <w:r>
        <w:tab/>
      </w:r>
      <w:r w:rsidR="0052704D">
        <w:t>A</w:t>
      </w:r>
      <w:r w:rsidR="00225D08">
        <w:t xml:space="preserve"> Spanish company provided BAM with a sample of PETN with a </w:t>
      </w:r>
      <w:r w:rsidR="007405D2">
        <w:t xml:space="preserve">nominal </w:t>
      </w:r>
      <w:r w:rsidR="0041189E">
        <w:t>water content of 12.</w:t>
      </w:r>
      <w:r w:rsidR="00225D08">
        <w:t xml:space="preserve">6 %. </w:t>
      </w:r>
      <w:r w:rsidR="007405D2">
        <w:t xml:space="preserve">Before opening the container it was observed that a significant amount of water had condensed at the wall of the container above the PETN. </w:t>
      </w:r>
      <w:r w:rsidR="00894AA2">
        <w:t>T</w:t>
      </w:r>
      <w:r w:rsidR="00225D08">
        <w:t xml:space="preserve">he </w:t>
      </w:r>
      <w:r w:rsidR="006D2DC3">
        <w:t>actual</w:t>
      </w:r>
      <w:r w:rsidR="00225D08">
        <w:t xml:space="preserve"> content of water was determined to be (4</w:t>
      </w:r>
      <w:r w:rsidR="0041189E">
        <w:t>.4 ± 0.</w:t>
      </w:r>
      <w:r w:rsidR="00225D08">
        <w:t>4) %</w:t>
      </w:r>
      <w:r w:rsidR="007405D2">
        <w:t xml:space="preserve"> for a </w:t>
      </w:r>
      <w:r w:rsidR="006D2DC3">
        <w:t xml:space="preserve">sample taken from </w:t>
      </w:r>
      <w:r w:rsidR="007405D2">
        <w:t>the PETN</w:t>
      </w:r>
      <w:r w:rsidR="004E3C4B">
        <w:t xml:space="preserve"> as delivered</w:t>
      </w:r>
      <w:r w:rsidR="007405D2">
        <w:t>.</w:t>
      </w:r>
    </w:p>
    <w:p w:rsidR="00225D08" w:rsidRDefault="00CF4BF2" w:rsidP="00CF4BF2">
      <w:pPr>
        <w:pStyle w:val="SingleTxtG"/>
      </w:pPr>
      <w:r>
        <w:t>4.</w:t>
      </w:r>
      <w:r>
        <w:tab/>
      </w:r>
      <w:r w:rsidR="007405D2">
        <w:t>For</w:t>
      </w:r>
      <w:r w:rsidR="004E3C4B">
        <w:t xml:space="preserve"> the purpose of</w:t>
      </w:r>
      <w:r w:rsidR="007405D2">
        <w:t xml:space="preserve"> comparison </w:t>
      </w:r>
      <w:r w:rsidR="0041189E">
        <w:t>a second sample (1.</w:t>
      </w:r>
      <w:r w:rsidR="007405D2">
        <w:t>5 g) was weighed with a precision of 0</w:t>
      </w:r>
      <w:proofErr w:type="gramStart"/>
      <w:r w:rsidR="007405D2">
        <w:t>,1</w:t>
      </w:r>
      <w:proofErr w:type="gramEnd"/>
      <w:r w:rsidR="007405D2">
        <w:t xml:space="preserve"> mg and placed in a fume cupboard in a </w:t>
      </w:r>
      <w:r w:rsidR="005A78F9">
        <w:t>petri dish</w:t>
      </w:r>
      <w:r w:rsidR="007405D2">
        <w:t xml:space="preserve"> at room temperature</w:t>
      </w:r>
      <w:r w:rsidR="004E3C4B" w:rsidRPr="004E3C4B">
        <w:t xml:space="preserve"> </w:t>
      </w:r>
      <w:r w:rsidR="004E3C4B">
        <w:t>for about 45 min</w:t>
      </w:r>
      <w:r w:rsidR="007405D2">
        <w:t>. The loss of wei</w:t>
      </w:r>
      <w:r w:rsidR="0041189E">
        <w:t>ght was then determined to be 3.</w:t>
      </w:r>
      <w:r w:rsidR="007405D2">
        <w:t>4 %. Overni</w:t>
      </w:r>
      <w:r w:rsidR="005A78F9">
        <w:t>g</w:t>
      </w:r>
      <w:r w:rsidR="007405D2">
        <w:t xml:space="preserve">ht the sample was placed in a </w:t>
      </w:r>
      <w:r w:rsidR="005A78F9">
        <w:t>de</w:t>
      </w:r>
      <w:r w:rsidR="007405D2">
        <w:t>siccator with orange gel. No further loss of weight was observed</w:t>
      </w:r>
      <w:r w:rsidR="00894AA2">
        <w:t xml:space="preserve"> and</w:t>
      </w:r>
      <w:r w:rsidR="005A78F9">
        <w:t xml:space="preserve"> </w:t>
      </w:r>
      <w:r w:rsidR="00894AA2">
        <w:t xml:space="preserve">so it </w:t>
      </w:r>
      <w:r w:rsidR="005A78F9">
        <w:t xml:space="preserve">was placed in an oven at 60 °C for 24 h. An </w:t>
      </w:r>
      <w:r w:rsidR="0041189E">
        <w:t>additional loss of 0.</w:t>
      </w:r>
      <w:r w:rsidR="006D2DC3">
        <w:t>09</w:t>
      </w:r>
      <w:r w:rsidR="005A78F9">
        <w:t>% by mass was observed.</w:t>
      </w:r>
    </w:p>
    <w:p w:rsidR="005A78F9" w:rsidRDefault="00CF4BF2" w:rsidP="00CF4BF2">
      <w:pPr>
        <w:pStyle w:val="SingleTxtG"/>
      </w:pPr>
      <w:r>
        <w:t>5.</w:t>
      </w:r>
      <w:r>
        <w:tab/>
      </w:r>
      <w:r w:rsidR="008C7A1A">
        <w:t>A</w:t>
      </w:r>
      <w:r w:rsidR="00894AA2">
        <w:t xml:space="preserve">fter mixing the provided PETN carefully </w:t>
      </w:r>
      <w:r w:rsidR="0076099B">
        <w:t xml:space="preserve">to achieve a uniform distribution of the water </w:t>
      </w:r>
      <w:r w:rsidR="00894AA2">
        <w:t>a</w:t>
      </w:r>
      <w:r w:rsidR="008C7A1A">
        <w:t xml:space="preserve"> new sample (50 g) of </w:t>
      </w:r>
      <w:r w:rsidR="00894AA2">
        <w:t>it</w:t>
      </w:r>
      <w:r w:rsidR="008C7A1A">
        <w:t xml:space="preserve"> was placed in a petri dish and left in a fume cupboard over a weekend. The loss of weight w</w:t>
      </w:r>
      <w:r w:rsidR="0041189E">
        <w:t>as 15.</w:t>
      </w:r>
      <w:r w:rsidR="008C7A1A">
        <w:t>2 %. The content of water was</w:t>
      </w:r>
      <w:r w:rsidR="0041189E">
        <w:t xml:space="preserve"> determined for the wet sample to be (17.2 ± 1.</w:t>
      </w:r>
      <w:r w:rsidR="006D2DC3">
        <w:t>9)</w:t>
      </w:r>
      <w:r w:rsidR="0041189E">
        <w:t xml:space="preserve"> </w:t>
      </w:r>
      <w:r w:rsidR="006D2DC3">
        <w:t>%</w:t>
      </w:r>
      <w:r w:rsidR="008C7A1A">
        <w:t xml:space="preserve"> as well as for the </w:t>
      </w:r>
      <w:r w:rsidR="006D2DC3">
        <w:t>sample</w:t>
      </w:r>
      <w:r w:rsidR="008C7A1A">
        <w:t xml:space="preserve"> </w:t>
      </w:r>
      <w:r w:rsidR="006D2DC3">
        <w:t xml:space="preserve">after drying </w:t>
      </w:r>
      <w:r w:rsidR="008C7A1A">
        <w:t>(&lt;0</w:t>
      </w:r>
      <w:proofErr w:type="gramStart"/>
      <w:r w:rsidR="008C7A1A">
        <w:t>,1</w:t>
      </w:r>
      <w:proofErr w:type="gramEnd"/>
      <w:r w:rsidR="008C7A1A">
        <w:t xml:space="preserve"> %).</w:t>
      </w:r>
    </w:p>
    <w:p w:rsidR="008C7A1A" w:rsidRDefault="00CF4BF2" w:rsidP="00CF4BF2">
      <w:pPr>
        <w:pStyle w:val="SingleTxtG"/>
      </w:pPr>
      <w:r>
        <w:lastRenderedPageBreak/>
        <w:t>6.</w:t>
      </w:r>
      <w:r>
        <w:tab/>
      </w:r>
      <w:r w:rsidR="008C7A1A">
        <w:t>A sample of the dried PETN was then wetted to 9 % by addition of the calculated amount of water.</w:t>
      </w:r>
    </w:p>
    <w:p w:rsidR="008C7A1A" w:rsidRDefault="00CF4BF2" w:rsidP="00CF4BF2">
      <w:pPr>
        <w:pStyle w:val="SingleTxtG"/>
      </w:pPr>
      <w:r>
        <w:t>7.</w:t>
      </w:r>
      <w:r>
        <w:tab/>
      </w:r>
      <w:r w:rsidR="00A2493F">
        <w:t xml:space="preserve">The </w:t>
      </w:r>
      <w:r w:rsidR="006D2DC3">
        <w:t xml:space="preserve">sensitivity </w:t>
      </w:r>
      <w:r w:rsidR="00A2493F">
        <w:t xml:space="preserve">to friction was determined </w:t>
      </w:r>
      <w:r w:rsidR="003570B2">
        <w:t>according to test method 3</w:t>
      </w:r>
      <w:r w:rsidR="00894AA2">
        <w:t xml:space="preserve"> (b) (i)</w:t>
      </w:r>
      <w:r w:rsidR="003570B2">
        <w:t xml:space="preserve"> </w:t>
      </w:r>
      <w:r w:rsidR="00A2493F">
        <w:t xml:space="preserve">with the BAM friction apparatus to be 72 N for the </w:t>
      </w:r>
      <w:r w:rsidR="00894AA2">
        <w:t>provided PETN</w:t>
      </w:r>
      <w:r w:rsidR="00AE3359">
        <w:t xml:space="preserve"> </w:t>
      </w:r>
      <w:r w:rsidR="00894AA2">
        <w:t>after mixing</w:t>
      </w:r>
      <w:r w:rsidR="00A2493F">
        <w:t>, 54 N for the dried sample and 60 N for 9 % water content.</w:t>
      </w:r>
    </w:p>
    <w:p w:rsidR="00A2493F" w:rsidRDefault="00CF4BF2" w:rsidP="00CF4BF2">
      <w:pPr>
        <w:pStyle w:val="SingleTxtG"/>
      </w:pPr>
      <w:r>
        <w:t>8.</w:t>
      </w:r>
      <w:r>
        <w:tab/>
      </w:r>
      <w:r w:rsidR="00A2493F">
        <w:t xml:space="preserve">The </w:t>
      </w:r>
      <w:r w:rsidR="006D2DC3">
        <w:t xml:space="preserve">sensitivity </w:t>
      </w:r>
      <w:r w:rsidR="00A2493F">
        <w:t xml:space="preserve">to impact was determined </w:t>
      </w:r>
      <w:r w:rsidR="003570B2">
        <w:t>according to test method 3 (a) (</w:t>
      </w:r>
      <w:r w:rsidR="0019061B">
        <w:t>i</w:t>
      </w:r>
      <w:r w:rsidR="003570B2">
        <w:t xml:space="preserve">i) </w:t>
      </w:r>
      <w:r w:rsidR="0041189E">
        <w:t xml:space="preserve">with the BAM </w:t>
      </w:r>
      <w:proofErr w:type="spellStart"/>
      <w:r w:rsidR="0041189E">
        <w:t>F</w:t>
      </w:r>
      <w:r w:rsidR="00A2493F">
        <w:t>allhammer</w:t>
      </w:r>
      <w:proofErr w:type="spellEnd"/>
      <w:r w:rsidR="00A2493F">
        <w:t xml:space="preserve"> to be 25 J for the </w:t>
      </w:r>
      <w:r w:rsidR="00894AA2">
        <w:t>provided PETN after mixing</w:t>
      </w:r>
      <w:r w:rsidR="00A2493F">
        <w:t>, 4 J for the dried sample and 25 J for 9 % water contents.</w:t>
      </w:r>
    </w:p>
    <w:p w:rsidR="004618F7" w:rsidRPr="00225D08" w:rsidRDefault="00CF4BF2" w:rsidP="00CF4BF2">
      <w:pPr>
        <w:pStyle w:val="SingleTxtG"/>
      </w:pPr>
      <w:r>
        <w:t>9.</w:t>
      </w:r>
      <w:r>
        <w:tab/>
      </w:r>
      <w:r w:rsidR="004618F7">
        <w:t>Test results are additionally summarised in a Table in the Annex.</w:t>
      </w:r>
    </w:p>
    <w:p w:rsidR="00A4449F" w:rsidRPr="00735725" w:rsidRDefault="00A4449F" w:rsidP="00A4449F">
      <w:pPr>
        <w:pStyle w:val="HChG"/>
      </w:pPr>
      <w:r>
        <w:tab/>
      </w:r>
      <w:r>
        <w:tab/>
      </w:r>
      <w:r w:rsidR="00A2493F">
        <w:t>Conclusions</w:t>
      </w:r>
      <w:r w:rsidR="00B87A6B">
        <w:tab/>
      </w:r>
    </w:p>
    <w:p w:rsidR="000950E9" w:rsidRDefault="00CF4BF2" w:rsidP="00CF4BF2">
      <w:pPr>
        <w:pStyle w:val="SingleTxtG"/>
      </w:pPr>
      <w:r>
        <w:t>10.</w:t>
      </w:r>
      <w:r>
        <w:tab/>
      </w:r>
      <w:r w:rsidR="000950E9">
        <w:t>The</w:t>
      </w:r>
      <w:r w:rsidR="008274C8">
        <w:t xml:space="preserve"> water in a wetted PETN is only loosely </w:t>
      </w:r>
      <w:r w:rsidR="006D2DC3">
        <w:t>attached</w:t>
      </w:r>
      <w:r w:rsidR="008274C8">
        <w:t xml:space="preserve"> to the crystals and can easily be removed even at ambient temperature</w:t>
      </w:r>
      <w:r w:rsidR="006D2DC3">
        <w:t>,</w:t>
      </w:r>
      <w:r w:rsidR="008274C8">
        <w:t xml:space="preserve"> as one can expect from a mere</w:t>
      </w:r>
      <w:r w:rsidR="006D2DC3">
        <w:t xml:space="preserve"> (physical)</w:t>
      </w:r>
      <w:r w:rsidR="008274C8">
        <w:t xml:space="preserve"> mixture</w:t>
      </w:r>
      <w:r w:rsidR="000950E9">
        <w:t>.</w:t>
      </w:r>
      <w:r w:rsidR="008274C8">
        <w:t xml:space="preserve"> The less water there is in the beginning</w:t>
      </w:r>
      <w:r w:rsidR="006D2DC3">
        <w:t>,</w:t>
      </w:r>
      <w:r w:rsidR="008274C8">
        <w:t xml:space="preserve"> the quicker it will be reduced in case of a leakage.</w:t>
      </w:r>
    </w:p>
    <w:p w:rsidR="004618F7" w:rsidRDefault="00CF4BF2" w:rsidP="00CF4BF2">
      <w:pPr>
        <w:pStyle w:val="SingleTxtG"/>
      </w:pPr>
      <w:r>
        <w:t>11.</w:t>
      </w:r>
      <w:r>
        <w:tab/>
      </w:r>
      <w:r w:rsidR="004618F7">
        <w:t>The water in the sample delivered to BAM had a non-uniform distribution</w:t>
      </w:r>
      <w:r w:rsidR="00953DD5">
        <w:t xml:space="preserve"> with parts of the PETN being much dryer than the nominal value for the water content.</w:t>
      </w:r>
    </w:p>
    <w:p w:rsidR="008274C8" w:rsidRDefault="00CF4BF2" w:rsidP="00CF4BF2">
      <w:pPr>
        <w:pStyle w:val="SingleTxtG"/>
      </w:pPr>
      <w:r>
        <w:t>12.</w:t>
      </w:r>
      <w:r>
        <w:tab/>
      </w:r>
      <w:r w:rsidR="008274C8">
        <w:t xml:space="preserve">The </w:t>
      </w:r>
      <w:r w:rsidR="006D2DC3">
        <w:t>sensitivity to impact and friction was found</w:t>
      </w:r>
      <w:r w:rsidR="008274C8">
        <w:t xml:space="preserve"> as expected. The measured values coincide with the values given in literature. Even with </w:t>
      </w:r>
      <w:r w:rsidR="00894AA2">
        <w:t xml:space="preserve">about </w:t>
      </w:r>
      <w:r w:rsidR="008274C8">
        <w:t>15</w:t>
      </w:r>
      <w:r w:rsidR="0041189E">
        <w:t>.</w:t>
      </w:r>
      <w:r w:rsidR="00DB0442">
        <w:t>2</w:t>
      </w:r>
      <w:r w:rsidR="008274C8">
        <w:t xml:space="preserve"> % water the PETN has a </w:t>
      </w:r>
      <w:r w:rsidR="00953DD5">
        <w:t xml:space="preserve">sensitivity </w:t>
      </w:r>
      <w:r w:rsidR="008274C8">
        <w:t>to friction of 72 N and is therefore too sensitive for transport according to test series 3</w:t>
      </w:r>
      <w:r w:rsidR="000F1D1F">
        <w:t xml:space="preserve"> (limiting value 80 N)</w:t>
      </w:r>
      <w:r w:rsidR="008274C8">
        <w:t>.</w:t>
      </w:r>
    </w:p>
    <w:p w:rsidR="008274C8" w:rsidRDefault="00CF4BF2" w:rsidP="00CF4BF2">
      <w:pPr>
        <w:pStyle w:val="SingleTxtG"/>
      </w:pPr>
      <w:r>
        <w:t>13.</w:t>
      </w:r>
      <w:r>
        <w:tab/>
      </w:r>
      <w:r w:rsidR="00592C65">
        <w:t xml:space="preserve">The special provision 266 for UN 0150 allows the transport of PETN with less desensitizer </w:t>
      </w:r>
      <w:r w:rsidR="000F1D1F">
        <w:t xml:space="preserve">than 15 % </w:t>
      </w:r>
      <w:r w:rsidR="00592C65">
        <w:t>and with less water than 25 % if the competent authority approves this procedure.</w:t>
      </w:r>
    </w:p>
    <w:p w:rsidR="00592C65" w:rsidRPr="00735725" w:rsidRDefault="00592C65" w:rsidP="00592C65">
      <w:pPr>
        <w:pStyle w:val="HChG"/>
        <w:ind w:left="1140" w:firstLine="0"/>
      </w:pPr>
      <w:r>
        <w:t>Proposal</w:t>
      </w:r>
      <w:r>
        <w:tab/>
      </w:r>
    </w:p>
    <w:p w:rsidR="002B5778" w:rsidRPr="008B2E94" w:rsidRDefault="00CF4BF2" w:rsidP="00CF4BF2">
      <w:pPr>
        <w:pStyle w:val="SingleTxtG"/>
      </w:pPr>
      <w:r>
        <w:t>14.</w:t>
      </w:r>
      <w:r>
        <w:tab/>
      </w:r>
      <w:r w:rsidR="00592C65">
        <w:t xml:space="preserve">It is proposed </w:t>
      </w:r>
      <w:r w:rsidR="006D2DC3">
        <w:t>not to change</w:t>
      </w:r>
      <w:r w:rsidR="00592C65">
        <w:t xml:space="preserve"> the actual condi</w:t>
      </w:r>
      <w:r w:rsidR="00DB0442">
        <w:t>tions for the transport of PETN. This avoids an</w:t>
      </w:r>
      <w:r w:rsidR="006D2DC3">
        <w:t xml:space="preserve"> undue</w:t>
      </w:r>
      <w:r w:rsidR="00DB0442">
        <w:t xml:space="preserve"> increase in risk during transport. </w:t>
      </w:r>
    </w:p>
    <w:p w:rsidR="00953DD5" w:rsidRDefault="00953DD5" w:rsidP="00A4449F">
      <w:pPr>
        <w:pStyle w:val="SingleTxtG"/>
        <w:spacing w:before="240" w:after="0"/>
        <w:jc w:val="center"/>
        <w:rPr>
          <w:u w:val="single"/>
        </w:rPr>
      </w:pPr>
    </w:p>
    <w:p w:rsidR="00953DD5" w:rsidRDefault="00953DD5">
      <w:pPr>
        <w:suppressAutoHyphens w:val="0"/>
        <w:spacing w:line="240" w:lineRule="auto"/>
        <w:rPr>
          <w:u w:val="single"/>
        </w:rPr>
      </w:pPr>
      <w:r>
        <w:rPr>
          <w:u w:val="single"/>
        </w:rPr>
        <w:br w:type="page"/>
      </w:r>
    </w:p>
    <w:p w:rsidR="00953DD5" w:rsidRDefault="00953DD5" w:rsidP="00CF4BF2">
      <w:pPr>
        <w:pStyle w:val="HChG"/>
      </w:pPr>
      <w:r w:rsidRPr="00953DD5">
        <w:lastRenderedPageBreak/>
        <w:t>Annex</w:t>
      </w:r>
    </w:p>
    <w:p w:rsidR="00953DD5" w:rsidRDefault="00CF4BF2" w:rsidP="00CF4BF2">
      <w:pPr>
        <w:pStyle w:val="H1G"/>
      </w:pPr>
      <w:r>
        <w:tab/>
      </w:r>
      <w:r>
        <w:tab/>
      </w:r>
      <w:r w:rsidR="00953DD5">
        <w:t>Sensitivity data of wetted PETN as determined in the laboratories of BAM in 2015</w:t>
      </w:r>
      <w:r w:rsidR="001C3AB7">
        <w:t xml:space="preserve"> for a specific sample.</w:t>
      </w:r>
    </w:p>
    <w:tbl>
      <w:tblPr>
        <w:tblStyle w:val="TableGrid"/>
        <w:tblW w:w="0" w:type="auto"/>
        <w:jc w:val="center"/>
        <w:tblInd w:w="1134" w:type="dxa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41189E" w:rsidTr="00CF4BF2">
        <w:trPr>
          <w:jc w:val="center"/>
        </w:trPr>
        <w:tc>
          <w:tcPr>
            <w:tcW w:w="2123" w:type="dxa"/>
          </w:tcPr>
          <w:p w:rsidR="0041189E" w:rsidRPr="0041189E" w:rsidRDefault="0041189E" w:rsidP="0041189E">
            <w:pPr>
              <w:pStyle w:val="SingleTxtG"/>
              <w:spacing w:before="240" w:after="0"/>
              <w:ind w:left="0" w:right="0"/>
              <w:jc w:val="left"/>
              <w:rPr>
                <w:b/>
                <w:i/>
              </w:rPr>
            </w:pPr>
            <w:r w:rsidRPr="0041189E">
              <w:rPr>
                <w:b/>
                <w:i/>
              </w:rPr>
              <w:t>Sample</w:t>
            </w:r>
          </w:p>
        </w:tc>
        <w:tc>
          <w:tcPr>
            <w:tcW w:w="2124" w:type="dxa"/>
          </w:tcPr>
          <w:p w:rsidR="0041189E" w:rsidRPr="0041189E" w:rsidRDefault="0041189E" w:rsidP="0041189E">
            <w:pPr>
              <w:pStyle w:val="SingleTxtG"/>
              <w:spacing w:before="240" w:after="0"/>
              <w:ind w:left="0" w:right="0"/>
              <w:jc w:val="left"/>
              <w:rPr>
                <w:b/>
                <w:i/>
              </w:rPr>
            </w:pPr>
            <w:r w:rsidRPr="0041189E">
              <w:rPr>
                <w:b/>
                <w:i/>
              </w:rPr>
              <w:t>Water content</w:t>
            </w:r>
          </w:p>
        </w:tc>
        <w:tc>
          <w:tcPr>
            <w:tcW w:w="2124" w:type="dxa"/>
          </w:tcPr>
          <w:p w:rsidR="0041189E" w:rsidRPr="0041189E" w:rsidRDefault="001C3AB7" w:rsidP="0041189E">
            <w:pPr>
              <w:pStyle w:val="SingleTxtG"/>
              <w:spacing w:before="240" w:after="0"/>
              <w:ind w:left="0" w:right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Friction </w:t>
            </w:r>
            <w:r w:rsidR="0041189E" w:rsidRPr="0041189E">
              <w:rPr>
                <w:b/>
                <w:i/>
              </w:rPr>
              <w:t>Sensitivity</w:t>
            </w:r>
          </w:p>
        </w:tc>
        <w:tc>
          <w:tcPr>
            <w:tcW w:w="2124" w:type="dxa"/>
          </w:tcPr>
          <w:p w:rsidR="0041189E" w:rsidRPr="0041189E" w:rsidRDefault="001C3AB7" w:rsidP="0041189E">
            <w:pPr>
              <w:pStyle w:val="SingleTxtG"/>
              <w:spacing w:before="240" w:after="0"/>
              <w:ind w:left="0" w:right="0"/>
              <w:jc w:val="left"/>
              <w:rPr>
                <w:b/>
                <w:i/>
              </w:rPr>
            </w:pPr>
            <w:r w:rsidRPr="0041189E">
              <w:rPr>
                <w:b/>
                <w:i/>
              </w:rPr>
              <w:t xml:space="preserve">Impact </w:t>
            </w:r>
            <w:r w:rsidR="0041189E" w:rsidRPr="0041189E">
              <w:rPr>
                <w:b/>
                <w:i/>
              </w:rPr>
              <w:t>Sensitivity</w:t>
            </w:r>
          </w:p>
        </w:tc>
      </w:tr>
      <w:tr w:rsidR="0041189E" w:rsidTr="00CF4BF2">
        <w:trPr>
          <w:jc w:val="center"/>
        </w:trPr>
        <w:tc>
          <w:tcPr>
            <w:tcW w:w="2123" w:type="dxa"/>
          </w:tcPr>
          <w:p w:rsidR="0041189E" w:rsidRDefault="0041189E" w:rsidP="0041189E">
            <w:pPr>
              <w:pStyle w:val="SingleTxtG"/>
              <w:spacing w:before="240" w:after="0"/>
              <w:ind w:left="0" w:right="0"/>
              <w:jc w:val="left"/>
            </w:pPr>
            <w:r>
              <w:t>PETN, as delivered, nominal 12.6 % water</w:t>
            </w:r>
          </w:p>
        </w:tc>
        <w:tc>
          <w:tcPr>
            <w:tcW w:w="2124" w:type="dxa"/>
          </w:tcPr>
          <w:p w:rsidR="0041189E" w:rsidRDefault="0041189E" w:rsidP="0041189E">
            <w:pPr>
              <w:pStyle w:val="SingleTxtG"/>
              <w:spacing w:before="240" w:after="0"/>
              <w:ind w:left="0" w:right="0"/>
              <w:jc w:val="center"/>
            </w:pPr>
            <w:r>
              <w:t>15.2 %</w:t>
            </w:r>
          </w:p>
        </w:tc>
        <w:tc>
          <w:tcPr>
            <w:tcW w:w="2124" w:type="dxa"/>
          </w:tcPr>
          <w:p w:rsidR="0041189E" w:rsidRDefault="00A41170" w:rsidP="0041189E">
            <w:pPr>
              <w:pStyle w:val="SingleTxtG"/>
              <w:spacing w:before="240" w:after="0"/>
              <w:ind w:left="0" w:right="0"/>
              <w:jc w:val="center"/>
            </w:pPr>
            <w:r>
              <w:t>72 N</w:t>
            </w:r>
          </w:p>
        </w:tc>
        <w:tc>
          <w:tcPr>
            <w:tcW w:w="2124" w:type="dxa"/>
          </w:tcPr>
          <w:p w:rsidR="0041189E" w:rsidRDefault="00A41170" w:rsidP="0041189E">
            <w:pPr>
              <w:pStyle w:val="SingleTxtG"/>
              <w:spacing w:before="240" w:after="0"/>
              <w:ind w:left="0" w:right="0"/>
              <w:jc w:val="center"/>
            </w:pPr>
            <w:r>
              <w:t>25 J</w:t>
            </w:r>
          </w:p>
        </w:tc>
      </w:tr>
      <w:tr w:rsidR="0041189E" w:rsidTr="00CF4BF2">
        <w:trPr>
          <w:jc w:val="center"/>
        </w:trPr>
        <w:tc>
          <w:tcPr>
            <w:tcW w:w="2123" w:type="dxa"/>
          </w:tcPr>
          <w:p w:rsidR="0041189E" w:rsidRDefault="0041189E" w:rsidP="0041189E">
            <w:pPr>
              <w:pStyle w:val="SingleTxtG"/>
              <w:spacing w:before="240" w:after="0"/>
              <w:ind w:left="0" w:right="0"/>
              <w:jc w:val="left"/>
            </w:pPr>
            <w:r>
              <w:t>PETN, dry</w:t>
            </w:r>
          </w:p>
        </w:tc>
        <w:tc>
          <w:tcPr>
            <w:tcW w:w="2124" w:type="dxa"/>
          </w:tcPr>
          <w:p w:rsidR="0041189E" w:rsidRDefault="0041189E" w:rsidP="0041189E">
            <w:pPr>
              <w:pStyle w:val="SingleTxtG"/>
              <w:spacing w:before="240" w:after="0"/>
              <w:ind w:left="0" w:right="0"/>
              <w:jc w:val="center"/>
            </w:pPr>
            <w:r>
              <w:t>&lt; 0.1%</w:t>
            </w:r>
          </w:p>
        </w:tc>
        <w:tc>
          <w:tcPr>
            <w:tcW w:w="2124" w:type="dxa"/>
          </w:tcPr>
          <w:p w:rsidR="0041189E" w:rsidRDefault="00A41170" w:rsidP="0041189E">
            <w:pPr>
              <w:pStyle w:val="SingleTxtG"/>
              <w:spacing w:before="240" w:after="0"/>
              <w:ind w:left="0" w:right="0"/>
              <w:jc w:val="center"/>
            </w:pPr>
            <w:r>
              <w:t>54 N</w:t>
            </w:r>
          </w:p>
        </w:tc>
        <w:tc>
          <w:tcPr>
            <w:tcW w:w="2124" w:type="dxa"/>
          </w:tcPr>
          <w:p w:rsidR="0041189E" w:rsidRDefault="00A41170" w:rsidP="0041189E">
            <w:pPr>
              <w:pStyle w:val="SingleTxtG"/>
              <w:spacing w:before="240" w:after="0"/>
              <w:ind w:left="0" w:right="0"/>
              <w:jc w:val="center"/>
            </w:pPr>
            <w:r>
              <w:t>4 J</w:t>
            </w:r>
          </w:p>
        </w:tc>
      </w:tr>
      <w:tr w:rsidR="0041189E" w:rsidTr="00CF4BF2">
        <w:trPr>
          <w:jc w:val="center"/>
        </w:trPr>
        <w:tc>
          <w:tcPr>
            <w:tcW w:w="2123" w:type="dxa"/>
          </w:tcPr>
          <w:p w:rsidR="0041189E" w:rsidRDefault="0041189E" w:rsidP="0041189E">
            <w:pPr>
              <w:pStyle w:val="SingleTxtG"/>
              <w:spacing w:before="240" w:after="0"/>
              <w:ind w:left="0" w:right="0"/>
              <w:jc w:val="left"/>
            </w:pPr>
            <w:r>
              <w:t>PETN, wetted</w:t>
            </w:r>
          </w:p>
        </w:tc>
        <w:tc>
          <w:tcPr>
            <w:tcW w:w="2124" w:type="dxa"/>
          </w:tcPr>
          <w:p w:rsidR="0041189E" w:rsidRDefault="0041189E" w:rsidP="0041189E">
            <w:pPr>
              <w:pStyle w:val="SingleTxtG"/>
              <w:spacing w:before="240" w:after="0"/>
              <w:ind w:left="0" w:right="0"/>
              <w:jc w:val="center"/>
            </w:pPr>
            <w:r>
              <w:t>9 %</w:t>
            </w:r>
          </w:p>
        </w:tc>
        <w:tc>
          <w:tcPr>
            <w:tcW w:w="2124" w:type="dxa"/>
          </w:tcPr>
          <w:p w:rsidR="0041189E" w:rsidRDefault="00A41170" w:rsidP="0041189E">
            <w:pPr>
              <w:pStyle w:val="SingleTxtG"/>
              <w:spacing w:before="240" w:after="0"/>
              <w:ind w:left="0" w:right="0"/>
              <w:jc w:val="center"/>
            </w:pPr>
            <w:r>
              <w:t>60 N</w:t>
            </w:r>
          </w:p>
        </w:tc>
        <w:tc>
          <w:tcPr>
            <w:tcW w:w="2124" w:type="dxa"/>
          </w:tcPr>
          <w:p w:rsidR="0041189E" w:rsidRDefault="00A41170" w:rsidP="0041189E">
            <w:pPr>
              <w:pStyle w:val="SingleTxtG"/>
              <w:spacing w:before="240" w:after="0"/>
              <w:ind w:left="0" w:right="0"/>
              <w:jc w:val="center"/>
            </w:pPr>
            <w:r>
              <w:t>25 J</w:t>
            </w:r>
          </w:p>
        </w:tc>
      </w:tr>
      <w:tr w:rsidR="00A41170" w:rsidTr="00CF4BF2">
        <w:trPr>
          <w:jc w:val="center"/>
        </w:trPr>
        <w:tc>
          <w:tcPr>
            <w:tcW w:w="2123" w:type="dxa"/>
          </w:tcPr>
          <w:p w:rsidR="00A41170" w:rsidRDefault="00A41170" w:rsidP="0041189E">
            <w:pPr>
              <w:pStyle w:val="SingleTxtG"/>
              <w:spacing w:before="240" w:after="0"/>
              <w:ind w:left="0" w:right="0"/>
              <w:jc w:val="left"/>
            </w:pPr>
            <w:r>
              <w:t xml:space="preserve">Limiting values according to </w:t>
            </w:r>
            <w:r w:rsidR="001C3AB7">
              <w:t>UN MTC</w:t>
            </w:r>
          </w:p>
        </w:tc>
        <w:tc>
          <w:tcPr>
            <w:tcW w:w="2124" w:type="dxa"/>
          </w:tcPr>
          <w:p w:rsidR="00A41170" w:rsidRDefault="001C3AB7" w:rsidP="0041189E">
            <w:pPr>
              <w:pStyle w:val="SingleTxtG"/>
              <w:spacing w:before="240" w:after="0"/>
              <w:ind w:left="0" w:right="0"/>
              <w:jc w:val="center"/>
            </w:pPr>
            <w:r>
              <w:t>-</w:t>
            </w:r>
          </w:p>
        </w:tc>
        <w:tc>
          <w:tcPr>
            <w:tcW w:w="2124" w:type="dxa"/>
          </w:tcPr>
          <w:p w:rsidR="001C3AB7" w:rsidRDefault="001C3AB7" w:rsidP="001C3AB7">
            <w:pPr>
              <w:pStyle w:val="SingleTxtG"/>
              <w:spacing w:before="240" w:after="0"/>
              <w:ind w:left="0" w:right="0"/>
              <w:jc w:val="center"/>
            </w:pPr>
            <w:r>
              <w:t>80 N</w:t>
            </w:r>
            <w:r>
              <w:br/>
              <w:t>(see chapter 13.5.1.3.4)</w:t>
            </w:r>
          </w:p>
        </w:tc>
        <w:tc>
          <w:tcPr>
            <w:tcW w:w="2124" w:type="dxa"/>
          </w:tcPr>
          <w:p w:rsidR="00A41170" w:rsidRDefault="001C3AB7" w:rsidP="0041189E">
            <w:pPr>
              <w:pStyle w:val="SingleTxtG"/>
              <w:spacing w:before="240" w:after="0"/>
              <w:ind w:left="0" w:right="0"/>
              <w:jc w:val="center"/>
            </w:pPr>
            <w:r>
              <w:t>2 J</w:t>
            </w:r>
            <w:r>
              <w:br/>
              <w:t>(see chapter 13.4.2.4)</w:t>
            </w:r>
          </w:p>
        </w:tc>
      </w:tr>
    </w:tbl>
    <w:p w:rsidR="00953DD5" w:rsidRPr="00CF4BF2" w:rsidRDefault="00CF4BF2" w:rsidP="00CF4BF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53DD5" w:rsidRPr="00CF4BF2" w:rsidSect="0005570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15" w:rsidRDefault="00C41C15"/>
  </w:endnote>
  <w:endnote w:type="continuationSeparator" w:id="0">
    <w:p w:rsidR="00C41C15" w:rsidRDefault="00C41C15"/>
  </w:endnote>
  <w:endnote w:type="continuationNotice" w:id="1">
    <w:p w:rsidR="00C41C15" w:rsidRDefault="00C41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D" w:rsidRPr="00796B95" w:rsidRDefault="0049223B" w:rsidP="00796B95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="004C6E3D"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E9026E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D" w:rsidRPr="0005570C" w:rsidRDefault="004C6E3D" w:rsidP="0005570C">
    <w:pPr>
      <w:pStyle w:val="Footer"/>
      <w:tabs>
        <w:tab w:val="right" w:pos="9598"/>
      </w:tabs>
      <w:rPr>
        <w:b/>
        <w:sz w:val="18"/>
      </w:rPr>
    </w:pPr>
    <w:r>
      <w:tab/>
    </w:r>
    <w:r w:rsidR="0049223B"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="0049223B" w:rsidRPr="0005570C">
      <w:rPr>
        <w:b/>
        <w:sz w:val="18"/>
      </w:rPr>
      <w:fldChar w:fldCharType="separate"/>
    </w:r>
    <w:r w:rsidR="00E9026E">
      <w:rPr>
        <w:b/>
        <w:noProof/>
        <w:sz w:val="18"/>
      </w:rPr>
      <w:t>3</w:t>
    </w:r>
    <w:r w:rsidR="0049223B" w:rsidRPr="0005570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15" w:rsidRPr="000B175B" w:rsidRDefault="00C41C1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1C15" w:rsidRPr="00FC68B7" w:rsidRDefault="00C41C1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41C15" w:rsidRDefault="00C41C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D" w:rsidRPr="00F54DDA" w:rsidRDefault="004C6E3D" w:rsidP="00F54DDA">
    <w:pPr>
      <w:pStyle w:val="Header"/>
    </w:pPr>
    <w:r w:rsidRPr="00F54DDA">
      <w:rPr>
        <w:noProof/>
      </w:rPr>
      <w:t>UN/SCETDG/4</w:t>
    </w:r>
    <w:r w:rsidR="00BB3979">
      <w:rPr>
        <w:noProof/>
      </w:rPr>
      <w:t>9</w:t>
    </w:r>
    <w:r w:rsidR="006C129C">
      <w:rPr>
        <w:noProof/>
      </w:rPr>
      <w:t>/INF.</w:t>
    </w:r>
    <w:r w:rsidR="00CF4BF2">
      <w:rPr>
        <w:noProof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D" w:rsidRPr="0005570C" w:rsidRDefault="004C6E3D" w:rsidP="0005570C">
    <w:pPr>
      <w:pStyle w:val="Header"/>
      <w:jc w:val="right"/>
    </w:pPr>
    <w:r w:rsidRPr="00F54DDA">
      <w:t>UN/SCETDG/4</w:t>
    </w:r>
    <w:r w:rsidR="00EC2543">
      <w:t>9</w:t>
    </w:r>
    <w:r w:rsidRPr="00F54DDA">
      <w:t>/INF.</w:t>
    </w:r>
    <w:r w:rsidR="00CF4BF2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BD81E01"/>
    <w:multiLevelType w:val="hybridMultilevel"/>
    <w:tmpl w:val="F62C76D6"/>
    <w:lvl w:ilvl="0" w:tplc="E0FA54E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11A56BF"/>
    <w:multiLevelType w:val="hybridMultilevel"/>
    <w:tmpl w:val="B3EAC734"/>
    <w:lvl w:ilvl="0" w:tplc="87EC08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96614F3"/>
    <w:multiLevelType w:val="hybridMultilevel"/>
    <w:tmpl w:val="DAC44DB4"/>
    <w:lvl w:ilvl="0" w:tplc="01FEB2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1A667145"/>
    <w:multiLevelType w:val="hybridMultilevel"/>
    <w:tmpl w:val="32FA10A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A97A4A"/>
    <w:multiLevelType w:val="hybridMultilevel"/>
    <w:tmpl w:val="5216A528"/>
    <w:lvl w:ilvl="0" w:tplc="97E6B682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BD0541"/>
    <w:multiLevelType w:val="hybridMultilevel"/>
    <w:tmpl w:val="C02854C2"/>
    <w:lvl w:ilvl="0" w:tplc="E0FA54E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C792C04"/>
    <w:multiLevelType w:val="hybridMultilevel"/>
    <w:tmpl w:val="F8AC8536"/>
    <w:lvl w:ilvl="0" w:tplc="BE58C1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5D23ED5"/>
    <w:multiLevelType w:val="hybridMultilevel"/>
    <w:tmpl w:val="3728893A"/>
    <w:lvl w:ilvl="0" w:tplc="F8C2E92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49D07149"/>
    <w:multiLevelType w:val="hybridMultilevel"/>
    <w:tmpl w:val="2BDE4FEE"/>
    <w:lvl w:ilvl="0" w:tplc="72720B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>
    <w:nsid w:val="57760DB2"/>
    <w:multiLevelType w:val="hybridMultilevel"/>
    <w:tmpl w:val="BA5E469C"/>
    <w:lvl w:ilvl="0" w:tplc="08090017">
      <w:start w:val="2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606A1E1D"/>
    <w:multiLevelType w:val="hybridMultilevel"/>
    <w:tmpl w:val="5098487A"/>
    <w:lvl w:ilvl="0" w:tplc="6AE06F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58D78F2"/>
    <w:multiLevelType w:val="hybridMultilevel"/>
    <w:tmpl w:val="0FCEB126"/>
    <w:lvl w:ilvl="0" w:tplc="816210BC">
      <w:start w:val="1"/>
      <w:numFmt w:val="decimal"/>
      <w:lvlText w:val="%1."/>
      <w:lvlJc w:val="left"/>
      <w:pPr>
        <w:ind w:left="0" w:hanging="36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7D2A1773"/>
    <w:multiLevelType w:val="hybridMultilevel"/>
    <w:tmpl w:val="A518F4BE"/>
    <w:lvl w:ilvl="0" w:tplc="DDAA6D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10"/>
  </w:num>
  <w:num w:numId="14">
    <w:abstractNumId w:val="29"/>
  </w:num>
  <w:num w:numId="15">
    <w:abstractNumId w:val="15"/>
  </w:num>
  <w:num w:numId="16">
    <w:abstractNumId w:val="11"/>
  </w:num>
  <w:num w:numId="17">
    <w:abstractNumId w:val="31"/>
  </w:num>
  <w:num w:numId="18">
    <w:abstractNumId w:val="23"/>
  </w:num>
  <w:num w:numId="19">
    <w:abstractNumId w:val="13"/>
  </w:num>
  <w:num w:numId="20">
    <w:abstractNumId w:val="26"/>
  </w:num>
  <w:num w:numId="21">
    <w:abstractNumId w:val="17"/>
  </w:num>
  <w:num w:numId="22">
    <w:abstractNumId w:val="14"/>
  </w:num>
  <w:num w:numId="23">
    <w:abstractNumId w:val="16"/>
  </w:num>
  <w:num w:numId="24">
    <w:abstractNumId w:val="25"/>
  </w:num>
  <w:num w:numId="25">
    <w:abstractNumId w:val="27"/>
  </w:num>
  <w:num w:numId="26">
    <w:abstractNumId w:val="28"/>
  </w:num>
  <w:num w:numId="27">
    <w:abstractNumId w:val="33"/>
  </w:num>
  <w:num w:numId="28">
    <w:abstractNumId w:val="24"/>
  </w:num>
  <w:num w:numId="29">
    <w:abstractNumId w:val="20"/>
  </w:num>
  <w:num w:numId="30">
    <w:abstractNumId w:val="32"/>
  </w:num>
  <w:num w:numId="31">
    <w:abstractNumId w:val="18"/>
  </w:num>
  <w:num w:numId="32">
    <w:abstractNumId w:val="30"/>
  </w:num>
  <w:num w:numId="33">
    <w:abstractNumId w:val="21"/>
  </w:num>
  <w:num w:numId="3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4B0B"/>
    <w:rsid w:val="00006600"/>
    <w:rsid w:val="000105B7"/>
    <w:rsid w:val="00010DB3"/>
    <w:rsid w:val="00015A1E"/>
    <w:rsid w:val="00027F2A"/>
    <w:rsid w:val="0003260B"/>
    <w:rsid w:val="00044167"/>
    <w:rsid w:val="000458D9"/>
    <w:rsid w:val="0005011F"/>
    <w:rsid w:val="00050F6B"/>
    <w:rsid w:val="0005111B"/>
    <w:rsid w:val="0005570C"/>
    <w:rsid w:val="00064F24"/>
    <w:rsid w:val="00067C1A"/>
    <w:rsid w:val="000719CE"/>
    <w:rsid w:val="00071BC5"/>
    <w:rsid w:val="000726F2"/>
    <w:rsid w:val="00072C8C"/>
    <w:rsid w:val="000732CC"/>
    <w:rsid w:val="00073E97"/>
    <w:rsid w:val="0007718E"/>
    <w:rsid w:val="000814A8"/>
    <w:rsid w:val="000869B4"/>
    <w:rsid w:val="00086BA4"/>
    <w:rsid w:val="00091419"/>
    <w:rsid w:val="00092DE4"/>
    <w:rsid w:val="000931C0"/>
    <w:rsid w:val="000950E9"/>
    <w:rsid w:val="00097A34"/>
    <w:rsid w:val="000A0405"/>
    <w:rsid w:val="000A2E07"/>
    <w:rsid w:val="000A3ADF"/>
    <w:rsid w:val="000A4318"/>
    <w:rsid w:val="000A607C"/>
    <w:rsid w:val="000A71A2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D43C8"/>
    <w:rsid w:val="000E0415"/>
    <w:rsid w:val="000E27B4"/>
    <w:rsid w:val="000E572A"/>
    <w:rsid w:val="000F0909"/>
    <w:rsid w:val="000F143A"/>
    <w:rsid w:val="000F1D1F"/>
    <w:rsid w:val="000F5FF7"/>
    <w:rsid w:val="00103C0E"/>
    <w:rsid w:val="00114E72"/>
    <w:rsid w:val="00117787"/>
    <w:rsid w:val="00120F5D"/>
    <w:rsid w:val="00125758"/>
    <w:rsid w:val="00125775"/>
    <w:rsid w:val="001266BA"/>
    <w:rsid w:val="00131D42"/>
    <w:rsid w:val="0014496C"/>
    <w:rsid w:val="00144FC4"/>
    <w:rsid w:val="0015653A"/>
    <w:rsid w:val="0016063F"/>
    <w:rsid w:val="00160BC1"/>
    <w:rsid w:val="001633FB"/>
    <w:rsid w:val="00166B07"/>
    <w:rsid w:val="00177434"/>
    <w:rsid w:val="00187869"/>
    <w:rsid w:val="00190361"/>
    <w:rsid w:val="0019061B"/>
    <w:rsid w:val="00191BE2"/>
    <w:rsid w:val="001967AB"/>
    <w:rsid w:val="001A6691"/>
    <w:rsid w:val="001B0DDE"/>
    <w:rsid w:val="001B10FC"/>
    <w:rsid w:val="001B4B04"/>
    <w:rsid w:val="001B574E"/>
    <w:rsid w:val="001C3AB7"/>
    <w:rsid w:val="001C6663"/>
    <w:rsid w:val="001C7895"/>
    <w:rsid w:val="001D0C12"/>
    <w:rsid w:val="001D26DF"/>
    <w:rsid w:val="001D2FDC"/>
    <w:rsid w:val="001D2FE8"/>
    <w:rsid w:val="001E3023"/>
    <w:rsid w:val="001F1227"/>
    <w:rsid w:val="001F57B4"/>
    <w:rsid w:val="00211CD6"/>
    <w:rsid w:val="00211E0B"/>
    <w:rsid w:val="00225D08"/>
    <w:rsid w:val="002264E0"/>
    <w:rsid w:val="002309A7"/>
    <w:rsid w:val="00233CFA"/>
    <w:rsid w:val="002350D2"/>
    <w:rsid w:val="002370D0"/>
    <w:rsid w:val="00237785"/>
    <w:rsid w:val="00241466"/>
    <w:rsid w:val="00247A0C"/>
    <w:rsid w:val="00266C11"/>
    <w:rsid w:val="002722E5"/>
    <w:rsid w:val="002725CA"/>
    <w:rsid w:val="00274700"/>
    <w:rsid w:val="00280D2B"/>
    <w:rsid w:val="00280EB7"/>
    <w:rsid w:val="002817F4"/>
    <w:rsid w:val="00281BE2"/>
    <w:rsid w:val="002A2560"/>
    <w:rsid w:val="002A7532"/>
    <w:rsid w:val="002B082F"/>
    <w:rsid w:val="002B1CDA"/>
    <w:rsid w:val="002B2EA7"/>
    <w:rsid w:val="002B521D"/>
    <w:rsid w:val="002B5778"/>
    <w:rsid w:val="002B79CF"/>
    <w:rsid w:val="002B7D6F"/>
    <w:rsid w:val="002C54A4"/>
    <w:rsid w:val="002C7649"/>
    <w:rsid w:val="002D7530"/>
    <w:rsid w:val="002E040D"/>
    <w:rsid w:val="002E4E12"/>
    <w:rsid w:val="002E7C35"/>
    <w:rsid w:val="002F0918"/>
    <w:rsid w:val="002F1234"/>
    <w:rsid w:val="002F1906"/>
    <w:rsid w:val="00302963"/>
    <w:rsid w:val="00303816"/>
    <w:rsid w:val="003107FA"/>
    <w:rsid w:val="00310B32"/>
    <w:rsid w:val="00316C13"/>
    <w:rsid w:val="00320A76"/>
    <w:rsid w:val="003229D8"/>
    <w:rsid w:val="00322F52"/>
    <w:rsid w:val="00323BE7"/>
    <w:rsid w:val="003262BE"/>
    <w:rsid w:val="003311AD"/>
    <w:rsid w:val="003323B3"/>
    <w:rsid w:val="00333732"/>
    <w:rsid w:val="0034522A"/>
    <w:rsid w:val="00347184"/>
    <w:rsid w:val="003540DE"/>
    <w:rsid w:val="003570B2"/>
    <w:rsid w:val="003611C0"/>
    <w:rsid w:val="00372BDC"/>
    <w:rsid w:val="00373815"/>
    <w:rsid w:val="00374763"/>
    <w:rsid w:val="00381262"/>
    <w:rsid w:val="00390C04"/>
    <w:rsid w:val="0039277A"/>
    <w:rsid w:val="00396C00"/>
    <w:rsid w:val="003972E0"/>
    <w:rsid w:val="003A358E"/>
    <w:rsid w:val="003B4359"/>
    <w:rsid w:val="003B47CC"/>
    <w:rsid w:val="003C2CC4"/>
    <w:rsid w:val="003C6BA6"/>
    <w:rsid w:val="003D4B23"/>
    <w:rsid w:val="003E1C5A"/>
    <w:rsid w:val="003E5413"/>
    <w:rsid w:val="003F0697"/>
    <w:rsid w:val="003F3F40"/>
    <w:rsid w:val="003F40C8"/>
    <w:rsid w:val="0040291E"/>
    <w:rsid w:val="0040320D"/>
    <w:rsid w:val="00404FD4"/>
    <w:rsid w:val="0041189E"/>
    <w:rsid w:val="0041741B"/>
    <w:rsid w:val="004179D7"/>
    <w:rsid w:val="004325CB"/>
    <w:rsid w:val="00437F3F"/>
    <w:rsid w:val="0044017E"/>
    <w:rsid w:val="00442686"/>
    <w:rsid w:val="0044679E"/>
    <w:rsid w:val="00446C28"/>
    <w:rsid w:val="00446DE4"/>
    <w:rsid w:val="004479B5"/>
    <w:rsid w:val="00450B3A"/>
    <w:rsid w:val="00451CCB"/>
    <w:rsid w:val="004522E0"/>
    <w:rsid w:val="004618F7"/>
    <w:rsid w:val="004624AF"/>
    <w:rsid w:val="00464C2B"/>
    <w:rsid w:val="0047319B"/>
    <w:rsid w:val="004735FB"/>
    <w:rsid w:val="00475444"/>
    <w:rsid w:val="0049223B"/>
    <w:rsid w:val="0049309D"/>
    <w:rsid w:val="00494D24"/>
    <w:rsid w:val="004969ED"/>
    <w:rsid w:val="00497FF3"/>
    <w:rsid w:val="004A2BD1"/>
    <w:rsid w:val="004B163A"/>
    <w:rsid w:val="004B2C9D"/>
    <w:rsid w:val="004B49FD"/>
    <w:rsid w:val="004B6475"/>
    <w:rsid w:val="004C6E3D"/>
    <w:rsid w:val="004E1150"/>
    <w:rsid w:val="004E3C4B"/>
    <w:rsid w:val="004E4DCE"/>
    <w:rsid w:val="00500DCD"/>
    <w:rsid w:val="00512574"/>
    <w:rsid w:val="005149A9"/>
    <w:rsid w:val="00515763"/>
    <w:rsid w:val="0051609A"/>
    <w:rsid w:val="005206A2"/>
    <w:rsid w:val="005248FF"/>
    <w:rsid w:val="0052704D"/>
    <w:rsid w:val="00527910"/>
    <w:rsid w:val="00532A62"/>
    <w:rsid w:val="005335B1"/>
    <w:rsid w:val="0053786F"/>
    <w:rsid w:val="005414F5"/>
    <w:rsid w:val="005420F2"/>
    <w:rsid w:val="00543B03"/>
    <w:rsid w:val="00552C5F"/>
    <w:rsid w:val="005553A2"/>
    <w:rsid w:val="005557E8"/>
    <w:rsid w:val="005627FA"/>
    <w:rsid w:val="00566392"/>
    <w:rsid w:val="00566B77"/>
    <w:rsid w:val="005676D5"/>
    <w:rsid w:val="0057509F"/>
    <w:rsid w:val="00581B62"/>
    <w:rsid w:val="00581C11"/>
    <w:rsid w:val="00590144"/>
    <w:rsid w:val="00592C65"/>
    <w:rsid w:val="005A1FEB"/>
    <w:rsid w:val="005A37A2"/>
    <w:rsid w:val="005A77C6"/>
    <w:rsid w:val="005A78F9"/>
    <w:rsid w:val="005B2C26"/>
    <w:rsid w:val="005B3614"/>
    <w:rsid w:val="005B3DB3"/>
    <w:rsid w:val="005B6EC0"/>
    <w:rsid w:val="005B6FA9"/>
    <w:rsid w:val="005D1C0C"/>
    <w:rsid w:val="005D407C"/>
    <w:rsid w:val="005E29AE"/>
    <w:rsid w:val="005E6C20"/>
    <w:rsid w:val="00611FC4"/>
    <w:rsid w:val="0061401C"/>
    <w:rsid w:val="006176FB"/>
    <w:rsid w:val="0063330C"/>
    <w:rsid w:val="00633C10"/>
    <w:rsid w:val="0063419C"/>
    <w:rsid w:val="00634398"/>
    <w:rsid w:val="00640B26"/>
    <w:rsid w:val="00641876"/>
    <w:rsid w:val="00647621"/>
    <w:rsid w:val="00650267"/>
    <w:rsid w:val="00657AC6"/>
    <w:rsid w:val="00664F8E"/>
    <w:rsid w:val="00677B40"/>
    <w:rsid w:val="00682466"/>
    <w:rsid w:val="0068393D"/>
    <w:rsid w:val="006A0AE9"/>
    <w:rsid w:val="006A7392"/>
    <w:rsid w:val="006B3590"/>
    <w:rsid w:val="006B7406"/>
    <w:rsid w:val="006B79A2"/>
    <w:rsid w:val="006C0D34"/>
    <w:rsid w:val="006C129C"/>
    <w:rsid w:val="006C1C4A"/>
    <w:rsid w:val="006C51B3"/>
    <w:rsid w:val="006D1BA6"/>
    <w:rsid w:val="006D2DC3"/>
    <w:rsid w:val="006D7899"/>
    <w:rsid w:val="006D7D5F"/>
    <w:rsid w:val="006E564B"/>
    <w:rsid w:val="006E7B3F"/>
    <w:rsid w:val="00707A67"/>
    <w:rsid w:val="0071233A"/>
    <w:rsid w:val="00716D0F"/>
    <w:rsid w:val="00723B8F"/>
    <w:rsid w:val="00725764"/>
    <w:rsid w:val="0072632A"/>
    <w:rsid w:val="00732FC7"/>
    <w:rsid w:val="007405D2"/>
    <w:rsid w:val="007428A0"/>
    <w:rsid w:val="0075177E"/>
    <w:rsid w:val="00757A17"/>
    <w:rsid w:val="0076099B"/>
    <w:rsid w:val="0077383A"/>
    <w:rsid w:val="00790791"/>
    <w:rsid w:val="007909EA"/>
    <w:rsid w:val="007920A5"/>
    <w:rsid w:val="00795779"/>
    <w:rsid w:val="007965B5"/>
    <w:rsid w:val="00796B95"/>
    <w:rsid w:val="007B3D26"/>
    <w:rsid w:val="007B6BA5"/>
    <w:rsid w:val="007B6BE5"/>
    <w:rsid w:val="007C3390"/>
    <w:rsid w:val="007C3416"/>
    <w:rsid w:val="007C3658"/>
    <w:rsid w:val="007C455E"/>
    <w:rsid w:val="007C4F4B"/>
    <w:rsid w:val="007D3266"/>
    <w:rsid w:val="007E3F55"/>
    <w:rsid w:val="007F3C74"/>
    <w:rsid w:val="007F42B1"/>
    <w:rsid w:val="007F52A6"/>
    <w:rsid w:val="007F6611"/>
    <w:rsid w:val="00803636"/>
    <w:rsid w:val="008138E4"/>
    <w:rsid w:val="008175E9"/>
    <w:rsid w:val="00820DBE"/>
    <w:rsid w:val="008242D7"/>
    <w:rsid w:val="008274C8"/>
    <w:rsid w:val="00832905"/>
    <w:rsid w:val="00842FAF"/>
    <w:rsid w:val="00844A23"/>
    <w:rsid w:val="008553AE"/>
    <w:rsid w:val="008566E6"/>
    <w:rsid w:val="008616E6"/>
    <w:rsid w:val="0086798F"/>
    <w:rsid w:val="00871FD5"/>
    <w:rsid w:val="0087202A"/>
    <w:rsid w:val="008749E1"/>
    <w:rsid w:val="008900F3"/>
    <w:rsid w:val="00891033"/>
    <w:rsid w:val="0089467C"/>
    <w:rsid w:val="00894AA2"/>
    <w:rsid w:val="008979B1"/>
    <w:rsid w:val="008A2299"/>
    <w:rsid w:val="008A6B25"/>
    <w:rsid w:val="008A6C4F"/>
    <w:rsid w:val="008A7362"/>
    <w:rsid w:val="008B0C07"/>
    <w:rsid w:val="008B2E94"/>
    <w:rsid w:val="008C1535"/>
    <w:rsid w:val="008C7A1A"/>
    <w:rsid w:val="008D44E2"/>
    <w:rsid w:val="008E0E46"/>
    <w:rsid w:val="008E1D4C"/>
    <w:rsid w:val="008F36A7"/>
    <w:rsid w:val="008F42F2"/>
    <w:rsid w:val="00905AEA"/>
    <w:rsid w:val="00910229"/>
    <w:rsid w:val="00910E37"/>
    <w:rsid w:val="009145E5"/>
    <w:rsid w:val="00915E24"/>
    <w:rsid w:val="009174F9"/>
    <w:rsid w:val="009178F6"/>
    <w:rsid w:val="00920726"/>
    <w:rsid w:val="00924330"/>
    <w:rsid w:val="0093457E"/>
    <w:rsid w:val="00945A5D"/>
    <w:rsid w:val="0094761C"/>
    <w:rsid w:val="00953DD5"/>
    <w:rsid w:val="00963CBA"/>
    <w:rsid w:val="00965ACC"/>
    <w:rsid w:val="00970D90"/>
    <w:rsid w:val="0097150D"/>
    <w:rsid w:val="00971B0B"/>
    <w:rsid w:val="00972131"/>
    <w:rsid w:val="00977813"/>
    <w:rsid w:val="009863A7"/>
    <w:rsid w:val="00986BF1"/>
    <w:rsid w:val="0099124E"/>
    <w:rsid w:val="00991261"/>
    <w:rsid w:val="00994010"/>
    <w:rsid w:val="00994014"/>
    <w:rsid w:val="009A37C7"/>
    <w:rsid w:val="009B1829"/>
    <w:rsid w:val="009B2FB7"/>
    <w:rsid w:val="009B3CC1"/>
    <w:rsid w:val="009B6F46"/>
    <w:rsid w:val="009D7741"/>
    <w:rsid w:val="009E2874"/>
    <w:rsid w:val="009E35FF"/>
    <w:rsid w:val="009E587B"/>
    <w:rsid w:val="00A12267"/>
    <w:rsid w:val="00A1427D"/>
    <w:rsid w:val="00A22441"/>
    <w:rsid w:val="00A2493F"/>
    <w:rsid w:val="00A24E0D"/>
    <w:rsid w:val="00A25434"/>
    <w:rsid w:val="00A27584"/>
    <w:rsid w:val="00A3317D"/>
    <w:rsid w:val="00A3734E"/>
    <w:rsid w:val="00A40281"/>
    <w:rsid w:val="00A41170"/>
    <w:rsid w:val="00A4449F"/>
    <w:rsid w:val="00A475B8"/>
    <w:rsid w:val="00A52017"/>
    <w:rsid w:val="00A549AB"/>
    <w:rsid w:val="00A6043B"/>
    <w:rsid w:val="00A64ED3"/>
    <w:rsid w:val="00A66610"/>
    <w:rsid w:val="00A679F9"/>
    <w:rsid w:val="00A7181F"/>
    <w:rsid w:val="00A72F22"/>
    <w:rsid w:val="00A748A6"/>
    <w:rsid w:val="00A7523F"/>
    <w:rsid w:val="00A75EC9"/>
    <w:rsid w:val="00A76B37"/>
    <w:rsid w:val="00A80FD5"/>
    <w:rsid w:val="00A81CD3"/>
    <w:rsid w:val="00A879A4"/>
    <w:rsid w:val="00AA022C"/>
    <w:rsid w:val="00AA2DB2"/>
    <w:rsid w:val="00AB390A"/>
    <w:rsid w:val="00AC0EEF"/>
    <w:rsid w:val="00AC1F60"/>
    <w:rsid w:val="00AC3364"/>
    <w:rsid w:val="00AC38F2"/>
    <w:rsid w:val="00AC7451"/>
    <w:rsid w:val="00AD4C3F"/>
    <w:rsid w:val="00AE2BC1"/>
    <w:rsid w:val="00AE313E"/>
    <w:rsid w:val="00AE3359"/>
    <w:rsid w:val="00AE3791"/>
    <w:rsid w:val="00AF1489"/>
    <w:rsid w:val="00AF248C"/>
    <w:rsid w:val="00B0125E"/>
    <w:rsid w:val="00B02079"/>
    <w:rsid w:val="00B05614"/>
    <w:rsid w:val="00B2292E"/>
    <w:rsid w:val="00B30179"/>
    <w:rsid w:val="00B32399"/>
    <w:rsid w:val="00B3317B"/>
    <w:rsid w:val="00B34A94"/>
    <w:rsid w:val="00B35770"/>
    <w:rsid w:val="00B45379"/>
    <w:rsid w:val="00B57B8C"/>
    <w:rsid w:val="00B62799"/>
    <w:rsid w:val="00B65BD4"/>
    <w:rsid w:val="00B742AE"/>
    <w:rsid w:val="00B7575E"/>
    <w:rsid w:val="00B76D98"/>
    <w:rsid w:val="00B80DD3"/>
    <w:rsid w:val="00B81E12"/>
    <w:rsid w:val="00B8308C"/>
    <w:rsid w:val="00B84410"/>
    <w:rsid w:val="00B87A6B"/>
    <w:rsid w:val="00B90984"/>
    <w:rsid w:val="00B910C6"/>
    <w:rsid w:val="00B93068"/>
    <w:rsid w:val="00B96106"/>
    <w:rsid w:val="00BA4AAC"/>
    <w:rsid w:val="00BA611E"/>
    <w:rsid w:val="00BB3979"/>
    <w:rsid w:val="00BB6685"/>
    <w:rsid w:val="00BC4804"/>
    <w:rsid w:val="00BC553A"/>
    <w:rsid w:val="00BC5CF4"/>
    <w:rsid w:val="00BC74E9"/>
    <w:rsid w:val="00BD4242"/>
    <w:rsid w:val="00BD42B2"/>
    <w:rsid w:val="00BE618E"/>
    <w:rsid w:val="00C01730"/>
    <w:rsid w:val="00C12FE8"/>
    <w:rsid w:val="00C17582"/>
    <w:rsid w:val="00C20E3D"/>
    <w:rsid w:val="00C23226"/>
    <w:rsid w:val="00C3461F"/>
    <w:rsid w:val="00C4186E"/>
    <w:rsid w:val="00C41C15"/>
    <w:rsid w:val="00C463DD"/>
    <w:rsid w:val="00C46E2A"/>
    <w:rsid w:val="00C60D9F"/>
    <w:rsid w:val="00C60DCD"/>
    <w:rsid w:val="00C626EA"/>
    <w:rsid w:val="00C62F76"/>
    <w:rsid w:val="00C64CF9"/>
    <w:rsid w:val="00C67F22"/>
    <w:rsid w:val="00C72209"/>
    <w:rsid w:val="00C745C3"/>
    <w:rsid w:val="00C835F0"/>
    <w:rsid w:val="00C85F9B"/>
    <w:rsid w:val="00CA1406"/>
    <w:rsid w:val="00CA1CBE"/>
    <w:rsid w:val="00CA5C02"/>
    <w:rsid w:val="00CB4C9D"/>
    <w:rsid w:val="00CC18B3"/>
    <w:rsid w:val="00CC23F0"/>
    <w:rsid w:val="00CD42C3"/>
    <w:rsid w:val="00CD68B3"/>
    <w:rsid w:val="00CE4A8F"/>
    <w:rsid w:val="00CE58B6"/>
    <w:rsid w:val="00CE5C4D"/>
    <w:rsid w:val="00CE7E5D"/>
    <w:rsid w:val="00CF4639"/>
    <w:rsid w:val="00CF4BF2"/>
    <w:rsid w:val="00CF6553"/>
    <w:rsid w:val="00CF7C69"/>
    <w:rsid w:val="00CF7FCE"/>
    <w:rsid w:val="00D00E69"/>
    <w:rsid w:val="00D01ACC"/>
    <w:rsid w:val="00D02365"/>
    <w:rsid w:val="00D04934"/>
    <w:rsid w:val="00D0609D"/>
    <w:rsid w:val="00D11828"/>
    <w:rsid w:val="00D13382"/>
    <w:rsid w:val="00D2031B"/>
    <w:rsid w:val="00D2387E"/>
    <w:rsid w:val="00D25FE2"/>
    <w:rsid w:val="00D37949"/>
    <w:rsid w:val="00D42146"/>
    <w:rsid w:val="00D43252"/>
    <w:rsid w:val="00D44AE0"/>
    <w:rsid w:val="00D44EFC"/>
    <w:rsid w:val="00D5171D"/>
    <w:rsid w:val="00D606BB"/>
    <w:rsid w:val="00D625F5"/>
    <w:rsid w:val="00D668CA"/>
    <w:rsid w:val="00D72869"/>
    <w:rsid w:val="00D753D8"/>
    <w:rsid w:val="00D84DB1"/>
    <w:rsid w:val="00D9208C"/>
    <w:rsid w:val="00D95849"/>
    <w:rsid w:val="00D96CC5"/>
    <w:rsid w:val="00D978C6"/>
    <w:rsid w:val="00DA67AD"/>
    <w:rsid w:val="00DA71EC"/>
    <w:rsid w:val="00DB0284"/>
    <w:rsid w:val="00DB0442"/>
    <w:rsid w:val="00DB281B"/>
    <w:rsid w:val="00DB4C88"/>
    <w:rsid w:val="00DC16B9"/>
    <w:rsid w:val="00DC1797"/>
    <w:rsid w:val="00DD41E5"/>
    <w:rsid w:val="00DD70B8"/>
    <w:rsid w:val="00DE19A0"/>
    <w:rsid w:val="00DE4184"/>
    <w:rsid w:val="00DF0081"/>
    <w:rsid w:val="00DF7129"/>
    <w:rsid w:val="00E011D0"/>
    <w:rsid w:val="00E049CA"/>
    <w:rsid w:val="00E130AB"/>
    <w:rsid w:val="00E154D5"/>
    <w:rsid w:val="00E15862"/>
    <w:rsid w:val="00E21A5F"/>
    <w:rsid w:val="00E23CEE"/>
    <w:rsid w:val="00E24107"/>
    <w:rsid w:val="00E26B83"/>
    <w:rsid w:val="00E274C0"/>
    <w:rsid w:val="00E305E0"/>
    <w:rsid w:val="00E35BAA"/>
    <w:rsid w:val="00E40163"/>
    <w:rsid w:val="00E4194D"/>
    <w:rsid w:val="00E44882"/>
    <w:rsid w:val="00E450F1"/>
    <w:rsid w:val="00E45DE2"/>
    <w:rsid w:val="00E5126A"/>
    <w:rsid w:val="00E5317F"/>
    <w:rsid w:val="00E5644E"/>
    <w:rsid w:val="00E62EE3"/>
    <w:rsid w:val="00E66AF1"/>
    <w:rsid w:val="00E7260F"/>
    <w:rsid w:val="00E8535A"/>
    <w:rsid w:val="00E9026E"/>
    <w:rsid w:val="00E92301"/>
    <w:rsid w:val="00E96630"/>
    <w:rsid w:val="00EA5271"/>
    <w:rsid w:val="00EB6541"/>
    <w:rsid w:val="00EB6832"/>
    <w:rsid w:val="00EC2543"/>
    <w:rsid w:val="00EC42EA"/>
    <w:rsid w:val="00EC5D78"/>
    <w:rsid w:val="00EC7379"/>
    <w:rsid w:val="00ED4EB3"/>
    <w:rsid w:val="00ED67DB"/>
    <w:rsid w:val="00ED7A2A"/>
    <w:rsid w:val="00EE18BF"/>
    <w:rsid w:val="00EE32E6"/>
    <w:rsid w:val="00EE6D6E"/>
    <w:rsid w:val="00EE7FF7"/>
    <w:rsid w:val="00EF051D"/>
    <w:rsid w:val="00EF1393"/>
    <w:rsid w:val="00EF1D7F"/>
    <w:rsid w:val="00EF3923"/>
    <w:rsid w:val="00F01117"/>
    <w:rsid w:val="00F01716"/>
    <w:rsid w:val="00F0351B"/>
    <w:rsid w:val="00F054AD"/>
    <w:rsid w:val="00F11A87"/>
    <w:rsid w:val="00F14001"/>
    <w:rsid w:val="00F14936"/>
    <w:rsid w:val="00F23940"/>
    <w:rsid w:val="00F40E75"/>
    <w:rsid w:val="00F416AA"/>
    <w:rsid w:val="00F45C14"/>
    <w:rsid w:val="00F45D1A"/>
    <w:rsid w:val="00F475EB"/>
    <w:rsid w:val="00F5272A"/>
    <w:rsid w:val="00F54674"/>
    <w:rsid w:val="00F54DDA"/>
    <w:rsid w:val="00F57710"/>
    <w:rsid w:val="00F6331D"/>
    <w:rsid w:val="00F660F2"/>
    <w:rsid w:val="00F72912"/>
    <w:rsid w:val="00F73E3B"/>
    <w:rsid w:val="00F74124"/>
    <w:rsid w:val="00F85D7A"/>
    <w:rsid w:val="00F873E7"/>
    <w:rsid w:val="00F93B34"/>
    <w:rsid w:val="00F957FD"/>
    <w:rsid w:val="00FA54B1"/>
    <w:rsid w:val="00FB6DCF"/>
    <w:rsid w:val="00FB7905"/>
    <w:rsid w:val="00FC0AAF"/>
    <w:rsid w:val="00FC3415"/>
    <w:rsid w:val="00FC68B7"/>
    <w:rsid w:val="00FD2AAF"/>
    <w:rsid w:val="00FD6B2B"/>
    <w:rsid w:val="00FE0B49"/>
    <w:rsid w:val="00FE4A81"/>
    <w:rsid w:val="00FE752E"/>
    <w:rsid w:val="00FF03B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A4449F"/>
    <w:pPr>
      <w:ind w:left="720"/>
      <w:contextualSpacing/>
    </w:pPr>
  </w:style>
  <w:style w:type="character" w:customStyle="1" w:styleId="hps">
    <w:name w:val="hps"/>
    <w:basedOn w:val="DefaultParagraphFont"/>
    <w:rsid w:val="000A2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A4449F"/>
    <w:pPr>
      <w:ind w:left="720"/>
      <w:contextualSpacing/>
    </w:pPr>
  </w:style>
  <w:style w:type="character" w:customStyle="1" w:styleId="hps">
    <w:name w:val="hps"/>
    <w:basedOn w:val="DefaultParagraphFont"/>
    <w:rsid w:val="000A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3636E-7981-4B09-983E-30F37F03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1321580</vt:lpstr>
      <vt:lpstr>1321580</vt:lpstr>
    </vt:vector>
  </TitlesOfParts>
  <Company>CSD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4</cp:revision>
  <cp:lastPrinted>2016-04-29T12:55:00Z</cp:lastPrinted>
  <dcterms:created xsi:type="dcterms:W3CDTF">2016-04-29T12:52:00Z</dcterms:created>
  <dcterms:modified xsi:type="dcterms:W3CDTF">2016-04-29T13:29:00Z</dcterms:modified>
</cp:coreProperties>
</file>