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5513A9" w:rsidTr="000216CC">
        <w:trPr>
          <w:trHeight w:val="851"/>
        </w:trPr>
        <w:tc>
          <w:tcPr>
            <w:tcW w:w="1259" w:type="dxa"/>
            <w:tcBorders>
              <w:top w:val="nil"/>
              <w:left w:val="nil"/>
              <w:bottom w:val="single" w:sz="4" w:space="0" w:color="auto"/>
              <w:right w:val="nil"/>
            </w:tcBorders>
            <w:shd w:val="clear" w:color="auto" w:fill="auto"/>
          </w:tcPr>
          <w:p w:rsidR="00446DE4" w:rsidRPr="005513A9"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5513A9"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5513A9" w:rsidRDefault="00FC215C" w:rsidP="00FC215C">
            <w:pPr>
              <w:jc w:val="right"/>
              <w:rPr>
                <w:b/>
                <w:sz w:val="40"/>
                <w:szCs w:val="40"/>
              </w:rPr>
            </w:pPr>
            <w:r w:rsidRPr="005513A9">
              <w:rPr>
                <w:b/>
                <w:sz w:val="40"/>
                <w:szCs w:val="40"/>
              </w:rPr>
              <w:t>UN/SCETDG/</w:t>
            </w:r>
            <w:r w:rsidR="00904EBC" w:rsidRPr="005513A9">
              <w:rPr>
                <w:b/>
                <w:sz w:val="40"/>
                <w:szCs w:val="40"/>
              </w:rPr>
              <w:t>4</w:t>
            </w:r>
            <w:r w:rsidR="00F64C95" w:rsidRPr="005513A9">
              <w:rPr>
                <w:b/>
                <w:sz w:val="40"/>
                <w:szCs w:val="40"/>
              </w:rPr>
              <w:t>9</w:t>
            </w:r>
            <w:r w:rsidRPr="005513A9">
              <w:rPr>
                <w:b/>
                <w:sz w:val="40"/>
                <w:szCs w:val="40"/>
              </w:rPr>
              <w:t>/INF.</w:t>
            </w:r>
            <w:r w:rsidR="00BB0319">
              <w:rPr>
                <w:b/>
                <w:sz w:val="40"/>
                <w:szCs w:val="40"/>
              </w:rPr>
              <w:t>6</w:t>
            </w:r>
            <w:r w:rsidR="0081485F">
              <w:rPr>
                <w:b/>
                <w:sz w:val="40"/>
                <w:szCs w:val="40"/>
              </w:rPr>
              <w:t>(E)</w:t>
            </w:r>
          </w:p>
          <w:p w:rsidR="00FC215C" w:rsidRPr="005513A9" w:rsidRDefault="00FC215C" w:rsidP="00FC215C">
            <w:pPr>
              <w:jc w:val="right"/>
              <w:rPr>
                <w:b/>
                <w:sz w:val="40"/>
                <w:szCs w:val="40"/>
              </w:rPr>
            </w:pPr>
            <w:r w:rsidRPr="005513A9">
              <w:rPr>
                <w:b/>
                <w:sz w:val="40"/>
                <w:szCs w:val="40"/>
              </w:rPr>
              <w:t>UN/SCEGHS/</w:t>
            </w:r>
            <w:r w:rsidR="00F64C95" w:rsidRPr="005513A9">
              <w:rPr>
                <w:b/>
                <w:sz w:val="40"/>
                <w:szCs w:val="40"/>
              </w:rPr>
              <w:t>31</w:t>
            </w:r>
            <w:r w:rsidRPr="005513A9">
              <w:rPr>
                <w:b/>
                <w:sz w:val="40"/>
                <w:szCs w:val="40"/>
              </w:rPr>
              <w:t>/INF.</w:t>
            </w:r>
            <w:r w:rsidR="003B3592">
              <w:rPr>
                <w:b/>
                <w:sz w:val="40"/>
                <w:szCs w:val="40"/>
              </w:rPr>
              <w:t>4</w:t>
            </w:r>
            <w:r w:rsidR="0081485F">
              <w:rPr>
                <w:b/>
                <w:sz w:val="40"/>
                <w:szCs w:val="40"/>
              </w:rPr>
              <w:t>(E)</w:t>
            </w:r>
            <w:bookmarkStart w:id="0" w:name="_GoBack"/>
            <w:bookmarkEnd w:id="0"/>
          </w:p>
          <w:p w:rsidR="000216CC" w:rsidRPr="005513A9" w:rsidRDefault="000216CC" w:rsidP="00497711">
            <w:pPr>
              <w:jc w:val="right"/>
              <w:rPr>
                <w:highlight w:val="yellow"/>
              </w:rPr>
            </w:pPr>
          </w:p>
        </w:tc>
      </w:tr>
    </w:tbl>
    <w:p w:rsidR="000019B8" w:rsidRPr="005513A9"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5513A9" w:rsidTr="00165735">
        <w:tc>
          <w:tcPr>
            <w:tcW w:w="9645" w:type="dxa"/>
            <w:gridSpan w:val="2"/>
            <w:tcMar>
              <w:top w:w="142" w:type="dxa"/>
              <w:left w:w="108" w:type="dxa"/>
              <w:bottom w:w="142" w:type="dxa"/>
              <w:right w:w="108" w:type="dxa"/>
            </w:tcMar>
          </w:tcPr>
          <w:p w:rsidR="00645A0B" w:rsidRPr="005513A9" w:rsidRDefault="00645A0B" w:rsidP="001B6F2D">
            <w:pPr>
              <w:tabs>
                <w:tab w:val="right" w:pos="9214"/>
              </w:tabs>
            </w:pPr>
            <w:r w:rsidRPr="005513A9">
              <w:rPr>
                <w:b/>
                <w:sz w:val="24"/>
                <w:szCs w:val="24"/>
              </w:rPr>
              <w:t>Committee of Experts on the Transport of Dangerous Goods</w:t>
            </w:r>
            <w:r w:rsidRPr="005513A9">
              <w:rPr>
                <w:b/>
                <w:sz w:val="24"/>
                <w:szCs w:val="24"/>
              </w:rPr>
              <w:tab/>
            </w:r>
            <w:r w:rsidRPr="005513A9">
              <w:rPr>
                <w:b/>
                <w:sz w:val="24"/>
                <w:szCs w:val="24"/>
              </w:rPr>
              <w:br/>
              <w:t>and on the Globally Harmonized System of Classification</w:t>
            </w:r>
            <w:r w:rsidRPr="005513A9">
              <w:rPr>
                <w:b/>
                <w:sz w:val="24"/>
                <w:szCs w:val="24"/>
              </w:rPr>
              <w:br/>
              <w:t>and Labelling of Chemicals</w:t>
            </w:r>
            <w:r w:rsidRPr="005513A9">
              <w:rPr>
                <w:b/>
              </w:rPr>
              <w:tab/>
            </w:r>
            <w:r w:rsidR="00F06AD2">
              <w:rPr>
                <w:b/>
                <w:sz w:val="18"/>
                <w:szCs w:val="24"/>
              </w:rPr>
              <w:t>18</w:t>
            </w:r>
            <w:r w:rsidR="00955109" w:rsidRPr="005513A9">
              <w:rPr>
                <w:b/>
                <w:sz w:val="18"/>
                <w:szCs w:val="24"/>
              </w:rPr>
              <w:t xml:space="preserve"> </w:t>
            </w:r>
            <w:r w:rsidR="001B6F2D" w:rsidRPr="005513A9">
              <w:rPr>
                <w:b/>
                <w:sz w:val="18"/>
                <w:szCs w:val="24"/>
              </w:rPr>
              <w:t xml:space="preserve">April </w:t>
            </w:r>
            <w:r w:rsidR="00F64C95" w:rsidRPr="005513A9">
              <w:rPr>
                <w:b/>
                <w:sz w:val="18"/>
                <w:szCs w:val="24"/>
              </w:rPr>
              <w:t>2016</w:t>
            </w:r>
          </w:p>
        </w:tc>
      </w:tr>
      <w:tr w:rsidR="00645A0B" w:rsidRPr="005513A9" w:rsidTr="00165735">
        <w:tc>
          <w:tcPr>
            <w:tcW w:w="4652" w:type="dxa"/>
            <w:tcMar>
              <w:top w:w="57" w:type="dxa"/>
              <w:left w:w="108" w:type="dxa"/>
              <w:bottom w:w="0" w:type="dxa"/>
              <w:right w:w="108" w:type="dxa"/>
            </w:tcMar>
            <w:vAlign w:val="center"/>
          </w:tcPr>
          <w:p w:rsidR="00645A0B" w:rsidRPr="005513A9" w:rsidRDefault="00645A0B" w:rsidP="00165735">
            <w:pPr>
              <w:spacing w:before="120"/>
              <w:rPr>
                <w:b/>
              </w:rPr>
            </w:pPr>
            <w:r w:rsidRPr="005513A9">
              <w:rPr>
                <w:b/>
              </w:rPr>
              <w:t xml:space="preserve">Sub-Committee of Experts on the </w:t>
            </w:r>
            <w:r w:rsidRPr="005513A9">
              <w:rPr>
                <w:b/>
              </w:rPr>
              <w:br/>
              <w:t xml:space="preserve">Transport of Dangerous Goods </w:t>
            </w:r>
          </w:p>
        </w:tc>
        <w:tc>
          <w:tcPr>
            <w:tcW w:w="4993" w:type="dxa"/>
            <w:tcMar>
              <w:top w:w="57" w:type="dxa"/>
              <w:left w:w="108" w:type="dxa"/>
              <w:bottom w:w="0" w:type="dxa"/>
              <w:right w:w="108" w:type="dxa"/>
            </w:tcMar>
            <w:vAlign w:val="center"/>
          </w:tcPr>
          <w:p w:rsidR="00645A0B" w:rsidRPr="005513A9" w:rsidRDefault="00645A0B" w:rsidP="00165735">
            <w:pPr>
              <w:spacing w:before="120"/>
              <w:rPr>
                <w:b/>
              </w:rPr>
            </w:pPr>
            <w:r w:rsidRPr="005513A9">
              <w:rPr>
                <w:b/>
              </w:rPr>
              <w:t>Sub-Committee of Experts on the Globally Harmonized System of Classification and Labelling of Chemicals</w:t>
            </w:r>
          </w:p>
        </w:tc>
      </w:tr>
      <w:tr w:rsidR="00645A0B" w:rsidRPr="005513A9" w:rsidTr="00165735">
        <w:tc>
          <w:tcPr>
            <w:tcW w:w="4652" w:type="dxa"/>
            <w:tcMar>
              <w:top w:w="57" w:type="dxa"/>
              <w:left w:w="108" w:type="dxa"/>
              <w:bottom w:w="0" w:type="dxa"/>
              <w:right w:w="108" w:type="dxa"/>
            </w:tcMar>
          </w:tcPr>
          <w:p w:rsidR="00645A0B" w:rsidRPr="005513A9" w:rsidRDefault="00EA48C4" w:rsidP="00F64C95">
            <w:pPr>
              <w:spacing w:before="120"/>
              <w:ind w:left="34" w:hanging="34"/>
              <w:rPr>
                <w:b/>
              </w:rPr>
            </w:pPr>
            <w:r w:rsidRPr="005513A9">
              <w:rPr>
                <w:b/>
              </w:rPr>
              <w:t>F</w:t>
            </w:r>
            <w:r w:rsidR="00645A0B" w:rsidRPr="005513A9">
              <w:rPr>
                <w:b/>
              </w:rPr>
              <w:t>orty-</w:t>
            </w:r>
            <w:r w:rsidR="00F64C95" w:rsidRPr="005513A9">
              <w:rPr>
                <w:b/>
              </w:rPr>
              <w:t>nin</w:t>
            </w:r>
            <w:r w:rsidR="00D9274F" w:rsidRPr="005513A9">
              <w:rPr>
                <w:b/>
              </w:rPr>
              <w:t>th</w:t>
            </w:r>
            <w:r w:rsidR="00645A0B" w:rsidRPr="005513A9">
              <w:rPr>
                <w:b/>
              </w:rPr>
              <w:t xml:space="preserve"> session</w:t>
            </w:r>
          </w:p>
        </w:tc>
        <w:tc>
          <w:tcPr>
            <w:tcW w:w="4993" w:type="dxa"/>
            <w:tcMar>
              <w:top w:w="57" w:type="dxa"/>
              <w:left w:w="108" w:type="dxa"/>
              <w:bottom w:w="0" w:type="dxa"/>
              <w:right w:w="108" w:type="dxa"/>
            </w:tcMar>
          </w:tcPr>
          <w:p w:rsidR="00645A0B" w:rsidRPr="005513A9" w:rsidRDefault="00F64C95" w:rsidP="00D9274F">
            <w:pPr>
              <w:spacing w:before="120"/>
              <w:rPr>
                <w:b/>
              </w:rPr>
            </w:pPr>
            <w:r w:rsidRPr="005513A9">
              <w:rPr>
                <w:b/>
              </w:rPr>
              <w:t>Thirty-first</w:t>
            </w:r>
            <w:r w:rsidR="00645A0B" w:rsidRPr="005513A9">
              <w:rPr>
                <w:b/>
              </w:rPr>
              <w:t xml:space="preserve"> session</w:t>
            </w:r>
          </w:p>
        </w:tc>
      </w:tr>
      <w:tr w:rsidR="00645A0B" w:rsidRPr="005513A9" w:rsidTr="00165735">
        <w:tc>
          <w:tcPr>
            <w:tcW w:w="4652" w:type="dxa"/>
            <w:tcMar>
              <w:top w:w="28" w:type="dxa"/>
              <w:left w:w="108" w:type="dxa"/>
              <w:bottom w:w="0" w:type="dxa"/>
              <w:right w:w="108" w:type="dxa"/>
            </w:tcMar>
          </w:tcPr>
          <w:p w:rsidR="00645A0B" w:rsidRPr="005513A9" w:rsidRDefault="00645A0B" w:rsidP="00EA48C4">
            <w:pPr>
              <w:tabs>
                <w:tab w:val="left" w:pos="0"/>
                <w:tab w:val="left" w:pos="6361"/>
                <w:tab w:val="left" w:pos="6939"/>
              </w:tabs>
              <w:spacing w:before="40"/>
              <w:ind w:left="34" w:hanging="34"/>
              <w:outlineLvl w:val="0"/>
              <w:rPr>
                <w:bCs/>
              </w:rPr>
            </w:pPr>
            <w:r w:rsidRPr="005513A9">
              <w:rPr>
                <w:bCs/>
              </w:rPr>
              <w:t xml:space="preserve">Geneva, </w:t>
            </w:r>
            <w:r w:rsidR="00F64C95" w:rsidRPr="005513A9">
              <w:rPr>
                <w:bCs/>
              </w:rPr>
              <w:t>27</w:t>
            </w:r>
            <w:r w:rsidR="00904EBC" w:rsidRPr="005513A9">
              <w:rPr>
                <w:bCs/>
              </w:rPr>
              <w:t xml:space="preserve"> </w:t>
            </w:r>
            <w:r w:rsidR="00F64C95" w:rsidRPr="005513A9">
              <w:rPr>
                <w:bCs/>
              </w:rPr>
              <w:t xml:space="preserve">June </w:t>
            </w:r>
            <w:r w:rsidRPr="005513A9">
              <w:t xml:space="preserve">– </w:t>
            </w:r>
            <w:r w:rsidR="00F64C95" w:rsidRPr="005513A9">
              <w:t>6</w:t>
            </w:r>
            <w:r w:rsidR="00904EBC" w:rsidRPr="005513A9">
              <w:t xml:space="preserve"> </w:t>
            </w:r>
            <w:r w:rsidR="00F64C95" w:rsidRPr="005513A9">
              <w:t>July 2016</w:t>
            </w:r>
          </w:p>
          <w:p w:rsidR="00645A0B" w:rsidRPr="005513A9" w:rsidRDefault="00645A0B" w:rsidP="00EA48C4">
            <w:pPr>
              <w:spacing w:before="40"/>
              <w:ind w:left="34" w:hanging="34"/>
            </w:pPr>
            <w:r w:rsidRPr="005513A9">
              <w:t xml:space="preserve">Item </w:t>
            </w:r>
            <w:r w:rsidR="001B6F2D" w:rsidRPr="005513A9">
              <w:t>10 (g)</w:t>
            </w:r>
            <w:r w:rsidRPr="005513A9">
              <w:t xml:space="preserve"> of the provisional agenda</w:t>
            </w:r>
          </w:p>
          <w:p w:rsidR="00645A0B" w:rsidRPr="005513A9" w:rsidRDefault="001B6F2D" w:rsidP="00C41418">
            <w:pPr>
              <w:spacing w:before="40"/>
              <w:ind w:left="-10" w:firstLine="10"/>
              <w:rPr>
                <w:b/>
                <w:bCs/>
              </w:rPr>
            </w:pPr>
            <w:r w:rsidRPr="005513A9">
              <w:rPr>
                <w:b/>
              </w:rPr>
              <w:t>Issues relating to the Globally Harmonized System of Classification and Labelling of Chemicals: Use of the Manual of Tests and Criteria in the context of the GHS</w:t>
            </w:r>
          </w:p>
        </w:tc>
        <w:tc>
          <w:tcPr>
            <w:tcW w:w="4993" w:type="dxa"/>
            <w:tcMar>
              <w:top w:w="28" w:type="dxa"/>
              <w:left w:w="108" w:type="dxa"/>
              <w:bottom w:w="0" w:type="dxa"/>
              <w:right w:w="108" w:type="dxa"/>
            </w:tcMar>
          </w:tcPr>
          <w:p w:rsidR="00645A0B" w:rsidRPr="005513A9" w:rsidRDefault="00D9274F" w:rsidP="00D9274F">
            <w:pPr>
              <w:jc w:val="both"/>
            </w:pPr>
            <w:r w:rsidRPr="005513A9">
              <w:t xml:space="preserve">Geneva, </w:t>
            </w:r>
            <w:r w:rsidR="00D477C4" w:rsidRPr="005513A9">
              <w:t>5</w:t>
            </w:r>
            <w:r w:rsidR="003B3592">
              <w:t xml:space="preserve"> </w:t>
            </w:r>
            <w:r w:rsidRPr="005513A9">
              <w:t xml:space="preserve">– </w:t>
            </w:r>
            <w:r w:rsidR="00D477C4" w:rsidRPr="005513A9">
              <w:t>8</w:t>
            </w:r>
            <w:r w:rsidRPr="005513A9">
              <w:t xml:space="preserve"> </w:t>
            </w:r>
            <w:r w:rsidR="00D477C4" w:rsidRPr="005513A9">
              <w:t>July 2016</w:t>
            </w:r>
          </w:p>
          <w:p w:rsidR="00645A0B" w:rsidRPr="005513A9" w:rsidRDefault="00645A0B" w:rsidP="00165735">
            <w:pPr>
              <w:spacing w:before="40"/>
            </w:pPr>
            <w:r w:rsidRPr="005513A9">
              <w:t xml:space="preserve">Item </w:t>
            </w:r>
            <w:r w:rsidR="001B6F2D" w:rsidRPr="005513A9">
              <w:t>2</w:t>
            </w:r>
            <w:r w:rsidRPr="005513A9">
              <w:t xml:space="preserve"> of the provisional agenda</w:t>
            </w:r>
          </w:p>
          <w:p w:rsidR="00645A0B" w:rsidRPr="005513A9" w:rsidRDefault="001B6F2D" w:rsidP="00165735">
            <w:pPr>
              <w:spacing w:before="40"/>
              <w:rPr>
                <w:b/>
                <w:bCs/>
              </w:rPr>
            </w:pPr>
            <w:r w:rsidRPr="005513A9">
              <w:rPr>
                <w:b/>
              </w:rPr>
              <w:t>Joint work with the Sub-Committee of Experts on the Transport of Dangerous Goods (TDG Sub-Committee)</w:t>
            </w:r>
          </w:p>
        </w:tc>
      </w:tr>
    </w:tbl>
    <w:p w:rsidR="003B3592" w:rsidRPr="00A52D3D" w:rsidRDefault="003B3592" w:rsidP="003B3592">
      <w:pPr>
        <w:pStyle w:val="HChG"/>
      </w:pPr>
      <w:r w:rsidRPr="00A52D3D">
        <w:tab/>
      </w:r>
      <w:r>
        <w:tab/>
      </w:r>
      <w:r w:rsidRPr="00A52D3D">
        <w:t xml:space="preserve">Use of the Manual of Tests and Criteria in the context of the GHS: </w:t>
      </w:r>
      <w:r>
        <w:t>Proposed amendments to Chapter 31 of Part III of the Manual</w:t>
      </w:r>
    </w:p>
    <w:p w:rsidR="00F06AD2" w:rsidRDefault="003B3592" w:rsidP="00F06AD2">
      <w:pPr>
        <w:pStyle w:val="H1G"/>
        <w:rPr>
          <w:color w:val="000000" w:themeColor="text1"/>
        </w:rPr>
      </w:pPr>
      <w:r>
        <w:tab/>
      </w:r>
      <w:r w:rsidRPr="00FC7852">
        <w:rPr>
          <w:color w:val="000000" w:themeColor="text1"/>
        </w:rPr>
        <w:tab/>
        <w:t xml:space="preserve">Transmitted by </w:t>
      </w:r>
      <w:r w:rsidR="00F06AD2">
        <w:rPr>
          <w:color w:val="000000" w:themeColor="text1"/>
        </w:rPr>
        <w:t xml:space="preserve">the expert from </w:t>
      </w:r>
      <w:r w:rsidRPr="00FC7852">
        <w:rPr>
          <w:color w:val="000000" w:themeColor="text1"/>
        </w:rPr>
        <w:t xml:space="preserve">Canada and </w:t>
      </w:r>
      <w:r w:rsidR="00F06AD2">
        <w:rPr>
          <w:color w:val="000000" w:themeColor="text1"/>
        </w:rPr>
        <w:t xml:space="preserve">the </w:t>
      </w:r>
      <w:r w:rsidRPr="00FC7852">
        <w:rPr>
          <w:color w:val="000000" w:themeColor="text1"/>
        </w:rPr>
        <w:t>European Aerosol Federation)</w:t>
      </w:r>
      <w:r w:rsidR="00F06AD2">
        <w:rPr>
          <w:color w:val="000000" w:themeColor="text1"/>
        </w:rPr>
        <w:t xml:space="preserve"> (FEA)</w:t>
      </w:r>
    </w:p>
    <w:p w:rsidR="003B3592" w:rsidRPr="00FC7852" w:rsidRDefault="003B3592" w:rsidP="00F06AD2">
      <w:pPr>
        <w:pStyle w:val="H1G"/>
      </w:pPr>
      <w:r>
        <w:rPr>
          <w:lang w:val="fr-CH"/>
        </w:rPr>
        <w:tab/>
      </w:r>
      <w:r>
        <w:rPr>
          <w:lang w:val="fr-CH"/>
        </w:rPr>
        <w:tab/>
      </w:r>
      <w:r w:rsidRPr="00FC7852">
        <w:t>Introduction</w:t>
      </w:r>
    </w:p>
    <w:p w:rsidR="003B3592" w:rsidRPr="003B3592" w:rsidRDefault="003B3592" w:rsidP="003B3592">
      <w:pPr>
        <w:pStyle w:val="SingleTxtG"/>
      </w:pPr>
      <w:r>
        <w:rPr>
          <w:lang w:val="fr-CH"/>
        </w:rPr>
        <w:t>1.</w:t>
      </w:r>
      <w:r>
        <w:rPr>
          <w:lang w:val="fr-CH"/>
        </w:rPr>
        <w:tab/>
      </w:r>
      <w:r w:rsidRPr="003B3592">
        <w:t xml:space="preserve">Reference is made to </w:t>
      </w:r>
      <w:proofErr w:type="spellStart"/>
      <w:r w:rsidR="00101DFE">
        <w:rPr>
          <w:lang w:val="fr-CH"/>
        </w:rPr>
        <w:t>informal</w:t>
      </w:r>
      <w:proofErr w:type="spellEnd"/>
      <w:r w:rsidR="00101DFE">
        <w:rPr>
          <w:lang w:val="fr-CH"/>
        </w:rPr>
        <w:t xml:space="preserve"> </w:t>
      </w:r>
      <w:r w:rsidRPr="003B3592">
        <w:t>document</w:t>
      </w:r>
      <w:r w:rsidR="00101DFE">
        <w:rPr>
          <w:lang w:val="fr-CH"/>
        </w:rPr>
        <w:t>s</w:t>
      </w:r>
      <w:r w:rsidRPr="003B3592">
        <w:t xml:space="preserve"> INF.46</w:t>
      </w:r>
      <w:r w:rsidR="00101DFE">
        <w:rPr>
          <w:lang w:val="fr-CH"/>
        </w:rPr>
        <w:t xml:space="preserve"> (</w:t>
      </w:r>
      <w:r w:rsidR="00F06AD2">
        <w:rPr>
          <w:lang w:val="fr-CH"/>
        </w:rPr>
        <w:t xml:space="preserve">TDG, </w:t>
      </w:r>
      <w:r w:rsidR="00101DFE">
        <w:rPr>
          <w:lang w:val="fr-CH"/>
        </w:rPr>
        <w:t xml:space="preserve">48th session) and </w:t>
      </w:r>
      <w:r w:rsidRPr="003B3592">
        <w:t>INF.13</w:t>
      </w:r>
      <w:r w:rsidR="00101DFE">
        <w:rPr>
          <w:lang w:val="fr-CH"/>
        </w:rPr>
        <w:t xml:space="preserve"> (</w:t>
      </w:r>
      <w:r w:rsidR="00F06AD2">
        <w:rPr>
          <w:lang w:val="fr-CH"/>
        </w:rPr>
        <w:t xml:space="preserve">GHS, </w:t>
      </w:r>
      <w:r w:rsidR="00101DFE">
        <w:rPr>
          <w:lang w:val="fr-CH"/>
        </w:rPr>
        <w:t>30th session)</w:t>
      </w:r>
      <w:r w:rsidRPr="003B3592">
        <w:t>.</w:t>
      </w:r>
    </w:p>
    <w:p w:rsidR="003B3592" w:rsidRPr="003B3592" w:rsidRDefault="003B3592" w:rsidP="003B3592">
      <w:pPr>
        <w:pStyle w:val="SingleTxtG"/>
      </w:pPr>
      <w:r>
        <w:rPr>
          <w:lang w:val="fr-CH"/>
        </w:rPr>
        <w:t>2.</w:t>
      </w:r>
      <w:r>
        <w:rPr>
          <w:lang w:val="fr-CH"/>
        </w:rPr>
        <w:tab/>
      </w:r>
      <w:r w:rsidRPr="003B3592">
        <w:t>The T</w:t>
      </w:r>
      <w:r w:rsidR="00F06AD2">
        <w:rPr>
          <w:lang w:val="fr-CH"/>
        </w:rPr>
        <w:t>DG and GHS</w:t>
      </w:r>
      <w:r w:rsidRPr="003B3592">
        <w:t xml:space="preserve"> Sub</w:t>
      </w:r>
      <w:r w:rsidRPr="003B3592">
        <w:noBreakHyphen/>
        <w:t>Committees held their first joint session on 9 December 2015. Concerning the use of the Manual of Tests and Criteria in the context of GHS, different recommendations for the revision of the Manual, including the above reference, were endorsed and experts were invited to submit comments on all the proposals made so far.</w:t>
      </w:r>
    </w:p>
    <w:p w:rsidR="003B3592" w:rsidRPr="003B3592" w:rsidRDefault="003B3592" w:rsidP="003B3592">
      <w:pPr>
        <w:pStyle w:val="SingleTxtG"/>
      </w:pPr>
      <w:r>
        <w:rPr>
          <w:lang w:val="fr-CH"/>
        </w:rPr>
        <w:t>3.</w:t>
      </w:r>
      <w:r>
        <w:rPr>
          <w:lang w:val="fr-CH"/>
        </w:rPr>
        <w:tab/>
      </w:r>
      <w:r w:rsidRPr="003B3592">
        <w:t>FEA supports the efforts from Canada to adapt Section 31 of Part III of the Manual of Tests and Criteria in the context of the GHS.</w:t>
      </w:r>
    </w:p>
    <w:p w:rsidR="003B3592" w:rsidRPr="003B3592" w:rsidRDefault="003B3592" w:rsidP="003B3592">
      <w:pPr>
        <w:pStyle w:val="SingleTxtG"/>
      </w:pPr>
      <w:r>
        <w:rPr>
          <w:lang w:val="fr-CH"/>
        </w:rPr>
        <w:t>4.</w:t>
      </w:r>
      <w:r>
        <w:rPr>
          <w:lang w:val="fr-CH"/>
        </w:rPr>
        <w:tab/>
      </w:r>
      <w:r w:rsidRPr="003B3592">
        <w:t xml:space="preserve">Canada and FEA found </w:t>
      </w:r>
      <w:proofErr w:type="gramStart"/>
      <w:r w:rsidRPr="003B3592">
        <w:t>a</w:t>
      </w:r>
      <w:proofErr w:type="gramEnd"/>
      <w:r w:rsidRPr="003B3592">
        <w:t xml:space="preserve"> single point for correction in the third row of the proposed new table in 31.5.4.4</w:t>
      </w:r>
      <w:r w:rsidR="00F06AD2">
        <w:rPr>
          <w:lang w:val="fr-CH"/>
        </w:rPr>
        <w:t xml:space="preserve"> (</w:t>
      </w:r>
      <w:proofErr w:type="spellStart"/>
      <w:r w:rsidR="00F06AD2">
        <w:rPr>
          <w:lang w:val="fr-CH"/>
        </w:rPr>
        <w:t>now</w:t>
      </w:r>
      <w:proofErr w:type="spellEnd"/>
      <w:r w:rsidR="00F06AD2">
        <w:rPr>
          <w:lang w:val="fr-CH"/>
        </w:rPr>
        <w:t xml:space="preserve"> </w:t>
      </w:r>
      <w:proofErr w:type="spellStart"/>
      <w:r w:rsidR="00F06AD2">
        <w:rPr>
          <w:lang w:val="fr-CH"/>
        </w:rPr>
        <w:t>reflected</w:t>
      </w:r>
      <w:proofErr w:type="spellEnd"/>
      <w:r w:rsidR="00F06AD2">
        <w:rPr>
          <w:lang w:val="fr-CH"/>
        </w:rPr>
        <w:t xml:space="preserve"> in </w:t>
      </w:r>
      <w:proofErr w:type="spellStart"/>
      <w:r w:rsidR="00F06AD2">
        <w:rPr>
          <w:lang w:val="fr-CH"/>
        </w:rPr>
        <w:t>informal</w:t>
      </w:r>
      <w:proofErr w:type="spellEnd"/>
      <w:r w:rsidR="00F06AD2">
        <w:rPr>
          <w:lang w:val="fr-CH"/>
        </w:rPr>
        <w:t xml:space="preserve"> documents INF.4/Add.4 (TDG, 49th session) and INF.3/Add.4 (GHS, 34st session)</w:t>
      </w:r>
      <w:r w:rsidRPr="003B3592">
        <w:t>. For the Enclosed Space Ignition Test, the existing criteria for non-flammable aerosols (GHS Category 3) are: the time equivalent is more than 300 s/m3 and (not ‘or’) the deflagration density is more than 300 g/m3, otherwise the criteria would be inadvertently different from the criteria in the second row.</w:t>
      </w:r>
    </w:p>
    <w:p w:rsidR="003B3592" w:rsidRDefault="003B3592">
      <w:pPr>
        <w:suppressAutoHyphens w:val="0"/>
        <w:spacing w:line="240" w:lineRule="auto"/>
        <w:rPr>
          <w:b/>
          <w:sz w:val="28"/>
          <w:lang w:val="fr-CH"/>
        </w:rPr>
      </w:pPr>
      <w:r>
        <w:rPr>
          <w:lang w:val="fr-CH"/>
        </w:rPr>
        <w:br w:type="page"/>
      </w:r>
    </w:p>
    <w:p w:rsidR="003B3592" w:rsidRPr="00FC7852" w:rsidRDefault="003B3592" w:rsidP="003B3592">
      <w:pPr>
        <w:pStyle w:val="HChG"/>
      </w:pPr>
      <w:r>
        <w:rPr>
          <w:lang w:val="fr-CH"/>
        </w:rPr>
        <w:lastRenderedPageBreak/>
        <w:tab/>
      </w:r>
      <w:r>
        <w:rPr>
          <w:lang w:val="fr-CH"/>
        </w:rPr>
        <w:tab/>
      </w:r>
      <w:r w:rsidRPr="00FC7852">
        <w:t>Proposal</w:t>
      </w:r>
    </w:p>
    <w:p w:rsidR="003B3592" w:rsidRPr="001A09BA" w:rsidRDefault="003B3592" w:rsidP="001A09BA">
      <w:pPr>
        <w:pStyle w:val="SingleTxtG"/>
        <w:rPr>
          <w:lang w:val="fr-CH"/>
        </w:rPr>
      </w:pPr>
      <w:r>
        <w:rPr>
          <w:lang w:val="fr-CH"/>
        </w:rPr>
        <w:t>5.</w:t>
      </w:r>
      <w:r>
        <w:rPr>
          <w:lang w:val="fr-CH"/>
        </w:rPr>
        <w:tab/>
      </w:r>
      <w:r w:rsidR="00F06AD2">
        <w:rPr>
          <w:lang w:val="fr-CH"/>
        </w:rPr>
        <w:t xml:space="preserve">The expert </w:t>
      </w:r>
      <w:proofErr w:type="spellStart"/>
      <w:r w:rsidR="00F06AD2">
        <w:rPr>
          <w:lang w:val="fr-CH"/>
        </w:rPr>
        <w:t>from</w:t>
      </w:r>
      <w:proofErr w:type="spellEnd"/>
      <w:r w:rsidR="00F06AD2">
        <w:rPr>
          <w:lang w:val="fr-CH"/>
        </w:rPr>
        <w:t xml:space="preserve"> </w:t>
      </w:r>
      <w:r w:rsidRPr="00FC7852">
        <w:t>Canada and FEA propose to amend the second row of the new proposed table in 31.5.4.4 as follows:</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2160"/>
        <w:gridCol w:w="1080"/>
      </w:tblGrid>
      <w:tr w:rsidR="003B3592" w:rsidRPr="00CC7F16" w:rsidTr="001628E7">
        <w:trPr>
          <w:cantSplit/>
          <w:trHeight w:val="338"/>
          <w:jc w:val="center"/>
        </w:trPr>
        <w:tc>
          <w:tcPr>
            <w:tcW w:w="4680" w:type="dxa"/>
            <w:tcBorders>
              <w:top w:val="single" w:sz="4" w:space="0" w:color="auto"/>
              <w:left w:val="single" w:sz="4" w:space="0" w:color="auto"/>
              <w:bottom w:val="single" w:sz="4" w:space="0" w:color="auto"/>
              <w:right w:val="single" w:sz="4" w:space="0" w:color="auto"/>
            </w:tcBorders>
            <w:tcMar>
              <w:left w:w="72" w:type="dxa"/>
              <w:right w:w="72" w:type="dxa"/>
            </w:tcMar>
          </w:tcPr>
          <w:p w:rsidR="003B3592" w:rsidRPr="00CC7F16" w:rsidRDefault="003B3592" w:rsidP="001628E7">
            <w:pPr>
              <w:pStyle w:val="BodyText"/>
              <w:tabs>
                <w:tab w:val="left" w:pos="1134"/>
                <w:tab w:val="left" w:pos="1701"/>
                <w:tab w:val="left" w:pos="2268"/>
                <w:tab w:val="left" w:pos="2835"/>
                <w:tab w:val="left" w:pos="3402"/>
                <w:tab w:val="left" w:pos="3969"/>
                <w:tab w:val="left" w:pos="4536"/>
              </w:tabs>
              <w:spacing w:before="40" w:after="40"/>
              <w:rPr>
                <w:b/>
                <w:color w:val="000000"/>
                <w:sz w:val="18"/>
                <w:u w:val="single"/>
              </w:rPr>
            </w:pPr>
            <w:r w:rsidRPr="00CC7F16">
              <w:rPr>
                <w:b/>
                <w:color w:val="000000"/>
                <w:sz w:val="18"/>
                <w:u w:val="single"/>
              </w:rPr>
              <w:t>Criteria</w:t>
            </w:r>
          </w:p>
        </w:tc>
        <w:tc>
          <w:tcPr>
            <w:tcW w:w="2160" w:type="dxa"/>
            <w:tcBorders>
              <w:top w:val="single" w:sz="4" w:space="0" w:color="auto"/>
              <w:left w:val="single" w:sz="4" w:space="0" w:color="auto"/>
              <w:bottom w:val="single" w:sz="4" w:space="0" w:color="auto"/>
              <w:right w:val="single" w:sz="4" w:space="0" w:color="auto"/>
            </w:tcBorders>
            <w:tcMar>
              <w:left w:w="72" w:type="dxa"/>
              <w:right w:w="72" w:type="dxa"/>
            </w:tcMar>
          </w:tcPr>
          <w:p w:rsidR="003B3592" w:rsidRPr="00CC7F16" w:rsidRDefault="003B3592" w:rsidP="001628E7">
            <w:pPr>
              <w:tabs>
                <w:tab w:val="left" w:pos="1134"/>
                <w:tab w:val="left" w:pos="1701"/>
              </w:tabs>
              <w:jc w:val="center"/>
              <w:rPr>
                <w:b/>
                <w:bCs/>
                <w:sz w:val="18"/>
                <w:u w:val="single"/>
              </w:rPr>
            </w:pPr>
            <w:r w:rsidRPr="00CC7F16">
              <w:rPr>
                <w:b/>
                <w:bCs/>
                <w:sz w:val="18"/>
                <w:u w:val="single"/>
              </w:rPr>
              <w:t>UN Model Regulations</w:t>
            </w:r>
            <w:r w:rsidRPr="00CC7F16">
              <w:rPr>
                <w:b/>
                <w:bCs/>
                <w:sz w:val="18"/>
                <w:u w:val="single"/>
              </w:rPr>
              <w:br/>
              <w:t>Division</w:t>
            </w:r>
          </w:p>
        </w:tc>
        <w:tc>
          <w:tcPr>
            <w:tcW w:w="1080" w:type="dxa"/>
            <w:tcBorders>
              <w:top w:val="single" w:sz="4" w:space="0" w:color="auto"/>
              <w:left w:val="single" w:sz="4" w:space="0" w:color="auto"/>
              <w:bottom w:val="single" w:sz="4" w:space="0" w:color="auto"/>
              <w:right w:val="single" w:sz="4" w:space="0" w:color="auto"/>
            </w:tcBorders>
            <w:tcMar>
              <w:left w:w="72" w:type="dxa"/>
              <w:right w:w="72" w:type="dxa"/>
            </w:tcMar>
          </w:tcPr>
          <w:p w:rsidR="003B3592" w:rsidRPr="00CC7F16" w:rsidRDefault="003B3592" w:rsidP="001628E7">
            <w:pPr>
              <w:tabs>
                <w:tab w:val="left" w:pos="1134"/>
                <w:tab w:val="left" w:pos="1701"/>
              </w:tabs>
              <w:jc w:val="center"/>
              <w:rPr>
                <w:b/>
                <w:bCs/>
                <w:sz w:val="18"/>
                <w:u w:val="single"/>
              </w:rPr>
            </w:pPr>
            <w:r w:rsidRPr="00CC7F16">
              <w:rPr>
                <w:b/>
                <w:bCs/>
                <w:sz w:val="18"/>
                <w:u w:val="single"/>
              </w:rPr>
              <w:t xml:space="preserve">GHS </w:t>
            </w:r>
            <w:r w:rsidRPr="00CC7F16">
              <w:rPr>
                <w:b/>
                <w:bCs/>
                <w:sz w:val="18"/>
                <w:u w:val="single"/>
              </w:rPr>
              <w:br/>
              <w:t>Category</w:t>
            </w:r>
          </w:p>
        </w:tc>
      </w:tr>
      <w:tr w:rsidR="003B3592" w:rsidRPr="00256795" w:rsidTr="001628E7">
        <w:trPr>
          <w:cantSplit/>
          <w:trHeight w:val="338"/>
          <w:jc w:val="center"/>
        </w:trPr>
        <w:tc>
          <w:tcPr>
            <w:tcW w:w="4680" w:type="dxa"/>
            <w:tcBorders>
              <w:top w:val="single" w:sz="4" w:space="0" w:color="auto"/>
              <w:left w:val="single" w:sz="4" w:space="0" w:color="auto"/>
              <w:bottom w:val="single" w:sz="4" w:space="0" w:color="auto"/>
              <w:right w:val="single" w:sz="4" w:space="0" w:color="auto"/>
            </w:tcBorders>
            <w:tcMar>
              <w:left w:w="72" w:type="dxa"/>
              <w:right w:w="72" w:type="dxa"/>
            </w:tcMar>
          </w:tcPr>
          <w:p w:rsidR="003B3592" w:rsidRPr="00FC7852" w:rsidRDefault="003B3592" w:rsidP="001628E7">
            <w:pPr>
              <w:pStyle w:val="BodyText"/>
              <w:tabs>
                <w:tab w:val="left" w:pos="1134"/>
                <w:tab w:val="left" w:pos="1701"/>
                <w:tab w:val="left" w:pos="2268"/>
                <w:tab w:val="left" w:pos="2835"/>
                <w:tab w:val="left" w:pos="3402"/>
                <w:tab w:val="left" w:pos="3969"/>
                <w:tab w:val="left" w:pos="4536"/>
              </w:tabs>
              <w:spacing w:before="40" w:after="40"/>
              <w:rPr>
                <w:color w:val="000000" w:themeColor="text1"/>
                <w:sz w:val="18"/>
                <w:szCs w:val="18"/>
                <w:u w:val="single"/>
              </w:rPr>
            </w:pPr>
            <w:r w:rsidRPr="00FC7852">
              <w:rPr>
                <w:color w:val="000000" w:themeColor="text1"/>
                <w:sz w:val="18"/>
                <w:szCs w:val="18"/>
                <w:u w:val="single"/>
              </w:rPr>
              <w:t>Time equivalent is less than or equal to 300 s/m</w:t>
            </w:r>
            <w:r w:rsidRPr="00FC7852">
              <w:rPr>
                <w:color w:val="000000" w:themeColor="text1"/>
                <w:sz w:val="18"/>
                <w:szCs w:val="18"/>
                <w:u w:val="single"/>
                <w:vertAlign w:val="superscript"/>
              </w:rPr>
              <w:t>3</w:t>
            </w:r>
            <w:r w:rsidRPr="00FC7852">
              <w:rPr>
                <w:color w:val="000000" w:themeColor="text1"/>
                <w:sz w:val="18"/>
                <w:szCs w:val="18"/>
                <w:u w:val="single"/>
              </w:rPr>
              <w:t xml:space="preserve"> or the deflagration density is less than or equal to 300 g/m</w:t>
            </w:r>
            <w:r w:rsidRPr="00FC7852">
              <w:rPr>
                <w:color w:val="000000" w:themeColor="text1"/>
                <w:sz w:val="18"/>
                <w:szCs w:val="18"/>
                <w:u w:val="single"/>
                <w:vertAlign w:val="superscript"/>
              </w:rPr>
              <w:t>3</w:t>
            </w:r>
          </w:p>
        </w:tc>
        <w:tc>
          <w:tcPr>
            <w:tcW w:w="216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3B3592" w:rsidRPr="00FC7852" w:rsidRDefault="003B3592" w:rsidP="001628E7">
            <w:pPr>
              <w:jc w:val="center"/>
              <w:rPr>
                <w:bCs/>
                <w:color w:val="000000" w:themeColor="text1"/>
                <w:sz w:val="18"/>
                <w:szCs w:val="18"/>
                <w:u w:val="single"/>
              </w:rPr>
            </w:pPr>
            <w:r w:rsidRPr="00FC7852">
              <w:rPr>
                <w:bCs/>
                <w:color w:val="000000" w:themeColor="text1"/>
                <w:sz w:val="18"/>
                <w:szCs w:val="18"/>
                <w:u w:val="single"/>
              </w:rPr>
              <w:t>2.1</w:t>
            </w:r>
          </w:p>
        </w:tc>
        <w:tc>
          <w:tcPr>
            <w:tcW w:w="108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3B3592" w:rsidRPr="00FC7852" w:rsidRDefault="003B3592" w:rsidP="001628E7">
            <w:pPr>
              <w:jc w:val="center"/>
              <w:rPr>
                <w:bCs/>
                <w:color w:val="000000" w:themeColor="text1"/>
                <w:sz w:val="18"/>
                <w:szCs w:val="18"/>
                <w:u w:val="single"/>
              </w:rPr>
            </w:pPr>
            <w:r w:rsidRPr="00FC7852">
              <w:rPr>
                <w:bCs/>
                <w:color w:val="000000" w:themeColor="text1"/>
                <w:sz w:val="18"/>
                <w:szCs w:val="18"/>
                <w:u w:val="single"/>
              </w:rPr>
              <w:t>2</w:t>
            </w:r>
          </w:p>
        </w:tc>
      </w:tr>
      <w:tr w:rsidR="003B3592" w:rsidRPr="00AE1EC9" w:rsidTr="001628E7">
        <w:trPr>
          <w:cantSplit/>
          <w:trHeight w:val="338"/>
          <w:jc w:val="center"/>
        </w:trPr>
        <w:tc>
          <w:tcPr>
            <w:tcW w:w="4680" w:type="dxa"/>
            <w:tcMar>
              <w:left w:w="72" w:type="dxa"/>
              <w:right w:w="72" w:type="dxa"/>
            </w:tcMar>
          </w:tcPr>
          <w:p w:rsidR="003B3592" w:rsidRPr="00AE1EC9" w:rsidRDefault="003B3592" w:rsidP="001628E7">
            <w:pPr>
              <w:pStyle w:val="BodyText"/>
              <w:tabs>
                <w:tab w:val="left" w:pos="1134"/>
                <w:tab w:val="left" w:pos="1701"/>
                <w:tab w:val="left" w:pos="2268"/>
                <w:tab w:val="left" w:pos="2835"/>
                <w:tab w:val="left" w:pos="3402"/>
                <w:tab w:val="left" w:pos="3969"/>
                <w:tab w:val="left" w:pos="4536"/>
              </w:tabs>
              <w:spacing w:before="40" w:after="40"/>
              <w:rPr>
                <w:bCs/>
                <w:sz w:val="18"/>
                <w:u w:val="single"/>
              </w:rPr>
            </w:pPr>
            <w:r w:rsidRPr="00AE1EC9">
              <w:rPr>
                <w:color w:val="000000"/>
                <w:sz w:val="18"/>
                <w:u w:val="single"/>
              </w:rPr>
              <w:t>Time equivalent is more than 300 s/m</w:t>
            </w:r>
            <w:r w:rsidRPr="00AE1EC9">
              <w:rPr>
                <w:color w:val="000000"/>
                <w:sz w:val="18"/>
                <w:u w:val="single"/>
                <w:vertAlign w:val="superscript"/>
              </w:rPr>
              <w:t>3</w:t>
            </w:r>
            <w:r w:rsidRPr="00AE1EC9">
              <w:rPr>
                <w:color w:val="000000"/>
                <w:sz w:val="18"/>
                <w:u w:val="single"/>
              </w:rPr>
              <w:t xml:space="preserve"> </w:t>
            </w:r>
            <w:r w:rsidRPr="00FC7852">
              <w:rPr>
                <w:strike/>
                <w:color w:val="FF0000"/>
                <w:sz w:val="18"/>
                <w:u w:val="single"/>
              </w:rPr>
              <w:t xml:space="preserve">or </w:t>
            </w:r>
            <w:r w:rsidRPr="00FC7852">
              <w:rPr>
                <w:color w:val="FF0000"/>
                <w:sz w:val="18"/>
                <w:u w:val="single"/>
              </w:rPr>
              <w:t xml:space="preserve">and </w:t>
            </w:r>
            <w:r w:rsidRPr="00AE1EC9">
              <w:rPr>
                <w:color w:val="000000"/>
                <w:sz w:val="18"/>
                <w:u w:val="single"/>
              </w:rPr>
              <w:t>the deflagration density is more than 300</w:t>
            </w:r>
            <w:r>
              <w:rPr>
                <w:color w:val="000000"/>
                <w:sz w:val="18"/>
                <w:u w:val="single"/>
              </w:rPr>
              <w:t xml:space="preserve"> </w:t>
            </w:r>
            <w:r w:rsidRPr="00AE1EC9">
              <w:rPr>
                <w:color w:val="000000"/>
                <w:sz w:val="18"/>
                <w:u w:val="single"/>
              </w:rPr>
              <w:t>g/m</w:t>
            </w:r>
            <w:r w:rsidRPr="00AE1EC9">
              <w:rPr>
                <w:color w:val="000000"/>
                <w:sz w:val="18"/>
                <w:u w:val="single"/>
                <w:vertAlign w:val="superscript"/>
              </w:rPr>
              <w:t>3</w:t>
            </w:r>
          </w:p>
        </w:tc>
        <w:tc>
          <w:tcPr>
            <w:tcW w:w="2160" w:type="dxa"/>
            <w:tcMar>
              <w:left w:w="72" w:type="dxa"/>
              <w:right w:w="72" w:type="dxa"/>
            </w:tcMar>
            <w:vAlign w:val="center"/>
          </w:tcPr>
          <w:p w:rsidR="003B3592" w:rsidRPr="00256795" w:rsidRDefault="003B3592" w:rsidP="001628E7">
            <w:pPr>
              <w:tabs>
                <w:tab w:val="left" w:pos="1134"/>
                <w:tab w:val="left" w:pos="1701"/>
                <w:tab w:val="left" w:pos="2268"/>
                <w:tab w:val="left" w:pos="2835"/>
                <w:tab w:val="left" w:pos="3402"/>
                <w:tab w:val="left" w:pos="3969"/>
                <w:tab w:val="left" w:pos="4536"/>
              </w:tabs>
              <w:spacing w:before="40" w:after="40"/>
              <w:jc w:val="center"/>
              <w:rPr>
                <w:bCs/>
                <w:sz w:val="18"/>
                <w:u w:val="single"/>
              </w:rPr>
            </w:pPr>
            <w:r w:rsidRPr="00256795">
              <w:rPr>
                <w:bCs/>
                <w:sz w:val="18"/>
                <w:u w:val="single"/>
              </w:rPr>
              <w:t>2.2</w:t>
            </w:r>
          </w:p>
        </w:tc>
        <w:tc>
          <w:tcPr>
            <w:tcW w:w="1080" w:type="dxa"/>
            <w:tcMar>
              <w:left w:w="72" w:type="dxa"/>
              <w:right w:w="72" w:type="dxa"/>
            </w:tcMar>
            <w:vAlign w:val="center"/>
          </w:tcPr>
          <w:p w:rsidR="003B3592" w:rsidRPr="00256795" w:rsidRDefault="003B3592" w:rsidP="001628E7">
            <w:pPr>
              <w:tabs>
                <w:tab w:val="left" w:pos="1134"/>
                <w:tab w:val="left" w:pos="1701"/>
                <w:tab w:val="left" w:pos="2268"/>
                <w:tab w:val="left" w:pos="2835"/>
                <w:tab w:val="left" w:pos="3402"/>
                <w:tab w:val="left" w:pos="3969"/>
                <w:tab w:val="left" w:pos="4536"/>
              </w:tabs>
              <w:spacing w:before="40" w:after="40"/>
              <w:jc w:val="center"/>
              <w:rPr>
                <w:sz w:val="18"/>
                <w:u w:val="single"/>
              </w:rPr>
            </w:pPr>
            <w:r w:rsidRPr="00256795">
              <w:rPr>
                <w:bCs/>
                <w:sz w:val="18"/>
                <w:u w:val="single"/>
              </w:rPr>
              <w:t>3</w:t>
            </w:r>
          </w:p>
        </w:tc>
      </w:tr>
    </w:tbl>
    <w:p w:rsidR="00BD109F" w:rsidRPr="003B3592" w:rsidRDefault="003B3592" w:rsidP="003B3592">
      <w:pPr>
        <w:pStyle w:val="SingleTxtG"/>
        <w:spacing w:before="240" w:after="0"/>
        <w:jc w:val="center"/>
        <w:rPr>
          <w:u w:val="single"/>
        </w:rPr>
      </w:pPr>
      <w:r>
        <w:rPr>
          <w:u w:val="single"/>
        </w:rPr>
        <w:tab/>
      </w:r>
      <w:r>
        <w:rPr>
          <w:u w:val="single"/>
        </w:rPr>
        <w:tab/>
      </w:r>
      <w:r>
        <w:rPr>
          <w:u w:val="single"/>
        </w:rPr>
        <w:tab/>
      </w:r>
    </w:p>
    <w:sectPr w:rsidR="00BD109F" w:rsidRPr="003B3592" w:rsidSect="00C41418">
      <w:headerReference w:type="even" r:id="rId9"/>
      <w:footerReference w:type="even" r:id="rId10"/>
      <w:headerReference w:type="first" r:id="rId11"/>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319" w:rsidRDefault="00BB0319"/>
  </w:endnote>
  <w:endnote w:type="continuationSeparator" w:id="0">
    <w:p w:rsidR="00BB0319" w:rsidRDefault="00BB0319"/>
  </w:endnote>
  <w:endnote w:type="continuationNotice" w:id="1">
    <w:p w:rsidR="00BB0319" w:rsidRDefault="00BB0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681421069"/>
      <w:docPartObj>
        <w:docPartGallery w:val="Page Numbers (Bottom of Page)"/>
        <w:docPartUnique/>
      </w:docPartObj>
    </w:sdtPr>
    <w:sdtEndPr>
      <w:rPr>
        <w:noProof/>
      </w:rPr>
    </w:sdtEndPr>
    <w:sdtContent>
      <w:p w:rsidR="0030218B" w:rsidRPr="0030218B" w:rsidRDefault="0030218B">
        <w:pPr>
          <w:pStyle w:val="Footer"/>
          <w:rPr>
            <w:b/>
          </w:rPr>
        </w:pPr>
        <w:r w:rsidRPr="0030218B">
          <w:rPr>
            <w:b/>
          </w:rPr>
          <w:fldChar w:fldCharType="begin"/>
        </w:r>
        <w:r w:rsidRPr="0030218B">
          <w:rPr>
            <w:b/>
          </w:rPr>
          <w:instrText xml:space="preserve"> PAGE   \* MERGEFORMAT </w:instrText>
        </w:r>
        <w:r w:rsidRPr="0030218B">
          <w:rPr>
            <w:b/>
          </w:rPr>
          <w:fldChar w:fldCharType="separate"/>
        </w:r>
        <w:r w:rsidR="0081485F">
          <w:rPr>
            <w:b/>
            <w:noProof/>
          </w:rPr>
          <w:t>2</w:t>
        </w:r>
        <w:r w:rsidRPr="0030218B">
          <w:rPr>
            <w:b/>
            <w:noProof/>
          </w:rPr>
          <w:fldChar w:fldCharType="end"/>
        </w:r>
      </w:p>
    </w:sdtContent>
  </w:sdt>
  <w:p w:rsidR="0030218B" w:rsidRDefault="00302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319" w:rsidRPr="000B175B" w:rsidRDefault="00BB0319" w:rsidP="000B175B">
      <w:pPr>
        <w:tabs>
          <w:tab w:val="right" w:pos="2155"/>
        </w:tabs>
        <w:spacing w:after="80"/>
        <w:ind w:left="680"/>
        <w:rPr>
          <w:u w:val="single"/>
        </w:rPr>
      </w:pPr>
      <w:r>
        <w:rPr>
          <w:u w:val="single"/>
        </w:rPr>
        <w:tab/>
      </w:r>
    </w:p>
  </w:footnote>
  <w:footnote w:type="continuationSeparator" w:id="0">
    <w:p w:rsidR="00BB0319" w:rsidRPr="00FC68B7" w:rsidRDefault="00BB0319" w:rsidP="00FC68B7">
      <w:pPr>
        <w:tabs>
          <w:tab w:val="left" w:pos="2155"/>
        </w:tabs>
        <w:spacing w:after="80"/>
        <w:ind w:left="680"/>
        <w:rPr>
          <w:u w:val="single"/>
        </w:rPr>
      </w:pPr>
      <w:r>
        <w:rPr>
          <w:u w:val="single"/>
        </w:rPr>
        <w:tab/>
      </w:r>
    </w:p>
  </w:footnote>
  <w:footnote w:type="continuationNotice" w:id="1">
    <w:p w:rsidR="00BB0319" w:rsidRDefault="00BB03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92" w:rsidRPr="003B3592" w:rsidRDefault="003B3592" w:rsidP="003B3592">
    <w:pPr>
      <w:rPr>
        <w:b/>
        <w:sz w:val="18"/>
        <w:szCs w:val="18"/>
      </w:rPr>
    </w:pPr>
    <w:r w:rsidRPr="003B3592">
      <w:rPr>
        <w:b/>
        <w:sz w:val="18"/>
        <w:szCs w:val="18"/>
      </w:rPr>
      <w:t>UN/SCETDG/49/INF.6</w:t>
    </w:r>
  </w:p>
  <w:p w:rsidR="003B3592" w:rsidRPr="003B3592" w:rsidRDefault="003B3592" w:rsidP="00667A64">
    <w:pPr>
      <w:pBdr>
        <w:bottom w:val="single" w:sz="4" w:space="1" w:color="auto"/>
      </w:pBdr>
      <w:rPr>
        <w:b/>
        <w:sz w:val="18"/>
        <w:szCs w:val="18"/>
      </w:rPr>
    </w:pPr>
    <w:r w:rsidRPr="003B3592">
      <w:rPr>
        <w:b/>
        <w:sz w:val="18"/>
        <w:szCs w:val="18"/>
      </w:rPr>
      <w:t>UN/SCEGHS/31/INF.4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19" w:rsidRPr="00270DDB" w:rsidRDefault="00BB0319" w:rsidP="00270DD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904C5"/>
    <w:multiLevelType w:val="multilevel"/>
    <w:tmpl w:val="54C43D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36D1903"/>
    <w:multiLevelType w:val="multilevel"/>
    <w:tmpl w:val="583EC7BC"/>
    <w:lvl w:ilvl="0">
      <w:start w:val="16"/>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C9D266F"/>
    <w:multiLevelType w:val="multilevel"/>
    <w:tmpl w:val="3FB8F9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nsid w:val="10CF0563"/>
    <w:multiLevelType w:val="multilevel"/>
    <w:tmpl w:val="CAEC5838"/>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nsid w:val="152C7F68"/>
    <w:multiLevelType w:val="hybridMultilevel"/>
    <w:tmpl w:val="1E46ED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8DF5A88"/>
    <w:multiLevelType w:val="hybridMultilevel"/>
    <w:tmpl w:val="A8D6CAAA"/>
    <w:lvl w:ilvl="0" w:tplc="58A2C878">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nsid w:val="202A271A"/>
    <w:multiLevelType w:val="hybridMultilevel"/>
    <w:tmpl w:val="BC7EB030"/>
    <w:lvl w:ilvl="0" w:tplc="52CCB30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69A095B"/>
    <w:multiLevelType w:val="hybridMultilevel"/>
    <w:tmpl w:val="5C50C25A"/>
    <w:lvl w:ilvl="0" w:tplc="5822A5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3">
    <w:nsid w:val="33837532"/>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4">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5">
    <w:nsid w:val="37F91969"/>
    <w:multiLevelType w:val="multilevel"/>
    <w:tmpl w:val="F2727E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384C6B67"/>
    <w:multiLevelType w:val="multilevel"/>
    <w:tmpl w:val="5728F454"/>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7">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9">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800EBB"/>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1">
    <w:nsid w:val="4CAB0053"/>
    <w:multiLevelType w:val="hybridMultilevel"/>
    <w:tmpl w:val="5D304FFC"/>
    <w:lvl w:ilvl="0" w:tplc="49F2387E">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2">
    <w:nsid w:val="4D730CB5"/>
    <w:multiLevelType w:val="multilevel"/>
    <w:tmpl w:val="561A7B4C"/>
    <w:lvl w:ilvl="0">
      <w:start w:val="2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3">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57BC7CC0"/>
    <w:multiLevelType w:val="multilevel"/>
    <w:tmpl w:val="6242121A"/>
    <w:lvl w:ilvl="0">
      <w:start w:val="15"/>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5">
    <w:nsid w:val="604F041F"/>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4597E50"/>
    <w:multiLevelType w:val="hybridMultilevel"/>
    <w:tmpl w:val="0F24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82750F9"/>
    <w:multiLevelType w:val="multilevel"/>
    <w:tmpl w:val="708E5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79AE64EA"/>
    <w:multiLevelType w:val="multilevel"/>
    <w:tmpl w:val="70AE34F8"/>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4">
    <w:nsid w:val="7C6A3C19"/>
    <w:multiLevelType w:val="multilevel"/>
    <w:tmpl w:val="A0F67C24"/>
    <w:lvl w:ilvl="0">
      <w:start w:val="17"/>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5">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6"/>
  </w:num>
  <w:num w:numId="12">
    <w:abstractNumId w:val="16"/>
  </w:num>
  <w:num w:numId="13">
    <w:abstractNumId w:val="12"/>
  </w:num>
  <w:num w:numId="14">
    <w:abstractNumId w:val="38"/>
  </w:num>
  <w:num w:numId="15">
    <w:abstractNumId w:val="41"/>
  </w:num>
  <w:num w:numId="16">
    <w:abstractNumId w:val="27"/>
  </w:num>
  <w:num w:numId="17">
    <w:abstractNumId w:val="33"/>
  </w:num>
  <w:num w:numId="18">
    <w:abstractNumId w:val="40"/>
  </w:num>
  <w:num w:numId="19">
    <w:abstractNumId w:val="24"/>
  </w:num>
  <w:num w:numId="20">
    <w:abstractNumId w:val="39"/>
  </w:num>
  <w:num w:numId="21">
    <w:abstractNumId w:val="22"/>
  </w:num>
  <w:num w:numId="22">
    <w:abstractNumId w:val="29"/>
  </w:num>
  <w:num w:numId="23">
    <w:abstractNumId w:val="45"/>
  </w:num>
  <w:num w:numId="24">
    <w:abstractNumId w:val="21"/>
  </w:num>
  <w:num w:numId="25">
    <w:abstractNumId w:val="28"/>
  </w:num>
  <w:num w:numId="26">
    <w:abstractNumId w:val="20"/>
  </w:num>
  <w:num w:numId="27">
    <w:abstractNumId w:val="13"/>
  </w:num>
  <w:num w:numId="28">
    <w:abstractNumId w:val="43"/>
  </w:num>
  <w:num w:numId="29">
    <w:abstractNumId w:val="32"/>
  </w:num>
  <w:num w:numId="30">
    <w:abstractNumId w:val="26"/>
  </w:num>
  <w:num w:numId="31">
    <w:abstractNumId w:val="35"/>
  </w:num>
  <w:num w:numId="32">
    <w:abstractNumId w:val="23"/>
  </w:num>
  <w:num w:numId="33">
    <w:abstractNumId w:val="30"/>
  </w:num>
  <w:num w:numId="34">
    <w:abstractNumId w:val="42"/>
  </w:num>
  <w:num w:numId="35">
    <w:abstractNumId w:val="10"/>
  </w:num>
  <w:num w:numId="36">
    <w:abstractNumId w:val="25"/>
  </w:num>
  <w:num w:numId="37">
    <w:abstractNumId w:val="14"/>
  </w:num>
  <w:num w:numId="38">
    <w:abstractNumId w:val="37"/>
  </w:num>
  <w:num w:numId="39">
    <w:abstractNumId w:val="15"/>
  </w:num>
  <w:num w:numId="40">
    <w:abstractNumId w:val="17"/>
  </w:num>
  <w:num w:numId="41">
    <w:abstractNumId w:val="31"/>
  </w:num>
  <w:num w:numId="42">
    <w:abstractNumId w:val="34"/>
  </w:num>
  <w:num w:numId="43">
    <w:abstractNumId w:val="11"/>
  </w:num>
  <w:num w:numId="44">
    <w:abstractNumId w:val="44"/>
  </w:num>
  <w:num w:numId="45">
    <w:abstractNumId w:val="18"/>
  </w:num>
  <w:num w:numId="46">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AU"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B8"/>
    <w:rsid w:val="00006FAE"/>
    <w:rsid w:val="000133C5"/>
    <w:rsid w:val="00017D24"/>
    <w:rsid w:val="000216CC"/>
    <w:rsid w:val="00043180"/>
    <w:rsid w:val="000504CE"/>
    <w:rsid w:val="00050922"/>
    <w:rsid w:val="00050F6B"/>
    <w:rsid w:val="00053492"/>
    <w:rsid w:val="0005710C"/>
    <w:rsid w:val="00064402"/>
    <w:rsid w:val="00067E6D"/>
    <w:rsid w:val="00072C8C"/>
    <w:rsid w:val="00073129"/>
    <w:rsid w:val="00075F99"/>
    <w:rsid w:val="00076A0A"/>
    <w:rsid w:val="00082CE1"/>
    <w:rsid w:val="00083598"/>
    <w:rsid w:val="00084632"/>
    <w:rsid w:val="00086FA7"/>
    <w:rsid w:val="00091046"/>
    <w:rsid w:val="00091419"/>
    <w:rsid w:val="00091CB3"/>
    <w:rsid w:val="000931C0"/>
    <w:rsid w:val="00094407"/>
    <w:rsid w:val="000A2236"/>
    <w:rsid w:val="000A35F2"/>
    <w:rsid w:val="000A3A48"/>
    <w:rsid w:val="000A4C38"/>
    <w:rsid w:val="000B175B"/>
    <w:rsid w:val="000B3A0F"/>
    <w:rsid w:val="000B4919"/>
    <w:rsid w:val="000B7AF2"/>
    <w:rsid w:val="000C1ED8"/>
    <w:rsid w:val="000C5D4B"/>
    <w:rsid w:val="000C717F"/>
    <w:rsid w:val="000D0B8F"/>
    <w:rsid w:val="000D481F"/>
    <w:rsid w:val="000D6D97"/>
    <w:rsid w:val="000D7830"/>
    <w:rsid w:val="000E0415"/>
    <w:rsid w:val="000E20B9"/>
    <w:rsid w:val="000F52D6"/>
    <w:rsid w:val="000F6A20"/>
    <w:rsid w:val="001001A5"/>
    <w:rsid w:val="00101DFE"/>
    <w:rsid w:val="001039FD"/>
    <w:rsid w:val="0010461A"/>
    <w:rsid w:val="00112B65"/>
    <w:rsid w:val="00115303"/>
    <w:rsid w:val="00117787"/>
    <w:rsid w:val="00117D0D"/>
    <w:rsid w:val="00121EB7"/>
    <w:rsid w:val="001249AC"/>
    <w:rsid w:val="00131B10"/>
    <w:rsid w:val="00131D42"/>
    <w:rsid w:val="00133C50"/>
    <w:rsid w:val="001406F4"/>
    <w:rsid w:val="001633FB"/>
    <w:rsid w:val="00163A1B"/>
    <w:rsid w:val="00165735"/>
    <w:rsid w:val="00167786"/>
    <w:rsid w:val="00181019"/>
    <w:rsid w:val="001835BF"/>
    <w:rsid w:val="00184B86"/>
    <w:rsid w:val="001A02A4"/>
    <w:rsid w:val="001A09BA"/>
    <w:rsid w:val="001B35EE"/>
    <w:rsid w:val="001B4B04"/>
    <w:rsid w:val="001B6B72"/>
    <w:rsid w:val="001B6F2D"/>
    <w:rsid w:val="001C429D"/>
    <w:rsid w:val="001C6663"/>
    <w:rsid w:val="001C7895"/>
    <w:rsid w:val="001D26DF"/>
    <w:rsid w:val="001D2FDC"/>
    <w:rsid w:val="001D3123"/>
    <w:rsid w:val="001D3A88"/>
    <w:rsid w:val="001D4B2D"/>
    <w:rsid w:val="001D4E70"/>
    <w:rsid w:val="001E797C"/>
    <w:rsid w:val="00211B12"/>
    <w:rsid w:val="00211E0B"/>
    <w:rsid w:val="0021481D"/>
    <w:rsid w:val="00221589"/>
    <w:rsid w:val="00221AC2"/>
    <w:rsid w:val="00224CD9"/>
    <w:rsid w:val="002309A7"/>
    <w:rsid w:val="00235381"/>
    <w:rsid w:val="00237785"/>
    <w:rsid w:val="00241178"/>
    <w:rsid w:val="00241466"/>
    <w:rsid w:val="002440E7"/>
    <w:rsid w:val="00247570"/>
    <w:rsid w:val="00256979"/>
    <w:rsid w:val="00257C1E"/>
    <w:rsid w:val="00261B71"/>
    <w:rsid w:val="002621F5"/>
    <w:rsid w:val="002708B5"/>
    <w:rsid w:val="00270DDB"/>
    <w:rsid w:val="002725CA"/>
    <w:rsid w:val="00273A92"/>
    <w:rsid w:val="00277896"/>
    <w:rsid w:val="00277E2F"/>
    <w:rsid w:val="00280EB7"/>
    <w:rsid w:val="002976CF"/>
    <w:rsid w:val="002A0BD2"/>
    <w:rsid w:val="002A5B17"/>
    <w:rsid w:val="002B0609"/>
    <w:rsid w:val="002B067A"/>
    <w:rsid w:val="002B1514"/>
    <w:rsid w:val="002B1CDA"/>
    <w:rsid w:val="002C7F25"/>
    <w:rsid w:val="002D5A85"/>
    <w:rsid w:val="002D5C7D"/>
    <w:rsid w:val="002E35BB"/>
    <w:rsid w:val="002F68FD"/>
    <w:rsid w:val="0030218B"/>
    <w:rsid w:val="003107FA"/>
    <w:rsid w:val="00315D73"/>
    <w:rsid w:val="00316FF9"/>
    <w:rsid w:val="00321716"/>
    <w:rsid w:val="003229D8"/>
    <w:rsid w:val="00327D0A"/>
    <w:rsid w:val="003517C3"/>
    <w:rsid w:val="00355502"/>
    <w:rsid w:val="00356BC7"/>
    <w:rsid w:val="00357A20"/>
    <w:rsid w:val="00361645"/>
    <w:rsid w:val="00372F06"/>
    <w:rsid w:val="00391647"/>
    <w:rsid w:val="0039277A"/>
    <w:rsid w:val="00396F6A"/>
    <w:rsid w:val="003972E0"/>
    <w:rsid w:val="003A1EC2"/>
    <w:rsid w:val="003A52D7"/>
    <w:rsid w:val="003A5A16"/>
    <w:rsid w:val="003B3592"/>
    <w:rsid w:val="003C0657"/>
    <w:rsid w:val="003C18C9"/>
    <w:rsid w:val="003C2CC4"/>
    <w:rsid w:val="003C655D"/>
    <w:rsid w:val="003D4B23"/>
    <w:rsid w:val="003F23A4"/>
    <w:rsid w:val="003F5B52"/>
    <w:rsid w:val="00403EC6"/>
    <w:rsid w:val="00406CD4"/>
    <w:rsid w:val="00430086"/>
    <w:rsid w:val="00430918"/>
    <w:rsid w:val="004325CB"/>
    <w:rsid w:val="004354EE"/>
    <w:rsid w:val="00437F3F"/>
    <w:rsid w:val="00446DE4"/>
    <w:rsid w:val="00452D10"/>
    <w:rsid w:val="00454036"/>
    <w:rsid w:val="004562AA"/>
    <w:rsid w:val="0046443A"/>
    <w:rsid w:val="004653B3"/>
    <w:rsid w:val="004654C4"/>
    <w:rsid w:val="0046668F"/>
    <w:rsid w:val="0046773D"/>
    <w:rsid w:val="0046788D"/>
    <w:rsid w:val="0048304D"/>
    <w:rsid w:val="00484A9B"/>
    <w:rsid w:val="00492AF9"/>
    <w:rsid w:val="00494C77"/>
    <w:rsid w:val="00497711"/>
    <w:rsid w:val="004B2C9D"/>
    <w:rsid w:val="004B5939"/>
    <w:rsid w:val="004B5C97"/>
    <w:rsid w:val="004B73D6"/>
    <w:rsid w:val="004C39D0"/>
    <w:rsid w:val="004C4F1A"/>
    <w:rsid w:val="004C6D6D"/>
    <w:rsid w:val="004E0C5D"/>
    <w:rsid w:val="004F4240"/>
    <w:rsid w:val="004F77CD"/>
    <w:rsid w:val="00507CF1"/>
    <w:rsid w:val="00522177"/>
    <w:rsid w:val="00527910"/>
    <w:rsid w:val="005420F2"/>
    <w:rsid w:val="00542505"/>
    <w:rsid w:val="005475D4"/>
    <w:rsid w:val="005513A9"/>
    <w:rsid w:val="00555CDB"/>
    <w:rsid w:val="00561B6D"/>
    <w:rsid w:val="00562D45"/>
    <w:rsid w:val="0056615B"/>
    <w:rsid w:val="00567DFB"/>
    <w:rsid w:val="00571DAA"/>
    <w:rsid w:val="0058129D"/>
    <w:rsid w:val="00590144"/>
    <w:rsid w:val="00594F31"/>
    <w:rsid w:val="0059682C"/>
    <w:rsid w:val="005A64DD"/>
    <w:rsid w:val="005B09F0"/>
    <w:rsid w:val="005B0CED"/>
    <w:rsid w:val="005B3DB3"/>
    <w:rsid w:val="005B528A"/>
    <w:rsid w:val="005C4CB5"/>
    <w:rsid w:val="005D0C6C"/>
    <w:rsid w:val="005E5946"/>
    <w:rsid w:val="005F3A39"/>
    <w:rsid w:val="005F5C2F"/>
    <w:rsid w:val="005F7BB1"/>
    <w:rsid w:val="00602490"/>
    <w:rsid w:val="00603E3C"/>
    <w:rsid w:val="00611FC4"/>
    <w:rsid w:val="00612812"/>
    <w:rsid w:val="006176FB"/>
    <w:rsid w:val="00626B06"/>
    <w:rsid w:val="00626DE3"/>
    <w:rsid w:val="006279AC"/>
    <w:rsid w:val="0063419C"/>
    <w:rsid w:val="00635381"/>
    <w:rsid w:val="00636986"/>
    <w:rsid w:val="00637542"/>
    <w:rsid w:val="00640B26"/>
    <w:rsid w:val="00641194"/>
    <w:rsid w:val="00645A0B"/>
    <w:rsid w:val="006500BA"/>
    <w:rsid w:val="006506DB"/>
    <w:rsid w:val="00662121"/>
    <w:rsid w:val="00662E09"/>
    <w:rsid w:val="00667788"/>
    <w:rsid w:val="00667A64"/>
    <w:rsid w:val="00670CF0"/>
    <w:rsid w:val="00675F87"/>
    <w:rsid w:val="00686340"/>
    <w:rsid w:val="00690CD6"/>
    <w:rsid w:val="006A3932"/>
    <w:rsid w:val="006A63E3"/>
    <w:rsid w:val="006A7392"/>
    <w:rsid w:val="006B1C55"/>
    <w:rsid w:val="006C0D34"/>
    <w:rsid w:val="006C251B"/>
    <w:rsid w:val="006C2F7E"/>
    <w:rsid w:val="006D3560"/>
    <w:rsid w:val="006E3B65"/>
    <w:rsid w:val="006E564B"/>
    <w:rsid w:val="007025C0"/>
    <w:rsid w:val="00707F04"/>
    <w:rsid w:val="00711637"/>
    <w:rsid w:val="00714F4F"/>
    <w:rsid w:val="0072632A"/>
    <w:rsid w:val="00736E6A"/>
    <w:rsid w:val="00741401"/>
    <w:rsid w:val="00741F59"/>
    <w:rsid w:val="0074697D"/>
    <w:rsid w:val="00755EBE"/>
    <w:rsid w:val="00761619"/>
    <w:rsid w:val="0076177C"/>
    <w:rsid w:val="00763C33"/>
    <w:rsid w:val="00766322"/>
    <w:rsid w:val="00767583"/>
    <w:rsid w:val="00770BCD"/>
    <w:rsid w:val="00770D3F"/>
    <w:rsid w:val="00771904"/>
    <w:rsid w:val="00773353"/>
    <w:rsid w:val="00774129"/>
    <w:rsid w:val="00774E8F"/>
    <w:rsid w:val="00774EAA"/>
    <w:rsid w:val="0078123B"/>
    <w:rsid w:val="00786434"/>
    <w:rsid w:val="00790791"/>
    <w:rsid w:val="00796F36"/>
    <w:rsid w:val="007A2CDB"/>
    <w:rsid w:val="007A62EC"/>
    <w:rsid w:val="007B1A7E"/>
    <w:rsid w:val="007B2BA8"/>
    <w:rsid w:val="007B6BA5"/>
    <w:rsid w:val="007C2C0D"/>
    <w:rsid w:val="007C3162"/>
    <w:rsid w:val="007C3390"/>
    <w:rsid w:val="007C4F4B"/>
    <w:rsid w:val="007C644D"/>
    <w:rsid w:val="007D7BC6"/>
    <w:rsid w:val="007E4BD3"/>
    <w:rsid w:val="007E5D7C"/>
    <w:rsid w:val="007F2A54"/>
    <w:rsid w:val="007F5104"/>
    <w:rsid w:val="007F6611"/>
    <w:rsid w:val="00800024"/>
    <w:rsid w:val="008037A2"/>
    <w:rsid w:val="00807AED"/>
    <w:rsid w:val="0081485F"/>
    <w:rsid w:val="00816582"/>
    <w:rsid w:val="008175E9"/>
    <w:rsid w:val="00820A2D"/>
    <w:rsid w:val="008242D7"/>
    <w:rsid w:val="00826C09"/>
    <w:rsid w:val="0083043E"/>
    <w:rsid w:val="0083069A"/>
    <w:rsid w:val="00832A1D"/>
    <w:rsid w:val="00834479"/>
    <w:rsid w:val="00843AB2"/>
    <w:rsid w:val="00846809"/>
    <w:rsid w:val="0086107D"/>
    <w:rsid w:val="00864251"/>
    <w:rsid w:val="00871FD5"/>
    <w:rsid w:val="00881213"/>
    <w:rsid w:val="008979B1"/>
    <w:rsid w:val="008A0B75"/>
    <w:rsid w:val="008A1542"/>
    <w:rsid w:val="008A2128"/>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F2D9A"/>
    <w:rsid w:val="008F44B8"/>
    <w:rsid w:val="008F504A"/>
    <w:rsid w:val="00904EBC"/>
    <w:rsid w:val="009126EE"/>
    <w:rsid w:val="00923019"/>
    <w:rsid w:val="00924B63"/>
    <w:rsid w:val="009363B6"/>
    <w:rsid w:val="00940F46"/>
    <w:rsid w:val="00941ECC"/>
    <w:rsid w:val="00945A5D"/>
    <w:rsid w:val="00946A0D"/>
    <w:rsid w:val="00955109"/>
    <w:rsid w:val="009600BB"/>
    <w:rsid w:val="00963B67"/>
    <w:rsid w:val="00963CBA"/>
    <w:rsid w:val="009701ED"/>
    <w:rsid w:val="009825BD"/>
    <w:rsid w:val="00984471"/>
    <w:rsid w:val="00985F37"/>
    <w:rsid w:val="009879EA"/>
    <w:rsid w:val="009908A5"/>
    <w:rsid w:val="0099124E"/>
    <w:rsid w:val="00991261"/>
    <w:rsid w:val="009953D5"/>
    <w:rsid w:val="009A1D29"/>
    <w:rsid w:val="009C6394"/>
    <w:rsid w:val="009D0E2A"/>
    <w:rsid w:val="009D0F0E"/>
    <w:rsid w:val="009D1AAE"/>
    <w:rsid w:val="009D634E"/>
    <w:rsid w:val="009E1560"/>
    <w:rsid w:val="009E47FC"/>
    <w:rsid w:val="009F0F06"/>
    <w:rsid w:val="009F4FC5"/>
    <w:rsid w:val="00A1427D"/>
    <w:rsid w:val="00A235F1"/>
    <w:rsid w:val="00A34B00"/>
    <w:rsid w:val="00A3777A"/>
    <w:rsid w:val="00A50077"/>
    <w:rsid w:val="00A54CA8"/>
    <w:rsid w:val="00A60196"/>
    <w:rsid w:val="00A6199C"/>
    <w:rsid w:val="00A622AF"/>
    <w:rsid w:val="00A65F4A"/>
    <w:rsid w:val="00A66636"/>
    <w:rsid w:val="00A67B16"/>
    <w:rsid w:val="00A71119"/>
    <w:rsid w:val="00A72F22"/>
    <w:rsid w:val="00A744D7"/>
    <w:rsid w:val="00A748A6"/>
    <w:rsid w:val="00A74A46"/>
    <w:rsid w:val="00A75EC9"/>
    <w:rsid w:val="00A810D4"/>
    <w:rsid w:val="00A83538"/>
    <w:rsid w:val="00A8523D"/>
    <w:rsid w:val="00A879A4"/>
    <w:rsid w:val="00AA1D9A"/>
    <w:rsid w:val="00AA32EB"/>
    <w:rsid w:val="00AB382F"/>
    <w:rsid w:val="00AB4CF1"/>
    <w:rsid w:val="00AB75AE"/>
    <w:rsid w:val="00AD34EE"/>
    <w:rsid w:val="00AD7C88"/>
    <w:rsid w:val="00AE45DE"/>
    <w:rsid w:val="00AF0878"/>
    <w:rsid w:val="00AF2F9D"/>
    <w:rsid w:val="00AF6710"/>
    <w:rsid w:val="00B013E6"/>
    <w:rsid w:val="00B04866"/>
    <w:rsid w:val="00B04D66"/>
    <w:rsid w:val="00B10C19"/>
    <w:rsid w:val="00B1157C"/>
    <w:rsid w:val="00B1501F"/>
    <w:rsid w:val="00B26710"/>
    <w:rsid w:val="00B26B3C"/>
    <w:rsid w:val="00B30179"/>
    <w:rsid w:val="00B3317B"/>
    <w:rsid w:val="00B41384"/>
    <w:rsid w:val="00B4398E"/>
    <w:rsid w:val="00B5392B"/>
    <w:rsid w:val="00B65556"/>
    <w:rsid w:val="00B71E2B"/>
    <w:rsid w:val="00B73DA8"/>
    <w:rsid w:val="00B74F7C"/>
    <w:rsid w:val="00B75E05"/>
    <w:rsid w:val="00B81E12"/>
    <w:rsid w:val="00B84AAC"/>
    <w:rsid w:val="00B90F54"/>
    <w:rsid w:val="00B91CC3"/>
    <w:rsid w:val="00B92A0C"/>
    <w:rsid w:val="00B93068"/>
    <w:rsid w:val="00BB0319"/>
    <w:rsid w:val="00BB176D"/>
    <w:rsid w:val="00BB3B28"/>
    <w:rsid w:val="00BC0C09"/>
    <w:rsid w:val="00BC74E9"/>
    <w:rsid w:val="00BD109F"/>
    <w:rsid w:val="00BE1FF8"/>
    <w:rsid w:val="00BE50CA"/>
    <w:rsid w:val="00BE618E"/>
    <w:rsid w:val="00C0263F"/>
    <w:rsid w:val="00C03B44"/>
    <w:rsid w:val="00C12A54"/>
    <w:rsid w:val="00C13A85"/>
    <w:rsid w:val="00C218A4"/>
    <w:rsid w:val="00C36D37"/>
    <w:rsid w:val="00C41418"/>
    <w:rsid w:val="00C463DD"/>
    <w:rsid w:val="00C46D5B"/>
    <w:rsid w:val="00C537D5"/>
    <w:rsid w:val="00C62F76"/>
    <w:rsid w:val="00C66D78"/>
    <w:rsid w:val="00C745C3"/>
    <w:rsid w:val="00C81212"/>
    <w:rsid w:val="00C84FF1"/>
    <w:rsid w:val="00C91180"/>
    <w:rsid w:val="00C93C11"/>
    <w:rsid w:val="00C971F6"/>
    <w:rsid w:val="00CA049C"/>
    <w:rsid w:val="00CA381C"/>
    <w:rsid w:val="00CA74D3"/>
    <w:rsid w:val="00CB2158"/>
    <w:rsid w:val="00CB6380"/>
    <w:rsid w:val="00CC4CA6"/>
    <w:rsid w:val="00CD0009"/>
    <w:rsid w:val="00CD30EE"/>
    <w:rsid w:val="00CD3225"/>
    <w:rsid w:val="00CE4083"/>
    <w:rsid w:val="00CE46BA"/>
    <w:rsid w:val="00CE4A8F"/>
    <w:rsid w:val="00CF6F32"/>
    <w:rsid w:val="00CF778D"/>
    <w:rsid w:val="00D00A82"/>
    <w:rsid w:val="00D0631B"/>
    <w:rsid w:val="00D06C3A"/>
    <w:rsid w:val="00D164BA"/>
    <w:rsid w:val="00D2031B"/>
    <w:rsid w:val="00D25E8C"/>
    <w:rsid w:val="00D25FE2"/>
    <w:rsid w:val="00D27E89"/>
    <w:rsid w:val="00D37E80"/>
    <w:rsid w:val="00D43252"/>
    <w:rsid w:val="00D46231"/>
    <w:rsid w:val="00D477C4"/>
    <w:rsid w:val="00D5409C"/>
    <w:rsid w:val="00D57C13"/>
    <w:rsid w:val="00D57FD9"/>
    <w:rsid w:val="00D610C1"/>
    <w:rsid w:val="00D658FA"/>
    <w:rsid w:val="00D730E3"/>
    <w:rsid w:val="00D753D8"/>
    <w:rsid w:val="00D9274F"/>
    <w:rsid w:val="00D96248"/>
    <w:rsid w:val="00D96CC5"/>
    <w:rsid w:val="00D978C6"/>
    <w:rsid w:val="00D97B77"/>
    <w:rsid w:val="00DA6620"/>
    <w:rsid w:val="00DA67AD"/>
    <w:rsid w:val="00DD42A0"/>
    <w:rsid w:val="00DD764B"/>
    <w:rsid w:val="00DE236F"/>
    <w:rsid w:val="00DE3ECB"/>
    <w:rsid w:val="00DE4785"/>
    <w:rsid w:val="00DE7267"/>
    <w:rsid w:val="00DF0A4D"/>
    <w:rsid w:val="00DF1F73"/>
    <w:rsid w:val="00DF3039"/>
    <w:rsid w:val="00DF3A04"/>
    <w:rsid w:val="00DF4518"/>
    <w:rsid w:val="00E01324"/>
    <w:rsid w:val="00E130AB"/>
    <w:rsid w:val="00E1679E"/>
    <w:rsid w:val="00E239A0"/>
    <w:rsid w:val="00E34E58"/>
    <w:rsid w:val="00E36838"/>
    <w:rsid w:val="00E36C10"/>
    <w:rsid w:val="00E40B76"/>
    <w:rsid w:val="00E42461"/>
    <w:rsid w:val="00E4443D"/>
    <w:rsid w:val="00E52EB0"/>
    <w:rsid w:val="00E54352"/>
    <w:rsid w:val="00E5644E"/>
    <w:rsid w:val="00E5691C"/>
    <w:rsid w:val="00E631BA"/>
    <w:rsid w:val="00E6613A"/>
    <w:rsid w:val="00E7260F"/>
    <w:rsid w:val="00E730D8"/>
    <w:rsid w:val="00E73EB3"/>
    <w:rsid w:val="00E81230"/>
    <w:rsid w:val="00E8535A"/>
    <w:rsid w:val="00E864BE"/>
    <w:rsid w:val="00E90647"/>
    <w:rsid w:val="00E96630"/>
    <w:rsid w:val="00EA0364"/>
    <w:rsid w:val="00EA48C4"/>
    <w:rsid w:val="00EA772F"/>
    <w:rsid w:val="00EB2AE3"/>
    <w:rsid w:val="00EB2BD3"/>
    <w:rsid w:val="00EB4C06"/>
    <w:rsid w:val="00EB51D5"/>
    <w:rsid w:val="00EB65EF"/>
    <w:rsid w:val="00EB6832"/>
    <w:rsid w:val="00EB71BA"/>
    <w:rsid w:val="00EB798F"/>
    <w:rsid w:val="00EC14E9"/>
    <w:rsid w:val="00EC271A"/>
    <w:rsid w:val="00EC755A"/>
    <w:rsid w:val="00ED3508"/>
    <w:rsid w:val="00ED3F6F"/>
    <w:rsid w:val="00ED7A2A"/>
    <w:rsid w:val="00EE4D59"/>
    <w:rsid w:val="00EE73C3"/>
    <w:rsid w:val="00EF1D7F"/>
    <w:rsid w:val="00EF4AAC"/>
    <w:rsid w:val="00F01C57"/>
    <w:rsid w:val="00F03FA2"/>
    <w:rsid w:val="00F05283"/>
    <w:rsid w:val="00F06AD2"/>
    <w:rsid w:val="00F07537"/>
    <w:rsid w:val="00F075EF"/>
    <w:rsid w:val="00F07E12"/>
    <w:rsid w:val="00F1200D"/>
    <w:rsid w:val="00F21360"/>
    <w:rsid w:val="00F30A8A"/>
    <w:rsid w:val="00F34267"/>
    <w:rsid w:val="00F3574D"/>
    <w:rsid w:val="00F40295"/>
    <w:rsid w:val="00F40E75"/>
    <w:rsid w:val="00F412D3"/>
    <w:rsid w:val="00F444E3"/>
    <w:rsid w:val="00F5039C"/>
    <w:rsid w:val="00F5087E"/>
    <w:rsid w:val="00F51BAB"/>
    <w:rsid w:val="00F535BE"/>
    <w:rsid w:val="00F54674"/>
    <w:rsid w:val="00F64C95"/>
    <w:rsid w:val="00F72514"/>
    <w:rsid w:val="00F75E96"/>
    <w:rsid w:val="00FA00A0"/>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eading5Char">
    <w:name w:val="Heading 5 Char"/>
    <w:link w:val="Heading5"/>
    <w:rsid w:val="00094407"/>
    <w:rPr>
      <w:lang w:eastAsia="en-US"/>
    </w:rPr>
  </w:style>
  <w:style w:type="character" w:customStyle="1" w:styleId="EndnoteTextChar">
    <w:name w:val="Endnote Text Char"/>
    <w:aliases w:val="2_G Char"/>
    <w:link w:val="EndnoteText"/>
    <w:rsid w:val="00094407"/>
    <w:rPr>
      <w:sz w:val="18"/>
      <w:lang w:val="x-none" w:eastAsia="en-US"/>
    </w:rPr>
  </w:style>
  <w:style w:type="paragraph" w:customStyle="1" w:styleId="a">
    <w:name w:val="–"/>
    <w:semiHidden/>
    <w:rsid w:val="00094407"/>
    <w:pPr>
      <w:autoSpaceDE w:val="0"/>
      <w:autoSpaceDN w:val="0"/>
      <w:adjustRightInd w:val="0"/>
      <w:jc w:val="both"/>
    </w:pPr>
    <w:rPr>
      <w:rFonts w:ascii="Arial" w:hAnsi="Arial"/>
      <w:sz w:val="24"/>
      <w:szCs w:val="24"/>
      <w:lang w:val="en-US" w:eastAsia="en-US"/>
    </w:rPr>
  </w:style>
  <w:style w:type="paragraph" w:customStyle="1" w:styleId="font5">
    <w:name w:val="font5"/>
    <w:basedOn w:val="Normal"/>
    <w:semiHidden/>
    <w:rsid w:val="0009440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094407"/>
    <w:pPr>
      <w:keepNext/>
      <w:keepLines/>
      <w:tabs>
        <w:tab w:val="left" w:pos="-720"/>
      </w:tabs>
      <w:suppressAutoHyphens/>
    </w:pPr>
    <w:rPr>
      <w:rFonts w:ascii="Times Roman" w:hAnsi="Times Roman"/>
      <w:sz w:val="22"/>
      <w:lang w:val="en-US" w:eastAsia="en-US"/>
    </w:rPr>
  </w:style>
  <w:style w:type="paragraph" w:customStyle="1" w:styleId="Num-DocParagraph">
    <w:name w:val="Num-Doc Paragraph"/>
    <w:basedOn w:val="BodyText"/>
    <w:rsid w:val="0009440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094407"/>
    <w:rPr>
      <w:lang w:eastAsia="en-US"/>
    </w:rPr>
  </w:style>
  <w:style w:type="character" w:customStyle="1" w:styleId="H1GChar">
    <w:name w:val="_ H_1_G Char"/>
    <w:link w:val="H1G"/>
    <w:rsid w:val="003B3592"/>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eading5Char">
    <w:name w:val="Heading 5 Char"/>
    <w:link w:val="Heading5"/>
    <w:rsid w:val="00094407"/>
    <w:rPr>
      <w:lang w:eastAsia="en-US"/>
    </w:rPr>
  </w:style>
  <w:style w:type="character" w:customStyle="1" w:styleId="EndnoteTextChar">
    <w:name w:val="Endnote Text Char"/>
    <w:aliases w:val="2_G Char"/>
    <w:link w:val="EndnoteText"/>
    <w:rsid w:val="00094407"/>
    <w:rPr>
      <w:sz w:val="18"/>
      <w:lang w:val="x-none" w:eastAsia="en-US"/>
    </w:rPr>
  </w:style>
  <w:style w:type="paragraph" w:customStyle="1" w:styleId="a">
    <w:name w:val="–"/>
    <w:semiHidden/>
    <w:rsid w:val="00094407"/>
    <w:pPr>
      <w:autoSpaceDE w:val="0"/>
      <w:autoSpaceDN w:val="0"/>
      <w:adjustRightInd w:val="0"/>
      <w:jc w:val="both"/>
    </w:pPr>
    <w:rPr>
      <w:rFonts w:ascii="Arial" w:hAnsi="Arial"/>
      <w:sz w:val="24"/>
      <w:szCs w:val="24"/>
      <w:lang w:val="en-US" w:eastAsia="en-US"/>
    </w:rPr>
  </w:style>
  <w:style w:type="paragraph" w:customStyle="1" w:styleId="font5">
    <w:name w:val="font5"/>
    <w:basedOn w:val="Normal"/>
    <w:semiHidden/>
    <w:rsid w:val="0009440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094407"/>
    <w:pPr>
      <w:keepNext/>
      <w:keepLines/>
      <w:tabs>
        <w:tab w:val="left" w:pos="-720"/>
      </w:tabs>
      <w:suppressAutoHyphens/>
    </w:pPr>
    <w:rPr>
      <w:rFonts w:ascii="Times Roman" w:hAnsi="Times Roman"/>
      <w:sz w:val="22"/>
      <w:lang w:val="en-US" w:eastAsia="en-US"/>
    </w:rPr>
  </w:style>
  <w:style w:type="paragraph" w:customStyle="1" w:styleId="Num-DocParagraph">
    <w:name w:val="Num-Doc Paragraph"/>
    <w:basedOn w:val="BodyText"/>
    <w:rsid w:val="0009440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094407"/>
    <w:rPr>
      <w:lang w:eastAsia="en-US"/>
    </w:rPr>
  </w:style>
  <w:style w:type="character" w:customStyle="1" w:styleId="H1GChar">
    <w:name w:val="_ H_1_G Char"/>
    <w:link w:val="H1G"/>
    <w:rsid w:val="003B3592"/>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617D8-4783-4F5D-8813-03E5C5CCA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27</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4</cp:revision>
  <cp:lastPrinted>2016-04-19T07:54:00Z</cp:lastPrinted>
  <dcterms:created xsi:type="dcterms:W3CDTF">2016-04-15T14:45:00Z</dcterms:created>
  <dcterms:modified xsi:type="dcterms:W3CDTF">2016-04-19T07:55:00Z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-925587518</vt:i4>
  </property>
  <property fmtid="{D5CDD505-2E9C-101B-9397-08002B2CF9AE}" pid="3" name="_NewReviewCycle">
    <vt:lpwstr/>
  </property>
  <property fmtid="{D5CDD505-2E9C-101B-9397-08002B2CF9AE}" pid="4" name="_EmailSubject">
    <vt:lpwstr>27 February 2014; 2nd Teleconference Follow up Joint Meeting on corrosivity UN SCE TDG/ GHS, elaboration of INF.27, Agenda +Minutes 1st teleconference + technical practicalities + CEFIC input</vt:lpwstr>
  </property>
  <property fmtid="{D5CDD505-2E9C-101B-9397-08002B2CF9AE}" pid="5" name="_AuthorEmail">
    <vt:lpwstr>Robin.Foster@hse.gsi.gov.uk</vt:lpwstr>
  </property>
  <property fmtid="{D5CDD505-2E9C-101B-9397-08002B2CF9AE}" pid="6" name="_AuthorEmailDisplayName">
    <vt:lpwstr>Robin Foster</vt:lpwstr>
  </property>
  <property fmtid="{D5CDD505-2E9C-101B-9397-08002B2CF9AE}" pid="7" name="_ReviewingToolsShownOnce">
    <vt:lpwstr/>
  </property>
</Properties>
</file>