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53463A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9E523D">
              <w:t>6</w:t>
            </w:r>
            <w:r>
              <w:t>/</w:t>
            </w:r>
            <w:r w:rsidR="00E36561">
              <w:t>73</w:t>
            </w:r>
            <w:r>
              <w:t>−</w:t>
            </w:r>
            <w:r w:rsidRPr="006D12B1">
              <w:rPr>
                <w:sz w:val="40"/>
              </w:rPr>
              <w:t>ST</w:t>
            </w:r>
            <w:r>
              <w:t>/SG/AC.10/C.4/201</w:t>
            </w:r>
            <w:r w:rsidR="009E523D">
              <w:t>6</w:t>
            </w:r>
            <w:r>
              <w:t>/</w:t>
            </w:r>
            <w:r w:rsidR="0053463A">
              <w:t>15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CD707F" w:rsidP="006D12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8185" cy="588010"/>
                  <wp:effectExtent l="0" t="0" r="5715" b="254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Default="00A0002E" w:rsidP="006D12B1">
            <w:pPr>
              <w:spacing w:line="240" w:lineRule="exact"/>
            </w:pPr>
            <w:r>
              <w:t>5</w:t>
            </w:r>
            <w:r w:rsidR="0053463A">
              <w:t xml:space="preserve"> September</w:t>
            </w:r>
            <w:r w:rsidR="009E523D">
              <w:t xml:space="preserve"> 2016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Default="009F0F06" w:rsidP="0053463A">
      <w:pPr>
        <w:spacing w:before="120" w:after="24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D46231" w:rsidTr="006B20F6">
        <w:tc>
          <w:tcPr>
            <w:tcW w:w="4593" w:type="dxa"/>
            <w:shd w:val="clear" w:color="auto" w:fill="auto"/>
          </w:tcPr>
          <w:p w:rsidR="00D46231" w:rsidRPr="006D12B1" w:rsidRDefault="00D46231" w:rsidP="00796AE1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:rsidR="00D46231" w:rsidRPr="006D12B1" w:rsidRDefault="00D46231" w:rsidP="008D53CE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>Sub-Committee of Experts on the Globally Harmonized System of Classification and</w:t>
            </w:r>
            <w:r w:rsidR="00E1679E" w:rsidRPr="006D12B1">
              <w:rPr>
                <w:b/>
              </w:rPr>
              <w:t xml:space="preserve"> </w:t>
            </w:r>
            <w:r w:rsidRPr="006D12B1">
              <w:rPr>
                <w:b/>
              </w:rPr>
              <w:t xml:space="preserve">Labelling of Chemicals </w:t>
            </w:r>
          </w:p>
        </w:tc>
      </w:tr>
      <w:tr w:rsidR="00D46231" w:rsidRPr="00876878" w:rsidTr="006B20F6">
        <w:tc>
          <w:tcPr>
            <w:tcW w:w="4593" w:type="dxa"/>
            <w:shd w:val="clear" w:color="auto" w:fill="auto"/>
          </w:tcPr>
          <w:p w:rsidR="00D46231" w:rsidRPr="00876878" w:rsidRDefault="00CA2FB6" w:rsidP="0009150D">
            <w:pPr>
              <w:spacing w:after="120"/>
              <w:ind w:right="57"/>
              <w:rPr>
                <w:b/>
              </w:rPr>
            </w:pPr>
            <w:r w:rsidRPr="00876878">
              <w:rPr>
                <w:b/>
              </w:rPr>
              <w:t>F</w:t>
            </w:r>
            <w:r w:rsidR="0009150D">
              <w:rPr>
                <w:b/>
              </w:rPr>
              <w:t xml:space="preserve">iftieth </w:t>
            </w:r>
            <w:r w:rsidR="00D46231" w:rsidRPr="00876878">
              <w:rPr>
                <w:b/>
              </w:rPr>
              <w:t>session</w:t>
            </w:r>
          </w:p>
        </w:tc>
        <w:tc>
          <w:tcPr>
            <w:tcW w:w="5046" w:type="dxa"/>
            <w:shd w:val="clear" w:color="auto" w:fill="auto"/>
          </w:tcPr>
          <w:p w:rsidR="00D46231" w:rsidRPr="00876878" w:rsidRDefault="009E523D" w:rsidP="0009150D">
            <w:pPr>
              <w:rPr>
                <w:b/>
              </w:rPr>
            </w:pPr>
            <w:r w:rsidRPr="00876878">
              <w:rPr>
                <w:b/>
              </w:rPr>
              <w:t>Thirty-</w:t>
            </w:r>
            <w:r w:rsidR="0009150D">
              <w:rPr>
                <w:b/>
              </w:rPr>
              <w:t>second</w:t>
            </w:r>
            <w:r w:rsidR="00563498" w:rsidRPr="00876878">
              <w:rPr>
                <w:b/>
              </w:rPr>
              <w:t xml:space="preserve"> session</w:t>
            </w:r>
          </w:p>
        </w:tc>
      </w:tr>
      <w:tr w:rsidR="00D46231" w:rsidRPr="00CE57DA" w:rsidTr="006B20F6">
        <w:tc>
          <w:tcPr>
            <w:tcW w:w="4593" w:type="dxa"/>
            <w:shd w:val="clear" w:color="auto" w:fill="auto"/>
          </w:tcPr>
          <w:p w:rsidR="00D46231" w:rsidRPr="00876878" w:rsidRDefault="00A8523D" w:rsidP="004E05DD">
            <w:pPr>
              <w:ind w:right="57"/>
            </w:pPr>
            <w:r w:rsidRPr="00876878">
              <w:t>Geneva,</w:t>
            </w:r>
            <w:r w:rsidR="00BB027F" w:rsidRPr="00876878">
              <w:t xml:space="preserve"> </w:t>
            </w:r>
            <w:r w:rsidR="0009150D">
              <w:t>28 November</w:t>
            </w:r>
            <w:r w:rsidR="0053463A">
              <w:t>-</w:t>
            </w:r>
            <w:r w:rsidR="009E523D" w:rsidRPr="00876878">
              <w:t xml:space="preserve">6 </w:t>
            </w:r>
            <w:r w:rsidR="0009150D">
              <w:t>December</w:t>
            </w:r>
            <w:r w:rsidR="009E523D" w:rsidRPr="00876878">
              <w:t xml:space="preserve"> </w:t>
            </w:r>
            <w:r w:rsidR="003C7B41" w:rsidRPr="00876878">
              <w:t>201</w:t>
            </w:r>
            <w:r w:rsidR="009E523D" w:rsidRPr="00876878">
              <w:t>6</w:t>
            </w:r>
          </w:p>
          <w:p w:rsidR="00D46231" w:rsidRPr="00876878" w:rsidRDefault="00D46231" w:rsidP="004E05DD">
            <w:pPr>
              <w:ind w:right="57"/>
            </w:pPr>
            <w:r w:rsidRPr="00876878">
              <w:t>Item</w:t>
            </w:r>
            <w:r w:rsidR="006B20F6" w:rsidRPr="00876878">
              <w:t xml:space="preserve"> </w:t>
            </w:r>
            <w:r w:rsidR="0053463A">
              <w:t xml:space="preserve">7 </w:t>
            </w:r>
            <w:r w:rsidR="007E79E3">
              <w:t xml:space="preserve">(b) </w:t>
            </w:r>
            <w:r w:rsidRPr="00876878">
              <w:t>of the provisional agenda</w:t>
            </w:r>
          </w:p>
          <w:p w:rsidR="008F79EE" w:rsidRPr="0053463A" w:rsidRDefault="009E523D" w:rsidP="00DF18E3">
            <w:pPr>
              <w:spacing w:after="120"/>
              <w:ind w:right="57"/>
              <w:rPr>
                <w:b/>
              </w:rPr>
            </w:pPr>
            <w:r w:rsidRPr="0053463A">
              <w:rPr>
                <w:b/>
              </w:rPr>
              <w:t xml:space="preserve">Issues relating to the Globally Harmonized System of Classification and Labelling of Chemicals: </w:t>
            </w:r>
            <w:r w:rsidR="0053463A" w:rsidRPr="0053463A">
              <w:rPr>
                <w:b/>
              </w:rPr>
              <w:t>tests and criteria for oxidizing liquids and solids</w:t>
            </w:r>
          </w:p>
        </w:tc>
        <w:tc>
          <w:tcPr>
            <w:tcW w:w="5046" w:type="dxa"/>
            <w:shd w:val="clear" w:color="auto" w:fill="auto"/>
          </w:tcPr>
          <w:p w:rsidR="00D46231" w:rsidRPr="00876878" w:rsidRDefault="00BB027F" w:rsidP="000504CE">
            <w:r w:rsidRPr="00876878">
              <w:t xml:space="preserve">Geneva, </w:t>
            </w:r>
            <w:r w:rsidR="0053463A">
              <w:t>7-</w:t>
            </w:r>
            <w:r w:rsidR="0009150D">
              <w:t>9 December</w:t>
            </w:r>
            <w:r w:rsidR="003C7B41" w:rsidRPr="00876878">
              <w:t xml:space="preserve"> 201</w:t>
            </w:r>
            <w:r w:rsidR="009E523D" w:rsidRPr="00876878">
              <w:t>6</w:t>
            </w:r>
          </w:p>
          <w:p w:rsidR="00563498" w:rsidRPr="00876878" w:rsidRDefault="00D46231" w:rsidP="000504CE">
            <w:r w:rsidRPr="00876878">
              <w:t>Item</w:t>
            </w:r>
            <w:r w:rsidR="007E79E3">
              <w:t xml:space="preserve"> 2 </w:t>
            </w:r>
            <w:r w:rsidR="0053463A">
              <w:t xml:space="preserve">(b) </w:t>
            </w:r>
            <w:r w:rsidRPr="00876878">
              <w:t>of the provisional agenda</w:t>
            </w:r>
          </w:p>
          <w:p w:rsidR="00D46231" w:rsidRPr="0053463A" w:rsidRDefault="0053463A" w:rsidP="0053463A">
            <w:pPr>
              <w:spacing w:after="120"/>
              <w:rPr>
                <w:b/>
                <w:strike/>
              </w:rPr>
            </w:pPr>
            <w:r w:rsidRPr="0053463A">
              <w:rPr>
                <w:b/>
              </w:rPr>
              <w:t>Classification criteria and related hazard communication: work of the TDG Sub-Committee on matters of interest to the</w:t>
            </w:r>
            <w:r>
              <w:rPr>
                <w:b/>
              </w:rPr>
              <w:t xml:space="preserve"> </w:t>
            </w:r>
            <w:r w:rsidRPr="0053463A">
              <w:rPr>
                <w:b/>
              </w:rPr>
              <w:t>GHS Sub-Committee</w:t>
            </w:r>
          </w:p>
        </w:tc>
      </w:tr>
    </w:tbl>
    <w:p w:rsidR="006547FF" w:rsidRPr="006547FF" w:rsidRDefault="008E071B" w:rsidP="00047D68">
      <w:pPr>
        <w:pStyle w:val="HChG"/>
        <w:keepNext w:val="0"/>
        <w:keepLines w:val="0"/>
      </w:pPr>
      <w:r>
        <w:tab/>
      </w:r>
      <w:r>
        <w:tab/>
      </w:r>
      <w:r w:rsidR="009E523D">
        <w:t xml:space="preserve">Test </w:t>
      </w:r>
      <w:r w:rsidR="0009150D">
        <w:t>and criteria for oxidizing liquids (</w:t>
      </w:r>
      <w:r w:rsidR="0099476F">
        <w:t xml:space="preserve">Test </w:t>
      </w:r>
      <w:r w:rsidR="0009150D">
        <w:t>O.2</w:t>
      </w:r>
      <w:proofErr w:type="gramStart"/>
      <w:r w:rsidR="0009150D">
        <w:t>)</w:t>
      </w:r>
      <w:proofErr w:type="gramEnd"/>
      <w:r w:rsidR="0009150D">
        <w:br/>
      </w:r>
      <w:r w:rsidR="009E523D">
        <w:t xml:space="preserve">and </w:t>
      </w:r>
      <w:r w:rsidR="0009150D">
        <w:t>oxidizing solids (</w:t>
      </w:r>
      <w:r w:rsidR="0099476F">
        <w:t xml:space="preserve">Test </w:t>
      </w:r>
      <w:r w:rsidR="00CE57DA">
        <w:t>O.3</w:t>
      </w:r>
      <w:r w:rsidR="0009150D">
        <w:t>) -</w:t>
      </w:r>
      <w:r w:rsidR="00CE57DA">
        <w:br/>
      </w:r>
      <w:r w:rsidR="0099476F">
        <w:t>Final r</w:t>
      </w:r>
      <w:r w:rsidR="009E523D">
        <w:t xml:space="preserve">esults from the </w:t>
      </w:r>
      <w:r w:rsidR="0009150D">
        <w:t>Round Robin Testing</w:t>
      </w:r>
      <w:r w:rsidR="0009150D">
        <w:br/>
        <w:t>P</w:t>
      </w:r>
      <w:r w:rsidR="009E523D">
        <w:t>rogramme and proposals for amendments</w:t>
      </w:r>
      <w:r w:rsidR="0009150D">
        <w:br/>
      </w:r>
      <w:r w:rsidR="009E523D">
        <w:t xml:space="preserve">to </w:t>
      </w:r>
      <w:r w:rsidR="00805ED4">
        <w:t>t</w:t>
      </w:r>
      <w:r w:rsidR="0009150D">
        <w:t>ests</w:t>
      </w:r>
      <w:r w:rsidR="009E523D">
        <w:t xml:space="preserve"> descriptions</w:t>
      </w:r>
    </w:p>
    <w:p w:rsidR="008E071B" w:rsidRDefault="008E071B" w:rsidP="00047D68">
      <w:pPr>
        <w:pStyle w:val="H1G"/>
        <w:keepNext w:val="0"/>
        <w:keepLines w:val="0"/>
        <w:jc w:val="both"/>
      </w:pPr>
      <w:r>
        <w:tab/>
      </w:r>
      <w:r>
        <w:tab/>
        <w:t>Transmitted by the expert from France</w:t>
      </w:r>
      <w:r>
        <w:rPr>
          <w:rStyle w:val="FootnoteReference"/>
        </w:rPr>
        <w:footnoteReference w:id="2"/>
      </w:r>
    </w:p>
    <w:p w:rsidR="008E071B" w:rsidRDefault="008E071B" w:rsidP="00047D68">
      <w:pPr>
        <w:pStyle w:val="HChG"/>
        <w:keepNext w:val="0"/>
        <w:keepLines w:val="0"/>
      </w:pPr>
      <w:r>
        <w:tab/>
      </w:r>
      <w:r>
        <w:tab/>
        <w:t>Introduction</w:t>
      </w:r>
    </w:p>
    <w:p w:rsidR="006547FF" w:rsidRPr="005650FE" w:rsidRDefault="005650FE" w:rsidP="005650FE">
      <w:pPr>
        <w:pStyle w:val="SingleTxtG"/>
      </w:pPr>
      <w:r>
        <w:t>1.</w:t>
      </w:r>
      <w:r>
        <w:tab/>
      </w:r>
      <w:r w:rsidR="003C7B41" w:rsidRPr="005650FE">
        <w:t xml:space="preserve">During its seventh session the Committee approved the programme of work </w:t>
      </w:r>
      <w:r w:rsidR="009E523D" w:rsidRPr="005650FE">
        <w:t>of its</w:t>
      </w:r>
      <w:r w:rsidR="003C7B41" w:rsidRPr="005650FE">
        <w:t xml:space="preserve"> two </w:t>
      </w:r>
      <w:r w:rsidR="009E523D" w:rsidRPr="005650FE">
        <w:t>s</w:t>
      </w:r>
      <w:r w:rsidR="003C7B41" w:rsidRPr="005650FE">
        <w:t>ub-</w:t>
      </w:r>
      <w:r w:rsidR="009E523D" w:rsidRPr="005650FE">
        <w:t>c</w:t>
      </w:r>
      <w:r w:rsidR="00047D68" w:rsidRPr="005650FE">
        <w:t>ommittees</w:t>
      </w:r>
      <w:r w:rsidR="009E523D" w:rsidRPr="005650FE">
        <w:t xml:space="preserve"> for the biennium 2015-2016 (</w:t>
      </w:r>
      <w:r w:rsidR="003C7B41" w:rsidRPr="005650FE">
        <w:t>see ST/SG/AC.10/42, para 15; ST/SG/AC.10/C.3/92, para 95; ST/SG/AC.10/C.4/56, annex III</w:t>
      </w:r>
      <w:r w:rsidR="00876878" w:rsidRPr="005650FE">
        <w:t>)</w:t>
      </w:r>
      <w:r w:rsidR="003C7B41" w:rsidRPr="005650FE">
        <w:t>.</w:t>
      </w:r>
      <w:r w:rsidR="00876878" w:rsidRPr="005650FE">
        <w:t xml:space="preserve"> This programme of work includes the tests and criteria for oxidizing liquids and solids.</w:t>
      </w:r>
    </w:p>
    <w:p w:rsidR="003C7B41" w:rsidRPr="005650FE" w:rsidRDefault="005650FE" w:rsidP="005650FE">
      <w:pPr>
        <w:pStyle w:val="SingleTxtG"/>
      </w:pPr>
      <w:r>
        <w:t>2.</w:t>
      </w:r>
      <w:r>
        <w:tab/>
      </w:r>
      <w:r w:rsidR="00805ED4">
        <w:t>The c</w:t>
      </w:r>
      <w:r w:rsidR="00876878" w:rsidRPr="005650FE">
        <w:t>alendar for the Round Robin Testing (RRT) Programme in</w:t>
      </w:r>
      <w:r w:rsidR="00805ED4">
        <w:t xml:space="preserve"> </w:t>
      </w:r>
      <w:r w:rsidR="00876878" w:rsidRPr="005650FE">
        <w:t xml:space="preserve">Tests O.2 and O.3 indicated by the expert from France in </w:t>
      </w:r>
      <w:r w:rsidR="003C7B41" w:rsidRPr="005650FE">
        <w:t>ST/SG/AC.10/C.3/2014/95</w:t>
      </w:r>
      <w:r w:rsidR="00B420AF">
        <w:t xml:space="preserve"> </w:t>
      </w:r>
      <w:r w:rsidR="003C7B41" w:rsidRPr="005650FE">
        <w:t>-</w:t>
      </w:r>
      <w:r w:rsidR="00B420AF">
        <w:t xml:space="preserve"> </w:t>
      </w:r>
      <w:r w:rsidR="003C7B41" w:rsidRPr="005650FE">
        <w:t>ST/SG/AC.10/C.4/</w:t>
      </w:r>
      <w:r w:rsidR="00876878" w:rsidRPr="005650FE">
        <w:t>20</w:t>
      </w:r>
      <w:r w:rsidR="003C7B41" w:rsidRPr="005650FE">
        <w:t>14</w:t>
      </w:r>
      <w:r w:rsidR="00876878" w:rsidRPr="005650FE">
        <w:t xml:space="preserve">/19 </w:t>
      </w:r>
      <w:proofErr w:type="gramStart"/>
      <w:r w:rsidR="00876878" w:rsidRPr="005650FE">
        <w:t>has been applied</w:t>
      </w:r>
      <w:proofErr w:type="gramEnd"/>
      <w:r w:rsidR="007E79E3" w:rsidRPr="005650FE">
        <w:t>.</w:t>
      </w:r>
    </w:p>
    <w:p w:rsidR="00D83B2B" w:rsidRDefault="00306458" w:rsidP="005650FE">
      <w:pPr>
        <w:pStyle w:val="SingleTxtG"/>
      </w:pPr>
      <w:r>
        <w:br w:type="page"/>
      </w:r>
      <w:r w:rsidR="005650FE">
        <w:lastRenderedPageBreak/>
        <w:t>3.</w:t>
      </w:r>
      <w:r w:rsidR="005650FE">
        <w:tab/>
      </w:r>
      <w:r>
        <w:t>F</w:t>
      </w:r>
      <w:r w:rsidR="003A25EB">
        <w:t>rom</w:t>
      </w:r>
      <w:r>
        <w:t xml:space="preserve"> </w:t>
      </w:r>
      <w:r w:rsidR="0009150D">
        <w:t>this RRT P</w:t>
      </w:r>
      <w:r w:rsidR="003A25EB">
        <w:t xml:space="preserve">rogramme, two </w:t>
      </w:r>
      <w:r w:rsidR="0009150D">
        <w:t>s</w:t>
      </w:r>
      <w:r w:rsidR="003A25EB">
        <w:t xml:space="preserve">teps </w:t>
      </w:r>
      <w:proofErr w:type="gramStart"/>
      <w:r w:rsidR="003A25EB">
        <w:t>were identified</w:t>
      </w:r>
      <w:proofErr w:type="gramEnd"/>
      <w:r w:rsidR="005650FE">
        <w:t>:</w:t>
      </w:r>
    </w:p>
    <w:p w:rsidR="003A25EB" w:rsidRPr="003A25EB" w:rsidRDefault="003A25EB" w:rsidP="005650FE">
      <w:pPr>
        <w:pStyle w:val="SingleTxtG"/>
        <w:ind w:left="1701"/>
      </w:pPr>
      <w:r w:rsidRPr="003A25EB">
        <w:t>Step 1: "Test O.2 test for oxidizing liquids" and</w:t>
      </w:r>
    </w:p>
    <w:p w:rsidR="003A25EB" w:rsidRDefault="003A25EB" w:rsidP="005650FE">
      <w:pPr>
        <w:pStyle w:val="SingleTxtG"/>
        <w:ind w:left="1701"/>
      </w:pPr>
      <w:r w:rsidRPr="003A25EB">
        <w:t>Step 2: "Test O.3 test for oxidizing solids".</w:t>
      </w:r>
    </w:p>
    <w:p w:rsidR="003A25EB" w:rsidRDefault="003A25EB" w:rsidP="005650FE">
      <w:pPr>
        <w:pStyle w:val="SingleTxtG"/>
        <w:ind w:left="1701"/>
      </w:pPr>
      <w:r>
        <w:t xml:space="preserve">Two reports of progress were issued and presented accordingly, see ST/SG/AC.10/C.3/2015/6 and </w:t>
      </w:r>
      <w:proofErr w:type="spellStart"/>
      <w:r w:rsidR="0009150D">
        <w:t>inform</w:t>
      </w:r>
      <w:r w:rsidR="0038138C">
        <w:t>el</w:t>
      </w:r>
      <w:proofErr w:type="spellEnd"/>
      <w:r w:rsidR="0009150D">
        <w:t xml:space="preserve"> document INF.39 (TDG Sub-Committee </w:t>
      </w:r>
      <w:r w:rsidR="00805ED4">
        <w:t>forty-seventh</w:t>
      </w:r>
      <w:r w:rsidR="0009150D">
        <w:t xml:space="preserve"> session) for s</w:t>
      </w:r>
      <w:r>
        <w:t>tep 1 and ST/SG/AC.10/C.3/2015/49</w:t>
      </w:r>
      <w:r w:rsidR="00B420AF">
        <w:t xml:space="preserve"> </w:t>
      </w:r>
      <w:r>
        <w:t>-</w:t>
      </w:r>
      <w:r w:rsidR="00B420AF">
        <w:t xml:space="preserve"> </w:t>
      </w:r>
      <w:r w:rsidR="0009150D">
        <w:t>ST/SG/AC.10/C.4/2015/12 for s</w:t>
      </w:r>
      <w:r>
        <w:t>teps 1 and 2</w:t>
      </w:r>
      <w:r w:rsidR="003A58B0">
        <w:t xml:space="preserve"> </w:t>
      </w:r>
      <w:r w:rsidR="000B6007">
        <w:t>(TDG Sub-Committee</w:t>
      </w:r>
      <w:r w:rsidR="00534038">
        <w:t xml:space="preserve"> </w:t>
      </w:r>
      <w:r w:rsidR="00805ED4">
        <w:t>forty-eight</w:t>
      </w:r>
      <w:r w:rsidR="00534038">
        <w:t xml:space="preserve"> session and GHS Sub-Committee </w:t>
      </w:r>
      <w:r w:rsidR="00805ED4">
        <w:t>thirtieth</w:t>
      </w:r>
      <w:r w:rsidR="00534038">
        <w:t> session)</w:t>
      </w:r>
      <w:r>
        <w:t>.</w:t>
      </w:r>
    </w:p>
    <w:p w:rsidR="0009150D" w:rsidRDefault="000034F4" w:rsidP="000034F4">
      <w:pPr>
        <w:pStyle w:val="SingleTxtG"/>
      </w:pPr>
      <w:r>
        <w:t>4.</w:t>
      </w:r>
      <w:r>
        <w:tab/>
      </w:r>
      <w:r w:rsidR="0009150D">
        <w:t xml:space="preserve">The provisional results from the RRT Programme </w:t>
      </w:r>
      <w:proofErr w:type="gramStart"/>
      <w:r w:rsidR="0009150D">
        <w:t>were given</w:t>
      </w:r>
      <w:proofErr w:type="gramEnd"/>
      <w:r w:rsidR="0009150D">
        <w:t xml:space="preserve"> in ST/SG/</w:t>
      </w:r>
      <w:r>
        <w:t>AC.10/C.3/2016/12</w:t>
      </w:r>
      <w:r w:rsidR="00B420AF">
        <w:t xml:space="preserve"> </w:t>
      </w:r>
      <w:r>
        <w:t>-</w:t>
      </w:r>
      <w:r w:rsidR="00B420AF">
        <w:t xml:space="preserve"> </w:t>
      </w:r>
      <w:r w:rsidR="00A3012E">
        <w:t xml:space="preserve">ST/SG/AC.10/C.4/2016/3 as </w:t>
      </w:r>
      <w:r w:rsidR="00A3012E" w:rsidRPr="000034F4">
        <w:t>well</w:t>
      </w:r>
      <w:r w:rsidR="00A3012E">
        <w:t xml:space="preserve"> as fir</w:t>
      </w:r>
      <w:r w:rsidR="00805ED4">
        <w:t>st proposals for amendments to t</w:t>
      </w:r>
      <w:r w:rsidR="00A3012E">
        <w:t>est descriptions regard</w:t>
      </w:r>
      <w:r w:rsidR="0099476F">
        <w:t>ing</w:t>
      </w:r>
      <w:r w:rsidR="00A3012E">
        <w:t xml:space="preserve"> the replacement cellulose.</w:t>
      </w:r>
    </w:p>
    <w:p w:rsidR="00A3012E" w:rsidRDefault="000034F4" w:rsidP="000034F4">
      <w:pPr>
        <w:pStyle w:val="SingleTxtG"/>
      </w:pPr>
      <w:r>
        <w:t>5.</w:t>
      </w:r>
      <w:r>
        <w:tab/>
      </w:r>
      <w:r w:rsidR="00A3012E">
        <w:t>Due to late results from p</w:t>
      </w:r>
      <w:r w:rsidR="00805ED4">
        <w:t>articipating laboratories, the final r</w:t>
      </w:r>
      <w:r w:rsidR="00A3012E">
        <w:t xml:space="preserve">eport from the RRT Programme </w:t>
      </w:r>
      <w:r w:rsidR="0099476F">
        <w:t>Step 2</w:t>
      </w:r>
      <w:r w:rsidR="00A3012E">
        <w:t xml:space="preserve">was issued only in June 2016. It </w:t>
      </w:r>
      <w:proofErr w:type="gramStart"/>
      <w:r w:rsidR="00A3012E">
        <w:t>was distributed to participants and in addition appended to inform</w:t>
      </w:r>
      <w:r w:rsidR="0038138C">
        <w:t>a</w:t>
      </w:r>
      <w:r w:rsidR="00805ED4">
        <w:t>l</w:t>
      </w:r>
      <w:r w:rsidR="00A3012E">
        <w:t xml:space="preserve"> document INF.47</w:t>
      </w:r>
      <w:r w:rsidR="0038138C">
        <w:t xml:space="preserve"> </w:t>
      </w:r>
      <w:r w:rsidR="00805ED4">
        <w:t>(TDG Sub-Committee forty-ninth session)</w:t>
      </w:r>
      <w:r w:rsidR="00A3012E">
        <w:t xml:space="preserve"> for supplementing ST/SG/AC.10/C.3/2016</w:t>
      </w:r>
      <w:r w:rsidR="00B420AF">
        <w:t xml:space="preserve"> </w:t>
      </w:r>
      <w:r w:rsidR="00A3012E">
        <w:t>-</w:t>
      </w:r>
      <w:r w:rsidR="00B420AF">
        <w:t xml:space="preserve"> </w:t>
      </w:r>
      <w:r w:rsidR="00A3012E">
        <w:t>12-ST/SG/AC.10/C.4/2016/3</w:t>
      </w:r>
      <w:proofErr w:type="gramEnd"/>
      <w:r w:rsidR="00A3012E">
        <w:t>.</w:t>
      </w:r>
    </w:p>
    <w:p w:rsidR="003A25EB" w:rsidRDefault="00A3012E" w:rsidP="004F3384">
      <w:pPr>
        <w:pStyle w:val="HChG"/>
        <w:keepNext w:val="0"/>
        <w:keepLines w:val="0"/>
        <w:ind w:firstLine="0"/>
      </w:pPr>
      <w:r>
        <w:t>Results from the P</w:t>
      </w:r>
      <w:r w:rsidR="003A25EB">
        <w:t>rogramme</w:t>
      </w:r>
    </w:p>
    <w:p w:rsidR="00666A12" w:rsidRDefault="000034F4" w:rsidP="000034F4">
      <w:pPr>
        <w:pStyle w:val="SingleTxtG"/>
      </w:pPr>
      <w:r>
        <w:t>6.</w:t>
      </w:r>
      <w:r>
        <w:tab/>
      </w:r>
      <w:r w:rsidR="003A25EB">
        <w:t xml:space="preserve">Step 1 </w:t>
      </w:r>
      <w:proofErr w:type="gramStart"/>
      <w:r w:rsidR="003A25EB">
        <w:t>was launched in February 2015 and ended in August 2015</w:t>
      </w:r>
      <w:proofErr w:type="gramEnd"/>
      <w:r w:rsidR="003A25EB">
        <w:t xml:space="preserve">. </w:t>
      </w:r>
      <w:r w:rsidR="00A3012E">
        <w:t>Nine</w:t>
      </w:r>
      <w:r w:rsidR="003A25EB">
        <w:t xml:space="preserve"> laboratories from </w:t>
      </w:r>
      <w:r w:rsidR="00A3012E">
        <w:t>five</w:t>
      </w:r>
      <w:r w:rsidR="003A25EB">
        <w:t xml:space="preserve"> countries participated.</w:t>
      </w:r>
    </w:p>
    <w:p w:rsidR="003A25EB" w:rsidRDefault="0064599F" w:rsidP="000034F4">
      <w:pPr>
        <w:pStyle w:val="Bullet1G"/>
      </w:pPr>
      <w:r>
        <w:t xml:space="preserve">In a </w:t>
      </w:r>
      <w:proofErr w:type="gramStart"/>
      <w:r>
        <w:t>preliminary</w:t>
      </w:r>
      <w:proofErr w:type="gramEnd"/>
      <w:r>
        <w:t xml:space="preserve"> phase INERIS, France as leading laboratory for the RRT selected three cellulose</w:t>
      </w:r>
      <w:r w:rsidR="007E79E3">
        <w:t xml:space="preserve"> candidates i.e.</w:t>
      </w:r>
      <w:r>
        <w:t xml:space="preserve"> ARBOCEL B00, TECHNOCEL 150 and SIGMA C6288 as replacement substance of cellulose WHATMAN CF11.</w:t>
      </w:r>
    </w:p>
    <w:p w:rsidR="0064599F" w:rsidRDefault="0064599F" w:rsidP="000034F4">
      <w:pPr>
        <w:pStyle w:val="Bullet1G"/>
      </w:pPr>
      <w:r>
        <w:t>The overall results indicated that the cellulose</w:t>
      </w:r>
      <w:r w:rsidR="007E79E3">
        <w:t>s</w:t>
      </w:r>
      <w:r>
        <w:t xml:space="preserve"> ARBOCEL B00 and TECHNOCEL 150 were the best candidates and </w:t>
      </w:r>
      <w:proofErr w:type="gramStart"/>
      <w:r>
        <w:t>were judged</w:t>
      </w:r>
      <w:proofErr w:type="gramEnd"/>
      <w:r>
        <w:t xml:space="preserve"> to give results of equivalent quality compared to the ones with cellulose WHATMAN CF11.</w:t>
      </w:r>
    </w:p>
    <w:p w:rsidR="00047D68" w:rsidRPr="000034F4" w:rsidRDefault="000034F4" w:rsidP="000034F4">
      <w:pPr>
        <w:pStyle w:val="SingleTxtG"/>
      </w:pPr>
      <w:r>
        <w:t>7.</w:t>
      </w:r>
      <w:r>
        <w:tab/>
      </w:r>
      <w:r w:rsidR="0064599F" w:rsidRPr="000034F4">
        <w:t xml:space="preserve">It should be emphasized that with </w:t>
      </w:r>
      <w:proofErr w:type="gramStart"/>
      <w:r w:rsidR="0064599F" w:rsidRPr="000034F4">
        <w:t>these</w:t>
      </w:r>
      <w:proofErr w:type="gramEnd"/>
      <w:r w:rsidR="0064599F" w:rsidRPr="000034F4">
        <w:t xml:space="preserve"> new cellulose candidates some variations could be observed for allocating </w:t>
      </w:r>
      <w:r w:rsidR="00A3012E" w:rsidRPr="000034F4">
        <w:t xml:space="preserve">either packing group </w:t>
      </w:r>
      <w:r w:rsidR="0064599F" w:rsidRPr="000034F4">
        <w:t xml:space="preserve">II </w:t>
      </w:r>
      <w:r w:rsidR="00A3012E" w:rsidRPr="000034F4">
        <w:t>or packing group</w:t>
      </w:r>
      <w:r w:rsidR="0064599F" w:rsidRPr="000034F4">
        <w:t xml:space="preserve"> III due to difficulties for differ</w:t>
      </w:r>
      <w:r w:rsidR="00A3012E" w:rsidRPr="000034F4">
        <w:t>ent</w:t>
      </w:r>
      <w:r w:rsidR="0064599F" w:rsidRPr="000034F4">
        <w:t xml:space="preserve">iation between both </w:t>
      </w:r>
      <w:r w:rsidR="00A3012E" w:rsidRPr="000034F4">
        <w:t>packing groups</w:t>
      </w:r>
      <w:r w:rsidR="0064599F" w:rsidRPr="000034F4">
        <w:t>.</w:t>
      </w:r>
    </w:p>
    <w:p w:rsidR="0064599F" w:rsidRPr="000034F4" w:rsidRDefault="000034F4" w:rsidP="000034F4">
      <w:pPr>
        <w:pStyle w:val="SingleTxtG"/>
      </w:pPr>
      <w:r>
        <w:t>8.</w:t>
      </w:r>
      <w:r>
        <w:tab/>
      </w:r>
      <w:r w:rsidR="004F3384" w:rsidRPr="000034F4">
        <w:t>In accordance w</w:t>
      </w:r>
      <w:r w:rsidR="0064599F" w:rsidRPr="000034F4">
        <w:t>ith the anticipated approach for trying to select the sam</w:t>
      </w:r>
      <w:r w:rsidR="00805ED4">
        <w:t xml:space="preserve">e cellulose candidate(s) for </w:t>
      </w:r>
      <w:r w:rsidR="0099476F" w:rsidRPr="000034F4">
        <w:t xml:space="preserve">Test </w:t>
      </w:r>
      <w:r w:rsidR="00805ED4">
        <w:t xml:space="preserve">O.2 and </w:t>
      </w:r>
      <w:r w:rsidR="0099476F" w:rsidRPr="000034F4">
        <w:t xml:space="preserve">Test </w:t>
      </w:r>
      <w:r w:rsidR="0064599F" w:rsidRPr="000034F4">
        <w:t>O.3 as cellulose WHATMAN CF11 was the unique cellulose used in both test</w:t>
      </w:r>
      <w:r w:rsidR="007E79E3" w:rsidRPr="000034F4">
        <w:t>s</w:t>
      </w:r>
      <w:r w:rsidR="0064599F" w:rsidRPr="000034F4">
        <w:t>, see ST/SG/AC.10/C.3/2014/95</w:t>
      </w:r>
      <w:r w:rsidR="00B420AF">
        <w:t xml:space="preserve"> </w:t>
      </w:r>
      <w:r w:rsidR="0064599F" w:rsidRPr="000034F4">
        <w:t>- ST/SG/AC.10/C.4/2014/19, table in para 1</w:t>
      </w:r>
      <w:r w:rsidR="002016FA" w:rsidRPr="000034F4">
        <w:t>)</w:t>
      </w:r>
      <w:r w:rsidR="0064599F" w:rsidRPr="000034F4">
        <w:t xml:space="preserve">, Step 2 was launched in September 2015. </w:t>
      </w:r>
      <w:r w:rsidR="002016FA" w:rsidRPr="000034F4">
        <w:t>Nine</w:t>
      </w:r>
      <w:r w:rsidR="0064599F" w:rsidRPr="000034F4">
        <w:t xml:space="preserve"> laboratories from </w:t>
      </w:r>
      <w:r w:rsidR="002016FA" w:rsidRPr="000034F4">
        <w:t>six</w:t>
      </w:r>
      <w:r w:rsidR="0064599F" w:rsidRPr="000034F4">
        <w:t xml:space="preserve"> countries participated.</w:t>
      </w:r>
    </w:p>
    <w:p w:rsidR="0064599F" w:rsidRPr="000034F4" w:rsidRDefault="0064599F" w:rsidP="000034F4">
      <w:pPr>
        <w:pStyle w:val="SingleTxtG"/>
      </w:pPr>
      <w:r w:rsidRPr="000034F4">
        <w:t>Step 2 focused on the two cellulose candidates i.e. ARBOCEL B00</w:t>
      </w:r>
      <w:r w:rsidR="002016FA" w:rsidRPr="000034F4">
        <w:t xml:space="preserve"> and TECHNOCEL 150 selected in </w:t>
      </w:r>
      <w:r w:rsidR="0099476F" w:rsidRPr="000034F4">
        <w:t>S</w:t>
      </w:r>
      <w:r w:rsidRPr="000034F4">
        <w:t>tep 1.</w:t>
      </w:r>
    </w:p>
    <w:p w:rsidR="004F3384" w:rsidRDefault="000034F4" w:rsidP="000034F4">
      <w:pPr>
        <w:pStyle w:val="SingleTxtG"/>
      </w:pPr>
      <w:r>
        <w:t>9.</w:t>
      </w:r>
      <w:r>
        <w:tab/>
      </w:r>
      <w:r w:rsidR="004F3384">
        <w:t xml:space="preserve">From the first results </w:t>
      </w:r>
      <w:r w:rsidR="002016FA">
        <w:t xml:space="preserve">obtained </w:t>
      </w:r>
      <w:r w:rsidR="004F3384">
        <w:t xml:space="preserve">by various participating laboratories, it appeared that celluloses ARBOCEL B00 and TECHNOCEL </w:t>
      </w:r>
      <w:r w:rsidR="007E79E3">
        <w:t xml:space="preserve">150 </w:t>
      </w:r>
      <w:r w:rsidR="004F3384">
        <w:t xml:space="preserve">were not giving the best results in comparison </w:t>
      </w:r>
      <w:r w:rsidR="004F3384" w:rsidRPr="000034F4">
        <w:t>with</w:t>
      </w:r>
      <w:r w:rsidR="004F3384">
        <w:t xml:space="preserve"> a third cellulose. TECHNOCEL 75</w:t>
      </w:r>
      <w:r w:rsidR="002016FA">
        <w:t>,</w:t>
      </w:r>
      <w:r w:rsidR="004F3384">
        <w:t xml:space="preserve"> which</w:t>
      </w:r>
      <w:r w:rsidR="00805ED4">
        <w:t xml:space="preserve"> </w:t>
      </w:r>
      <w:proofErr w:type="gramStart"/>
      <w:r w:rsidR="00805ED4">
        <w:t>was tested</w:t>
      </w:r>
      <w:proofErr w:type="gramEnd"/>
      <w:r w:rsidR="00805ED4">
        <w:t xml:space="preserve"> some time ago in </w:t>
      </w:r>
      <w:r w:rsidR="0099476F">
        <w:t xml:space="preserve">Test </w:t>
      </w:r>
      <w:r w:rsidR="004F3384">
        <w:t>O.3 when designing this test. For th</w:t>
      </w:r>
      <w:r w:rsidR="002016FA">
        <w:t>is</w:t>
      </w:r>
      <w:r w:rsidR="004F3384">
        <w:t xml:space="preserve"> reason, a meeting </w:t>
      </w:r>
      <w:proofErr w:type="gramStart"/>
      <w:r w:rsidR="004F3384">
        <w:t>was organized</w:t>
      </w:r>
      <w:proofErr w:type="gramEnd"/>
      <w:r w:rsidR="004F3384">
        <w:t xml:space="preserve"> on </w:t>
      </w:r>
      <w:r w:rsidR="007362F2">
        <w:t>15 </w:t>
      </w:r>
      <w:r w:rsidR="004F3384">
        <w:t xml:space="preserve">January 2016 for examining with laboratories participating </w:t>
      </w:r>
      <w:r w:rsidR="002016FA">
        <w:t xml:space="preserve">in RRT </w:t>
      </w:r>
      <w:r w:rsidR="0099476F">
        <w:t>S</w:t>
      </w:r>
      <w:r w:rsidR="004F3384">
        <w:t xml:space="preserve">tep 2 and other interested bodies which additional </w:t>
      </w:r>
      <w:r w:rsidR="002016FA">
        <w:t xml:space="preserve">testing was needed. It </w:t>
      </w:r>
      <w:proofErr w:type="gramStart"/>
      <w:r w:rsidR="002016FA">
        <w:t>was then</w:t>
      </w:r>
      <w:r w:rsidR="004F3384">
        <w:t xml:space="preserve"> decided</w:t>
      </w:r>
      <w:proofErr w:type="gramEnd"/>
      <w:r w:rsidR="004F3384">
        <w:t xml:space="preserve"> </w:t>
      </w:r>
      <w:r w:rsidR="002016FA">
        <w:t>to extend</w:t>
      </w:r>
      <w:r w:rsidR="004F3384">
        <w:t xml:space="preserve"> </w:t>
      </w:r>
      <w:r w:rsidR="0099476F">
        <w:t>the S</w:t>
      </w:r>
      <w:r w:rsidR="004F3384">
        <w:t>tep 2 programme for testing additionally cellulose TECHNOCEL 75.</w:t>
      </w:r>
    </w:p>
    <w:p w:rsidR="004F3384" w:rsidRDefault="00CB0067" w:rsidP="00CB0067">
      <w:pPr>
        <w:pStyle w:val="SingleTxtG"/>
      </w:pPr>
      <w:r>
        <w:t>10.</w:t>
      </w:r>
      <w:r>
        <w:tab/>
      </w:r>
      <w:r w:rsidR="004F3384">
        <w:t xml:space="preserve">This extension </w:t>
      </w:r>
      <w:r w:rsidR="002016FA">
        <w:t>of</w:t>
      </w:r>
      <w:r w:rsidR="004F3384">
        <w:t xml:space="preserve"> </w:t>
      </w:r>
      <w:r w:rsidR="0099476F">
        <w:t>S</w:t>
      </w:r>
      <w:r w:rsidR="004F3384">
        <w:t xml:space="preserve">tep 2 </w:t>
      </w:r>
      <w:proofErr w:type="gramStart"/>
      <w:r w:rsidR="004F3384">
        <w:t>was immediately launched</w:t>
      </w:r>
      <w:proofErr w:type="gramEnd"/>
      <w:r w:rsidR="004F3384">
        <w:t xml:space="preserve"> </w:t>
      </w:r>
      <w:r w:rsidR="002016FA">
        <w:t>at the</w:t>
      </w:r>
      <w:r w:rsidR="004F3384">
        <w:t xml:space="preserve"> end of January – beginning of February </w:t>
      </w:r>
      <w:r w:rsidR="004F3384" w:rsidRPr="00CB0067">
        <w:t>2016</w:t>
      </w:r>
      <w:r w:rsidR="004F3384">
        <w:t xml:space="preserve">. </w:t>
      </w:r>
      <w:r w:rsidR="002016FA">
        <w:t>Ten</w:t>
      </w:r>
      <w:r w:rsidR="004F3384">
        <w:t xml:space="preserve"> laboratories from </w:t>
      </w:r>
      <w:r w:rsidR="002016FA">
        <w:t>seven</w:t>
      </w:r>
      <w:r w:rsidR="004F3384">
        <w:t xml:space="preserve"> countries </w:t>
      </w:r>
      <w:r w:rsidR="002016FA">
        <w:t xml:space="preserve">were </w:t>
      </w:r>
      <w:r w:rsidR="004F3384">
        <w:t>participat</w:t>
      </w:r>
      <w:r w:rsidR="002016FA">
        <w:t>ing</w:t>
      </w:r>
      <w:r w:rsidR="004F3384">
        <w:t>.</w:t>
      </w:r>
    </w:p>
    <w:p w:rsidR="004F3384" w:rsidRPr="00CB0067" w:rsidRDefault="00CB0067" w:rsidP="00CB0067">
      <w:pPr>
        <w:pStyle w:val="SingleTxtG"/>
      </w:pPr>
      <w:r>
        <w:lastRenderedPageBreak/>
        <w:t>11.</w:t>
      </w:r>
      <w:r>
        <w:tab/>
      </w:r>
      <w:r w:rsidR="004F3384" w:rsidRPr="00CB0067">
        <w:t>Among the specifications for the cellulose candidates for replacement</w:t>
      </w:r>
      <w:r w:rsidR="002016FA" w:rsidRPr="00CB0067">
        <w:t>,</w:t>
      </w:r>
      <w:r w:rsidR="004F3384" w:rsidRPr="00CB0067">
        <w:t xml:space="preserve"> it </w:t>
      </w:r>
      <w:proofErr w:type="gramStart"/>
      <w:r w:rsidR="004F3384" w:rsidRPr="00CB0067">
        <w:t>was suggested</w:t>
      </w:r>
      <w:proofErr w:type="gramEnd"/>
      <w:r w:rsidR="004F3384" w:rsidRPr="00CB0067">
        <w:t xml:space="preserve"> that</w:t>
      </w:r>
      <w:r w:rsidR="002016FA" w:rsidRPr="00CB0067">
        <w:t xml:space="preserve"> the</w:t>
      </w:r>
      <w:r w:rsidR="004F3384" w:rsidRPr="00CB0067">
        <w:t xml:space="preserve"> particle size</w:t>
      </w:r>
      <w:r w:rsidR="002016FA" w:rsidRPr="00CB0067">
        <w:t xml:space="preserve"> and</w:t>
      </w:r>
      <w:r w:rsidR="004F3384" w:rsidRPr="00CB0067">
        <w:t xml:space="preserve"> apparent density should be retained</w:t>
      </w:r>
      <w:r w:rsidR="00666C9B" w:rsidRPr="00CB0067">
        <w:t xml:space="preserve"> as well as pH-value</w:t>
      </w:r>
      <w:r w:rsidR="004F3384" w:rsidRPr="00CB0067">
        <w:t xml:space="preserve">, taking </w:t>
      </w:r>
      <w:r w:rsidR="002016FA" w:rsidRPr="00CB0067">
        <w:t xml:space="preserve">also </w:t>
      </w:r>
      <w:r w:rsidR="004F3384" w:rsidRPr="00CB0067">
        <w:t>into account the availability in various parts of the world.</w:t>
      </w:r>
    </w:p>
    <w:p w:rsidR="00485492" w:rsidRPr="00CB0067" w:rsidRDefault="00CB0067" w:rsidP="00CB0067">
      <w:pPr>
        <w:pStyle w:val="SingleTxtG"/>
      </w:pPr>
      <w:proofErr w:type="gramStart"/>
      <w:r>
        <w:t>12.</w:t>
      </w:r>
      <w:r>
        <w:tab/>
      </w:r>
      <w:r w:rsidR="000A5147" w:rsidRPr="00CB0067">
        <w:t>Based on the</w:t>
      </w:r>
      <w:r w:rsidR="00485492" w:rsidRPr="00CB0067">
        <w:t xml:space="preserve"> comments </w:t>
      </w:r>
      <w:r w:rsidR="0099476F" w:rsidRPr="00CB0067">
        <w:t xml:space="preserve">already </w:t>
      </w:r>
      <w:r>
        <w:t>received on final r</w:t>
      </w:r>
      <w:r w:rsidR="00485492" w:rsidRPr="00CB0067">
        <w:t xml:space="preserve">eport from RRT </w:t>
      </w:r>
      <w:r>
        <w:t>Programme, as suggested by the s</w:t>
      </w:r>
      <w:r w:rsidR="007362F2">
        <w:t>ub</w:t>
      </w:r>
      <w:r>
        <w:t>c</w:t>
      </w:r>
      <w:r w:rsidR="00485492" w:rsidRPr="00CB0067">
        <w:t>ommittees in their reports from 49th and 31st sessions respectively see ST/SG/AC.10/C.3/98 para 128 and ST/SG/AC.10/C.4/62 Annex II paras 2 and 3, the expert from France is proposing the following taking into account that the proposed replacement celluloses are available worldwide.</w:t>
      </w:r>
      <w:proofErr w:type="gramEnd"/>
    </w:p>
    <w:p w:rsidR="004F3384" w:rsidRPr="00CB0067" w:rsidRDefault="00CB0067" w:rsidP="00CB0067">
      <w:pPr>
        <w:pStyle w:val="SingleTxtG"/>
      </w:pPr>
      <w:r>
        <w:t>13.</w:t>
      </w:r>
      <w:r>
        <w:tab/>
      </w:r>
      <w:r w:rsidR="00805ED4">
        <w:t xml:space="preserve">For </w:t>
      </w:r>
      <w:r w:rsidR="002016FA" w:rsidRPr="00CB0067">
        <w:t>Test O.1 (Test for oxidizing solids) which was not part of RRT Programme bu</w:t>
      </w:r>
      <w:r w:rsidR="00805ED4">
        <w:t xml:space="preserve">t is similar in principle to </w:t>
      </w:r>
      <w:r w:rsidR="002016FA" w:rsidRPr="00CB0067">
        <w:t>Test O.3, the same amendment</w:t>
      </w:r>
      <w:r w:rsidR="00485492" w:rsidRPr="00CB0067">
        <w:t>s</w:t>
      </w:r>
      <w:r w:rsidR="002016FA" w:rsidRPr="00CB0067">
        <w:t xml:space="preserve"> as the one</w:t>
      </w:r>
      <w:r w:rsidR="00485492" w:rsidRPr="00CB0067">
        <w:t>s</w:t>
      </w:r>
      <w:r w:rsidR="00805ED4">
        <w:t xml:space="preserve"> proposed to </w:t>
      </w:r>
      <w:r w:rsidR="0099476F" w:rsidRPr="00CB0067">
        <w:t xml:space="preserve">Test </w:t>
      </w:r>
      <w:r w:rsidR="002016FA" w:rsidRPr="00CB0067">
        <w:t xml:space="preserve">O.3 </w:t>
      </w:r>
      <w:proofErr w:type="gramStart"/>
      <w:r w:rsidR="002016FA" w:rsidRPr="00CB0067">
        <w:t>should be retained</w:t>
      </w:r>
      <w:proofErr w:type="gramEnd"/>
      <w:r w:rsidR="002016FA" w:rsidRPr="00CB0067">
        <w:t>.</w:t>
      </w:r>
    </w:p>
    <w:p w:rsidR="004F3384" w:rsidRDefault="004F3384" w:rsidP="004F3384">
      <w:pPr>
        <w:pStyle w:val="HChG"/>
        <w:keepNext w:val="0"/>
        <w:keepLines w:val="0"/>
        <w:ind w:firstLine="0"/>
      </w:pPr>
      <w:r>
        <w:t xml:space="preserve">Proposal for </w:t>
      </w:r>
      <w:r w:rsidR="00805ED4">
        <w:t xml:space="preserve">amendments to Test O.2 and </w:t>
      </w:r>
      <w:r>
        <w:t>Test O.3 descriptions</w:t>
      </w:r>
    </w:p>
    <w:p w:rsidR="009D21EA" w:rsidRPr="009D21EA" w:rsidRDefault="00CB0067" w:rsidP="00CB0067">
      <w:pPr>
        <w:pStyle w:val="H1G"/>
      </w:pPr>
      <w:r>
        <w:tab/>
      </w:r>
      <w:r>
        <w:tab/>
      </w:r>
      <w:r w:rsidR="009D21EA" w:rsidRPr="009D21EA">
        <w:t>Proposal 1</w:t>
      </w:r>
    </w:p>
    <w:p w:rsidR="00221E51" w:rsidRDefault="00CB0067" w:rsidP="00CB0067">
      <w:pPr>
        <w:pStyle w:val="SingleTxtG"/>
      </w:pPr>
      <w:r>
        <w:t>14.</w:t>
      </w:r>
      <w:r>
        <w:tab/>
      </w:r>
      <w:r w:rsidR="009D21EA" w:rsidRPr="00CB0067">
        <w:t>R</w:t>
      </w:r>
      <w:r w:rsidR="004F3384" w:rsidRPr="00CB0067">
        <w:t>eplace</w:t>
      </w:r>
      <w:r w:rsidR="004F3384">
        <w:t xml:space="preserve"> in</w:t>
      </w:r>
      <w:r w:rsidR="009D21EA">
        <w:t xml:space="preserve"> the</w:t>
      </w:r>
      <w:r w:rsidR="00805ED4">
        <w:t xml:space="preserve"> </w:t>
      </w:r>
      <w:r w:rsidR="004F3384">
        <w:t>Test O.2 description, i.e. in section 34.4.2.2.5 of the Manu</w:t>
      </w:r>
      <w:r w:rsidR="0099476F">
        <w:t>a</w:t>
      </w:r>
      <w:r w:rsidR="004F3384">
        <w:t>l of Test</w:t>
      </w:r>
      <w:r w:rsidR="007E79E3">
        <w:t>s</w:t>
      </w:r>
      <w:r w:rsidR="004F3384">
        <w:t xml:space="preserve"> and Criteria, </w:t>
      </w:r>
      <w:r w:rsidR="00221E51">
        <w:t>ST/SG/AC.10/11/Rev.6</w:t>
      </w:r>
      <w:r w:rsidR="00805ED4">
        <w:t>,</w:t>
      </w:r>
      <w:r w:rsidR="00221E51">
        <w:t xml:space="preserve"> the following sentence</w:t>
      </w:r>
      <w:r w:rsidR="007362F2">
        <w:t xml:space="preserve"> and the foot</w:t>
      </w:r>
      <w:r w:rsidR="00FD57AD">
        <w:t>note 3.</w:t>
      </w:r>
    </w:p>
    <w:p w:rsidR="004F3384" w:rsidRDefault="00221E51" w:rsidP="00221E51">
      <w:pPr>
        <w:pStyle w:val="SingleTxtG"/>
        <w:spacing w:after="0"/>
        <w:ind w:left="1701"/>
      </w:pPr>
      <w:r>
        <w:t>"Dried</w:t>
      </w:r>
      <w:r w:rsidR="009D21EA">
        <w:t>,</w:t>
      </w:r>
      <w:r>
        <w:t xml:space="preserve"> fibrous cellulose with a </w:t>
      </w:r>
      <w:r w:rsidR="009D21EA">
        <w:t>fibre</w:t>
      </w:r>
      <w:r>
        <w:t xml:space="preserve"> length between 50 and 250 </w:t>
      </w:r>
      <w:r w:rsidR="009D21EA">
        <w:t>µm and a mean diameter of 25 µm, is used as the combustible material."</w:t>
      </w:r>
    </w:p>
    <w:p w:rsidR="00221E51" w:rsidRDefault="00221E51" w:rsidP="009D21EA">
      <w:pPr>
        <w:pStyle w:val="SingleTxtG"/>
        <w:spacing w:before="120"/>
        <w:ind w:left="1701"/>
      </w:pPr>
      <w:proofErr w:type="gramStart"/>
      <w:r>
        <w:t>by</w:t>
      </w:r>
      <w:proofErr w:type="gramEnd"/>
      <w:r>
        <w:t xml:space="preserve"> the</w:t>
      </w:r>
      <w:r w:rsidR="009D21EA">
        <w:t xml:space="preserve"> following</w:t>
      </w:r>
      <w:r>
        <w:t xml:space="preserve"> sentence</w:t>
      </w:r>
      <w:r w:rsidR="00805ED4">
        <w:t xml:space="preserve"> and foot</w:t>
      </w:r>
      <w:r w:rsidR="009D21EA">
        <w:t>note</w:t>
      </w:r>
      <w:r w:rsidR="00FD57AD">
        <w:t xml:space="preserve"> 3</w:t>
      </w:r>
      <w:r w:rsidR="00666C9B">
        <w:t>:</w:t>
      </w:r>
    </w:p>
    <w:p w:rsidR="00221E51" w:rsidRDefault="00221E51" w:rsidP="00221E51">
      <w:pPr>
        <w:pStyle w:val="SingleTxtG"/>
        <w:ind w:left="1701"/>
      </w:pPr>
      <w:r>
        <w:t>"Dried</w:t>
      </w:r>
      <w:r w:rsidR="009D21EA">
        <w:t xml:space="preserve"> white cellulose </w:t>
      </w:r>
      <w:r w:rsidR="00FD57AD" w:rsidRPr="00FD57AD">
        <w:rPr>
          <w:b/>
          <w:vertAlign w:val="superscript"/>
        </w:rPr>
        <w:t>3</w:t>
      </w:r>
      <w:r w:rsidR="009D21EA">
        <w:t>, with a fibre mean diameter of ca. 25 µm, grain size ca. 100 µm, apparent density 150 to 200 kg/m</w:t>
      </w:r>
      <w:r w:rsidR="009D21EA" w:rsidRPr="0099476F">
        <w:rPr>
          <w:vertAlign w:val="superscript"/>
        </w:rPr>
        <w:t>3</w:t>
      </w:r>
      <w:r w:rsidR="009D21EA">
        <w:t xml:space="preserve"> and pH-value between 5 and 7.5</w:t>
      </w:r>
      <w:r w:rsidR="0099476F">
        <w:t>,</w:t>
      </w:r>
      <w:r w:rsidR="009D21EA">
        <w:t xml:space="preserve"> is used as the combustible material."</w:t>
      </w:r>
    </w:p>
    <w:p w:rsidR="009D21EA" w:rsidRDefault="009D21EA" w:rsidP="009D21EA">
      <w:pPr>
        <w:pStyle w:val="SingleTxtG"/>
        <w:ind w:left="1701"/>
      </w:pPr>
      <w:proofErr w:type="gramStart"/>
      <w:r>
        <w:t>"</w:t>
      </w:r>
      <w:r w:rsidR="00633D98" w:rsidRPr="00FD57AD">
        <w:rPr>
          <w:b/>
          <w:vertAlign w:val="superscript"/>
        </w:rPr>
        <w:t>3</w:t>
      </w:r>
      <w:r>
        <w:t xml:space="preserve"> </w:t>
      </w:r>
      <w:r w:rsidR="0099476F">
        <w:t xml:space="preserve">Source reference available </w:t>
      </w:r>
      <w:r>
        <w:t>from the national contact for test details in France (see Appendix 4)".</w:t>
      </w:r>
      <w:proofErr w:type="gramEnd"/>
      <w:r w:rsidR="0081037A">
        <w:t xml:space="preserve">  </w:t>
      </w:r>
    </w:p>
    <w:p w:rsidR="009D21EA" w:rsidRPr="009D21EA" w:rsidRDefault="00CB0067" w:rsidP="00CB0067">
      <w:pPr>
        <w:pStyle w:val="H1G"/>
      </w:pPr>
      <w:r>
        <w:tab/>
      </w:r>
      <w:r>
        <w:tab/>
      </w:r>
      <w:r w:rsidR="009D21EA" w:rsidRPr="009D21EA">
        <w:t xml:space="preserve">Proposal </w:t>
      </w:r>
      <w:r w:rsidR="009D21EA">
        <w:t>2</w:t>
      </w:r>
    </w:p>
    <w:p w:rsidR="00221E51" w:rsidRDefault="00CB0067" w:rsidP="00CB0067">
      <w:pPr>
        <w:pStyle w:val="SingleTxtG"/>
      </w:pPr>
      <w:r>
        <w:t>15.</w:t>
      </w:r>
      <w:r>
        <w:tab/>
      </w:r>
      <w:r w:rsidR="0074549D" w:rsidRPr="00CB0067">
        <w:t>R</w:t>
      </w:r>
      <w:r w:rsidR="00221E51" w:rsidRPr="00CB0067">
        <w:t>eplace</w:t>
      </w:r>
      <w:r w:rsidR="00221E51">
        <w:t xml:space="preserve"> in </w:t>
      </w:r>
      <w:r w:rsidR="0074549D">
        <w:t xml:space="preserve">the </w:t>
      </w:r>
      <w:r w:rsidR="00221E51">
        <w:t>Test O.3 description, i.e. in section 34.4.3.2.2 of the Manu</w:t>
      </w:r>
      <w:r w:rsidR="0099476F">
        <w:t>a</w:t>
      </w:r>
      <w:r w:rsidR="00221E51">
        <w:t>l of Test</w:t>
      </w:r>
      <w:r w:rsidR="007E79E3">
        <w:t>s</w:t>
      </w:r>
      <w:r w:rsidR="00221E51">
        <w:t xml:space="preserve"> and Criteria, ST/SG/AC.10/11/Rev.6</w:t>
      </w:r>
      <w:r w:rsidR="004B57AB">
        <w:t>,</w:t>
      </w:r>
      <w:r w:rsidR="00221E51">
        <w:t xml:space="preserve"> the following sentence</w:t>
      </w:r>
      <w:r w:rsidR="0074549D">
        <w:t>:</w:t>
      </w:r>
    </w:p>
    <w:p w:rsidR="00221E51" w:rsidRDefault="00221E51" w:rsidP="0074549D">
      <w:pPr>
        <w:pStyle w:val="SingleTxtG"/>
        <w:spacing w:before="120"/>
        <w:ind w:left="1701"/>
      </w:pPr>
      <w:r>
        <w:t xml:space="preserve">"Dried fibrous cellulose with a </w:t>
      </w:r>
      <w:r w:rsidR="0074549D">
        <w:t>fibre</w:t>
      </w:r>
      <w:r>
        <w:t xml:space="preserve"> length between 50 and 250 µm and a mean diameter of </w:t>
      </w:r>
      <w:r w:rsidR="0074549D">
        <w:t>25 µm, is used as the combustible material.</w:t>
      </w:r>
      <w:r>
        <w:t>"</w:t>
      </w:r>
    </w:p>
    <w:p w:rsidR="00221E51" w:rsidRDefault="00221E51" w:rsidP="00221E51">
      <w:pPr>
        <w:pStyle w:val="SingleTxtG"/>
        <w:spacing w:after="0"/>
        <w:ind w:left="1701"/>
      </w:pPr>
      <w:proofErr w:type="gramStart"/>
      <w:r>
        <w:t>by</w:t>
      </w:r>
      <w:proofErr w:type="gramEnd"/>
      <w:r>
        <w:t xml:space="preserve"> the </w:t>
      </w:r>
      <w:r w:rsidR="0074549D">
        <w:t xml:space="preserve">following </w:t>
      </w:r>
      <w:r>
        <w:t>sentence</w:t>
      </w:r>
      <w:r w:rsidR="0074549D">
        <w:t xml:space="preserve"> </w:t>
      </w:r>
      <w:r w:rsidR="00485492">
        <w:t>with a new</w:t>
      </w:r>
      <w:r w:rsidR="00FD57AD">
        <w:t xml:space="preserve"> footnote </w:t>
      </w:r>
      <w:r w:rsidR="004B57AB">
        <w:t>5</w:t>
      </w:r>
      <w:r w:rsidR="0074549D">
        <w:t>:</w:t>
      </w:r>
    </w:p>
    <w:p w:rsidR="007E79E3" w:rsidRDefault="00800367" w:rsidP="0074549D">
      <w:pPr>
        <w:pStyle w:val="SingleTxtG"/>
        <w:spacing w:before="120"/>
        <w:ind w:left="1701"/>
      </w:pPr>
      <w:r>
        <w:t>"</w:t>
      </w:r>
      <w:r w:rsidR="007E79E3">
        <w:t xml:space="preserve">Dried </w:t>
      </w:r>
      <w:r w:rsidR="0074549D">
        <w:t>white cellulose</w:t>
      </w:r>
      <w:r w:rsidR="004B57AB">
        <w:t xml:space="preserve"> </w:t>
      </w:r>
      <w:r w:rsidR="00633D98" w:rsidRPr="00FD57AD">
        <w:rPr>
          <w:b/>
          <w:vertAlign w:val="superscript"/>
        </w:rPr>
        <w:t>5</w:t>
      </w:r>
      <w:r w:rsidR="0074549D">
        <w:t>, with a fibre mean diameter of ca. 25 µm, grain size less than 100 µm, apparent density 170 kg/m</w:t>
      </w:r>
      <w:r w:rsidR="0074549D" w:rsidRPr="0099476F">
        <w:rPr>
          <w:vertAlign w:val="superscript"/>
        </w:rPr>
        <w:t>3</w:t>
      </w:r>
      <w:r w:rsidR="0074549D">
        <w:t xml:space="preserve"> and pH-value between 5 and 7</w:t>
      </w:r>
      <w:r w:rsidR="0099476F">
        <w:t>,</w:t>
      </w:r>
      <w:r w:rsidR="0074549D">
        <w:t xml:space="preserve"> is used as the combustible material."</w:t>
      </w:r>
    </w:p>
    <w:p w:rsidR="00485492" w:rsidRDefault="0074549D" w:rsidP="0074549D">
      <w:pPr>
        <w:pStyle w:val="SingleTxtG"/>
        <w:spacing w:before="120"/>
        <w:ind w:left="1701"/>
      </w:pPr>
      <w:proofErr w:type="gramStart"/>
      <w:r>
        <w:t>"</w:t>
      </w:r>
      <w:r w:rsidR="00633D98" w:rsidRPr="00FD57AD">
        <w:rPr>
          <w:b/>
          <w:vertAlign w:val="superscript"/>
        </w:rPr>
        <w:t>5</w:t>
      </w:r>
      <w:r w:rsidR="0099476F">
        <w:t xml:space="preserve"> S</w:t>
      </w:r>
      <w:r>
        <w:t xml:space="preserve">ource reference </w:t>
      </w:r>
      <w:r w:rsidR="0099476F">
        <w:t xml:space="preserve">available </w:t>
      </w:r>
      <w:r>
        <w:t>from the national contact for test details in France (see Appendix 4)".</w:t>
      </w:r>
      <w:proofErr w:type="gramEnd"/>
    </w:p>
    <w:p w:rsidR="00426D3F" w:rsidRPr="003D175C" w:rsidRDefault="00426D3F" w:rsidP="003D175C">
      <w:pPr>
        <w:pStyle w:val="SingleTxtG"/>
        <w:spacing w:before="120"/>
        <w:ind w:left="1701"/>
      </w:pPr>
      <w:r>
        <w:t xml:space="preserve">Renumber footnote 5 in 34.4.3.3 as footnote </w:t>
      </w:r>
      <w:r w:rsidR="00440E7B">
        <w:t>6.</w:t>
      </w:r>
      <w:bookmarkStart w:id="0" w:name="_GoBack"/>
      <w:bookmarkEnd w:id="0"/>
    </w:p>
    <w:p w:rsidR="0074549D" w:rsidRPr="009D21EA" w:rsidRDefault="00485492" w:rsidP="00CB0067">
      <w:pPr>
        <w:pStyle w:val="H1G"/>
        <w:ind w:firstLine="0"/>
      </w:pPr>
      <w:r>
        <w:br w:type="page"/>
      </w:r>
      <w:r w:rsidR="0074549D" w:rsidRPr="009D21EA">
        <w:lastRenderedPageBreak/>
        <w:t xml:space="preserve">Proposal </w:t>
      </w:r>
      <w:r w:rsidR="0074549D">
        <w:t>3</w:t>
      </w:r>
    </w:p>
    <w:p w:rsidR="00221E51" w:rsidRDefault="00CB0067" w:rsidP="00CB0067">
      <w:pPr>
        <w:pStyle w:val="SingleTxtG"/>
      </w:pPr>
      <w:r>
        <w:t>16.</w:t>
      </w:r>
      <w:r>
        <w:tab/>
      </w:r>
      <w:r w:rsidR="0074549D">
        <w:t>Replace in the</w:t>
      </w:r>
      <w:r w:rsidR="004B57AB">
        <w:t xml:space="preserve"> </w:t>
      </w:r>
      <w:r w:rsidR="0099476F">
        <w:t>Test</w:t>
      </w:r>
      <w:r w:rsidR="00221E51">
        <w:t xml:space="preserve"> O.1 </w:t>
      </w:r>
      <w:r w:rsidR="0074549D">
        <w:t xml:space="preserve">description, i.e. </w:t>
      </w:r>
      <w:r w:rsidR="00221E51">
        <w:t>in section 34.4.1.2.2</w:t>
      </w:r>
      <w:r w:rsidR="007E79E3">
        <w:t xml:space="preserve"> of the Manual of Tests and Criteria, ST/SG/AC.10/11/Rev.6</w:t>
      </w:r>
      <w:r w:rsidR="004B57AB">
        <w:t>,</w:t>
      </w:r>
      <w:r w:rsidR="00221E51">
        <w:t xml:space="preserve"> the sentence</w:t>
      </w:r>
      <w:r w:rsidR="00800367">
        <w:t>:</w:t>
      </w:r>
    </w:p>
    <w:p w:rsidR="00221E51" w:rsidRDefault="00221E51" w:rsidP="00800367">
      <w:pPr>
        <w:pStyle w:val="SingleTxtG"/>
        <w:spacing w:before="120"/>
        <w:ind w:left="1701"/>
      </w:pPr>
      <w:r>
        <w:t>"Dried fibrous cellulose</w:t>
      </w:r>
      <w:r w:rsidR="00800367">
        <w:t xml:space="preserve"> </w:t>
      </w:r>
      <w:r w:rsidR="00485492">
        <w:t>(</w:t>
      </w:r>
      <w:r w:rsidR="00800367">
        <w:t>1</w:t>
      </w:r>
      <w:r w:rsidR="00485492">
        <w:t>)</w:t>
      </w:r>
      <w:r w:rsidR="00800367">
        <w:t>,</w:t>
      </w:r>
      <w:r>
        <w:t xml:space="preserve"> with a </w:t>
      </w:r>
      <w:r w:rsidR="00800367">
        <w:t>fibre</w:t>
      </w:r>
      <w:r>
        <w:t xml:space="preserve"> length between 50 and 250 </w:t>
      </w:r>
      <w:r w:rsidR="00800367">
        <w:t>µm and a mean diameter of 25 µm, is used as the combustible material."</w:t>
      </w:r>
    </w:p>
    <w:p w:rsidR="00221E51" w:rsidRDefault="00221E51" w:rsidP="00800367">
      <w:pPr>
        <w:pStyle w:val="SingleTxtG"/>
        <w:ind w:left="1701"/>
      </w:pPr>
      <w:proofErr w:type="gramStart"/>
      <w:r>
        <w:t>by</w:t>
      </w:r>
      <w:proofErr w:type="gramEnd"/>
      <w:r>
        <w:t xml:space="preserve"> the </w:t>
      </w:r>
      <w:r w:rsidR="00800367">
        <w:t xml:space="preserve">following </w:t>
      </w:r>
      <w:r>
        <w:t>sentence</w:t>
      </w:r>
      <w:r w:rsidR="00800367">
        <w:t>:</w:t>
      </w:r>
    </w:p>
    <w:p w:rsidR="00800367" w:rsidRDefault="00800367" w:rsidP="00800367">
      <w:pPr>
        <w:pStyle w:val="SingleTxtG"/>
        <w:spacing w:before="120"/>
        <w:ind w:left="1701"/>
      </w:pPr>
      <w:r>
        <w:t xml:space="preserve">"Dried white cellulose </w:t>
      </w:r>
      <w:r w:rsidR="00485492">
        <w:t>(</w:t>
      </w:r>
      <w:r>
        <w:t>1</w:t>
      </w:r>
      <w:r w:rsidR="00485492">
        <w:t>)</w:t>
      </w:r>
      <w:r>
        <w:t>, with a fibre mean diameter of ca. 25 µm, grain size less than 100 µm, apparent density 170 kg/m</w:t>
      </w:r>
      <w:r w:rsidRPr="0099476F">
        <w:rPr>
          <w:vertAlign w:val="superscript"/>
        </w:rPr>
        <w:t>3</w:t>
      </w:r>
      <w:r>
        <w:t xml:space="preserve"> and pH-value between 5 and 7</w:t>
      </w:r>
      <w:r w:rsidR="0099476F">
        <w:t>,</w:t>
      </w:r>
      <w:r>
        <w:t xml:space="preserve"> is used as the combustible material."</w:t>
      </w:r>
    </w:p>
    <w:p w:rsidR="00800367" w:rsidRPr="009D21EA" w:rsidRDefault="00994A48" w:rsidP="00994A48">
      <w:pPr>
        <w:pStyle w:val="H1G"/>
      </w:pPr>
      <w:r>
        <w:tab/>
      </w:r>
      <w:r>
        <w:tab/>
      </w:r>
      <w:r w:rsidR="00800367" w:rsidRPr="009D21EA">
        <w:t xml:space="preserve">Proposal </w:t>
      </w:r>
      <w:r w:rsidR="00800367">
        <w:t>4</w:t>
      </w:r>
    </w:p>
    <w:p w:rsidR="00800367" w:rsidRDefault="00994A48" w:rsidP="00994A48">
      <w:pPr>
        <w:pStyle w:val="SingleTxtG"/>
      </w:pPr>
      <w:r>
        <w:t>17.</w:t>
      </w:r>
      <w:r>
        <w:tab/>
      </w:r>
      <w:r w:rsidR="004B57AB">
        <w:t xml:space="preserve">Replace in Test O.2, Test O.3 and </w:t>
      </w:r>
      <w:r w:rsidR="00800367">
        <w:t>Test O.1 descriptions, i.e. in sections 34.4.2.1, 34.4.3.1 and 34.4.1.1 of the Manual of Tests and Criteria, ST/SG/AC.10/11/Rev.6</w:t>
      </w:r>
      <w:r w:rsidR="004B57AB">
        <w:t>,</w:t>
      </w:r>
      <w:r w:rsidR="00800367">
        <w:t xml:space="preserve"> "fibrous cellulose" by "cellulose".</w:t>
      </w:r>
    </w:p>
    <w:p w:rsidR="00800367" w:rsidRPr="009D21EA" w:rsidRDefault="00994A48" w:rsidP="00994A48">
      <w:pPr>
        <w:pStyle w:val="H1G"/>
      </w:pPr>
      <w:r>
        <w:tab/>
      </w:r>
      <w:r>
        <w:tab/>
      </w:r>
      <w:r w:rsidR="00800367" w:rsidRPr="009D21EA">
        <w:t xml:space="preserve">Proposal </w:t>
      </w:r>
      <w:r w:rsidR="00800367">
        <w:t>5</w:t>
      </w:r>
    </w:p>
    <w:p w:rsidR="00800367" w:rsidRDefault="00994A48" w:rsidP="00994A48">
      <w:pPr>
        <w:pStyle w:val="SingleTxtG"/>
      </w:pPr>
      <w:r>
        <w:t>18.</w:t>
      </w:r>
      <w:r>
        <w:tab/>
      </w:r>
      <w:r w:rsidR="00800367">
        <w:t xml:space="preserve">In </w:t>
      </w:r>
      <w:r w:rsidR="00800367" w:rsidRPr="00994A48">
        <w:t>addition</w:t>
      </w:r>
      <w:r w:rsidR="00800367">
        <w:t xml:space="preserve"> to the above proposals, the results from the RRT Programme indicat</w:t>
      </w:r>
      <w:r w:rsidR="004B57AB">
        <w:t>e that some improvement in test</w:t>
      </w:r>
      <w:r w:rsidR="00800367">
        <w:t xml:space="preserve"> materials and procedures </w:t>
      </w:r>
      <w:proofErr w:type="gramStart"/>
      <w:r w:rsidR="00800367">
        <w:t>should be needed</w:t>
      </w:r>
      <w:proofErr w:type="gramEnd"/>
      <w:r w:rsidR="00800367">
        <w:t xml:space="preserve"> as consequences of the replacement of cellulose</w:t>
      </w:r>
      <w:r w:rsidR="004B57AB">
        <w:t>,</w:t>
      </w:r>
      <w:r w:rsidR="00800367">
        <w:t xml:space="preserve"> e.g.</w:t>
      </w:r>
    </w:p>
    <w:p w:rsidR="008E071B" w:rsidRDefault="00800367" w:rsidP="00994A48">
      <w:pPr>
        <w:pStyle w:val="Bullet1G"/>
      </w:pPr>
      <w:r>
        <w:t>for references substances as regards all</w:t>
      </w:r>
      <w:r w:rsidR="004B57AB">
        <w:t xml:space="preserve">ocation to PGII and PGIII in </w:t>
      </w:r>
      <w:r>
        <w:t>Test O.2; and</w:t>
      </w:r>
    </w:p>
    <w:p w:rsidR="00800367" w:rsidRDefault="00800367" w:rsidP="00994A48">
      <w:pPr>
        <w:pStyle w:val="Bullet1G"/>
      </w:pPr>
      <w:proofErr w:type="gramStart"/>
      <w:r>
        <w:t>reference</w:t>
      </w:r>
      <w:proofErr w:type="gramEnd"/>
      <w:r>
        <w:t xml:space="preserve"> oxidizer, coefficient of correlation (R</w:t>
      </w:r>
      <w:r>
        <w:rPr>
          <w:vertAlign w:val="superscript"/>
        </w:rPr>
        <w:t>2</w:t>
      </w:r>
      <w:r>
        <w:t>) and standard de</w:t>
      </w:r>
      <w:r w:rsidR="004B57AB">
        <w:t xml:space="preserve">viation for burning rates in </w:t>
      </w:r>
      <w:r>
        <w:t>Test O.3.</w:t>
      </w:r>
    </w:p>
    <w:p w:rsidR="00800367" w:rsidRDefault="00994A48" w:rsidP="00994A48">
      <w:pPr>
        <w:pStyle w:val="SingleTxtG"/>
      </w:pPr>
      <w:r>
        <w:t>19.</w:t>
      </w:r>
      <w:r>
        <w:tab/>
      </w:r>
      <w:r w:rsidR="00A74EF3">
        <w:t>If such conseque</w:t>
      </w:r>
      <w:r w:rsidR="00426D3F">
        <w:t>ntial changes to the test</w:t>
      </w:r>
      <w:r w:rsidR="00A74EF3">
        <w:t xml:space="preserve"> </w:t>
      </w:r>
      <w:r w:rsidR="00485492">
        <w:t>materials and procedures</w:t>
      </w:r>
      <w:r w:rsidR="00A74EF3">
        <w:t xml:space="preserve"> </w:t>
      </w:r>
      <w:proofErr w:type="gramStart"/>
      <w:r w:rsidR="00A74EF3">
        <w:t>are considered</w:t>
      </w:r>
      <w:proofErr w:type="gramEnd"/>
      <w:r w:rsidR="00A74EF3">
        <w:t xml:space="preserve"> as </w:t>
      </w:r>
      <w:r w:rsidR="00A74EF3" w:rsidRPr="00994A48">
        <w:t>necessary</w:t>
      </w:r>
      <w:r w:rsidR="00A74EF3">
        <w:t xml:space="preserve">, the expert from France proposes to include the corresponding work in the programme of work of the Sub-Committees for 2017-2018. If </w:t>
      </w:r>
      <w:proofErr w:type="gramStart"/>
      <w:r w:rsidR="00A74EF3">
        <w:t>so</w:t>
      </w:r>
      <w:proofErr w:type="gramEnd"/>
      <w:r w:rsidR="00A74EF3">
        <w:t xml:space="preserve"> the expert from France is suggesting to lead the work as a follow-up of the RRT Programme.</w:t>
      </w:r>
    </w:p>
    <w:p w:rsidR="00800367" w:rsidRPr="00994A48" w:rsidRDefault="00994A48" w:rsidP="00994A4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0367" w:rsidRPr="00994A48" w:rsidSect="006D1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03" w:rsidRDefault="00A90303"/>
  </w:endnote>
  <w:endnote w:type="continuationSeparator" w:id="0">
    <w:p w:rsidR="00A90303" w:rsidRDefault="00A90303"/>
  </w:endnote>
  <w:endnote w:type="continuationNotice" w:id="1">
    <w:p w:rsidR="00A90303" w:rsidRDefault="00A90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8E5763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="006B20F6"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440E7B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 w:rsidR="006B20F6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6B20F6" w:rsidP="006D12B1">
    <w:pPr>
      <w:pStyle w:val="Footer"/>
      <w:tabs>
        <w:tab w:val="right" w:pos="9638"/>
      </w:tabs>
      <w:rPr>
        <w:b/>
        <w:sz w:val="18"/>
      </w:rPr>
    </w:pPr>
    <w:r>
      <w:tab/>
    </w:r>
    <w:r w:rsidR="008E5763"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="008E5763" w:rsidRPr="006D12B1">
      <w:rPr>
        <w:b/>
        <w:sz w:val="18"/>
      </w:rPr>
      <w:fldChar w:fldCharType="separate"/>
    </w:r>
    <w:r w:rsidR="00440E7B">
      <w:rPr>
        <w:b/>
        <w:noProof/>
        <w:sz w:val="18"/>
      </w:rPr>
      <w:t>3</w:t>
    </w:r>
    <w:r w:rsidR="008E5763"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03" w:rsidRPr="000B175B" w:rsidRDefault="00A9030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90303" w:rsidRPr="00FC68B7" w:rsidRDefault="00A9030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90303" w:rsidRDefault="00A90303"/>
  </w:footnote>
  <w:footnote w:id="2">
    <w:p w:rsidR="008E071B" w:rsidRPr="006547FF" w:rsidRDefault="008E071B" w:rsidP="008B1948">
      <w:pPr>
        <w:pStyle w:val="FootnoteText"/>
        <w:tabs>
          <w:tab w:val="clear" w:pos="1021"/>
          <w:tab w:val="left" w:pos="1418"/>
        </w:tabs>
        <w:ind w:firstLine="0"/>
        <w:rPr>
          <w:lang w:val="en-US"/>
        </w:rPr>
      </w:pPr>
      <w:r>
        <w:rPr>
          <w:rStyle w:val="FootnoteReference"/>
        </w:rPr>
        <w:footnoteRef/>
      </w:r>
      <w:r w:rsidR="00876878">
        <w:rPr>
          <w:lang w:val="en-US"/>
        </w:rPr>
        <w:tab/>
        <w:t xml:space="preserve">In accordance with the </w:t>
      </w:r>
      <w:proofErr w:type="spellStart"/>
      <w:r w:rsidR="00876878">
        <w:rPr>
          <w:lang w:val="en-US"/>
        </w:rPr>
        <w:t>programme</w:t>
      </w:r>
      <w:proofErr w:type="spellEnd"/>
      <w:r w:rsidR="00876878">
        <w:rPr>
          <w:lang w:val="en-US"/>
        </w:rPr>
        <w:t xml:space="preserve"> of work of the Sub-Committee for 2015-2016 approved by the Committee at its seventh session (see ST/SG/AC.10/C.3/92, paragraph 95 and ST/SG/AC.10/42, para. 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8E071B">
    <w:pPr>
      <w:pStyle w:val="Header"/>
    </w:pPr>
    <w:r>
      <w:t>ST/SG/AC.10/C.3/201</w:t>
    </w:r>
    <w:r w:rsidR="00876878">
      <w:t>6</w:t>
    </w:r>
    <w:r>
      <w:t>/</w:t>
    </w:r>
    <w:r w:rsidR="00E36561">
      <w:t>73</w:t>
    </w:r>
    <w:r>
      <w:br/>
      <w:t>ST/SG/AC.10/C.4/201</w:t>
    </w:r>
    <w:r w:rsidR="00876878">
      <w:t>6</w:t>
    </w:r>
    <w:r>
      <w:t>/</w:t>
    </w:r>
    <w:r w:rsidR="005650FE">
      <w:t>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1F4C6A" w:rsidP="006D12B1">
    <w:pPr>
      <w:pStyle w:val="Header"/>
      <w:jc w:val="right"/>
    </w:pPr>
    <w:r>
      <w:t>ST/SG/AC.10/C.3/201</w:t>
    </w:r>
    <w:r w:rsidR="00221E51">
      <w:t>6</w:t>
    </w:r>
    <w:r>
      <w:t>/</w:t>
    </w:r>
    <w:r w:rsidR="00E36561">
      <w:t>73</w:t>
    </w:r>
    <w:r>
      <w:br/>
      <w:t>ST/SG/AC.10/C.4/201</w:t>
    </w:r>
    <w:r w:rsidR="00221E51">
      <w:t>6</w:t>
    </w:r>
    <w:r>
      <w:t>/</w:t>
    </w:r>
    <w:r w:rsidR="007362F2">
      <w:t>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6A" w:rsidRDefault="001F4C6A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5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1"/>
  </w:num>
  <w:num w:numId="14">
    <w:abstractNumId w:val="20"/>
  </w:num>
  <w:num w:numId="15">
    <w:abstractNumId w:val="23"/>
  </w:num>
  <w:num w:numId="16">
    <w:abstractNumId w:val="13"/>
  </w:num>
  <w:num w:numId="17">
    <w:abstractNumId w:val="16"/>
  </w:num>
  <w:num w:numId="18">
    <w:abstractNumId w:val="15"/>
  </w:num>
  <w:num w:numId="19">
    <w:abstractNumId w:val="22"/>
  </w:num>
  <w:num w:numId="20">
    <w:abstractNumId w:val="18"/>
  </w:num>
  <w:num w:numId="21">
    <w:abstractNumId w:val="14"/>
  </w:num>
  <w:num w:numId="22">
    <w:abstractNumId w:val="10"/>
  </w:num>
  <w:num w:numId="23">
    <w:abstractNumId w:val="21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034F4"/>
    <w:rsid w:val="00003D68"/>
    <w:rsid w:val="00023F08"/>
    <w:rsid w:val="00047D68"/>
    <w:rsid w:val="00047F82"/>
    <w:rsid w:val="000504CE"/>
    <w:rsid w:val="00050F6B"/>
    <w:rsid w:val="0005457D"/>
    <w:rsid w:val="00063D74"/>
    <w:rsid w:val="00072C8C"/>
    <w:rsid w:val="00083B73"/>
    <w:rsid w:val="00091419"/>
    <w:rsid w:val="0009150D"/>
    <w:rsid w:val="000931C0"/>
    <w:rsid w:val="000A254F"/>
    <w:rsid w:val="000A5147"/>
    <w:rsid w:val="000B175B"/>
    <w:rsid w:val="000B3A0F"/>
    <w:rsid w:val="000B6007"/>
    <w:rsid w:val="000C2086"/>
    <w:rsid w:val="000D38D6"/>
    <w:rsid w:val="000D58F6"/>
    <w:rsid w:val="000E0415"/>
    <w:rsid w:val="000F7AB3"/>
    <w:rsid w:val="00115C6E"/>
    <w:rsid w:val="00117787"/>
    <w:rsid w:val="001206C9"/>
    <w:rsid w:val="00131D42"/>
    <w:rsid w:val="001633FB"/>
    <w:rsid w:val="00167786"/>
    <w:rsid w:val="001A537C"/>
    <w:rsid w:val="001B4B04"/>
    <w:rsid w:val="001C6663"/>
    <w:rsid w:val="001C7526"/>
    <w:rsid w:val="001C7895"/>
    <w:rsid w:val="001D26DF"/>
    <w:rsid w:val="001D2FDC"/>
    <w:rsid w:val="001D79DB"/>
    <w:rsid w:val="001F3FA0"/>
    <w:rsid w:val="001F4C6A"/>
    <w:rsid w:val="002016FA"/>
    <w:rsid w:val="00210B9C"/>
    <w:rsid w:val="002114DD"/>
    <w:rsid w:val="00211E0B"/>
    <w:rsid w:val="00212DFA"/>
    <w:rsid w:val="00213AFD"/>
    <w:rsid w:val="00221E51"/>
    <w:rsid w:val="002309A7"/>
    <w:rsid w:val="00237785"/>
    <w:rsid w:val="00241466"/>
    <w:rsid w:val="00241743"/>
    <w:rsid w:val="002656C7"/>
    <w:rsid w:val="002725CA"/>
    <w:rsid w:val="00274950"/>
    <w:rsid w:val="00280EB7"/>
    <w:rsid w:val="00286DC6"/>
    <w:rsid w:val="002B1CDA"/>
    <w:rsid w:val="002C1AE8"/>
    <w:rsid w:val="0030379C"/>
    <w:rsid w:val="00306458"/>
    <w:rsid w:val="003107FA"/>
    <w:rsid w:val="0032058E"/>
    <w:rsid w:val="003229D8"/>
    <w:rsid w:val="00337633"/>
    <w:rsid w:val="0034759C"/>
    <w:rsid w:val="0036127B"/>
    <w:rsid w:val="0038138C"/>
    <w:rsid w:val="0039277A"/>
    <w:rsid w:val="00397267"/>
    <w:rsid w:val="003972E0"/>
    <w:rsid w:val="003A0C75"/>
    <w:rsid w:val="003A25EB"/>
    <w:rsid w:val="003A58B0"/>
    <w:rsid w:val="003B3726"/>
    <w:rsid w:val="003C2CC4"/>
    <w:rsid w:val="003C7B41"/>
    <w:rsid w:val="003D175C"/>
    <w:rsid w:val="003D4B23"/>
    <w:rsid w:val="003E211B"/>
    <w:rsid w:val="003E5B28"/>
    <w:rsid w:val="00415C26"/>
    <w:rsid w:val="0042233A"/>
    <w:rsid w:val="00426D3F"/>
    <w:rsid w:val="004325CB"/>
    <w:rsid w:val="00437F3F"/>
    <w:rsid w:val="00440E7B"/>
    <w:rsid w:val="00442DF8"/>
    <w:rsid w:val="00446DE4"/>
    <w:rsid w:val="00454036"/>
    <w:rsid w:val="00465AFB"/>
    <w:rsid w:val="00477D30"/>
    <w:rsid w:val="00483009"/>
    <w:rsid w:val="00485492"/>
    <w:rsid w:val="004B2C9D"/>
    <w:rsid w:val="004B57AB"/>
    <w:rsid w:val="004C6FBA"/>
    <w:rsid w:val="004E05DD"/>
    <w:rsid w:val="004F0881"/>
    <w:rsid w:val="004F3384"/>
    <w:rsid w:val="00527910"/>
    <w:rsid w:val="00534038"/>
    <w:rsid w:val="0053463A"/>
    <w:rsid w:val="005420F2"/>
    <w:rsid w:val="005500DD"/>
    <w:rsid w:val="005501BE"/>
    <w:rsid w:val="00563498"/>
    <w:rsid w:val="005649C7"/>
    <w:rsid w:val="005650FE"/>
    <w:rsid w:val="00566C4F"/>
    <w:rsid w:val="00575122"/>
    <w:rsid w:val="00590144"/>
    <w:rsid w:val="00590E9D"/>
    <w:rsid w:val="00591271"/>
    <w:rsid w:val="0059588D"/>
    <w:rsid w:val="005B03C6"/>
    <w:rsid w:val="005B151F"/>
    <w:rsid w:val="005B3DB3"/>
    <w:rsid w:val="005B77F6"/>
    <w:rsid w:val="005C7602"/>
    <w:rsid w:val="00611FC4"/>
    <w:rsid w:val="006176FB"/>
    <w:rsid w:val="00625E3D"/>
    <w:rsid w:val="00630C9C"/>
    <w:rsid w:val="00632868"/>
    <w:rsid w:val="00633D98"/>
    <w:rsid w:val="0063419C"/>
    <w:rsid w:val="00640B26"/>
    <w:rsid w:val="0064599F"/>
    <w:rsid w:val="006500BA"/>
    <w:rsid w:val="006547FF"/>
    <w:rsid w:val="00665835"/>
    <w:rsid w:val="006663B4"/>
    <w:rsid w:val="00666A12"/>
    <w:rsid w:val="00666C9B"/>
    <w:rsid w:val="00666E76"/>
    <w:rsid w:val="006747BD"/>
    <w:rsid w:val="006949CA"/>
    <w:rsid w:val="006A7392"/>
    <w:rsid w:val="006B20F6"/>
    <w:rsid w:val="006C0D34"/>
    <w:rsid w:val="006C4FBD"/>
    <w:rsid w:val="006D12B1"/>
    <w:rsid w:val="006E564B"/>
    <w:rsid w:val="006F2F51"/>
    <w:rsid w:val="00701156"/>
    <w:rsid w:val="00704CDB"/>
    <w:rsid w:val="00711C13"/>
    <w:rsid w:val="007221B3"/>
    <w:rsid w:val="00724B47"/>
    <w:rsid w:val="0072632A"/>
    <w:rsid w:val="007362F2"/>
    <w:rsid w:val="00744314"/>
    <w:rsid w:val="0074549D"/>
    <w:rsid w:val="00755888"/>
    <w:rsid w:val="00774DC9"/>
    <w:rsid w:val="00790791"/>
    <w:rsid w:val="0079329B"/>
    <w:rsid w:val="00796AE1"/>
    <w:rsid w:val="007A022A"/>
    <w:rsid w:val="007B08A0"/>
    <w:rsid w:val="007B1A7E"/>
    <w:rsid w:val="007B6BA5"/>
    <w:rsid w:val="007C2411"/>
    <w:rsid w:val="007C3390"/>
    <w:rsid w:val="007C4F4B"/>
    <w:rsid w:val="007E79E3"/>
    <w:rsid w:val="007F6611"/>
    <w:rsid w:val="00800367"/>
    <w:rsid w:val="00805ED4"/>
    <w:rsid w:val="0081037A"/>
    <w:rsid w:val="008175E9"/>
    <w:rsid w:val="00823B1A"/>
    <w:rsid w:val="008242D7"/>
    <w:rsid w:val="00824C37"/>
    <w:rsid w:val="008650F3"/>
    <w:rsid w:val="00871FD5"/>
    <w:rsid w:val="00876878"/>
    <w:rsid w:val="00884FD0"/>
    <w:rsid w:val="008910B9"/>
    <w:rsid w:val="00895E97"/>
    <w:rsid w:val="008979B1"/>
    <w:rsid w:val="008A0733"/>
    <w:rsid w:val="008A3016"/>
    <w:rsid w:val="008A6B25"/>
    <w:rsid w:val="008A6C4F"/>
    <w:rsid w:val="008B1948"/>
    <w:rsid w:val="008D53CE"/>
    <w:rsid w:val="008E071B"/>
    <w:rsid w:val="008E0E46"/>
    <w:rsid w:val="008E5763"/>
    <w:rsid w:val="008F79EE"/>
    <w:rsid w:val="00904B37"/>
    <w:rsid w:val="009255A2"/>
    <w:rsid w:val="0093307A"/>
    <w:rsid w:val="00945A5D"/>
    <w:rsid w:val="00946A04"/>
    <w:rsid w:val="0095690E"/>
    <w:rsid w:val="00957117"/>
    <w:rsid w:val="00963CBA"/>
    <w:rsid w:val="009854F2"/>
    <w:rsid w:val="0099124E"/>
    <w:rsid w:val="00991261"/>
    <w:rsid w:val="0099476F"/>
    <w:rsid w:val="00994A48"/>
    <w:rsid w:val="009B4C36"/>
    <w:rsid w:val="009C4C96"/>
    <w:rsid w:val="009D1AAE"/>
    <w:rsid w:val="009D21EA"/>
    <w:rsid w:val="009D2254"/>
    <w:rsid w:val="009E523D"/>
    <w:rsid w:val="009F0F06"/>
    <w:rsid w:val="00A0002E"/>
    <w:rsid w:val="00A1427D"/>
    <w:rsid w:val="00A3012E"/>
    <w:rsid w:val="00A310BE"/>
    <w:rsid w:val="00A357CC"/>
    <w:rsid w:val="00A50007"/>
    <w:rsid w:val="00A60C34"/>
    <w:rsid w:val="00A72F22"/>
    <w:rsid w:val="00A73040"/>
    <w:rsid w:val="00A748A6"/>
    <w:rsid w:val="00A74A73"/>
    <w:rsid w:val="00A74EF3"/>
    <w:rsid w:val="00A75B6F"/>
    <w:rsid w:val="00A75EC9"/>
    <w:rsid w:val="00A8523D"/>
    <w:rsid w:val="00A879A4"/>
    <w:rsid w:val="00A90303"/>
    <w:rsid w:val="00A93914"/>
    <w:rsid w:val="00A93EFD"/>
    <w:rsid w:val="00AC12E0"/>
    <w:rsid w:val="00AC4017"/>
    <w:rsid w:val="00AE06E2"/>
    <w:rsid w:val="00AF17E0"/>
    <w:rsid w:val="00AF523B"/>
    <w:rsid w:val="00B20127"/>
    <w:rsid w:val="00B30179"/>
    <w:rsid w:val="00B3094C"/>
    <w:rsid w:val="00B3317B"/>
    <w:rsid w:val="00B420AF"/>
    <w:rsid w:val="00B4226A"/>
    <w:rsid w:val="00B431FF"/>
    <w:rsid w:val="00B707EC"/>
    <w:rsid w:val="00B81E12"/>
    <w:rsid w:val="00B85A05"/>
    <w:rsid w:val="00B93068"/>
    <w:rsid w:val="00B94CD7"/>
    <w:rsid w:val="00BB0133"/>
    <w:rsid w:val="00BB027F"/>
    <w:rsid w:val="00BC74E9"/>
    <w:rsid w:val="00BD36F7"/>
    <w:rsid w:val="00BE618E"/>
    <w:rsid w:val="00BF169C"/>
    <w:rsid w:val="00BF7DE7"/>
    <w:rsid w:val="00C32725"/>
    <w:rsid w:val="00C44E98"/>
    <w:rsid w:val="00C463DD"/>
    <w:rsid w:val="00C62F76"/>
    <w:rsid w:val="00C745C3"/>
    <w:rsid w:val="00C7487E"/>
    <w:rsid w:val="00C97788"/>
    <w:rsid w:val="00CA2FB6"/>
    <w:rsid w:val="00CB0067"/>
    <w:rsid w:val="00CC5473"/>
    <w:rsid w:val="00CC5FB1"/>
    <w:rsid w:val="00CD3225"/>
    <w:rsid w:val="00CD5FED"/>
    <w:rsid w:val="00CD707F"/>
    <w:rsid w:val="00CE46BA"/>
    <w:rsid w:val="00CE4A8F"/>
    <w:rsid w:val="00CE57DA"/>
    <w:rsid w:val="00CF03B5"/>
    <w:rsid w:val="00CF5E82"/>
    <w:rsid w:val="00CF7E49"/>
    <w:rsid w:val="00D2031B"/>
    <w:rsid w:val="00D24605"/>
    <w:rsid w:val="00D25FE2"/>
    <w:rsid w:val="00D327F7"/>
    <w:rsid w:val="00D35BDD"/>
    <w:rsid w:val="00D43252"/>
    <w:rsid w:val="00D46231"/>
    <w:rsid w:val="00D625F6"/>
    <w:rsid w:val="00D71E33"/>
    <w:rsid w:val="00D729F2"/>
    <w:rsid w:val="00D753D8"/>
    <w:rsid w:val="00D83B2B"/>
    <w:rsid w:val="00D96CC5"/>
    <w:rsid w:val="00D978C6"/>
    <w:rsid w:val="00DA67AD"/>
    <w:rsid w:val="00DB2840"/>
    <w:rsid w:val="00DD62B9"/>
    <w:rsid w:val="00DD66D0"/>
    <w:rsid w:val="00DF18E3"/>
    <w:rsid w:val="00E130AB"/>
    <w:rsid w:val="00E1345B"/>
    <w:rsid w:val="00E1679E"/>
    <w:rsid w:val="00E16EB6"/>
    <w:rsid w:val="00E207EC"/>
    <w:rsid w:val="00E36561"/>
    <w:rsid w:val="00E463EF"/>
    <w:rsid w:val="00E5644E"/>
    <w:rsid w:val="00E7260F"/>
    <w:rsid w:val="00E81230"/>
    <w:rsid w:val="00E8535A"/>
    <w:rsid w:val="00E933C4"/>
    <w:rsid w:val="00E96386"/>
    <w:rsid w:val="00E96630"/>
    <w:rsid w:val="00E96952"/>
    <w:rsid w:val="00EA6E78"/>
    <w:rsid w:val="00EA772F"/>
    <w:rsid w:val="00EB6832"/>
    <w:rsid w:val="00EC271A"/>
    <w:rsid w:val="00EC4D9F"/>
    <w:rsid w:val="00ED14CB"/>
    <w:rsid w:val="00ED4A3F"/>
    <w:rsid w:val="00ED7A2A"/>
    <w:rsid w:val="00EE7FDC"/>
    <w:rsid w:val="00EF1D7F"/>
    <w:rsid w:val="00F0135D"/>
    <w:rsid w:val="00F22FBC"/>
    <w:rsid w:val="00F40E75"/>
    <w:rsid w:val="00F46C61"/>
    <w:rsid w:val="00F52545"/>
    <w:rsid w:val="00F54674"/>
    <w:rsid w:val="00F608CD"/>
    <w:rsid w:val="00F9331F"/>
    <w:rsid w:val="00FB7353"/>
    <w:rsid w:val="00FC4A05"/>
    <w:rsid w:val="00FC68B7"/>
    <w:rsid w:val="00FD57AD"/>
    <w:rsid w:val="00FD6B2B"/>
    <w:rsid w:val="00FF03BB"/>
    <w:rsid w:val="00FF52D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734F607-3AEC-424D-B640-4385C587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68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8348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20</cp:revision>
  <cp:lastPrinted>2016-09-05T12:06:00Z</cp:lastPrinted>
  <dcterms:created xsi:type="dcterms:W3CDTF">2016-09-05T09:29:00Z</dcterms:created>
  <dcterms:modified xsi:type="dcterms:W3CDTF">2016-09-05T12:53:00Z</dcterms:modified>
</cp:coreProperties>
</file>