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CF531F">
            <w:pPr>
              <w:jc w:val="right"/>
            </w:pPr>
            <w:r w:rsidRPr="006D12B1">
              <w:rPr>
                <w:sz w:val="40"/>
              </w:rPr>
              <w:t>ST</w:t>
            </w:r>
            <w:r>
              <w:t>/SG/AC.10/C.3/201</w:t>
            </w:r>
            <w:r w:rsidR="00B44060">
              <w:t>6</w:t>
            </w:r>
            <w:r>
              <w:t>/</w:t>
            </w:r>
            <w:r w:rsidR="001442B1">
              <w:t>5</w:t>
            </w:r>
            <w:r w:rsidR="00CF531F">
              <w:t>2</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1442B1" w:rsidP="006D12B1">
            <w:pPr>
              <w:spacing w:line="240" w:lineRule="exact"/>
            </w:pPr>
            <w:r>
              <w:t>30</w:t>
            </w:r>
            <w:r w:rsidR="007F33B7">
              <w:t xml:space="preserve"> August</w:t>
            </w:r>
            <w:r w:rsidR="007F33B7" w:rsidRPr="00DB63BF">
              <w:t xml:space="preserve"> </w:t>
            </w:r>
            <w:r w:rsidR="00B44060" w:rsidRPr="00DB63BF">
              <w:t>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51A46" w:rsidRDefault="00C06B23" w:rsidP="00B51A46">
      <w:pPr>
        <w:pStyle w:val="NormalWeb"/>
        <w:rPr>
          <w:b/>
          <w:sz w:val="20"/>
          <w:szCs w:val="20"/>
        </w:rPr>
      </w:pPr>
      <w:r w:rsidRPr="00432930">
        <w:rPr>
          <w:sz w:val="20"/>
          <w:szCs w:val="20"/>
        </w:rPr>
        <w:t xml:space="preserve">Geneva, </w:t>
      </w:r>
      <w:r w:rsidRPr="00812689">
        <w:rPr>
          <w:color w:val="333333"/>
          <w:sz w:val="20"/>
          <w:szCs w:val="20"/>
          <w:lang w:eastAsia="it-IT"/>
        </w:rPr>
        <w:t>28 November – 6 December 2016</w:t>
      </w:r>
      <w:r w:rsidRPr="00432930">
        <w:rPr>
          <w:color w:val="333333"/>
          <w:sz w:val="20"/>
          <w:szCs w:val="20"/>
          <w:lang w:eastAsia="it-IT"/>
        </w:rPr>
        <w:br/>
      </w:r>
      <w:r w:rsidRPr="00DB63BF">
        <w:rPr>
          <w:sz w:val="20"/>
          <w:szCs w:val="20"/>
        </w:rPr>
        <w:t xml:space="preserve">Item </w:t>
      </w:r>
      <w:r w:rsidR="00291C25">
        <w:rPr>
          <w:sz w:val="20"/>
          <w:szCs w:val="20"/>
        </w:rPr>
        <w:t>2</w:t>
      </w:r>
      <w:r>
        <w:rPr>
          <w:sz w:val="20"/>
          <w:szCs w:val="20"/>
        </w:rPr>
        <w:t xml:space="preserve"> (</w:t>
      </w:r>
      <w:r w:rsidR="001D3ED7">
        <w:rPr>
          <w:sz w:val="20"/>
          <w:szCs w:val="20"/>
        </w:rPr>
        <w:t>d</w:t>
      </w:r>
      <w:r w:rsidRPr="00DB63BF">
        <w:rPr>
          <w:sz w:val="20"/>
          <w:szCs w:val="20"/>
        </w:rPr>
        <w:t>) of the provisional agenda</w:t>
      </w:r>
      <w:r w:rsidRPr="00DB63BF">
        <w:rPr>
          <w:sz w:val="20"/>
          <w:szCs w:val="20"/>
        </w:rPr>
        <w:br/>
      </w:r>
      <w:r w:rsidR="001D3ED7" w:rsidRPr="001D3ED7">
        <w:rPr>
          <w:b/>
          <w:sz w:val="20"/>
          <w:szCs w:val="20"/>
        </w:rPr>
        <w:t xml:space="preserve">Recommendations made by the Sub-Committee on its forty-seventh, </w:t>
      </w:r>
      <w:r w:rsidR="001D3ED7" w:rsidRPr="001D3ED7">
        <w:rPr>
          <w:b/>
          <w:sz w:val="20"/>
          <w:szCs w:val="20"/>
        </w:rPr>
        <w:br/>
        <w:t>forty-eighth and forty-ninth sessions and pending issues: electric storage systems</w:t>
      </w:r>
    </w:p>
    <w:p w:rsidR="001D3ED7" w:rsidRDefault="001D3ED7" w:rsidP="001D3ED7">
      <w:pPr>
        <w:pStyle w:val="HChG"/>
      </w:pPr>
      <w:r w:rsidRPr="006826DB">
        <w:rPr>
          <w:lang w:val="en-US"/>
        </w:rPr>
        <w:tab/>
      </w:r>
      <w:r>
        <w:rPr>
          <w:lang w:val="en-US"/>
        </w:rPr>
        <w:tab/>
      </w:r>
      <w:r>
        <w:t xml:space="preserve">Large </w:t>
      </w:r>
      <w:proofErr w:type="spellStart"/>
      <w:r>
        <w:t>packagings</w:t>
      </w:r>
      <w:proofErr w:type="spellEnd"/>
      <w:r>
        <w:t xml:space="preserve"> for </w:t>
      </w:r>
      <w:r w:rsidRPr="00D0081C">
        <w:t>lithiu</w:t>
      </w:r>
      <w:r>
        <w:t>m batteries of small production runs</w:t>
      </w:r>
      <w:r w:rsidRPr="00D0081C">
        <w:t xml:space="preserve"> or </w:t>
      </w:r>
      <w:r>
        <w:t>for</w:t>
      </w:r>
      <w:r w:rsidRPr="00D0081C">
        <w:t xml:space="preserve"> prototype lithium batteries</w:t>
      </w:r>
    </w:p>
    <w:p w:rsidR="001D3ED7" w:rsidRDefault="001D3ED7" w:rsidP="001D3ED7">
      <w:pPr>
        <w:pStyle w:val="H1G"/>
      </w:pPr>
      <w:r>
        <w:tab/>
      </w:r>
      <w:r>
        <w:tab/>
        <w:t xml:space="preserve">Submitted by the expert of </w:t>
      </w:r>
      <w:r w:rsidRPr="008E6709">
        <w:t>Germany</w:t>
      </w:r>
      <w:r>
        <w:rPr>
          <w:rStyle w:val="FootnoteReference"/>
        </w:rPr>
        <w:footnoteReference w:id="2"/>
      </w:r>
    </w:p>
    <w:p w:rsidR="001D3ED7" w:rsidRDefault="001D3ED7" w:rsidP="001D3ED7">
      <w:pPr>
        <w:pStyle w:val="HChG"/>
      </w:pPr>
      <w:r>
        <w:tab/>
      </w:r>
      <w:r>
        <w:tab/>
        <w:t>Introduction</w:t>
      </w:r>
    </w:p>
    <w:p w:rsidR="001D3ED7" w:rsidRPr="00D0081C" w:rsidRDefault="001D3ED7" w:rsidP="001D3ED7">
      <w:pPr>
        <w:pStyle w:val="SingleTxtG"/>
        <w:rPr>
          <w:lang w:val="en-US"/>
        </w:rPr>
      </w:pPr>
      <w:r>
        <w:rPr>
          <w:lang w:val="en-US"/>
        </w:rPr>
        <w:t>1.</w:t>
      </w:r>
      <w:r>
        <w:rPr>
          <w:lang w:val="en-US"/>
        </w:rPr>
        <w:tab/>
      </w:r>
      <w:r w:rsidRPr="00D0081C">
        <w:rPr>
          <w:lang w:val="en-US"/>
        </w:rPr>
        <w:t>At the forty-fifth session of the Sub-Committee, Germany submitted ST/SG/AC.10/C.3/2014/12 which subsequently led to a lunchtime working group and the development of informal documents INF.62 and INF.62/Rev. 1 on the issue of the transport of lithium batteries of small production runs or prototype lithium batteries contained in equipment.</w:t>
      </w:r>
      <w:r w:rsidRPr="00D0081C">
        <w:t xml:space="preserve"> </w:t>
      </w:r>
      <w:r w:rsidRPr="00D0081C">
        <w:rPr>
          <w:lang w:val="en-US"/>
        </w:rPr>
        <w:t>The Sub-Committee adopted the amended special provision 310</w:t>
      </w:r>
      <w:r>
        <w:rPr>
          <w:lang w:val="en-US"/>
        </w:rPr>
        <w:t xml:space="preserve"> and its assignment to UN 3091 and UN 3481.</w:t>
      </w:r>
    </w:p>
    <w:p w:rsidR="001D3ED7" w:rsidRDefault="001D3ED7" w:rsidP="001D3ED7">
      <w:pPr>
        <w:pStyle w:val="SingleTxtG"/>
        <w:rPr>
          <w:lang w:val="en-US"/>
        </w:rPr>
      </w:pPr>
      <w:r w:rsidRPr="00D0081C">
        <w:rPr>
          <w:lang w:val="en-US"/>
        </w:rPr>
        <w:t>2.</w:t>
      </w:r>
      <w:r w:rsidRPr="00D0081C">
        <w:rPr>
          <w:lang w:val="en-US"/>
        </w:rPr>
        <w:tab/>
      </w:r>
      <w:r>
        <w:rPr>
          <w:lang w:val="en-US"/>
        </w:rPr>
        <w:t xml:space="preserve">At the forty-sixth session of the Sub-Committee, </w:t>
      </w:r>
      <w:r w:rsidRPr="00D0081C">
        <w:rPr>
          <w:lang w:val="en-US"/>
        </w:rPr>
        <w:t xml:space="preserve">United Kingdom </w:t>
      </w:r>
      <w:r>
        <w:rPr>
          <w:lang w:val="en-US"/>
        </w:rPr>
        <w:t>submitted</w:t>
      </w:r>
      <w:r w:rsidRPr="00D0081C">
        <w:rPr>
          <w:lang w:val="en-US"/>
        </w:rPr>
        <w:t xml:space="preserve"> </w:t>
      </w:r>
      <w:r w:rsidRPr="0002207C">
        <w:rPr>
          <w:lang w:val="en-US"/>
        </w:rPr>
        <w:t xml:space="preserve">an alternative proposal where the text </w:t>
      </w:r>
      <w:r>
        <w:rPr>
          <w:lang w:val="en-US"/>
        </w:rPr>
        <w:t>with the packaging requirements</w:t>
      </w:r>
      <w:r w:rsidRPr="0002207C">
        <w:rPr>
          <w:lang w:val="en-US"/>
        </w:rPr>
        <w:t xml:space="preserve"> </w:t>
      </w:r>
      <w:r>
        <w:rPr>
          <w:lang w:val="en-US"/>
        </w:rPr>
        <w:t>was</w:t>
      </w:r>
      <w:r w:rsidRPr="0002207C">
        <w:rPr>
          <w:lang w:val="en-US"/>
        </w:rPr>
        <w:t xml:space="preserve"> presented in a packing instruction </w:t>
      </w:r>
      <w:r>
        <w:rPr>
          <w:lang w:val="en-US"/>
        </w:rPr>
        <w:t>instead of being included in special provision 310 (</w:t>
      </w:r>
      <w:r w:rsidRPr="00D0081C">
        <w:rPr>
          <w:lang w:val="en-US"/>
        </w:rPr>
        <w:t>ST/SG/AC.10/C.3/2014/1</w:t>
      </w:r>
      <w:r>
        <w:rPr>
          <w:lang w:val="en-US"/>
        </w:rPr>
        <w:t xml:space="preserve">05). </w:t>
      </w:r>
      <w:r w:rsidRPr="0002207C">
        <w:rPr>
          <w:lang w:val="en-US"/>
        </w:rPr>
        <w:t>The proposal to amend special provision 310 and to add</w:t>
      </w:r>
      <w:r>
        <w:rPr>
          <w:lang w:val="en-US"/>
        </w:rPr>
        <w:t xml:space="preserve"> a new packing instruction P910 was adopted and incorporated in the 19</w:t>
      </w:r>
      <w:r w:rsidR="007421EB" w:rsidRPr="007421EB">
        <w:rPr>
          <w:vertAlign w:val="superscript"/>
          <w:lang w:val="en-US"/>
        </w:rPr>
        <w:t>th</w:t>
      </w:r>
      <w:r w:rsidR="007421EB">
        <w:rPr>
          <w:lang w:val="en-US"/>
        </w:rPr>
        <w:t xml:space="preserve"> revised</w:t>
      </w:r>
      <w:r>
        <w:rPr>
          <w:lang w:val="en-US"/>
        </w:rPr>
        <w:t xml:space="preserve"> edition of the UN Model Regulations.</w:t>
      </w:r>
    </w:p>
    <w:p w:rsidR="001D3ED7" w:rsidRDefault="001D3ED7" w:rsidP="001D3ED7">
      <w:pPr>
        <w:pStyle w:val="SingleTxtG"/>
        <w:rPr>
          <w:lang w:val="en-US"/>
        </w:rPr>
      </w:pPr>
      <w:r>
        <w:rPr>
          <w:lang w:val="en-US"/>
        </w:rPr>
        <w:t xml:space="preserve">3. </w:t>
      </w:r>
      <w:r>
        <w:rPr>
          <w:lang w:val="en-US"/>
        </w:rPr>
        <w:tab/>
        <w:t xml:space="preserve">The text as agreed during the forty-fifth session described also large </w:t>
      </w:r>
      <w:proofErr w:type="spellStart"/>
      <w:proofErr w:type="gramStart"/>
      <w:r>
        <w:rPr>
          <w:lang w:val="en-US"/>
        </w:rPr>
        <w:t>packagings</w:t>
      </w:r>
      <w:proofErr w:type="spellEnd"/>
      <w:r>
        <w:rPr>
          <w:lang w:val="en-US"/>
        </w:rPr>
        <w:t>,</w:t>
      </w:r>
      <w:proofErr w:type="gramEnd"/>
      <w:r>
        <w:rPr>
          <w:lang w:val="en-US"/>
        </w:rPr>
        <w:t xml:space="preserve"> this option was not retained in the text as agreed during the forty-sixth session.</w:t>
      </w:r>
    </w:p>
    <w:p w:rsidR="001D3ED7" w:rsidRDefault="001D3ED7" w:rsidP="001D3ED7">
      <w:pPr>
        <w:pStyle w:val="SingleTxtG"/>
        <w:rPr>
          <w:lang w:val="en-US"/>
        </w:rPr>
      </w:pPr>
      <w:r>
        <w:rPr>
          <w:lang w:val="en-US"/>
        </w:rPr>
        <w:lastRenderedPageBreak/>
        <w:t>4.</w:t>
      </w:r>
      <w:r>
        <w:rPr>
          <w:lang w:val="en-US"/>
        </w:rPr>
        <w:tab/>
        <w:t xml:space="preserve">Numerous batteries and devices transported in accordance with special provision 310 are of such a size that they do not fit into a type approved packaging as described in P 910 (1) or (2). Consequently, they may be transported unpackaged under conditions specified by the competent authority only, see P 910 (3). </w:t>
      </w:r>
    </w:p>
    <w:p w:rsidR="001D3ED7" w:rsidRDefault="001D3ED7" w:rsidP="001D3ED7">
      <w:pPr>
        <w:pStyle w:val="SingleTxtG"/>
        <w:rPr>
          <w:lang w:val="en-US"/>
        </w:rPr>
      </w:pPr>
      <w:r>
        <w:rPr>
          <w:lang w:val="en-US"/>
        </w:rPr>
        <w:t>5</w:t>
      </w:r>
      <w:r>
        <w:rPr>
          <w:lang w:val="en-US"/>
        </w:rPr>
        <w:tab/>
      </w:r>
      <w:r w:rsidR="007421EB">
        <w:rPr>
          <w:lang w:val="en-US"/>
        </w:rPr>
        <w:t>At the forty-n</w:t>
      </w:r>
      <w:r w:rsidRPr="00355745">
        <w:rPr>
          <w:lang w:val="en-US"/>
        </w:rPr>
        <w:t>inth session of the Sub-Committee, Germany submitted</w:t>
      </w:r>
      <w:r w:rsidRPr="00355745">
        <w:t xml:space="preserve"> </w:t>
      </w:r>
      <w:r w:rsidR="007421EB">
        <w:t xml:space="preserve">informal document </w:t>
      </w:r>
      <w:r w:rsidRPr="00355745">
        <w:rPr>
          <w:lang w:val="en-US"/>
        </w:rPr>
        <w:t>INF.29</w:t>
      </w:r>
      <w:r>
        <w:rPr>
          <w:lang w:val="en-US"/>
        </w:rPr>
        <w:t xml:space="preserve"> </w:t>
      </w:r>
      <w:bookmarkStart w:id="0" w:name="_GoBack"/>
      <w:bookmarkEnd w:id="0"/>
      <w:r>
        <w:rPr>
          <w:lang w:val="en-US"/>
        </w:rPr>
        <w:t xml:space="preserve">proposing a new large packing instruction </w:t>
      </w:r>
      <w:r w:rsidRPr="004D7366">
        <w:rPr>
          <w:lang w:val="en-US"/>
        </w:rPr>
        <w:t>for lithium batteries of</w:t>
      </w:r>
      <w:r>
        <w:rPr>
          <w:lang w:val="en-US"/>
        </w:rPr>
        <w:t xml:space="preserve"> small production runs or for </w:t>
      </w:r>
      <w:r w:rsidRPr="004D7366">
        <w:rPr>
          <w:lang w:val="en-US"/>
        </w:rPr>
        <w:t>prototype lithium batteries</w:t>
      </w:r>
      <w:r>
        <w:rPr>
          <w:lang w:val="en-US"/>
        </w:rPr>
        <w:t>.</w:t>
      </w:r>
      <w:r w:rsidRPr="00355745">
        <w:rPr>
          <w:lang w:val="en-US"/>
        </w:rPr>
        <w:t xml:space="preserve"> </w:t>
      </w:r>
    </w:p>
    <w:p w:rsidR="001D3ED7" w:rsidRDefault="001D3ED7" w:rsidP="001D3ED7">
      <w:pPr>
        <w:pStyle w:val="SingleTxtG"/>
        <w:rPr>
          <w:lang w:val="en-US"/>
        </w:rPr>
      </w:pPr>
      <w:r>
        <w:rPr>
          <w:lang w:val="en-US"/>
        </w:rPr>
        <w:t>6.</w:t>
      </w:r>
      <w:r>
        <w:rPr>
          <w:lang w:val="en-US"/>
        </w:rPr>
        <w:tab/>
        <w:t xml:space="preserve">Several experts expressed their support, but several comments were made with regard to the scope, unpackaged transport, </w:t>
      </w:r>
      <w:proofErr w:type="gramStart"/>
      <w:r>
        <w:rPr>
          <w:lang w:val="en-US"/>
        </w:rPr>
        <w:t>protection</w:t>
      </w:r>
      <w:proofErr w:type="gramEnd"/>
      <w:r>
        <w:rPr>
          <w:lang w:val="en-US"/>
        </w:rPr>
        <w:t xml:space="preserve"> from short circuit and editorial issues. The comments have been reviewed and the following conclusions can be drawn: </w:t>
      </w:r>
    </w:p>
    <w:p w:rsidR="001D3ED7" w:rsidRDefault="001D3ED7" w:rsidP="001D3ED7">
      <w:pPr>
        <w:pStyle w:val="Bullet1G"/>
        <w:rPr>
          <w:lang w:val="en-US"/>
        </w:rPr>
      </w:pPr>
      <w:r>
        <w:rPr>
          <w:lang w:val="en-US"/>
        </w:rPr>
        <w:t xml:space="preserve">Scope: It was questioned if the proposed LP should apply to batteries only or to batteries and cells. As the scope of LP 903 and LP 904 was intentionally limited to single batteries it seems appropriate also to limit the scope for the new LP to single batteries. The LPs were included in the provisions to provide packaging options for batteries too large for </w:t>
      </w:r>
      <w:proofErr w:type="spellStart"/>
      <w:r>
        <w:rPr>
          <w:lang w:val="en-US"/>
        </w:rPr>
        <w:t>packagings</w:t>
      </w:r>
      <w:proofErr w:type="spellEnd"/>
      <w:r>
        <w:rPr>
          <w:lang w:val="en-US"/>
        </w:rPr>
        <w:t xml:space="preserve"> approved according to chapter 6.1, but these large </w:t>
      </w:r>
      <w:proofErr w:type="spellStart"/>
      <w:r>
        <w:rPr>
          <w:lang w:val="en-US"/>
        </w:rPr>
        <w:t>packagings</w:t>
      </w:r>
      <w:proofErr w:type="spellEnd"/>
      <w:r>
        <w:rPr>
          <w:lang w:val="en-US"/>
        </w:rPr>
        <w:t xml:space="preserve"> should not be used for the transport of high quantities of small batteries or cells. For cells </w:t>
      </w:r>
      <w:proofErr w:type="spellStart"/>
      <w:r>
        <w:rPr>
          <w:lang w:val="en-US"/>
        </w:rPr>
        <w:t>packagings</w:t>
      </w:r>
      <w:proofErr w:type="spellEnd"/>
      <w:r>
        <w:rPr>
          <w:lang w:val="en-US"/>
        </w:rPr>
        <w:t xml:space="preserve"> will be usually sufficient. </w:t>
      </w:r>
      <w:r w:rsidRPr="00A72751">
        <w:rPr>
          <w:lang w:val="en-US"/>
        </w:rPr>
        <w:t xml:space="preserve">However, </w:t>
      </w:r>
      <w:r>
        <w:rPr>
          <w:lang w:val="en-US"/>
        </w:rPr>
        <w:t xml:space="preserve">it can be questioned if the same limitation should apply to </w:t>
      </w:r>
      <w:r w:rsidRPr="00A72751">
        <w:rPr>
          <w:lang w:val="en-US"/>
        </w:rPr>
        <w:t>batteries</w:t>
      </w:r>
      <w:r>
        <w:rPr>
          <w:lang w:val="en-US"/>
        </w:rPr>
        <w:t xml:space="preserve"> and cells</w:t>
      </w:r>
      <w:r w:rsidRPr="00A72751">
        <w:rPr>
          <w:lang w:val="en-US"/>
        </w:rPr>
        <w:t xml:space="preserve"> contained in equipment.</w:t>
      </w:r>
      <w:r>
        <w:rPr>
          <w:lang w:val="en-US"/>
        </w:rPr>
        <w:t xml:space="preserve"> The expert of Germany is of the opinion that the scope should be amended so as to include single pieces of equipment, irrespective whether they contain a single battery or several batteries and/or cells.  </w:t>
      </w:r>
      <w:r w:rsidRPr="00A72751">
        <w:rPr>
          <w:lang w:val="en-US"/>
        </w:rPr>
        <w:t>LP 903 and LP 904</w:t>
      </w:r>
      <w:r>
        <w:rPr>
          <w:lang w:val="en-US"/>
        </w:rPr>
        <w:t xml:space="preserve"> should be amended accordingly.</w:t>
      </w:r>
    </w:p>
    <w:p w:rsidR="001D3ED7" w:rsidRDefault="001D3ED7" w:rsidP="001D3ED7">
      <w:pPr>
        <w:pStyle w:val="Bullet1G"/>
        <w:rPr>
          <w:lang w:val="en-US"/>
        </w:rPr>
      </w:pPr>
      <w:r>
        <w:rPr>
          <w:lang w:val="en-US"/>
        </w:rPr>
        <w:t xml:space="preserve">Some experts proposed to include a paragraph on unpackaged transport. As unpackaged transport is already covered by P 910, a repetition in the LP would not add anything. In case that a majority of experts would be in </w:t>
      </w:r>
      <w:proofErr w:type="spellStart"/>
      <w:r>
        <w:rPr>
          <w:lang w:val="en-US"/>
        </w:rPr>
        <w:t>favour</w:t>
      </w:r>
      <w:proofErr w:type="spellEnd"/>
      <w:r>
        <w:rPr>
          <w:lang w:val="en-US"/>
        </w:rPr>
        <w:t xml:space="preserve"> of such an amendment in the interest of clarity, also the text on unpackaged transport in P 903 should be repeated in </w:t>
      </w:r>
      <w:r w:rsidRPr="00F04DC9">
        <w:rPr>
          <w:lang w:val="en-US"/>
        </w:rPr>
        <w:t>LP 903</w:t>
      </w:r>
      <w:r>
        <w:rPr>
          <w:lang w:val="en-US"/>
        </w:rPr>
        <w:t xml:space="preserve"> to be consistent. This is included as option 2. </w:t>
      </w:r>
    </w:p>
    <w:p w:rsidR="001D3ED7" w:rsidRDefault="001D3ED7" w:rsidP="001D3ED7">
      <w:pPr>
        <w:pStyle w:val="Bullet1G"/>
        <w:rPr>
          <w:lang w:val="en-US"/>
        </w:rPr>
      </w:pPr>
      <w:r>
        <w:rPr>
          <w:lang w:val="en-US"/>
        </w:rPr>
        <w:t xml:space="preserve">Some experts proposed to specify further the protection for short circuits and to align it with the additional requirements as contained in P910. The examples of protection against short-circuit were mainly drafted with regard to the transport of several batteries together. Inner </w:t>
      </w:r>
      <w:proofErr w:type="spellStart"/>
      <w:r>
        <w:rPr>
          <w:lang w:val="en-US"/>
        </w:rPr>
        <w:t>packagings</w:t>
      </w:r>
      <w:proofErr w:type="spellEnd"/>
      <w:r>
        <w:rPr>
          <w:lang w:val="en-US"/>
        </w:rPr>
        <w:t xml:space="preserve"> to prevent contact between cells and batteries and cushioning material to fill empty space between cells and batteries are meaningless for the transport of a single battery or for a single piece of equipment. Therefore no further text has been added under additional requirements and the same requirement as currently used in LP 903 and LP 904 is proposed, editorially improved with regard to the scope. </w:t>
      </w:r>
    </w:p>
    <w:p w:rsidR="001D3ED7" w:rsidRDefault="001D3ED7" w:rsidP="001D3ED7">
      <w:pPr>
        <w:pStyle w:val="Bullet1G"/>
        <w:rPr>
          <w:lang w:val="en-US"/>
        </w:rPr>
      </w:pPr>
      <w:r>
        <w:rPr>
          <w:lang w:val="en-US"/>
        </w:rPr>
        <w:t xml:space="preserve">Editorial amendments have been included in the light of the decisions of the Sub-Committee on the basis of document </w:t>
      </w:r>
      <w:r w:rsidRPr="00A72751">
        <w:rPr>
          <w:lang w:val="en-US"/>
        </w:rPr>
        <w:t>ST/SG/AC.10/C.3/2016/2</w:t>
      </w:r>
      <w:r>
        <w:rPr>
          <w:lang w:val="en-US"/>
        </w:rPr>
        <w:t>.</w:t>
      </w:r>
    </w:p>
    <w:p w:rsidR="001D3ED7" w:rsidRDefault="001D3ED7">
      <w:pPr>
        <w:suppressAutoHyphens w:val="0"/>
        <w:spacing w:line="240" w:lineRule="auto"/>
      </w:pPr>
      <w:r>
        <w:br w:type="page"/>
      </w:r>
    </w:p>
    <w:p w:rsidR="001D3ED7" w:rsidRPr="00377EEE" w:rsidRDefault="001D3ED7" w:rsidP="001D3ED7">
      <w:pPr>
        <w:pStyle w:val="HChG"/>
        <w:rPr>
          <w:lang w:val="en-US"/>
        </w:rPr>
      </w:pPr>
      <w:r w:rsidRPr="00377EEE">
        <w:rPr>
          <w:lang w:val="en-US"/>
        </w:rPr>
        <w:lastRenderedPageBreak/>
        <w:t xml:space="preserve">Proposal </w:t>
      </w:r>
    </w:p>
    <w:p w:rsidR="001D3ED7" w:rsidRDefault="001D3ED7" w:rsidP="001D3ED7">
      <w:pPr>
        <w:pStyle w:val="H1G"/>
        <w:rPr>
          <w:lang w:val="en-US"/>
        </w:rPr>
      </w:pPr>
      <w:r>
        <w:rPr>
          <w:lang w:val="en-US"/>
        </w:rPr>
        <w:tab/>
      </w:r>
      <w:r>
        <w:rPr>
          <w:lang w:val="en-US"/>
        </w:rPr>
        <w:tab/>
      </w:r>
      <w:r w:rsidRPr="00026A94">
        <w:rPr>
          <w:lang w:val="en-US"/>
        </w:rPr>
        <w:t>Option 1</w:t>
      </w:r>
    </w:p>
    <w:p w:rsidR="001D3ED7" w:rsidRDefault="001D3ED7" w:rsidP="001D3ED7">
      <w:pPr>
        <w:pStyle w:val="SingleTxtG"/>
        <w:rPr>
          <w:lang w:val="en-US"/>
        </w:rPr>
      </w:pPr>
      <w:r>
        <w:rPr>
          <w:lang w:val="en-US"/>
        </w:rPr>
        <w:t>Insert a new LP xxx as follows:</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1D3ED7" w:rsidRPr="0088015D" w:rsidTr="00A03204">
        <w:tc>
          <w:tcPr>
            <w:tcW w:w="8363" w:type="dxa"/>
            <w:shd w:val="clear" w:color="auto" w:fill="auto"/>
          </w:tcPr>
          <w:p w:rsidR="001D3ED7" w:rsidRPr="0088015D" w:rsidRDefault="001D3ED7" w:rsidP="00A03204">
            <w:pPr>
              <w:ind w:left="1134" w:right="113"/>
              <w:jc w:val="both"/>
              <w:rPr>
                <w:b/>
                <w:bCs/>
                <w:lang w:val="en-US"/>
              </w:rPr>
            </w:pPr>
            <w:r w:rsidRPr="0088015D">
              <w:rPr>
                <w:b/>
                <w:bCs/>
                <w:lang w:val="en-US"/>
              </w:rPr>
              <w:tab/>
              <w:t>LP9XX</w:t>
            </w:r>
            <w:r w:rsidRPr="0088015D">
              <w:rPr>
                <w:b/>
                <w:bCs/>
                <w:lang w:val="en-US"/>
              </w:rPr>
              <w:tab/>
              <w:t xml:space="preserve">PACKING INSTRUCTION </w:t>
            </w:r>
            <w:r w:rsidRPr="0088015D">
              <w:rPr>
                <w:b/>
                <w:bCs/>
                <w:lang w:val="en-US"/>
              </w:rPr>
              <w:tab/>
              <w:t>LP9XX</w:t>
            </w:r>
          </w:p>
        </w:tc>
      </w:tr>
      <w:tr w:rsidR="001D3ED7" w:rsidRPr="0088015D" w:rsidTr="00A03204">
        <w:tc>
          <w:tcPr>
            <w:tcW w:w="8363" w:type="dxa"/>
            <w:shd w:val="clear" w:color="auto" w:fill="auto"/>
          </w:tcPr>
          <w:p w:rsidR="001D3ED7" w:rsidRPr="000A336B" w:rsidRDefault="001D3ED7" w:rsidP="00A03204">
            <w:pPr>
              <w:jc w:val="both"/>
              <w:rPr>
                <w:lang w:val="en-US"/>
              </w:rPr>
            </w:pPr>
            <w:r w:rsidRPr="000A336B">
              <w:rPr>
                <w:lang w:val="en-US"/>
              </w:rPr>
              <w:t>This instruction applies to UN Nos. 3090, 3091, 3480 and 3481 production runs consisting of not more than 100 cells and batteries and to pre-production prototypes of cells and batteries when these prototypes are transported for testing</w:t>
            </w:r>
            <w:r w:rsidRPr="000A336B">
              <w:rPr>
                <w:b/>
                <w:bCs/>
                <w:lang w:val="en-US"/>
              </w:rPr>
              <w:t>.</w:t>
            </w:r>
          </w:p>
        </w:tc>
      </w:tr>
      <w:tr w:rsidR="001D3ED7" w:rsidRPr="0088015D" w:rsidTr="00A03204">
        <w:tc>
          <w:tcPr>
            <w:tcW w:w="8363" w:type="dxa"/>
            <w:shd w:val="clear" w:color="auto" w:fill="auto"/>
          </w:tcPr>
          <w:p w:rsidR="001D3ED7" w:rsidRPr="000A336B" w:rsidRDefault="001D3ED7" w:rsidP="00A03204">
            <w:pPr>
              <w:jc w:val="both"/>
            </w:pPr>
            <w:r w:rsidRPr="000A336B">
              <w:t xml:space="preserve">The following large </w:t>
            </w:r>
            <w:proofErr w:type="spellStart"/>
            <w:r w:rsidRPr="000A336B">
              <w:t>packagings</w:t>
            </w:r>
            <w:proofErr w:type="spellEnd"/>
            <w:r w:rsidRPr="000A336B">
              <w:t xml:space="preserve"> are authorized for a single battery and for cells and batteries contained in </w:t>
            </w:r>
            <w:proofErr w:type="gramStart"/>
            <w:r w:rsidRPr="000A336B">
              <w:t>a single</w:t>
            </w:r>
            <w:proofErr w:type="gramEnd"/>
            <w:r w:rsidRPr="000A336B">
              <w:t xml:space="preserve"> equipment, provided that the general provisions of </w:t>
            </w:r>
            <w:r w:rsidRPr="000A336B">
              <w:rPr>
                <w:b/>
              </w:rPr>
              <w:t>4.1.1</w:t>
            </w:r>
            <w:r w:rsidRPr="000A336B">
              <w:t xml:space="preserve"> and </w:t>
            </w:r>
            <w:r w:rsidRPr="000A336B">
              <w:rPr>
                <w:b/>
              </w:rPr>
              <w:t>4.1.3</w:t>
            </w:r>
            <w:r w:rsidRPr="000A336B">
              <w:t xml:space="preserve"> are met.</w:t>
            </w:r>
          </w:p>
          <w:p w:rsidR="001D3ED7" w:rsidRPr="000A336B" w:rsidRDefault="001D3ED7" w:rsidP="00A03204">
            <w:pPr>
              <w:ind w:left="1134"/>
              <w:jc w:val="both"/>
            </w:pPr>
          </w:p>
          <w:p w:rsidR="001D3ED7" w:rsidRPr="000A336B" w:rsidRDefault="001D3ED7" w:rsidP="00A03204">
            <w:pPr>
              <w:spacing w:after="60"/>
              <w:jc w:val="both"/>
            </w:pPr>
            <w:r w:rsidRPr="000A336B">
              <w:t xml:space="preserve">(1) </w:t>
            </w:r>
            <w:r w:rsidR="00BE5AEB">
              <w:tab/>
            </w:r>
            <w:r w:rsidRPr="000A336B">
              <w:t>For a battery</w:t>
            </w:r>
          </w:p>
          <w:p w:rsidR="001D3ED7" w:rsidRPr="000A336B" w:rsidRDefault="001D3ED7" w:rsidP="00A03204">
            <w:pPr>
              <w:ind w:left="567"/>
            </w:pPr>
            <w:r w:rsidRPr="000A336B">
              <w:t xml:space="preserve">Rigid large </w:t>
            </w:r>
            <w:proofErr w:type="spellStart"/>
            <w:r w:rsidRPr="000A336B">
              <w:t>packagings</w:t>
            </w:r>
            <w:proofErr w:type="spellEnd"/>
            <w:r w:rsidRPr="000A336B">
              <w:t xml:space="preserve"> conforming to the packaging group II performance level, </w:t>
            </w:r>
            <w:r w:rsidRPr="000A336B">
              <w:br/>
              <w:t>made of:</w:t>
            </w:r>
          </w:p>
          <w:p w:rsidR="001D3ED7" w:rsidRPr="000A336B" w:rsidRDefault="001D3ED7" w:rsidP="00A03204">
            <w:pPr>
              <w:ind w:left="1134"/>
            </w:pPr>
            <w:r w:rsidRPr="000A336B">
              <w:t>steel (50A)</w:t>
            </w:r>
          </w:p>
          <w:p w:rsidR="001D3ED7" w:rsidRPr="000A336B" w:rsidRDefault="001D3ED7" w:rsidP="00A03204">
            <w:pPr>
              <w:ind w:left="1134"/>
            </w:pPr>
            <w:r w:rsidRPr="000A336B">
              <w:t>aluminium (50B)</w:t>
            </w:r>
          </w:p>
          <w:p w:rsidR="001D3ED7" w:rsidRPr="000A336B" w:rsidRDefault="001D3ED7" w:rsidP="00A03204">
            <w:pPr>
              <w:ind w:left="1134"/>
            </w:pPr>
            <w:r w:rsidRPr="000A336B">
              <w:t>metal other than steel or aluminium (50N)</w:t>
            </w:r>
          </w:p>
          <w:p w:rsidR="001D3ED7" w:rsidRPr="000A336B" w:rsidRDefault="001D3ED7" w:rsidP="00A03204">
            <w:pPr>
              <w:ind w:left="1134"/>
            </w:pPr>
            <w:r w:rsidRPr="000A336B">
              <w:t>rigid plastics (50H)</w:t>
            </w:r>
          </w:p>
          <w:p w:rsidR="001D3ED7" w:rsidRPr="000A336B" w:rsidRDefault="001D3ED7" w:rsidP="00A03204">
            <w:pPr>
              <w:ind w:left="1134"/>
            </w:pPr>
            <w:r w:rsidRPr="000A336B">
              <w:t>natural wood (50C)</w:t>
            </w:r>
          </w:p>
          <w:p w:rsidR="001D3ED7" w:rsidRPr="000A336B" w:rsidRDefault="001D3ED7" w:rsidP="00A03204">
            <w:pPr>
              <w:ind w:left="1134"/>
            </w:pPr>
            <w:r w:rsidRPr="000A336B">
              <w:t>plywood (50D)</w:t>
            </w:r>
          </w:p>
          <w:p w:rsidR="001D3ED7" w:rsidRPr="000A336B" w:rsidRDefault="001D3ED7" w:rsidP="00A03204">
            <w:pPr>
              <w:ind w:left="1134"/>
            </w:pPr>
            <w:r w:rsidRPr="000A336B">
              <w:t>reconstituted wood (50F)</w:t>
            </w:r>
          </w:p>
          <w:p w:rsidR="001D3ED7" w:rsidRPr="000A336B" w:rsidRDefault="001D3ED7" w:rsidP="00A03204">
            <w:pPr>
              <w:ind w:left="1134"/>
            </w:pPr>
            <w:r w:rsidRPr="000A336B">
              <w:t>rigid fibreboard (50G)</w:t>
            </w:r>
          </w:p>
          <w:p w:rsidR="001D3ED7" w:rsidRPr="000A336B" w:rsidRDefault="001D3ED7" w:rsidP="00A03204">
            <w:pPr>
              <w:ind w:left="1134"/>
              <w:jc w:val="both"/>
            </w:pPr>
          </w:p>
          <w:p w:rsidR="001D3ED7" w:rsidRPr="000A336B" w:rsidRDefault="001D3ED7" w:rsidP="00A03204">
            <w:pPr>
              <w:ind w:left="1134"/>
              <w:jc w:val="both"/>
              <w:rPr>
                <w:lang w:val="en-US"/>
              </w:rPr>
            </w:pPr>
            <w:proofErr w:type="spellStart"/>
            <w:r w:rsidRPr="000A336B">
              <w:rPr>
                <w:lang w:val="en-US"/>
              </w:rPr>
              <w:t>Packagings</w:t>
            </w:r>
            <w:proofErr w:type="spellEnd"/>
            <w:r w:rsidRPr="000A336B">
              <w:rPr>
                <w:lang w:val="en-US"/>
              </w:rPr>
              <w:t xml:space="preserve"> shall also meet the following requirements:</w:t>
            </w:r>
          </w:p>
          <w:p w:rsidR="001D3ED7" w:rsidRPr="000A336B" w:rsidRDefault="001D3ED7" w:rsidP="00A03204">
            <w:pPr>
              <w:ind w:left="1134"/>
              <w:jc w:val="both"/>
              <w:rPr>
                <w:lang w:val="en-US"/>
              </w:rPr>
            </w:pPr>
          </w:p>
          <w:p w:rsidR="001D3ED7" w:rsidRPr="000A336B" w:rsidRDefault="001D3ED7" w:rsidP="00A03204">
            <w:pPr>
              <w:numPr>
                <w:ilvl w:val="0"/>
                <w:numId w:val="24"/>
              </w:numPr>
              <w:ind w:left="1134"/>
              <w:rPr>
                <w:lang w:val="en-US"/>
              </w:rPr>
            </w:pPr>
            <w:r w:rsidRPr="000A336B">
              <w:rPr>
                <w:lang w:val="en-US"/>
              </w:rPr>
              <w:t>A battery of different size, shape or mass shall be packaged in an outer packaging of a tested design type listed above provided the total gross mass of the package does not exceed the gross mass for which the design type has been tested;</w:t>
            </w:r>
          </w:p>
          <w:p w:rsidR="001D3ED7" w:rsidRPr="000A336B" w:rsidRDefault="001D3ED7" w:rsidP="00A03204">
            <w:pPr>
              <w:ind w:left="1134"/>
              <w:rPr>
                <w:lang w:val="en-US"/>
              </w:rPr>
            </w:pPr>
          </w:p>
          <w:p w:rsidR="001D3ED7" w:rsidRPr="000A336B" w:rsidRDefault="001D3ED7" w:rsidP="00A03204">
            <w:pPr>
              <w:numPr>
                <w:ilvl w:val="0"/>
                <w:numId w:val="24"/>
              </w:numPr>
              <w:rPr>
                <w:lang w:val="en-US"/>
              </w:rPr>
            </w:pPr>
            <w:r w:rsidRPr="000A336B">
              <w:rPr>
                <w:lang w:val="en-US"/>
              </w:rPr>
              <w:t>The battery shall be packed in an inner packaging and placed inside the outer packaging;</w:t>
            </w:r>
          </w:p>
          <w:p w:rsidR="001D3ED7" w:rsidRPr="000A336B" w:rsidRDefault="001D3ED7" w:rsidP="00A03204">
            <w:pPr>
              <w:ind w:left="1134"/>
              <w:rPr>
                <w:lang w:val="en-US"/>
              </w:rPr>
            </w:pPr>
          </w:p>
          <w:p w:rsidR="001D3ED7" w:rsidRPr="000A336B" w:rsidRDefault="001D3ED7" w:rsidP="00A03204">
            <w:pPr>
              <w:numPr>
                <w:ilvl w:val="0"/>
                <w:numId w:val="24"/>
              </w:numPr>
              <w:ind w:left="1134"/>
              <w:rPr>
                <w:lang w:val="en-US"/>
              </w:rPr>
            </w:pPr>
            <w:r w:rsidRPr="000A336B">
              <w:rPr>
                <w:lang w:val="en-US"/>
              </w:rPr>
              <w:t xml:space="preserve"> The inner packaging shall be completely surrounded by sufficient non-combustible and nonconductive thermal insulation material to protect against a dangerous evolution of heat;</w:t>
            </w:r>
          </w:p>
          <w:p w:rsidR="001D3ED7" w:rsidRPr="000A336B" w:rsidRDefault="001D3ED7" w:rsidP="00A03204">
            <w:pPr>
              <w:ind w:left="1134"/>
              <w:rPr>
                <w:lang w:val="en-US"/>
              </w:rPr>
            </w:pPr>
          </w:p>
          <w:p w:rsidR="001D3ED7" w:rsidRPr="000A336B" w:rsidRDefault="001D3ED7" w:rsidP="00A03204">
            <w:pPr>
              <w:numPr>
                <w:ilvl w:val="0"/>
                <w:numId w:val="24"/>
              </w:numPr>
              <w:rPr>
                <w:lang w:val="en-US"/>
              </w:rPr>
            </w:pPr>
            <w:r w:rsidRPr="000A336B">
              <w:rPr>
                <w:lang w:val="en-US"/>
              </w:rPr>
              <w:t xml:space="preserve">Appropriate measures shall be taken to minimize the effects of vibration and shocks and prevent movement of the battery within the package that may lead to damage and a dangerous condition during transport. When cushioning material is used to meet this requirement it shall be non-combustible and electrically non-conductive; </w:t>
            </w:r>
          </w:p>
          <w:p w:rsidR="001D3ED7" w:rsidRPr="000A336B" w:rsidRDefault="001D3ED7" w:rsidP="00A03204">
            <w:pPr>
              <w:ind w:left="1134"/>
              <w:rPr>
                <w:lang w:val="en-US"/>
              </w:rPr>
            </w:pPr>
          </w:p>
          <w:p w:rsidR="001D3ED7" w:rsidRPr="000A336B" w:rsidRDefault="001D3ED7" w:rsidP="00A03204">
            <w:pPr>
              <w:numPr>
                <w:ilvl w:val="0"/>
                <w:numId w:val="24"/>
              </w:numPr>
              <w:ind w:left="1134"/>
              <w:rPr>
                <w:lang w:val="en-US"/>
              </w:rPr>
            </w:pPr>
            <w:r w:rsidRPr="000A336B">
              <w:rPr>
                <w:lang w:val="en-US"/>
              </w:rPr>
              <w:t>Non-combustibility shall be assessed according to a standard recognized in the country where the packaging is designed or manufactured;</w:t>
            </w:r>
          </w:p>
          <w:p w:rsidR="001D3ED7" w:rsidRPr="000A336B" w:rsidRDefault="001D3ED7" w:rsidP="00A03204">
            <w:pPr>
              <w:ind w:left="1134"/>
              <w:jc w:val="both"/>
              <w:rPr>
                <w:sz w:val="16"/>
                <w:szCs w:val="16"/>
              </w:rPr>
            </w:pPr>
          </w:p>
          <w:p w:rsidR="001D3ED7" w:rsidRPr="000A336B" w:rsidRDefault="001D3ED7" w:rsidP="00A03204">
            <w:pPr>
              <w:spacing w:after="60"/>
              <w:jc w:val="both"/>
            </w:pPr>
            <w:r w:rsidRPr="000A336B">
              <w:t xml:space="preserve">(2) </w:t>
            </w:r>
            <w:r w:rsidR="00BE5AEB">
              <w:tab/>
            </w:r>
            <w:r w:rsidRPr="000A336B">
              <w:t>For an equipment containing batteries or cells</w:t>
            </w:r>
          </w:p>
          <w:p w:rsidR="001D3ED7" w:rsidRPr="000A336B" w:rsidRDefault="001D3ED7" w:rsidP="007547A5">
            <w:pPr>
              <w:spacing w:after="120"/>
              <w:ind w:left="567"/>
            </w:pPr>
            <w:r w:rsidRPr="000A336B">
              <w:t xml:space="preserve">Rigid large </w:t>
            </w:r>
            <w:proofErr w:type="spellStart"/>
            <w:r w:rsidRPr="000A336B">
              <w:t>packagings</w:t>
            </w:r>
            <w:proofErr w:type="spellEnd"/>
            <w:r w:rsidRPr="000A336B">
              <w:t xml:space="preserve"> conforming to the packaging group II performance level, made of:</w:t>
            </w:r>
          </w:p>
          <w:p w:rsidR="001D3ED7" w:rsidRPr="000A336B" w:rsidRDefault="001D3ED7" w:rsidP="00A03204">
            <w:pPr>
              <w:ind w:left="1134"/>
            </w:pPr>
            <w:r w:rsidRPr="000A336B">
              <w:t>steel (50A)</w:t>
            </w:r>
          </w:p>
          <w:p w:rsidR="001D3ED7" w:rsidRPr="000A336B" w:rsidRDefault="001D3ED7" w:rsidP="00A03204">
            <w:pPr>
              <w:ind w:left="1134"/>
            </w:pPr>
            <w:r w:rsidRPr="000A336B">
              <w:t>aluminium (50B)</w:t>
            </w:r>
          </w:p>
          <w:p w:rsidR="001D3ED7" w:rsidRPr="000A336B" w:rsidRDefault="001D3ED7" w:rsidP="00A03204">
            <w:pPr>
              <w:ind w:left="1134"/>
            </w:pPr>
            <w:r w:rsidRPr="000A336B">
              <w:t>metal other than steel or aluminium (50N)</w:t>
            </w:r>
          </w:p>
          <w:p w:rsidR="001D3ED7" w:rsidRPr="000A336B" w:rsidRDefault="001D3ED7" w:rsidP="00A03204">
            <w:pPr>
              <w:ind w:left="1134"/>
            </w:pPr>
            <w:r w:rsidRPr="000A336B">
              <w:t>rigid plastics (50H)</w:t>
            </w:r>
          </w:p>
          <w:p w:rsidR="001D3ED7" w:rsidRPr="000A336B" w:rsidRDefault="001D3ED7" w:rsidP="00A03204">
            <w:pPr>
              <w:ind w:left="1134"/>
            </w:pPr>
            <w:r w:rsidRPr="000A336B">
              <w:lastRenderedPageBreak/>
              <w:t>natural wood (50C)</w:t>
            </w:r>
          </w:p>
          <w:p w:rsidR="001D3ED7" w:rsidRPr="000A336B" w:rsidRDefault="001D3ED7" w:rsidP="00A03204">
            <w:pPr>
              <w:ind w:left="1134"/>
            </w:pPr>
            <w:r w:rsidRPr="000A336B">
              <w:t>plywood (50D)</w:t>
            </w:r>
          </w:p>
          <w:p w:rsidR="001D3ED7" w:rsidRPr="000A336B" w:rsidRDefault="001D3ED7" w:rsidP="00A03204">
            <w:pPr>
              <w:ind w:left="1134"/>
            </w:pPr>
            <w:r w:rsidRPr="000A336B">
              <w:t>reconstituted wood (50F)</w:t>
            </w:r>
          </w:p>
          <w:p w:rsidR="001D3ED7" w:rsidRPr="000A336B" w:rsidRDefault="001D3ED7" w:rsidP="00A03204">
            <w:pPr>
              <w:ind w:left="1134"/>
              <w:jc w:val="both"/>
            </w:pPr>
            <w:r w:rsidRPr="000A336B">
              <w:t>rigid fibreboard (50G)</w:t>
            </w:r>
          </w:p>
          <w:p w:rsidR="001D3ED7" w:rsidRPr="000A336B" w:rsidRDefault="001D3ED7" w:rsidP="00A03204">
            <w:pPr>
              <w:ind w:left="1134"/>
              <w:jc w:val="both"/>
            </w:pPr>
          </w:p>
          <w:p w:rsidR="001D3ED7" w:rsidRPr="000A336B" w:rsidRDefault="001D3ED7" w:rsidP="00A03204">
            <w:pPr>
              <w:ind w:left="1134"/>
              <w:jc w:val="both"/>
              <w:rPr>
                <w:lang w:val="en-US"/>
              </w:rPr>
            </w:pPr>
            <w:proofErr w:type="spellStart"/>
            <w:r w:rsidRPr="000A336B">
              <w:rPr>
                <w:lang w:val="en-US"/>
              </w:rPr>
              <w:t>Packagings</w:t>
            </w:r>
            <w:proofErr w:type="spellEnd"/>
            <w:r w:rsidRPr="000A336B">
              <w:rPr>
                <w:lang w:val="en-US"/>
              </w:rPr>
              <w:t xml:space="preserve"> shall also meet the following requirements:</w:t>
            </w:r>
          </w:p>
          <w:p w:rsidR="001D3ED7" w:rsidRPr="000A336B" w:rsidRDefault="001D3ED7" w:rsidP="00A03204">
            <w:pPr>
              <w:ind w:left="1134"/>
              <w:jc w:val="both"/>
              <w:rPr>
                <w:lang w:val="en-US"/>
              </w:rPr>
            </w:pPr>
          </w:p>
          <w:p w:rsidR="001D3ED7" w:rsidRPr="001D3ED7" w:rsidRDefault="001D3ED7" w:rsidP="001D3ED7">
            <w:pPr>
              <w:pStyle w:val="ListParagraph"/>
              <w:numPr>
                <w:ilvl w:val="0"/>
                <w:numId w:val="25"/>
              </w:numPr>
              <w:suppressAutoHyphens/>
              <w:spacing w:after="0" w:line="240" w:lineRule="atLeast"/>
              <w:jc w:val="both"/>
              <w:rPr>
                <w:rFonts w:ascii="Times New Roman" w:hAnsi="Times New Roman" w:cs="Times New Roman"/>
              </w:rPr>
            </w:pPr>
            <w:r w:rsidRPr="001D3ED7">
              <w:rPr>
                <w:rFonts w:ascii="Times New Roman" w:hAnsi="Times New Roman" w:cs="Times New Roman"/>
              </w:rPr>
              <w:t>An equipment of different size, shape or mass shall be packaged in an outer packaging of a tested design type listed above provided the total gross mass of the package does not exceed the gross mass for which the design type has been tested;</w:t>
            </w:r>
          </w:p>
          <w:p w:rsidR="001D3ED7" w:rsidRPr="001D3ED7" w:rsidRDefault="001D3ED7" w:rsidP="00A03204">
            <w:pPr>
              <w:ind w:left="1134"/>
              <w:jc w:val="both"/>
              <w:rPr>
                <w:lang w:val="en-US"/>
              </w:rPr>
            </w:pPr>
          </w:p>
          <w:p w:rsidR="001D3ED7" w:rsidRPr="001D3ED7" w:rsidRDefault="001D3ED7" w:rsidP="001D3ED7">
            <w:pPr>
              <w:pStyle w:val="ListParagraph"/>
              <w:numPr>
                <w:ilvl w:val="0"/>
                <w:numId w:val="25"/>
              </w:numPr>
              <w:suppressAutoHyphens/>
              <w:spacing w:after="0" w:line="240" w:lineRule="atLeast"/>
              <w:jc w:val="both"/>
              <w:rPr>
                <w:rFonts w:ascii="Times New Roman" w:hAnsi="Times New Roman" w:cs="Times New Roman"/>
              </w:rPr>
            </w:pPr>
            <w:r w:rsidRPr="001D3ED7">
              <w:rPr>
                <w:rFonts w:ascii="Times New Roman" w:hAnsi="Times New Roman" w:cs="Times New Roman"/>
              </w:rPr>
              <w:t xml:space="preserve">The equipment shall be constructed or packaged in such a manner as to prevent accidental operation during transport.  </w:t>
            </w:r>
          </w:p>
          <w:p w:rsidR="001D3ED7" w:rsidRPr="001D3ED7" w:rsidRDefault="001D3ED7" w:rsidP="00A03204">
            <w:pPr>
              <w:ind w:left="1134"/>
              <w:jc w:val="both"/>
              <w:rPr>
                <w:lang w:val="en-US"/>
              </w:rPr>
            </w:pPr>
          </w:p>
          <w:p w:rsidR="001D3ED7" w:rsidRPr="001D3ED7" w:rsidRDefault="001D3ED7" w:rsidP="001D3ED7">
            <w:pPr>
              <w:pStyle w:val="ListParagraph"/>
              <w:numPr>
                <w:ilvl w:val="0"/>
                <w:numId w:val="25"/>
              </w:numPr>
              <w:suppressAutoHyphens/>
              <w:spacing w:after="0" w:line="240" w:lineRule="atLeast"/>
              <w:jc w:val="both"/>
              <w:rPr>
                <w:rFonts w:ascii="Times New Roman" w:hAnsi="Times New Roman" w:cs="Times New Roman"/>
              </w:rPr>
            </w:pPr>
            <w:r w:rsidRPr="001D3ED7">
              <w:rPr>
                <w:rFonts w:ascii="Times New Roman" w:hAnsi="Times New Roman" w:cs="Times New Roman"/>
              </w:rPr>
              <w:t xml:space="preserve">Appropriate measures shall be taken to minimize the effects of vibration and shocks and prevent movement of the </w:t>
            </w:r>
            <w:r w:rsidRPr="001D3ED7">
              <w:rPr>
                <w:rFonts w:ascii="Times New Roman" w:hAnsi="Times New Roman" w:cs="Times New Roman"/>
                <w:strike/>
              </w:rPr>
              <w:t>cells or batteries</w:t>
            </w:r>
            <w:r w:rsidRPr="001D3ED7">
              <w:rPr>
                <w:rFonts w:ascii="Times New Roman" w:hAnsi="Times New Roman" w:cs="Times New Roman"/>
              </w:rPr>
              <w:t xml:space="preserve"> equipment within the package that may lead to damage and a dangerous condition during transport. When cushioning material is used to meet this requirement  it shall be non-combustible and electrically non-conductive; and</w:t>
            </w:r>
          </w:p>
          <w:p w:rsidR="001D3ED7" w:rsidRPr="001D3ED7" w:rsidRDefault="001D3ED7" w:rsidP="00A03204">
            <w:pPr>
              <w:ind w:left="720"/>
              <w:jc w:val="both"/>
              <w:rPr>
                <w:lang w:val="en-US"/>
              </w:rPr>
            </w:pPr>
          </w:p>
          <w:p w:rsidR="001D3ED7" w:rsidRPr="001D3ED7" w:rsidRDefault="001D3ED7" w:rsidP="001D3ED7">
            <w:pPr>
              <w:pStyle w:val="ListParagraph"/>
              <w:numPr>
                <w:ilvl w:val="0"/>
                <w:numId w:val="25"/>
              </w:numPr>
              <w:suppressAutoHyphens/>
              <w:spacing w:after="0" w:line="240" w:lineRule="atLeast"/>
              <w:jc w:val="both"/>
              <w:rPr>
                <w:rFonts w:ascii="Times New Roman" w:hAnsi="Times New Roman" w:cs="Times New Roman"/>
              </w:rPr>
            </w:pPr>
            <w:r w:rsidRPr="001D3ED7">
              <w:rPr>
                <w:rFonts w:ascii="Times New Roman" w:hAnsi="Times New Roman" w:cs="Times New Roman"/>
              </w:rPr>
              <w:t>Non-combustibility shall be assessed according to a standard recognized in the country where the packaging is designed or manufactured;</w:t>
            </w:r>
          </w:p>
          <w:p w:rsidR="001D3ED7" w:rsidRPr="000A336B" w:rsidRDefault="001D3ED7" w:rsidP="00A03204">
            <w:pPr>
              <w:ind w:left="1134"/>
              <w:jc w:val="both"/>
            </w:pPr>
          </w:p>
        </w:tc>
      </w:tr>
      <w:tr w:rsidR="001D3ED7" w:rsidRPr="0088015D" w:rsidTr="00A03204">
        <w:tc>
          <w:tcPr>
            <w:tcW w:w="8363" w:type="dxa"/>
            <w:shd w:val="clear" w:color="auto" w:fill="auto"/>
          </w:tcPr>
          <w:p w:rsidR="001D3ED7" w:rsidRPr="000A336B" w:rsidRDefault="001D3ED7" w:rsidP="00A03204">
            <w:pPr>
              <w:ind w:left="1134"/>
              <w:jc w:val="both"/>
              <w:rPr>
                <w:b/>
                <w:bCs/>
              </w:rPr>
            </w:pPr>
            <w:r w:rsidRPr="000A336B">
              <w:rPr>
                <w:b/>
                <w:bCs/>
              </w:rPr>
              <w:lastRenderedPageBreak/>
              <w:t>Additional requirements:</w:t>
            </w:r>
          </w:p>
          <w:p w:rsidR="001D3ED7" w:rsidRPr="006419D9" w:rsidRDefault="001D3ED7" w:rsidP="001D3ED7">
            <w:pPr>
              <w:spacing w:before="120"/>
              <w:jc w:val="both"/>
            </w:pPr>
            <w:r w:rsidRPr="000A336B">
              <w:tab/>
            </w:r>
            <w:r w:rsidRPr="000A336B">
              <w:tab/>
              <w:t>Batteries and cells shall be protected against short circuit.</w:t>
            </w:r>
          </w:p>
        </w:tc>
      </w:tr>
    </w:tbl>
    <w:p w:rsidR="00191E47" w:rsidRDefault="00191E47" w:rsidP="00191E47">
      <w:pPr>
        <w:pStyle w:val="SingleTxtG"/>
        <w:spacing w:before="120"/>
        <w:rPr>
          <w:lang w:val="en-US"/>
        </w:rPr>
      </w:pPr>
    </w:p>
    <w:p w:rsidR="00191E47" w:rsidRDefault="00191E47">
      <w:pPr>
        <w:suppressAutoHyphens w:val="0"/>
        <w:spacing w:line="240" w:lineRule="auto"/>
        <w:rPr>
          <w:lang w:val="en-US"/>
        </w:rPr>
      </w:pPr>
      <w:r>
        <w:rPr>
          <w:lang w:val="en-US"/>
        </w:rPr>
        <w:br w:type="page"/>
      </w:r>
    </w:p>
    <w:p w:rsidR="00191E47" w:rsidRPr="002E0837" w:rsidRDefault="000A1786" w:rsidP="000A1786">
      <w:pPr>
        <w:pStyle w:val="H23G"/>
        <w:rPr>
          <w:lang w:val="en-US"/>
        </w:rPr>
      </w:pPr>
      <w:r>
        <w:rPr>
          <w:lang w:val="en-US"/>
        </w:rPr>
        <w:lastRenderedPageBreak/>
        <w:tab/>
      </w:r>
      <w:r>
        <w:rPr>
          <w:lang w:val="en-US"/>
        </w:rPr>
        <w:tab/>
        <w:t>Consequential amendments</w:t>
      </w:r>
    </w:p>
    <w:p w:rsidR="00191E47" w:rsidRPr="007D5A8B" w:rsidRDefault="00191E47" w:rsidP="00191E47">
      <w:pPr>
        <w:pStyle w:val="SingleTxtG"/>
        <w:rPr>
          <w:lang w:val="en-US"/>
        </w:rPr>
      </w:pPr>
      <w:r>
        <w:rPr>
          <w:lang w:val="en-US"/>
        </w:rPr>
        <w:t xml:space="preserve">Amend LP 903 as follows: </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191E47" w:rsidRPr="00610C85" w:rsidTr="00A03204">
        <w:tc>
          <w:tcPr>
            <w:tcW w:w="8363" w:type="dxa"/>
            <w:shd w:val="clear" w:color="auto" w:fill="auto"/>
          </w:tcPr>
          <w:p w:rsidR="00191E47" w:rsidRPr="00610C85" w:rsidRDefault="00191E47" w:rsidP="00A03204">
            <w:pPr>
              <w:spacing w:before="240"/>
              <w:ind w:right="1134"/>
              <w:rPr>
                <w:b/>
                <w:bCs/>
                <w:lang w:val="en-US"/>
              </w:rPr>
            </w:pPr>
            <w:r w:rsidRPr="00610C85">
              <w:rPr>
                <w:b/>
                <w:bCs/>
                <w:lang w:val="en-US"/>
              </w:rPr>
              <w:tab/>
              <w:t>LP9</w:t>
            </w:r>
            <w:r>
              <w:rPr>
                <w:b/>
                <w:bCs/>
                <w:lang w:val="en-US"/>
              </w:rPr>
              <w:t>03</w:t>
            </w:r>
            <w:r w:rsidRPr="00610C85">
              <w:rPr>
                <w:b/>
                <w:bCs/>
                <w:lang w:val="en-US"/>
              </w:rPr>
              <w:tab/>
            </w:r>
            <w:r>
              <w:rPr>
                <w:b/>
                <w:bCs/>
                <w:lang w:val="en-US"/>
              </w:rPr>
              <w:t xml:space="preserve"> </w:t>
            </w:r>
            <w:r w:rsidRPr="00610C85">
              <w:rPr>
                <w:b/>
                <w:bCs/>
                <w:lang w:val="en-US"/>
              </w:rPr>
              <w:t xml:space="preserve">PACKING INSTRUCTION </w:t>
            </w:r>
            <w:r w:rsidRPr="00610C85">
              <w:rPr>
                <w:b/>
                <w:bCs/>
                <w:lang w:val="en-US"/>
              </w:rPr>
              <w:tab/>
            </w:r>
            <w:r>
              <w:rPr>
                <w:b/>
                <w:bCs/>
                <w:lang w:val="en-US"/>
              </w:rPr>
              <w:t xml:space="preserve">                                                  LP 903</w:t>
            </w:r>
          </w:p>
        </w:tc>
      </w:tr>
      <w:tr w:rsidR="00191E47" w:rsidRPr="00610C85" w:rsidTr="00A03204">
        <w:tc>
          <w:tcPr>
            <w:tcW w:w="8363" w:type="dxa"/>
            <w:shd w:val="clear" w:color="auto" w:fill="auto"/>
          </w:tcPr>
          <w:p w:rsidR="00191E47" w:rsidRPr="00610C85" w:rsidRDefault="00191E47" w:rsidP="00A03204">
            <w:pPr>
              <w:spacing w:before="240"/>
              <w:ind w:right="1134"/>
              <w:rPr>
                <w:lang w:val="en-US"/>
              </w:rPr>
            </w:pPr>
            <w:r w:rsidRPr="00610C85">
              <w:rPr>
                <w:lang w:val="en-US"/>
              </w:rPr>
              <w:t>This instruction applies to UN Nos. 3090, 3091, 3480 and 3481</w:t>
            </w:r>
            <w:r>
              <w:rPr>
                <w:lang w:val="en-US"/>
              </w:rPr>
              <w:t xml:space="preserve"> </w:t>
            </w:r>
          </w:p>
        </w:tc>
      </w:tr>
      <w:tr w:rsidR="00191E47" w:rsidRPr="00610C85" w:rsidTr="00A03204">
        <w:tc>
          <w:tcPr>
            <w:tcW w:w="8363" w:type="dxa"/>
            <w:shd w:val="clear" w:color="auto" w:fill="auto"/>
          </w:tcPr>
          <w:p w:rsidR="00191E47" w:rsidRDefault="00191E47" w:rsidP="00A03204">
            <w:pPr>
              <w:spacing w:before="240"/>
              <w:ind w:right="1134"/>
            </w:pPr>
            <w:r w:rsidRPr="00610C85">
              <w:t xml:space="preserve">The following large </w:t>
            </w:r>
            <w:proofErr w:type="spellStart"/>
            <w:r w:rsidRPr="00610C85">
              <w:t>packagings</w:t>
            </w:r>
            <w:proofErr w:type="spellEnd"/>
            <w:r w:rsidRPr="00610C85">
              <w:t xml:space="preserve"> are authorized for a single battery </w:t>
            </w:r>
            <w:r w:rsidRPr="00610C85">
              <w:rPr>
                <w:u w:val="single"/>
              </w:rPr>
              <w:t xml:space="preserve">and for cells and </w:t>
            </w:r>
            <w:r w:rsidRPr="002F028F">
              <w:rPr>
                <w:u w:val="single"/>
              </w:rPr>
              <w:t xml:space="preserve">batteries contained in </w:t>
            </w:r>
            <w:proofErr w:type="gramStart"/>
            <w:r w:rsidRPr="002F028F">
              <w:rPr>
                <w:u w:val="single"/>
              </w:rPr>
              <w:t>a single</w:t>
            </w:r>
            <w:proofErr w:type="gramEnd"/>
            <w:r w:rsidRPr="002F028F">
              <w:rPr>
                <w:u w:val="single"/>
              </w:rPr>
              <w:t xml:space="preserve"> equipment</w:t>
            </w:r>
            <w:r w:rsidRPr="00610C85">
              <w:t>, provided that the general provisions of 4.1.1 and 4.1.3 are met.</w:t>
            </w:r>
          </w:p>
          <w:p w:rsidR="00191E47" w:rsidRPr="00610C85" w:rsidRDefault="00191E47" w:rsidP="007547A5">
            <w:pPr>
              <w:spacing w:before="240" w:after="120"/>
              <w:ind w:right="1134"/>
              <w:rPr>
                <w:lang w:val="en-US"/>
              </w:rPr>
            </w:pPr>
            <w:r w:rsidRPr="00610C85">
              <w:rPr>
                <w:lang w:val="en-US"/>
              </w:rPr>
              <w:t xml:space="preserve">Rigid large </w:t>
            </w:r>
            <w:proofErr w:type="spellStart"/>
            <w:r w:rsidRPr="00610C85">
              <w:rPr>
                <w:lang w:val="en-US"/>
              </w:rPr>
              <w:t>packagings</w:t>
            </w:r>
            <w:proofErr w:type="spellEnd"/>
            <w:r w:rsidRPr="00610C85">
              <w:rPr>
                <w:lang w:val="en-US"/>
              </w:rPr>
              <w:t xml:space="preserve"> conforming to the packing group II performance level, made of:</w:t>
            </w:r>
          </w:p>
          <w:p w:rsidR="00191E47" w:rsidRPr="00610C85" w:rsidRDefault="007547A5" w:rsidP="00A03204">
            <w:pPr>
              <w:ind w:right="1134"/>
              <w:rPr>
                <w:lang w:val="en-US"/>
              </w:rPr>
            </w:pPr>
            <w:r>
              <w:rPr>
                <w:lang w:val="en-US"/>
              </w:rPr>
              <w:tab/>
            </w:r>
            <w:r w:rsidR="00191E47" w:rsidRPr="00610C85">
              <w:rPr>
                <w:lang w:val="en-US"/>
              </w:rPr>
              <w:t>steel (50A);</w:t>
            </w:r>
          </w:p>
          <w:p w:rsidR="00191E47" w:rsidRPr="00610C85" w:rsidRDefault="007547A5" w:rsidP="00A03204">
            <w:pPr>
              <w:ind w:right="1134"/>
              <w:rPr>
                <w:lang w:val="en-US"/>
              </w:rPr>
            </w:pPr>
            <w:r>
              <w:rPr>
                <w:lang w:val="en-US"/>
              </w:rPr>
              <w:tab/>
            </w:r>
            <w:proofErr w:type="spellStart"/>
            <w:r w:rsidR="00191E47" w:rsidRPr="00610C85">
              <w:rPr>
                <w:lang w:val="en-US"/>
              </w:rPr>
              <w:t>aluminium</w:t>
            </w:r>
            <w:proofErr w:type="spellEnd"/>
            <w:r w:rsidR="00191E47" w:rsidRPr="00610C85">
              <w:rPr>
                <w:lang w:val="en-US"/>
              </w:rPr>
              <w:t xml:space="preserve"> (50B);</w:t>
            </w:r>
          </w:p>
          <w:p w:rsidR="00191E47" w:rsidRPr="00610C85" w:rsidRDefault="007547A5" w:rsidP="00A03204">
            <w:pPr>
              <w:ind w:right="1134"/>
              <w:rPr>
                <w:lang w:val="en-US"/>
              </w:rPr>
            </w:pPr>
            <w:r>
              <w:rPr>
                <w:lang w:val="en-US"/>
              </w:rPr>
              <w:tab/>
            </w:r>
            <w:r w:rsidR="00191E47" w:rsidRPr="00610C85">
              <w:rPr>
                <w:lang w:val="en-US"/>
              </w:rPr>
              <w:t xml:space="preserve">metal other than steel or </w:t>
            </w:r>
            <w:proofErr w:type="spellStart"/>
            <w:r w:rsidR="00191E47" w:rsidRPr="00610C85">
              <w:rPr>
                <w:lang w:val="en-US"/>
              </w:rPr>
              <w:t>aluminium</w:t>
            </w:r>
            <w:proofErr w:type="spellEnd"/>
            <w:r w:rsidR="00191E47" w:rsidRPr="00610C85">
              <w:rPr>
                <w:lang w:val="en-US"/>
              </w:rPr>
              <w:t xml:space="preserve"> (50N);</w:t>
            </w:r>
          </w:p>
          <w:p w:rsidR="00191E47" w:rsidRPr="00610C85" w:rsidRDefault="007547A5" w:rsidP="00A03204">
            <w:pPr>
              <w:ind w:right="1134"/>
              <w:rPr>
                <w:lang w:val="en-US"/>
              </w:rPr>
            </w:pPr>
            <w:r>
              <w:rPr>
                <w:lang w:val="en-US"/>
              </w:rPr>
              <w:tab/>
            </w:r>
            <w:r w:rsidR="00191E47" w:rsidRPr="00610C85">
              <w:rPr>
                <w:lang w:val="en-US"/>
              </w:rPr>
              <w:t>rigid plastics (50H);</w:t>
            </w:r>
          </w:p>
          <w:p w:rsidR="00191E47" w:rsidRPr="00610C85" w:rsidRDefault="007547A5" w:rsidP="00A03204">
            <w:pPr>
              <w:ind w:right="1134"/>
              <w:rPr>
                <w:lang w:val="en-US"/>
              </w:rPr>
            </w:pPr>
            <w:r>
              <w:rPr>
                <w:lang w:val="en-US"/>
              </w:rPr>
              <w:tab/>
            </w:r>
            <w:r w:rsidR="00191E47" w:rsidRPr="00610C85">
              <w:rPr>
                <w:lang w:val="en-US"/>
              </w:rPr>
              <w:t>natural wood (50C);</w:t>
            </w:r>
          </w:p>
          <w:p w:rsidR="00191E47" w:rsidRPr="00890EDD" w:rsidRDefault="007547A5" w:rsidP="00A03204">
            <w:pPr>
              <w:ind w:right="1134"/>
              <w:rPr>
                <w:lang w:val="en-US"/>
              </w:rPr>
            </w:pPr>
            <w:r>
              <w:rPr>
                <w:lang w:val="en-US"/>
              </w:rPr>
              <w:tab/>
            </w:r>
            <w:r w:rsidR="00191E47" w:rsidRPr="00890EDD">
              <w:rPr>
                <w:lang w:val="en-US"/>
              </w:rPr>
              <w:t>plywood (50D);</w:t>
            </w:r>
          </w:p>
          <w:p w:rsidR="00191E47" w:rsidRPr="00610C85" w:rsidRDefault="007547A5" w:rsidP="00A03204">
            <w:pPr>
              <w:ind w:right="1134"/>
              <w:rPr>
                <w:lang w:val="en-US"/>
              </w:rPr>
            </w:pPr>
            <w:r>
              <w:rPr>
                <w:lang w:val="en-US"/>
              </w:rPr>
              <w:tab/>
            </w:r>
            <w:r w:rsidR="00191E47" w:rsidRPr="00610C85">
              <w:rPr>
                <w:lang w:val="en-US"/>
              </w:rPr>
              <w:t>reconstituted wood (50F);</w:t>
            </w:r>
          </w:p>
          <w:p w:rsidR="00191E47" w:rsidRPr="00610C85" w:rsidRDefault="007547A5" w:rsidP="00A03204">
            <w:pPr>
              <w:ind w:right="1134"/>
              <w:rPr>
                <w:lang w:val="en-US"/>
              </w:rPr>
            </w:pPr>
            <w:r>
              <w:rPr>
                <w:lang w:val="en-US"/>
              </w:rPr>
              <w:tab/>
            </w:r>
            <w:proofErr w:type="gramStart"/>
            <w:r w:rsidR="00191E47" w:rsidRPr="00610C85">
              <w:rPr>
                <w:lang w:val="en-US"/>
              </w:rPr>
              <w:t>rigid</w:t>
            </w:r>
            <w:proofErr w:type="gramEnd"/>
            <w:r w:rsidR="00191E47" w:rsidRPr="00610C85">
              <w:rPr>
                <w:lang w:val="en-US"/>
              </w:rPr>
              <w:t xml:space="preserve"> </w:t>
            </w:r>
            <w:proofErr w:type="spellStart"/>
            <w:r w:rsidR="00191E47" w:rsidRPr="00610C85">
              <w:rPr>
                <w:lang w:val="en-US"/>
              </w:rPr>
              <w:t>fibreboard</w:t>
            </w:r>
            <w:proofErr w:type="spellEnd"/>
            <w:r w:rsidR="00191E47" w:rsidRPr="00610C85">
              <w:rPr>
                <w:lang w:val="en-US"/>
              </w:rPr>
              <w:t xml:space="preserve"> (50G).</w:t>
            </w:r>
          </w:p>
          <w:p w:rsidR="00191E47" w:rsidRPr="00610C85" w:rsidRDefault="00191E47" w:rsidP="00A03204">
            <w:pPr>
              <w:spacing w:before="240"/>
              <w:ind w:right="1134"/>
              <w:rPr>
                <w:lang w:val="en-US"/>
              </w:rPr>
            </w:pPr>
            <w:r w:rsidRPr="00610C85">
              <w:rPr>
                <w:lang w:val="en-US"/>
              </w:rPr>
              <w:t xml:space="preserve">The battery </w:t>
            </w:r>
            <w:r w:rsidRPr="00610C85">
              <w:rPr>
                <w:u w:val="single"/>
                <w:lang w:val="en-US"/>
              </w:rPr>
              <w:t>or the equipment</w:t>
            </w:r>
            <w:r>
              <w:rPr>
                <w:lang w:val="en-US"/>
              </w:rPr>
              <w:t xml:space="preserve"> </w:t>
            </w:r>
            <w:r w:rsidRPr="00610C85">
              <w:rPr>
                <w:lang w:val="en-US"/>
              </w:rPr>
              <w:t xml:space="preserve">shall be packed so that the battery </w:t>
            </w:r>
            <w:r>
              <w:rPr>
                <w:u w:val="single"/>
                <w:lang w:val="en-US"/>
              </w:rPr>
              <w:t xml:space="preserve">or the equipment </w:t>
            </w:r>
            <w:r w:rsidRPr="00C2705B">
              <w:rPr>
                <w:lang w:val="en-US"/>
              </w:rPr>
              <w:t xml:space="preserve">is </w:t>
            </w:r>
            <w:r w:rsidRPr="00610C85">
              <w:rPr>
                <w:lang w:val="en-US"/>
              </w:rPr>
              <w:t>protected against damage that may be caused by its movement or</w:t>
            </w:r>
            <w:r>
              <w:rPr>
                <w:lang w:val="en-US"/>
              </w:rPr>
              <w:t xml:space="preserve"> </w:t>
            </w:r>
            <w:r w:rsidRPr="00610C85">
              <w:rPr>
                <w:lang w:val="en-US"/>
              </w:rPr>
              <w:t>placement within the large packaging.</w:t>
            </w:r>
          </w:p>
        </w:tc>
      </w:tr>
      <w:tr w:rsidR="00191E47" w:rsidRPr="00610C85" w:rsidTr="00A03204">
        <w:tc>
          <w:tcPr>
            <w:tcW w:w="8363" w:type="dxa"/>
            <w:shd w:val="clear" w:color="auto" w:fill="auto"/>
          </w:tcPr>
          <w:p w:rsidR="00191E47" w:rsidRPr="00610C85" w:rsidRDefault="00191E47" w:rsidP="00A03204">
            <w:pPr>
              <w:spacing w:before="240"/>
              <w:ind w:right="1134"/>
              <w:rPr>
                <w:b/>
                <w:bCs/>
              </w:rPr>
            </w:pPr>
            <w:r w:rsidRPr="00610C85">
              <w:rPr>
                <w:b/>
                <w:bCs/>
              </w:rPr>
              <w:t>Additional requirements:</w:t>
            </w:r>
          </w:p>
          <w:p w:rsidR="00191E47" w:rsidRPr="00610C85" w:rsidRDefault="00191E47" w:rsidP="00A03204">
            <w:pPr>
              <w:spacing w:before="240"/>
              <w:ind w:right="1134"/>
              <w:jc w:val="both"/>
            </w:pPr>
            <w:r w:rsidRPr="00610C85">
              <w:t xml:space="preserve">Batteries </w:t>
            </w:r>
            <w:r w:rsidRPr="002F028F">
              <w:rPr>
                <w:u w:val="single"/>
              </w:rPr>
              <w:t>and cells</w:t>
            </w:r>
            <w:r w:rsidRPr="00610C85">
              <w:t xml:space="preserve"> shall be protected against short circuit.</w:t>
            </w:r>
          </w:p>
        </w:tc>
      </w:tr>
    </w:tbl>
    <w:p w:rsidR="00191E47" w:rsidRDefault="00191E47" w:rsidP="00191E47">
      <w:pPr>
        <w:spacing w:before="240" w:after="120"/>
        <w:ind w:left="1134" w:right="1134"/>
        <w:rPr>
          <w:lang w:val="en-US"/>
        </w:rPr>
      </w:pPr>
      <w:r>
        <w:rPr>
          <w:lang w:val="en-US"/>
        </w:rPr>
        <w:t xml:space="preserve">Amend LP 904 as follows </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191E47" w:rsidRPr="00610C85" w:rsidTr="00A03204">
        <w:tc>
          <w:tcPr>
            <w:tcW w:w="8363" w:type="dxa"/>
            <w:shd w:val="clear" w:color="auto" w:fill="auto"/>
          </w:tcPr>
          <w:p w:rsidR="00191E47" w:rsidRPr="00610C85" w:rsidRDefault="00191E47" w:rsidP="00A03204">
            <w:pPr>
              <w:tabs>
                <w:tab w:val="left" w:pos="3345"/>
                <w:tab w:val="left" w:pos="3487"/>
              </w:tabs>
              <w:spacing w:before="240"/>
              <w:ind w:right="1134"/>
              <w:rPr>
                <w:b/>
                <w:bCs/>
                <w:lang w:val="en-US"/>
              </w:rPr>
            </w:pPr>
            <w:r w:rsidRPr="00610C85">
              <w:rPr>
                <w:b/>
                <w:bCs/>
                <w:lang w:val="en-US"/>
              </w:rPr>
              <w:t>LP9</w:t>
            </w:r>
            <w:r>
              <w:rPr>
                <w:b/>
                <w:bCs/>
                <w:lang w:val="en-US"/>
              </w:rPr>
              <w:t xml:space="preserve">04                      </w:t>
            </w:r>
            <w:r w:rsidRPr="00610C85">
              <w:rPr>
                <w:b/>
                <w:bCs/>
                <w:lang w:val="en-US"/>
              </w:rPr>
              <w:t xml:space="preserve">PACKING INSTRUCTION </w:t>
            </w:r>
            <w:r w:rsidRPr="00610C85">
              <w:rPr>
                <w:b/>
                <w:bCs/>
                <w:lang w:val="en-US"/>
              </w:rPr>
              <w:tab/>
            </w:r>
            <w:r>
              <w:rPr>
                <w:b/>
                <w:bCs/>
                <w:lang w:val="en-US"/>
              </w:rPr>
              <w:t xml:space="preserve">                                       LP 904</w:t>
            </w:r>
          </w:p>
        </w:tc>
      </w:tr>
      <w:tr w:rsidR="00191E47" w:rsidRPr="00610C85" w:rsidTr="00A03204">
        <w:tc>
          <w:tcPr>
            <w:tcW w:w="8363" w:type="dxa"/>
            <w:shd w:val="clear" w:color="auto" w:fill="auto"/>
          </w:tcPr>
          <w:p w:rsidR="00191E47" w:rsidRPr="00610C85" w:rsidRDefault="00191E47" w:rsidP="00A03204">
            <w:pPr>
              <w:spacing w:before="240"/>
              <w:ind w:right="1134"/>
              <w:rPr>
                <w:lang w:val="en-US"/>
              </w:rPr>
            </w:pPr>
            <w:r w:rsidRPr="002F028F">
              <w:rPr>
                <w:lang w:val="en-US"/>
              </w:rPr>
              <w:t xml:space="preserve">This instruction applies to </w:t>
            </w:r>
            <w:r>
              <w:rPr>
                <w:lang w:val="en-US"/>
              </w:rPr>
              <w:t xml:space="preserve">single damaged or defective batteries </w:t>
            </w:r>
            <w:r w:rsidRPr="00B21F09">
              <w:rPr>
                <w:u w:val="single"/>
                <w:lang w:val="en-US"/>
              </w:rPr>
              <w:t>and to damaged or defective cells and batteries contained in a single equipment</w:t>
            </w:r>
            <w:r w:rsidRPr="00B21F09">
              <w:rPr>
                <w:lang w:val="en-US"/>
              </w:rPr>
              <w:t xml:space="preserve"> </w:t>
            </w:r>
            <w:r>
              <w:rPr>
                <w:lang w:val="en-US"/>
              </w:rPr>
              <w:t xml:space="preserve">of </w:t>
            </w:r>
            <w:r w:rsidRPr="002F028F">
              <w:rPr>
                <w:lang w:val="en-US"/>
              </w:rPr>
              <w:t>UN Nos. 3090, 3091, 3480 and 3481</w:t>
            </w:r>
            <w:r w:rsidRPr="007B1CED">
              <w:rPr>
                <w:strike/>
                <w:lang w:val="en-US"/>
              </w:rPr>
              <w:t>, including those contained in equipment</w:t>
            </w:r>
          </w:p>
        </w:tc>
      </w:tr>
      <w:tr w:rsidR="00191E47" w:rsidRPr="00610C85" w:rsidTr="00A03204">
        <w:tc>
          <w:tcPr>
            <w:tcW w:w="8363" w:type="dxa"/>
            <w:shd w:val="clear" w:color="auto" w:fill="auto"/>
          </w:tcPr>
          <w:p w:rsidR="00191E47" w:rsidRPr="002F028F" w:rsidRDefault="00191E47" w:rsidP="00A03204">
            <w:pPr>
              <w:spacing w:before="240"/>
              <w:ind w:right="1134"/>
              <w:rPr>
                <w:lang w:val="en-US"/>
              </w:rPr>
            </w:pPr>
            <w:r w:rsidRPr="002F028F">
              <w:rPr>
                <w:lang w:val="en-US"/>
              </w:rPr>
              <w:t xml:space="preserve">The following large </w:t>
            </w:r>
            <w:proofErr w:type="spellStart"/>
            <w:r w:rsidRPr="002F028F">
              <w:rPr>
                <w:lang w:val="en-US"/>
              </w:rPr>
              <w:t>packagings</w:t>
            </w:r>
            <w:proofErr w:type="spellEnd"/>
            <w:r w:rsidRPr="002F028F">
              <w:rPr>
                <w:lang w:val="en-US"/>
              </w:rPr>
              <w:t xml:space="preserve"> are authorized for a single damaged or defective battery and for a </w:t>
            </w:r>
            <w:r w:rsidRPr="002F028F">
              <w:rPr>
                <w:strike/>
                <w:lang w:val="en-US"/>
              </w:rPr>
              <w:t xml:space="preserve">single </w:t>
            </w:r>
            <w:r w:rsidRPr="002F028F">
              <w:rPr>
                <w:lang w:val="en-US"/>
              </w:rPr>
              <w:t>da</w:t>
            </w:r>
            <w:r>
              <w:rPr>
                <w:lang w:val="en-US"/>
              </w:rPr>
              <w:t xml:space="preserve">maged or </w:t>
            </w:r>
            <w:r w:rsidRPr="002F028F">
              <w:rPr>
                <w:lang w:val="en-US"/>
              </w:rPr>
              <w:t>defective</w:t>
            </w:r>
            <w:r>
              <w:rPr>
                <w:lang w:val="en-US"/>
              </w:rPr>
              <w:t xml:space="preserve"> </w:t>
            </w:r>
            <w:r w:rsidRPr="002F028F">
              <w:rPr>
                <w:u w:val="single"/>
                <w:lang w:val="en-US"/>
              </w:rPr>
              <w:t>cell</w:t>
            </w:r>
            <w:r>
              <w:rPr>
                <w:u w:val="single"/>
                <w:lang w:val="en-US"/>
              </w:rPr>
              <w:t>s</w:t>
            </w:r>
            <w:r w:rsidRPr="002F028F">
              <w:rPr>
                <w:u w:val="single"/>
                <w:lang w:val="en-US"/>
              </w:rPr>
              <w:t xml:space="preserve"> and batteries contained in </w:t>
            </w:r>
            <w:r>
              <w:rPr>
                <w:u w:val="single"/>
                <w:lang w:val="en-US"/>
              </w:rPr>
              <w:t xml:space="preserve">a single </w:t>
            </w:r>
            <w:r w:rsidRPr="002F028F">
              <w:rPr>
                <w:u w:val="single"/>
                <w:lang w:val="en-US"/>
              </w:rPr>
              <w:t>equipment</w:t>
            </w:r>
            <w:r>
              <w:rPr>
                <w:lang w:val="en-US"/>
              </w:rPr>
              <w:t xml:space="preserve">, provided the </w:t>
            </w:r>
            <w:r w:rsidRPr="002F028F">
              <w:rPr>
                <w:lang w:val="en-US"/>
              </w:rPr>
              <w:t>general provisions of 4.1.1 and 4.1.3 are met</w:t>
            </w:r>
          </w:p>
          <w:p w:rsidR="00191E47" w:rsidRDefault="00191E47" w:rsidP="00A03204">
            <w:pPr>
              <w:ind w:right="1134"/>
              <w:rPr>
                <w:lang w:val="en-US"/>
              </w:rPr>
            </w:pPr>
          </w:p>
          <w:p w:rsidR="00191E47" w:rsidRPr="002F028F" w:rsidRDefault="00191E47" w:rsidP="007547A5">
            <w:pPr>
              <w:spacing w:after="120"/>
              <w:ind w:right="1134"/>
              <w:rPr>
                <w:lang w:val="en-US"/>
              </w:rPr>
            </w:pPr>
            <w:r w:rsidRPr="002F028F">
              <w:rPr>
                <w:lang w:val="en-US"/>
              </w:rPr>
              <w:t xml:space="preserve">For batteries and equipment containing </w:t>
            </w:r>
            <w:r>
              <w:rPr>
                <w:u w:val="single"/>
                <w:lang w:val="en-US"/>
              </w:rPr>
              <w:t xml:space="preserve">cells and </w:t>
            </w:r>
            <w:r w:rsidRPr="002F028F">
              <w:rPr>
                <w:lang w:val="en-US"/>
              </w:rPr>
              <w:t>batteries:</w:t>
            </w:r>
          </w:p>
          <w:p w:rsidR="00191E47" w:rsidRPr="002F028F" w:rsidRDefault="007547A5" w:rsidP="00A03204">
            <w:pPr>
              <w:ind w:right="1134"/>
              <w:rPr>
                <w:lang w:val="en-US"/>
              </w:rPr>
            </w:pPr>
            <w:r>
              <w:rPr>
                <w:lang w:val="en-US"/>
              </w:rPr>
              <w:tab/>
            </w:r>
            <w:r w:rsidR="00191E47" w:rsidRPr="002F028F">
              <w:rPr>
                <w:lang w:val="en-US"/>
              </w:rPr>
              <w:t>steel (50A)</w:t>
            </w:r>
          </w:p>
          <w:p w:rsidR="00191E47" w:rsidRPr="002F028F" w:rsidRDefault="007547A5" w:rsidP="00A03204">
            <w:pPr>
              <w:ind w:right="1134"/>
              <w:rPr>
                <w:lang w:val="en-US"/>
              </w:rPr>
            </w:pPr>
            <w:r>
              <w:rPr>
                <w:lang w:val="en-US"/>
              </w:rPr>
              <w:tab/>
            </w:r>
            <w:proofErr w:type="spellStart"/>
            <w:r w:rsidR="00191E47" w:rsidRPr="002F028F">
              <w:rPr>
                <w:lang w:val="en-US"/>
              </w:rPr>
              <w:t>aluminium</w:t>
            </w:r>
            <w:proofErr w:type="spellEnd"/>
            <w:r w:rsidR="00191E47" w:rsidRPr="002F028F">
              <w:rPr>
                <w:lang w:val="en-US"/>
              </w:rPr>
              <w:t xml:space="preserve"> (50B)</w:t>
            </w:r>
          </w:p>
          <w:p w:rsidR="00191E47" w:rsidRPr="002F028F" w:rsidRDefault="007547A5" w:rsidP="00A03204">
            <w:pPr>
              <w:ind w:right="1134"/>
              <w:rPr>
                <w:lang w:val="en-US"/>
              </w:rPr>
            </w:pPr>
            <w:r>
              <w:rPr>
                <w:lang w:val="en-US"/>
              </w:rPr>
              <w:tab/>
            </w:r>
            <w:r w:rsidR="00191E47" w:rsidRPr="002F028F">
              <w:rPr>
                <w:lang w:val="en-US"/>
              </w:rPr>
              <w:t xml:space="preserve">metal other than steel or </w:t>
            </w:r>
            <w:proofErr w:type="spellStart"/>
            <w:r w:rsidR="00191E47" w:rsidRPr="002F028F">
              <w:rPr>
                <w:lang w:val="en-US"/>
              </w:rPr>
              <w:t>aluminium</w:t>
            </w:r>
            <w:proofErr w:type="spellEnd"/>
            <w:r w:rsidR="00191E47" w:rsidRPr="002F028F">
              <w:rPr>
                <w:lang w:val="en-US"/>
              </w:rPr>
              <w:t xml:space="preserve"> (50N)</w:t>
            </w:r>
          </w:p>
          <w:p w:rsidR="00191E47" w:rsidRPr="002F028F" w:rsidRDefault="007547A5" w:rsidP="00A03204">
            <w:pPr>
              <w:ind w:right="1134"/>
              <w:rPr>
                <w:lang w:val="en-US"/>
              </w:rPr>
            </w:pPr>
            <w:r>
              <w:rPr>
                <w:lang w:val="en-US"/>
              </w:rPr>
              <w:tab/>
            </w:r>
            <w:r w:rsidR="00191E47" w:rsidRPr="002F028F">
              <w:rPr>
                <w:lang w:val="en-US"/>
              </w:rPr>
              <w:t>rigid plastics (50H)</w:t>
            </w:r>
          </w:p>
          <w:p w:rsidR="00191E47" w:rsidRPr="002F028F" w:rsidRDefault="007547A5" w:rsidP="00845A8C">
            <w:pPr>
              <w:spacing w:after="120"/>
              <w:ind w:right="1134"/>
              <w:rPr>
                <w:lang w:val="en-US"/>
              </w:rPr>
            </w:pPr>
            <w:r>
              <w:rPr>
                <w:lang w:val="en-US"/>
              </w:rPr>
              <w:tab/>
            </w:r>
            <w:r w:rsidR="00191E47" w:rsidRPr="002F028F">
              <w:rPr>
                <w:lang w:val="en-US"/>
              </w:rPr>
              <w:t>plywood (50D)</w:t>
            </w:r>
          </w:p>
          <w:p w:rsidR="00191E47" w:rsidRPr="002F028F" w:rsidRDefault="007547A5" w:rsidP="00A03204">
            <w:pPr>
              <w:ind w:right="1134"/>
              <w:rPr>
                <w:lang w:val="en-US"/>
              </w:rPr>
            </w:pPr>
            <w:r>
              <w:rPr>
                <w:lang w:val="en-US"/>
              </w:rPr>
              <w:tab/>
            </w:r>
            <w:proofErr w:type="spellStart"/>
            <w:r w:rsidR="00191E47" w:rsidRPr="002F028F">
              <w:rPr>
                <w:lang w:val="en-US"/>
              </w:rPr>
              <w:t>Packagings</w:t>
            </w:r>
            <w:proofErr w:type="spellEnd"/>
            <w:r w:rsidR="00191E47" w:rsidRPr="002F028F">
              <w:rPr>
                <w:lang w:val="en-US"/>
              </w:rPr>
              <w:t xml:space="preserve"> shall conform to the packing group II performance level.</w:t>
            </w:r>
          </w:p>
          <w:p w:rsidR="00191E47" w:rsidRPr="002F028F" w:rsidRDefault="007547A5" w:rsidP="00A03204">
            <w:pPr>
              <w:spacing w:before="240"/>
              <w:ind w:right="1134"/>
              <w:rPr>
                <w:lang w:val="en-US"/>
              </w:rPr>
            </w:pPr>
            <w:r>
              <w:rPr>
                <w:lang w:val="en-US"/>
              </w:rPr>
              <w:lastRenderedPageBreak/>
              <w:t>(</w:t>
            </w:r>
            <w:r w:rsidR="00191E47" w:rsidRPr="002F028F">
              <w:rPr>
                <w:lang w:val="en-US"/>
              </w:rPr>
              <w:t>1</w:t>
            </w:r>
            <w:r>
              <w:rPr>
                <w:lang w:val="en-US"/>
              </w:rPr>
              <w:t>)</w:t>
            </w:r>
            <w:r w:rsidR="00191E47" w:rsidRPr="00BE5AEB">
              <w:rPr>
                <w:lang w:val="en-US"/>
              </w:rPr>
              <w:t xml:space="preserve">. </w:t>
            </w:r>
            <w:r w:rsidR="00BE5AEB" w:rsidRPr="00BE5AEB">
              <w:rPr>
                <w:lang w:val="en-US"/>
              </w:rPr>
              <w:tab/>
            </w:r>
            <w:r w:rsidR="00191E47" w:rsidRPr="00D1047C">
              <w:rPr>
                <w:u w:val="single"/>
                <w:lang w:val="en-US"/>
              </w:rPr>
              <w:t>The</w:t>
            </w:r>
            <w:r w:rsidR="00191E47" w:rsidRPr="00E61E5E">
              <w:rPr>
                <w:u w:val="single"/>
                <w:lang w:val="en-US"/>
              </w:rPr>
              <w:t xml:space="preserve"> damaged or defective</w:t>
            </w:r>
            <w:r w:rsidR="00191E47">
              <w:rPr>
                <w:lang w:val="en-US"/>
              </w:rPr>
              <w:t xml:space="preserve"> </w:t>
            </w:r>
            <w:r w:rsidR="00191E47" w:rsidRPr="002F028F">
              <w:rPr>
                <w:lang w:val="en-US"/>
              </w:rPr>
              <w:t xml:space="preserve">battery or equipment containing such </w:t>
            </w:r>
            <w:r w:rsidR="00191E47">
              <w:rPr>
                <w:u w:val="single"/>
                <w:lang w:val="en-US"/>
              </w:rPr>
              <w:t xml:space="preserve">cells or </w:t>
            </w:r>
            <w:r w:rsidR="00191E47" w:rsidRPr="002F028F">
              <w:rPr>
                <w:u w:val="single"/>
                <w:lang w:val="en-US"/>
              </w:rPr>
              <w:t>batteries</w:t>
            </w:r>
            <w:r w:rsidR="00191E47" w:rsidRPr="002F028F">
              <w:rPr>
                <w:lang w:val="en-US"/>
              </w:rPr>
              <w:t xml:space="preserve"> shall be individually packe</w:t>
            </w:r>
            <w:r w:rsidR="00191E47">
              <w:rPr>
                <w:lang w:val="en-US"/>
              </w:rPr>
              <w:t xml:space="preserve">d in inner packaging and placed </w:t>
            </w:r>
            <w:r w:rsidR="00191E47" w:rsidRPr="002F028F">
              <w:rPr>
                <w:lang w:val="en-US"/>
              </w:rPr>
              <w:t>inside of an outer packaging. The inner packaging or outer packaging shall be leak</w:t>
            </w:r>
            <w:r w:rsidR="00191E47">
              <w:rPr>
                <w:lang w:val="en-US"/>
              </w:rPr>
              <w:t xml:space="preserve">-proof to prevent the potential </w:t>
            </w:r>
            <w:r w:rsidR="00191E47" w:rsidRPr="002F028F">
              <w:rPr>
                <w:lang w:val="en-US"/>
              </w:rPr>
              <w:t>release of electrolyte.</w:t>
            </w:r>
          </w:p>
          <w:p w:rsidR="00191E47" w:rsidRPr="002F028F" w:rsidRDefault="007547A5" w:rsidP="00A03204">
            <w:pPr>
              <w:spacing w:before="240"/>
              <w:ind w:right="1134"/>
              <w:rPr>
                <w:lang w:val="en-US"/>
              </w:rPr>
            </w:pPr>
            <w:r>
              <w:rPr>
                <w:lang w:val="en-US"/>
              </w:rPr>
              <w:t>(</w:t>
            </w:r>
            <w:r w:rsidR="00191E47" w:rsidRPr="002F028F">
              <w:rPr>
                <w:lang w:val="en-US"/>
              </w:rPr>
              <w:t>2</w:t>
            </w:r>
            <w:r>
              <w:rPr>
                <w:lang w:val="en-US"/>
              </w:rPr>
              <w:t>)</w:t>
            </w:r>
            <w:r w:rsidR="00191E47" w:rsidRPr="002F028F">
              <w:rPr>
                <w:lang w:val="en-US"/>
              </w:rPr>
              <w:t xml:space="preserve">. </w:t>
            </w:r>
            <w:r w:rsidR="00BE5AEB">
              <w:rPr>
                <w:lang w:val="en-US"/>
              </w:rPr>
              <w:tab/>
            </w:r>
            <w:r w:rsidR="00191E47" w:rsidRPr="00D1047C">
              <w:rPr>
                <w:u w:val="single"/>
                <w:lang w:val="en-US"/>
              </w:rPr>
              <w:t>The</w:t>
            </w:r>
            <w:r w:rsidR="00191E47" w:rsidRPr="002F028F">
              <w:rPr>
                <w:lang w:val="en-US"/>
              </w:rPr>
              <w:t xml:space="preserve"> inner packaging shall be surrounded by sufficient non-combustible and </w:t>
            </w:r>
            <w:r w:rsidR="00191E47">
              <w:rPr>
                <w:lang w:val="en-US"/>
              </w:rPr>
              <w:t xml:space="preserve">electrically </w:t>
            </w:r>
            <w:r w:rsidR="00191E47" w:rsidRPr="002F028F">
              <w:rPr>
                <w:lang w:val="en-US"/>
              </w:rPr>
              <w:t>no</w:t>
            </w:r>
            <w:r w:rsidR="00191E47">
              <w:rPr>
                <w:lang w:val="en-US"/>
              </w:rPr>
              <w:t xml:space="preserve">n-conductive thermal insulation </w:t>
            </w:r>
            <w:r w:rsidR="00191E47" w:rsidRPr="002F028F">
              <w:rPr>
                <w:lang w:val="en-US"/>
              </w:rPr>
              <w:t>material to protect against a dangerous evolution of heat.</w:t>
            </w:r>
          </w:p>
          <w:p w:rsidR="00191E47" w:rsidRPr="002F028F" w:rsidRDefault="007547A5" w:rsidP="00A03204">
            <w:pPr>
              <w:spacing w:before="240"/>
              <w:ind w:right="1134"/>
              <w:rPr>
                <w:lang w:val="en-US"/>
              </w:rPr>
            </w:pPr>
            <w:r>
              <w:rPr>
                <w:lang w:val="en-US"/>
              </w:rPr>
              <w:t>(</w:t>
            </w:r>
            <w:r w:rsidR="00191E47" w:rsidRPr="002F028F">
              <w:rPr>
                <w:lang w:val="en-US"/>
              </w:rPr>
              <w:t>3</w:t>
            </w:r>
            <w:r>
              <w:rPr>
                <w:lang w:val="en-US"/>
              </w:rPr>
              <w:t>)</w:t>
            </w:r>
            <w:r w:rsidR="00191E47" w:rsidRPr="002F028F">
              <w:rPr>
                <w:lang w:val="en-US"/>
              </w:rPr>
              <w:t xml:space="preserve">. </w:t>
            </w:r>
            <w:r w:rsidR="00BE5AEB">
              <w:rPr>
                <w:lang w:val="en-US"/>
              </w:rPr>
              <w:tab/>
            </w:r>
            <w:r w:rsidR="00191E47" w:rsidRPr="002F028F">
              <w:rPr>
                <w:lang w:val="en-US"/>
              </w:rPr>
              <w:t xml:space="preserve">Sealed </w:t>
            </w:r>
            <w:proofErr w:type="spellStart"/>
            <w:r w:rsidR="00191E47" w:rsidRPr="002F028F">
              <w:rPr>
                <w:lang w:val="en-US"/>
              </w:rPr>
              <w:t>packagings</w:t>
            </w:r>
            <w:proofErr w:type="spellEnd"/>
            <w:r w:rsidR="00191E47" w:rsidRPr="002F028F">
              <w:rPr>
                <w:lang w:val="en-US"/>
              </w:rPr>
              <w:t xml:space="preserve"> shall be fitted with a venting device when appropriate.</w:t>
            </w:r>
          </w:p>
          <w:p w:rsidR="00191E47" w:rsidRPr="002F028F" w:rsidRDefault="007547A5" w:rsidP="00A03204">
            <w:pPr>
              <w:spacing w:before="240"/>
              <w:ind w:right="1134"/>
              <w:rPr>
                <w:lang w:val="en-US"/>
              </w:rPr>
            </w:pPr>
            <w:r>
              <w:rPr>
                <w:lang w:val="en-US"/>
              </w:rPr>
              <w:t>(</w:t>
            </w:r>
            <w:r w:rsidR="00191E47" w:rsidRPr="002F028F">
              <w:rPr>
                <w:lang w:val="en-US"/>
              </w:rPr>
              <w:t>4</w:t>
            </w:r>
            <w:r>
              <w:rPr>
                <w:lang w:val="en-US"/>
              </w:rPr>
              <w:t>)</w:t>
            </w:r>
            <w:r w:rsidR="00191E47" w:rsidRPr="002F028F">
              <w:rPr>
                <w:lang w:val="en-US"/>
              </w:rPr>
              <w:t xml:space="preserve">. </w:t>
            </w:r>
            <w:r w:rsidR="00BE5AEB">
              <w:rPr>
                <w:lang w:val="en-US"/>
              </w:rPr>
              <w:tab/>
            </w:r>
            <w:r w:rsidR="00191E47" w:rsidRPr="002F028F">
              <w:rPr>
                <w:lang w:val="en-US"/>
              </w:rPr>
              <w:t xml:space="preserve">Appropriate measures shall be taken to minimize the effects of vibrations and </w:t>
            </w:r>
            <w:r w:rsidR="00191E47">
              <w:rPr>
                <w:lang w:val="en-US"/>
              </w:rPr>
              <w:t xml:space="preserve">shocks, prevent movement of the </w:t>
            </w:r>
            <w:r w:rsidR="00191E47" w:rsidRPr="002F028F">
              <w:rPr>
                <w:lang w:val="en-US"/>
              </w:rPr>
              <w:t xml:space="preserve">battery </w:t>
            </w:r>
            <w:r w:rsidR="00191E47">
              <w:rPr>
                <w:u w:val="single"/>
                <w:lang w:val="en-US"/>
              </w:rPr>
              <w:t xml:space="preserve">or the equipment </w:t>
            </w:r>
            <w:r w:rsidR="00191E47" w:rsidRPr="002F028F">
              <w:rPr>
                <w:lang w:val="en-US"/>
              </w:rPr>
              <w:t xml:space="preserve">within the package that may lead to further damage and a dangerous </w:t>
            </w:r>
            <w:r w:rsidR="00191E47">
              <w:rPr>
                <w:lang w:val="en-US"/>
              </w:rPr>
              <w:t xml:space="preserve">condition during transport. </w:t>
            </w:r>
            <w:r w:rsidR="00191E47" w:rsidRPr="002F028F">
              <w:rPr>
                <w:lang w:val="en-US"/>
              </w:rPr>
              <w:t xml:space="preserve">Cushioning material that is non-combustible and </w:t>
            </w:r>
            <w:r w:rsidR="00191E47">
              <w:rPr>
                <w:lang w:val="en-US"/>
              </w:rPr>
              <w:t xml:space="preserve">electrically </w:t>
            </w:r>
            <w:r w:rsidR="00191E47" w:rsidRPr="002F028F">
              <w:rPr>
                <w:lang w:val="en-US"/>
              </w:rPr>
              <w:t>non-conductive may also be used to meet this requirement.</w:t>
            </w:r>
          </w:p>
          <w:p w:rsidR="00191E47" w:rsidRPr="002F028F" w:rsidRDefault="007547A5" w:rsidP="00A03204">
            <w:pPr>
              <w:spacing w:before="240"/>
              <w:ind w:right="1134"/>
              <w:rPr>
                <w:lang w:val="en-US"/>
              </w:rPr>
            </w:pPr>
            <w:r>
              <w:rPr>
                <w:lang w:val="en-US"/>
              </w:rPr>
              <w:t>(</w:t>
            </w:r>
            <w:r w:rsidR="00191E47" w:rsidRPr="002F028F">
              <w:rPr>
                <w:lang w:val="en-US"/>
              </w:rPr>
              <w:t>5</w:t>
            </w:r>
            <w:r>
              <w:rPr>
                <w:lang w:val="en-US"/>
              </w:rPr>
              <w:t>)</w:t>
            </w:r>
            <w:r w:rsidR="00191E47" w:rsidRPr="002F028F">
              <w:rPr>
                <w:lang w:val="en-US"/>
              </w:rPr>
              <w:t xml:space="preserve">. </w:t>
            </w:r>
            <w:r w:rsidR="00BE5AEB">
              <w:rPr>
                <w:lang w:val="en-US"/>
              </w:rPr>
              <w:tab/>
            </w:r>
            <w:r w:rsidR="00191E47" w:rsidRPr="002F028F">
              <w:rPr>
                <w:lang w:val="en-US"/>
              </w:rPr>
              <w:t>Non combustibility shall be assessed according to a standard recognized in the</w:t>
            </w:r>
            <w:r w:rsidR="00191E47">
              <w:rPr>
                <w:lang w:val="en-US"/>
              </w:rPr>
              <w:t xml:space="preserve"> country where the packaging is </w:t>
            </w:r>
            <w:r w:rsidR="00191E47" w:rsidRPr="002F028F">
              <w:rPr>
                <w:lang w:val="en-US"/>
              </w:rPr>
              <w:t>designed or manufactured.</w:t>
            </w:r>
          </w:p>
          <w:p w:rsidR="00191E47" w:rsidRPr="00610C85" w:rsidRDefault="00191E47" w:rsidP="00A03204">
            <w:pPr>
              <w:spacing w:before="240"/>
              <w:ind w:right="1134"/>
              <w:rPr>
                <w:lang w:val="en-US"/>
              </w:rPr>
            </w:pPr>
            <w:r w:rsidRPr="002F028F">
              <w:rPr>
                <w:lang w:val="en-US"/>
              </w:rPr>
              <w:t xml:space="preserve">For leaking </w:t>
            </w:r>
            <w:r w:rsidRPr="00E61E5E">
              <w:rPr>
                <w:u w:val="single"/>
                <w:lang w:val="en-US"/>
              </w:rPr>
              <w:t>batteries and cells</w:t>
            </w:r>
            <w:r w:rsidRPr="002F028F">
              <w:rPr>
                <w:lang w:val="en-US"/>
              </w:rPr>
              <w:t>, sufficient inert absorbent material shall be added to the inner o</w:t>
            </w:r>
            <w:r>
              <w:rPr>
                <w:lang w:val="en-US"/>
              </w:rPr>
              <w:t xml:space="preserve">r outer packaging to absorb any </w:t>
            </w:r>
            <w:r w:rsidRPr="002F028F">
              <w:rPr>
                <w:lang w:val="en-US"/>
              </w:rPr>
              <w:t>release of electrolyte.</w:t>
            </w:r>
          </w:p>
        </w:tc>
      </w:tr>
      <w:tr w:rsidR="00191E47" w:rsidRPr="00610C85" w:rsidTr="00A03204">
        <w:tc>
          <w:tcPr>
            <w:tcW w:w="8363" w:type="dxa"/>
            <w:shd w:val="clear" w:color="auto" w:fill="auto"/>
          </w:tcPr>
          <w:p w:rsidR="00191E47" w:rsidRPr="00610C85" w:rsidRDefault="00191E47" w:rsidP="00A03204">
            <w:pPr>
              <w:spacing w:before="240"/>
              <w:ind w:right="1134"/>
              <w:rPr>
                <w:b/>
                <w:bCs/>
              </w:rPr>
            </w:pPr>
            <w:r w:rsidRPr="00610C85">
              <w:rPr>
                <w:b/>
                <w:bCs/>
              </w:rPr>
              <w:lastRenderedPageBreak/>
              <w:t>Additional requirements:</w:t>
            </w:r>
          </w:p>
          <w:p w:rsidR="00191E47" w:rsidRPr="00610C85" w:rsidRDefault="00191E47" w:rsidP="00A03204">
            <w:pPr>
              <w:spacing w:before="240"/>
              <w:ind w:right="1134"/>
              <w:jc w:val="both"/>
            </w:pPr>
            <w:r w:rsidRPr="00610C85">
              <w:t xml:space="preserve">Batteries </w:t>
            </w:r>
            <w:r w:rsidRPr="002F028F">
              <w:rPr>
                <w:u w:val="single"/>
              </w:rPr>
              <w:t>and cells</w:t>
            </w:r>
            <w:r w:rsidRPr="00610C85">
              <w:t xml:space="preserve"> shall be protected against short circuit.</w:t>
            </w:r>
          </w:p>
        </w:tc>
      </w:tr>
    </w:tbl>
    <w:p w:rsidR="001D3ED7" w:rsidRDefault="001D3ED7" w:rsidP="00B51A46">
      <w:pPr>
        <w:pStyle w:val="NormalWeb"/>
        <w:rPr>
          <w:b/>
          <w:sz w:val="20"/>
          <w:szCs w:val="20"/>
        </w:rPr>
      </w:pPr>
    </w:p>
    <w:p w:rsidR="0091182B" w:rsidRDefault="0091182B">
      <w:pPr>
        <w:suppressAutoHyphens w:val="0"/>
        <w:spacing w:line="240" w:lineRule="auto"/>
        <w:rPr>
          <w:b/>
        </w:rPr>
      </w:pPr>
      <w:r>
        <w:rPr>
          <w:b/>
        </w:rPr>
        <w:br w:type="page"/>
      </w:r>
    </w:p>
    <w:p w:rsidR="0091182B" w:rsidRPr="0091182B" w:rsidRDefault="0091182B" w:rsidP="000A1786">
      <w:pPr>
        <w:pStyle w:val="H1G"/>
        <w:spacing w:before="240" w:after="120"/>
      </w:pPr>
      <w:r>
        <w:lastRenderedPageBreak/>
        <w:tab/>
      </w:r>
      <w:r>
        <w:tab/>
      </w:r>
      <w:r w:rsidRPr="00026A94">
        <w:t>Option 2</w:t>
      </w:r>
    </w:p>
    <w:p w:rsidR="0091182B" w:rsidRDefault="0091182B" w:rsidP="0091182B">
      <w:pPr>
        <w:pStyle w:val="SingleTxtG"/>
        <w:rPr>
          <w:lang w:val="en-US"/>
        </w:rPr>
      </w:pPr>
      <w:r w:rsidRPr="00EC4FCF">
        <w:rPr>
          <w:lang w:val="en-US"/>
        </w:rPr>
        <w:t>Insert a new LP xxx as follows:</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BE5AEB" w:rsidRPr="00BE5AEB" w:rsidTr="00A03204">
        <w:tc>
          <w:tcPr>
            <w:tcW w:w="8363" w:type="dxa"/>
            <w:shd w:val="clear" w:color="auto" w:fill="auto"/>
          </w:tcPr>
          <w:p w:rsidR="00BE5AEB" w:rsidRPr="00BE5AEB" w:rsidRDefault="00BE5AEB" w:rsidP="00A03204">
            <w:pPr>
              <w:ind w:left="1134" w:right="113"/>
              <w:jc w:val="both"/>
              <w:rPr>
                <w:b/>
                <w:bCs/>
                <w:lang w:val="en-US"/>
              </w:rPr>
            </w:pPr>
            <w:r w:rsidRPr="00BE5AEB">
              <w:rPr>
                <w:b/>
                <w:bCs/>
                <w:lang w:val="en-US"/>
              </w:rPr>
              <w:tab/>
              <w:t>LP9XX</w:t>
            </w:r>
            <w:r w:rsidRPr="00BE5AEB">
              <w:rPr>
                <w:b/>
                <w:bCs/>
                <w:lang w:val="en-US"/>
              </w:rPr>
              <w:tab/>
              <w:t xml:space="preserve">PACKING INSTRUCTION </w:t>
            </w:r>
            <w:r w:rsidRPr="00BE5AEB">
              <w:rPr>
                <w:b/>
                <w:bCs/>
                <w:lang w:val="en-US"/>
              </w:rPr>
              <w:tab/>
              <w:t>LP9XX</w:t>
            </w:r>
          </w:p>
        </w:tc>
      </w:tr>
      <w:tr w:rsidR="00BE5AEB" w:rsidRPr="00BE5AEB" w:rsidTr="00A03204">
        <w:tc>
          <w:tcPr>
            <w:tcW w:w="8363" w:type="dxa"/>
            <w:shd w:val="clear" w:color="auto" w:fill="auto"/>
          </w:tcPr>
          <w:p w:rsidR="00BE5AEB" w:rsidRPr="00BE5AEB" w:rsidRDefault="00BE5AEB" w:rsidP="00845A8C">
            <w:pPr>
              <w:spacing w:after="120"/>
              <w:jc w:val="both"/>
              <w:rPr>
                <w:lang w:val="en-US"/>
              </w:rPr>
            </w:pPr>
            <w:r w:rsidRPr="00BE5AEB">
              <w:rPr>
                <w:lang w:val="en-US"/>
              </w:rPr>
              <w:t>This instruction applies to UN Nos. 3090, 3091, 3480 and 3481 production runs consisting of not more than 100 cells and batteries and to pre-production prototypes of cells and batteries when these prototypes are transported for testing</w:t>
            </w:r>
            <w:r w:rsidRPr="00BE5AEB">
              <w:rPr>
                <w:b/>
                <w:bCs/>
                <w:lang w:val="en-US"/>
              </w:rPr>
              <w:t>.</w:t>
            </w:r>
          </w:p>
        </w:tc>
      </w:tr>
      <w:tr w:rsidR="00BE5AEB" w:rsidRPr="00BE5AEB" w:rsidTr="00A03204">
        <w:tc>
          <w:tcPr>
            <w:tcW w:w="8363" w:type="dxa"/>
            <w:shd w:val="clear" w:color="auto" w:fill="auto"/>
          </w:tcPr>
          <w:p w:rsidR="00BE5AEB" w:rsidRPr="00BE5AEB" w:rsidRDefault="00BE5AEB" w:rsidP="00A03204">
            <w:pPr>
              <w:jc w:val="both"/>
            </w:pPr>
            <w:r w:rsidRPr="00BE5AEB">
              <w:t xml:space="preserve">The following large </w:t>
            </w:r>
            <w:proofErr w:type="spellStart"/>
            <w:r w:rsidRPr="00BE5AEB">
              <w:t>packagings</w:t>
            </w:r>
            <w:proofErr w:type="spellEnd"/>
            <w:r w:rsidRPr="00BE5AEB">
              <w:t xml:space="preserve"> are authorized for a single battery and for cells and batteries contained in </w:t>
            </w:r>
            <w:proofErr w:type="gramStart"/>
            <w:r w:rsidRPr="00BE5AEB">
              <w:t>a single</w:t>
            </w:r>
            <w:proofErr w:type="gramEnd"/>
            <w:r w:rsidRPr="00BE5AEB">
              <w:t xml:space="preserve"> equipment, provided that the general provisions of </w:t>
            </w:r>
            <w:r w:rsidRPr="00BE5AEB">
              <w:rPr>
                <w:b/>
              </w:rPr>
              <w:t>4.1.1</w:t>
            </w:r>
            <w:r w:rsidRPr="00BE5AEB">
              <w:t xml:space="preserve"> and </w:t>
            </w:r>
            <w:r w:rsidRPr="00BE5AEB">
              <w:rPr>
                <w:b/>
              </w:rPr>
              <w:t>4.1.3</w:t>
            </w:r>
            <w:r w:rsidRPr="00BE5AEB">
              <w:t xml:space="preserve"> are met.</w:t>
            </w:r>
          </w:p>
          <w:p w:rsidR="00BE5AEB" w:rsidRPr="00BE5AEB" w:rsidRDefault="00BE5AEB" w:rsidP="00A03204">
            <w:pPr>
              <w:ind w:left="1134"/>
              <w:jc w:val="both"/>
            </w:pPr>
          </w:p>
          <w:p w:rsidR="00BE5AEB" w:rsidRPr="00BE5AEB" w:rsidRDefault="00BE5AEB" w:rsidP="00A03204">
            <w:pPr>
              <w:spacing w:after="60"/>
              <w:jc w:val="both"/>
            </w:pPr>
            <w:r w:rsidRPr="00BE5AEB">
              <w:t xml:space="preserve">(1) </w:t>
            </w:r>
            <w:r>
              <w:tab/>
            </w:r>
            <w:r w:rsidRPr="00BE5AEB">
              <w:t>For a battery</w:t>
            </w:r>
          </w:p>
          <w:p w:rsidR="00BE5AEB" w:rsidRPr="00BE5AEB" w:rsidRDefault="00BE5AEB" w:rsidP="00845A8C">
            <w:pPr>
              <w:spacing w:after="120"/>
              <w:ind w:left="567"/>
            </w:pPr>
            <w:r w:rsidRPr="00BE5AEB">
              <w:t xml:space="preserve">Rigid large </w:t>
            </w:r>
            <w:proofErr w:type="spellStart"/>
            <w:r w:rsidRPr="00BE5AEB">
              <w:t>packagings</w:t>
            </w:r>
            <w:proofErr w:type="spellEnd"/>
            <w:r w:rsidRPr="00BE5AEB">
              <w:t xml:space="preserve"> conforming to the packaging group II performance level, </w:t>
            </w:r>
            <w:r w:rsidRPr="00BE5AEB">
              <w:br/>
              <w:t>made of:</w:t>
            </w:r>
          </w:p>
          <w:p w:rsidR="00BE5AEB" w:rsidRPr="00BE5AEB" w:rsidRDefault="00BE5AEB" w:rsidP="00A03204">
            <w:pPr>
              <w:ind w:left="1134"/>
            </w:pPr>
            <w:r w:rsidRPr="00BE5AEB">
              <w:t>steel (50A)</w:t>
            </w:r>
          </w:p>
          <w:p w:rsidR="00BE5AEB" w:rsidRPr="00BE5AEB" w:rsidRDefault="00BE5AEB" w:rsidP="00A03204">
            <w:pPr>
              <w:ind w:left="1134"/>
            </w:pPr>
            <w:r w:rsidRPr="00BE5AEB">
              <w:t>aluminium (50B)</w:t>
            </w:r>
          </w:p>
          <w:p w:rsidR="00BE5AEB" w:rsidRPr="00BE5AEB" w:rsidRDefault="00BE5AEB" w:rsidP="00A03204">
            <w:pPr>
              <w:ind w:left="1134"/>
            </w:pPr>
            <w:r w:rsidRPr="00BE5AEB">
              <w:t>metal other than steel or aluminium (50N)</w:t>
            </w:r>
          </w:p>
          <w:p w:rsidR="00BE5AEB" w:rsidRPr="00BE5AEB" w:rsidRDefault="00BE5AEB" w:rsidP="00A03204">
            <w:pPr>
              <w:ind w:left="1134"/>
            </w:pPr>
            <w:r w:rsidRPr="00BE5AEB">
              <w:t>rigid plastics (50H)</w:t>
            </w:r>
          </w:p>
          <w:p w:rsidR="00BE5AEB" w:rsidRPr="00BE5AEB" w:rsidRDefault="00BE5AEB" w:rsidP="00A03204">
            <w:pPr>
              <w:ind w:left="1134"/>
            </w:pPr>
            <w:r w:rsidRPr="00BE5AEB">
              <w:t>natural wood (50C)</w:t>
            </w:r>
          </w:p>
          <w:p w:rsidR="00BE5AEB" w:rsidRPr="00BE5AEB" w:rsidRDefault="00BE5AEB" w:rsidP="00A03204">
            <w:pPr>
              <w:ind w:left="1134"/>
            </w:pPr>
            <w:r w:rsidRPr="00BE5AEB">
              <w:t>plywood (50D)</w:t>
            </w:r>
          </w:p>
          <w:p w:rsidR="00BE5AEB" w:rsidRPr="00BE5AEB" w:rsidRDefault="00BE5AEB" w:rsidP="00A03204">
            <w:pPr>
              <w:ind w:left="1134"/>
            </w:pPr>
            <w:r w:rsidRPr="00BE5AEB">
              <w:t>reconstituted wood (50F)</w:t>
            </w:r>
          </w:p>
          <w:p w:rsidR="00BE5AEB" w:rsidRPr="00BE5AEB" w:rsidRDefault="00BE5AEB" w:rsidP="00A03204">
            <w:pPr>
              <w:ind w:left="1134"/>
            </w:pPr>
            <w:r w:rsidRPr="00BE5AEB">
              <w:t>rigid fibreboard (50G)</w:t>
            </w:r>
          </w:p>
          <w:p w:rsidR="00BE5AEB" w:rsidRPr="00BE5AEB" w:rsidRDefault="00BE5AEB" w:rsidP="00A03204">
            <w:pPr>
              <w:ind w:left="1134"/>
              <w:jc w:val="both"/>
            </w:pPr>
          </w:p>
          <w:p w:rsidR="00BE5AEB" w:rsidRPr="00BE5AEB" w:rsidRDefault="00BE5AEB" w:rsidP="00A03204">
            <w:pPr>
              <w:ind w:left="1134"/>
              <w:jc w:val="both"/>
              <w:rPr>
                <w:lang w:val="en-US"/>
              </w:rPr>
            </w:pPr>
            <w:proofErr w:type="spellStart"/>
            <w:r w:rsidRPr="00BE5AEB">
              <w:rPr>
                <w:lang w:val="en-US"/>
              </w:rPr>
              <w:t>Packagings</w:t>
            </w:r>
            <w:proofErr w:type="spellEnd"/>
            <w:r w:rsidRPr="00BE5AEB">
              <w:rPr>
                <w:lang w:val="en-US"/>
              </w:rPr>
              <w:t xml:space="preserve"> shall also meet the following requirements:</w:t>
            </w:r>
          </w:p>
          <w:p w:rsidR="00BE5AEB" w:rsidRPr="00BE5AEB" w:rsidRDefault="00BE5AEB" w:rsidP="00A03204">
            <w:pPr>
              <w:ind w:left="1134"/>
              <w:jc w:val="both"/>
              <w:rPr>
                <w:lang w:val="en-US"/>
              </w:rPr>
            </w:pPr>
          </w:p>
          <w:p w:rsidR="00BE5AEB" w:rsidRPr="00BE5AEB" w:rsidRDefault="00BE5AEB" w:rsidP="00A03204">
            <w:pPr>
              <w:numPr>
                <w:ilvl w:val="0"/>
                <w:numId w:val="24"/>
              </w:numPr>
              <w:ind w:left="1134"/>
              <w:rPr>
                <w:lang w:val="en-US"/>
              </w:rPr>
            </w:pPr>
            <w:r w:rsidRPr="00BE5AEB">
              <w:rPr>
                <w:lang w:val="en-US"/>
              </w:rPr>
              <w:t>A battery of different size, shape or mass shall be packaged in an outer packaging of a tested design type listed above provided the total gross mass of the package does not exceed the gross mass for which the design type has been tested;</w:t>
            </w:r>
          </w:p>
          <w:p w:rsidR="00BE5AEB" w:rsidRPr="00BE5AEB" w:rsidRDefault="00BE5AEB" w:rsidP="00A03204">
            <w:pPr>
              <w:ind w:left="1134"/>
              <w:rPr>
                <w:lang w:val="en-US"/>
              </w:rPr>
            </w:pPr>
          </w:p>
          <w:p w:rsidR="00BE5AEB" w:rsidRPr="00BE5AEB" w:rsidRDefault="00BE5AEB" w:rsidP="00A03204">
            <w:pPr>
              <w:numPr>
                <w:ilvl w:val="0"/>
                <w:numId w:val="24"/>
              </w:numPr>
              <w:rPr>
                <w:lang w:val="en-US"/>
              </w:rPr>
            </w:pPr>
            <w:r w:rsidRPr="00BE5AEB">
              <w:rPr>
                <w:lang w:val="en-US"/>
              </w:rPr>
              <w:t>The battery shall be packed in an inner packaging and placed inside the outer packaging;</w:t>
            </w:r>
          </w:p>
          <w:p w:rsidR="00BE5AEB" w:rsidRPr="00BE5AEB" w:rsidRDefault="00BE5AEB" w:rsidP="00A03204">
            <w:pPr>
              <w:ind w:left="1134"/>
              <w:rPr>
                <w:lang w:val="en-US"/>
              </w:rPr>
            </w:pPr>
          </w:p>
          <w:p w:rsidR="00BE5AEB" w:rsidRPr="00BE5AEB" w:rsidRDefault="00BE5AEB" w:rsidP="00A03204">
            <w:pPr>
              <w:numPr>
                <w:ilvl w:val="0"/>
                <w:numId w:val="24"/>
              </w:numPr>
              <w:ind w:left="1134"/>
              <w:rPr>
                <w:lang w:val="en-US"/>
              </w:rPr>
            </w:pPr>
            <w:r w:rsidRPr="00BE5AEB">
              <w:rPr>
                <w:lang w:val="en-US"/>
              </w:rPr>
              <w:t xml:space="preserve"> The inner packaging shall be completely surrounded by sufficient non-combustible and nonconductive thermal insulation material to protect against a dangerous evolution of heat;</w:t>
            </w:r>
          </w:p>
          <w:p w:rsidR="00BE5AEB" w:rsidRPr="00BE5AEB" w:rsidRDefault="00BE5AEB" w:rsidP="00A03204">
            <w:pPr>
              <w:ind w:left="1134"/>
              <w:rPr>
                <w:lang w:val="en-US"/>
              </w:rPr>
            </w:pPr>
          </w:p>
          <w:p w:rsidR="00BE5AEB" w:rsidRPr="00BE5AEB" w:rsidRDefault="00BE5AEB" w:rsidP="00A03204">
            <w:pPr>
              <w:numPr>
                <w:ilvl w:val="0"/>
                <w:numId w:val="24"/>
              </w:numPr>
              <w:rPr>
                <w:lang w:val="en-US"/>
              </w:rPr>
            </w:pPr>
            <w:r w:rsidRPr="00BE5AEB">
              <w:rPr>
                <w:lang w:val="en-US"/>
              </w:rPr>
              <w:t xml:space="preserve">Appropriate measures shall be taken to minimize the effects of vibration and shocks and prevent movement of the battery within the package that may lead to damage and a dangerous condition during transport. When cushioning material is used to meet this requirement it shall be non-combustible and electrically non-conductive; </w:t>
            </w:r>
          </w:p>
          <w:p w:rsidR="00BE5AEB" w:rsidRPr="00BE5AEB" w:rsidRDefault="00BE5AEB" w:rsidP="00A03204">
            <w:pPr>
              <w:ind w:left="1134"/>
              <w:rPr>
                <w:lang w:val="en-US"/>
              </w:rPr>
            </w:pPr>
          </w:p>
          <w:p w:rsidR="00BE5AEB" w:rsidRPr="00BE5AEB" w:rsidRDefault="00BE5AEB" w:rsidP="00A03204">
            <w:pPr>
              <w:numPr>
                <w:ilvl w:val="0"/>
                <w:numId w:val="24"/>
              </w:numPr>
              <w:ind w:left="1134"/>
              <w:rPr>
                <w:lang w:val="en-US"/>
              </w:rPr>
            </w:pPr>
            <w:r w:rsidRPr="00BE5AEB">
              <w:rPr>
                <w:lang w:val="en-US"/>
              </w:rPr>
              <w:t>Non-combustibility shall be assessed according to a standard recognized in the country where the packaging is designed or manufactured;</w:t>
            </w:r>
          </w:p>
          <w:p w:rsidR="00BE5AEB" w:rsidRPr="00BE5AEB" w:rsidRDefault="00BE5AEB" w:rsidP="00A03204">
            <w:pPr>
              <w:ind w:left="1134"/>
              <w:jc w:val="both"/>
            </w:pPr>
          </w:p>
          <w:p w:rsidR="00BE5AEB" w:rsidRPr="00BE5AEB" w:rsidRDefault="00BE5AEB" w:rsidP="00A03204">
            <w:pPr>
              <w:spacing w:after="60"/>
              <w:jc w:val="both"/>
            </w:pPr>
            <w:r w:rsidRPr="00BE5AEB">
              <w:t xml:space="preserve">(2) </w:t>
            </w:r>
            <w:r>
              <w:tab/>
            </w:r>
            <w:r w:rsidRPr="00BE5AEB">
              <w:t>For an equipment containing batteries or cells</w:t>
            </w:r>
          </w:p>
          <w:p w:rsidR="00BE5AEB" w:rsidRPr="00BE5AEB" w:rsidRDefault="00BE5AEB" w:rsidP="00A03204">
            <w:pPr>
              <w:ind w:left="567"/>
            </w:pPr>
            <w:r w:rsidRPr="00BE5AEB">
              <w:t xml:space="preserve">Rigid large </w:t>
            </w:r>
            <w:proofErr w:type="spellStart"/>
            <w:r w:rsidRPr="00BE5AEB">
              <w:t>packagings</w:t>
            </w:r>
            <w:proofErr w:type="spellEnd"/>
            <w:r w:rsidRPr="00BE5AEB">
              <w:t xml:space="preserve"> conforming to the packaging group II performance level, made of:</w:t>
            </w:r>
          </w:p>
          <w:p w:rsidR="00BE5AEB" w:rsidRPr="00BE5AEB" w:rsidRDefault="00BE5AEB" w:rsidP="00A03204">
            <w:pPr>
              <w:ind w:left="1134"/>
            </w:pPr>
            <w:r w:rsidRPr="00BE5AEB">
              <w:t>steel (50A)</w:t>
            </w:r>
          </w:p>
          <w:p w:rsidR="00BE5AEB" w:rsidRPr="00BE5AEB" w:rsidRDefault="00BE5AEB" w:rsidP="00A03204">
            <w:pPr>
              <w:ind w:left="1134"/>
            </w:pPr>
            <w:r w:rsidRPr="00BE5AEB">
              <w:t>aluminium (50B)</w:t>
            </w:r>
          </w:p>
          <w:p w:rsidR="00BE5AEB" w:rsidRPr="00BE5AEB" w:rsidRDefault="00BE5AEB" w:rsidP="00A03204">
            <w:pPr>
              <w:ind w:left="1134"/>
            </w:pPr>
            <w:r w:rsidRPr="00BE5AEB">
              <w:t>metal other than steel or aluminium (50N)</w:t>
            </w:r>
          </w:p>
          <w:p w:rsidR="00BE5AEB" w:rsidRPr="00BE5AEB" w:rsidRDefault="00BE5AEB" w:rsidP="00A03204">
            <w:pPr>
              <w:ind w:left="1134"/>
            </w:pPr>
            <w:r w:rsidRPr="00BE5AEB">
              <w:t>rigid plastics (50H)</w:t>
            </w:r>
          </w:p>
          <w:p w:rsidR="00BE5AEB" w:rsidRPr="00BE5AEB" w:rsidRDefault="00BE5AEB" w:rsidP="00A03204">
            <w:pPr>
              <w:ind w:left="1134"/>
            </w:pPr>
            <w:r w:rsidRPr="00BE5AEB">
              <w:t>natural wood (50C)</w:t>
            </w:r>
          </w:p>
          <w:p w:rsidR="00BE5AEB" w:rsidRPr="00BE5AEB" w:rsidRDefault="00BE5AEB" w:rsidP="00A03204">
            <w:pPr>
              <w:ind w:left="1134"/>
            </w:pPr>
            <w:r w:rsidRPr="00BE5AEB">
              <w:t>plywood (50D)</w:t>
            </w:r>
          </w:p>
          <w:p w:rsidR="00845A8C" w:rsidRDefault="00845A8C" w:rsidP="00A03204">
            <w:pPr>
              <w:ind w:left="1134"/>
            </w:pPr>
          </w:p>
          <w:p w:rsidR="00BE5AEB" w:rsidRPr="00BE5AEB" w:rsidRDefault="00BE5AEB" w:rsidP="00A03204">
            <w:pPr>
              <w:ind w:left="1134"/>
            </w:pPr>
            <w:r w:rsidRPr="00BE5AEB">
              <w:lastRenderedPageBreak/>
              <w:t>reconstituted wood (50F)</w:t>
            </w:r>
          </w:p>
          <w:p w:rsidR="00BE5AEB" w:rsidRPr="00BE5AEB" w:rsidRDefault="00BE5AEB" w:rsidP="00845A8C">
            <w:pPr>
              <w:spacing w:after="120"/>
              <w:ind w:left="1134"/>
              <w:jc w:val="both"/>
            </w:pPr>
            <w:r w:rsidRPr="00BE5AEB">
              <w:t>rigid fibreboard (50G)</w:t>
            </w:r>
          </w:p>
          <w:p w:rsidR="00BE5AEB" w:rsidRPr="00BE5AEB" w:rsidRDefault="00BE5AEB" w:rsidP="00A03204">
            <w:pPr>
              <w:ind w:left="1134"/>
              <w:jc w:val="both"/>
              <w:rPr>
                <w:lang w:val="en-US"/>
              </w:rPr>
            </w:pPr>
            <w:proofErr w:type="spellStart"/>
            <w:r w:rsidRPr="00BE5AEB">
              <w:rPr>
                <w:lang w:val="en-US"/>
              </w:rPr>
              <w:t>Packagings</w:t>
            </w:r>
            <w:proofErr w:type="spellEnd"/>
            <w:r w:rsidRPr="00BE5AEB">
              <w:rPr>
                <w:lang w:val="en-US"/>
              </w:rPr>
              <w:t xml:space="preserve"> shall also meet the following requirements:</w:t>
            </w:r>
          </w:p>
          <w:p w:rsidR="00BE5AEB" w:rsidRPr="00BE5AEB" w:rsidRDefault="00BE5AEB" w:rsidP="00A03204">
            <w:pPr>
              <w:ind w:left="1134"/>
              <w:jc w:val="both"/>
              <w:rPr>
                <w:lang w:val="en-US"/>
              </w:rPr>
            </w:pPr>
          </w:p>
          <w:p w:rsidR="00BE5AEB" w:rsidRPr="00BE5AEB" w:rsidRDefault="00BE5AEB" w:rsidP="00BE5AEB">
            <w:pPr>
              <w:pStyle w:val="ListParagraph"/>
              <w:numPr>
                <w:ilvl w:val="0"/>
                <w:numId w:val="25"/>
              </w:numPr>
              <w:suppressAutoHyphens/>
              <w:spacing w:after="0" w:line="240" w:lineRule="atLeast"/>
              <w:jc w:val="both"/>
              <w:rPr>
                <w:rFonts w:ascii="Times New Roman" w:hAnsi="Times New Roman" w:cs="Times New Roman"/>
                <w:szCs w:val="20"/>
              </w:rPr>
            </w:pPr>
            <w:r w:rsidRPr="00BE5AEB">
              <w:rPr>
                <w:rFonts w:ascii="Times New Roman" w:hAnsi="Times New Roman" w:cs="Times New Roman"/>
                <w:szCs w:val="20"/>
              </w:rPr>
              <w:t>An equipment of different size, shape or mass shall be packaged in an outer packaging of a tested design type listed above provided the total gross mass of the package does not exceed the gross mass for which the design type has been tested;</w:t>
            </w:r>
          </w:p>
          <w:p w:rsidR="00BE5AEB" w:rsidRPr="00BE5AEB" w:rsidRDefault="00BE5AEB" w:rsidP="00A03204">
            <w:pPr>
              <w:ind w:left="1134"/>
              <w:jc w:val="both"/>
              <w:rPr>
                <w:lang w:val="en-US"/>
              </w:rPr>
            </w:pPr>
          </w:p>
          <w:p w:rsidR="00BE5AEB" w:rsidRPr="00BE5AEB" w:rsidRDefault="00BE5AEB" w:rsidP="00BE5AEB">
            <w:pPr>
              <w:pStyle w:val="ListParagraph"/>
              <w:numPr>
                <w:ilvl w:val="0"/>
                <w:numId w:val="25"/>
              </w:numPr>
              <w:suppressAutoHyphens/>
              <w:spacing w:after="0" w:line="240" w:lineRule="atLeast"/>
              <w:jc w:val="both"/>
              <w:rPr>
                <w:rFonts w:ascii="Times New Roman" w:hAnsi="Times New Roman" w:cs="Times New Roman"/>
                <w:szCs w:val="20"/>
              </w:rPr>
            </w:pPr>
            <w:r w:rsidRPr="00BE5AEB">
              <w:rPr>
                <w:rFonts w:ascii="Times New Roman" w:hAnsi="Times New Roman" w:cs="Times New Roman"/>
                <w:szCs w:val="20"/>
              </w:rPr>
              <w:t xml:space="preserve">The equipment shall be constructed or packaged in such a manner as to prevent accidental operation during transport.  </w:t>
            </w:r>
          </w:p>
          <w:p w:rsidR="00BE5AEB" w:rsidRPr="00BE5AEB" w:rsidRDefault="00BE5AEB" w:rsidP="00A03204">
            <w:pPr>
              <w:ind w:left="1134"/>
              <w:jc w:val="both"/>
              <w:rPr>
                <w:lang w:val="en-US"/>
              </w:rPr>
            </w:pPr>
          </w:p>
          <w:p w:rsidR="00BE5AEB" w:rsidRPr="00BE5AEB" w:rsidRDefault="00BE5AEB" w:rsidP="00BE5AEB">
            <w:pPr>
              <w:pStyle w:val="ListParagraph"/>
              <w:numPr>
                <w:ilvl w:val="0"/>
                <w:numId w:val="25"/>
              </w:numPr>
              <w:suppressAutoHyphens/>
              <w:spacing w:after="0" w:line="240" w:lineRule="atLeast"/>
              <w:jc w:val="both"/>
              <w:rPr>
                <w:rFonts w:ascii="Times New Roman" w:hAnsi="Times New Roman" w:cs="Times New Roman"/>
                <w:szCs w:val="20"/>
              </w:rPr>
            </w:pPr>
            <w:r w:rsidRPr="00BE5AEB">
              <w:rPr>
                <w:rFonts w:ascii="Times New Roman" w:hAnsi="Times New Roman" w:cs="Times New Roman"/>
                <w:szCs w:val="20"/>
              </w:rPr>
              <w:t xml:space="preserve">Appropriate measures shall be taken to minimize the effects of vibration and shocks and prevent movement of the </w:t>
            </w:r>
            <w:r w:rsidRPr="00BE5AEB">
              <w:rPr>
                <w:rFonts w:ascii="Times New Roman" w:hAnsi="Times New Roman" w:cs="Times New Roman"/>
                <w:strike/>
                <w:szCs w:val="20"/>
              </w:rPr>
              <w:t>cells or batteries</w:t>
            </w:r>
            <w:r w:rsidRPr="00BE5AEB">
              <w:rPr>
                <w:rFonts w:ascii="Times New Roman" w:hAnsi="Times New Roman" w:cs="Times New Roman"/>
                <w:szCs w:val="20"/>
              </w:rPr>
              <w:t xml:space="preserve"> equipment within the package that may lead to damage and a dangerous condition during transport. When cushioning material is used to meet this requirement  it shall be non-combustible and electrically non-conductive; and</w:t>
            </w:r>
          </w:p>
          <w:p w:rsidR="00BE5AEB" w:rsidRPr="00BE5AEB" w:rsidRDefault="00BE5AEB" w:rsidP="00A03204">
            <w:pPr>
              <w:ind w:left="720"/>
              <w:jc w:val="both"/>
              <w:rPr>
                <w:lang w:val="en-US"/>
              </w:rPr>
            </w:pPr>
          </w:p>
          <w:p w:rsidR="00BE5AEB" w:rsidRPr="00BE5AEB" w:rsidRDefault="00BE5AEB" w:rsidP="00BE5AEB">
            <w:pPr>
              <w:pStyle w:val="ListParagraph"/>
              <w:numPr>
                <w:ilvl w:val="0"/>
                <w:numId w:val="25"/>
              </w:numPr>
              <w:suppressAutoHyphens/>
              <w:spacing w:after="0" w:line="240" w:lineRule="atLeast"/>
              <w:jc w:val="both"/>
              <w:rPr>
                <w:rFonts w:ascii="Times New Roman" w:hAnsi="Times New Roman" w:cs="Times New Roman"/>
                <w:szCs w:val="20"/>
              </w:rPr>
            </w:pPr>
            <w:r w:rsidRPr="00BE5AEB">
              <w:rPr>
                <w:rFonts w:ascii="Times New Roman" w:hAnsi="Times New Roman" w:cs="Times New Roman"/>
                <w:szCs w:val="20"/>
              </w:rPr>
              <w:t>Non-combustibility shall be assessed according to a standard recognized in the country where the packaging is designed or manufactured;</w:t>
            </w:r>
          </w:p>
          <w:p w:rsidR="00BE5AEB" w:rsidRPr="00BE5AEB" w:rsidRDefault="00BE5AEB" w:rsidP="00BE5AEB">
            <w:pPr>
              <w:ind w:left="1134" w:hanging="1134"/>
              <w:jc w:val="both"/>
            </w:pPr>
          </w:p>
          <w:p w:rsidR="00BE5AEB" w:rsidRPr="00BE5AEB" w:rsidRDefault="00BE5AEB" w:rsidP="00BE5AEB">
            <w:pPr>
              <w:spacing w:after="120"/>
              <w:ind w:left="567" w:hanging="567"/>
            </w:pPr>
            <w:r w:rsidRPr="00BE5AEB">
              <w:t xml:space="preserve">(3) </w:t>
            </w:r>
            <w:r>
              <w:tab/>
            </w:r>
            <w:r w:rsidRPr="00BE5AEB">
              <w:t>The equipment or the battery may be transported unpackaged under the conditions specified by the competent authority. Additional conditions that may be considered in the approval process include, but are not limited to:</w:t>
            </w:r>
          </w:p>
          <w:p w:rsidR="00BE5AEB" w:rsidRPr="00BE5AEB" w:rsidRDefault="000A1786" w:rsidP="00A03204">
            <w:pPr>
              <w:ind w:left="935" w:hanging="283"/>
            </w:pPr>
            <w:r>
              <w:t>(a)</w:t>
            </w:r>
            <w:r>
              <w:tab/>
            </w:r>
            <w:r w:rsidR="00BE5AEB" w:rsidRPr="00BE5AEB">
              <w:t xml:space="preserve">The equipment or the battery shall be strong enough to withstand the shocks and loadings normally encountered during transport, including </w:t>
            </w:r>
            <w:proofErr w:type="spellStart"/>
            <w:r w:rsidR="00BE5AEB" w:rsidRPr="00BE5AEB">
              <w:t>transshipment</w:t>
            </w:r>
            <w:proofErr w:type="spellEnd"/>
            <w:r w:rsidR="00BE5AEB" w:rsidRPr="00BE5AEB">
              <w:t xml:space="preserve"> between cargo transport units and between cargo transport units and warehouses as </w:t>
            </w:r>
            <w:proofErr w:type="spellStart"/>
            <w:r w:rsidR="00BE5AEB" w:rsidRPr="00BE5AEB">
              <w:t>wll</w:t>
            </w:r>
            <w:proofErr w:type="spellEnd"/>
            <w:r w:rsidR="00BE5AEB" w:rsidRPr="00BE5AEB">
              <w:t xml:space="preserve"> as any removal from a pallet for subsequent manual or mechanical handling; and</w:t>
            </w:r>
          </w:p>
          <w:p w:rsidR="00BE5AEB" w:rsidRPr="00BE5AEB" w:rsidRDefault="00BE5AEB" w:rsidP="00A03204">
            <w:pPr>
              <w:ind w:left="1134" w:hanging="1134"/>
            </w:pPr>
          </w:p>
          <w:p w:rsidR="00BE5AEB" w:rsidRPr="00BE5AEB" w:rsidRDefault="000A1786" w:rsidP="00A03204">
            <w:pPr>
              <w:ind w:left="935" w:hanging="283"/>
            </w:pPr>
            <w:r>
              <w:t>(b)</w:t>
            </w:r>
            <w:r>
              <w:tab/>
            </w:r>
            <w:r w:rsidR="00BE5AEB" w:rsidRPr="00BE5AEB">
              <w:t>The equipment or the battery shall be fixed in cradles or crates or other handling devices in such a way that it will not become loose during normal conditions of transport.</w:t>
            </w:r>
          </w:p>
          <w:p w:rsidR="00BE5AEB" w:rsidRPr="00BE5AEB" w:rsidRDefault="00BE5AEB" w:rsidP="00A03204">
            <w:pPr>
              <w:ind w:left="1134"/>
              <w:jc w:val="both"/>
            </w:pPr>
          </w:p>
        </w:tc>
      </w:tr>
      <w:tr w:rsidR="00BE5AEB" w:rsidRPr="00BE5AEB" w:rsidTr="00A03204">
        <w:tc>
          <w:tcPr>
            <w:tcW w:w="8363" w:type="dxa"/>
            <w:shd w:val="clear" w:color="auto" w:fill="auto"/>
          </w:tcPr>
          <w:p w:rsidR="00BE5AEB" w:rsidRPr="00BE5AEB" w:rsidRDefault="00BE5AEB" w:rsidP="00A03204">
            <w:pPr>
              <w:ind w:left="1134"/>
              <w:jc w:val="both"/>
              <w:rPr>
                <w:b/>
                <w:bCs/>
              </w:rPr>
            </w:pPr>
            <w:r w:rsidRPr="00BE5AEB">
              <w:rPr>
                <w:b/>
                <w:bCs/>
              </w:rPr>
              <w:lastRenderedPageBreak/>
              <w:t>Additional requirements:</w:t>
            </w:r>
          </w:p>
          <w:p w:rsidR="00BE5AEB" w:rsidRPr="00BE5AEB" w:rsidRDefault="00BE5AEB" w:rsidP="00A03204">
            <w:pPr>
              <w:jc w:val="both"/>
            </w:pPr>
            <w:r w:rsidRPr="00BE5AEB">
              <w:tab/>
            </w:r>
            <w:r w:rsidRPr="00BE5AEB">
              <w:tab/>
              <w:t>Batteries and cells shall be protected against short circuit.</w:t>
            </w:r>
          </w:p>
        </w:tc>
      </w:tr>
    </w:tbl>
    <w:p w:rsidR="001D3ED7" w:rsidRDefault="001D3ED7" w:rsidP="00B51A46">
      <w:pPr>
        <w:pStyle w:val="NormalWeb"/>
        <w:rPr>
          <w:b/>
          <w:sz w:val="20"/>
          <w:szCs w:val="20"/>
        </w:rPr>
      </w:pPr>
    </w:p>
    <w:p w:rsidR="001D3ED7" w:rsidRDefault="001D3ED7" w:rsidP="00B51A46">
      <w:pPr>
        <w:pStyle w:val="NormalWeb"/>
        <w:rPr>
          <w:b/>
          <w:sz w:val="20"/>
          <w:szCs w:val="20"/>
        </w:rPr>
      </w:pPr>
    </w:p>
    <w:p w:rsidR="000A1786" w:rsidRDefault="000A1786">
      <w:pPr>
        <w:suppressAutoHyphens w:val="0"/>
        <w:spacing w:line="240" w:lineRule="auto"/>
        <w:rPr>
          <w:b/>
        </w:rPr>
      </w:pPr>
      <w:r>
        <w:rPr>
          <w:b/>
        </w:rPr>
        <w:br w:type="page"/>
      </w:r>
    </w:p>
    <w:p w:rsidR="000A1786" w:rsidRPr="002E0837" w:rsidRDefault="000A1786" w:rsidP="000A1786">
      <w:pPr>
        <w:pStyle w:val="H23G"/>
        <w:rPr>
          <w:lang w:val="en-US"/>
        </w:rPr>
      </w:pPr>
      <w:r>
        <w:rPr>
          <w:lang w:val="en-US"/>
        </w:rPr>
        <w:lastRenderedPageBreak/>
        <w:tab/>
      </w:r>
      <w:r>
        <w:rPr>
          <w:lang w:val="en-US"/>
        </w:rPr>
        <w:tab/>
        <w:t>Consequential amendments</w:t>
      </w:r>
    </w:p>
    <w:p w:rsidR="000A1786" w:rsidRPr="007D5A8B" w:rsidRDefault="000A1786" w:rsidP="000A1786">
      <w:pPr>
        <w:spacing w:before="240" w:after="120"/>
        <w:ind w:left="1134" w:right="1134"/>
        <w:rPr>
          <w:lang w:val="en-US"/>
        </w:rPr>
      </w:pPr>
      <w:r>
        <w:rPr>
          <w:lang w:val="en-US"/>
        </w:rPr>
        <w:t xml:space="preserve">Amend LP 903 as follows: </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0A1786" w:rsidRPr="00610C85" w:rsidTr="00A03204">
        <w:tc>
          <w:tcPr>
            <w:tcW w:w="8363" w:type="dxa"/>
            <w:shd w:val="clear" w:color="auto" w:fill="auto"/>
          </w:tcPr>
          <w:p w:rsidR="000A1786" w:rsidRPr="00610C85" w:rsidRDefault="000A1786" w:rsidP="00A03204">
            <w:pPr>
              <w:spacing w:before="240"/>
              <w:ind w:right="1134"/>
              <w:rPr>
                <w:b/>
                <w:bCs/>
                <w:lang w:val="en-US"/>
              </w:rPr>
            </w:pPr>
            <w:r w:rsidRPr="00610C85">
              <w:rPr>
                <w:b/>
                <w:bCs/>
                <w:lang w:val="en-US"/>
              </w:rPr>
              <w:tab/>
              <w:t>LP9</w:t>
            </w:r>
            <w:r>
              <w:rPr>
                <w:b/>
                <w:bCs/>
                <w:lang w:val="en-US"/>
              </w:rPr>
              <w:t>03</w:t>
            </w:r>
            <w:r w:rsidRPr="00610C85">
              <w:rPr>
                <w:b/>
                <w:bCs/>
                <w:lang w:val="en-US"/>
              </w:rPr>
              <w:tab/>
            </w:r>
            <w:r>
              <w:rPr>
                <w:b/>
                <w:bCs/>
                <w:lang w:val="en-US"/>
              </w:rPr>
              <w:t xml:space="preserve"> </w:t>
            </w:r>
            <w:r w:rsidRPr="00610C85">
              <w:rPr>
                <w:b/>
                <w:bCs/>
                <w:lang w:val="en-US"/>
              </w:rPr>
              <w:t xml:space="preserve">PACKING INSTRUCTION </w:t>
            </w:r>
            <w:r w:rsidRPr="00610C85">
              <w:rPr>
                <w:b/>
                <w:bCs/>
                <w:lang w:val="en-US"/>
              </w:rPr>
              <w:tab/>
            </w:r>
            <w:r>
              <w:rPr>
                <w:b/>
                <w:bCs/>
                <w:lang w:val="en-US"/>
              </w:rPr>
              <w:t xml:space="preserve">                                                  LP 903</w:t>
            </w:r>
          </w:p>
        </w:tc>
      </w:tr>
      <w:tr w:rsidR="000A1786" w:rsidRPr="00610C85" w:rsidTr="00A03204">
        <w:tc>
          <w:tcPr>
            <w:tcW w:w="8363" w:type="dxa"/>
            <w:shd w:val="clear" w:color="auto" w:fill="auto"/>
          </w:tcPr>
          <w:p w:rsidR="000A1786" w:rsidRPr="00610C85" w:rsidRDefault="000A1786" w:rsidP="00A03204">
            <w:pPr>
              <w:spacing w:before="240"/>
              <w:ind w:right="1134"/>
              <w:rPr>
                <w:lang w:val="en-US"/>
              </w:rPr>
            </w:pPr>
            <w:r w:rsidRPr="00610C85">
              <w:rPr>
                <w:lang w:val="en-US"/>
              </w:rPr>
              <w:t>This instruction applies to UN Nos. 3090, 3091, 3480 and 3481</w:t>
            </w:r>
            <w:r>
              <w:rPr>
                <w:lang w:val="en-US"/>
              </w:rPr>
              <w:t xml:space="preserve"> </w:t>
            </w:r>
          </w:p>
        </w:tc>
      </w:tr>
      <w:tr w:rsidR="000A1786" w:rsidRPr="00610C85" w:rsidTr="00A03204">
        <w:tc>
          <w:tcPr>
            <w:tcW w:w="8363" w:type="dxa"/>
            <w:shd w:val="clear" w:color="auto" w:fill="auto"/>
          </w:tcPr>
          <w:p w:rsidR="000A1786" w:rsidRDefault="000A1786" w:rsidP="00A03204">
            <w:pPr>
              <w:spacing w:before="240"/>
              <w:ind w:right="1134"/>
            </w:pPr>
            <w:r w:rsidRPr="00610C85">
              <w:t xml:space="preserve">The following large </w:t>
            </w:r>
            <w:proofErr w:type="spellStart"/>
            <w:r w:rsidRPr="00610C85">
              <w:t>packagings</w:t>
            </w:r>
            <w:proofErr w:type="spellEnd"/>
            <w:r w:rsidRPr="00610C85">
              <w:t xml:space="preserve"> are authorized for a single battery </w:t>
            </w:r>
            <w:r w:rsidRPr="00610C85">
              <w:rPr>
                <w:u w:val="single"/>
              </w:rPr>
              <w:t xml:space="preserve">and for cells and </w:t>
            </w:r>
            <w:r w:rsidRPr="002F028F">
              <w:rPr>
                <w:u w:val="single"/>
              </w:rPr>
              <w:t xml:space="preserve">batteries contained in </w:t>
            </w:r>
            <w:proofErr w:type="gramStart"/>
            <w:r w:rsidRPr="002F028F">
              <w:rPr>
                <w:u w:val="single"/>
              </w:rPr>
              <w:t>a single</w:t>
            </w:r>
            <w:proofErr w:type="gramEnd"/>
            <w:r w:rsidRPr="002F028F">
              <w:rPr>
                <w:u w:val="single"/>
              </w:rPr>
              <w:t xml:space="preserve"> equipment</w:t>
            </w:r>
            <w:r w:rsidRPr="00610C85">
              <w:t>, provided that the general provisions of 4.1.1 and 4.1.3 are met.</w:t>
            </w:r>
          </w:p>
          <w:p w:rsidR="000A1786" w:rsidRPr="00610C85" w:rsidRDefault="000A1786" w:rsidP="00A03204">
            <w:pPr>
              <w:spacing w:before="240"/>
              <w:ind w:right="1134"/>
              <w:rPr>
                <w:lang w:val="en-US"/>
              </w:rPr>
            </w:pPr>
            <w:r w:rsidRPr="00C203D0">
              <w:rPr>
                <w:u w:val="single"/>
                <w:lang w:val="en-US"/>
              </w:rPr>
              <w:t>(1)</w:t>
            </w:r>
            <w:r>
              <w:rPr>
                <w:lang w:val="en-US"/>
              </w:rPr>
              <w:tab/>
            </w:r>
            <w:r w:rsidRPr="00610C85">
              <w:rPr>
                <w:lang w:val="en-US"/>
              </w:rPr>
              <w:t xml:space="preserve">Rigid large </w:t>
            </w:r>
            <w:proofErr w:type="spellStart"/>
            <w:r w:rsidRPr="00610C85">
              <w:rPr>
                <w:lang w:val="en-US"/>
              </w:rPr>
              <w:t>packagings</w:t>
            </w:r>
            <w:proofErr w:type="spellEnd"/>
            <w:r w:rsidRPr="00610C85">
              <w:rPr>
                <w:lang w:val="en-US"/>
              </w:rPr>
              <w:t xml:space="preserve"> conforming to the packing group II performance level, made of:</w:t>
            </w:r>
          </w:p>
          <w:p w:rsidR="000A1786" w:rsidRPr="00610C85" w:rsidRDefault="000A1786" w:rsidP="00A03204">
            <w:pPr>
              <w:ind w:right="1134"/>
              <w:rPr>
                <w:lang w:val="en-US"/>
              </w:rPr>
            </w:pPr>
            <w:r>
              <w:rPr>
                <w:lang w:val="en-US"/>
              </w:rPr>
              <w:tab/>
            </w:r>
            <w:r w:rsidRPr="00610C85">
              <w:rPr>
                <w:lang w:val="en-US"/>
              </w:rPr>
              <w:t>steel (50A);</w:t>
            </w:r>
          </w:p>
          <w:p w:rsidR="000A1786" w:rsidRPr="00610C85" w:rsidRDefault="000A1786" w:rsidP="00A03204">
            <w:pPr>
              <w:ind w:right="1134"/>
              <w:rPr>
                <w:lang w:val="en-US"/>
              </w:rPr>
            </w:pPr>
            <w:r>
              <w:rPr>
                <w:lang w:val="en-US"/>
              </w:rPr>
              <w:tab/>
            </w:r>
            <w:proofErr w:type="spellStart"/>
            <w:r w:rsidRPr="00610C85">
              <w:rPr>
                <w:lang w:val="en-US"/>
              </w:rPr>
              <w:t>aluminium</w:t>
            </w:r>
            <w:proofErr w:type="spellEnd"/>
            <w:r w:rsidRPr="00610C85">
              <w:rPr>
                <w:lang w:val="en-US"/>
              </w:rPr>
              <w:t xml:space="preserve"> (50B);</w:t>
            </w:r>
          </w:p>
          <w:p w:rsidR="000A1786" w:rsidRPr="00610C85" w:rsidRDefault="000A1786" w:rsidP="00A03204">
            <w:pPr>
              <w:ind w:right="1134"/>
              <w:rPr>
                <w:lang w:val="en-US"/>
              </w:rPr>
            </w:pPr>
            <w:r>
              <w:rPr>
                <w:lang w:val="en-US"/>
              </w:rPr>
              <w:tab/>
            </w:r>
            <w:r w:rsidRPr="00610C85">
              <w:rPr>
                <w:lang w:val="en-US"/>
              </w:rPr>
              <w:t xml:space="preserve">metal other than steel or </w:t>
            </w:r>
            <w:proofErr w:type="spellStart"/>
            <w:r w:rsidRPr="00610C85">
              <w:rPr>
                <w:lang w:val="en-US"/>
              </w:rPr>
              <w:t>aluminium</w:t>
            </w:r>
            <w:proofErr w:type="spellEnd"/>
            <w:r w:rsidRPr="00610C85">
              <w:rPr>
                <w:lang w:val="en-US"/>
              </w:rPr>
              <w:t xml:space="preserve"> (50N);</w:t>
            </w:r>
          </w:p>
          <w:p w:rsidR="000A1786" w:rsidRPr="00610C85" w:rsidRDefault="000A1786" w:rsidP="00A03204">
            <w:pPr>
              <w:ind w:right="1134"/>
              <w:rPr>
                <w:lang w:val="en-US"/>
              </w:rPr>
            </w:pPr>
            <w:r>
              <w:rPr>
                <w:lang w:val="en-US"/>
              </w:rPr>
              <w:tab/>
            </w:r>
            <w:r w:rsidRPr="00610C85">
              <w:rPr>
                <w:lang w:val="en-US"/>
              </w:rPr>
              <w:t>rigid plastics (50H);</w:t>
            </w:r>
          </w:p>
          <w:p w:rsidR="000A1786" w:rsidRPr="00610C85" w:rsidRDefault="000A1786" w:rsidP="00A03204">
            <w:pPr>
              <w:ind w:right="1134"/>
              <w:rPr>
                <w:lang w:val="en-US"/>
              </w:rPr>
            </w:pPr>
            <w:r>
              <w:rPr>
                <w:lang w:val="en-US"/>
              </w:rPr>
              <w:tab/>
            </w:r>
            <w:r w:rsidRPr="00610C85">
              <w:rPr>
                <w:lang w:val="en-US"/>
              </w:rPr>
              <w:t>natural wood (50C);</w:t>
            </w:r>
          </w:p>
          <w:p w:rsidR="000A1786" w:rsidRPr="00890EDD" w:rsidRDefault="000A1786" w:rsidP="00A03204">
            <w:pPr>
              <w:ind w:right="1134"/>
              <w:rPr>
                <w:lang w:val="en-US"/>
              </w:rPr>
            </w:pPr>
            <w:r>
              <w:rPr>
                <w:lang w:val="en-US"/>
              </w:rPr>
              <w:tab/>
            </w:r>
            <w:r w:rsidRPr="00890EDD">
              <w:rPr>
                <w:lang w:val="en-US"/>
              </w:rPr>
              <w:t>plywood (50D);</w:t>
            </w:r>
          </w:p>
          <w:p w:rsidR="000A1786" w:rsidRPr="00610C85" w:rsidRDefault="000A1786" w:rsidP="00A03204">
            <w:pPr>
              <w:ind w:right="1134"/>
              <w:rPr>
                <w:lang w:val="en-US"/>
              </w:rPr>
            </w:pPr>
            <w:r>
              <w:rPr>
                <w:lang w:val="en-US"/>
              </w:rPr>
              <w:tab/>
            </w:r>
            <w:r w:rsidRPr="00610C85">
              <w:rPr>
                <w:lang w:val="en-US"/>
              </w:rPr>
              <w:t>reconstituted wood (50F);</w:t>
            </w:r>
          </w:p>
          <w:p w:rsidR="000A1786" w:rsidRPr="00610C85" w:rsidRDefault="000A1786" w:rsidP="00A03204">
            <w:pPr>
              <w:ind w:right="1134"/>
              <w:rPr>
                <w:lang w:val="en-US"/>
              </w:rPr>
            </w:pPr>
            <w:r>
              <w:rPr>
                <w:lang w:val="en-US"/>
              </w:rPr>
              <w:tab/>
            </w:r>
            <w:proofErr w:type="gramStart"/>
            <w:r w:rsidRPr="00610C85">
              <w:rPr>
                <w:lang w:val="en-US"/>
              </w:rPr>
              <w:t>rigid</w:t>
            </w:r>
            <w:proofErr w:type="gramEnd"/>
            <w:r w:rsidRPr="00610C85">
              <w:rPr>
                <w:lang w:val="en-US"/>
              </w:rPr>
              <w:t xml:space="preserve"> </w:t>
            </w:r>
            <w:proofErr w:type="spellStart"/>
            <w:r w:rsidRPr="00610C85">
              <w:rPr>
                <w:lang w:val="en-US"/>
              </w:rPr>
              <w:t>fibreboard</w:t>
            </w:r>
            <w:proofErr w:type="spellEnd"/>
            <w:r w:rsidRPr="00610C85">
              <w:rPr>
                <w:lang w:val="en-US"/>
              </w:rPr>
              <w:t xml:space="preserve"> (50G).</w:t>
            </w:r>
          </w:p>
          <w:p w:rsidR="000A1786" w:rsidRDefault="000A1786" w:rsidP="000A1786">
            <w:pPr>
              <w:spacing w:before="240" w:after="240"/>
              <w:ind w:right="1134"/>
              <w:rPr>
                <w:lang w:val="en-US"/>
              </w:rPr>
            </w:pPr>
            <w:r w:rsidRPr="00610C85">
              <w:rPr>
                <w:lang w:val="en-US"/>
              </w:rPr>
              <w:t xml:space="preserve">The battery </w:t>
            </w:r>
            <w:r w:rsidRPr="00610C85">
              <w:rPr>
                <w:u w:val="single"/>
                <w:lang w:val="en-US"/>
              </w:rPr>
              <w:t>or the equipment</w:t>
            </w:r>
            <w:r>
              <w:rPr>
                <w:lang w:val="en-US"/>
              </w:rPr>
              <w:t xml:space="preserve"> </w:t>
            </w:r>
            <w:r w:rsidRPr="00610C85">
              <w:rPr>
                <w:lang w:val="en-US"/>
              </w:rPr>
              <w:t xml:space="preserve">shall be packed so that the battery </w:t>
            </w:r>
            <w:r>
              <w:rPr>
                <w:u w:val="single"/>
                <w:lang w:val="en-US"/>
              </w:rPr>
              <w:t xml:space="preserve">or the equipment </w:t>
            </w:r>
            <w:r w:rsidRPr="00C2705B">
              <w:rPr>
                <w:lang w:val="en-US"/>
              </w:rPr>
              <w:t xml:space="preserve">is </w:t>
            </w:r>
            <w:r w:rsidRPr="00610C85">
              <w:rPr>
                <w:lang w:val="en-US"/>
              </w:rPr>
              <w:t>protected against damage that may be caused by its movement or</w:t>
            </w:r>
            <w:r>
              <w:rPr>
                <w:lang w:val="en-US"/>
              </w:rPr>
              <w:t xml:space="preserve"> </w:t>
            </w:r>
            <w:r w:rsidRPr="00610C85">
              <w:rPr>
                <w:lang w:val="en-US"/>
              </w:rPr>
              <w:t>placement within the large packaging.</w:t>
            </w:r>
          </w:p>
          <w:p w:rsidR="000A1786" w:rsidRPr="00EC4FCF" w:rsidRDefault="000A1786" w:rsidP="000A1786">
            <w:pPr>
              <w:spacing w:after="120"/>
              <w:ind w:right="1134"/>
              <w:rPr>
                <w:u w:val="single"/>
              </w:rPr>
            </w:pPr>
            <w:r w:rsidRPr="00EC4FCF">
              <w:t>(</w:t>
            </w:r>
            <w:r w:rsidRPr="000A1786">
              <w:t>2)</w:t>
            </w:r>
            <w:r w:rsidRPr="000A1786">
              <w:tab/>
            </w:r>
            <w:r w:rsidRPr="00EC4FCF">
              <w:rPr>
                <w:u w:val="single"/>
              </w:rPr>
              <w:t>In addition</w:t>
            </w:r>
            <w:r>
              <w:rPr>
                <w:u w:val="single"/>
              </w:rPr>
              <w:t>,</w:t>
            </w:r>
            <w:r w:rsidRPr="00EC4FCF">
              <w:rPr>
                <w:u w:val="single"/>
              </w:rPr>
              <w:t xml:space="preserve"> </w:t>
            </w:r>
            <w:r>
              <w:rPr>
                <w:u w:val="single"/>
              </w:rPr>
              <w:t xml:space="preserve">the following is authorized </w:t>
            </w:r>
            <w:r w:rsidRPr="00EC4FCF">
              <w:rPr>
                <w:u w:val="single"/>
              </w:rPr>
              <w:t xml:space="preserve">for batteries with a gross mass of 12 kg or more employing a strong, impact resistant outer </w:t>
            </w:r>
            <w:r>
              <w:rPr>
                <w:u w:val="single"/>
              </w:rPr>
              <w:t>casing, and assemblies of such</w:t>
            </w:r>
            <w:r w:rsidRPr="00EC4FCF">
              <w:rPr>
                <w:u w:val="single"/>
              </w:rPr>
              <w:t xml:space="preserve"> batteries:</w:t>
            </w:r>
          </w:p>
          <w:p w:rsidR="000A1786" w:rsidRPr="00EC4FCF" w:rsidRDefault="000A1786" w:rsidP="00A03204">
            <w:pPr>
              <w:ind w:right="1134"/>
              <w:rPr>
                <w:u w:val="single"/>
              </w:rPr>
            </w:pPr>
            <w:r w:rsidRPr="000A1786">
              <w:tab/>
            </w:r>
            <w:r>
              <w:rPr>
                <w:u w:val="single"/>
              </w:rPr>
              <w:t>(a)</w:t>
            </w:r>
            <w:r>
              <w:rPr>
                <w:u w:val="single"/>
              </w:rPr>
              <w:tab/>
            </w:r>
            <w:r w:rsidRPr="00EC4FCF">
              <w:rPr>
                <w:u w:val="single"/>
              </w:rPr>
              <w:t xml:space="preserve">Strong outer </w:t>
            </w:r>
            <w:proofErr w:type="spellStart"/>
            <w:r w:rsidRPr="00EC4FCF">
              <w:rPr>
                <w:u w:val="single"/>
              </w:rPr>
              <w:t>packagings</w:t>
            </w:r>
            <w:proofErr w:type="spellEnd"/>
            <w:r w:rsidRPr="00EC4FCF">
              <w:rPr>
                <w:u w:val="single"/>
              </w:rPr>
              <w:t>;</w:t>
            </w:r>
          </w:p>
          <w:p w:rsidR="000A1786" w:rsidRPr="00EC4FCF" w:rsidRDefault="000A1786" w:rsidP="00A03204">
            <w:pPr>
              <w:ind w:right="1134"/>
              <w:rPr>
                <w:u w:val="single"/>
              </w:rPr>
            </w:pPr>
            <w:r w:rsidRPr="000A1786">
              <w:tab/>
            </w:r>
            <w:r w:rsidR="00845A8C">
              <w:rPr>
                <w:u w:val="single"/>
              </w:rPr>
              <w:t>(b)</w:t>
            </w:r>
            <w:r w:rsidR="00845A8C">
              <w:rPr>
                <w:u w:val="single"/>
              </w:rPr>
              <w:tab/>
            </w:r>
            <w:r w:rsidRPr="00EC4FCF">
              <w:rPr>
                <w:u w:val="single"/>
              </w:rPr>
              <w:t>Protective enclosures (e.g., fully enclosed or wooden slatted crates); or</w:t>
            </w:r>
          </w:p>
          <w:p w:rsidR="000A1786" w:rsidRPr="00EC4FCF" w:rsidRDefault="000A1786" w:rsidP="000A1786">
            <w:pPr>
              <w:spacing w:after="120"/>
              <w:ind w:right="1134"/>
              <w:rPr>
                <w:u w:val="single"/>
              </w:rPr>
            </w:pPr>
            <w:r w:rsidRPr="000A1786">
              <w:tab/>
            </w:r>
            <w:r w:rsidR="00845A8C">
              <w:rPr>
                <w:u w:val="single"/>
              </w:rPr>
              <w:t>(c)</w:t>
            </w:r>
            <w:r w:rsidR="00845A8C">
              <w:rPr>
                <w:u w:val="single"/>
              </w:rPr>
              <w:tab/>
            </w:r>
            <w:r w:rsidRPr="00EC4FCF">
              <w:rPr>
                <w:u w:val="single"/>
              </w:rPr>
              <w:t>Pallets or other handling devices.</w:t>
            </w:r>
          </w:p>
          <w:p w:rsidR="000A1786" w:rsidRPr="00EC4FCF" w:rsidRDefault="000A1786" w:rsidP="00A03204">
            <w:pPr>
              <w:ind w:right="1134"/>
              <w:rPr>
                <w:u w:val="single"/>
              </w:rPr>
            </w:pPr>
            <w:r w:rsidRPr="00EC4FCF">
              <w:rPr>
                <w:u w:val="single"/>
              </w:rPr>
              <w:t>Batteries shall be secured to prevent inadvertent movement, and the terminals shall not support the</w:t>
            </w:r>
            <w:r>
              <w:rPr>
                <w:u w:val="single"/>
              </w:rPr>
              <w:t xml:space="preserve"> </w:t>
            </w:r>
            <w:r w:rsidRPr="00EC4FCF">
              <w:rPr>
                <w:u w:val="single"/>
              </w:rPr>
              <w:t>weight of other superimposed elements.</w:t>
            </w:r>
          </w:p>
          <w:p w:rsidR="000A1786" w:rsidRPr="00CF33A4" w:rsidRDefault="000A1786" w:rsidP="00A03204">
            <w:pPr>
              <w:spacing w:before="240"/>
              <w:ind w:right="1134"/>
              <w:rPr>
                <w:u w:val="single"/>
              </w:rPr>
            </w:pPr>
            <w:r>
              <w:t>(3)</w:t>
            </w:r>
            <w:r>
              <w:tab/>
            </w:r>
            <w:r w:rsidRPr="00CF33A4">
              <w:rPr>
                <w:u w:val="single"/>
              </w:rPr>
              <w:t>In addition</w:t>
            </w:r>
            <w:r>
              <w:rPr>
                <w:u w:val="single"/>
              </w:rPr>
              <w:t>,</w:t>
            </w:r>
            <w:r w:rsidRPr="00CF33A4">
              <w:rPr>
                <w:u w:val="single"/>
              </w:rPr>
              <w:t xml:space="preserve"> the following is authorized for cells or batteries contained in equipment: Strong outer </w:t>
            </w:r>
            <w:proofErr w:type="spellStart"/>
            <w:r w:rsidRPr="00CF33A4">
              <w:rPr>
                <w:u w:val="single"/>
              </w:rPr>
              <w:t>packagings</w:t>
            </w:r>
            <w:proofErr w:type="spellEnd"/>
            <w:r w:rsidRPr="00CF33A4">
              <w:rPr>
                <w:u w:val="single"/>
              </w:rPr>
              <w:t xml:space="preserve"> constructed of suitable material, and of adequate strength and design in relation to the packaging capacity and its intended use. They shall be constructed in such a manner as to prevent accidental operation during transport. </w:t>
            </w:r>
            <w:proofErr w:type="spellStart"/>
            <w:r w:rsidRPr="00CF33A4">
              <w:rPr>
                <w:u w:val="single"/>
              </w:rPr>
              <w:t>Packagings</w:t>
            </w:r>
            <w:proofErr w:type="spellEnd"/>
            <w:r w:rsidRPr="00CF33A4">
              <w:rPr>
                <w:u w:val="single"/>
              </w:rPr>
              <w:t xml:space="preserve"> need not meet the requirements of 4.1.1.3.</w:t>
            </w:r>
          </w:p>
          <w:p w:rsidR="000A1786" w:rsidRPr="00610C85" w:rsidRDefault="000A1786" w:rsidP="00A03204">
            <w:pPr>
              <w:spacing w:before="240"/>
              <w:ind w:right="1134"/>
              <w:rPr>
                <w:lang w:val="en-US"/>
              </w:rPr>
            </w:pPr>
            <w:r w:rsidRPr="00CF33A4">
              <w:rPr>
                <w:u w:val="single"/>
              </w:rPr>
              <w:t>Equipment can be offered for transport unpackaged or on pallets when the cells or batteries are afforded equivalent protection by the equipment in which they are contained.</w:t>
            </w:r>
          </w:p>
        </w:tc>
      </w:tr>
      <w:tr w:rsidR="000A1786" w:rsidRPr="00610C85" w:rsidTr="00A03204">
        <w:tc>
          <w:tcPr>
            <w:tcW w:w="8363" w:type="dxa"/>
            <w:shd w:val="clear" w:color="auto" w:fill="auto"/>
          </w:tcPr>
          <w:p w:rsidR="000A1786" w:rsidRPr="00610C85" w:rsidRDefault="000A1786" w:rsidP="00A03204">
            <w:pPr>
              <w:spacing w:before="240"/>
              <w:ind w:right="1134"/>
              <w:rPr>
                <w:b/>
                <w:bCs/>
              </w:rPr>
            </w:pPr>
            <w:r w:rsidRPr="00610C85">
              <w:rPr>
                <w:b/>
                <w:bCs/>
              </w:rPr>
              <w:t>Additional requirements:</w:t>
            </w:r>
          </w:p>
          <w:p w:rsidR="000A1786" w:rsidRPr="00610C85" w:rsidRDefault="000A1786" w:rsidP="00A03204">
            <w:pPr>
              <w:spacing w:before="240"/>
              <w:ind w:right="1134"/>
              <w:jc w:val="both"/>
            </w:pPr>
            <w:r w:rsidRPr="00610C85">
              <w:t xml:space="preserve">Batteries </w:t>
            </w:r>
            <w:r w:rsidRPr="002F028F">
              <w:rPr>
                <w:u w:val="single"/>
              </w:rPr>
              <w:t>and cells</w:t>
            </w:r>
            <w:r w:rsidRPr="00610C85">
              <w:t xml:space="preserve"> shall be protected against short circuit.</w:t>
            </w:r>
          </w:p>
        </w:tc>
      </w:tr>
    </w:tbl>
    <w:p w:rsidR="001D3ED7" w:rsidRDefault="001D3ED7" w:rsidP="00B51A46">
      <w:pPr>
        <w:pStyle w:val="NormalWeb"/>
        <w:rPr>
          <w:b/>
          <w:sz w:val="20"/>
          <w:szCs w:val="20"/>
        </w:rPr>
      </w:pPr>
    </w:p>
    <w:p w:rsidR="001D3ED7" w:rsidRDefault="001D3ED7" w:rsidP="00B51A46">
      <w:pPr>
        <w:pStyle w:val="NormalWeb"/>
        <w:rPr>
          <w:b/>
          <w:sz w:val="20"/>
          <w:szCs w:val="20"/>
        </w:rPr>
      </w:pPr>
    </w:p>
    <w:p w:rsidR="0093361A" w:rsidRDefault="0093361A" w:rsidP="0093361A">
      <w:pPr>
        <w:pStyle w:val="SingleTxtG"/>
        <w:rPr>
          <w:lang w:val="en-US"/>
        </w:rPr>
      </w:pPr>
      <w:r>
        <w:rPr>
          <w:lang w:val="en-US"/>
        </w:rPr>
        <w:lastRenderedPageBreak/>
        <w:t xml:space="preserve">Amend LP 904 as follows </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363"/>
      </w:tblGrid>
      <w:tr w:rsidR="0093361A" w:rsidRPr="00610C85" w:rsidTr="00A03204">
        <w:tc>
          <w:tcPr>
            <w:tcW w:w="8363" w:type="dxa"/>
            <w:shd w:val="clear" w:color="auto" w:fill="auto"/>
          </w:tcPr>
          <w:p w:rsidR="0093361A" w:rsidRPr="00610C85" w:rsidRDefault="0093361A" w:rsidP="00A03204">
            <w:pPr>
              <w:tabs>
                <w:tab w:val="left" w:pos="3345"/>
                <w:tab w:val="left" w:pos="3487"/>
              </w:tabs>
              <w:spacing w:before="240"/>
              <w:ind w:right="1134"/>
              <w:rPr>
                <w:b/>
                <w:bCs/>
                <w:lang w:val="en-US"/>
              </w:rPr>
            </w:pPr>
            <w:r w:rsidRPr="00610C85">
              <w:rPr>
                <w:b/>
                <w:bCs/>
                <w:lang w:val="en-US"/>
              </w:rPr>
              <w:t>LP9</w:t>
            </w:r>
            <w:r>
              <w:rPr>
                <w:b/>
                <w:bCs/>
                <w:lang w:val="en-US"/>
              </w:rPr>
              <w:t xml:space="preserve">04                      </w:t>
            </w:r>
            <w:r w:rsidRPr="00610C85">
              <w:rPr>
                <w:b/>
                <w:bCs/>
                <w:lang w:val="en-US"/>
              </w:rPr>
              <w:t xml:space="preserve">PACKING INSTRUCTION </w:t>
            </w:r>
            <w:r w:rsidRPr="00610C85">
              <w:rPr>
                <w:b/>
                <w:bCs/>
                <w:lang w:val="en-US"/>
              </w:rPr>
              <w:tab/>
            </w:r>
            <w:r>
              <w:rPr>
                <w:b/>
                <w:bCs/>
                <w:lang w:val="en-US"/>
              </w:rPr>
              <w:t xml:space="preserve">                                       LP 904</w:t>
            </w:r>
          </w:p>
        </w:tc>
      </w:tr>
      <w:tr w:rsidR="0093361A" w:rsidRPr="00610C85" w:rsidTr="00A03204">
        <w:tc>
          <w:tcPr>
            <w:tcW w:w="8363" w:type="dxa"/>
            <w:shd w:val="clear" w:color="auto" w:fill="auto"/>
          </w:tcPr>
          <w:p w:rsidR="0093361A" w:rsidRPr="00610C85" w:rsidRDefault="0093361A" w:rsidP="00A03204">
            <w:pPr>
              <w:spacing w:before="240"/>
              <w:ind w:right="1134"/>
              <w:rPr>
                <w:lang w:val="en-US"/>
              </w:rPr>
            </w:pPr>
            <w:r w:rsidRPr="002F028F">
              <w:rPr>
                <w:lang w:val="en-US"/>
              </w:rPr>
              <w:t xml:space="preserve">This instruction applies to </w:t>
            </w:r>
            <w:r>
              <w:rPr>
                <w:lang w:val="en-US"/>
              </w:rPr>
              <w:t xml:space="preserve">single damaged or defective batteries </w:t>
            </w:r>
            <w:r w:rsidRPr="00B21F09">
              <w:rPr>
                <w:u w:val="single"/>
                <w:lang w:val="en-US"/>
              </w:rPr>
              <w:t>and to damaged or defective cells and batteries contained in a single equipment</w:t>
            </w:r>
            <w:r w:rsidRPr="00B21F09">
              <w:rPr>
                <w:lang w:val="en-US"/>
              </w:rPr>
              <w:t xml:space="preserve"> </w:t>
            </w:r>
            <w:r>
              <w:rPr>
                <w:lang w:val="en-US"/>
              </w:rPr>
              <w:t xml:space="preserve">of </w:t>
            </w:r>
            <w:r w:rsidRPr="002F028F">
              <w:rPr>
                <w:lang w:val="en-US"/>
              </w:rPr>
              <w:t>UN Nos. 3090, 3091, 3480 and 3481</w:t>
            </w:r>
            <w:r w:rsidRPr="007B1CED">
              <w:rPr>
                <w:strike/>
                <w:lang w:val="en-US"/>
              </w:rPr>
              <w:t>, including those contained in equipment</w:t>
            </w:r>
          </w:p>
        </w:tc>
      </w:tr>
      <w:tr w:rsidR="0093361A" w:rsidRPr="00610C85" w:rsidTr="00A03204">
        <w:tc>
          <w:tcPr>
            <w:tcW w:w="8363" w:type="dxa"/>
            <w:shd w:val="clear" w:color="auto" w:fill="auto"/>
          </w:tcPr>
          <w:p w:rsidR="0093361A" w:rsidRPr="002F028F" w:rsidRDefault="0093361A" w:rsidP="006204FB">
            <w:pPr>
              <w:spacing w:before="120"/>
              <w:ind w:right="1134"/>
              <w:rPr>
                <w:lang w:val="en-US"/>
              </w:rPr>
            </w:pPr>
            <w:r w:rsidRPr="002F028F">
              <w:rPr>
                <w:lang w:val="en-US"/>
              </w:rPr>
              <w:t xml:space="preserve">The following large </w:t>
            </w:r>
            <w:proofErr w:type="spellStart"/>
            <w:r w:rsidRPr="002F028F">
              <w:rPr>
                <w:lang w:val="en-US"/>
              </w:rPr>
              <w:t>packagings</w:t>
            </w:r>
            <w:proofErr w:type="spellEnd"/>
            <w:r w:rsidRPr="002F028F">
              <w:rPr>
                <w:lang w:val="en-US"/>
              </w:rPr>
              <w:t xml:space="preserve"> are authorized for a single damaged or defective battery and for a </w:t>
            </w:r>
            <w:r w:rsidRPr="002F028F">
              <w:rPr>
                <w:strike/>
                <w:lang w:val="en-US"/>
              </w:rPr>
              <w:t xml:space="preserve">single </w:t>
            </w:r>
            <w:r w:rsidRPr="002F028F">
              <w:rPr>
                <w:lang w:val="en-US"/>
              </w:rPr>
              <w:t>da</w:t>
            </w:r>
            <w:r>
              <w:rPr>
                <w:lang w:val="en-US"/>
              </w:rPr>
              <w:t xml:space="preserve">maged or </w:t>
            </w:r>
            <w:r w:rsidRPr="002F028F">
              <w:rPr>
                <w:lang w:val="en-US"/>
              </w:rPr>
              <w:t>defective</w:t>
            </w:r>
            <w:r>
              <w:rPr>
                <w:lang w:val="en-US"/>
              </w:rPr>
              <w:t xml:space="preserve"> </w:t>
            </w:r>
            <w:r w:rsidRPr="002F028F">
              <w:rPr>
                <w:u w:val="single"/>
                <w:lang w:val="en-US"/>
              </w:rPr>
              <w:t>cell</w:t>
            </w:r>
            <w:r>
              <w:rPr>
                <w:u w:val="single"/>
                <w:lang w:val="en-US"/>
              </w:rPr>
              <w:t>s</w:t>
            </w:r>
            <w:r w:rsidRPr="002F028F">
              <w:rPr>
                <w:u w:val="single"/>
                <w:lang w:val="en-US"/>
              </w:rPr>
              <w:t xml:space="preserve"> and batteries contained in </w:t>
            </w:r>
            <w:r>
              <w:rPr>
                <w:u w:val="single"/>
                <w:lang w:val="en-US"/>
              </w:rPr>
              <w:t xml:space="preserve">a single </w:t>
            </w:r>
            <w:r w:rsidRPr="002F028F">
              <w:rPr>
                <w:u w:val="single"/>
                <w:lang w:val="en-US"/>
              </w:rPr>
              <w:t>equipment</w:t>
            </w:r>
            <w:r>
              <w:rPr>
                <w:lang w:val="en-US"/>
              </w:rPr>
              <w:t xml:space="preserve">, provided the </w:t>
            </w:r>
            <w:r w:rsidRPr="002F028F">
              <w:rPr>
                <w:lang w:val="en-US"/>
              </w:rPr>
              <w:t>general provisions of 4.1.1 and 4.1.3 are met</w:t>
            </w:r>
          </w:p>
          <w:p w:rsidR="0093361A" w:rsidRDefault="0093361A" w:rsidP="00A03204">
            <w:pPr>
              <w:ind w:right="1134"/>
              <w:rPr>
                <w:lang w:val="en-US"/>
              </w:rPr>
            </w:pPr>
          </w:p>
          <w:p w:rsidR="0093361A" w:rsidRPr="002F028F" w:rsidRDefault="0093361A" w:rsidP="00845A8C">
            <w:pPr>
              <w:spacing w:after="120"/>
              <w:ind w:right="1134"/>
              <w:rPr>
                <w:lang w:val="en-US"/>
              </w:rPr>
            </w:pPr>
            <w:r w:rsidRPr="002F028F">
              <w:rPr>
                <w:lang w:val="en-US"/>
              </w:rPr>
              <w:t xml:space="preserve">For batteries and equipment containing </w:t>
            </w:r>
            <w:r>
              <w:rPr>
                <w:u w:val="single"/>
                <w:lang w:val="en-US"/>
              </w:rPr>
              <w:t xml:space="preserve">cells and </w:t>
            </w:r>
            <w:r w:rsidRPr="002F028F">
              <w:rPr>
                <w:lang w:val="en-US"/>
              </w:rPr>
              <w:t>batteries:</w:t>
            </w:r>
          </w:p>
          <w:p w:rsidR="0093361A" w:rsidRPr="002F028F" w:rsidRDefault="00845A8C" w:rsidP="00A03204">
            <w:pPr>
              <w:ind w:right="1134"/>
              <w:rPr>
                <w:lang w:val="en-US"/>
              </w:rPr>
            </w:pPr>
            <w:r>
              <w:rPr>
                <w:lang w:val="en-US"/>
              </w:rPr>
              <w:tab/>
            </w:r>
            <w:r w:rsidR="0093361A" w:rsidRPr="002F028F">
              <w:rPr>
                <w:lang w:val="en-US"/>
              </w:rPr>
              <w:t>steel (50A)</w:t>
            </w:r>
          </w:p>
          <w:p w:rsidR="0093361A" w:rsidRPr="002F028F" w:rsidRDefault="00845A8C" w:rsidP="00A03204">
            <w:pPr>
              <w:ind w:right="1134"/>
              <w:rPr>
                <w:lang w:val="en-US"/>
              </w:rPr>
            </w:pPr>
            <w:r>
              <w:rPr>
                <w:lang w:val="en-US"/>
              </w:rPr>
              <w:tab/>
            </w:r>
            <w:proofErr w:type="spellStart"/>
            <w:r w:rsidR="0093361A" w:rsidRPr="002F028F">
              <w:rPr>
                <w:lang w:val="en-US"/>
              </w:rPr>
              <w:t>aluminium</w:t>
            </w:r>
            <w:proofErr w:type="spellEnd"/>
            <w:r w:rsidR="0093361A" w:rsidRPr="002F028F">
              <w:rPr>
                <w:lang w:val="en-US"/>
              </w:rPr>
              <w:t xml:space="preserve"> (50B)</w:t>
            </w:r>
          </w:p>
          <w:p w:rsidR="0093361A" w:rsidRPr="002F028F" w:rsidRDefault="00845A8C" w:rsidP="00A03204">
            <w:pPr>
              <w:ind w:right="1134"/>
              <w:rPr>
                <w:lang w:val="en-US"/>
              </w:rPr>
            </w:pPr>
            <w:r>
              <w:rPr>
                <w:lang w:val="en-US"/>
              </w:rPr>
              <w:tab/>
            </w:r>
            <w:r w:rsidR="0093361A" w:rsidRPr="002F028F">
              <w:rPr>
                <w:lang w:val="en-US"/>
              </w:rPr>
              <w:t xml:space="preserve">metal other than steel or </w:t>
            </w:r>
            <w:proofErr w:type="spellStart"/>
            <w:r w:rsidR="0093361A" w:rsidRPr="002F028F">
              <w:rPr>
                <w:lang w:val="en-US"/>
              </w:rPr>
              <w:t>aluminium</w:t>
            </w:r>
            <w:proofErr w:type="spellEnd"/>
            <w:r w:rsidR="0093361A" w:rsidRPr="002F028F">
              <w:rPr>
                <w:lang w:val="en-US"/>
              </w:rPr>
              <w:t xml:space="preserve"> (50N)</w:t>
            </w:r>
          </w:p>
          <w:p w:rsidR="0093361A" w:rsidRPr="002F028F" w:rsidRDefault="00845A8C" w:rsidP="00A03204">
            <w:pPr>
              <w:ind w:right="1134"/>
              <w:rPr>
                <w:lang w:val="en-US"/>
              </w:rPr>
            </w:pPr>
            <w:r>
              <w:rPr>
                <w:lang w:val="en-US"/>
              </w:rPr>
              <w:tab/>
            </w:r>
            <w:r w:rsidR="0093361A" w:rsidRPr="002F028F">
              <w:rPr>
                <w:lang w:val="en-US"/>
              </w:rPr>
              <w:t>rigid plastics (50H)</w:t>
            </w:r>
          </w:p>
          <w:p w:rsidR="0093361A" w:rsidRPr="002F028F" w:rsidRDefault="00845A8C" w:rsidP="00845A8C">
            <w:pPr>
              <w:spacing w:after="120"/>
              <w:ind w:right="1134"/>
              <w:rPr>
                <w:lang w:val="en-US"/>
              </w:rPr>
            </w:pPr>
            <w:r>
              <w:rPr>
                <w:lang w:val="en-US"/>
              </w:rPr>
              <w:tab/>
            </w:r>
            <w:r w:rsidR="0093361A" w:rsidRPr="002F028F">
              <w:rPr>
                <w:lang w:val="en-US"/>
              </w:rPr>
              <w:t>plywood (50D)</w:t>
            </w:r>
          </w:p>
          <w:p w:rsidR="0093361A" w:rsidRPr="002F028F" w:rsidRDefault="0093361A" w:rsidP="00A03204">
            <w:pPr>
              <w:ind w:right="1134"/>
              <w:rPr>
                <w:lang w:val="en-US"/>
              </w:rPr>
            </w:pPr>
            <w:proofErr w:type="spellStart"/>
            <w:r w:rsidRPr="002F028F">
              <w:rPr>
                <w:lang w:val="en-US"/>
              </w:rPr>
              <w:t>Packagings</w:t>
            </w:r>
            <w:proofErr w:type="spellEnd"/>
            <w:r w:rsidRPr="002F028F">
              <w:rPr>
                <w:lang w:val="en-US"/>
              </w:rPr>
              <w:t xml:space="preserve"> shall conform to the packing group II performance level.</w:t>
            </w:r>
          </w:p>
          <w:p w:rsidR="0093361A" w:rsidRPr="002F028F" w:rsidRDefault="0093361A" w:rsidP="006204FB">
            <w:pPr>
              <w:spacing w:before="120"/>
              <w:ind w:right="1134"/>
              <w:rPr>
                <w:lang w:val="en-US"/>
              </w:rPr>
            </w:pPr>
            <w:r w:rsidRPr="002F028F">
              <w:rPr>
                <w:lang w:val="en-US"/>
              </w:rPr>
              <w:t>1</w:t>
            </w:r>
            <w:r w:rsidR="006204FB" w:rsidRPr="006204FB">
              <w:rPr>
                <w:lang w:val="en-US"/>
              </w:rPr>
              <w:t>.</w:t>
            </w:r>
            <w:r w:rsidR="006204FB" w:rsidRPr="006204FB">
              <w:rPr>
                <w:lang w:val="en-US"/>
              </w:rPr>
              <w:tab/>
            </w:r>
            <w:r w:rsidRPr="00D1047C">
              <w:rPr>
                <w:u w:val="single"/>
                <w:lang w:val="en-US"/>
              </w:rPr>
              <w:t>The</w:t>
            </w:r>
            <w:r w:rsidRPr="00E61E5E">
              <w:rPr>
                <w:u w:val="single"/>
                <w:lang w:val="en-US"/>
              </w:rPr>
              <w:t xml:space="preserve"> damaged or defective</w:t>
            </w:r>
            <w:r>
              <w:rPr>
                <w:lang w:val="en-US"/>
              </w:rPr>
              <w:t xml:space="preserve"> </w:t>
            </w:r>
            <w:r w:rsidRPr="002F028F">
              <w:rPr>
                <w:lang w:val="en-US"/>
              </w:rPr>
              <w:t xml:space="preserve">battery or equipment containing such </w:t>
            </w:r>
            <w:r>
              <w:rPr>
                <w:u w:val="single"/>
                <w:lang w:val="en-US"/>
              </w:rPr>
              <w:t xml:space="preserve">cells or </w:t>
            </w:r>
            <w:r w:rsidRPr="002F028F">
              <w:rPr>
                <w:u w:val="single"/>
                <w:lang w:val="en-US"/>
              </w:rPr>
              <w:t>batteries</w:t>
            </w:r>
            <w:r w:rsidRPr="002F028F">
              <w:rPr>
                <w:lang w:val="en-US"/>
              </w:rPr>
              <w:t xml:space="preserve"> shall be individually packe</w:t>
            </w:r>
            <w:r>
              <w:rPr>
                <w:lang w:val="en-US"/>
              </w:rPr>
              <w:t xml:space="preserve">d in inner packaging and placed </w:t>
            </w:r>
            <w:r w:rsidRPr="002F028F">
              <w:rPr>
                <w:lang w:val="en-US"/>
              </w:rPr>
              <w:t>inside of an outer packaging. The inner packaging or outer packaging shall be leak</w:t>
            </w:r>
            <w:r>
              <w:rPr>
                <w:lang w:val="en-US"/>
              </w:rPr>
              <w:t xml:space="preserve">-proof to prevent the potential </w:t>
            </w:r>
            <w:r w:rsidRPr="002F028F">
              <w:rPr>
                <w:lang w:val="en-US"/>
              </w:rPr>
              <w:t>release of electrolyte.</w:t>
            </w:r>
          </w:p>
          <w:p w:rsidR="0093361A" w:rsidRPr="002F028F" w:rsidRDefault="0093361A" w:rsidP="006204FB">
            <w:pPr>
              <w:spacing w:before="120"/>
              <w:ind w:right="1134"/>
              <w:rPr>
                <w:lang w:val="en-US"/>
              </w:rPr>
            </w:pPr>
            <w:r w:rsidRPr="002F028F">
              <w:rPr>
                <w:lang w:val="en-US"/>
              </w:rPr>
              <w:t>2.</w:t>
            </w:r>
            <w:r w:rsidR="006204FB">
              <w:rPr>
                <w:lang w:val="en-US"/>
              </w:rPr>
              <w:tab/>
            </w:r>
            <w:r w:rsidRPr="00D1047C">
              <w:rPr>
                <w:u w:val="single"/>
                <w:lang w:val="en-US"/>
              </w:rPr>
              <w:t>The</w:t>
            </w:r>
            <w:r w:rsidRPr="002F028F">
              <w:rPr>
                <w:lang w:val="en-US"/>
              </w:rPr>
              <w:t xml:space="preserve"> inner packaging shall be surrounded by sufficient non-combustible and </w:t>
            </w:r>
            <w:r>
              <w:rPr>
                <w:lang w:val="en-US"/>
              </w:rPr>
              <w:t xml:space="preserve">electrically </w:t>
            </w:r>
            <w:r w:rsidRPr="002F028F">
              <w:rPr>
                <w:lang w:val="en-US"/>
              </w:rPr>
              <w:t>no</w:t>
            </w:r>
            <w:r>
              <w:rPr>
                <w:lang w:val="en-US"/>
              </w:rPr>
              <w:t xml:space="preserve">n-conductive thermal insulation </w:t>
            </w:r>
            <w:r w:rsidRPr="002F028F">
              <w:rPr>
                <w:lang w:val="en-US"/>
              </w:rPr>
              <w:t>material to protect against a dangerous evolution of heat.</w:t>
            </w:r>
          </w:p>
          <w:p w:rsidR="0093361A" w:rsidRPr="002F028F" w:rsidRDefault="006204FB" w:rsidP="00A03204">
            <w:pPr>
              <w:spacing w:before="240"/>
              <w:ind w:right="1134"/>
              <w:rPr>
                <w:lang w:val="en-US"/>
              </w:rPr>
            </w:pPr>
            <w:r>
              <w:rPr>
                <w:lang w:val="en-US"/>
              </w:rPr>
              <w:t>3.</w:t>
            </w:r>
            <w:r>
              <w:rPr>
                <w:lang w:val="en-US"/>
              </w:rPr>
              <w:tab/>
            </w:r>
            <w:r w:rsidR="0093361A" w:rsidRPr="002F028F">
              <w:rPr>
                <w:lang w:val="en-US"/>
              </w:rPr>
              <w:t xml:space="preserve">Sealed </w:t>
            </w:r>
            <w:proofErr w:type="spellStart"/>
            <w:r w:rsidR="0093361A" w:rsidRPr="002F028F">
              <w:rPr>
                <w:lang w:val="en-US"/>
              </w:rPr>
              <w:t>packagings</w:t>
            </w:r>
            <w:proofErr w:type="spellEnd"/>
            <w:r w:rsidR="0093361A" w:rsidRPr="002F028F">
              <w:rPr>
                <w:lang w:val="en-US"/>
              </w:rPr>
              <w:t xml:space="preserve"> shall be fitted with a venting device when appropriate.</w:t>
            </w:r>
          </w:p>
          <w:p w:rsidR="0093361A" w:rsidRPr="002F028F" w:rsidRDefault="006204FB" w:rsidP="006204FB">
            <w:pPr>
              <w:spacing w:before="120"/>
              <w:ind w:right="1134"/>
              <w:rPr>
                <w:lang w:val="en-US"/>
              </w:rPr>
            </w:pPr>
            <w:r>
              <w:rPr>
                <w:lang w:val="en-US"/>
              </w:rPr>
              <w:t>4.</w:t>
            </w:r>
            <w:r>
              <w:rPr>
                <w:lang w:val="en-US"/>
              </w:rPr>
              <w:tab/>
            </w:r>
            <w:r w:rsidR="0093361A" w:rsidRPr="002F028F">
              <w:rPr>
                <w:lang w:val="en-US"/>
              </w:rPr>
              <w:t xml:space="preserve">Appropriate measures shall be taken to minimize the effects of vibrations and </w:t>
            </w:r>
            <w:r w:rsidR="0093361A">
              <w:rPr>
                <w:lang w:val="en-US"/>
              </w:rPr>
              <w:t xml:space="preserve">shocks, prevent movement of the </w:t>
            </w:r>
            <w:r w:rsidR="0093361A" w:rsidRPr="002F028F">
              <w:rPr>
                <w:lang w:val="en-US"/>
              </w:rPr>
              <w:t xml:space="preserve">battery </w:t>
            </w:r>
            <w:r w:rsidR="0093361A">
              <w:rPr>
                <w:u w:val="single"/>
                <w:lang w:val="en-US"/>
              </w:rPr>
              <w:t xml:space="preserve">or the equipment </w:t>
            </w:r>
            <w:r w:rsidR="0093361A" w:rsidRPr="002F028F">
              <w:rPr>
                <w:lang w:val="en-US"/>
              </w:rPr>
              <w:t xml:space="preserve">within the package that may lead to further damage and a dangerous </w:t>
            </w:r>
            <w:r w:rsidR="0093361A">
              <w:rPr>
                <w:lang w:val="en-US"/>
              </w:rPr>
              <w:t xml:space="preserve">condition during transport. </w:t>
            </w:r>
            <w:r w:rsidR="0093361A" w:rsidRPr="002F028F">
              <w:rPr>
                <w:lang w:val="en-US"/>
              </w:rPr>
              <w:t xml:space="preserve">Cushioning material that is non-combustible and </w:t>
            </w:r>
            <w:r w:rsidR="0093361A">
              <w:rPr>
                <w:lang w:val="en-US"/>
              </w:rPr>
              <w:t xml:space="preserve">electrically </w:t>
            </w:r>
            <w:r w:rsidR="0093361A" w:rsidRPr="002F028F">
              <w:rPr>
                <w:lang w:val="en-US"/>
              </w:rPr>
              <w:t>non-conductive may also be used to meet this requirement.</w:t>
            </w:r>
          </w:p>
          <w:p w:rsidR="0093361A" w:rsidRPr="002F028F" w:rsidRDefault="006204FB" w:rsidP="006204FB">
            <w:pPr>
              <w:spacing w:before="120"/>
              <w:ind w:right="1134"/>
              <w:rPr>
                <w:lang w:val="en-US"/>
              </w:rPr>
            </w:pPr>
            <w:r>
              <w:rPr>
                <w:lang w:val="en-US"/>
              </w:rPr>
              <w:t>5.</w:t>
            </w:r>
            <w:r>
              <w:rPr>
                <w:lang w:val="en-US"/>
              </w:rPr>
              <w:tab/>
            </w:r>
            <w:r w:rsidR="0093361A" w:rsidRPr="002F028F">
              <w:rPr>
                <w:lang w:val="en-US"/>
              </w:rPr>
              <w:t>Non combustibility shall be assessed according to a standard recognized in the</w:t>
            </w:r>
            <w:r w:rsidR="0093361A">
              <w:rPr>
                <w:lang w:val="en-US"/>
              </w:rPr>
              <w:t xml:space="preserve"> country where the packaging is </w:t>
            </w:r>
            <w:r w:rsidR="0093361A" w:rsidRPr="002F028F">
              <w:rPr>
                <w:lang w:val="en-US"/>
              </w:rPr>
              <w:t>designed or manufactured.</w:t>
            </w:r>
          </w:p>
          <w:p w:rsidR="0093361A" w:rsidRPr="00610C85" w:rsidRDefault="0093361A" w:rsidP="006204FB">
            <w:pPr>
              <w:spacing w:before="120"/>
              <w:ind w:right="1134"/>
              <w:rPr>
                <w:lang w:val="en-US"/>
              </w:rPr>
            </w:pPr>
            <w:r w:rsidRPr="002F028F">
              <w:rPr>
                <w:lang w:val="en-US"/>
              </w:rPr>
              <w:t xml:space="preserve">For leaking </w:t>
            </w:r>
            <w:r w:rsidRPr="00E61E5E">
              <w:rPr>
                <w:u w:val="single"/>
                <w:lang w:val="en-US"/>
              </w:rPr>
              <w:t>batteries and cells</w:t>
            </w:r>
            <w:r w:rsidRPr="002F028F">
              <w:rPr>
                <w:lang w:val="en-US"/>
              </w:rPr>
              <w:t>, sufficient inert absorbent material shall be added to the inner o</w:t>
            </w:r>
            <w:r>
              <w:rPr>
                <w:lang w:val="en-US"/>
              </w:rPr>
              <w:t xml:space="preserve">r outer packaging to absorb any </w:t>
            </w:r>
            <w:r w:rsidRPr="002F028F">
              <w:rPr>
                <w:lang w:val="en-US"/>
              </w:rPr>
              <w:t>release of electrolyte.</w:t>
            </w:r>
          </w:p>
        </w:tc>
      </w:tr>
      <w:tr w:rsidR="0093361A" w:rsidRPr="00610C85" w:rsidTr="00A03204">
        <w:tc>
          <w:tcPr>
            <w:tcW w:w="8363" w:type="dxa"/>
            <w:shd w:val="clear" w:color="auto" w:fill="auto"/>
          </w:tcPr>
          <w:p w:rsidR="0093361A" w:rsidRPr="00610C85" w:rsidRDefault="0093361A" w:rsidP="00A03204">
            <w:pPr>
              <w:spacing w:before="240"/>
              <w:ind w:right="1134"/>
              <w:rPr>
                <w:b/>
                <w:bCs/>
              </w:rPr>
            </w:pPr>
            <w:r w:rsidRPr="00610C85">
              <w:rPr>
                <w:b/>
                <w:bCs/>
              </w:rPr>
              <w:t>Additional requirements:</w:t>
            </w:r>
          </w:p>
          <w:p w:rsidR="0093361A" w:rsidRPr="00610C85" w:rsidRDefault="0093361A" w:rsidP="006204FB">
            <w:pPr>
              <w:spacing w:before="240"/>
              <w:ind w:right="1134"/>
            </w:pPr>
            <w:r w:rsidRPr="00610C85">
              <w:t xml:space="preserve">Batteries </w:t>
            </w:r>
            <w:r w:rsidRPr="002F028F">
              <w:rPr>
                <w:u w:val="single"/>
              </w:rPr>
              <w:t xml:space="preserve">and </w:t>
            </w:r>
            <w:r w:rsidRPr="0093361A">
              <w:t>cells</w:t>
            </w:r>
            <w:r w:rsidRPr="00610C85">
              <w:t xml:space="preserve"> shall be protected against short circuit.</w:t>
            </w:r>
          </w:p>
        </w:tc>
      </w:tr>
    </w:tbl>
    <w:p w:rsidR="0093361A" w:rsidRPr="0093361A" w:rsidRDefault="0093361A" w:rsidP="0093361A">
      <w:pPr>
        <w:pStyle w:val="NormalWeb"/>
        <w:spacing w:before="240"/>
        <w:ind w:left="1134" w:right="1134"/>
        <w:jc w:val="center"/>
        <w:rPr>
          <w:sz w:val="20"/>
          <w:szCs w:val="20"/>
          <w:u w:val="single"/>
        </w:rPr>
      </w:pPr>
      <w:r>
        <w:rPr>
          <w:sz w:val="20"/>
          <w:szCs w:val="20"/>
          <w:u w:val="single"/>
        </w:rPr>
        <w:tab/>
      </w:r>
      <w:r>
        <w:rPr>
          <w:sz w:val="20"/>
          <w:szCs w:val="20"/>
          <w:u w:val="single"/>
        </w:rPr>
        <w:tab/>
      </w:r>
      <w:r>
        <w:rPr>
          <w:sz w:val="20"/>
          <w:szCs w:val="20"/>
          <w:u w:val="single"/>
        </w:rPr>
        <w:tab/>
      </w:r>
    </w:p>
    <w:p w:rsidR="0093361A" w:rsidRPr="001D3ED7" w:rsidRDefault="0093361A" w:rsidP="00B51A46">
      <w:pPr>
        <w:pStyle w:val="NormalWeb"/>
        <w:rPr>
          <w:b/>
          <w:sz w:val="20"/>
          <w:szCs w:val="20"/>
        </w:rPr>
      </w:pPr>
    </w:p>
    <w:sectPr w:rsidR="0093361A" w:rsidRPr="001D3ED7"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115CA">
      <w:rPr>
        <w:b/>
        <w:noProof/>
        <w:sz w:val="18"/>
      </w:rPr>
      <w:t>10</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115CA">
      <w:rPr>
        <w:b/>
        <w:noProof/>
        <w:sz w:val="18"/>
      </w:rPr>
      <w:t>9</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1D3ED7" w:rsidRPr="001D3ED7" w:rsidRDefault="001D3ED7" w:rsidP="001D3ED7">
      <w:pPr>
        <w:pStyle w:val="FootnoteText"/>
        <w:ind w:firstLine="0"/>
        <w:rPr>
          <w:lang w:val="fr-CH"/>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C34565">
      <w:t>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C34565">
      <w:t>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18455F"/>
    <w:multiLevelType w:val="hybridMultilevel"/>
    <w:tmpl w:val="1528EB3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1"/>
  </w:num>
  <w:num w:numId="14">
    <w:abstractNumId w:val="21"/>
  </w:num>
  <w:num w:numId="15">
    <w:abstractNumId w:val="23"/>
  </w:num>
  <w:num w:numId="16">
    <w:abstractNumId w:val="16"/>
  </w:num>
  <w:num w:numId="17">
    <w:abstractNumId w:val="17"/>
  </w:num>
  <w:num w:numId="18">
    <w:abstractNumId w:val="18"/>
  </w:num>
  <w:num w:numId="19">
    <w:abstractNumId w:val="13"/>
  </w:num>
  <w:num w:numId="20">
    <w:abstractNumId w:val="24"/>
  </w:num>
  <w:num w:numId="21">
    <w:abstractNumId w:val="12"/>
  </w:num>
  <w:num w:numId="22">
    <w:abstractNumId w:val="19"/>
  </w:num>
  <w:num w:numId="23">
    <w:abstractNumId w:val="22"/>
  </w:num>
  <w:num w:numId="24">
    <w:abstractNumId w:val="14"/>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08A"/>
    <w:rsid w:val="00083B73"/>
    <w:rsid w:val="00091419"/>
    <w:rsid w:val="000931C0"/>
    <w:rsid w:val="000A1786"/>
    <w:rsid w:val="000B175B"/>
    <w:rsid w:val="000B3A0F"/>
    <w:rsid w:val="000C2086"/>
    <w:rsid w:val="000D58F6"/>
    <w:rsid w:val="000D734E"/>
    <w:rsid w:val="000E0415"/>
    <w:rsid w:val="000F6C26"/>
    <w:rsid w:val="000F7AB3"/>
    <w:rsid w:val="00105236"/>
    <w:rsid w:val="00105EBE"/>
    <w:rsid w:val="00117787"/>
    <w:rsid w:val="00121F0C"/>
    <w:rsid w:val="00131D42"/>
    <w:rsid w:val="001442B1"/>
    <w:rsid w:val="00151EFB"/>
    <w:rsid w:val="001633FB"/>
    <w:rsid w:val="00167786"/>
    <w:rsid w:val="001810F7"/>
    <w:rsid w:val="00184E75"/>
    <w:rsid w:val="00191E47"/>
    <w:rsid w:val="001924C5"/>
    <w:rsid w:val="001A537C"/>
    <w:rsid w:val="001B4B04"/>
    <w:rsid w:val="001C47E0"/>
    <w:rsid w:val="001C6663"/>
    <w:rsid w:val="001C7526"/>
    <w:rsid w:val="001C7895"/>
    <w:rsid w:val="001D26DF"/>
    <w:rsid w:val="001D2FDC"/>
    <w:rsid w:val="001D3ED7"/>
    <w:rsid w:val="001D79DB"/>
    <w:rsid w:val="001E0B44"/>
    <w:rsid w:val="001F3FA0"/>
    <w:rsid w:val="00201F4E"/>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91C25"/>
    <w:rsid w:val="002B1CDA"/>
    <w:rsid w:val="002B4076"/>
    <w:rsid w:val="002C1AE8"/>
    <w:rsid w:val="002D460D"/>
    <w:rsid w:val="0030379C"/>
    <w:rsid w:val="003107FA"/>
    <w:rsid w:val="0032058E"/>
    <w:rsid w:val="003229D8"/>
    <w:rsid w:val="00323424"/>
    <w:rsid w:val="0032486A"/>
    <w:rsid w:val="00337633"/>
    <w:rsid w:val="00346925"/>
    <w:rsid w:val="0034759C"/>
    <w:rsid w:val="0036127B"/>
    <w:rsid w:val="00371450"/>
    <w:rsid w:val="00375E8A"/>
    <w:rsid w:val="0039277A"/>
    <w:rsid w:val="00392D73"/>
    <w:rsid w:val="003972E0"/>
    <w:rsid w:val="003A0447"/>
    <w:rsid w:val="003A0C75"/>
    <w:rsid w:val="003A5CDB"/>
    <w:rsid w:val="003C2CC4"/>
    <w:rsid w:val="003D4B23"/>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095"/>
    <w:rsid w:val="004F0881"/>
    <w:rsid w:val="004F2562"/>
    <w:rsid w:val="00527910"/>
    <w:rsid w:val="005420F2"/>
    <w:rsid w:val="005458AF"/>
    <w:rsid w:val="00547C8F"/>
    <w:rsid w:val="005500DD"/>
    <w:rsid w:val="005501BE"/>
    <w:rsid w:val="00562335"/>
    <w:rsid w:val="00563498"/>
    <w:rsid w:val="00590144"/>
    <w:rsid w:val="0059588D"/>
    <w:rsid w:val="005A2183"/>
    <w:rsid w:val="005A4196"/>
    <w:rsid w:val="005B03C6"/>
    <w:rsid w:val="005B3DB3"/>
    <w:rsid w:val="005B77F6"/>
    <w:rsid w:val="005C6796"/>
    <w:rsid w:val="005C7602"/>
    <w:rsid w:val="005D2018"/>
    <w:rsid w:val="005D5DD6"/>
    <w:rsid w:val="005E731E"/>
    <w:rsid w:val="00604E72"/>
    <w:rsid w:val="00611FC4"/>
    <w:rsid w:val="006176FB"/>
    <w:rsid w:val="006200EB"/>
    <w:rsid w:val="006204FB"/>
    <w:rsid w:val="00625E3D"/>
    <w:rsid w:val="00630C9C"/>
    <w:rsid w:val="0063158E"/>
    <w:rsid w:val="00632868"/>
    <w:rsid w:val="0063419C"/>
    <w:rsid w:val="006374E9"/>
    <w:rsid w:val="006377C4"/>
    <w:rsid w:val="00640B26"/>
    <w:rsid w:val="006500BA"/>
    <w:rsid w:val="006531B9"/>
    <w:rsid w:val="00663EED"/>
    <w:rsid w:val="00665835"/>
    <w:rsid w:val="00666E76"/>
    <w:rsid w:val="00676449"/>
    <w:rsid w:val="00677B83"/>
    <w:rsid w:val="006A1372"/>
    <w:rsid w:val="006A7392"/>
    <w:rsid w:val="006C0D34"/>
    <w:rsid w:val="006C7B0C"/>
    <w:rsid w:val="006D12B1"/>
    <w:rsid w:val="006E564B"/>
    <w:rsid w:val="00704CDB"/>
    <w:rsid w:val="00705B77"/>
    <w:rsid w:val="00711C13"/>
    <w:rsid w:val="0072632A"/>
    <w:rsid w:val="007413E7"/>
    <w:rsid w:val="007421EB"/>
    <w:rsid w:val="007434BC"/>
    <w:rsid w:val="00744314"/>
    <w:rsid w:val="007547A5"/>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33B7"/>
    <w:rsid w:val="007F6611"/>
    <w:rsid w:val="007F6894"/>
    <w:rsid w:val="00812689"/>
    <w:rsid w:val="008175E9"/>
    <w:rsid w:val="00823B1A"/>
    <w:rsid w:val="008242D7"/>
    <w:rsid w:val="00824C37"/>
    <w:rsid w:val="00845A8C"/>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1182B"/>
    <w:rsid w:val="0093361A"/>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2513A"/>
    <w:rsid w:val="00A43F32"/>
    <w:rsid w:val="00A72F22"/>
    <w:rsid w:val="00A73040"/>
    <w:rsid w:val="00A748A6"/>
    <w:rsid w:val="00A75B6F"/>
    <w:rsid w:val="00A75EC9"/>
    <w:rsid w:val="00A8523D"/>
    <w:rsid w:val="00A879A4"/>
    <w:rsid w:val="00A93914"/>
    <w:rsid w:val="00A93EFD"/>
    <w:rsid w:val="00A97B7A"/>
    <w:rsid w:val="00AA04C0"/>
    <w:rsid w:val="00AC1D2F"/>
    <w:rsid w:val="00AD22A1"/>
    <w:rsid w:val="00AD4A2A"/>
    <w:rsid w:val="00AE06E2"/>
    <w:rsid w:val="00AE5C5F"/>
    <w:rsid w:val="00AF523B"/>
    <w:rsid w:val="00AF56F0"/>
    <w:rsid w:val="00B06A8F"/>
    <w:rsid w:val="00B20FD5"/>
    <w:rsid w:val="00B217CB"/>
    <w:rsid w:val="00B250D7"/>
    <w:rsid w:val="00B30179"/>
    <w:rsid w:val="00B3094C"/>
    <w:rsid w:val="00B30FA9"/>
    <w:rsid w:val="00B3317B"/>
    <w:rsid w:val="00B4048C"/>
    <w:rsid w:val="00B44060"/>
    <w:rsid w:val="00B51A46"/>
    <w:rsid w:val="00B55093"/>
    <w:rsid w:val="00B707EC"/>
    <w:rsid w:val="00B81E12"/>
    <w:rsid w:val="00B93068"/>
    <w:rsid w:val="00BB0133"/>
    <w:rsid w:val="00BB027F"/>
    <w:rsid w:val="00BB6E11"/>
    <w:rsid w:val="00BC1BF4"/>
    <w:rsid w:val="00BC4EA5"/>
    <w:rsid w:val="00BC74E9"/>
    <w:rsid w:val="00BE5AEB"/>
    <w:rsid w:val="00BE618E"/>
    <w:rsid w:val="00BF169C"/>
    <w:rsid w:val="00BF496D"/>
    <w:rsid w:val="00BF7DE7"/>
    <w:rsid w:val="00C031EF"/>
    <w:rsid w:val="00C06B23"/>
    <w:rsid w:val="00C07513"/>
    <w:rsid w:val="00C07A73"/>
    <w:rsid w:val="00C22A3D"/>
    <w:rsid w:val="00C34565"/>
    <w:rsid w:val="00C44E98"/>
    <w:rsid w:val="00C463DD"/>
    <w:rsid w:val="00C531AA"/>
    <w:rsid w:val="00C62F76"/>
    <w:rsid w:val="00C70190"/>
    <w:rsid w:val="00C745C3"/>
    <w:rsid w:val="00C94877"/>
    <w:rsid w:val="00CA2FB6"/>
    <w:rsid w:val="00CB2FC3"/>
    <w:rsid w:val="00CB4E01"/>
    <w:rsid w:val="00CB567B"/>
    <w:rsid w:val="00CC5473"/>
    <w:rsid w:val="00CC7BE5"/>
    <w:rsid w:val="00CD3225"/>
    <w:rsid w:val="00CD5FED"/>
    <w:rsid w:val="00CE46BA"/>
    <w:rsid w:val="00CE4A8F"/>
    <w:rsid w:val="00CE5C55"/>
    <w:rsid w:val="00CF531F"/>
    <w:rsid w:val="00CF5E82"/>
    <w:rsid w:val="00CF74F9"/>
    <w:rsid w:val="00CF7E49"/>
    <w:rsid w:val="00D12328"/>
    <w:rsid w:val="00D1524C"/>
    <w:rsid w:val="00D16675"/>
    <w:rsid w:val="00D2031B"/>
    <w:rsid w:val="00D2248E"/>
    <w:rsid w:val="00D25FE2"/>
    <w:rsid w:val="00D265D3"/>
    <w:rsid w:val="00D37F79"/>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67AD"/>
    <w:rsid w:val="00DA6D5E"/>
    <w:rsid w:val="00DB63BF"/>
    <w:rsid w:val="00DC42D5"/>
    <w:rsid w:val="00DD3691"/>
    <w:rsid w:val="00DD62B9"/>
    <w:rsid w:val="00DE71E5"/>
    <w:rsid w:val="00DF6FE9"/>
    <w:rsid w:val="00E115CA"/>
    <w:rsid w:val="00E130AB"/>
    <w:rsid w:val="00E1345B"/>
    <w:rsid w:val="00E1679E"/>
    <w:rsid w:val="00E36B0E"/>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9407A"/>
    <w:rsid w:val="00FA4921"/>
    <w:rsid w:val="00FB06FF"/>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6087-5466-42E7-91F7-5B375B29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28</TotalTime>
  <Pages>10</Pages>
  <Words>2860</Words>
  <Characters>15694</Characters>
  <Application>Microsoft Office Word</Application>
  <DocSecurity>0</DocSecurity>
  <Lines>367</Lines>
  <Paragraphs>182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15</cp:revision>
  <cp:lastPrinted>2016-08-30T09:19:00Z</cp:lastPrinted>
  <dcterms:created xsi:type="dcterms:W3CDTF">2016-08-30T07:12:00Z</dcterms:created>
  <dcterms:modified xsi:type="dcterms:W3CDTF">2016-08-30T09:19:00Z</dcterms:modified>
</cp:coreProperties>
</file>