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112"/>
        <w:gridCol w:w="4253"/>
      </w:tblGrid>
      <w:tr w:rsidR="006B3E27" w:rsidRPr="00DB7679" w:rsidTr="00E70E0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E76499">
            <w:pPr>
              <w:bidi w:val="0"/>
              <w:jc w:val="right"/>
            </w:pPr>
            <w:bookmarkStart w:id="0" w:name="_GoBack"/>
            <w:bookmarkEnd w:id="0"/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E70E04">
            <w:pPr>
              <w:spacing w:after="80" w:line="480" w:lineRule="exact"/>
              <w:jc w:val="left"/>
              <w:rPr>
                <w:szCs w:val="40"/>
                <w:rtl/>
              </w:rPr>
            </w:pPr>
            <w:proofErr w:type="gramStart"/>
            <w:r w:rsidRPr="00DB7679">
              <w:rPr>
                <w:rFonts w:hint="cs"/>
                <w:szCs w:val="40"/>
                <w:rtl/>
              </w:rPr>
              <w:t>الأمم</w:t>
            </w:r>
            <w:proofErr w:type="gramEnd"/>
            <w:r w:rsidRPr="00DB7679">
              <w:rPr>
                <w:rFonts w:hint="cs"/>
                <w:szCs w:val="40"/>
                <w:rtl/>
              </w:rPr>
              <w:t xml:space="preserve"> المتحدة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3E27" w:rsidRPr="00243C8A" w:rsidRDefault="006772ED" w:rsidP="00262177">
            <w:pPr>
              <w:bidi w:val="0"/>
              <w:spacing w:after="20"/>
              <w:jc w:val="left"/>
              <w:rPr>
                <w:szCs w:val="20"/>
              </w:rPr>
            </w:pPr>
            <w:r w:rsidRPr="006772ED">
              <w:rPr>
                <w:sz w:val="40"/>
                <w:szCs w:val="20"/>
              </w:rPr>
              <w:t>ST</w:t>
            </w:r>
            <w:r>
              <w:rPr>
                <w:szCs w:val="20"/>
              </w:rPr>
              <w:t>/SG/AC.10/44/Corr.1</w:t>
            </w:r>
          </w:p>
        </w:tc>
      </w:tr>
      <w:tr w:rsidR="006B3E27" w:rsidRPr="00DB7679" w:rsidTr="00E70E0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B477A4">
            <w:pPr>
              <w:jc w:val="center"/>
              <w:rPr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920975" wp14:editId="6B81AE62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B6507" w:rsidRDefault="005F1F5B" w:rsidP="001428CE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</w:rPr>
            </w:pPr>
            <w:proofErr w:type="gramStart"/>
            <w:r>
              <w:rPr>
                <w:rFonts w:hint="cs"/>
                <w:b/>
                <w:bCs/>
                <w:sz w:val="60"/>
                <w:szCs w:val="60"/>
                <w:rtl/>
              </w:rPr>
              <w:t>الأم</w:t>
            </w:r>
            <w:r w:rsidR="001428CE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>
              <w:rPr>
                <w:rFonts w:hint="cs"/>
                <w:b/>
                <w:bCs/>
                <w:sz w:val="60"/>
                <w:szCs w:val="60"/>
                <w:rtl/>
              </w:rPr>
              <w:t>ن</w:t>
            </w:r>
            <w:r w:rsidR="001428CE">
              <w:rPr>
                <w:rFonts w:hint="cs"/>
                <w:b/>
                <w:bCs/>
                <w:sz w:val="60"/>
                <w:szCs w:val="60"/>
                <w:rtl/>
              </w:rPr>
              <w:t>ة</w:t>
            </w:r>
            <w:proofErr w:type="gramEnd"/>
            <w:r w:rsidR="001428CE">
              <w:rPr>
                <w:rFonts w:hint="cs"/>
                <w:b/>
                <w:bCs/>
                <w:sz w:val="60"/>
                <w:szCs w:val="60"/>
                <w:rtl/>
              </w:rPr>
              <w:t xml:space="preserve"> العامة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262177" w:rsidP="00262177">
            <w:pPr>
              <w:bidi w:val="0"/>
              <w:spacing w:before="240"/>
              <w:jc w:val="left"/>
            </w:pPr>
            <w:r>
              <w:t>Distr.: General</w:t>
            </w:r>
          </w:p>
          <w:p w:rsidR="00262177" w:rsidRDefault="00262177" w:rsidP="00262177">
            <w:pPr>
              <w:bidi w:val="0"/>
              <w:jc w:val="left"/>
            </w:pPr>
            <w:r>
              <w:t>10 February 2017</w:t>
            </w:r>
          </w:p>
          <w:p w:rsidR="00262177" w:rsidRDefault="00262177" w:rsidP="00262177">
            <w:pPr>
              <w:bidi w:val="0"/>
              <w:jc w:val="left"/>
            </w:pPr>
            <w:r>
              <w:t>Arabic</w:t>
            </w:r>
          </w:p>
          <w:p w:rsidR="00262177" w:rsidRPr="008B4BC6" w:rsidRDefault="00262177" w:rsidP="00262177">
            <w:pPr>
              <w:bidi w:val="0"/>
              <w:jc w:val="left"/>
            </w:pPr>
            <w:r>
              <w:t>Original: English</w:t>
            </w:r>
          </w:p>
        </w:tc>
      </w:tr>
    </w:tbl>
    <w:p w:rsidR="00262177" w:rsidRPr="00DD28BB" w:rsidRDefault="00262177" w:rsidP="00262177">
      <w:pPr>
        <w:spacing w:before="120" w:after="120" w:line="380" w:lineRule="exact"/>
        <w:ind w:right="5529"/>
        <w:rPr>
          <w:b/>
          <w:bCs/>
          <w:sz w:val="26"/>
          <w:szCs w:val="36"/>
        </w:rPr>
      </w:pPr>
      <w:r w:rsidRPr="00DD28BB">
        <w:rPr>
          <w:b/>
          <w:bCs/>
          <w:sz w:val="26"/>
          <w:szCs w:val="36"/>
          <w:rtl/>
        </w:rPr>
        <w:t>لجنة الخبراء المعنية بنقل البضائع الخطرة وبالنظام المتوائم على الصعيد العالمي لتصنيف المواد الكيميائية ووسمها</w:t>
      </w:r>
    </w:p>
    <w:p w:rsidR="00262177" w:rsidRDefault="00262177" w:rsidP="00262177">
      <w:pPr>
        <w:pStyle w:val="HChGA"/>
      </w:pPr>
      <w:r>
        <w:rPr>
          <w:rtl/>
        </w:rPr>
        <w:tab/>
      </w:r>
      <w:r>
        <w:rPr>
          <w:rtl/>
        </w:rPr>
        <w:tab/>
      </w:r>
      <w:bookmarkStart w:id="1" w:name="_Toc412451452"/>
      <w:r>
        <w:rPr>
          <w:rtl/>
        </w:rPr>
        <w:t xml:space="preserve">تقرير لجنة الخبراء المعنية بنقل البضائع الخطرة وبالنظام المنسق عالمياً لتصنيف المواد الكيميائية وتوسيمها عن دورتها </w:t>
      </w:r>
      <w:bookmarkEnd w:id="1"/>
      <w:r>
        <w:rPr>
          <w:rtl/>
        </w:rPr>
        <w:t>ال</w:t>
      </w:r>
      <w:r>
        <w:rPr>
          <w:rFonts w:hint="cs"/>
          <w:rtl/>
        </w:rPr>
        <w:t>ثامنة</w:t>
      </w:r>
    </w:p>
    <w:p w:rsidR="00262177" w:rsidRDefault="00262177" w:rsidP="00262177">
      <w:pPr>
        <w:pStyle w:val="SingleTxtGA"/>
        <w:rPr>
          <w:rtl/>
        </w:rPr>
      </w:pPr>
      <w:r>
        <w:rPr>
          <w:rtl/>
        </w:rPr>
        <w:t xml:space="preserve">المعقودة في جنيف في </w:t>
      </w:r>
      <w:r>
        <w:rPr>
          <w:rFonts w:hint="cs"/>
          <w:rtl/>
        </w:rPr>
        <w:t>9</w:t>
      </w:r>
      <w:r>
        <w:rPr>
          <w:rtl/>
        </w:rPr>
        <w:t xml:space="preserve"> كانون الأول/ديسمبر ٢٠١</w:t>
      </w:r>
      <w:r>
        <w:rPr>
          <w:rFonts w:hint="cs"/>
          <w:rtl/>
        </w:rPr>
        <w:t>6</w:t>
      </w:r>
    </w:p>
    <w:p w:rsidR="00262177" w:rsidRPr="00415888" w:rsidRDefault="00262177" w:rsidP="00262177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15888">
        <w:rPr>
          <w:rFonts w:hint="cs"/>
          <w:rtl/>
        </w:rPr>
        <w:t>تصويب</w:t>
      </w:r>
    </w:p>
    <w:p w:rsidR="00262177" w:rsidRPr="00415888" w:rsidRDefault="00262177" w:rsidP="00262177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15888">
        <w:rPr>
          <w:rFonts w:hint="cs"/>
          <w:rtl/>
        </w:rPr>
        <w:t>الفقرة 8</w:t>
      </w:r>
    </w:p>
    <w:p w:rsidR="00262177" w:rsidRDefault="00262177" w:rsidP="00262177">
      <w:pPr>
        <w:pStyle w:val="SingleTxtGA"/>
        <w:spacing w:line="370" w:lineRule="exact"/>
        <w:rPr>
          <w:rtl/>
        </w:rPr>
      </w:pPr>
      <w:r>
        <w:rPr>
          <w:rFonts w:hint="cs"/>
          <w:rtl/>
        </w:rPr>
        <w:tab/>
      </w:r>
      <w:r w:rsidRPr="00262177">
        <w:rPr>
          <w:rFonts w:hint="cs"/>
          <w:i/>
          <w:iCs/>
          <w:rtl/>
        </w:rPr>
        <w:t>يستعاض</w:t>
      </w:r>
      <w:r>
        <w:rPr>
          <w:rFonts w:hint="cs"/>
          <w:rtl/>
        </w:rPr>
        <w:t xml:space="preserve"> عن </w:t>
      </w:r>
      <w:r w:rsidRPr="00262177">
        <w:rPr>
          <w:rFonts w:hint="cs"/>
          <w:i/>
          <w:iCs/>
          <w:rtl/>
        </w:rPr>
        <w:t>عبارة</w:t>
      </w:r>
      <w:r>
        <w:rPr>
          <w:rFonts w:hint="cs"/>
          <w:rtl/>
        </w:rPr>
        <w:t xml:space="preserve"> "</w:t>
      </w:r>
      <w:proofErr w:type="gramStart"/>
      <w:r>
        <w:rPr>
          <w:rFonts w:hint="cs"/>
          <w:rtl/>
        </w:rPr>
        <w:t>النظام</w:t>
      </w:r>
      <w:proofErr w:type="gramEnd"/>
      <w:r>
        <w:rPr>
          <w:rFonts w:hint="cs"/>
          <w:rtl/>
        </w:rPr>
        <w:t xml:space="preserve"> النموذجي (</w:t>
      </w:r>
      <w:r w:rsidRPr="008741E5">
        <w:t>ST/SG/AC.</w:t>
      </w:r>
      <w:proofErr w:type="gramStart"/>
      <w:r w:rsidRPr="008741E5">
        <w:t>10/1/Rev.</w:t>
      </w:r>
      <w:r>
        <w:t>6</w:t>
      </w:r>
      <w:r>
        <w:rPr>
          <w:rFonts w:hint="cs"/>
          <w:rtl/>
        </w:rPr>
        <w:t xml:space="preserve">)" </w:t>
      </w:r>
      <w:r w:rsidRPr="00262177">
        <w:rPr>
          <w:rFonts w:hint="cs"/>
          <w:i/>
          <w:iCs/>
          <w:rtl/>
        </w:rPr>
        <w:t>بعبارة</w:t>
      </w:r>
      <w:r>
        <w:rPr>
          <w:rFonts w:hint="cs"/>
          <w:rtl/>
        </w:rPr>
        <w:t xml:space="preserve"> "النظام النموذجي (</w:t>
      </w:r>
      <w:r>
        <w:t>ST/SG/AC.10/1/Rev.19</w:t>
      </w:r>
      <w:r>
        <w:rPr>
          <w:rFonts w:hint="cs"/>
          <w:rtl/>
        </w:rPr>
        <w:t>)".</w:t>
      </w:r>
      <w:proofErr w:type="gramEnd"/>
    </w:p>
    <w:p w:rsidR="00262177" w:rsidRPr="00415888" w:rsidRDefault="00262177" w:rsidP="00262177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15888">
        <w:rPr>
          <w:rFonts w:hint="cs"/>
          <w:rtl/>
        </w:rPr>
        <w:t>الفقرة 10</w:t>
      </w:r>
    </w:p>
    <w:p w:rsidR="00262177" w:rsidRPr="008547E1" w:rsidRDefault="00262177" w:rsidP="00262177">
      <w:pPr>
        <w:pStyle w:val="SingleTxtGA"/>
        <w:spacing w:line="370" w:lineRule="exact"/>
        <w:rPr>
          <w:b/>
          <w:rtl/>
        </w:rPr>
      </w:pPr>
      <w:r w:rsidRPr="008547E1">
        <w:rPr>
          <w:rFonts w:hint="cs"/>
          <w:rtl/>
        </w:rPr>
        <w:tab/>
      </w:r>
      <w:r w:rsidRPr="008547E1">
        <w:rPr>
          <w:rFonts w:hint="cs"/>
          <w:i/>
          <w:iCs/>
          <w:rtl/>
        </w:rPr>
        <w:t>يستعاض</w:t>
      </w:r>
      <w:r w:rsidRPr="008547E1">
        <w:rPr>
          <w:rFonts w:hint="cs"/>
          <w:rtl/>
        </w:rPr>
        <w:t xml:space="preserve"> عن </w:t>
      </w:r>
      <w:r w:rsidRPr="008547E1">
        <w:rPr>
          <w:rFonts w:hint="cs"/>
          <w:i/>
          <w:iCs/>
          <w:rtl/>
        </w:rPr>
        <w:t>عبارة</w:t>
      </w:r>
      <w:r w:rsidRPr="008547E1">
        <w:rPr>
          <w:rFonts w:hint="cs"/>
          <w:rtl/>
        </w:rPr>
        <w:t xml:space="preserve"> "</w:t>
      </w:r>
      <w:r w:rsidRPr="008547E1">
        <w:t>ST/SG/AC.</w:t>
      </w:r>
      <w:proofErr w:type="gramStart"/>
      <w:r w:rsidRPr="008547E1">
        <w:t>10/C.3/2014/CRP.3</w:t>
      </w:r>
      <w:r w:rsidRPr="008547E1">
        <w:rPr>
          <w:rFonts w:hint="cs"/>
          <w:rtl/>
        </w:rPr>
        <w:t xml:space="preserve">" </w:t>
      </w:r>
      <w:r w:rsidRPr="008547E1">
        <w:rPr>
          <w:rFonts w:hint="cs"/>
          <w:i/>
          <w:iCs/>
          <w:rtl/>
        </w:rPr>
        <w:t>بعبارة</w:t>
      </w:r>
      <w:r w:rsidRPr="008547E1">
        <w:rPr>
          <w:rFonts w:hint="cs"/>
          <w:rtl/>
        </w:rPr>
        <w:t xml:space="preserve"> "</w:t>
      </w:r>
      <w:r w:rsidRPr="008547E1">
        <w:rPr>
          <w:bCs/>
        </w:rPr>
        <w:t>ST/SG/AC.10/C.3/2016/CRP.3</w:t>
      </w:r>
      <w:r w:rsidRPr="008547E1">
        <w:rPr>
          <w:rFonts w:hint="cs"/>
          <w:b/>
          <w:rtl/>
        </w:rPr>
        <w:t>".</w:t>
      </w:r>
      <w:proofErr w:type="gramEnd"/>
    </w:p>
    <w:p w:rsidR="00262177" w:rsidRPr="00415888" w:rsidRDefault="00262177" w:rsidP="00262177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15888">
        <w:rPr>
          <w:rFonts w:hint="cs"/>
          <w:rtl/>
        </w:rPr>
        <w:t>الفقرة 12</w:t>
      </w:r>
    </w:p>
    <w:p w:rsidR="00262177" w:rsidRDefault="00262177" w:rsidP="00262177">
      <w:pPr>
        <w:pStyle w:val="SingleTxtGA"/>
        <w:spacing w:line="370" w:lineRule="exact"/>
        <w:rPr>
          <w:rtl/>
        </w:rPr>
      </w:pP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قائمة الوثائق:</w:t>
      </w:r>
    </w:p>
    <w:p w:rsidR="00262177" w:rsidRPr="00F54303" w:rsidRDefault="00262177" w:rsidP="00262177">
      <w:pPr>
        <w:pStyle w:val="Bullet1GA"/>
        <w:bidi/>
        <w:spacing w:line="370" w:lineRule="exact"/>
      </w:pPr>
      <w:r w:rsidRPr="00262177">
        <w:rPr>
          <w:rFonts w:hint="cs"/>
          <w:i/>
          <w:iCs/>
          <w:rtl/>
        </w:rPr>
        <w:t>يستعاض</w:t>
      </w:r>
      <w:r>
        <w:rPr>
          <w:rFonts w:hint="cs"/>
          <w:rtl/>
        </w:rPr>
        <w:t xml:space="preserve"> عن </w:t>
      </w:r>
      <w:r w:rsidRPr="00262177">
        <w:rPr>
          <w:rFonts w:hint="cs"/>
          <w:i/>
          <w:iCs/>
          <w:rtl/>
        </w:rPr>
        <w:t>عبارة</w:t>
      </w:r>
      <w:r>
        <w:rPr>
          <w:rFonts w:hint="cs"/>
          <w:rtl/>
        </w:rPr>
        <w:t xml:space="preserve"> "</w:t>
      </w:r>
      <w:r>
        <w:t>ST/SG/AC.10/C.3/2014/CRP.3</w:t>
      </w:r>
      <w:r>
        <w:rPr>
          <w:rFonts w:hint="cs"/>
          <w:rtl/>
        </w:rPr>
        <w:t xml:space="preserve">" </w:t>
      </w:r>
      <w:r w:rsidRPr="00262177">
        <w:rPr>
          <w:rFonts w:hint="cs"/>
          <w:i/>
          <w:iCs/>
          <w:rtl/>
        </w:rPr>
        <w:t>بعبارة</w:t>
      </w:r>
      <w:r>
        <w:rPr>
          <w:rFonts w:hint="cs"/>
          <w:rtl/>
        </w:rPr>
        <w:t xml:space="preserve"> "</w:t>
      </w:r>
      <w:r w:rsidRPr="00F54303">
        <w:rPr>
          <w:bCs/>
        </w:rPr>
        <w:t>ST/SG/AC.10/C.3/2016/CRP.3</w:t>
      </w:r>
      <w:r>
        <w:rPr>
          <w:rFonts w:hint="cs"/>
          <w:b/>
          <w:rtl/>
        </w:rPr>
        <w:t>"؛</w:t>
      </w:r>
    </w:p>
    <w:p w:rsidR="00262177" w:rsidRDefault="00262177" w:rsidP="00262177">
      <w:pPr>
        <w:pStyle w:val="Bullet1GA"/>
        <w:bidi/>
        <w:spacing w:line="370" w:lineRule="exact"/>
      </w:pPr>
      <w:r w:rsidRPr="00262177">
        <w:rPr>
          <w:rFonts w:hint="cs"/>
          <w:b/>
          <w:i/>
          <w:iCs/>
          <w:rtl/>
        </w:rPr>
        <w:t>يستعاض</w:t>
      </w:r>
      <w:r>
        <w:rPr>
          <w:rFonts w:hint="cs"/>
          <w:b/>
          <w:rtl/>
        </w:rPr>
        <w:t xml:space="preserve"> عن </w:t>
      </w:r>
      <w:r w:rsidRPr="00262177">
        <w:rPr>
          <w:rFonts w:hint="cs"/>
          <w:b/>
          <w:i/>
          <w:iCs/>
          <w:rtl/>
        </w:rPr>
        <w:t>عبارة</w:t>
      </w:r>
      <w:r>
        <w:rPr>
          <w:rFonts w:hint="cs"/>
          <w:b/>
          <w:rtl/>
        </w:rPr>
        <w:t xml:space="preserve"> "</w:t>
      </w:r>
      <w:r w:rsidRPr="00880857">
        <w:t>ST/SG/AC.10/C.4/2014/CRP.</w:t>
      </w:r>
      <w:r>
        <w:t>4</w:t>
      </w:r>
      <w:r>
        <w:rPr>
          <w:rFonts w:hint="cs"/>
          <w:rtl/>
        </w:rPr>
        <w:t xml:space="preserve">" </w:t>
      </w:r>
      <w:r w:rsidRPr="00262177">
        <w:rPr>
          <w:rFonts w:hint="cs"/>
          <w:i/>
          <w:iCs/>
          <w:rtl/>
        </w:rPr>
        <w:t>بعبارة</w:t>
      </w:r>
      <w:r>
        <w:rPr>
          <w:rFonts w:hint="cs"/>
          <w:rtl/>
        </w:rPr>
        <w:t xml:space="preserve"> "</w:t>
      </w:r>
      <w:r w:rsidRPr="00880857">
        <w:t>ST/SG/AC.10/C.4/</w:t>
      </w:r>
      <w:r>
        <w:t>2016</w:t>
      </w:r>
      <w:r w:rsidRPr="00880857">
        <w:t>/CRP.</w:t>
      </w:r>
      <w:r>
        <w:t>4</w:t>
      </w:r>
      <w:r>
        <w:rPr>
          <w:rFonts w:hint="cs"/>
          <w:rtl/>
        </w:rPr>
        <w:t>".</w:t>
      </w:r>
    </w:p>
    <w:p w:rsidR="00B54045" w:rsidRDefault="00262177" w:rsidP="00262177">
      <w:pPr>
        <w:pStyle w:val="SingleTxtGA"/>
        <w:spacing w:line="370" w:lineRule="exact"/>
        <w:rPr>
          <w:rtl/>
        </w:rPr>
      </w:pP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نص الفقرة 12، </w:t>
      </w:r>
      <w:r w:rsidRPr="00262177">
        <w:rPr>
          <w:rFonts w:hint="cs"/>
          <w:i/>
          <w:iCs/>
          <w:rtl/>
        </w:rPr>
        <w:t>يستعاض</w:t>
      </w:r>
      <w:r>
        <w:rPr>
          <w:rFonts w:hint="cs"/>
          <w:rtl/>
        </w:rPr>
        <w:t xml:space="preserve"> عن </w:t>
      </w:r>
      <w:r w:rsidRPr="00262177">
        <w:rPr>
          <w:rFonts w:hint="cs"/>
          <w:i/>
          <w:iCs/>
          <w:rtl/>
        </w:rPr>
        <w:t>عبارة</w:t>
      </w:r>
      <w:r>
        <w:rPr>
          <w:rFonts w:hint="cs"/>
          <w:rtl/>
        </w:rPr>
        <w:t xml:space="preserve"> "</w:t>
      </w:r>
      <w:r w:rsidRPr="00B96225">
        <w:t>ST/SG/AC.</w:t>
      </w:r>
      <w:proofErr w:type="gramStart"/>
      <w:r w:rsidRPr="00B96225">
        <w:t>10/C.4/</w:t>
      </w:r>
      <w:r>
        <w:t>2014</w:t>
      </w:r>
      <w:r w:rsidRPr="00B96225">
        <w:t>/CRP.</w:t>
      </w:r>
      <w:r>
        <w:t>3</w:t>
      </w:r>
      <w:r>
        <w:rPr>
          <w:rFonts w:hint="cs"/>
          <w:rtl/>
        </w:rPr>
        <w:t xml:space="preserve">" </w:t>
      </w:r>
      <w:r w:rsidRPr="00262177">
        <w:rPr>
          <w:rFonts w:hint="cs"/>
          <w:i/>
          <w:iCs/>
          <w:rtl/>
        </w:rPr>
        <w:t>بعبارة</w:t>
      </w:r>
      <w:r>
        <w:rPr>
          <w:rFonts w:hint="cs"/>
          <w:rtl/>
        </w:rPr>
        <w:t xml:space="preserve"> "</w:t>
      </w:r>
      <w:r w:rsidRPr="00B96225">
        <w:t>ST/SG/AC.10/C.4/</w:t>
      </w:r>
      <w:r>
        <w:t>2016</w:t>
      </w:r>
      <w:r w:rsidRPr="00B96225">
        <w:t>/CRP.</w:t>
      </w:r>
      <w:r>
        <w:t>3</w:t>
      </w:r>
      <w:r>
        <w:rPr>
          <w:rFonts w:hint="cs"/>
          <w:rtl/>
        </w:rPr>
        <w:t>".</w:t>
      </w:r>
      <w:proofErr w:type="gramEnd"/>
    </w:p>
    <w:p w:rsidR="00262177" w:rsidRPr="00262177" w:rsidRDefault="00262177" w:rsidP="00262177">
      <w:pPr>
        <w:spacing w:before="60" w:line="240" w:lineRule="exact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262177" w:rsidRPr="00262177" w:rsidSect="006772E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E" w:rsidRPr="002901D9" w:rsidRDefault="00281BB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81BBE" w:rsidRDefault="00281BB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7" w:rsidRPr="00262177" w:rsidRDefault="00262177" w:rsidP="00262177">
    <w:pPr>
      <w:pStyle w:val="Footer"/>
      <w:tabs>
        <w:tab w:val="right" w:pos="9598"/>
      </w:tabs>
      <w:rPr>
        <w:sz w:val="17"/>
      </w:rPr>
    </w:pPr>
    <w:r>
      <w:rPr>
        <w:sz w:val="17"/>
      </w:rPr>
      <w:t>GE.17-01998</w:t>
    </w:r>
    <w:r>
      <w:rPr>
        <w:sz w:val="17"/>
      </w:rPr>
      <w:tab/>
    </w:r>
    <w:r w:rsidRPr="00262177">
      <w:rPr>
        <w:b/>
        <w:sz w:val="18"/>
      </w:rPr>
      <w:fldChar w:fldCharType="begin"/>
    </w:r>
    <w:r w:rsidRPr="00262177">
      <w:rPr>
        <w:b/>
        <w:sz w:val="18"/>
      </w:rPr>
      <w:instrText xml:space="preserve"> PAGE  \* MERGEFORMAT </w:instrText>
    </w:r>
    <w:r w:rsidRPr="0026217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621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262177" w:rsidRDefault="0026217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62177">
      <w:rPr>
        <w:b/>
        <w:sz w:val="18"/>
        <w:lang w:val="en-US"/>
      </w:rPr>
      <w:fldChar w:fldCharType="begin"/>
    </w:r>
    <w:r w:rsidRPr="00262177">
      <w:rPr>
        <w:b/>
        <w:sz w:val="18"/>
        <w:lang w:val="en-US"/>
      </w:rPr>
      <w:instrText xml:space="preserve"> PAGE  \* MERGEFORMAT </w:instrText>
    </w:r>
    <w:r w:rsidRPr="00262177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26217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GE.17-01998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08" w:rsidRDefault="006772ED" w:rsidP="005D520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GE.17-01998</w:t>
    </w:r>
    <w:r w:rsidR="005D5208">
      <w:rPr>
        <w:noProof/>
        <w:lang w:eastAsia="en-GB"/>
      </w:rPr>
      <w:drawing>
        <wp:anchor distT="0" distB="0" distL="114300" distR="114300" simplePos="0" relativeHeight="251659264" behindDoc="1" locked="1" layoutInCell="0" allowOverlap="1" wp14:anchorId="6C117EFC" wp14:editId="76417943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08" w:rsidRPr="007A0286">
      <w:rPr>
        <w:sz w:val="20"/>
        <w:szCs w:val="20"/>
      </w:rPr>
      <w:t>(A)</w:t>
    </w:r>
  </w:p>
  <w:p w:rsidR="006772ED" w:rsidRPr="006772ED" w:rsidRDefault="006772ED" w:rsidP="006772E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ST/SG/AC.10/44/Corr.1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44/Corr.1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E" w:rsidRDefault="00281BBE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281BBE" w:rsidRPr="00CB28F9" w:rsidRDefault="00281BBE" w:rsidP="00CB28F9">
      <w:pPr>
        <w:pStyle w:val="Footer"/>
      </w:pPr>
    </w:p>
  </w:footnote>
  <w:footnote w:type="continuationSeparator" w:id="0">
    <w:p w:rsidR="00281BBE" w:rsidRDefault="00281BBE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7" w:rsidRPr="00262177" w:rsidRDefault="00262177" w:rsidP="00262177">
    <w:pPr>
      <w:pStyle w:val="Header"/>
      <w:jc w:val="right"/>
    </w:pPr>
    <w:r w:rsidRPr="00262177">
      <w:t>ST/SG/AC.10/44/Corr.1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7" w:rsidRPr="00262177" w:rsidRDefault="00262177" w:rsidP="00262177">
    <w:pPr>
      <w:pStyle w:val="Header"/>
      <w:jc w:val="left"/>
    </w:pPr>
    <w:r w:rsidRPr="00262177">
      <w:t>ST/SG/AC.10/44/Corr.1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B56"/>
    <w:multiLevelType w:val="hybridMultilevel"/>
    <w:tmpl w:val="7C58DADC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3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BBE"/>
    <w:rsid w:val="000076D5"/>
    <w:rsid w:val="00043663"/>
    <w:rsid w:val="000505CF"/>
    <w:rsid w:val="000D701C"/>
    <w:rsid w:val="000E2A71"/>
    <w:rsid w:val="001428CE"/>
    <w:rsid w:val="00160263"/>
    <w:rsid w:val="00181F96"/>
    <w:rsid w:val="001A1371"/>
    <w:rsid w:val="001B346A"/>
    <w:rsid w:val="001E1CAD"/>
    <w:rsid w:val="001E290D"/>
    <w:rsid w:val="001E74B3"/>
    <w:rsid w:val="002144FA"/>
    <w:rsid w:val="0023469A"/>
    <w:rsid w:val="00243C8A"/>
    <w:rsid w:val="00262177"/>
    <w:rsid w:val="00267A0E"/>
    <w:rsid w:val="00281BBE"/>
    <w:rsid w:val="002901D9"/>
    <w:rsid w:val="002976C2"/>
    <w:rsid w:val="003260FF"/>
    <w:rsid w:val="00343D95"/>
    <w:rsid w:val="00374341"/>
    <w:rsid w:val="003D1062"/>
    <w:rsid w:val="00420D7B"/>
    <w:rsid w:val="00450B21"/>
    <w:rsid w:val="00453B63"/>
    <w:rsid w:val="00455780"/>
    <w:rsid w:val="004B0A1C"/>
    <w:rsid w:val="004D298E"/>
    <w:rsid w:val="0054472E"/>
    <w:rsid w:val="005662A9"/>
    <w:rsid w:val="005827D4"/>
    <w:rsid w:val="0059622A"/>
    <w:rsid w:val="005C5878"/>
    <w:rsid w:val="005C7CEA"/>
    <w:rsid w:val="005D3C0B"/>
    <w:rsid w:val="005D5208"/>
    <w:rsid w:val="005E5217"/>
    <w:rsid w:val="005F0FA4"/>
    <w:rsid w:val="005F1F5B"/>
    <w:rsid w:val="005F30EE"/>
    <w:rsid w:val="0060473A"/>
    <w:rsid w:val="00656392"/>
    <w:rsid w:val="006772ED"/>
    <w:rsid w:val="0068781D"/>
    <w:rsid w:val="006959B0"/>
    <w:rsid w:val="006B3E27"/>
    <w:rsid w:val="006B6507"/>
    <w:rsid w:val="006C104C"/>
    <w:rsid w:val="00733704"/>
    <w:rsid w:val="0078071A"/>
    <w:rsid w:val="00852A9A"/>
    <w:rsid w:val="008547E1"/>
    <w:rsid w:val="008E70AB"/>
    <w:rsid w:val="008F49E1"/>
    <w:rsid w:val="0090370F"/>
    <w:rsid w:val="009269D2"/>
    <w:rsid w:val="00942135"/>
    <w:rsid w:val="009521B0"/>
    <w:rsid w:val="00994130"/>
    <w:rsid w:val="009A7E9F"/>
    <w:rsid w:val="009E5018"/>
    <w:rsid w:val="00A12B37"/>
    <w:rsid w:val="00AB6758"/>
    <w:rsid w:val="00B13763"/>
    <w:rsid w:val="00B477A4"/>
    <w:rsid w:val="00B54045"/>
    <w:rsid w:val="00C438D7"/>
    <w:rsid w:val="00C81B50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14446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BB64-EA37-4B18-BB19-4664354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ST/SG/AC.10/44/Corr.1</vt:lpstr>
    </vt:vector>
  </TitlesOfParts>
  <Company>DCM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ST/SG/AC.10/44/Corr.1</dc:title>
  <dc:subject>GE. 1701998A</dc:subject>
  <dc:creator>IBAL34 - AAL</dc:creator>
  <cp:keywords>ODS. 1703032</cp:keywords>
  <dc:description>Distr.: General_x000d_
Date: 10 February 2017_x000d_
Original: English</dc:description>
  <cp:lastModifiedBy>Laurence Berthet</cp:lastModifiedBy>
  <cp:revision>2</cp:revision>
  <cp:lastPrinted>2017-02-17T13:55:00Z</cp:lastPrinted>
  <dcterms:created xsi:type="dcterms:W3CDTF">2017-03-24T10:48:00Z</dcterms:created>
  <dcterms:modified xsi:type="dcterms:W3CDTF">2017-03-24T10:48:00Z</dcterms:modified>
</cp:coreProperties>
</file>