
<file path=[Content_Types].xml><?xml version="1.0" encoding="utf-8"?>
<Types xmlns="http://schemas.openxmlformats.org/package/2006/content-types">
  <Default Extension="xml" ContentType="application/xml"/>
  <Default Extension="jp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2E" w:rsidRPr="00262499" w:rsidRDefault="0012762E" w:rsidP="0012762E">
      <w:pPr>
        <w:spacing w:line="60" w:lineRule="exact"/>
        <w:rPr>
          <w:color w:val="010000"/>
          <w:sz w:val="6"/>
        </w:rPr>
        <w:sectPr w:rsidR="0012762E" w:rsidRPr="00262499" w:rsidSect="001276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r w:rsidRPr="00262499">
        <w:rPr>
          <w:rStyle w:val="Marquedannotation"/>
        </w:rPr>
        <w:commentReference w:id="1"/>
      </w:r>
    </w:p>
    <w:p w:rsidR="00AD41B3" w:rsidRPr="00744185" w:rsidRDefault="00AD41B3" w:rsidP="00AD41B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D41B3">
        <w:lastRenderedPageBreak/>
        <w:t>Европейская экономическая комиссия</w:t>
      </w:r>
    </w:p>
    <w:p w:rsidR="00AD41B3" w:rsidRPr="00744185" w:rsidRDefault="00AD41B3" w:rsidP="00AD41B3">
      <w:pPr>
        <w:spacing w:line="120" w:lineRule="exact"/>
        <w:rPr>
          <w:sz w:val="10"/>
        </w:rPr>
      </w:pPr>
    </w:p>
    <w:p w:rsidR="00AD41B3" w:rsidRPr="00744185" w:rsidRDefault="00AD41B3" w:rsidP="00AD41B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AD41B3">
        <w:rPr>
          <w:b w:val="0"/>
        </w:rPr>
        <w:t>Комитет по внутреннему транспорту</w:t>
      </w:r>
    </w:p>
    <w:p w:rsidR="00AD41B3" w:rsidRPr="00744185" w:rsidRDefault="00AD41B3" w:rsidP="00AD41B3">
      <w:pPr>
        <w:spacing w:line="120" w:lineRule="exact"/>
        <w:rPr>
          <w:sz w:val="10"/>
        </w:rPr>
      </w:pPr>
    </w:p>
    <w:p w:rsidR="00AD41B3" w:rsidRPr="00744185" w:rsidRDefault="00AD41B3" w:rsidP="00AD41B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D41B3">
        <w:t>Всемирны</w:t>
      </w:r>
      <w:r>
        <w:t>й форум для согласования правил</w:t>
      </w:r>
      <w:r w:rsidRPr="00AD41B3">
        <w:br/>
        <w:t>в области транспортных средств</w:t>
      </w:r>
    </w:p>
    <w:p w:rsidR="00AD41B3" w:rsidRPr="00744185" w:rsidRDefault="00AD41B3" w:rsidP="00AD41B3">
      <w:pPr>
        <w:spacing w:line="120" w:lineRule="exact"/>
        <w:rPr>
          <w:sz w:val="10"/>
        </w:rPr>
      </w:pPr>
    </w:p>
    <w:p w:rsidR="00AD41B3" w:rsidRPr="00744185" w:rsidRDefault="00AD41B3" w:rsidP="00AD41B3">
      <w:pPr>
        <w:rPr>
          <w:b/>
        </w:rPr>
      </w:pPr>
      <w:r w:rsidRPr="00AD41B3">
        <w:rPr>
          <w:b/>
        </w:rPr>
        <w:t>Рабочая группа по пассивной безопасности</w:t>
      </w:r>
    </w:p>
    <w:p w:rsidR="0091723D" w:rsidRPr="00744185" w:rsidRDefault="0091723D" w:rsidP="0091723D">
      <w:pPr>
        <w:spacing w:line="120" w:lineRule="exact"/>
        <w:rPr>
          <w:b/>
          <w:sz w:val="10"/>
        </w:rPr>
      </w:pPr>
    </w:p>
    <w:p w:rsidR="00AD41B3" w:rsidRPr="00AD41B3" w:rsidRDefault="00AD41B3" w:rsidP="00AD41B3">
      <w:pPr>
        <w:rPr>
          <w:b/>
        </w:rPr>
      </w:pPr>
      <w:r w:rsidRPr="00AD41B3">
        <w:rPr>
          <w:b/>
        </w:rPr>
        <w:t>Пятьдесят восьмая сессия</w:t>
      </w:r>
    </w:p>
    <w:p w:rsidR="00AD41B3" w:rsidRPr="00AD41B3" w:rsidRDefault="00AD41B3" w:rsidP="00AD41B3">
      <w:r w:rsidRPr="00AD41B3">
        <w:t>Женева, 8–11 декабря 2015 года</w:t>
      </w:r>
    </w:p>
    <w:p w:rsidR="00AD41B3" w:rsidRPr="00AD41B3" w:rsidRDefault="00AD41B3" w:rsidP="00AD41B3">
      <w:r w:rsidRPr="00AD41B3">
        <w:t>Пункт 10 предварительной повестки дня</w:t>
      </w:r>
    </w:p>
    <w:p w:rsidR="00AD41B3" w:rsidRPr="00744185" w:rsidRDefault="00AD41B3" w:rsidP="00AD41B3">
      <w:pPr>
        <w:rPr>
          <w:b/>
        </w:rPr>
      </w:pPr>
      <w:r w:rsidRPr="00AD41B3">
        <w:rPr>
          <w:b/>
        </w:rPr>
        <w:t>Правила № 16 (ремни безопасности)</w:t>
      </w:r>
    </w:p>
    <w:p w:rsidR="00AD41B3" w:rsidRPr="00744185" w:rsidRDefault="00AD41B3" w:rsidP="00AD41B3">
      <w:pPr>
        <w:spacing w:line="120" w:lineRule="exact"/>
        <w:rPr>
          <w:b/>
          <w:sz w:val="10"/>
        </w:rPr>
      </w:pPr>
    </w:p>
    <w:p w:rsidR="00AD41B3" w:rsidRPr="00744185" w:rsidRDefault="00AD41B3" w:rsidP="00AD41B3">
      <w:pPr>
        <w:spacing w:line="120" w:lineRule="exact"/>
        <w:rPr>
          <w:b/>
          <w:sz w:val="10"/>
        </w:rPr>
      </w:pPr>
    </w:p>
    <w:p w:rsidR="00AD41B3" w:rsidRPr="00744185" w:rsidRDefault="00AD41B3" w:rsidP="00AD41B3">
      <w:pPr>
        <w:spacing w:line="120" w:lineRule="exact"/>
        <w:rPr>
          <w:b/>
          <w:sz w:val="10"/>
        </w:rPr>
      </w:pPr>
    </w:p>
    <w:p w:rsidR="00AD41B3" w:rsidRPr="00A156BC" w:rsidRDefault="00AD41B3" w:rsidP="00AD41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41B3">
        <w:tab/>
      </w:r>
      <w:r w:rsidRPr="00AD41B3">
        <w:tab/>
        <w:t>Пр</w:t>
      </w:r>
      <w:r w:rsidR="00A156BC">
        <w:t>едложение по поправкам серии 07</w:t>
      </w:r>
      <w:r w:rsidR="00A156BC">
        <w:br/>
      </w:r>
      <w:r w:rsidRPr="00AD41B3">
        <w:t>к Правилам № 16 (ремни безопасности)</w:t>
      </w:r>
    </w:p>
    <w:p w:rsidR="00AD41B3" w:rsidRPr="00A156BC" w:rsidRDefault="00AD41B3" w:rsidP="00AD41B3">
      <w:pPr>
        <w:pStyle w:val="SingleTxt"/>
        <w:spacing w:after="0" w:line="120" w:lineRule="exact"/>
        <w:rPr>
          <w:sz w:val="10"/>
        </w:rPr>
      </w:pPr>
    </w:p>
    <w:p w:rsidR="00AD41B3" w:rsidRPr="00A156BC" w:rsidRDefault="00AD41B3" w:rsidP="00AD41B3">
      <w:pPr>
        <w:pStyle w:val="SingleTxt"/>
        <w:spacing w:after="0" w:line="120" w:lineRule="exact"/>
        <w:rPr>
          <w:sz w:val="10"/>
        </w:rPr>
      </w:pPr>
    </w:p>
    <w:p w:rsidR="00AD41B3" w:rsidRPr="00AD41B3" w:rsidRDefault="00AD41B3" w:rsidP="00AD4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56BC">
        <w:tab/>
      </w:r>
      <w:r w:rsidRPr="00A156BC">
        <w:tab/>
      </w:r>
      <w:r w:rsidRPr="00AD41B3">
        <w:t>Представлено эксп</w:t>
      </w:r>
      <w:r w:rsidR="00A156BC">
        <w:t>ертами от Европейской комиссии,</w:t>
      </w:r>
      <w:r w:rsidR="00A156BC">
        <w:br/>
      </w:r>
      <w:r w:rsidRPr="00AD41B3">
        <w:t>Японии</w:t>
      </w:r>
      <w:r w:rsidR="00A156BC">
        <w:t xml:space="preserve"> </w:t>
      </w:r>
      <w:r w:rsidRPr="00AD41B3">
        <w:t>и Республики Корея</w:t>
      </w:r>
      <w:r w:rsidRPr="00AD41B3">
        <w:rPr>
          <w:b w:val="0"/>
          <w:sz w:val="20"/>
          <w:szCs w:val="20"/>
        </w:rPr>
        <w:footnoteReference w:customMarkFollows="1" w:id="1"/>
        <w:t>*</w:t>
      </w:r>
    </w:p>
    <w:p w:rsidR="00AD41B3" w:rsidRPr="00AD41B3" w:rsidRDefault="00AD41B3" w:rsidP="00AD41B3">
      <w:pPr>
        <w:pStyle w:val="SingleTxt"/>
        <w:spacing w:after="0" w:line="120" w:lineRule="exact"/>
        <w:rPr>
          <w:sz w:val="10"/>
        </w:rPr>
      </w:pPr>
    </w:p>
    <w:p w:rsidR="00AD41B3" w:rsidRPr="00AD41B3" w:rsidRDefault="00AD41B3" w:rsidP="00AD41B3">
      <w:pPr>
        <w:pStyle w:val="SingleTxt"/>
        <w:spacing w:after="0" w:line="120" w:lineRule="exact"/>
        <w:rPr>
          <w:sz w:val="10"/>
        </w:rPr>
      </w:pPr>
    </w:p>
    <w:p w:rsidR="00AD41B3" w:rsidRPr="00744185" w:rsidRDefault="00AD41B3" w:rsidP="00AD41B3">
      <w:pPr>
        <w:pStyle w:val="SingleTxt"/>
      </w:pPr>
      <w:r w:rsidRPr="00907921">
        <w:tab/>
      </w:r>
      <w:r w:rsidRPr="00AD41B3">
        <w:t>Приводимый ниже текст был подготовлен экспертами от Европейской к</w:t>
      </w:r>
      <w:r w:rsidRPr="00AD41B3">
        <w:t>о</w:t>
      </w:r>
      <w:r w:rsidRPr="00AD41B3">
        <w:t xml:space="preserve">миссии, Японии и Республики Корея для включения положений, касающихся сигнализаторов </w:t>
      </w:r>
      <w:proofErr w:type="spellStart"/>
      <w:r w:rsidRPr="00AD41B3">
        <w:t>непристегнутых</w:t>
      </w:r>
      <w:proofErr w:type="spellEnd"/>
      <w:r w:rsidRPr="00AD41B3">
        <w:t xml:space="preserve"> ремней безопасности (СНРБ) на всех сиденьях транспортных средств. В его основу был</w:t>
      </w:r>
      <w:r w:rsidR="0091723D">
        <w:t xml:space="preserve"> положен неофициальный док</w:t>
      </w:r>
      <w:r w:rsidR="0091723D">
        <w:t>у</w:t>
      </w:r>
      <w:r w:rsidR="0091723D">
        <w:t>мент</w:t>
      </w:r>
      <w:r w:rsidR="0091723D">
        <w:rPr>
          <w:lang w:val="en-US"/>
        </w:rPr>
        <w:t> </w:t>
      </w:r>
      <w:r w:rsidRPr="00AD41B3">
        <w:t>(GRSP-57-17-Rev.2), распространенный в ходе пятьдесят седьмой сессии Рабочей группы по пассивной безопасности (GRSP). Изменения к существу</w:t>
      </w:r>
      <w:r w:rsidRPr="00AD41B3">
        <w:t>ю</w:t>
      </w:r>
      <w:r w:rsidRPr="00AD41B3">
        <w:t>щему тексту Правил № 16 ООН выделены жирным шрифтом, а текст, подлеж</w:t>
      </w:r>
      <w:r w:rsidRPr="00AD41B3">
        <w:t>а</w:t>
      </w:r>
      <w:r w:rsidRPr="00AD41B3">
        <w:t>щий исключению, − зачеркнут.</w:t>
      </w:r>
    </w:p>
    <w:p w:rsidR="00907921" w:rsidRPr="00744185" w:rsidRDefault="00907921" w:rsidP="00907921">
      <w:pPr>
        <w:pStyle w:val="SingleTxt"/>
        <w:spacing w:after="0" w:line="120" w:lineRule="exact"/>
        <w:rPr>
          <w:sz w:val="10"/>
        </w:rPr>
      </w:pPr>
    </w:p>
    <w:p w:rsidR="00907921" w:rsidRPr="00744185" w:rsidRDefault="00907921" w:rsidP="00907921">
      <w:pPr>
        <w:pStyle w:val="SingleTxt"/>
        <w:spacing w:after="0" w:line="120" w:lineRule="exact"/>
        <w:rPr>
          <w:sz w:val="10"/>
        </w:rPr>
      </w:pPr>
    </w:p>
    <w:p w:rsidR="00AD41B3" w:rsidRPr="00744185" w:rsidRDefault="00AD41B3" w:rsidP="00907921">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D41B3">
        <w:lastRenderedPageBreak/>
        <w:tab/>
        <w:t>I.</w:t>
      </w:r>
      <w:r w:rsidRPr="00AD41B3">
        <w:tab/>
        <w:t>Предложение</w:t>
      </w:r>
    </w:p>
    <w:p w:rsidR="00907921" w:rsidRPr="00744185" w:rsidRDefault="00907921" w:rsidP="00907921">
      <w:pPr>
        <w:pStyle w:val="SingleTxt"/>
        <w:spacing w:after="0" w:line="120" w:lineRule="exact"/>
        <w:rPr>
          <w:sz w:val="10"/>
        </w:rPr>
      </w:pPr>
    </w:p>
    <w:p w:rsidR="00907921" w:rsidRPr="00744185" w:rsidRDefault="00907921" w:rsidP="00907921">
      <w:pPr>
        <w:pStyle w:val="SingleTxt"/>
        <w:spacing w:after="0" w:line="120" w:lineRule="exact"/>
        <w:rPr>
          <w:sz w:val="10"/>
        </w:rPr>
      </w:pPr>
    </w:p>
    <w:p w:rsidR="00AD41B3" w:rsidRPr="00AD41B3" w:rsidRDefault="00AD41B3" w:rsidP="00AD41B3">
      <w:pPr>
        <w:pStyle w:val="SingleTxt"/>
      </w:pPr>
      <w:r w:rsidRPr="00AD41B3">
        <w:rPr>
          <w:i/>
          <w:iCs/>
        </w:rPr>
        <w:t xml:space="preserve">Пункт 1.4 </w:t>
      </w:r>
      <w:r w:rsidRPr="00AD41B3">
        <w:t>изменить следующим образом и исключить из него сноску</w:t>
      </w:r>
      <w:r w:rsidR="00907921">
        <w:rPr>
          <w:rStyle w:val="Marquenotebasdepage"/>
        </w:rPr>
        <w:footnoteReference w:customMarkFollows="1" w:id="2"/>
        <w:t>2</w:t>
      </w:r>
      <w:r w:rsidRPr="00AD41B3">
        <w:t>:</w:t>
      </w:r>
    </w:p>
    <w:p w:rsidR="00AD41B3" w:rsidRPr="00AD41B3" w:rsidRDefault="00BD7836" w:rsidP="00907921">
      <w:pPr>
        <w:pStyle w:val="SingleTxt"/>
        <w:tabs>
          <w:tab w:val="clear" w:pos="1267"/>
          <w:tab w:val="clear" w:pos="1742"/>
        </w:tabs>
        <w:ind w:left="2268" w:hanging="981"/>
      </w:pPr>
      <w:r>
        <w:t>«</w:t>
      </w:r>
      <w:r w:rsidR="00AD41B3" w:rsidRPr="00AD41B3">
        <w:t>1.4</w:t>
      </w:r>
      <w:r w:rsidR="00AD41B3" w:rsidRPr="00AD41B3">
        <w:tab/>
        <w:t xml:space="preserve">к транспортным средствам категории </w:t>
      </w:r>
      <w:r w:rsidR="00AD41B3" w:rsidRPr="00907921">
        <w:rPr>
          <w:strike/>
        </w:rPr>
        <w:t>М</w:t>
      </w:r>
      <w:r w:rsidR="00AD41B3" w:rsidRPr="00907921">
        <w:rPr>
          <w:strike/>
          <w:vertAlign w:val="subscript"/>
        </w:rPr>
        <w:t>1</w:t>
      </w:r>
      <w:r w:rsidR="00AD41B3" w:rsidRPr="00AD41B3">
        <w:t xml:space="preserve"> </w:t>
      </w:r>
      <w:r w:rsidR="00AD41B3" w:rsidRPr="00AD41B3">
        <w:rPr>
          <w:b/>
          <w:bCs/>
        </w:rPr>
        <w:t>M и N</w:t>
      </w:r>
      <w:r w:rsidR="00AD41B3" w:rsidRPr="00AD41B3">
        <w:t xml:space="preserve"> в отношении сигнал</w:t>
      </w:r>
      <w:r w:rsidR="00AD41B3" w:rsidRPr="00AD41B3">
        <w:t>и</w:t>
      </w:r>
      <w:r w:rsidR="00AD41B3" w:rsidRPr="00AD41B3">
        <w:t xml:space="preserve">затора </w:t>
      </w:r>
      <w:proofErr w:type="spellStart"/>
      <w:r w:rsidR="00AD41B3" w:rsidRPr="00AD41B3">
        <w:t>непристегнутого</w:t>
      </w:r>
      <w:proofErr w:type="spellEnd"/>
      <w:r w:rsidR="00AD41B3" w:rsidRPr="00AD41B3">
        <w:t xml:space="preserve"> ремня безопасности</w:t>
      </w:r>
      <w:r w:rsidR="00AD41B3" w:rsidRPr="00907921">
        <w:rPr>
          <w:strike/>
          <w:vertAlign w:val="superscript"/>
        </w:rPr>
        <w:t>2</w:t>
      </w:r>
      <w:r>
        <w:t>»</w:t>
      </w:r>
      <w:r w:rsidR="00AD41B3" w:rsidRPr="00AD41B3">
        <w:t>.</w:t>
      </w:r>
    </w:p>
    <w:p w:rsidR="00AD41B3" w:rsidRPr="00AD41B3" w:rsidRDefault="00AD41B3" w:rsidP="00AD41B3">
      <w:pPr>
        <w:pStyle w:val="SingleTxt"/>
      </w:pPr>
      <w:r w:rsidRPr="00AD41B3">
        <w:rPr>
          <w:i/>
          <w:iCs/>
        </w:rPr>
        <w:t xml:space="preserve">Пункт 2.41 </w:t>
      </w:r>
      <w:r w:rsidRPr="00AD41B3">
        <w:t>изменить следующим образом:</w:t>
      </w:r>
    </w:p>
    <w:p w:rsidR="00AD41B3" w:rsidRPr="00AD41B3" w:rsidRDefault="00BD7836" w:rsidP="00907921">
      <w:pPr>
        <w:pStyle w:val="SingleTxt"/>
        <w:tabs>
          <w:tab w:val="clear" w:pos="1267"/>
          <w:tab w:val="clear" w:pos="1742"/>
        </w:tabs>
        <w:ind w:left="2214" w:hanging="963"/>
      </w:pPr>
      <w:r>
        <w:t>«</w:t>
      </w:r>
      <w:r w:rsidR="00AD41B3" w:rsidRPr="00AD41B3">
        <w:t>2.41</w:t>
      </w:r>
      <w:r w:rsidR="00AD41B3" w:rsidRPr="00AD41B3">
        <w:tab/>
      </w:r>
      <w:r w:rsidR="0091723D">
        <w:t>"</w:t>
      </w:r>
      <w:r w:rsidR="00AD41B3" w:rsidRPr="00AD41B3">
        <w:rPr>
          <w:i/>
          <w:iCs/>
        </w:rPr>
        <w:t xml:space="preserve">Сигнализатор </w:t>
      </w:r>
      <w:proofErr w:type="spellStart"/>
      <w:r w:rsidR="00AD41B3" w:rsidRPr="00AD41B3">
        <w:rPr>
          <w:i/>
          <w:iCs/>
        </w:rPr>
        <w:t>непристегнутого</w:t>
      </w:r>
      <w:proofErr w:type="spellEnd"/>
      <w:r w:rsidR="00AD41B3" w:rsidRPr="00AD41B3">
        <w:rPr>
          <w:i/>
          <w:iCs/>
        </w:rPr>
        <w:t xml:space="preserve"> ремня безопасности</w:t>
      </w:r>
      <w:r w:rsidR="0091723D" w:rsidRPr="0091723D">
        <w:rPr>
          <w:i/>
          <w:iCs/>
        </w:rPr>
        <w:t>"</w:t>
      </w:r>
      <w:r w:rsidR="00AD41B3" w:rsidRPr="00AD41B3">
        <w:t xml:space="preserve"> означает с</w:t>
      </w:r>
      <w:r w:rsidR="00AD41B3" w:rsidRPr="00AD41B3">
        <w:t>и</w:t>
      </w:r>
      <w:r w:rsidR="00AD41B3" w:rsidRPr="00AD41B3">
        <w:t xml:space="preserve">стему, предназначенную для оповещения водителя о </w:t>
      </w:r>
      <w:proofErr w:type="spellStart"/>
      <w:r w:rsidR="00AD41B3" w:rsidRPr="00AD41B3">
        <w:t>непристегнутом</w:t>
      </w:r>
      <w:proofErr w:type="spellEnd"/>
      <w:r w:rsidR="00AD41B3" w:rsidRPr="00AD41B3">
        <w:t xml:space="preserve"> ремне безопасности </w:t>
      </w:r>
      <w:r w:rsidR="00AD41B3" w:rsidRPr="00AD41B3">
        <w:rPr>
          <w:b/>
          <w:bCs/>
        </w:rPr>
        <w:t>водителя или пассажиров</w:t>
      </w:r>
      <w:r w:rsidR="00AD41B3" w:rsidRPr="00AD41B3">
        <w:t xml:space="preserve">. Эта система состоит из датчика </w:t>
      </w:r>
      <w:proofErr w:type="spellStart"/>
      <w:r w:rsidR="00AD41B3" w:rsidRPr="00AD41B3">
        <w:t>непристегнутого</w:t>
      </w:r>
      <w:proofErr w:type="spellEnd"/>
      <w:r w:rsidR="00AD41B3" w:rsidRPr="00AD41B3">
        <w:t xml:space="preserve"> ремня безопасности и двухуровневого блока оповещения водителя: сигнализации первого уровня и сигнал</w:t>
      </w:r>
      <w:r w:rsidR="00AD41B3" w:rsidRPr="00AD41B3">
        <w:t>и</w:t>
      </w:r>
      <w:r w:rsidR="00AD41B3" w:rsidRPr="00AD41B3">
        <w:t>зации второго уровня</w:t>
      </w:r>
      <w:r>
        <w:t>»</w:t>
      </w:r>
      <w:r w:rsidR="00AD41B3" w:rsidRPr="00AD41B3">
        <w:t>.</w:t>
      </w:r>
    </w:p>
    <w:p w:rsidR="00AD41B3" w:rsidRPr="00AD41B3" w:rsidRDefault="00AD41B3" w:rsidP="00AD41B3">
      <w:pPr>
        <w:pStyle w:val="SingleTxt"/>
      </w:pPr>
      <w:r w:rsidRPr="00AD41B3">
        <w:rPr>
          <w:i/>
          <w:iCs/>
        </w:rPr>
        <w:t xml:space="preserve">Пункты 2.44−2.46 </w:t>
      </w:r>
      <w:r w:rsidRPr="00AD41B3">
        <w:t>изменить следующим образом:</w:t>
      </w:r>
    </w:p>
    <w:p w:rsidR="00AD41B3" w:rsidRPr="00AD41B3" w:rsidRDefault="00BD7836" w:rsidP="00907921">
      <w:pPr>
        <w:pStyle w:val="SingleTxt"/>
        <w:tabs>
          <w:tab w:val="clear" w:pos="1267"/>
          <w:tab w:val="clear" w:pos="1742"/>
        </w:tabs>
        <w:ind w:left="2214" w:hanging="963"/>
      </w:pPr>
      <w:r>
        <w:t>«</w:t>
      </w:r>
      <w:r w:rsidR="00AD41B3" w:rsidRPr="00AD41B3">
        <w:t>2.44</w:t>
      </w:r>
      <w:r w:rsidR="00AD41B3" w:rsidRPr="00AD41B3">
        <w:tab/>
      </w:r>
      <w:r w:rsidR="0091723D" w:rsidRPr="0091723D">
        <w:t>"</w:t>
      </w:r>
      <w:r w:rsidR="00AD41B3" w:rsidRPr="00AD41B3">
        <w:rPr>
          <w:i/>
          <w:iCs/>
        </w:rPr>
        <w:t>Сигнализация первого уровня</w:t>
      </w:r>
      <w:r w:rsidR="0091723D" w:rsidRPr="0091723D">
        <w:rPr>
          <w:iCs/>
        </w:rPr>
        <w:t>"</w:t>
      </w:r>
      <w:r w:rsidR="00AD41B3" w:rsidRPr="00AD41B3">
        <w:t xml:space="preserve"> означает визуальное предупреждение, которое приводится в действие при повернутом ключе зажигания</w:t>
      </w:r>
      <w:r w:rsidR="00AD41B3" w:rsidRPr="00AD41B3">
        <w:rPr>
          <w:b/>
          <w:bCs/>
        </w:rPr>
        <w:t xml:space="preserve"> или активированной функции центрального управления</w:t>
      </w:r>
      <w:r w:rsidR="00AD41B3" w:rsidRPr="00AD41B3">
        <w:t xml:space="preserve"> </w:t>
      </w:r>
      <w:r w:rsidR="00AD41B3" w:rsidRPr="00907921">
        <w:rPr>
          <w:strike/>
        </w:rPr>
        <w:t>(на работа</w:t>
      </w:r>
      <w:r w:rsidR="00AD41B3" w:rsidRPr="00907921">
        <w:rPr>
          <w:strike/>
        </w:rPr>
        <w:t>ю</w:t>
      </w:r>
      <w:r w:rsidR="00AD41B3" w:rsidRPr="00907921">
        <w:rPr>
          <w:strike/>
        </w:rPr>
        <w:t>щем или неработающем двигателе)</w:t>
      </w:r>
      <w:r w:rsidR="00AD41B3" w:rsidRPr="00AD41B3">
        <w:t xml:space="preserve"> и </w:t>
      </w:r>
      <w:proofErr w:type="spellStart"/>
      <w:r w:rsidR="00AD41B3" w:rsidRPr="00AD41B3">
        <w:t>непристегнутом</w:t>
      </w:r>
      <w:proofErr w:type="spellEnd"/>
      <w:r w:rsidR="00AD41B3" w:rsidRPr="00AD41B3">
        <w:t xml:space="preserve"> ремне безопа</w:t>
      </w:r>
      <w:r w:rsidR="00AD41B3" w:rsidRPr="00AD41B3">
        <w:t>с</w:t>
      </w:r>
      <w:r w:rsidR="00AD41B3" w:rsidRPr="00AD41B3">
        <w:t>ности водителя</w:t>
      </w:r>
      <w:r w:rsidR="00AD41B3" w:rsidRPr="00AD41B3">
        <w:rPr>
          <w:b/>
          <w:bCs/>
        </w:rPr>
        <w:t xml:space="preserve"> и пассажиров</w:t>
      </w:r>
      <w:r w:rsidR="00AD41B3" w:rsidRPr="00AD41B3">
        <w:t>. Факультативно может быть добавлено звуковое предупреждение.</w:t>
      </w:r>
    </w:p>
    <w:p w:rsidR="00AD41B3" w:rsidRPr="00AD41B3" w:rsidRDefault="00AD41B3" w:rsidP="00907921">
      <w:pPr>
        <w:pStyle w:val="SingleTxt"/>
        <w:tabs>
          <w:tab w:val="clear" w:pos="1267"/>
          <w:tab w:val="clear" w:pos="1742"/>
        </w:tabs>
        <w:ind w:left="2214" w:hanging="963"/>
      </w:pPr>
      <w:r w:rsidRPr="00AD41B3">
        <w:t>2.45</w:t>
      </w:r>
      <w:r w:rsidRPr="00AD41B3">
        <w:tab/>
      </w:r>
      <w:r w:rsidR="0091723D">
        <w:t>"</w:t>
      </w:r>
      <w:r w:rsidRPr="00AD41B3">
        <w:rPr>
          <w:i/>
          <w:iCs/>
        </w:rPr>
        <w:t>Сигнализация второго уровня</w:t>
      </w:r>
      <w:r w:rsidR="0091723D">
        <w:t>"</w:t>
      </w:r>
      <w:r w:rsidRPr="00AD41B3">
        <w:t xml:space="preserve"> означает визуальное и звуковое пр</w:t>
      </w:r>
      <w:r w:rsidRPr="00AD41B3">
        <w:t>е</w:t>
      </w:r>
      <w:r w:rsidRPr="00AD41B3">
        <w:t xml:space="preserve">дупреждение, которое приводится в действие в условиях движения транспортного средства при </w:t>
      </w:r>
      <w:proofErr w:type="spellStart"/>
      <w:r w:rsidRPr="00AD41B3">
        <w:t>непристегнутом</w:t>
      </w:r>
      <w:proofErr w:type="spellEnd"/>
      <w:r w:rsidRPr="00AD41B3">
        <w:t xml:space="preserve"> ремне безопасности в</w:t>
      </w:r>
      <w:r w:rsidRPr="00AD41B3">
        <w:t>о</w:t>
      </w:r>
      <w:r w:rsidRPr="00AD41B3">
        <w:t>дителя</w:t>
      </w:r>
      <w:r w:rsidRPr="00AD41B3">
        <w:rPr>
          <w:b/>
          <w:bCs/>
        </w:rPr>
        <w:t xml:space="preserve"> или пассажиров</w:t>
      </w:r>
      <w:r w:rsidRPr="00AD41B3">
        <w:t>.</w:t>
      </w:r>
    </w:p>
    <w:p w:rsidR="00AD41B3" w:rsidRPr="00AD41B3" w:rsidRDefault="00AD41B3" w:rsidP="00907921">
      <w:pPr>
        <w:pStyle w:val="SingleTxt"/>
        <w:tabs>
          <w:tab w:val="clear" w:pos="1267"/>
          <w:tab w:val="clear" w:pos="1742"/>
        </w:tabs>
        <w:ind w:left="2214" w:hanging="963"/>
      </w:pPr>
      <w:r w:rsidRPr="00AD41B3">
        <w:t>2.46</w:t>
      </w:r>
      <w:r w:rsidRPr="00AD41B3">
        <w:tab/>
      </w:r>
      <w:r w:rsidR="0091723D">
        <w:t>"</w:t>
      </w:r>
      <w:proofErr w:type="spellStart"/>
      <w:r w:rsidRPr="00AD41B3">
        <w:rPr>
          <w:i/>
          <w:iCs/>
        </w:rPr>
        <w:t>Непристегнутый</w:t>
      </w:r>
      <w:proofErr w:type="spellEnd"/>
      <w:r w:rsidRPr="00AD41B3">
        <w:rPr>
          <w:i/>
          <w:iCs/>
        </w:rPr>
        <w:t xml:space="preserve"> ремень безопасности</w:t>
      </w:r>
      <w:r w:rsidR="0091723D">
        <w:t>"</w:t>
      </w:r>
      <w:r w:rsidRPr="00AD41B3">
        <w:t xml:space="preserve"> означает, по выбору изгот</w:t>
      </w:r>
      <w:r w:rsidRPr="00AD41B3">
        <w:t>о</w:t>
      </w:r>
      <w:r w:rsidRPr="00AD41B3">
        <w:t xml:space="preserve">вителя, ситуацию, когда гнездо пряжки ремня безопасности водителя </w:t>
      </w:r>
      <w:r w:rsidRPr="00AD41B3">
        <w:rPr>
          <w:b/>
          <w:bCs/>
        </w:rPr>
        <w:t>или пассажира</w:t>
      </w:r>
      <w:r w:rsidRPr="00AD41B3">
        <w:t xml:space="preserve"> остается пустым или когда лямка выходит из втяг</w:t>
      </w:r>
      <w:r w:rsidRPr="00AD41B3">
        <w:t>и</w:t>
      </w:r>
      <w:r w:rsidRPr="00AD41B3">
        <w:t>вающего устройства менее чем на 100 мм</w:t>
      </w:r>
      <w:r w:rsidR="00BD7836">
        <w:t>»</w:t>
      </w:r>
      <w:r w:rsidRPr="00AD41B3">
        <w:t>.</w:t>
      </w:r>
    </w:p>
    <w:p w:rsidR="00AD41B3" w:rsidRPr="00AD41B3" w:rsidRDefault="00AD41B3" w:rsidP="00AD41B3">
      <w:pPr>
        <w:pStyle w:val="SingleTxt"/>
      </w:pPr>
      <w:r w:rsidRPr="00AD41B3">
        <w:rPr>
          <w:i/>
          <w:iCs/>
        </w:rPr>
        <w:t>Пункт 5.2.2</w:t>
      </w:r>
      <w:r w:rsidRPr="00AD41B3">
        <w:t xml:space="preserve"> изменить следующим образом:</w:t>
      </w:r>
    </w:p>
    <w:p w:rsidR="00AD41B3" w:rsidRPr="00AD41B3" w:rsidRDefault="00BD7836" w:rsidP="00907921">
      <w:pPr>
        <w:pStyle w:val="SingleTxt"/>
        <w:tabs>
          <w:tab w:val="clear" w:pos="1267"/>
          <w:tab w:val="clear" w:pos="1742"/>
        </w:tabs>
        <w:ind w:left="2214" w:hanging="963"/>
      </w:pPr>
      <w:r>
        <w:t>«</w:t>
      </w:r>
      <w:r w:rsidR="00AD41B3" w:rsidRPr="00AD41B3">
        <w:t>5.2.2</w:t>
      </w:r>
      <w:r w:rsidR="00AD41B3" w:rsidRPr="00AD41B3">
        <w:tab/>
        <w:t>Каждому официально утвержденному типу присваивается номер оф</w:t>
      </w:r>
      <w:r w:rsidR="00AD41B3" w:rsidRPr="00AD41B3">
        <w:t>и</w:t>
      </w:r>
      <w:r w:rsidR="00AD41B3" w:rsidRPr="00AD41B3">
        <w:t xml:space="preserve">циального утверждения, первые две цифры которого (в настоящее время </w:t>
      </w:r>
      <w:r w:rsidR="00AD41B3" w:rsidRPr="00AD41B3">
        <w:rPr>
          <w:b/>
          <w:bCs/>
        </w:rPr>
        <w:t>07</w:t>
      </w:r>
      <w:r w:rsidR="00AD41B3" w:rsidRPr="00AD41B3">
        <w:t xml:space="preserve">, что соответствует поправкам серии </w:t>
      </w:r>
      <w:r w:rsidR="00AD41B3" w:rsidRPr="00AD41B3">
        <w:rPr>
          <w:b/>
          <w:bCs/>
        </w:rPr>
        <w:t>07</w:t>
      </w:r>
      <w:r w:rsidR="00AD41B3" w:rsidRPr="00AD41B3">
        <w:t>) указывают серию поправок...</w:t>
      </w:r>
      <w:r>
        <w:t>»</w:t>
      </w:r>
      <w:r w:rsidR="00AD41B3" w:rsidRPr="00AD41B3">
        <w:t>.</w:t>
      </w:r>
    </w:p>
    <w:p w:rsidR="00AD41B3" w:rsidRPr="00AD41B3" w:rsidRDefault="00AD41B3" w:rsidP="00AD41B3">
      <w:pPr>
        <w:pStyle w:val="SingleTxt"/>
        <w:rPr>
          <w:bCs/>
        </w:rPr>
      </w:pPr>
      <w:r w:rsidRPr="00AD41B3">
        <w:rPr>
          <w:i/>
          <w:iCs/>
        </w:rPr>
        <w:t>Пункты 8.4.1 и 8.4.1.1</w:t>
      </w:r>
      <w:r w:rsidRPr="00AD41B3">
        <w:t xml:space="preserve"> исключить.</w:t>
      </w:r>
    </w:p>
    <w:p w:rsidR="00AD41B3" w:rsidRPr="00AD41B3" w:rsidRDefault="00AD41B3" w:rsidP="00AD41B3">
      <w:pPr>
        <w:pStyle w:val="SingleTxt"/>
        <w:rPr>
          <w:bCs/>
        </w:rPr>
      </w:pPr>
      <w:r w:rsidRPr="00AD41B3">
        <w:rPr>
          <w:i/>
          <w:iCs/>
        </w:rPr>
        <w:t>Включить новые пункты 8.4.1−8.4.1.4</w:t>
      </w:r>
      <w:r w:rsidRPr="00AD41B3">
        <w:t xml:space="preserve"> следующего содержания:</w:t>
      </w:r>
    </w:p>
    <w:p w:rsidR="00AD41B3" w:rsidRPr="00AD41B3" w:rsidRDefault="00BD7836" w:rsidP="00907921">
      <w:pPr>
        <w:pStyle w:val="SingleTxt"/>
        <w:tabs>
          <w:tab w:val="clear" w:pos="1267"/>
          <w:tab w:val="clear" w:pos="1742"/>
        </w:tabs>
        <w:ind w:left="2214" w:hanging="963"/>
        <w:rPr>
          <w:b/>
          <w:bCs/>
        </w:rPr>
      </w:pPr>
      <w:r>
        <w:rPr>
          <w:b/>
          <w:bCs/>
        </w:rPr>
        <w:t>«</w:t>
      </w:r>
      <w:r w:rsidR="00AD41B3" w:rsidRPr="00AD41B3">
        <w:rPr>
          <w:b/>
          <w:bCs/>
        </w:rPr>
        <w:t>8.4.1</w:t>
      </w:r>
      <w:r w:rsidR="00AD41B3" w:rsidRPr="00AD41B3">
        <w:rPr>
          <w:b/>
          <w:bCs/>
        </w:rPr>
        <w:tab/>
        <w:t>Требования для отдельных сидений и изъятия</w:t>
      </w:r>
    </w:p>
    <w:p w:rsidR="00AD41B3" w:rsidRPr="00AD41B3" w:rsidRDefault="00AD41B3" w:rsidP="00907921">
      <w:pPr>
        <w:pStyle w:val="SingleTxt"/>
        <w:tabs>
          <w:tab w:val="clear" w:pos="1267"/>
          <w:tab w:val="clear" w:pos="1742"/>
        </w:tabs>
        <w:ind w:left="2214" w:hanging="963"/>
        <w:rPr>
          <w:b/>
          <w:bCs/>
        </w:rPr>
      </w:pPr>
      <w:r w:rsidRPr="00AD41B3">
        <w:rPr>
          <w:b/>
          <w:bCs/>
        </w:rPr>
        <w:t>8.4.1.1</w:t>
      </w:r>
      <w:r w:rsidRPr="00AD41B3">
        <w:rPr>
          <w:b/>
          <w:bCs/>
        </w:rPr>
        <w:tab/>
        <w:t>Сиденье водителя в транспортных средствах категорий M и N</w:t>
      </w:r>
      <w:r w:rsidRPr="00907921">
        <w:rPr>
          <w:b/>
          <w:bCs/>
          <w:vertAlign w:val="superscript"/>
        </w:rPr>
        <w:footnoteReference w:customMarkFollows="1" w:id="3"/>
        <w:t>10</w:t>
      </w:r>
      <w:r w:rsidR="00907921">
        <w:rPr>
          <w:b/>
          <w:bCs/>
        </w:rPr>
        <w:t>,</w:t>
      </w:r>
      <w:r w:rsidR="00907921" w:rsidRPr="00907921">
        <w:rPr>
          <w:b/>
          <w:bCs/>
        </w:rPr>
        <w:br/>
      </w:r>
      <w:r w:rsidRPr="00AD41B3">
        <w:rPr>
          <w:b/>
          <w:bCs/>
        </w:rPr>
        <w:t>а также пассажирские сиденья</w:t>
      </w:r>
      <w:r w:rsidR="0091723D">
        <w:rPr>
          <w:b/>
          <w:bCs/>
        </w:rPr>
        <w:t xml:space="preserve"> в том же ряду, где расположено</w:t>
      </w:r>
      <w:r w:rsidR="0091723D">
        <w:rPr>
          <w:b/>
          <w:bCs/>
        </w:rPr>
        <w:br/>
      </w:r>
      <w:r w:rsidRPr="00AD41B3">
        <w:rPr>
          <w:b/>
          <w:bCs/>
        </w:rPr>
        <w:t xml:space="preserve">сиденье водителя, в транспортных средствах категорий M и N </w:t>
      </w:r>
      <w:r w:rsidRPr="00AD41B3">
        <w:rPr>
          <w:b/>
          <w:bCs/>
        </w:rPr>
        <w:lastRenderedPageBreak/>
        <w:t>должны быть оборудованы сигна</w:t>
      </w:r>
      <w:r w:rsidR="0091723D">
        <w:rPr>
          <w:b/>
          <w:bCs/>
        </w:rPr>
        <w:t xml:space="preserve">лизатором </w:t>
      </w:r>
      <w:proofErr w:type="spellStart"/>
      <w:r w:rsidR="0091723D">
        <w:rPr>
          <w:b/>
          <w:bCs/>
        </w:rPr>
        <w:t>непристегнутого</w:t>
      </w:r>
      <w:proofErr w:type="spellEnd"/>
      <w:r w:rsidR="0091723D">
        <w:rPr>
          <w:b/>
          <w:bCs/>
        </w:rPr>
        <w:t xml:space="preserve"> ре</w:t>
      </w:r>
      <w:r w:rsidR="0091723D">
        <w:rPr>
          <w:b/>
          <w:bCs/>
        </w:rPr>
        <w:t>м</w:t>
      </w:r>
      <w:r w:rsidR="0091723D">
        <w:rPr>
          <w:b/>
          <w:bCs/>
        </w:rPr>
        <w:t xml:space="preserve">ня </w:t>
      </w:r>
      <w:r w:rsidRPr="00AD41B3">
        <w:rPr>
          <w:b/>
          <w:bCs/>
        </w:rPr>
        <w:t>безопасности, отвечающим требованиям пункта 8.4.2.</w:t>
      </w:r>
    </w:p>
    <w:p w:rsidR="00AD41B3" w:rsidRPr="00AD41B3" w:rsidRDefault="00AD41B3" w:rsidP="00AF6D1B">
      <w:pPr>
        <w:pStyle w:val="SingleTxt"/>
        <w:tabs>
          <w:tab w:val="clear" w:pos="1267"/>
          <w:tab w:val="clear" w:pos="1742"/>
        </w:tabs>
        <w:ind w:left="2214" w:firstLine="18"/>
        <w:rPr>
          <w:b/>
          <w:bCs/>
        </w:rPr>
      </w:pPr>
      <w:r w:rsidRPr="00AD41B3">
        <w:rPr>
          <w:b/>
          <w:bCs/>
        </w:rPr>
        <w:t xml:space="preserve">[Если изготовителем транспортного средства предусматривается установка системы сигнализации </w:t>
      </w:r>
      <w:proofErr w:type="spellStart"/>
      <w:r w:rsidRPr="00AD41B3">
        <w:rPr>
          <w:b/>
          <w:bCs/>
        </w:rPr>
        <w:t>непристегнутого</w:t>
      </w:r>
      <w:proofErr w:type="spellEnd"/>
      <w:r w:rsidRPr="00AD41B3">
        <w:rPr>
          <w:b/>
          <w:bCs/>
        </w:rPr>
        <w:t xml:space="preserve"> ремня безопа</w:t>
      </w:r>
      <w:r w:rsidRPr="00AD41B3">
        <w:rPr>
          <w:b/>
          <w:bCs/>
        </w:rPr>
        <w:t>с</w:t>
      </w:r>
      <w:r w:rsidRPr="00AD41B3">
        <w:rPr>
          <w:b/>
          <w:bCs/>
        </w:rPr>
        <w:t xml:space="preserve">ности на переднем пассажирском сиденье транспортного средства другой категории, то такая система может быть официально утверждена в соответствии с настоящими </w:t>
      </w:r>
      <w:r w:rsidRPr="0029661C">
        <w:rPr>
          <w:b/>
          <w:bCs/>
        </w:rPr>
        <w:t>Правилами</w:t>
      </w:r>
      <w:r w:rsidRPr="0029661C">
        <w:rPr>
          <w:b/>
          <w:bCs/>
          <w:iCs/>
          <w:vertAlign w:val="superscript"/>
        </w:rPr>
        <w:footnoteReference w:customMarkFollows="1" w:id="4"/>
        <w:t>11</w:t>
      </w:r>
      <w:r w:rsidRPr="0029661C">
        <w:rPr>
          <w:b/>
          <w:bCs/>
          <w:iCs/>
        </w:rPr>
        <w:t>.</w:t>
      </w:r>
      <w:r w:rsidRPr="0029661C">
        <w:rPr>
          <w:b/>
          <w:bCs/>
        </w:rPr>
        <w:t>]</w:t>
      </w:r>
    </w:p>
    <w:p w:rsidR="00AD41B3" w:rsidRPr="00AD41B3" w:rsidRDefault="00AD41B3" w:rsidP="00AF6D1B">
      <w:pPr>
        <w:pStyle w:val="SingleTxt"/>
        <w:tabs>
          <w:tab w:val="clear" w:pos="1267"/>
          <w:tab w:val="clear" w:pos="1742"/>
        </w:tabs>
        <w:ind w:left="2214" w:hanging="963"/>
        <w:rPr>
          <w:b/>
          <w:bCs/>
          <w:iCs/>
        </w:rPr>
      </w:pPr>
      <w:r w:rsidRPr="00AD41B3">
        <w:rPr>
          <w:b/>
          <w:bCs/>
        </w:rPr>
        <w:t>8.4.1.2</w:t>
      </w:r>
      <w:r w:rsidRPr="00AD41B3">
        <w:rPr>
          <w:b/>
          <w:bCs/>
        </w:rPr>
        <w:tab/>
        <w:t>Все сиденья заднего(их) ряда(</w:t>
      </w:r>
      <w:proofErr w:type="spellStart"/>
      <w:r w:rsidRPr="00AD41B3">
        <w:rPr>
          <w:b/>
          <w:bCs/>
        </w:rPr>
        <w:t>ов</w:t>
      </w:r>
      <w:proofErr w:type="spellEnd"/>
      <w:r w:rsidRPr="00AD41B3">
        <w:rPr>
          <w:b/>
          <w:bCs/>
        </w:rPr>
        <w:t>)</w:t>
      </w:r>
      <w:r w:rsidR="00AF6D1B">
        <w:rPr>
          <w:b/>
          <w:bCs/>
        </w:rPr>
        <w:t xml:space="preserve"> транспортных средств катег</w:t>
      </w:r>
      <w:r w:rsidR="00AF6D1B">
        <w:rPr>
          <w:b/>
          <w:bCs/>
        </w:rPr>
        <w:t>о</w:t>
      </w:r>
      <w:r w:rsidR="00AF6D1B">
        <w:rPr>
          <w:b/>
          <w:bCs/>
        </w:rPr>
        <w:t>рий</w:t>
      </w:r>
      <w:r w:rsidR="00AF6D1B">
        <w:rPr>
          <w:b/>
          <w:bCs/>
          <w:lang w:val="en-US"/>
        </w:rPr>
        <w:t> </w:t>
      </w:r>
      <w:r w:rsidRPr="00AD41B3">
        <w:rPr>
          <w:b/>
          <w:bCs/>
        </w:rPr>
        <w:t>М</w:t>
      </w:r>
      <w:r w:rsidRPr="00AD41B3">
        <w:rPr>
          <w:b/>
          <w:bCs/>
          <w:vertAlign w:val="subscript"/>
        </w:rPr>
        <w:t>1</w:t>
      </w:r>
      <w:r w:rsidRPr="00AD41B3">
        <w:rPr>
          <w:b/>
          <w:bCs/>
        </w:rPr>
        <w:t xml:space="preserve"> и N</w:t>
      </w:r>
      <w:r w:rsidRPr="00AD41B3">
        <w:rPr>
          <w:b/>
          <w:bCs/>
          <w:vertAlign w:val="subscript"/>
        </w:rPr>
        <w:t>1</w:t>
      </w:r>
      <w:r w:rsidRPr="00AD41B3">
        <w:rPr>
          <w:b/>
          <w:bCs/>
          <w:vertAlign w:val="superscript"/>
        </w:rPr>
        <w:t xml:space="preserve">10 </w:t>
      </w:r>
      <w:r w:rsidRPr="00AD41B3">
        <w:rPr>
          <w:b/>
          <w:bCs/>
        </w:rPr>
        <w:t xml:space="preserve">должны быть оборудованы сигнализатором </w:t>
      </w:r>
      <w:proofErr w:type="spellStart"/>
      <w:r w:rsidRPr="00AD41B3">
        <w:rPr>
          <w:b/>
          <w:bCs/>
        </w:rPr>
        <w:t>непр</w:t>
      </w:r>
      <w:r w:rsidRPr="00AD41B3">
        <w:rPr>
          <w:b/>
          <w:bCs/>
        </w:rPr>
        <w:t>и</w:t>
      </w:r>
      <w:r w:rsidRPr="00AD41B3">
        <w:rPr>
          <w:b/>
          <w:bCs/>
        </w:rPr>
        <w:t>стегнутого</w:t>
      </w:r>
      <w:proofErr w:type="spellEnd"/>
      <w:r w:rsidRPr="00AD41B3">
        <w:rPr>
          <w:b/>
          <w:bCs/>
        </w:rPr>
        <w:t xml:space="preserve"> ремня безопасности</w:t>
      </w:r>
      <w:r w:rsidR="00AF6D1B">
        <w:rPr>
          <w:b/>
          <w:bCs/>
        </w:rPr>
        <w:t xml:space="preserve">, отвечающим требованиям </w:t>
      </w:r>
      <w:proofErr w:type="spellStart"/>
      <w:r w:rsidR="00AF6D1B">
        <w:rPr>
          <w:b/>
          <w:bCs/>
        </w:rPr>
        <w:t>пунк</w:t>
      </w:r>
      <w:proofErr w:type="spellEnd"/>
      <w:r w:rsidR="00AF6D1B" w:rsidRPr="00AF6D1B">
        <w:rPr>
          <w:b/>
          <w:bCs/>
        </w:rPr>
        <w:t>-</w:t>
      </w:r>
      <w:r w:rsidR="00AF6D1B">
        <w:rPr>
          <w:b/>
          <w:bCs/>
        </w:rPr>
        <w:t>та</w:t>
      </w:r>
      <w:r w:rsidR="00AF6D1B">
        <w:rPr>
          <w:b/>
          <w:bCs/>
          <w:lang w:val="en-US"/>
        </w:rPr>
        <w:t> </w:t>
      </w:r>
      <w:r w:rsidRPr="00AD41B3">
        <w:rPr>
          <w:b/>
          <w:bCs/>
        </w:rPr>
        <w:t>8.4.2.</w:t>
      </w:r>
    </w:p>
    <w:p w:rsidR="00AD41B3" w:rsidRPr="00AD41B3" w:rsidRDefault="00AD41B3" w:rsidP="00AF6D1B">
      <w:pPr>
        <w:pStyle w:val="SingleTxt"/>
        <w:tabs>
          <w:tab w:val="clear" w:pos="1267"/>
          <w:tab w:val="clear" w:pos="1742"/>
        </w:tabs>
        <w:ind w:left="2214" w:firstLine="18"/>
        <w:rPr>
          <w:b/>
          <w:bCs/>
          <w:iCs/>
        </w:rPr>
      </w:pPr>
      <w:r w:rsidRPr="00AD41B3">
        <w:rPr>
          <w:b/>
          <w:bCs/>
        </w:rPr>
        <w:t xml:space="preserve">Если изготовителем транспортного средства предусматривается установка системы сигнализации </w:t>
      </w:r>
      <w:proofErr w:type="spellStart"/>
      <w:r w:rsidRPr="00AD41B3">
        <w:rPr>
          <w:b/>
          <w:bCs/>
        </w:rPr>
        <w:t>непристегнутого</w:t>
      </w:r>
      <w:proofErr w:type="spellEnd"/>
      <w:r w:rsidRPr="00AD41B3">
        <w:rPr>
          <w:b/>
          <w:bCs/>
        </w:rPr>
        <w:t xml:space="preserve"> ремня безопа</w:t>
      </w:r>
      <w:r w:rsidRPr="00AD41B3">
        <w:rPr>
          <w:b/>
          <w:bCs/>
        </w:rPr>
        <w:t>с</w:t>
      </w:r>
      <w:r w:rsidRPr="00AD41B3">
        <w:rPr>
          <w:b/>
          <w:bCs/>
        </w:rPr>
        <w:t>ности на заднем сиденье транспортного средства другой катег</w:t>
      </w:r>
      <w:r w:rsidRPr="00AD41B3">
        <w:rPr>
          <w:b/>
          <w:bCs/>
        </w:rPr>
        <w:t>о</w:t>
      </w:r>
      <w:r w:rsidRPr="00AD41B3">
        <w:rPr>
          <w:b/>
          <w:bCs/>
        </w:rPr>
        <w:t>рии, то такая система может быть официально утверждена в соо</w:t>
      </w:r>
      <w:r w:rsidRPr="00AD41B3">
        <w:rPr>
          <w:b/>
          <w:bCs/>
        </w:rPr>
        <w:t>т</w:t>
      </w:r>
      <w:r w:rsidRPr="00AD41B3">
        <w:rPr>
          <w:b/>
          <w:bCs/>
        </w:rPr>
        <w:t>ветствии с настоящими Правилами.</w:t>
      </w:r>
    </w:p>
    <w:p w:rsidR="00AD41B3" w:rsidRPr="00AD41B3" w:rsidRDefault="00AD41B3" w:rsidP="00AF6D1B">
      <w:pPr>
        <w:pStyle w:val="SingleTxt"/>
        <w:tabs>
          <w:tab w:val="clear" w:pos="1267"/>
          <w:tab w:val="clear" w:pos="1742"/>
        </w:tabs>
        <w:ind w:left="2214" w:hanging="963"/>
        <w:rPr>
          <w:b/>
          <w:bCs/>
        </w:rPr>
      </w:pPr>
      <w:r w:rsidRPr="00AD41B3">
        <w:rPr>
          <w:b/>
          <w:bCs/>
        </w:rPr>
        <w:t>[8.4.1.3</w:t>
      </w:r>
      <w:r w:rsidRPr="00AD41B3">
        <w:rPr>
          <w:b/>
          <w:bCs/>
        </w:rPr>
        <w:tab/>
        <w:t xml:space="preserve">Сигнализатор </w:t>
      </w:r>
      <w:proofErr w:type="spellStart"/>
      <w:r w:rsidRPr="00AD41B3">
        <w:rPr>
          <w:b/>
          <w:bCs/>
        </w:rPr>
        <w:t>непристегнутого</w:t>
      </w:r>
      <w:proofErr w:type="spellEnd"/>
      <w:r w:rsidRPr="00AD41B3">
        <w:rPr>
          <w:b/>
          <w:bCs/>
        </w:rPr>
        <w:t xml:space="preserve"> ремня безопасности не является обязательным для откидных сидений (т.е. обычно находящихся в сложенном состоянии и предназначенных для использования в случае необходимости), а также сидений, оборудованных ремнем типа S или привязным ремнем. Типам транспортных средств, съемные задние сиденья (позволяющие, в частности, увеличить объем багажного отделения) которых не оснащены сигнализат</w:t>
      </w:r>
      <w:r w:rsidRPr="00AD41B3">
        <w:rPr>
          <w:b/>
          <w:bCs/>
        </w:rPr>
        <w:t>о</w:t>
      </w:r>
      <w:r w:rsidRPr="00AD41B3">
        <w:rPr>
          <w:b/>
          <w:bCs/>
        </w:rPr>
        <w:t xml:space="preserve">ром </w:t>
      </w:r>
      <w:proofErr w:type="spellStart"/>
      <w:r w:rsidRPr="00AD41B3">
        <w:rPr>
          <w:b/>
          <w:bCs/>
        </w:rPr>
        <w:t>непристегнутого</w:t>
      </w:r>
      <w:proofErr w:type="spellEnd"/>
      <w:r w:rsidRPr="00AD41B3">
        <w:rPr>
          <w:b/>
          <w:bCs/>
        </w:rPr>
        <w:t xml:space="preserve"> ремня безопасности, могут по-прежнему предоставляться официальные утверждения до истечения 48 м</w:t>
      </w:r>
      <w:r w:rsidRPr="00AD41B3">
        <w:rPr>
          <w:b/>
          <w:bCs/>
        </w:rPr>
        <w:t>е</w:t>
      </w:r>
      <w:r w:rsidRPr="00AD41B3">
        <w:rPr>
          <w:b/>
          <w:bCs/>
        </w:rPr>
        <w:t>сяцев после срока, определенного в пункте 15.4.2.]</w:t>
      </w:r>
    </w:p>
    <w:p w:rsidR="00AD41B3" w:rsidRPr="00AD41B3" w:rsidRDefault="00AD41B3" w:rsidP="00AF6D1B">
      <w:pPr>
        <w:pStyle w:val="SingleTxt"/>
        <w:tabs>
          <w:tab w:val="clear" w:pos="1267"/>
          <w:tab w:val="clear" w:pos="1742"/>
        </w:tabs>
        <w:ind w:left="2214" w:hanging="963"/>
        <w:rPr>
          <w:b/>
          <w:bCs/>
        </w:rPr>
      </w:pPr>
      <w:r w:rsidRPr="00AD41B3">
        <w:rPr>
          <w:b/>
          <w:bCs/>
        </w:rPr>
        <w:t>8.4.1.4</w:t>
      </w:r>
      <w:r w:rsidRPr="00AD41B3">
        <w:rPr>
          <w:b/>
          <w:bCs/>
        </w:rPr>
        <w:tab/>
        <w:t>Договаривающиеся стороны могут допускать отключение сигн</w:t>
      </w:r>
      <w:r w:rsidRPr="00AD41B3">
        <w:rPr>
          <w:b/>
          <w:bCs/>
        </w:rPr>
        <w:t>а</w:t>
      </w:r>
      <w:r w:rsidRPr="00AD41B3">
        <w:rPr>
          <w:b/>
          <w:bCs/>
        </w:rPr>
        <w:t xml:space="preserve">лизатора </w:t>
      </w:r>
      <w:proofErr w:type="spellStart"/>
      <w:r w:rsidRPr="00AD41B3">
        <w:rPr>
          <w:b/>
          <w:bCs/>
        </w:rPr>
        <w:t>непристегнутого</w:t>
      </w:r>
      <w:proofErr w:type="spellEnd"/>
      <w:r w:rsidRPr="00AD41B3">
        <w:rPr>
          <w:b/>
          <w:bCs/>
        </w:rPr>
        <w:t xml:space="preserve"> </w:t>
      </w:r>
      <w:r w:rsidR="00AF6D1B">
        <w:rPr>
          <w:b/>
          <w:bCs/>
        </w:rPr>
        <w:t>ремня безопасности при условии,</w:t>
      </w:r>
      <w:r w:rsidR="0029661C" w:rsidRPr="0029661C">
        <w:rPr>
          <w:b/>
          <w:bCs/>
        </w:rPr>
        <w:br/>
      </w:r>
      <w:r w:rsidRPr="00AD41B3">
        <w:rPr>
          <w:b/>
          <w:bCs/>
        </w:rPr>
        <w:t>что такое отключение соответствует требованиям</w:t>
      </w:r>
      <w:r w:rsidR="00AF6D1B">
        <w:rPr>
          <w:b/>
          <w:bCs/>
        </w:rPr>
        <w:t xml:space="preserve"> </w:t>
      </w:r>
      <w:proofErr w:type="spellStart"/>
      <w:r w:rsidR="00AF6D1B">
        <w:rPr>
          <w:b/>
          <w:bCs/>
        </w:rPr>
        <w:t>пунк</w:t>
      </w:r>
      <w:proofErr w:type="spellEnd"/>
      <w:r w:rsidR="0029661C" w:rsidRPr="0029661C">
        <w:rPr>
          <w:b/>
          <w:bCs/>
        </w:rPr>
        <w:t>-</w:t>
      </w:r>
      <w:r w:rsidR="0029661C" w:rsidRPr="0029661C">
        <w:rPr>
          <w:b/>
          <w:bCs/>
        </w:rPr>
        <w:br/>
      </w:r>
      <w:proofErr w:type="spellStart"/>
      <w:r w:rsidR="00AF6D1B">
        <w:rPr>
          <w:b/>
          <w:bCs/>
        </w:rPr>
        <w:t>тов</w:t>
      </w:r>
      <w:proofErr w:type="spellEnd"/>
      <w:r w:rsidR="00AF6D1B">
        <w:rPr>
          <w:b/>
          <w:bCs/>
          <w:lang w:val="en-US"/>
        </w:rPr>
        <w:t> </w:t>
      </w:r>
      <w:r w:rsidRPr="00AD41B3">
        <w:rPr>
          <w:b/>
          <w:bCs/>
        </w:rPr>
        <w:t>8.4.2.6–8.4.2.6.2</w:t>
      </w:r>
      <w:r w:rsidR="00BD7836">
        <w:rPr>
          <w:b/>
          <w:bCs/>
        </w:rPr>
        <w:t>»</w:t>
      </w:r>
      <w:r w:rsidRPr="00AD41B3">
        <w:rPr>
          <w:b/>
          <w:bCs/>
        </w:rPr>
        <w:t>.</w:t>
      </w:r>
    </w:p>
    <w:p w:rsidR="00AD41B3" w:rsidRPr="00AD41B3" w:rsidRDefault="00AD41B3" w:rsidP="00AD41B3">
      <w:pPr>
        <w:pStyle w:val="SingleTxt"/>
        <w:rPr>
          <w:bCs/>
        </w:rPr>
      </w:pPr>
      <w:r w:rsidRPr="00AD41B3">
        <w:rPr>
          <w:i/>
          <w:iCs/>
        </w:rPr>
        <w:t>Пункт 8.4.2.1.1</w:t>
      </w:r>
      <w:r w:rsidRPr="00AD41B3">
        <w:t xml:space="preserve"> изменить следующим образом:</w:t>
      </w:r>
    </w:p>
    <w:p w:rsidR="00AD41B3" w:rsidRPr="00AD41B3" w:rsidRDefault="00BD7836" w:rsidP="00AF6D1B">
      <w:pPr>
        <w:pStyle w:val="SingleTxt"/>
        <w:tabs>
          <w:tab w:val="clear" w:pos="1267"/>
          <w:tab w:val="clear" w:pos="1742"/>
        </w:tabs>
        <w:ind w:left="2214" w:hanging="963"/>
        <w:rPr>
          <w:b/>
          <w:bCs/>
        </w:rPr>
      </w:pPr>
      <w:r>
        <w:t>«</w:t>
      </w:r>
      <w:r w:rsidR="00AD41B3" w:rsidRPr="0091723D">
        <w:rPr>
          <w:spacing w:val="-6"/>
        </w:rPr>
        <w:t>8.4.2.1.1</w:t>
      </w:r>
      <w:r w:rsidR="00AD41B3" w:rsidRPr="00AD41B3">
        <w:tab/>
        <w:t>Датчик визуального предупреждения должен располагаться таким о</w:t>
      </w:r>
      <w:r w:rsidR="00AD41B3" w:rsidRPr="00AD41B3">
        <w:t>б</w:t>
      </w:r>
      <w:r w:rsidR="00AD41B3" w:rsidRPr="00AD41B3">
        <w:t>разом, чтобы он был видим и распознаваем водителем при дневном освещении, а также позволял отличать его от других сигнальных об</w:t>
      </w:r>
      <w:r w:rsidR="00AD41B3" w:rsidRPr="00AD41B3">
        <w:t>о</w:t>
      </w:r>
      <w:r w:rsidR="00AD41B3" w:rsidRPr="00AD41B3">
        <w:t xml:space="preserve">значений. [В случае применения для визуального предупреждения сигнала красного цвета </w:t>
      </w:r>
      <w:r w:rsidR="00AD41B3" w:rsidRPr="00AD41B3">
        <w:rPr>
          <w:b/>
          <w:bCs/>
        </w:rPr>
        <w:t>на сиденье водителя</w:t>
      </w:r>
      <w:r w:rsidR="00AD41B3" w:rsidRPr="00AD41B3">
        <w:t xml:space="preserve"> следует пользоваться условным обозначением, приведенным</w:t>
      </w:r>
      <w:r w:rsidR="00AF6D1B">
        <w:t xml:space="preserve"> в таблице 1 (строка 21) </w:t>
      </w:r>
      <w:proofErr w:type="spellStart"/>
      <w:r w:rsidR="00AF6D1B">
        <w:t>Пра</w:t>
      </w:r>
      <w:proofErr w:type="spellEnd"/>
      <w:r w:rsidR="00AF6D1B" w:rsidRPr="00AF6D1B">
        <w:t>-</w:t>
      </w:r>
      <w:r w:rsidR="00AF6D1B">
        <w:t>вил</w:t>
      </w:r>
      <w:r w:rsidR="00AF6D1B">
        <w:rPr>
          <w:lang w:val="en-US"/>
        </w:rPr>
        <w:t> </w:t>
      </w:r>
      <w:r w:rsidR="00AD41B3" w:rsidRPr="00AD41B3">
        <w:t>№ 121.]</w:t>
      </w:r>
    </w:p>
    <w:p w:rsidR="00AD41B3" w:rsidRPr="00AD41B3" w:rsidRDefault="00AD41B3" w:rsidP="00AF6D1B">
      <w:pPr>
        <w:pStyle w:val="SingleTxt"/>
        <w:tabs>
          <w:tab w:val="clear" w:pos="1267"/>
          <w:tab w:val="clear" w:pos="1742"/>
        </w:tabs>
        <w:ind w:left="2214" w:hanging="963"/>
        <w:rPr>
          <w:bCs/>
        </w:rPr>
      </w:pPr>
      <w:r w:rsidRPr="00AD41B3">
        <w:t>[</w:t>
      </w:r>
      <w:r w:rsidRPr="0091723D">
        <w:rPr>
          <w:spacing w:val="-6"/>
        </w:rPr>
        <w:t>8.4.2.1.1</w:t>
      </w:r>
      <w:r w:rsidRPr="00AD41B3">
        <w:tab/>
        <w:t>Датчик визуального предупреждения должен располагаться таким о</w:t>
      </w:r>
      <w:r w:rsidRPr="00AD41B3">
        <w:t>б</w:t>
      </w:r>
      <w:r w:rsidRPr="00AD41B3">
        <w:t>разом, чтобы он был видим и распознаваем водителем при дневном освещении, а также позволял отличать его от других сигнальных об</w:t>
      </w:r>
      <w:r w:rsidRPr="00AD41B3">
        <w:t>о</w:t>
      </w:r>
      <w:r w:rsidRPr="00AD41B3">
        <w:t xml:space="preserve">значений. </w:t>
      </w:r>
      <w:r w:rsidRPr="00AD41B3">
        <w:rPr>
          <w:b/>
          <w:bCs/>
        </w:rPr>
        <w:t>В отступление от Правил № 121 цвет сигнала визуальн</w:t>
      </w:r>
      <w:r w:rsidRPr="00AD41B3">
        <w:rPr>
          <w:b/>
          <w:bCs/>
        </w:rPr>
        <w:t>о</w:t>
      </w:r>
      <w:r w:rsidRPr="00AD41B3">
        <w:rPr>
          <w:b/>
          <w:bCs/>
        </w:rPr>
        <w:lastRenderedPageBreak/>
        <w:t>го предупреждения, указывающего на состояние ремней безопа</w:t>
      </w:r>
      <w:r w:rsidRPr="00AD41B3">
        <w:rPr>
          <w:b/>
          <w:bCs/>
        </w:rPr>
        <w:t>с</w:t>
      </w:r>
      <w:r w:rsidRPr="00AD41B3">
        <w:rPr>
          <w:b/>
          <w:bCs/>
        </w:rPr>
        <w:t>ности, не охватываемых пунктом 8.4.1.1, не обязательно должен быть красным.]</w:t>
      </w:r>
    </w:p>
    <w:p w:rsidR="00AD41B3" w:rsidRPr="00AD41B3" w:rsidRDefault="00AD41B3" w:rsidP="00AF6D1B">
      <w:pPr>
        <w:pStyle w:val="SingleTxt"/>
        <w:tabs>
          <w:tab w:val="clear" w:pos="1267"/>
          <w:tab w:val="clear" w:pos="1742"/>
        </w:tabs>
        <w:spacing w:line="240" w:lineRule="auto"/>
        <w:ind w:left="2218" w:hanging="31"/>
        <w:rPr>
          <w:bCs/>
        </w:rPr>
      </w:pPr>
      <w:r w:rsidRPr="00AF6D1B">
        <w:rPr>
          <w:strike/>
          <w:noProof/>
          <w:lang w:val="fr-FR" w:eastAsia="fr-FR"/>
        </w:rPr>
        <w:drawing>
          <wp:inline distT="0" distB="0" distL="0" distR="0" wp14:anchorId="22964DB7" wp14:editId="7B302910">
            <wp:extent cx="377825" cy="469265"/>
            <wp:effectExtent l="0" t="0" r="3175" b="698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825" cy="469265"/>
                    </a:xfrm>
                    <a:prstGeom prst="rect">
                      <a:avLst/>
                    </a:prstGeom>
                    <a:noFill/>
                    <a:ln>
                      <a:noFill/>
                    </a:ln>
                  </pic:spPr>
                </pic:pic>
              </a:graphicData>
            </a:graphic>
          </wp:inline>
        </w:drawing>
      </w:r>
      <w:r w:rsidRPr="00AF6D1B">
        <w:rPr>
          <w:strike/>
        </w:rPr>
        <w:t>(позиция K.01 − ISO 2575:2000) или,</w:t>
      </w:r>
      <w:r w:rsidRPr="00AF6D1B">
        <w:rPr>
          <w:bCs/>
          <w:strike/>
        </w:rPr>
        <w:t xml:space="preserve"> </w:t>
      </w:r>
      <w:r w:rsidRPr="00AF6D1B">
        <w:rPr>
          <w:strike/>
          <w:noProof/>
          <w:lang w:val="fr-FR" w:eastAsia="fr-FR"/>
        </w:rPr>
        <w:drawing>
          <wp:inline distT="0" distB="0" distL="0" distR="0" wp14:anchorId="01A444E0" wp14:editId="15F2F4CF">
            <wp:extent cx="372110" cy="457200"/>
            <wp:effectExtent l="0" t="0" r="889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r w:rsidR="00BD7836">
        <w:rPr>
          <w:bCs/>
        </w:rPr>
        <w:t>»</w:t>
      </w:r>
    </w:p>
    <w:p w:rsidR="00AD41B3" w:rsidRPr="00AD41B3" w:rsidRDefault="00AD41B3" w:rsidP="00AD41B3">
      <w:pPr>
        <w:pStyle w:val="SingleTxt"/>
        <w:rPr>
          <w:bCs/>
        </w:rPr>
      </w:pPr>
      <w:r w:rsidRPr="00AD41B3">
        <w:rPr>
          <w:i/>
          <w:iCs/>
        </w:rPr>
        <w:t>Пункт 8.4.2.1.2</w:t>
      </w:r>
      <w:r w:rsidRPr="00AD41B3">
        <w:t xml:space="preserve"> изменить следующим образом:</w:t>
      </w:r>
    </w:p>
    <w:p w:rsidR="00AD41B3" w:rsidRPr="00AD41B3" w:rsidRDefault="00BD7836" w:rsidP="00AF6D1B">
      <w:pPr>
        <w:pStyle w:val="SingleTxt"/>
        <w:tabs>
          <w:tab w:val="clear" w:pos="1267"/>
          <w:tab w:val="clear" w:pos="1742"/>
        </w:tabs>
        <w:ind w:left="2214" w:hanging="963"/>
        <w:rPr>
          <w:bCs/>
        </w:rPr>
      </w:pPr>
      <w:r>
        <w:t>«</w:t>
      </w:r>
      <w:r w:rsidR="00AD41B3" w:rsidRPr="002D0A26">
        <w:rPr>
          <w:spacing w:val="-6"/>
        </w:rPr>
        <w:t>8.4.2.1.2</w:t>
      </w:r>
      <w:r w:rsidR="00AD41B3" w:rsidRPr="00AD41B3">
        <w:tab/>
        <w:t xml:space="preserve">Визуальное предупреждение подается при помощи постоянного </w:t>
      </w:r>
      <w:r w:rsidR="00AD41B3" w:rsidRPr="00AF6D1B">
        <w:rPr>
          <w:strike/>
        </w:rPr>
        <w:t>или прерывистого</w:t>
      </w:r>
      <w:r w:rsidR="00AD41B3" w:rsidRPr="00AD41B3">
        <w:t xml:space="preserve"> сигнала </w:t>
      </w:r>
      <w:r w:rsidR="00AD41B3" w:rsidRPr="00AD41B3">
        <w:rPr>
          <w:b/>
          <w:bCs/>
        </w:rPr>
        <w:t>(например, немигающего или проблескового контрольного сигнала)</w:t>
      </w:r>
      <w:r>
        <w:t>»</w:t>
      </w:r>
      <w:r w:rsidR="00AD41B3" w:rsidRPr="00AD41B3">
        <w:t>.</w:t>
      </w:r>
    </w:p>
    <w:p w:rsidR="00AD41B3" w:rsidRPr="00AD41B3" w:rsidRDefault="00AD41B3" w:rsidP="00AD41B3">
      <w:pPr>
        <w:pStyle w:val="SingleTxt"/>
        <w:rPr>
          <w:bCs/>
        </w:rPr>
      </w:pPr>
      <w:r w:rsidRPr="00AD41B3">
        <w:rPr>
          <w:i/>
          <w:iCs/>
        </w:rPr>
        <w:t>Пункты 8.4.2.1.3 и 8.4.2.1.4</w:t>
      </w:r>
      <w:r w:rsidRPr="00AD41B3">
        <w:t xml:space="preserve"> исключить.</w:t>
      </w:r>
    </w:p>
    <w:p w:rsidR="00AD41B3" w:rsidRPr="00AD41B3" w:rsidRDefault="00AD41B3" w:rsidP="00AD41B3">
      <w:pPr>
        <w:pStyle w:val="SingleTxt"/>
        <w:rPr>
          <w:bCs/>
        </w:rPr>
      </w:pPr>
      <w:r w:rsidRPr="00AD41B3">
        <w:rPr>
          <w:i/>
          <w:iCs/>
        </w:rPr>
        <w:t xml:space="preserve">Включить новые пункты 8.4.2.1.3 и 8.4.2.1.4 </w:t>
      </w:r>
      <w:r w:rsidRPr="00AD41B3">
        <w:t>следующего содержания:</w:t>
      </w:r>
    </w:p>
    <w:p w:rsidR="00AD41B3" w:rsidRPr="00AD41B3" w:rsidRDefault="00BD7836" w:rsidP="00AF6D1B">
      <w:pPr>
        <w:pStyle w:val="SingleTxt"/>
        <w:tabs>
          <w:tab w:val="clear" w:pos="1267"/>
          <w:tab w:val="clear" w:pos="1742"/>
        </w:tabs>
        <w:ind w:left="2214" w:hanging="963"/>
        <w:rPr>
          <w:b/>
          <w:bCs/>
        </w:rPr>
      </w:pPr>
      <w:r w:rsidRPr="002D0A26">
        <w:rPr>
          <w:b/>
          <w:bCs/>
        </w:rPr>
        <w:t>«</w:t>
      </w:r>
      <w:r w:rsidR="00AF6D1B" w:rsidRPr="002D0A26">
        <w:rPr>
          <w:b/>
          <w:bCs/>
          <w:spacing w:val="-6"/>
        </w:rPr>
        <w:t>8.4.2.1.3</w:t>
      </w:r>
      <w:r w:rsidR="00AF6D1B">
        <w:rPr>
          <w:b/>
          <w:bCs/>
        </w:rPr>
        <w:tab/>
      </w:r>
      <w:r w:rsidR="00AD41B3" w:rsidRPr="00AD41B3">
        <w:rPr>
          <w:b/>
          <w:bCs/>
        </w:rPr>
        <w:t>Для ремней безопасности, охватываемых пунктом 8.4.1.1, может использоваться один контрольный сигнал. Однако для ремней безопасности, охватываемых пунктом 8.4.1.2, сигнал визуального предупреждения должен позволять смотрящему вперед водителю, находящемуся на сиденье водителя, определить сиденье, на кот</w:t>
      </w:r>
      <w:r w:rsidR="00AD41B3" w:rsidRPr="00AD41B3">
        <w:rPr>
          <w:b/>
          <w:bCs/>
        </w:rPr>
        <w:t>о</w:t>
      </w:r>
      <w:r w:rsidR="00AD41B3" w:rsidRPr="00AD41B3">
        <w:rPr>
          <w:b/>
          <w:bCs/>
        </w:rPr>
        <w:t>ром не пристегнут ремень безопасности.</w:t>
      </w:r>
    </w:p>
    <w:p w:rsidR="00AD41B3" w:rsidRPr="00AD41B3" w:rsidRDefault="00AD41B3" w:rsidP="00AF6D1B">
      <w:pPr>
        <w:pStyle w:val="SingleTxt"/>
        <w:tabs>
          <w:tab w:val="clear" w:pos="1267"/>
          <w:tab w:val="clear" w:pos="1742"/>
        </w:tabs>
        <w:ind w:left="2214" w:hanging="963"/>
        <w:rPr>
          <w:b/>
          <w:bCs/>
        </w:rPr>
      </w:pPr>
      <w:r w:rsidRPr="00AA7D9E">
        <w:rPr>
          <w:b/>
          <w:bCs/>
          <w:spacing w:val="-4"/>
        </w:rPr>
        <w:t>8.4.2.1.4</w:t>
      </w:r>
      <w:r w:rsidRPr="00AD41B3">
        <w:rPr>
          <w:b/>
          <w:bCs/>
        </w:rPr>
        <w:tab/>
        <w:t>Звуковое предупреждение подается при помощи постоянного или прерывистого, но частого звукового сигнала либо непрерывного голосового сообщения. В последнем случае изготовитель тран</w:t>
      </w:r>
      <w:r w:rsidRPr="00AD41B3">
        <w:rPr>
          <w:b/>
          <w:bCs/>
        </w:rPr>
        <w:t>с</w:t>
      </w:r>
      <w:r w:rsidRPr="00AD41B3">
        <w:rPr>
          <w:b/>
          <w:bCs/>
        </w:rPr>
        <w:t>портного средства должен обеспечить возможность использования для целей оповещения языков той страны, на рынке которой пл</w:t>
      </w:r>
      <w:r w:rsidRPr="00AD41B3">
        <w:rPr>
          <w:b/>
          <w:bCs/>
        </w:rPr>
        <w:t>а</w:t>
      </w:r>
      <w:r w:rsidRPr="00AD41B3">
        <w:rPr>
          <w:b/>
          <w:bCs/>
        </w:rPr>
        <w:t>нируется реализация транспортного средства. [Сигнал звукового предупреждения может пошагово изменяться при условии, что и</w:t>
      </w:r>
      <w:r w:rsidRPr="00AD41B3">
        <w:rPr>
          <w:b/>
          <w:bCs/>
        </w:rPr>
        <w:t>з</w:t>
      </w:r>
      <w:r w:rsidRPr="00AD41B3">
        <w:rPr>
          <w:b/>
          <w:bCs/>
        </w:rPr>
        <w:t>менения происходят по нарастающей и уровень звука, измеря</w:t>
      </w:r>
      <w:r w:rsidRPr="00AD41B3">
        <w:rPr>
          <w:b/>
          <w:bCs/>
        </w:rPr>
        <w:t>е</w:t>
      </w:r>
      <w:r w:rsidRPr="00AD41B3">
        <w:rPr>
          <w:b/>
          <w:bCs/>
        </w:rPr>
        <w:t>мый рядом с ухом водителя, в течение [15] секунд после активации достигает не менее [80] дБ(а).]</w:t>
      </w:r>
    </w:p>
    <w:p w:rsidR="00AD41B3" w:rsidRPr="00AD41B3" w:rsidRDefault="00AD41B3" w:rsidP="00AF6D1B">
      <w:pPr>
        <w:pStyle w:val="SingleTxt"/>
        <w:tabs>
          <w:tab w:val="clear" w:pos="1267"/>
          <w:tab w:val="clear" w:pos="1742"/>
        </w:tabs>
        <w:ind w:left="2214" w:firstLine="18"/>
        <w:rPr>
          <w:b/>
          <w:bCs/>
        </w:rPr>
      </w:pPr>
      <w:r w:rsidRPr="00AD41B3">
        <w:rPr>
          <w:b/>
          <w:bCs/>
        </w:rPr>
        <w:t>Максимальный уровен</w:t>
      </w:r>
      <w:r w:rsidR="00AF6D1B">
        <w:rPr>
          <w:b/>
          <w:bCs/>
        </w:rPr>
        <w:t>ь звука измеряют в соответствии</w:t>
      </w:r>
      <w:r w:rsidR="0029661C" w:rsidRPr="0029661C">
        <w:rPr>
          <w:b/>
          <w:bCs/>
        </w:rPr>
        <w:t xml:space="preserve"> </w:t>
      </w:r>
      <w:r w:rsidRPr="00AD41B3">
        <w:rPr>
          <w:b/>
          <w:bCs/>
        </w:rPr>
        <w:t>с пункт</w:t>
      </w:r>
      <w:r w:rsidRPr="00AD41B3">
        <w:rPr>
          <w:b/>
          <w:bCs/>
        </w:rPr>
        <w:t>а</w:t>
      </w:r>
      <w:r w:rsidRPr="00AD41B3">
        <w:rPr>
          <w:b/>
          <w:bCs/>
        </w:rPr>
        <w:t>ми 4–4.3, 5–5.4, 5.6, 9 (измерительная точка только для положения водителя), 9.1, 10.4 и 10.5, как это определено в стан</w:t>
      </w:r>
      <w:r w:rsidR="00BD7836">
        <w:rPr>
          <w:b/>
          <w:bCs/>
        </w:rPr>
        <w:t>да</w:t>
      </w:r>
      <w:r w:rsidR="00BD7836">
        <w:rPr>
          <w:b/>
          <w:bCs/>
        </w:rPr>
        <w:t>р</w:t>
      </w:r>
      <w:r w:rsidR="00BD7836">
        <w:rPr>
          <w:b/>
          <w:bCs/>
        </w:rPr>
        <w:t>те</w:t>
      </w:r>
      <w:r w:rsidR="00BD7836">
        <w:rPr>
          <w:b/>
          <w:bCs/>
          <w:lang w:val="en-US"/>
        </w:rPr>
        <w:t> </w:t>
      </w:r>
      <w:r w:rsidR="00BD7836">
        <w:rPr>
          <w:b/>
          <w:bCs/>
        </w:rPr>
        <w:t>ISO</w:t>
      </w:r>
      <w:r w:rsidR="00BD7836">
        <w:rPr>
          <w:b/>
          <w:bCs/>
          <w:lang w:val="en-US"/>
        </w:rPr>
        <w:t> </w:t>
      </w:r>
      <w:r w:rsidRPr="00AD41B3">
        <w:rPr>
          <w:b/>
          <w:bCs/>
        </w:rPr>
        <w:t>5128–1980</w:t>
      </w:r>
      <w:r w:rsidR="00BD7836">
        <w:rPr>
          <w:b/>
          <w:bCs/>
        </w:rPr>
        <w:t>»</w:t>
      </w:r>
      <w:r w:rsidRPr="00AD41B3">
        <w:t>.</w:t>
      </w:r>
    </w:p>
    <w:p w:rsidR="00AD41B3" w:rsidRPr="00AD41B3" w:rsidRDefault="00AD41B3" w:rsidP="00AD41B3">
      <w:pPr>
        <w:pStyle w:val="SingleTxt"/>
      </w:pPr>
      <w:r w:rsidRPr="00AD41B3">
        <w:rPr>
          <w:i/>
          <w:iCs/>
        </w:rPr>
        <w:t>Пункт 8.4.2.2</w:t>
      </w:r>
      <w:r w:rsidRPr="00AD41B3">
        <w:t xml:space="preserve"> изменить следующим образом:</w:t>
      </w:r>
    </w:p>
    <w:p w:rsidR="00AD41B3" w:rsidRPr="00AD41B3" w:rsidRDefault="00BD7836" w:rsidP="00AF6D1B">
      <w:pPr>
        <w:pStyle w:val="SingleTxt"/>
        <w:tabs>
          <w:tab w:val="clear" w:pos="1267"/>
          <w:tab w:val="clear" w:pos="1742"/>
        </w:tabs>
        <w:ind w:left="2214" w:hanging="963"/>
      </w:pPr>
      <w:r>
        <w:t>«</w:t>
      </w:r>
      <w:r w:rsidR="00AD41B3" w:rsidRPr="00AD41B3">
        <w:t>8.4.2.2</w:t>
      </w:r>
      <w:r w:rsidR="00AD41B3" w:rsidRPr="00AD41B3">
        <w:tab/>
        <w:t xml:space="preserve">Сигнализация первого уровня должна состоять, по крайней мере, из датчика визуального предупреждения, который приводится в действие на [4 </w:t>
      </w:r>
      <w:r w:rsidR="00AD41B3" w:rsidRPr="00AD41B3">
        <w:rPr>
          <w:b/>
          <w:bCs/>
        </w:rPr>
        <w:t>или 30</w:t>
      </w:r>
      <w:r w:rsidR="00AD41B3" w:rsidRPr="00AD41B3">
        <w:t xml:space="preserve">] секунд или дольше </w:t>
      </w:r>
      <w:r w:rsidR="00AD41B3" w:rsidRPr="00AD41B3">
        <w:rPr>
          <w:b/>
          <w:bCs/>
        </w:rPr>
        <w:t>для ремней безопасности, охват</w:t>
      </w:r>
      <w:r w:rsidR="00AD41B3" w:rsidRPr="00AD41B3">
        <w:rPr>
          <w:b/>
          <w:bCs/>
        </w:rPr>
        <w:t>ы</w:t>
      </w:r>
      <w:r w:rsidR="00AD41B3" w:rsidRPr="00AD41B3">
        <w:rPr>
          <w:b/>
          <w:bCs/>
        </w:rPr>
        <w:t>ваемых пунктом 8.4.1.1, и на [60] секунд или дольше для ремней безопасности, охватываемых пунктом 8.4.1.2</w:t>
      </w:r>
      <w:r w:rsidR="00AD41B3" w:rsidRPr="00AD41B3">
        <w:t xml:space="preserve">, при </w:t>
      </w:r>
      <w:proofErr w:type="spellStart"/>
      <w:r w:rsidR="00AD41B3" w:rsidRPr="00AD41B3">
        <w:t>непристегнутом</w:t>
      </w:r>
      <w:proofErr w:type="spellEnd"/>
      <w:r w:rsidR="00AD41B3" w:rsidRPr="00AD41B3">
        <w:t xml:space="preserve"> ремне безопасности </w:t>
      </w:r>
      <w:r w:rsidR="00AD41B3" w:rsidRPr="0029661C">
        <w:rPr>
          <w:strike/>
        </w:rPr>
        <w:t>водителя</w:t>
      </w:r>
      <w:r w:rsidR="00AD41B3" w:rsidRPr="00AD41B3">
        <w:t xml:space="preserve"> </w:t>
      </w:r>
      <w:r w:rsidR="00AD41B3" w:rsidRPr="00AD41B3">
        <w:rPr>
          <w:b/>
          <w:bCs/>
        </w:rPr>
        <w:t>на любом сиденье</w:t>
      </w:r>
      <w:r w:rsidR="00AD41B3" w:rsidRPr="00AD41B3">
        <w:t xml:space="preserve"> и повернутом ключе зажигания </w:t>
      </w:r>
      <w:r w:rsidR="00AD41B3" w:rsidRPr="00AD41B3">
        <w:rPr>
          <w:b/>
          <w:bCs/>
        </w:rPr>
        <w:t>или активированной функции центрального управл</w:t>
      </w:r>
      <w:r w:rsidR="00AD41B3" w:rsidRPr="00AD41B3">
        <w:rPr>
          <w:b/>
          <w:bCs/>
        </w:rPr>
        <w:t>е</w:t>
      </w:r>
      <w:r w:rsidR="00AD41B3" w:rsidRPr="00AD41B3">
        <w:rPr>
          <w:b/>
          <w:bCs/>
        </w:rPr>
        <w:t>ния</w:t>
      </w:r>
      <w:r>
        <w:t>»</w:t>
      </w:r>
      <w:r w:rsidR="00AD41B3" w:rsidRPr="00AD41B3">
        <w:t>.</w:t>
      </w:r>
    </w:p>
    <w:p w:rsidR="00AD41B3" w:rsidRPr="00AD41B3" w:rsidRDefault="00AD41B3" w:rsidP="00AD41B3">
      <w:pPr>
        <w:pStyle w:val="SingleTxt"/>
      </w:pPr>
      <w:r w:rsidRPr="00AD41B3">
        <w:rPr>
          <w:i/>
          <w:iCs/>
        </w:rPr>
        <w:t>Пункт 8.4.2.4</w:t>
      </w:r>
      <w:r w:rsidRPr="00AD41B3">
        <w:t xml:space="preserve"> изменить следующим образом:</w:t>
      </w:r>
    </w:p>
    <w:p w:rsidR="00AD41B3" w:rsidRPr="00AD41B3" w:rsidRDefault="00BD7836" w:rsidP="0029661C">
      <w:pPr>
        <w:pStyle w:val="SingleTxt"/>
        <w:tabs>
          <w:tab w:val="clear" w:pos="1267"/>
          <w:tab w:val="clear" w:pos="1742"/>
        </w:tabs>
        <w:ind w:left="2214" w:hanging="963"/>
      </w:pPr>
      <w:r>
        <w:t>«</w:t>
      </w:r>
      <w:r w:rsidR="00AD41B3" w:rsidRPr="00AD41B3">
        <w:t>8.4.2.4</w:t>
      </w:r>
      <w:r w:rsidR="00AD41B3" w:rsidRPr="00AD41B3">
        <w:tab/>
        <w:t>Сигнализация второго уровня должна состоять из визуального и зв</w:t>
      </w:r>
      <w:r w:rsidR="00AD41B3" w:rsidRPr="00AD41B3">
        <w:t>у</w:t>
      </w:r>
      <w:r w:rsidR="00AD41B3" w:rsidRPr="00AD41B3">
        <w:t xml:space="preserve">кового предупреждения, приводимого в действие </w:t>
      </w:r>
      <w:r>
        <w:rPr>
          <w:b/>
          <w:bCs/>
        </w:rPr>
        <w:t>не менее чем на</w:t>
      </w:r>
      <w:r w:rsidRPr="00BD7836">
        <w:rPr>
          <w:b/>
          <w:bCs/>
        </w:rPr>
        <w:t xml:space="preserve"> </w:t>
      </w:r>
      <w:r>
        <w:rPr>
          <w:b/>
          <w:bCs/>
        </w:rPr>
        <w:t>[30]</w:t>
      </w:r>
      <w:r>
        <w:rPr>
          <w:b/>
          <w:bCs/>
          <w:lang w:val="en-US"/>
        </w:rPr>
        <w:t> </w:t>
      </w:r>
      <w:r w:rsidR="00AD41B3" w:rsidRPr="00AD41B3">
        <w:rPr>
          <w:b/>
          <w:bCs/>
        </w:rPr>
        <w:t>секунд</w:t>
      </w:r>
      <w:r w:rsidR="00AD41B3" w:rsidRPr="00AD41B3">
        <w:t xml:space="preserve">, </w:t>
      </w:r>
      <w:r w:rsidR="00AD41B3" w:rsidRPr="0029661C">
        <w:rPr>
          <w:strike/>
        </w:rPr>
        <w:t>кроме случаев</w:t>
      </w:r>
      <w:r w:rsidR="00AD41B3" w:rsidRPr="00AD41B3">
        <w:t xml:space="preserve"> </w:t>
      </w:r>
      <w:r w:rsidR="00AD41B3" w:rsidRPr="00AD41B3">
        <w:rPr>
          <w:b/>
          <w:bCs/>
        </w:rPr>
        <w:t>не считая периоды</w:t>
      </w:r>
      <w:r w:rsidR="00AD41B3" w:rsidRPr="00AD41B3">
        <w:t xml:space="preserve">, в течение которых сигнализация </w:t>
      </w:r>
      <w:r w:rsidR="00AD41B3" w:rsidRPr="0029661C">
        <w:rPr>
          <w:strike/>
        </w:rPr>
        <w:t>отключается более чем на 3 секунды</w:t>
      </w:r>
      <w:r w:rsidR="00AD41B3" w:rsidRPr="00AD41B3">
        <w:t xml:space="preserve"> </w:t>
      </w:r>
      <w:r w:rsidR="00AD41B3" w:rsidRPr="00AD41B3">
        <w:rPr>
          <w:b/>
          <w:bCs/>
        </w:rPr>
        <w:t>может отключат</w:t>
      </w:r>
      <w:r w:rsidR="00AD41B3" w:rsidRPr="00AD41B3">
        <w:rPr>
          <w:b/>
          <w:bCs/>
        </w:rPr>
        <w:t>ь</w:t>
      </w:r>
      <w:r w:rsidR="00AD41B3" w:rsidRPr="00AD41B3">
        <w:rPr>
          <w:b/>
          <w:bCs/>
        </w:rPr>
        <w:t>ся до</w:t>
      </w:r>
      <w:r w:rsidR="00AD41B3" w:rsidRPr="00AD41B3">
        <w:t xml:space="preserve"> </w:t>
      </w:r>
      <w:r w:rsidR="00AD41B3" w:rsidRPr="00AD41B3">
        <w:rPr>
          <w:b/>
          <w:bCs/>
        </w:rPr>
        <w:t>[3]</w:t>
      </w:r>
      <w:r w:rsidR="00AD41B3" w:rsidRPr="00AD41B3">
        <w:t xml:space="preserve"> </w:t>
      </w:r>
      <w:r w:rsidR="00AD41B3" w:rsidRPr="00AD41B3">
        <w:rPr>
          <w:b/>
          <w:bCs/>
        </w:rPr>
        <w:t>секунд</w:t>
      </w:r>
      <w:r w:rsidR="00AD41B3" w:rsidRPr="00AD41B3">
        <w:t xml:space="preserve">, </w:t>
      </w:r>
      <w:r w:rsidR="00AD41B3" w:rsidRPr="0029661C">
        <w:rPr>
          <w:strike/>
        </w:rPr>
        <w:t xml:space="preserve">когда ремень безопасности не застегнут, когда транспортное средство находится в обычных условиях эксплуатации и </w:t>
      </w:r>
      <w:r w:rsidR="00AD41B3" w:rsidRPr="0029661C">
        <w:rPr>
          <w:strike/>
        </w:rPr>
        <w:lastRenderedPageBreak/>
        <w:t>когда соблюдается, по меньшей мере, одно из следующих условий (или любое сочетание этих условий),</w:t>
      </w:r>
      <w:r w:rsidR="00AD41B3" w:rsidRPr="00AD41B3">
        <w:t xml:space="preserve"> </w:t>
      </w:r>
      <w:r w:rsidR="00AD41B3" w:rsidRPr="00AD41B3">
        <w:rPr>
          <w:b/>
          <w:bCs/>
        </w:rPr>
        <w:t>при соблюдении одного или любых условий, изложенных в пунктах 8.4.2.4.1 и 8.4.2.4.2:</w:t>
      </w:r>
      <w:r>
        <w:t>»</w:t>
      </w:r>
      <w:r w:rsidR="00AD41B3" w:rsidRPr="00AD41B3">
        <w:t>.</w:t>
      </w:r>
    </w:p>
    <w:p w:rsidR="00AD41B3" w:rsidRPr="00AD41B3" w:rsidRDefault="00AD41B3" w:rsidP="00AD41B3">
      <w:pPr>
        <w:pStyle w:val="SingleTxt"/>
        <w:rPr>
          <w:i/>
          <w:iCs/>
        </w:rPr>
      </w:pPr>
      <w:r w:rsidRPr="00AD41B3">
        <w:rPr>
          <w:i/>
          <w:iCs/>
        </w:rPr>
        <w:t>Пункт 8.4.2.4.1 исключить.</w:t>
      </w:r>
    </w:p>
    <w:p w:rsidR="00AD41B3" w:rsidRPr="00AD41B3" w:rsidRDefault="00AD41B3" w:rsidP="00AD41B3">
      <w:pPr>
        <w:pStyle w:val="SingleTxt"/>
      </w:pPr>
      <w:r w:rsidRPr="00AD41B3">
        <w:rPr>
          <w:i/>
          <w:iCs/>
        </w:rPr>
        <w:t>Включить новый пункт 8.4.2.4.1</w:t>
      </w:r>
      <w:r w:rsidRPr="00AD41B3">
        <w:t xml:space="preserve"> следующего содержания:</w:t>
      </w:r>
    </w:p>
    <w:p w:rsidR="00AD41B3" w:rsidRPr="00AD41B3" w:rsidRDefault="00BD7836" w:rsidP="0029661C">
      <w:pPr>
        <w:pStyle w:val="SingleTxt"/>
        <w:tabs>
          <w:tab w:val="clear" w:pos="1267"/>
          <w:tab w:val="clear" w:pos="1742"/>
        </w:tabs>
        <w:ind w:left="2214" w:hanging="963"/>
        <w:rPr>
          <w:b/>
          <w:bCs/>
        </w:rPr>
      </w:pPr>
      <w:r w:rsidRPr="00AA7D9E">
        <w:rPr>
          <w:b/>
          <w:bCs/>
        </w:rPr>
        <w:t>«</w:t>
      </w:r>
      <w:r w:rsidR="00AD41B3" w:rsidRPr="00AA7D9E">
        <w:rPr>
          <w:b/>
          <w:bCs/>
          <w:spacing w:val="-6"/>
        </w:rPr>
        <w:t>8.4.2.4.1</w:t>
      </w:r>
      <w:r w:rsidR="00AD41B3" w:rsidRPr="00AD41B3">
        <w:rPr>
          <w:b/>
          <w:bCs/>
        </w:rPr>
        <w:tab/>
        <w:t>Если ремень безопасности, п</w:t>
      </w:r>
      <w:r w:rsidR="0029661C">
        <w:rPr>
          <w:b/>
          <w:bCs/>
        </w:rPr>
        <w:t>редусмотренный пунктом 8.4.1.1,</w:t>
      </w:r>
      <w:r w:rsidR="0029661C" w:rsidRPr="0029661C">
        <w:rPr>
          <w:b/>
          <w:bCs/>
        </w:rPr>
        <w:br/>
      </w:r>
      <w:r w:rsidR="00AD41B3" w:rsidRPr="00AD41B3">
        <w:rPr>
          <w:b/>
          <w:bCs/>
        </w:rPr>
        <w:t>не пристегнут или отстегивается (для обоих сценариев), когда транспортное средство находится в обычных условиях эксплуат</w:t>
      </w:r>
      <w:r w:rsidR="00AD41B3" w:rsidRPr="00AD41B3">
        <w:rPr>
          <w:b/>
          <w:bCs/>
        </w:rPr>
        <w:t>а</w:t>
      </w:r>
      <w:r w:rsidR="00AD41B3" w:rsidRPr="00AD41B3">
        <w:rPr>
          <w:b/>
          <w:bCs/>
        </w:rPr>
        <w:t>ции и соблюдается одно условие или любое сочетание условий, и</w:t>
      </w:r>
      <w:r w:rsidR="00AD41B3" w:rsidRPr="00AD41B3">
        <w:rPr>
          <w:b/>
          <w:bCs/>
        </w:rPr>
        <w:t>з</w:t>
      </w:r>
      <w:r w:rsidR="00AD41B3" w:rsidRPr="00AD41B3">
        <w:rPr>
          <w:b/>
          <w:bCs/>
        </w:rPr>
        <w:t>ложенных в пунктах 8.4.2.4.2.1–8.4.2.4.2.3</w:t>
      </w:r>
      <w:r>
        <w:rPr>
          <w:b/>
          <w:bCs/>
        </w:rPr>
        <w:t>»</w:t>
      </w:r>
      <w:r w:rsidR="00AD41B3" w:rsidRPr="00AD41B3">
        <w:rPr>
          <w:b/>
          <w:bCs/>
        </w:rPr>
        <w:t>.</w:t>
      </w:r>
    </w:p>
    <w:p w:rsidR="00AD41B3" w:rsidRPr="00AD41B3" w:rsidRDefault="00AD41B3" w:rsidP="00AD41B3">
      <w:pPr>
        <w:pStyle w:val="SingleTxt"/>
      </w:pPr>
      <w:r w:rsidRPr="00AD41B3">
        <w:rPr>
          <w:i/>
          <w:iCs/>
        </w:rPr>
        <w:t>Пункты 8.4.2.4.2  и 8.4.2.4.3</w:t>
      </w:r>
      <w:r w:rsidRPr="00AD41B3">
        <w:t xml:space="preserve"> исключить.</w:t>
      </w:r>
    </w:p>
    <w:p w:rsidR="00AD41B3" w:rsidRPr="00AD41B3" w:rsidRDefault="00AD41B3" w:rsidP="00AD41B3">
      <w:pPr>
        <w:pStyle w:val="SingleTxt"/>
      </w:pPr>
      <w:r w:rsidRPr="00AD41B3">
        <w:rPr>
          <w:i/>
          <w:iCs/>
        </w:rPr>
        <w:t>Включить новые пункты 8.4.2.4.2–8.4.2.4.2.3</w:t>
      </w:r>
      <w:r w:rsidRPr="00AD41B3">
        <w:t xml:space="preserve"> следующего содержания:</w:t>
      </w:r>
    </w:p>
    <w:p w:rsidR="00AD41B3" w:rsidRPr="00AD41B3" w:rsidRDefault="00BD7836" w:rsidP="0029661C">
      <w:pPr>
        <w:pStyle w:val="SingleTxt"/>
        <w:tabs>
          <w:tab w:val="clear" w:pos="1267"/>
          <w:tab w:val="clear" w:pos="1742"/>
        </w:tabs>
        <w:ind w:left="2214" w:hanging="963"/>
        <w:rPr>
          <w:b/>
          <w:bCs/>
        </w:rPr>
      </w:pPr>
      <w:r w:rsidRPr="00AA7D9E">
        <w:rPr>
          <w:b/>
          <w:bCs/>
        </w:rPr>
        <w:t>«</w:t>
      </w:r>
      <w:r w:rsidR="00AD41B3" w:rsidRPr="00AA7D9E">
        <w:rPr>
          <w:b/>
          <w:bCs/>
          <w:spacing w:val="-6"/>
        </w:rPr>
        <w:t>8.4.2.4.2</w:t>
      </w:r>
      <w:r w:rsidR="00AD41B3" w:rsidRPr="00AD41B3">
        <w:rPr>
          <w:b/>
          <w:bCs/>
        </w:rPr>
        <w:tab/>
        <w:t>Если ремень безопасности, предусмотренный пунктом 8.4.1.2, о</w:t>
      </w:r>
      <w:r w:rsidR="00AD41B3" w:rsidRPr="00AD41B3">
        <w:rPr>
          <w:b/>
          <w:bCs/>
        </w:rPr>
        <w:t>т</w:t>
      </w:r>
      <w:r w:rsidR="00AD41B3" w:rsidRPr="00AD41B3">
        <w:rPr>
          <w:b/>
          <w:bCs/>
        </w:rPr>
        <w:t>стегивается, когда транспортное средство находится в обычных условиях эксплуатации и соблюдается одно условие или любое с</w:t>
      </w:r>
      <w:r w:rsidR="00AD41B3" w:rsidRPr="00AD41B3">
        <w:rPr>
          <w:b/>
          <w:bCs/>
        </w:rPr>
        <w:t>о</w:t>
      </w:r>
      <w:r w:rsidR="00AD41B3" w:rsidRPr="00AD41B3">
        <w:rPr>
          <w:b/>
          <w:bCs/>
        </w:rPr>
        <w:t>четание условий, изложенных в пунктах 8.4.2.4.2.1-8.4.2.4.2.3:</w:t>
      </w:r>
    </w:p>
    <w:p w:rsidR="00AD41B3" w:rsidRPr="00AD41B3" w:rsidRDefault="00AD41B3" w:rsidP="0029661C">
      <w:pPr>
        <w:pStyle w:val="SingleTxt"/>
        <w:tabs>
          <w:tab w:val="clear" w:pos="1267"/>
          <w:tab w:val="clear" w:pos="1742"/>
        </w:tabs>
        <w:ind w:left="2214" w:hanging="963"/>
        <w:rPr>
          <w:b/>
          <w:bCs/>
        </w:rPr>
      </w:pPr>
      <w:r w:rsidRPr="00AA7D9E">
        <w:rPr>
          <w:b/>
          <w:bCs/>
          <w:spacing w:val="-6"/>
        </w:rPr>
        <w:t>8.4.2.4.2.1</w:t>
      </w:r>
      <w:r w:rsidRPr="00AD41B3">
        <w:rPr>
          <w:b/>
          <w:bCs/>
        </w:rPr>
        <w:tab/>
        <w:t>пройденное расстояние превышает пороговое значение. Пороговое значение не должно превышать 500 м. Расстояние, пройденное транспортным средством вне обычных условий эксплуатации, не учитывается;</w:t>
      </w:r>
    </w:p>
    <w:p w:rsidR="00AD41B3" w:rsidRPr="00AD41B3" w:rsidRDefault="00AD41B3" w:rsidP="0029661C">
      <w:pPr>
        <w:pStyle w:val="SingleTxt"/>
        <w:tabs>
          <w:tab w:val="clear" w:pos="1267"/>
          <w:tab w:val="clear" w:pos="1742"/>
        </w:tabs>
        <w:ind w:left="2214" w:hanging="963"/>
        <w:rPr>
          <w:b/>
          <w:bCs/>
        </w:rPr>
      </w:pPr>
      <w:r w:rsidRPr="00AA7D9E">
        <w:rPr>
          <w:b/>
          <w:bCs/>
          <w:spacing w:val="-6"/>
        </w:rPr>
        <w:t>8.4.2.4.2.2</w:t>
      </w:r>
      <w:r w:rsidRPr="00AA7D9E">
        <w:rPr>
          <w:b/>
          <w:bCs/>
          <w:spacing w:val="-6"/>
        </w:rPr>
        <w:tab/>
      </w:r>
      <w:r w:rsidRPr="00AD41B3">
        <w:rPr>
          <w:b/>
          <w:bCs/>
        </w:rPr>
        <w:t>скорость движения превышает пороговое значение. Пороговое значение не должно превышать 25 км/ч;</w:t>
      </w:r>
    </w:p>
    <w:p w:rsidR="00AD41B3" w:rsidRPr="00AD41B3" w:rsidRDefault="00AD41B3" w:rsidP="0029661C">
      <w:pPr>
        <w:pStyle w:val="SingleTxt"/>
        <w:tabs>
          <w:tab w:val="clear" w:pos="1267"/>
          <w:tab w:val="clear" w:pos="1742"/>
        </w:tabs>
        <w:ind w:left="2214" w:hanging="963"/>
        <w:rPr>
          <w:b/>
          <w:bCs/>
        </w:rPr>
      </w:pPr>
      <w:r w:rsidRPr="00AA7D9E">
        <w:rPr>
          <w:b/>
          <w:bCs/>
          <w:spacing w:val="-6"/>
        </w:rPr>
        <w:t>8.4.2.4.2.3</w:t>
      </w:r>
      <w:r w:rsidRPr="00AD41B3">
        <w:rPr>
          <w:b/>
          <w:bCs/>
        </w:rPr>
        <w:tab/>
        <w:t>продолжительность времени (при работающем двигателе, актив</w:t>
      </w:r>
      <w:r w:rsidRPr="00AD41B3">
        <w:rPr>
          <w:b/>
          <w:bCs/>
        </w:rPr>
        <w:t>и</w:t>
      </w:r>
      <w:r w:rsidRPr="00AD41B3">
        <w:rPr>
          <w:b/>
          <w:bCs/>
        </w:rPr>
        <w:t>рованной силовой установке и т.д.) превышает пороговое знач</w:t>
      </w:r>
      <w:r w:rsidRPr="00AD41B3">
        <w:rPr>
          <w:b/>
          <w:bCs/>
        </w:rPr>
        <w:t>е</w:t>
      </w:r>
      <w:r w:rsidRPr="00AD41B3">
        <w:rPr>
          <w:b/>
          <w:bCs/>
        </w:rPr>
        <w:t>ние. Пороговое значение не должно превышать 60 секунд. Время работы сигнализации первого уровня и время движения тран</w:t>
      </w:r>
      <w:r w:rsidRPr="00AD41B3">
        <w:rPr>
          <w:b/>
          <w:bCs/>
        </w:rPr>
        <w:t>с</w:t>
      </w:r>
      <w:r w:rsidRPr="00AD41B3">
        <w:rPr>
          <w:b/>
          <w:bCs/>
        </w:rPr>
        <w:t>портного средства вне обычных условий эксплуатации не учит</w:t>
      </w:r>
      <w:r w:rsidRPr="00AD41B3">
        <w:rPr>
          <w:b/>
          <w:bCs/>
        </w:rPr>
        <w:t>ы</w:t>
      </w:r>
      <w:r w:rsidRPr="00AD41B3">
        <w:rPr>
          <w:b/>
          <w:bCs/>
        </w:rPr>
        <w:t>ваются</w:t>
      </w:r>
      <w:r w:rsidR="00BD7836">
        <w:rPr>
          <w:b/>
          <w:bCs/>
        </w:rPr>
        <w:t>»</w:t>
      </w:r>
      <w:r w:rsidRPr="00AD41B3">
        <w:rPr>
          <w:b/>
          <w:bCs/>
        </w:rPr>
        <w:t>.</w:t>
      </w:r>
    </w:p>
    <w:p w:rsidR="00AD41B3" w:rsidRPr="00AD41B3" w:rsidRDefault="00AD41B3" w:rsidP="00AD41B3">
      <w:pPr>
        <w:pStyle w:val="SingleTxt"/>
      </w:pPr>
      <w:r w:rsidRPr="00AD41B3">
        <w:rPr>
          <w:i/>
          <w:iCs/>
        </w:rPr>
        <w:t>Пункты 8.4.2.6 −8.4.2.6.2</w:t>
      </w:r>
      <w:r w:rsidRPr="00AD41B3">
        <w:t xml:space="preserve"> изменить следующим образом:</w:t>
      </w:r>
    </w:p>
    <w:p w:rsidR="00AD41B3" w:rsidRPr="00AD41B3" w:rsidRDefault="00BD7836" w:rsidP="0029661C">
      <w:pPr>
        <w:pStyle w:val="SingleTxt"/>
        <w:tabs>
          <w:tab w:val="clear" w:pos="1267"/>
          <w:tab w:val="clear" w:pos="1742"/>
        </w:tabs>
        <w:ind w:left="2214" w:hanging="963"/>
      </w:pPr>
      <w:r>
        <w:t>«</w:t>
      </w:r>
      <w:r w:rsidR="00AD41B3" w:rsidRPr="00AD41B3">
        <w:t>8.4.2.6</w:t>
      </w:r>
      <w:r w:rsidR="00AD41B3" w:rsidRPr="00AD41B3">
        <w:tab/>
        <w:t xml:space="preserve">Конструкция сигнализатора </w:t>
      </w:r>
      <w:proofErr w:type="spellStart"/>
      <w:r w:rsidR="00AD41B3" w:rsidRPr="00AD41B3">
        <w:t>непристегнутого</w:t>
      </w:r>
      <w:proofErr w:type="spellEnd"/>
      <w:r w:rsidR="00AD41B3" w:rsidRPr="00AD41B3">
        <w:t xml:space="preserve"> ремня безопасности м</w:t>
      </w:r>
      <w:r w:rsidR="00AD41B3" w:rsidRPr="00AD41B3">
        <w:t>о</w:t>
      </w:r>
      <w:r w:rsidR="00AD41B3" w:rsidRPr="00AD41B3">
        <w:t xml:space="preserve">жет допускать возможность </w:t>
      </w:r>
      <w:r w:rsidR="00AD41B3" w:rsidRPr="0029661C">
        <w:rPr>
          <w:strike/>
        </w:rPr>
        <w:t>его</w:t>
      </w:r>
      <w:r w:rsidR="00AD41B3" w:rsidRPr="00AD41B3">
        <w:t xml:space="preserve"> отключения </w:t>
      </w:r>
      <w:r w:rsidR="00AD41B3" w:rsidRPr="00AD41B3">
        <w:rPr>
          <w:b/>
          <w:bCs/>
        </w:rPr>
        <w:t>звукового предупрежд</w:t>
      </w:r>
      <w:r w:rsidR="00AD41B3" w:rsidRPr="00AD41B3">
        <w:rPr>
          <w:b/>
          <w:bCs/>
        </w:rPr>
        <w:t>е</w:t>
      </w:r>
      <w:r w:rsidR="00AD41B3" w:rsidRPr="00AD41B3">
        <w:rPr>
          <w:b/>
          <w:bCs/>
        </w:rPr>
        <w:t>ния</w:t>
      </w:r>
      <w:r w:rsidR="00AD41B3" w:rsidRPr="00AD41B3">
        <w:t>.</w:t>
      </w:r>
    </w:p>
    <w:p w:rsidR="00AD41B3" w:rsidRPr="00AD41B3" w:rsidRDefault="00AD41B3" w:rsidP="0029661C">
      <w:pPr>
        <w:pStyle w:val="SingleTxt"/>
        <w:tabs>
          <w:tab w:val="clear" w:pos="1267"/>
          <w:tab w:val="clear" w:pos="1742"/>
        </w:tabs>
        <w:ind w:left="2214" w:hanging="963"/>
        <w:rPr>
          <w:b/>
          <w:bCs/>
        </w:rPr>
      </w:pPr>
      <w:r w:rsidRPr="00AD41B3">
        <w:t>8.4.2.6.1</w:t>
      </w:r>
      <w:r w:rsidRPr="00AD41B3">
        <w:tab/>
        <w:t xml:space="preserve">В случае, когда предусматривается возможность кратковременного отключения, отключить сигнализатор </w:t>
      </w:r>
      <w:proofErr w:type="spellStart"/>
      <w:r w:rsidRPr="00AD41B3">
        <w:t>непристегнутого</w:t>
      </w:r>
      <w:proofErr w:type="spellEnd"/>
      <w:r w:rsidRPr="00AD41B3">
        <w:t xml:space="preserve"> ремня безопа</w:t>
      </w:r>
      <w:r w:rsidRPr="00AD41B3">
        <w:t>с</w:t>
      </w:r>
      <w:r w:rsidRPr="00AD41B3">
        <w:t xml:space="preserve">ности должно быть </w:t>
      </w:r>
      <w:r w:rsidRPr="00AD41B3">
        <w:rPr>
          <w:b/>
          <w:bCs/>
        </w:rPr>
        <w:t xml:space="preserve">значительно </w:t>
      </w:r>
      <w:r w:rsidRPr="00AD41B3">
        <w:t>труднее по сравнению с застегиван</w:t>
      </w:r>
      <w:r w:rsidRPr="00AD41B3">
        <w:t>и</w:t>
      </w:r>
      <w:r w:rsidRPr="00AD41B3">
        <w:t xml:space="preserve">ем и расстегиванием пряжки ремня безопасности </w:t>
      </w:r>
      <w:r w:rsidRPr="00AD41B3">
        <w:rPr>
          <w:b/>
          <w:bCs/>
        </w:rPr>
        <w:t>(т.е. для этого тр</w:t>
      </w:r>
      <w:r w:rsidRPr="00AD41B3">
        <w:rPr>
          <w:b/>
          <w:bCs/>
        </w:rPr>
        <w:t>е</w:t>
      </w:r>
      <w:r w:rsidRPr="00AD41B3">
        <w:rPr>
          <w:b/>
          <w:bCs/>
        </w:rPr>
        <w:t>буется задействовать конкретные элементы управления, которые не являются конструктивной ча</w:t>
      </w:r>
      <w:r w:rsidR="00AA7D9E">
        <w:rPr>
          <w:b/>
          <w:bCs/>
        </w:rPr>
        <w:t>стью пряжки ремня безопасности)</w:t>
      </w:r>
      <w:r w:rsidR="00AA7D9E">
        <w:rPr>
          <w:b/>
          <w:bCs/>
        </w:rPr>
        <w:br/>
      </w:r>
      <w:r w:rsidRPr="00AD41B3">
        <w:rPr>
          <w:b/>
          <w:bCs/>
        </w:rPr>
        <w:t>и эта операция допустима только в том случае, когда транспор</w:t>
      </w:r>
      <w:r w:rsidRPr="00AD41B3">
        <w:rPr>
          <w:b/>
          <w:bCs/>
        </w:rPr>
        <w:t>т</w:t>
      </w:r>
      <w:r w:rsidRPr="00AD41B3">
        <w:rPr>
          <w:b/>
          <w:bCs/>
        </w:rPr>
        <w:t xml:space="preserve">ное средство находится в неподвижном состоянии. </w:t>
      </w:r>
      <w:r w:rsidRPr="00AD41B3">
        <w:t xml:space="preserve">Если зажигание </w:t>
      </w:r>
      <w:r w:rsidRPr="00AD41B3">
        <w:rPr>
          <w:b/>
          <w:bCs/>
        </w:rPr>
        <w:t>или функция центрального управления</w:t>
      </w:r>
      <w:r w:rsidRPr="00AD41B3">
        <w:t xml:space="preserve"> вык</w:t>
      </w:r>
      <w:r w:rsidR="00AA7D9E">
        <w:t>лючается более чем на</w:t>
      </w:r>
      <w:r w:rsidR="00AA7D9E">
        <w:br/>
      </w:r>
      <w:r w:rsidRPr="00AD41B3">
        <w:t>30 минут, а затем включается снова, то функция кратковременного о</w:t>
      </w:r>
      <w:r w:rsidRPr="00AD41B3">
        <w:t>т</w:t>
      </w:r>
      <w:r w:rsidRPr="00AD41B3">
        <w:t xml:space="preserve">ключения сигнализатора </w:t>
      </w:r>
      <w:proofErr w:type="spellStart"/>
      <w:r w:rsidRPr="00AD41B3">
        <w:t>непристегнутого</w:t>
      </w:r>
      <w:proofErr w:type="spellEnd"/>
      <w:r w:rsidRPr="00AD41B3">
        <w:t xml:space="preserve"> ремня безопасности должна быть восстановлена. </w:t>
      </w:r>
      <w:r w:rsidRPr="00AD41B3">
        <w:rPr>
          <w:b/>
          <w:bCs/>
        </w:rPr>
        <w:t>Возможность кратковременной деактивации соответствующего(их) визуального(</w:t>
      </w:r>
      <w:proofErr w:type="spellStart"/>
      <w:r w:rsidRPr="00AD41B3">
        <w:rPr>
          <w:b/>
          <w:bCs/>
        </w:rPr>
        <w:t>ых</w:t>
      </w:r>
      <w:proofErr w:type="spellEnd"/>
      <w:r w:rsidRPr="00AD41B3">
        <w:rPr>
          <w:b/>
          <w:bCs/>
        </w:rPr>
        <w:t>) предупреждения(</w:t>
      </w:r>
      <w:proofErr w:type="spellStart"/>
      <w:r w:rsidRPr="00AD41B3">
        <w:rPr>
          <w:b/>
          <w:bCs/>
        </w:rPr>
        <w:t>ий</w:t>
      </w:r>
      <w:proofErr w:type="spellEnd"/>
      <w:r w:rsidRPr="00AD41B3">
        <w:rPr>
          <w:b/>
          <w:bCs/>
        </w:rPr>
        <w:t>) должна быть исключена.</w:t>
      </w:r>
    </w:p>
    <w:p w:rsidR="00AD41B3" w:rsidRPr="00AD41B3" w:rsidRDefault="00AD41B3" w:rsidP="0029661C">
      <w:pPr>
        <w:pStyle w:val="SingleTxt"/>
        <w:tabs>
          <w:tab w:val="clear" w:pos="1267"/>
          <w:tab w:val="clear" w:pos="1742"/>
        </w:tabs>
        <w:ind w:left="2214" w:hanging="963"/>
        <w:rPr>
          <w:b/>
        </w:rPr>
      </w:pPr>
      <w:r w:rsidRPr="00AD41B3">
        <w:t>8.4.2.6.2</w:t>
      </w:r>
      <w:r w:rsidRPr="00AD41B3">
        <w:tab/>
        <w:t>В случае, когда предусматривается возможность долговременного о</w:t>
      </w:r>
      <w:r w:rsidRPr="00AD41B3">
        <w:t>т</w:t>
      </w:r>
      <w:r w:rsidRPr="00AD41B3">
        <w:t>ключения, для отключения устройства должно требоваться выполн</w:t>
      </w:r>
      <w:r w:rsidRPr="00AD41B3">
        <w:t>е</w:t>
      </w:r>
      <w:r w:rsidRPr="00AD41B3">
        <w:lastRenderedPageBreak/>
        <w:t>ние определенной последовательности манипуляций, подробно оп</w:t>
      </w:r>
      <w:r w:rsidRPr="00AD41B3">
        <w:t>и</w:t>
      </w:r>
      <w:r w:rsidRPr="00AD41B3">
        <w:t>сываемых только в техническом руководстве изготовителя и/или тр</w:t>
      </w:r>
      <w:r w:rsidRPr="00AD41B3">
        <w:t>е</w:t>
      </w:r>
      <w:r w:rsidRPr="00AD41B3">
        <w:t>бующих использования инструментальных средств (механических, электрических, цифровых и т.д.), не входящих в комплект инструме</w:t>
      </w:r>
      <w:r w:rsidRPr="00AD41B3">
        <w:t>н</w:t>
      </w:r>
      <w:r w:rsidRPr="00AD41B3">
        <w:t xml:space="preserve">тария транспортного средства. </w:t>
      </w:r>
      <w:r w:rsidRPr="00AD41B3">
        <w:rPr>
          <w:b/>
          <w:bCs/>
        </w:rPr>
        <w:t>Возможность долговременной деа</w:t>
      </w:r>
      <w:r w:rsidRPr="00AD41B3">
        <w:rPr>
          <w:b/>
          <w:bCs/>
        </w:rPr>
        <w:t>к</w:t>
      </w:r>
      <w:r w:rsidRPr="00AD41B3">
        <w:rPr>
          <w:b/>
          <w:bCs/>
        </w:rPr>
        <w:t>тивации соответствующего(их) визуального(</w:t>
      </w:r>
      <w:proofErr w:type="spellStart"/>
      <w:r w:rsidRPr="00AD41B3">
        <w:rPr>
          <w:b/>
          <w:bCs/>
        </w:rPr>
        <w:t>ых</w:t>
      </w:r>
      <w:proofErr w:type="spellEnd"/>
      <w:r w:rsidRPr="00AD41B3">
        <w:rPr>
          <w:b/>
          <w:bCs/>
        </w:rPr>
        <w:t>) предупрежд</w:t>
      </w:r>
      <w:r w:rsidRPr="00AD41B3">
        <w:rPr>
          <w:b/>
          <w:bCs/>
        </w:rPr>
        <w:t>е</w:t>
      </w:r>
      <w:r w:rsidRPr="00AD41B3">
        <w:rPr>
          <w:b/>
          <w:bCs/>
        </w:rPr>
        <w:t>ния(</w:t>
      </w:r>
      <w:proofErr w:type="spellStart"/>
      <w:r w:rsidRPr="00AD41B3">
        <w:rPr>
          <w:b/>
          <w:bCs/>
        </w:rPr>
        <w:t>ий</w:t>
      </w:r>
      <w:proofErr w:type="spellEnd"/>
      <w:r w:rsidRPr="00AD41B3">
        <w:rPr>
          <w:b/>
          <w:bCs/>
        </w:rPr>
        <w:t>) должна быть исключена</w:t>
      </w:r>
      <w:r w:rsidR="00BD7836">
        <w:rPr>
          <w:b/>
          <w:bCs/>
        </w:rPr>
        <w:t>»</w:t>
      </w:r>
      <w:r w:rsidRPr="00AD41B3">
        <w:rPr>
          <w:b/>
          <w:bCs/>
        </w:rPr>
        <w:t>.</w:t>
      </w:r>
    </w:p>
    <w:p w:rsidR="00AD41B3" w:rsidRPr="00AD41B3" w:rsidRDefault="00AD41B3" w:rsidP="00AD41B3">
      <w:pPr>
        <w:pStyle w:val="SingleTxt"/>
      </w:pPr>
      <w:r w:rsidRPr="00AD41B3">
        <w:rPr>
          <w:i/>
          <w:iCs/>
        </w:rPr>
        <w:t>Включить новые пункты 15.</w:t>
      </w:r>
      <w:r w:rsidR="0029661C">
        <w:rPr>
          <w:i/>
          <w:iCs/>
        </w:rPr>
        <w:t>4</w:t>
      </w:r>
      <w:r w:rsidRPr="00AD41B3">
        <w:rPr>
          <w:i/>
          <w:iCs/>
        </w:rPr>
        <w:t>−15.4.3</w:t>
      </w:r>
      <w:r w:rsidRPr="00AD41B3">
        <w:t xml:space="preserve"> следующего содержания:</w:t>
      </w:r>
    </w:p>
    <w:p w:rsidR="00AD41B3" w:rsidRPr="00AD41B3" w:rsidRDefault="00BD7836" w:rsidP="0029661C">
      <w:pPr>
        <w:pStyle w:val="SingleTxt"/>
        <w:tabs>
          <w:tab w:val="clear" w:pos="1267"/>
          <w:tab w:val="clear" w:pos="1742"/>
        </w:tabs>
        <w:ind w:left="2214" w:hanging="963"/>
        <w:rPr>
          <w:b/>
          <w:bCs/>
        </w:rPr>
      </w:pPr>
      <w:r>
        <w:rPr>
          <w:b/>
          <w:bCs/>
        </w:rPr>
        <w:t>«</w:t>
      </w:r>
      <w:r w:rsidR="00AD41B3" w:rsidRPr="00AD41B3">
        <w:rPr>
          <w:b/>
          <w:bCs/>
        </w:rPr>
        <w:t>15.4</w:t>
      </w:r>
      <w:r w:rsidR="00AD41B3" w:rsidRPr="00AD41B3">
        <w:rPr>
          <w:b/>
          <w:bCs/>
        </w:rPr>
        <w:tab/>
        <w:t>Начиная с официальной даты в</w:t>
      </w:r>
      <w:r w:rsidR="0029661C">
        <w:rPr>
          <w:b/>
          <w:bCs/>
        </w:rPr>
        <w:t>ступления в силу поправок с</w:t>
      </w:r>
      <w:r w:rsidR="0029661C">
        <w:rPr>
          <w:b/>
          <w:bCs/>
        </w:rPr>
        <w:t>е</w:t>
      </w:r>
      <w:r w:rsidR="0029661C">
        <w:rPr>
          <w:b/>
          <w:bCs/>
        </w:rPr>
        <w:t>рии</w:t>
      </w:r>
      <w:r w:rsidR="0029661C">
        <w:rPr>
          <w:b/>
          <w:bCs/>
          <w:lang w:val="en-US"/>
        </w:rPr>
        <w:t> </w:t>
      </w:r>
      <w:r w:rsidR="00AD41B3" w:rsidRPr="00AD41B3">
        <w:rPr>
          <w:b/>
          <w:bCs/>
        </w:rPr>
        <w:t>07 ни одна Договаривающаяся сторона, применяющая наст</w:t>
      </w:r>
      <w:r w:rsidR="00AD41B3" w:rsidRPr="00AD41B3">
        <w:rPr>
          <w:b/>
          <w:bCs/>
        </w:rPr>
        <w:t>о</w:t>
      </w:r>
      <w:r w:rsidR="00AD41B3" w:rsidRPr="00AD41B3">
        <w:rPr>
          <w:b/>
          <w:bCs/>
        </w:rPr>
        <w:t>ящие Правила, не должна отказывать в предоставлении офиц</w:t>
      </w:r>
      <w:r w:rsidR="00AD41B3" w:rsidRPr="00AD41B3">
        <w:rPr>
          <w:b/>
          <w:bCs/>
        </w:rPr>
        <w:t>и</w:t>
      </w:r>
      <w:r w:rsidR="00AD41B3" w:rsidRPr="00AD41B3">
        <w:rPr>
          <w:b/>
          <w:bCs/>
        </w:rPr>
        <w:t>альных утверждений на основании настоящих Правил, измене</w:t>
      </w:r>
      <w:r w:rsidR="00AD41B3" w:rsidRPr="00AD41B3">
        <w:rPr>
          <w:b/>
          <w:bCs/>
        </w:rPr>
        <w:t>н</w:t>
      </w:r>
      <w:r w:rsidR="00AD41B3" w:rsidRPr="00AD41B3">
        <w:rPr>
          <w:b/>
          <w:bCs/>
        </w:rPr>
        <w:t>ных в соответствии с поправками серии 07.</w:t>
      </w:r>
    </w:p>
    <w:p w:rsidR="00AD41B3" w:rsidRPr="00AD41B3" w:rsidRDefault="00AD41B3" w:rsidP="0029661C">
      <w:pPr>
        <w:pStyle w:val="SingleTxt"/>
        <w:tabs>
          <w:tab w:val="clear" w:pos="1267"/>
          <w:tab w:val="clear" w:pos="1742"/>
        </w:tabs>
        <w:ind w:left="2214" w:hanging="963"/>
        <w:rPr>
          <w:b/>
          <w:bCs/>
        </w:rPr>
      </w:pPr>
      <w:r w:rsidRPr="00AD41B3">
        <w:rPr>
          <w:b/>
          <w:bCs/>
        </w:rPr>
        <w:t>15.4.1</w:t>
      </w:r>
      <w:r w:rsidRPr="00AD41B3">
        <w:rPr>
          <w:b/>
          <w:bCs/>
        </w:rPr>
        <w:tab/>
        <w:t>Начиная с 1 сентября [20XX] года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07.</w:t>
      </w:r>
    </w:p>
    <w:p w:rsidR="00AD41B3" w:rsidRPr="00AD41B3" w:rsidRDefault="00AD41B3" w:rsidP="0029661C">
      <w:pPr>
        <w:pStyle w:val="SingleTxt"/>
        <w:tabs>
          <w:tab w:val="clear" w:pos="1267"/>
          <w:tab w:val="clear" w:pos="1742"/>
        </w:tabs>
        <w:ind w:left="2214" w:hanging="963"/>
        <w:rPr>
          <w:b/>
          <w:bCs/>
        </w:rPr>
      </w:pPr>
      <w:r w:rsidRPr="00AD41B3">
        <w:rPr>
          <w:b/>
          <w:bCs/>
        </w:rPr>
        <w:t>15.4.2</w:t>
      </w:r>
      <w:r w:rsidRPr="00AD41B3">
        <w:rPr>
          <w:b/>
          <w:bCs/>
        </w:rPr>
        <w:tab/>
        <w:t>Начиная с 1 сентября [20XX] года после даты вступления в силу поправок серии 07 Договаривающиеся стороны, применяющие на</w:t>
      </w:r>
      <w:r w:rsidR="0029661C" w:rsidRPr="0029661C">
        <w:rPr>
          <w:b/>
          <w:bCs/>
        </w:rPr>
        <w:t>-</w:t>
      </w:r>
      <w:r w:rsidRPr="00AD41B3">
        <w:rPr>
          <w:b/>
          <w:bCs/>
        </w:rPr>
        <w:t>стоящие Правила, могут отказывать в признании официальных утверждений, которые не бы</w:t>
      </w:r>
      <w:r w:rsidR="0029661C">
        <w:rPr>
          <w:b/>
          <w:bCs/>
        </w:rPr>
        <w:t>ли предоставлены в соответствии</w:t>
      </w:r>
      <w:r w:rsidR="0029661C" w:rsidRPr="0029661C">
        <w:rPr>
          <w:b/>
          <w:bCs/>
        </w:rPr>
        <w:br/>
      </w:r>
      <w:r w:rsidRPr="00AD41B3">
        <w:rPr>
          <w:b/>
          <w:bCs/>
        </w:rPr>
        <w:t>с поправками серии 07 к настоящим Правилам.</w:t>
      </w:r>
    </w:p>
    <w:p w:rsidR="0012762E" w:rsidRPr="00AD41B3" w:rsidRDefault="00AD41B3" w:rsidP="0029661C">
      <w:pPr>
        <w:pStyle w:val="SingleTxt"/>
        <w:tabs>
          <w:tab w:val="clear" w:pos="1267"/>
          <w:tab w:val="clear" w:pos="1742"/>
        </w:tabs>
        <w:ind w:left="2214" w:hanging="963"/>
      </w:pPr>
      <w:r w:rsidRPr="00AD41B3">
        <w:rPr>
          <w:b/>
          <w:bCs/>
        </w:rPr>
        <w:t>15.4.3</w:t>
      </w:r>
      <w:r w:rsidRPr="00AD41B3">
        <w:rPr>
          <w:b/>
          <w:bCs/>
        </w:rPr>
        <w:tab/>
        <w:t>Даже после даты вступления в силу поправок серии 07 официал</w:t>
      </w:r>
      <w:r w:rsidRPr="00AD41B3">
        <w:rPr>
          <w:b/>
          <w:bCs/>
        </w:rPr>
        <w:t>ь</w:t>
      </w:r>
      <w:r w:rsidRPr="00AD41B3">
        <w:rPr>
          <w:b/>
          <w:bCs/>
        </w:rPr>
        <w:t>ные утверждения компонентов и отдельных технических элеме</w:t>
      </w:r>
      <w:r w:rsidRPr="00AD41B3">
        <w:rPr>
          <w:b/>
          <w:bCs/>
        </w:rPr>
        <w:t>н</w:t>
      </w:r>
      <w:r w:rsidRPr="00AD41B3">
        <w:rPr>
          <w:b/>
          <w:bCs/>
        </w:rPr>
        <w:t>тов на основании предыдущей серии поправок к настоящим Пр</w:t>
      </w:r>
      <w:r w:rsidRPr="00AD41B3">
        <w:rPr>
          <w:b/>
          <w:bCs/>
        </w:rPr>
        <w:t>а</w:t>
      </w:r>
      <w:r w:rsidRPr="00AD41B3">
        <w:rPr>
          <w:b/>
          <w:bCs/>
        </w:rPr>
        <w:t>вилам остаются действительными и Договаривающиеся стороны, применяющие настоящие Правила, продолжают их признавать; кроме того, Договаривающиеся стороны могут продолжать пред</w:t>
      </w:r>
      <w:r w:rsidRPr="00AD41B3">
        <w:rPr>
          <w:b/>
          <w:bCs/>
        </w:rPr>
        <w:t>о</w:t>
      </w:r>
      <w:r w:rsidRPr="00AD41B3">
        <w:rPr>
          <w:b/>
          <w:bCs/>
        </w:rPr>
        <w:t>ставлять распространения официальных утверждений для соо</w:t>
      </w:r>
      <w:r w:rsidRPr="00AD41B3">
        <w:rPr>
          <w:b/>
          <w:bCs/>
        </w:rPr>
        <w:t>т</w:t>
      </w:r>
      <w:r w:rsidRPr="00AD41B3">
        <w:rPr>
          <w:b/>
          <w:bCs/>
        </w:rPr>
        <w:t>ветствующего компонента или отдельного технического элемента на основании поправок серии 06</w:t>
      </w:r>
      <w:r w:rsidR="00BD7836">
        <w:rPr>
          <w:b/>
          <w:bCs/>
        </w:rPr>
        <w:t>»</w:t>
      </w:r>
      <w:r w:rsidRPr="00AD41B3">
        <w:rPr>
          <w:b/>
          <w:bCs/>
        </w:rPr>
        <w:t>.</w:t>
      </w:r>
    </w:p>
    <w:p w:rsidR="00BD7836" w:rsidRPr="00BD7836" w:rsidRDefault="00BD7836" w:rsidP="00BD7836">
      <w:pPr>
        <w:pStyle w:val="SingleTxt"/>
        <w:pageBreakBefore/>
      </w:pPr>
      <w:r w:rsidRPr="00BD7836">
        <w:rPr>
          <w:i/>
          <w:iCs/>
        </w:rPr>
        <w:lastRenderedPageBreak/>
        <w:t>Приложение 2</w:t>
      </w:r>
      <w:r w:rsidRPr="00BD7836">
        <w:t xml:space="preserve"> изменить следующим образом:</w:t>
      </w:r>
    </w:p>
    <w:p w:rsidR="00BD7836" w:rsidRDefault="00A156BC" w:rsidP="00BD78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Toc406663770"/>
      <w:r>
        <w:t>«</w:t>
      </w:r>
      <w:r w:rsidR="00BD7836" w:rsidRPr="00BD7836">
        <w:t>Приложение 2</w:t>
      </w:r>
      <w:bookmarkEnd w:id="2"/>
    </w:p>
    <w:p w:rsidR="00BD7836" w:rsidRPr="00BD7836" w:rsidRDefault="00BD7836" w:rsidP="00BD7836">
      <w:pPr>
        <w:pStyle w:val="SingleTxt"/>
        <w:spacing w:after="0" w:line="120" w:lineRule="exact"/>
        <w:rPr>
          <w:sz w:val="10"/>
        </w:rPr>
      </w:pPr>
    </w:p>
    <w:p w:rsidR="00BD7836" w:rsidRPr="00BD7836" w:rsidRDefault="00BD7836" w:rsidP="00BD7836">
      <w:pPr>
        <w:pStyle w:val="SingleTxt"/>
        <w:spacing w:after="0" w:line="120" w:lineRule="exact"/>
        <w:rPr>
          <w:sz w:val="10"/>
        </w:rPr>
      </w:pPr>
    </w:p>
    <w:p w:rsidR="00BD7836" w:rsidRDefault="00BD7836" w:rsidP="00BD78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Toc406663771"/>
      <w:r>
        <w:tab/>
      </w:r>
      <w:r>
        <w:tab/>
      </w:r>
      <w:r w:rsidRPr="00BD7836">
        <w:t>Схемы знаков официального утверждения</w:t>
      </w:r>
      <w:bookmarkEnd w:id="3"/>
    </w:p>
    <w:p w:rsidR="00BD7836" w:rsidRPr="00BD7836" w:rsidRDefault="00BD7836" w:rsidP="00BD7836">
      <w:pPr>
        <w:pStyle w:val="SingleTxt"/>
        <w:spacing w:after="0" w:line="120" w:lineRule="exact"/>
        <w:rPr>
          <w:sz w:val="10"/>
        </w:rPr>
      </w:pPr>
    </w:p>
    <w:p w:rsidR="00BD7836" w:rsidRPr="00BD7836" w:rsidRDefault="00BD7836" w:rsidP="00BD7836">
      <w:pPr>
        <w:pStyle w:val="SingleTxt"/>
        <w:spacing w:after="0" w:line="120" w:lineRule="exact"/>
        <w:rPr>
          <w:sz w:val="10"/>
        </w:rPr>
      </w:pPr>
    </w:p>
    <w:p w:rsidR="00BD7836" w:rsidRDefault="00BD7836" w:rsidP="00BD7836">
      <w:pPr>
        <w:pStyle w:val="SingleTxt"/>
        <w:tabs>
          <w:tab w:val="clear" w:pos="1267"/>
          <w:tab w:val="clear" w:pos="1742"/>
        </w:tabs>
        <w:ind w:left="2214" w:hanging="963"/>
      </w:pPr>
      <w:r w:rsidRPr="00BD7836">
        <w:t>1.</w:t>
      </w:r>
      <w:r w:rsidRPr="00BD7836">
        <w:tab/>
        <w:t>Схемы знаков официального утверждения транспортного средства в отношении установки ремней безопасности</w:t>
      </w:r>
    </w:p>
    <w:p w:rsidR="00BD7836" w:rsidRPr="00BD7836" w:rsidRDefault="00BD7836" w:rsidP="00BD7836">
      <w:pPr>
        <w:pStyle w:val="SingleTxt"/>
        <w:tabs>
          <w:tab w:val="clear" w:pos="1267"/>
          <w:tab w:val="clear" w:pos="1742"/>
        </w:tabs>
        <w:spacing w:after="0" w:line="120" w:lineRule="exact"/>
        <w:ind w:left="2214" w:hanging="963"/>
        <w:rPr>
          <w:sz w:val="10"/>
        </w:rPr>
      </w:pPr>
    </w:p>
    <w:p w:rsidR="00BD7836" w:rsidRPr="00BD7836" w:rsidRDefault="00BD7836" w:rsidP="00BD7836">
      <w:pPr>
        <w:pStyle w:val="SingleTxt"/>
      </w:pPr>
      <w:r w:rsidRPr="00BD7836">
        <w:t>Образец A</w:t>
      </w:r>
    </w:p>
    <w:p w:rsidR="00BD7836" w:rsidRDefault="00BD7836" w:rsidP="00BD7836">
      <w:pPr>
        <w:pStyle w:val="SingleTxt"/>
      </w:pPr>
      <w:r w:rsidRPr="00BD7836">
        <w:t>(см. пункт 5.2.4 настоящих Правил)</w:t>
      </w:r>
    </w:p>
    <w:p w:rsidR="00BD7836" w:rsidRPr="00BD7836" w:rsidRDefault="00BD7836" w:rsidP="00BD7836">
      <w:pPr>
        <w:pStyle w:val="SingleTxt"/>
        <w:spacing w:after="0" w:line="120" w:lineRule="exact"/>
        <w:rPr>
          <w:sz w:val="10"/>
        </w:rPr>
      </w:pPr>
    </w:p>
    <w:p w:rsidR="00BD7836" w:rsidRPr="00BD7836" w:rsidRDefault="00BD7836" w:rsidP="00BD7836">
      <w:pPr>
        <w:pStyle w:val="SingleTxt"/>
        <w:spacing w:line="240" w:lineRule="auto"/>
        <w:rPr>
          <w:lang w:val="en-GB"/>
        </w:rPr>
      </w:pPr>
      <w:r w:rsidRPr="00BD7836">
        <w:rPr>
          <w:noProof/>
          <w:lang w:val="fr-FR" w:eastAsia="fr-FR"/>
        </w:rPr>
        <mc:AlternateContent>
          <mc:Choice Requires="wps">
            <w:drawing>
              <wp:anchor distT="0" distB="0" distL="114300" distR="114300" simplePos="0" relativeHeight="251659264" behindDoc="0" locked="0" layoutInCell="1" allowOverlap="1" wp14:anchorId="68B83CF0" wp14:editId="7F06C170">
                <wp:simplePos x="0" y="0"/>
                <wp:positionH relativeFrom="column">
                  <wp:posOffset>3368040</wp:posOffset>
                </wp:positionH>
                <wp:positionV relativeFrom="paragraph">
                  <wp:posOffset>1236980</wp:posOffset>
                </wp:positionV>
                <wp:extent cx="1060450" cy="254000"/>
                <wp:effectExtent l="0" t="0" r="6350" b="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36" w:rsidRPr="0098781D" w:rsidRDefault="00BD7836" w:rsidP="00BD7836">
                            <w:pPr>
                              <w:spacing w:after="200" w:line="276" w:lineRule="auto"/>
                              <w:ind w:left="144"/>
                              <w:rPr>
                                <w:rFonts w:asciiTheme="majorBidi" w:hAnsiTheme="majorBidi" w:cstheme="majorBidi"/>
                              </w:rPr>
                            </w:pPr>
                            <w:r w:rsidRPr="0098781D">
                              <w:rPr>
                                <w:rFonts w:asciiTheme="majorBidi" w:hAnsiTheme="majorBidi" w:cstheme="majorBidi"/>
                              </w:rPr>
                              <w:t>a = 8 мм мин.</w:t>
                            </w:r>
                          </w:p>
                          <w:p w:rsidR="00BD7836" w:rsidRDefault="00BD7836" w:rsidP="00BD7836">
                            <w:pPr>
                              <w:rPr>
                                <w:rFonts w:ascii="Arial" w:hAnsi="Arial" w:cs="Arial"/>
                                <w:sz w:val="40"/>
                                <w:szCs w:val="4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1" o:spid="_x0000_s1026" type="#_x0000_t202" style="position:absolute;left:0;text-align:left;margin-left:265.2pt;margin-top:97.4pt;width:83.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" stroked="f">
                <v:textbox inset="0,0,0,0">
                  <w:txbxContent>
                    <w:p w:rsidR="00BD7836" w:rsidRPr="0098781D" w:rsidRDefault="00BD7836" w:rsidP="00BD7836">
                      <w:pPr>
                        <w:spacing w:after="200" w:line="276" w:lineRule="auto"/>
                        <w:ind w:left="144"/>
                        <w:rPr>
                          <w:rFonts w:asciiTheme="majorBidi" w:hAnsiTheme="majorBidi" w:cstheme="majorBidi"/>
                        </w:rPr>
                      </w:pPr>
                      <w:r w:rsidRPr="0098781D">
                        <w:rPr>
                          <w:rFonts w:asciiTheme="majorBidi" w:hAnsiTheme="majorBidi" w:cstheme="majorBidi"/>
                        </w:rPr>
                        <w:t>a = 8 мм мин.</w:t>
                      </w:r>
                    </w:p>
                    <w:p w:rsidR="00BD7836" w:rsidRDefault="00BD7836" w:rsidP="00BD7836">
                      <w:pPr>
                        <w:rPr>
                          <w:rFonts w:ascii="Arial" w:hAnsi="Arial" w:cs="Arial"/>
                          <w:sz w:val="40"/>
                          <w:szCs w:val="40"/>
                          <w:lang w:val="en-US"/>
                        </w:rPr>
                      </w:pPr>
                    </w:p>
                  </w:txbxContent>
                </v:textbox>
              </v:shape>
            </w:pict>
          </mc:Fallback>
        </mc:AlternateContent>
      </w:r>
      <w:r w:rsidRPr="00BD7836">
        <w:rPr>
          <w:noProof/>
          <w:lang w:val="fr-FR" w:eastAsia="fr-FR"/>
        </w:rPr>
        <w:drawing>
          <wp:inline distT="0" distB="0" distL="0" distR="0" wp14:anchorId="4137E85D" wp14:editId="18DA093C">
            <wp:extent cx="3462655" cy="14325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2655" cy="1432560"/>
                    </a:xfrm>
                    <a:prstGeom prst="rect">
                      <a:avLst/>
                    </a:prstGeom>
                    <a:noFill/>
                    <a:ln>
                      <a:noFill/>
                    </a:ln>
                  </pic:spPr>
                </pic:pic>
              </a:graphicData>
            </a:graphic>
          </wp:inline>
        </w:drawing>
      </w:r>
    </w:p>
    <w:p w:rsidR="00BD7836" w:rsidRPr="00BD7836" w:rsidRDefault="00BD7836" w:rsidP="00BD7836">
      <w:pPr>
        <w:pStyle w:val="SingleTxt"/>
        <w:spacing w:after="0" w:line="120" w:lineRule="exact"/>
        <w:rPr>
          <w:sz w:val="10"/>
        </w:rPr>
      </w:pPr>
    </w:p>
    <w:p w:rsidR="00BD7836" w:rsidRDefault="00C51E04" w:rsidP="00BD7836">
      <w:pPr>
        <w:pStyle w:val="SingleTxt"/>
      </w:pPr>
      <w:r>
        <w:tab/>
      </w:r>
      <w:r w:rsidR="00BD7836">
        <w:t>П</w:t>
      </w:r>
      <w:r w:rsidR="00BD7836" w:rsidRPr="00BD7836">
        <w:t>риведенный выше знак официального утверждения, проставленный на транспортном средстве, указывает, что данный тип транспортного средства оф</w:t>
      </w:r>
      <w:r w:rsidR="00BD7836" w:rsidRPr="00BD7836">
        <w:t>и</w:t>
      </w:r>
      <w:r w:rsidR="00BD7836" w:rsidRPr="00BD7836">
        <w:t>циально утвержден на основании Правил № 16 в Нидерландах (E 4) в отношении ремней безопасности. Номер официального утверждения означает, что офиц</w:t>
      </w:r>
      <w:r w:rsidR="00BD7836" w:rsidRPr="00BD7836">
        <w:t>и</w:t>
      </w:r>
      <w:r w:rsidR="00BD7836" w:rsidRPr="00BD7836">
        <w:t>альное утверждение было предоставлено в соо</w:t>
      </w:r>
      <w:r>
        <w:t>тветствии с требованиями Пр</w:t>
      </w:r>
      <w:r>
        <w:t>а</w:t>
      </w:r>
      <w:r>
        <w:t>вил </w:t>
      </w:r>
      <w:r w:rsidR="00BD7836" w:rsidRPr="00BD7836">
        <w:t xml:space="preserve">№ 16 с поправками серии </w:t>
      </w:r>
      <w:r w:rsidR="00BD7836" w:rsidRPr="00BD7836">
        <w:rPr>
          <w:b/>
          <w:bCs/>
        </w:rPr>
        <w:t>07</w:t>
      </w:r>
      <w:r w:rsidR="00BD7836" w:rsidRPr="00BD7836">
        <w:t>.</w:t>
      </w:r>
    </w:p>
    <w:p w:rsidR="00BD7836" w:rsidRPr="00BD7836" w:rsidRDefault="00BD7836" w:rsidP="00BD7836">
      <w:pPr>
        <w:pStyle w:val="SingleTxt"/>
        <w:spacing w:after="0" w:line="120" w:lineRule="exact"/>
        <w:rPr>
          <w:sz w:val="10"/>
        </w:rPr>
      </w:pPr>
    </w:p>
    <w:p w:rsidR="00BD7836" w:rsidRPr="00BD7836" w:rsidRDefault="00BD7836" w:rsidP="00BD7836">
      <w:pPr>
        <w:pStyle w:val="SingleTxt"/>
      </w:pPr>
      <w:r w:rsidRPr="00BD7836">
        <w:t>Образец B</w:t>
      </w:r>
    </w:p>
    <w:p w:rsidR="00BD7836" w:rsidRDefault="00BD7836" w:rsidP="00BD7836">
      <w:pPr>
        <w:pStyle w:val="SingleTxt"/>
      </w:pPr>
      <w:r w:rsidRPr="00BD7836">
        <w:t>(см. пункт 5.2.5 настоящих Правил)</w:t>
      </w:r>
    </w:p>
    <w:p w:rsidR="00BD7836" w:rsidRPr="00BD7836" w:rsidRDefault="00BD7836" w:rsidP="00BD7836">
      <w:pPr>
        <w:pStyle w:val="SingleTxt"/>
        <w:spacing w:after="0" w:line="120" w:lineRule="exact"/>
        <w:rPr>
          <w:sz w:val="10"/>
        </w:rPr>
      </w:pPr>
    </w:p>
    <w:p w:rsidR="00BD7836" w:rsidRPr="00BD7836" w:rsidRDefault="00BD7836" w:rsidP="00BD7836">
      <w:pPr>
        <w:pStyle w:val="SingleTxt"/>
        <w:spacing w:line="240" w:lineRule="auto"/>
        <w:rPr>
          <w:b/>
          <w:lang w:val="en-GB"/>
        </w:rPr>
      </w:pPr>
      <w:r w:rsidRPr="00BD7836">
        <w:rPr>
          <w:b/>
          <w:noProof/>
          <w:lang w:val="fr-FR" w:eastAsia="fr-FR"/>
        </w:rPr>
        <w:drawing>
          <wp:inline distT="0" distB="0" distL="0" distR="0" wp14:anchorId="7FA10747" wp14:editId="5FA12FBE">
            <wp:extent cx="3694430" cy="755650"/>
            <wp:effectExtent l="0" t="0" r="127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4430" cy="755650"/>
                    </a:xfrm>
                    <a:prstGeom prst="rect">
                      <a:avLst/>
                    </a:prstGeom>
                    <a:noFill/>
                    <a:ln>
                      <a:noFill/>
                    </a:ln>
                  </pic:spPr>
                </pic:pic>
              </a:graphicData>
            </a:graphic>
          </wp:inline>
        </w:drawing>
      </w:r>
    </w:p>
    <w:p w:rsidR="00BD7836" w:rsidRPr="00BD7836" w:rsidRDefault="00BD7836" w:rsidP="00BD7836">
      <w:pPr>
        <w:pStyle w:val="SingleTxt"/>
        <w:spacing w:after="0" w:line="120" w:lineRule="exact"/>
        <w:rPr>
          <w:sz w:val="10"/>
        </w:rPr>
      </w:pPr>
    </w:p>
    <w:p w:rsidR="00BD7836" w:rsidRPr="00BD7836" w:rsidRDefault="00C51E04" w:rsidP="00BD7836">
      <w:pPr>
        <w:pStyle w:val="SingleTxt"/>
        <w:rPr>
          <w:b/>
        </w:rPr>
      </w:pPr>
      <w:r>
        <w:tab/>
      </w:r>
      <w:r w:rsidR="00BD7836" w:rsidRPr="00BD7836">
        <w:t>Приведенный выше знак официального утверждения, проставленный на транспортном средстве, указывает, что данный тип транспортного средства оф</w:t>
      </w:r>
      <w:r w:rsidR="00BD7836" w:rsidRPr="00BD7836">
        <w:t>и</w:t>
      </w:r>
      <w:r w:rsidR="00BD7836" w:rsidRPr="00BD7836">
        <w:t>циально утвержден на основании правил № 16 и 52</w:t>
      </w:r>
      <w:r w:rsidR="00BD7836" w:rsidRPr="00BD7836">
        <w:rPr>
          <w:vertAlign w:val="superscript"/>
        </w:rPr>
        <w:footnoteReference w:id="5"/>
      </w:r>
      <w:r w:rsidR="00BD7836" w:rsidRPr="00BD7836">
        <w:t xml:space="preserve"> в Нидерландах (E 4). Номера официального утверждения означают, что к моменту предоставления официал</w:t>
      </w:r>
      <w:r w:rsidR="00BD7836" w:rsidRPr="00BD7836">
        <w:t>ь</w:t>
      </w:r>
      <w:r w:rsidR="00BD7836" w:rsidRPr="00BD7836">
        <w:t xml:space="preserve">ного утверждения в Правила № 16 уже были включены поправки серии </w:t>
      </w:r>
      <w:r w:rsidR="00BD7836" w:rsidRPr="00BD7836">
        <w:rPr>
          <w:b/>
          <w:bCs/>
        </w:rPr>
        <w:t>07</w:t>
      </w:r>
      <w:r>
        <w:t>,</w:t>
      </w:r>
      <w:r>
        <w:br/>
      </w:r>
      <w:r w:rsidR="00BD7836" w:rsidRPr="00BD7836">
        <w:t>а в Правила № 52 – поправки серии 01.</w:t>
      </w:r>
    </w:p>
    <w:p w:rsidR="00BD7836" w:rsidRPr="00BD7836" w:rsidRDefault="00BD7836" w:rsidP="00BD7836">
      <w:pPr>
        <w:pStyle w:val="SingleTxt"/>
        <w:rPr>
          <w:i/>
          <w:iCs/>
        </w:rPr>
      </w:pPr>
      <w:r w:rsidRPr="00BD7836">
        <w:rPr>
          <w:i/>
          <w:iCs/>
        </w:rPr>
        <w:t>Приложение 18</w:t>
      </w:r>
    </w:p>
    <w:p w:rsidR="00BD7836" w:rsidRPr="00BD7836" w:rsidRDefault="00BD7836" w:rsidP="00BD7836">
      <w:pPr>
        <w:pStyle w:val="SingleTxt"/>
        <w:rPr>
          <w:i/>
        </w:rPr>
      </w:pPr>
      <w:r w:rsidRPr="00BD7836">
        <w:rPr>
          <w:i/>
          <w:iCs/>
        </w:rPr>
        <w:t>Пункт 1</w:t>
      </w:r>
      <w:r w:rsidRPr="00BD7836">
        <w:t xml:space="preserve"> изменить следующим образом:</w:t>
      </w:r>
    </w:p>
    <w:p w:rsidR="00BD7836" w:rsidRPr="00BD7836" w:rsidRDefault="00A156BC" w:rsidP="00BD7836">
      <w:pPr>
        <w:pStyle w:val="SingleTxt"/>
        <w:tabs>
          <w:tab w:val="clear" w:pos="1267"/>
          <w:tab w:val="clear" w:pos="1742"/>
        </w:tabs>
        <w:ind w:left="2214" w:hanging="963"/>
        <w:rPr>
          <w:bCs/>
        </w:rPr>
      </w:pPr>
      <w:r>
        <w:t>«</w:t>
      </w:r>
      <w:r w:rsidR="00BD7836" w:rsidRPr="00BD7836">
        <w:t>1.</w:t>
      </w:r>
      <w:r w:rsidR="00BD7836" w:rsidRPr="00BD7836">
        <w:tab/>
        <w:t>Испытание сигнализации первого уровня проводят при следующих условиях:</w:t>
      </w:r>
    </w:p>
    <w:p w:rsidR="00BD7836" w:rsidRPr="00BD7836" w:rsidRDefault="00BD7836" w:rsidP="0038333E">
      <w:pPr>
        <w:pStyle w:val="SingleTxt"/>
        <w:ind w:firstLine="950"/>
        <w:rPr>
          <w:bCs/>
        </w:rPr>
      </w:pPr>
      <w:r w:rsidRPr="00BD7836">
        <w:t>a)</w:t>
      </w:r>
      <w:r w:rsidRPr="00BD7836">
        <w:tab/>
        <w:t>ремень безопасности не пристегнут;</w:t>
      </w:r>
    </w:p>
    <w:p w:rsidR="00BD7836" w:rsidRPr="00BD7836" w:rsidRDefault="00BD7836" w:rsidP="0038333E">
      <w:pPr>
        <w:pStyle w:val="SingleTxt"/>
        <w:tabs>
          <w:tab w:val="clear" w:pos="1267"/>
        </w:tabs>
        <w:ind w:left="2691" w:hanging="459"/>
        <w:rPr>
          <w:bCs/>
        </w:rPr>
      </w:pPr>
      <w:r w:rsidRPr="00BD7836">
        <w:lastRenderedPageBreak/>
        <w:t>b)</w:t>
      </w:r>
      <w:r w:rsidRPr="00BD7836">
        <w:tab/>
        <w:t xml:space="preserve">двигатель </w:t>
      </w:r>
      <w:r w:rsidRPr="00BD7836">
        <w:rPr>
          <w:b/>
          <w:bCs/>
        </w:rPr>
        <w:t>или силовая установка</w:t>
      </w:r>
      <w:r w:rsidRPr="00BD7836">
        <w:t xml:space="preserve"> выключены или работают на холостом ходу, а транспортное средство находится в неподви</w:t>
      </w:r>
      <w:r w:rsidRPr="00BD7836">
        <w:t>ж</w:t>
      </w:r>
      <w:r w:rsidRPr="00BD7836">
        <w:t>ном состоянии;</w:t>
      </w:r>
    </w:p>
    <w:p w:rsidR="00BD7836" w:rsidRPr="00BD7836" w:rsidRDefault="00BD7836" w:rsidP="0038333E">
      <w:pPr>
        <w:pStyle w:val="SingleTxt"/>
        <w:tabs>
          <w:tab w:val="clear" w:pos="1267"/>
        </w:tabs>
        <w:ind w:left="2691" w:hanging="459"/>
        <w:rPr>
          <w:bCs/>
        </w:rPr>
      </w:pPr>
      <w:r w:rsidRPr="00BD7836">
        <w:t>c)</w:t>
      </w:r>
      <w:r w:rsidRPr="00BD7836">
        <w:tab/>
        <w:t>ручка переключения передач находится в нейтральном</w:t>
      </w:r>
      <w:r w:rsidR="0038333E">
        <w:t xml:space="preserve"> </w:t>
      </w:r>
      <w:r w:rsidRPr="00BD7836">
        <w:t>полож</w:t>
      </w:r>
      <w:r w:rsidRPr="00BD7836">
        <w:t>е</w:t>
      </w:r>
      <w:r w:rsidRPr="00BD7836">
        <w:t>нии;</w:t>
      </w:r>
    </w:p>
    <w:p w:rsidR="00BD7836" w:rsidRPr="00BD7836" w:rsidRDefault="00BD7836" w:rsidP="0038333E">
      <w:pPr>
        <w:pStyle w:val="SingleTxt"/>
        <w:tabs>
          <w:tab w:val="clear" w:pos="1267"/>
        </w:tabs>
        <w:ind w:left="2691" w:hanging="459"/>
        <w:rPr>
          <w:bCs/>
        </w:rPr>
      </w:pPr>
      <w:r w:rsidRPr="00BD7836">
        <w:t>d)</w:t>
      </w:r>
      <w:r w:rsidRPr="00BD7836">
        <w:tab/>
        <w:t xml:space="preserve">повернут ключ зажигания </w:t>
      </w:r>
      <w:r w:rsidRPr="00BD7836">
        <w:rPr>
          <w:b/>
          <w:bCs/>
        </w:rPr>
        <w:t>или активирована функция</w:t>
      </w:r>
      <w:r w:rsidR="0038333E">
        <w:rPr>
          <w:b/>
          <w:bCs/>
        </w:rPr>
        <w:t xml:space="preserve"> </w:t>
      </w:r>
      <w:r w:rsidRPr="00BD7836">
        <w:rPr>
          <w:b/>
          <w:bCs/>
        </w:rPr>
        <w:t>це</w:t>
      </w:r>
      <w:r w:rsidRPr="00BD7836">
        <w:rPr>
          <w:b/>
          <w:bCs/>
        </w:rPr>
        <w:t>н</w:t>
      </w:r>
      <w:r w:rsidRPr="00BD7836">
        <w:rPr>
          <w:b/>
          <w:bCs/>
        </w:rPr>
        <w:t>трального управления</w:t>
      </w:r>
      <w:r w:rsidRPr="00BD7836">
        <w:t>;</w:t>
      </w:r>
    </w:p>
    <w:p w:rsidR="00BD7836" w:rsidRPr="00BD7836" w:rsidRDefault="00BD7836" w:rsidP="0038333E">
      <w:pPr>
        <w:pStyle w:val="SingleTxt"/>
        <w:tabs>
          <w:tab w:val="clear" w:pos="1267"/>
        </w:tabs>
        <w:ind w:left="2691" w:hanging="459"/>
        <w:rPr>
          <w:b/>
          <w:bCs/>
        </w:rPr>
      </w:pPr>
      <w:r w:rsidRPr="00F44462">
        <w:rPr>
          <w:b/>
        </w:rPr>
        <w:t>e)</w:t>
      </w:r>
      <w:r w:rsidRPr="00BD7836">
        <w:tab/>
      </w:r>
      <w:r w:rsidRPr="00BD7836">
        <w:rPr>
          <w:b/>
          <w:bCs/>
        </w:rPr>
        <w:t>на каждое сиденье в том же ряду, где расположено сиденье водителя, помещают груз массой [40] кг или присутствие в</w:t>
      </w:r>
      <w:r w:rsidRPr="00BD7836">
        <w:rPr>
          <w:b/>
          <w:bCs/>
        </w:rPr>
        <w:t>о</w:t>
      </w:r>
      <w:r w:rsidRPr="00BD7836">
        <w:rPr>
          <w:b/>
          <w:bCs/>
        </w:rPr>
        <w:t>дителя и пассажиров в салоне транспортного средства им</w:t>
      </w:r>
      <w:r w:rsidRPr="00BD7836">
        <w:rPr>
          <w:b/>
          <w:bCs/>
        </w:rPr>
        <w:t>и</w:t>
      </w:r>
      <w:r w:rsidRPr="00BD7836">
        <w:rPr>
          <w:b/>
          <w:bCs/>
        </w:rPr>
        <w:t>тируют при помощи альтернативного метода, указанного и</w:t>
      </w:r>
      <w:r w:rsidRPr="00BD7836">
        <w:rPr>
          <w:b/>
          <w:bCs/>
        </w:rPr>
        <w:t>з</w:t>
      </w:r>
      <w:r w:rsidRPr="00BD7836">
        <w:rPr>
          <w:b/>
          <w:bCs/>
        </w:rPr>
        <w:t>готовителем транспортного средства, при условии, что масса водителя или пассажира не превышает [40] кг. По просьбе и</w:t>
      </w:r>
      <w:r w:rsidRPr="00BD7836">
        <w:rPr>
          <w:b/>
          <w:bCs/>
        </w:rPr>
        <w:t>з</w:t>
      </w:r>
      <w:r w:rsidRPr="00BD7836">
        <w:rPr>
          <w:b/>
          <w:bCs/>
        </w:rPr>
        <w:t>готовителя транспортного средства также может быть сым</w:t>
      </w:r>
      <w:r w:rsidRPr="00BD7836">
        <w:rPr>
          <w:b/>
          <w:bCs/>
        </w:rPr>
        <w:t>и</w:t>
      </w:r>
      <w:r w:rsidRPr="00BD7836">
        <w:rPr>
          <w:b/>
          <w:bCs/>
        </w:rPr>
        <w:t>тирована нагрузка на задних сиденьях</w:t>
      </w:r>
      <w:r w:rsidR="00A156BC">
        <w:rPr>
          <w:b/>
          <w:bCs/>
        </w:rPr>
        <w:t>»</w:t>
      </w:r>
      <w:r w:rsidRPr="00BD7836">
        <w:t>.</w:t>
      </w:r>
    </w:p>
    <w:p w:rsidR="00BD7836" w:rsidRPr="00BD7836" w:rsidRDefault="00BD7836" w:rsidP="00BD7836">
      <w:pPr>
        <w:pStyle w:val="SingleTxt"/>
        <w:rPr>
          <w:bCs/>
        </w:rPr>
      </w:pPr>
      <w:r w:rsidRPr="00BD7836">
        <w:rPr>
          <w:i/>
          <w:iCs/>
        </w:rPr>
        <w:t>Пункт 2</w:t>
      </w:r>
      <w:r w:rsidRPr="00BD7836">
        <w:t xml:space="preserve"> изменить следующим образом:</w:t>
      </w:r>
    </w:p>
    <w:p w:rsidR="00BD7836" w:rsidRPr="00BD7836" w:rsidRDefault="00A156BC" w:rsidP="0038333E">
      <w:pPr>
        <w:pStyle w:val="SingleTxt"/>
        <w:tabs>
          <w:tab w:val="clear" w:pos="1267"/>
          <w:tab w:val="clear" w:pos="1742"/>
        </w:tabs>
        <w:ind w:left="2214" w:hanging="963"/>
        <w:rPr>
          <w:bCs/>
        </w:rPr>
      </w:pPr>
      <w:r>
        <w:t>«</w:t>
      </w:r>
      <w:r w:rsidR="00BD7836" w:rsidRPr="00BD7836">
        <w:t>2.</w:t>
      </w:r>
      <w:r w:rsidR="00BD7836" w:rsidRPr="00BD7836">
        <w:tab/>
        <w:t xml:space="preserve">Испытание сигнализации второго уровня проводят при </w:t>
      </w:r>
      <w:r w:rsidR="00BD7836" w:rsidRPr="00C51E04">
        <w:rPr>
          <w:strike/>
        </w:rPr>
        <w:t>следующих</w:t>
      </w:r>
      <w:r w:rsidR="00BD7836" w:rsidRPr="00BD7836">
        <w:t xml:space="preserve"> условиях</w:t>
      </w:r>
      <w:r w:rsidR="00BD7836" w:rsidRPr="00BD7836">
        <w:rPr>
          <w:b/>
          <w:bCs/>
        </w:rPr>
        <w:t>, изложенных пунктах 2.1–2.3 настоящего приложения с</w:t>
      </w:r>
      <w:r w:rsidR="00BD7836" w:rsidRPr="00BD7836">
        <w:rPr>
          <w:b/>
          <w:bCs/>
        </w:rPr>
        <w:t>о</w:t>
      </w:r>
      <w:r w:rsidR="00BD7836" w:rsidRPr="00BD7836">
        <w:rPr>
          <w:b/>
          <w:bCs/>
        </w:rPr>
        <w:t>ответственно</w:t>
      </w:r>
      <w:r w:rsidR="00BD7836" w:rsidRPr="00BD7836">
        <w:t>.</w:t>
      </w:r>
    </w:p>
    <w:p w:rsidR="00BD7836" w:rsidRPr="0038333E" w:rsidRDefault="00BD7836" w:rsidP="0038333E">
      <w:pPr>
        <w:pStyle w:val="SingleTxt"/>
        <w:tabs>
          <w:tab w:val="clear" w:pos="1267"/>
        </w:tabs>
        <w:ind w:left="2691" w:hanging="459"/>
        <w:rPr>
          <w:bCs/>
          <w:strike/>
        </w:rPr>
      </w:pPr>
      <w:r w:rsidRPr="0038333E">
        <w:rPr>
          <w:strike/>
        </w:rPr>
        <w:t>a)</w:t>
      </w:r>
      <w:r w:rsidRPr="0038333E">
        <w:rPr>
          <w:strike/>
        </w:rPr>
        <w:tab/>
        <w:t>ремень безопасности не застегнут;</w:t>
      </w:r>
    </w:p>
    <w:p w:rsidR="00BD7836" w:rsidRPr="0038333E" w:rsidRDefault="00BD7836" w:rsidP="0038333E">
      <w:pPr>
        <w:pStyle w:val="SingleTxt"/>
        <w:tabs>
          <w:tab w:val="clear" w:pos="1267"/>
        </w:tabs>
        <w:ind w:left="2691" w:hanging="459"/>
        <w:rPr>
          <w:strike/>
        </w:rPr>
      </w:pPr>
      <w:r w:rsidRPr="0038333E">
        <w:rPr>
          <w:strike/>
        </w:rPr>
        <w:t>b)</w:t>
      </w:r>
      <w:r w:rsidRPr="0038333E">
        <w:rPr>
          <w:strike/>
        </w:rPr>
        <w:tab/>
        <w:t>испытуемое транспортное средство движется при соблюдении одного условия или любого сочетания условий, указанных в пунктах 2.1−2.3 настоящего приложения, по выбору изготовит</w:t>
      </w:r>
      <w:r w:rsidRPr="0038333E">
        <w:rPr>
          <w:strike/>
        </w:rPr>
        <w:t>е</w:t>
      </w:r>
      <w:r w:rsidRPr="0038333E">
        <w:rPr>
          <w:strike/>
        </w:rPr>
        <w:t>ля</w:t>
      </w:r>
      <w:r w:rsidR="00A156BC">
        <w:rPr>
          <w:strike/>
        </w:rPr>
        <w:t>»</w:t>
      </w:r>
      <w:r w:rsidRPr="0038333E">
        <w:rPr>
          <w:strike/>
        </w:rPr>
        <w:t>.</w:t>
      </w:r>
    </w:p>
    <w:p w:rsidR="00BD7836" w:rsidRPr="00BD7836" w:rsidRDefault="00BD7836" w:rsidP="00BD7836">
      <w:pPr>
        <w:pStyle w:val="SingleTxt"/>
        <w:rPr>
          <w:bCs/>
        </w:rPr>
      </w:pPr>
      <w:r w:rsidRPr="00BD7836">
        <w:rPr>
          <w:i/>
          <w:iCs/>
        </w:rPr>
        <w:t xml:space="preserve">Пункты 2.1−2.3 </w:t>
      </w:r>
      <w:r w:rsidRPr="00BD7836">
        <w:t>исключить.</w:t>
      </w:r>
    </w:p>
    <w:p w:rsidR="00BD7836" w:rsidRPr="00BD7836" w:rsidRDefault="00BD7836" w:rsidP="00BD7836">
      <w:pPr>
        <w:pStyle w:val="SingleTxt"/>
        <w:rPr>
          <w:bCs/>
        </w:rPr>
      </w:pPr>
      <w:r w:rsidRPr="00BD7836">
        <w:rPr>
          <w:i/>
          <w:iCs/>
        </w:rPr>
        <w:t>Включить новые пункты 2.1−2.3</w:t>
      </w:r>
      <w:r w:rsidRPr="00BD7836">
        <w:t xml:space="preserve"> следующего содержания:</w:t>
      </w:r>
    </w:p>
    <w:p w:rsidR="00BD7836" w:rsidRPr="00BD7836" w:rsidRDefault="00A156BC" w:rsidP="0038333E">
      <w:pPr>
        <w:pStyle w:val="SingleTxt"/>
        <w:tabs>
          <w:tab w:val="clear" w:pos="1267"/>
          <w:tab w:val="clear" w:pos="1742"/>
        </w:tabs>
        <w:ind w:left="2214" w:hanging="963"/>
        <w:rPr>
          <w:b/>
          <w:bCs/>
        </w:rPr>
      </w:pPr>
      <w:r>
        <w:rPr>
          <w:b/>
          <w:bCs/>
        </w:rPr>
        <w:t>«</w:t>
      </w:r>
      <w:r w:rsidR="0038333E">
        <w:rPr>
          <w:b/>
          <w:bCs/>
        </w:rPr>
        <w:t>2.1</w:t>
      </w:r>
      <w:r w:rsidR="0038333E">
        <w:rPr>
          <w:b/>
          <w:bCs/>
        </w:rPr>
        <w:tab/>
      </w:r>
      <w:r w:rsidR="00BD7836" w:rsidRPr="00BD7836">
        <w:rPr>
          <w:b/>
          <w:bCs/>
        </w:rPr>
        <w:t>Испытание для сиденья водителя</w:t>
      </w:r>
    </w:p>
    <w:p w:rsidR="00BD7836" w:rsidRPr="00BD7836" w:rsidRDefault="00BD7836" w:rsidP="0038333E">
      <w:pPr>
        <w:pStyle w:val="SingleTxt"/>
        <w:tabs>
          <w:tab w:val="clear" w:pos="1267"/>
          <w:tab w:val="clear" w:pos="1742"/>
        </w:tabs>
        <w:ind w:left="2214" w:hanging="963"/>
        <w:rPr>
          <w:b/>
          <w:bCs/>
        </w:rPr>
      </w:pPr>
      <w:r w:rsidRPr="00BD7836">
        <w:rPr>
          <w:b/>
          <w:bCs/>
        </w:rPr>
        <w:t>2.1.1</w:t>
      </w:r>
      <w:r w:rsidRPr="00BD7836">
        <w:rPr>
          <w:b/>
          <w:bCs/>
        </w:rPr>
        <w:tab/>
        <w:t>Испытание для сиденья водителя, когда ремень безопасности о</w:t>
      </w:r>
      <w:r w:rsidRPr="00BD7836">
        <w:rPr>
          <w:b/>
          <w:bCs/>
        </w:rPr>
        <w:t>т</w:t>
      </w:r>
      <w:r w:rsidRPr="00BD7836">
        <w:rPr>
          <w:b/>
          <w:bCs/>
        </w:rPr>
        <w:t>стегнут до начала движения</w:t>
      </w:r>
    </w:p>
    <w:p w:rsidR="00BD7836" w:rsidRPr="00BD7836" w:rsidRDefault="00BD7836" w:rsidP="0038333E">
      <w:pPr>
        <w:pStyle w:val="SingleTxt"/>
        <w:tabs>
          <w:tab w:val="clear" w:pos="1267"/>
        </w:tabs>
        <w:ind w:left="2691" w:hanging="459"/>
        <w:rPr>
          <w:b/>
          <w:bCs/>
        </w:rPr>
      </w:pPr>
      <w:r w:rsidRPr="00BD7836">
        <w:rPr>
          <w:b/>
          <w:bCs/>
        </w:rPr>
        <w:t>a)</w:t>
      </w:r>
      <w:r w:rsidRPr="00BD7836">
        <w:rPr>
          <w:b/>
          <w:bCs/>
        </w:rPr>
        <w:tab/>
        <w:t>ремень безопасности сиденья водителя не пристегнут;</w:t>
      </w:r>
    </w:p>
    <w:p w:rsidR="00BD7836" w:rsidRPr="00BD7836" w:rsidRDefault="00BD7836" w:rsidP="0038333E">
      <w:pPr>
        <w:pStyle w:val="SingleTxt"/>
        <w:tabs>
          <w:tab w:val="clear" w:pos="1267"/>
        </w:tabs>
        <w:ind w:left="2691" w:hanging="459"/>
        <w:rPr>
          <w:b/>
          <w:bCs/>
        </w:rPr>
      </w:pPr>
      <w:r w:rsidRPr="00BD7836">
        <w:rPr>
          <w:b/>
          <w:bCs/>
        </w:rPr>
        <w:t>b)</w:t>
      </w:r>
      <w:r w:rsidRPr="00BD7836">
        <w:rPr>
          <w:b/>
          <w:bCs/>
        </w:rPr>
        <w:tab/>
        <w:t>ремни безопасности пассажирских сидений пристегнуты;</w:t>
      </w:r>
    </w:p>
    <w:p w:rsidR="00BD7836" w:rsidRPr="00BD7836" w:rsidRDefault="00BD7836" w:rsidP="0038333E">
      <w:pPr>
        <w:pStyle w:val="SingleTxt"/>
        <w:tabs>
          <w:tab w:val="clear" w:pos="1267"/>
        </w:tabs>
        <w:ind w:left="2691" w:hanging="459"/>
        <w:rPr>
          <w:b/>
          <w:bCs/>
        </w:rPr>
      </w:pPr>
      <w:r w:rsidRPr="00BD7836">
        <w:rPr>
          <w:b/>
          <w:bCs/>
        </w:rPr>
        <w:t>c)</w:t>
      </w:r>
      <w:r w:rsidRPr="00BD7836">
        <w:rPr>
          <w:b/>
          <w:bCs/>
        </w:rPr>
        <w:tab/>
        <w:t>испытуемое транспортное средство движется при соблюдении одного условия или любого сочетания условий, указанных в пунктах 2.1.1.1–2.1.1.3 настоящего приложения, по выбору и</w:t>
      </w:r>
      <w:r w:rsidRPr="00BD7836">
        <w:rPr>
          <w:b/>
          <w:bCs/>
        </w:rPr>
        <w:t>з</w:t>
      </w:r>
      <w:r w:rsidRPr="00BD7836">
        <w:rPr>
          <w:b/>
          <w:bCs/>
        </w:rPr>
        <w:t>готовителя.</w:t>
      </w:r>
    </w:p>
    <w:p w:rsidR="00BD7836" w:rsidRPr="00BD7836" w:rsidRDefault="00BD7836" w:rsidP="0038333E">
      <w:pPr>
        <w:pStyle w:val="SingleTxt"/>
        <w:tabs>
          <w:tab w:val="clear" w:pos="1267"/>
          <w:tab w:val="clear" w:pos="1742"/>
        </w:tabs>
        <w:ind w:left="2214" w:hanging="963"/>
        <w:rPr>
          <w:b/>
          <w:bCs/>
        </w:rPr>
      </w:pPr>
      <w:r w:rsidRPr="00BD7836">
        <w:rPr>
          <w:b/>
          <w:bCs/>
        </w:rPr>
        <w:t>2.1.1.1</w:t>
      </w:r>
      <w:r w:rsidRPr="00BD7836">
        <w:rPr>
          <w:b/>
          <w:bCs/>
        </w:rPr>
        <w:tab/>
        <w:t>Испытуемое транспортное средство ускоряется из неподвижного положения до 25 −0/+10 км/ч и продолжает двигаться с той же ск</w:t>
      </w:r>
      <w:r w:rsidRPr="00BD7836">
        <w:rPr>
          <w:b/>
          <w:bCs/>
        </w:rPr>
        <w:t>о</w:t>
      </w:r>
      <w:r w:rsidRPr="00BD7836">
        <w:rPr>
          <w:b/>
          <w:bCs/>
        </w:rPr>
        <w:t>ростью.</w:t>
      </w:r>
    </w:p>
    <w:p w:rsidR="00BD7836" w:rsidRPr="00BD7836" w:rsidRDefault="00BD7836" w:rsidP="0038333E">
      <w:pPr>
        <w:pStyle w:val="SingleTxt"/>
        <w:tabs>
          <w:tab w:val="clear" w:pos="1267"/>
          <w:tab w:val="clear" w:pos="1742"/>
        </w:tabs>
        <w:ind w:left="2214" w:hanging="963"/>
        <w:rPr>
          <w:b/>
          <w:bCs/>
        </w:rPr>
      </w:pPr>
      <w:r w:rsidRPr="00BD7836">
        <w:rPr>
          <w:b/>
          <w:bCs/>
        </w:rPr>
        <w:t>2.1.1.2</w:t>
      </w:r>
      <w:r w:rsidRPr="00BD7836">
        <w:rPr>
          <w:b/>
          <w:bCs/>
        </w:rPr>
        <w:tab/>
        <w:t>Испытуемое транспортное средство движется вперед</w:t>
      </w:r>
      <w:r w:rsidR="00C51E04">
        <w:rPr>
          <w:b/>
          <w:bCs/>
        </w:rPr>
        <w:t xml:space="preserve"> не м</w:t>
      </w:r>
      <w:r w:rsidR="00C51E04">
        <w:rPr>
          <w:b/>
          <w:bCs/>
        </w:rPr>
        <w:t>е</w:t>
      </w:r>
      <w:r w:rsidR="00C51E04">
        <w:rPr>
          <w:b/>
          <w:bCs/>
        </w:rPr>
        <w:t>нее 500 </w:t>
      </w:r>
      <w:r w:rsidRPr="00BD7836">
        <w:rPr>
          <w:b/>
          <w:bCs/>
        </w:rPr>
        <w:t>м из неподвижного положения.</w:t>
      </w:r>
    </w:p>
    <w:p w:rsidR="00BD7836" w:rsidRPr="00BD7836" w:rsidRDefault="00BD7836" w:rsidP="0038333E">
      <w:pPr>
        <w:pStyle w:val="SingleTxt"/>
        <w:tabs>
          <w:tab w:val="clear" w:pos="1267"/>
          <w:tab w:val="clear" w:pos="1742"/>
        </w:tabs>
        <w:ind w:left="2214" w:hanging="963"/>
        <w:rPr>
          <w:b/>
          <w:bCs/>
        </w:rPr>
      </w:pPr>
      <w:r w:rsidRPr="00BD7836">
        <w:rPr>
          <w:b/>
          <w:bCs/>
        </w:rPr>
        <w:t>2.1.1.3</w:t>
      </w:r>
      <w:r w:rsidRPr="00BD7836">
        <w:rPr>
          <w:b/>
          <w:bCs/>
        </w:rPr>
        <w:tab/>
        <w:t>Испытание проводится на транспортном средстве в обычных условиях эксплуатации в течение не менее 60 секунд.</w:t>
      </w:r>
    </w:p>
    <w:p w:rsidR="00BD7836" w:rsidRPr="00BD7836" w:rsidRDefault="00BD7836" w:rsidP="0038333E">
      <w:pPr>
        <w:pStyle w:val="SingleTxt"/>
        <w:tabs>
          <w:tab w:val="clear" w:pos="1267"/>
          <w:tab w:val="clear" w:pos="1742"/>
        </w:tabs>
        <w:ind w:left="2214" w:hanging="963"/>
        <w:rPr>
          <w:b/>
          <w:bCs/>
        </w:rPr>
      </w:pPr>
      <w:r w:rsidRPr="00BD7836">
        <w:rPr>
          <w:b/>
          <w:bCs/>
        </w:rPr>
        <w:t>2.1.2</w:t>
      </w:r>
      <w:r w:rsidRPr="00BD7836">
        <w:rPr>
          <w:b/>
          <w:bCs/>
        </w:rPr>
        <w:tab/>
        <w:t>Испытание для сиденья водителя, когда ремень безопасности о</w:t>
      </w:r>
      <w:r w:rsidRPr="00BD7836">
        <w:rPr>
          <w:b/>
          <w:bCs/>
        </w:rPr>
        <w:t>т</w:t>
      </w:r>
      <w:r w:rsidRPr="00BD7836">
        <w:rPr>
          <w:b/>
          <w:bCs/>
        </w:rPr>
        <w:t>стегивают во время движения</w:t>
      </w:r>
    </w:p>
    <w:p w:rsidR="00BD7836" w:rsidRPr="00BD7836" w:rsidRDefault="00BD7836" w:rsidP="0038333E">
      <w:pPr>
        <w:pStyle w:val="SingleTxt"/>
        <w:tabs>
          <w:tab w:val="clear" w:pos="1267"/>
        </w:tabs>
        <w:ind w:left="2691" w:hanging="459"/>
        <w:rPr>
          <w:b/>
          <w:bCs/>
        </w:rPr>
      </w:pPr>
      <w:r w:rsidRPr="00BD7836">
        <w:rPr>
          <w:b/>
          <w:bCs/>
        </w:rPr>
        <w:lastRenderedPageBreak/>
        <w:t>a)</w:t>
      </w:r>
      <w:r w:rsidRPr="00BD7836">
        <w:rPr>
          <w:b/>
          <w:bCs/>
        </w:rPr>
        <w:tab/>
        <w:t>ремни безопасности сиденья водителя и пассажирских сид</w:t>
      </w:r>
      <w:r w:rsidRPr="00BD7836">
        <w:rPr>
          <w:b/>
          <w:bCs/>
        </w:rPr>
        <w:t>е</w:t>
      </w:r>
      <w:r w:rsidRPr="00BD7836">
        <w:rPr>
          <w:b/>
          <w:bCs/>
        </w:rPr>
        <w:t>ний пристегнуты;</w:t>
      </w:r>
    </w:p>
    <w:p w:rsidR="00BD7836" w:rsidRPr="00BD7836" w:rsidRDefault="00BD7836" w:rsidP="0038333E">
      <w:pPr>
        <w:pStyle w:val="SingleTxt"/>
        <w:tabs>
          <w:tab w:val="clear" w:pos="1267"/>
        </w:tabs>
        <w:ind w:left="2691" w:hanging="459"/>
        <w:rPr>
          <w:b/>
          <w:bCs/>
        </w:rPr>
      </w:pPr>
      <w:r w:rsidRPr="00BD7836">
        <w:rPr>
          <w:b/>
          <w:bCs/>
        </w:rPr>
        <w:t>b)</w:t>
      </w:r>
      <w:r w:rsidRPr="00BD7836">
        <w:rPr>
          <w:b/>
          <w:bCs/>
        </w:rPr>
        <w:tab/>
        <w:t>испытуемое транспортное средство движется при соблюдении одного из условий, указанных в пунктах 2.1.1.1–2.1.1.3 наст</w:t>
      </w:r>
      <w:r w:rsidRPr="00BD7836">
        <w:rPr>
          <w:b/>
          <w:bCs/>
        </w:rPr>
        <w:t>о</w:t>
      </w:r>
      <w:r w:rsidRPr="00BD7836">
        <w:rPr>
          <w:b/>
          <w:bCs/>
        </w:rPr>
        <w:t>ящего приложения, по выбору изготовителя;</w:t>
      </w:r>
    </w:p>
    <w:p w:rsidR="00BD7836" w:rsidRPr="00BD7836" w:rsidRDefault="00BD7836" w:rsidP="0038333E">
      <w:pPr>
        <w:pStyle w:val="SingleTxt"/>
        <w:tabs>
          <w:tab w:val="clear" w:pos="1267"/>
        </w:tabs>
        <w:ind w:left="2691" w:hanging="459"/>
        <w:rPr>
          <w:b/>
          <w:bCs/>
        </w:rPr>
      </w:pPr>
      <w:r w:rsidRPr="00BD7836">
        <w:rPr>
          <w:b/>
          <w:bCs/>
        </w:rPr>
        <w:t>c)</w:t>
      </w:r>
      <w:r w:rsidRPr="00BD7836">
        <w:rPr>
          <w:b/>
          <w:bCs/>
        </w:rPr>
        <w:tab/>
        <w:t>ремень безопасности сиденья водителя отстегнут.</w:t>
      </w:r>
    </w:p>
    <w:p w:rsidR="00BD7836" w:rsidRPr="00BD7836" w:rsidRDefault="00BD7836" w:rsidP="0038333E">
      <w:pPr>
        <w:pStyle w:val="SingleTxt"/>
        <w:tabs>
          <w:tab w:val="clear" w:pos="1267"/>
          <w:tab w:val="clear" w:pos="1742"/>
        </w:tabs>
        <w:ind w:left="2214" w:hanging="963"/>
        <w:rPr>
          <w:b/>
          <w:bCs/>
        </w:rPr>
      </w:pPr>
      <w:r w:rsidRPr="00BD7836">
        <w:rPr>
          <w:b/>
          <w:bCs/>
        </w:rPr>
        <w:t>2.2</w:t>
      </w:r>
      <w:r w:rsidRPr="00BD7836">
        <w:rPr>
          <w:b/>
          <w:bCs/>
        </w:rPr>
        <w:tab/>
        <w:t>Испытание для сиденья(</w:t>
      </w:r>
      <w:proofErr w:type="spellStart"/>
      <w:r w:rsidRPr="00BD7836">
        <w:rPr>
          <w:b/>
          <w:bCs/>
        </w:rPr>
        <w:t>ий</w:t>
      </w:r>
      <w:proofErr w:type="spellEnd"/>
      <w:r w:rsidRPr="00BD7836">
        <w:rPr>
          <w:b/>
          <w:bCs/>
        </w:rPr>
        <w:t>) в том же ряду, где расположено сид</w:t>
      </w:r>
      <w:r w:rsidRPr="00BD7836">
        <w:rPr>
          <w:b/>
          <w:bCs/>
        </w:rPr>
        <w:t>е</w:t>
      </w:r>
      <w:r w:rsidRPr="00BD7836">
        <w:rPr>
          <w:b/>
          <w:bCs/>
        </w:rPr>
        <w:t>нье водителя</w:t>
      </w:r>
    </w:p>
    <w:p w:rsidR="00BD7836" w:rsidRPr="00BD7836" w:rsidRDefault="0038333E" w:rsidP="0038333E">
      <w:pPr>
        <w:pStyle w:val="SingleTxt"/>
        <w:tabs>
          <w:tab w:val="clear" w:pos="1267"/>
          <w:tab w:val="clear" w:pos="1742"/>
        </w:tabs>
        <w:ind w:left="2214" w:hanging="963"/>
        <w:rPr>
          <w:b/>
          <w:bCs/>
        </w:rPr>
      </w:pPr>
      <w:r>
        <w:rPr>
          <w:b/>
          <w:bCs/>
        </w:rPr>
        <w:t>2.2.1</w:t>
      </w:r>
      <w:r>
        <w:rPr>
          <w:b/>
          <w:bCs/>
        </w:rPr>
        <w:tab/>
      </w:r>
      <w:r w:rsidR="00BD7836" w:rsidRPr="00BD7836">
        <w:rPr>
          <w:b/>
          <w:bCs/>
        </w:rPr>
        <w:t>Испытание для сиденья(</w:t>
      </w:r>
      <w:proofErr w:type="spellStart"/>
      <w:r w:rsidR="00BD7836" w:rsidRPr="00BD7836">
        <w:rPr>
          <w:b/>
          <w:bCs/>
        </w:rPr>
        <w:t>ий</w:t>
      </w:r>
      <w:proofErr w:type="spellEnd"/>
      <w:r w:rsidR="00BD7836" w:rsidRPr="00BD7836">
        <w:rPr>
          <w:b/>
          <w:bCs/>
        </w:rPr>
        <w:t>) в том же ряду, где расположено сид</w:t>
      </w:r>
      <w:r w:rsidR="00BD7836" w:rsidRPr="00BD7836">
        <w:rPr>
          <w:b/>
          <w:bCs/>
        </w:rPr>
        <w:t>е</w:t>
      </w:r>
      <w:r w:rsidR="00BD7836" w:rsidRPr="00BD7836">
        <w:rPr>
          <w:b/>
          <w:bCs/>
        </w:rPr>
        <w:t>нье водителя, когда ремень безопасности отстегнут до начала движения</w:t>
      </w:r>
    </w:p>
    <w:p w:rsidR="00BD7836" w:rsidRPr="00BD7836" w:rsidRDefault="00BD7836" w:rsidP="0038333E">
      <w:pPr>
        <w:pStyle w:val="SingleTxt"/>
        <w:tabs>
          <w:tab w:val="clear" w:pos="1267"/>
        </w:tabs>
        <w:ind w:left="2691" w:hanging="459"/>
        <w:rPr>
          <w:b/>
          <w:bCs/>
        </w:rPr>
      </w:pPr>
      <w:r w:rsidRPr="00BD7836">
        <w:rPr>
          <w:b/>
          <w:bCs/>
        </w:rPr>
        <w:t>a)</w:t>
      </w:r>
      <w:r w:rsidRPr="00BD7836">
        <w:rPr>
          <w:b/>
          <w:bCs/>
        </w:rPr>
        <w:tab/>
        <w:t>ремень</w:t>
      </w:r>
      <w:r w:rsidR="00C51E04">
        <w:rPr>
          <w:b/>
          <w:bCs/>
        </w:rPr>
        <w:t> </w:t>
      </w:r>
      <w:r w:rsidRPr="00BD7836">
        <w:rPr>
          <w:b/>
          <w:bCs/>
        </w:rPr>
        <w:t>(ремни) безопасности сиденья(</w:t>
      </w:r>
      <w:proofErr w:type="spellStart"/>
      <w:r w:rsidRPr="00BD7836">
        <w:rPr>
          <w:b/>
          <w:bCs/>
        </w:rPr>
        <w:t>ий</w:t>
      </w:r>
      <w:proofErr w:type="spellEnd"/>
      <w:r w:rsidRPr="00BD7836">
        <w:rPr>
          <w:b/>
          <w:bCs/>
        </w:rPr>
        <w:t>) в том же ряду, где расположено сиденье водителя, не пристегнут(ы);</w:t>
      </w:r>
    </w:p>
    <w:p w:rsidR="00BD7836" w:rsidRPr="00BD7836" w:rsidRDefault="00BD7836" w:rsidP="0038333E">
      <w:pPr>
        <w:pStyle w:val="SingleTxt"/>
        <w:tabs>
          <w:tab w:val="clear" w:pos="1267"/>
        </w:tabs>
        <w:ind w:left="2691" w:hanging="459"/>
        <w:rPr>
          <w:b/>
          <w:bCs/>
        </w:rPr>
      </w:pPr>
      <w:r w:rsidRPr="00BD7836">
        <w:rPr>
          <w:b/>
          <w:bCs/>
        </w:rPr>
        <w:t>b)</w:t>
      </w:r>
      <w:r w:rsidRPr="00BD7836">
        <w:rPr>
          <w:b/>
          <w:bCs/>
        </w:rPr>
        <w:tab/>
        <w:t>ремень</w:t>
      </w:r>
      <w:r w:rsidR="00C51E04">
        <w:rPr>
          <w:b/>
          <w:bCs/>
        </w:rPr>
        <w:t> </w:t>
      </w:r>
      <w:r w:rsidRPr="00BD7836">
        <w:rPr>
          <w:b/>
          <w:bCs/>
        </w:rPr>
        <w:t>(ремни) безопасности другого(их) сиденья(</w:t>
      </w:r>
      <w:proofErr w:type="spellStart"/>
      <w:r w:rsidRPr="00BD7836">
        <w:rPr>
          <w:b/>
          <w:bCs/>
        </w:rPr>
        <w:t>ий</w:t>
      </w:r>
      <w:proofErr w:type="spellEnd"/>
      <w:r w:rsidRPr="00BD7836">
        <w:rPr>
          <w:b/>
          <w:bCs/>
        </w:rPr>
        <w:t>), помимо ряда, где расположено сиденья водителя, пристегнут(ы);</w:t>
      </w:r>
    </w:p>
    <w:p w:rsidR="00BD7836" w:rsidRPr="00BD7836" w:rsidRDefault="00BD7836" w:rsidP="0038333E">
      <w:pPr>
        <w:pStyle w:val="SingleTxt"/>
        <w:tabs>
          <w:tab w:val="clear" w:pos="1267"/>
        </w:tabs>
        <w:ind w:left="2691" w:hanging="459"/>
        <w:rPr>
          <w:b/>
          <w:bCs/>
        </w:rPr>
      </w:pPr>
      <w:r w:rsidRPr="00BD7836">
        <w:rPr>
          <w:b/>
          <w:bCs/>
        </w:rPr>
        <w:t>c)</w:t>
      </w:r>
      <w:r w:rsidRPr="00BD7836">
        <w:rPr>
          <w:b/>
          <w:bCs/>
        </w:rPr>
        <w:tab/>
        <w:t>на сиденье(я) в том же ряду, где расположено сиденье водит</w:t>
      </w:r>
      <w:r w:rsidRPr="00BD7836">
        <w:rPr>
          <w:b/>
          <w:bCs/>
        </w:rPr>
        <w:t>е</w:t>
      </w:r>
      <w:r w:rsidRPr="00BD7836">
        <w:rPr>
          <w:b/>
          <w:bCs/>
        </w:rPr>
        <w:t>ля, помещают груз массой [40] кг или присутствие водителя и пассажиров в салоне транспортного средства имитируют при помощи метода, указанного изготовителем;</w:t>
      </w:r>
    </w:p>
    <w:p w:rsidR="00BD7836" w:rsidRPr="00BD7836" w:rsidRDefault="00BD7836" w:rsidP="0038333E">
      <w:pPr>
        <w:pStyle w:val="SingleTxt"/>
        <w:tabs>
          <w:tab w:val="clear" w:pos="1267"/>
        </w:tabs>
        <w:ind w:left="2691" w:hanging="459"/>
        <w:rPr>
          <w:b/>
          <w:bCs/>
        </w:rPr>
      </w:pPr>
      <w:r w:rsidRPr="00BD7836">
        <w:rPr>
          <w:b/>
          <w:bCs/>
        </w:rPr>
        <w:t>d)</w:t>
      </w:r>
      <w:r w:rsidRPr="00BD7836">
        <w:rPr>
          <w:b/>
          <w:bCs/>
        </w:rPr>
        <w:tab/>
        <w:t>испытуемое транспортное средство движется при соблюдении одного из условий, указанных в пунктах 2.1.1.1–2.1.1.3 наст</w:t>
      </w:r>
      <w:r w:rsidRPr="00BD7836">
        <w:rPr>
          <w:b/>
          <w:bCs/>
        </w:rPr>
        <w:t>о</w:t>
      </w:r>
      <w:r w:rsidRPr="00BD7836">
        <w:rPr>
          <w:b/>
          <w:bCs/>
        </w:rPr>
        <w:t>ящего приложения, по выбору изготовителя;</w:t>
      </w:r>
    </w:p>
    <w:p w:rsidR="00BD7836" w:rsidRPr="00BD7836" w:rsidRDefault="00BD7836" w:rsidP="0038333E">
      <w:pPr>
        <w:pStyle w:val="SingleTxt"/>
        <w:tabs>
          <w:tab w:val="clear" w:pos="1267"/>
        </w:tabs>
        <w:ind w:left="2691" w:hanging="459"/>
        <w:rPr>
          <w:b/>
          <w:bCs/>
        </w:rPr>
      </w:pPr>
      <w:r w:rsidRPr="00BD7836">
        <w:rPr>
          <w:b/>
          <w:bCs/>
        </w:rPr>
        <w:t>e)</w:t>
      </w:r>
      <w:r w:rsidRPr="00BD7836">
        <w:rPr>
          <w:b/>
          <w:bCs/>
        </w:rPr>
        <w:tab/>
        <w:t xml:space="preserve">состояние сигнализатора </w:t>
      </w:r>
      <w:proofErr w:type="spellStart"/>
      <w:r w:rsidRPr="00BD7836">
        <w:rPr>
          <w:b/>
          <w:bCs/>
        </w:rPr>
        <w:t>непристегнутого</w:t>
      </w:r>
      <w:proofErr w:type="spellEnd"/>
      <w:r w:rsidRPr="00BD7836">
        <w:rPr>
          <w:b/>
          <w:bCs/>
        </w:rPr>
        <w:t xml:space="preserve"> ремня безопасн</w:t>
      </w:r>
      <w:r w:rsidRPr="00BD7836">
        <w:rPr>
          <w:b/>
          <w:bCs/>
        </w:rPr>
        <w:t>о</w:t>
      </w:r>
      <w:r w:rsidRPr="00BD7836">
        <w:rPr>
          <w:b/>
          <w:bCs/>
        </w:rPr>
        <w:t>сти проверяется для всех сидений в том же ряду, где расп</w:t>
      </w:r>
      <w:r w:rsidRPr="00BD7836">
        <w:rPr>
          <w:b/>
          <w:bCs/>
        </w:rPr>
        <w:t>о</w:t>
      </w:r>
      <w:r w:rsidRPr="00BD7836">
        <w:rPr>
          <w:b/>
          <w:bCs/>
        </w:rPr>
        <w:t>ложено сиденье водителя, при условиях а)–d).</w:t>
      </w:r>
    </w:p>
    <w:p w:rsidR="00BD7836" w:rsidRPr="00BD7836" w:rsidRDefault="00BD7836" w:rsidP="0038333E">
      <w:pPr>
        <w:pStyle w:val="SingleTxt"/>
        <w:tabs>
          <w:tab w:val="clear" w:pos="1267"/>
          <w:tab w:val="clear" w:pos="1742"/>
        </w:tabs>
        <w:ind w:left="2214" w:hanging="963"/>
        <w:rPr>
          <w:b/>
          <w:bCs/>
        </w:rPr>
      </w:pPr>
      <w:r w:rsidRPr="00BD7836">
        <w:rPr>
          <w:b/>
          <w:bCs/>
        </w:rPr>
        <w:t>2.2.2</w:t>
      </w:r>
      <w:r w:rsidRPr="00BD7836">
        <w:rPr>
          <w:b/>
          <w:bCs/>
        </w:rPr>
        <w:tab/>
        <w:t>Испытание для сиденья в том же ряду, где расположено сиденье водителя, когда ремень безопасности отстегивают во время дв</w:t>
      </w:r>
      <w:r w:rsidRPr="00BD7836">
        <w:rPr>
          <w:b/>
          <w:bCs/>
        </w:rPr>
        <w:t>и</w:t>
      </w:r>
      <w:r w:rsidRPr="00BD7836">
        <w:rPr>
          <w:b/>
          <w:bCs/>
        </w:rPr>
        <w:t>жения</w:t>
      </w:r>
    </w:p>
    <w:p w:rsidR="00BD7836" w:rsidRPr="00BD7836" w:rsidRDefault="00BD7836" w:rsidP="0038333E">
      <w:pPr>
        <w:pStyle w:val="SingleTxt"/>
        <w:tabs>
          <w:tab w:val="clear" w:pos="1267"/>
        </w:tabs>
        <w:ind w:left="2691" w:hanging="459"/>
        <w:rPr>
          <w:b/>
          <w:bCs/>
        </w:rPr>
      </w:pPr>
      <w:r w:rsidRPr="00BD7836">
        <w:rPr>
          <w:b/>
          <w:bCs/>
        </w:rPr>
        <w:t>a)</w:t>
      </w:r>
      <w:r w:rsidRPr="00BD7836">
        <w:rPr>
          <w:b/>
          <w:bCs/>
        </w:rPr>
        <w:tab/>
        <w:t>ремни безопасности сиденья водителя и пассажирских сид</w:t>
      </w:r>
      <w:r w:rsidRPr="00BD7836">
        <w:rPr>
          <w:b/>
          <w:bCs/>
        </w:rPr>
        <w:t>е</w:t>
      </w:r>
      <w:r w:rsidRPr="00BD7836">
        <w:rPr>
          <w:b/>
          <w:bCs/>
        </w:rPr>
        <w:t>ний пристегнуты;</w:t>
      </w:r>
    </w:p>
    <w:p w:rsidR="00BD7836" w:rsidRPr="00BD7836" w:rsidRDefault="00BD7836" w:rsidP="0038333E">
      <w:pPr>
        <w:pStyle w:val="SingleTxt"/>
        <w:tabs>
          <w:tab w:val="clear" w:pos="1267"/>
        </w:tabs>
        <w:ind w:left="2691" w:hanging="459"/>
        <w:rPr>
          <w:b/>
          <w:bCs/>
        </w:rPr>
      </w:pPr>
      <w:r w:rsidRPr="00BD7836">
        <w:rPr>
          <w:b/>
          <w:bCs/>
        </w:rPr>
        <w:t>b)</w:t>
      </w:r>
      <w:r w:rsidRPr="00BD7836">
        <w:rPr>
          <w:b/>
          <w:bCs/>
        </w:rPr>
        <w:tab/>
        <w:t>на сиденье(я) в том же ряду, где расположено сиденье водит</w:t>
      </w:r>
      <w:r w:rsidRPr="00BD7836">
        <w:rPr>
          <w:b/>
          <w:bCs/>
        </w:rPr>
        <w:t>е</w:t>
      </w:r>
      <w:r w:rsidRPr="00BD7836">
        <w:rPr>
          <w:b/>
          <w:bCs/>
        </w:rPr>
        <w:t>ля, помещают груз массой [40] кг или присутствие водителя и пассажиров в салоне транспортного средства имитируют при помощи метода, указанного изготовителем;</w:t>
      </w:r>
    </w:p>
    <w:p w:rsidR="00BD7836" w:rsidRPr="00BD7836" w:rsidRDefault="00BD7836" w:rsidP="0038333E">
      <w:pPr>
        <w:pStyle w:val="SingleTxt"/>
        <w:tabs>
          <w:tab w:val="clear" w:pos="1267"/>
        </w:tabs>
        <w:ind w:left="2691" w:hanging="459"/>
        <w:rPr>
          <w:b/>
          <w:bCs/>
        </w:rPr>
      </w:pPr>
      <w:r w:rsidRPr="00BD7836">
        <w:rPr>
          <w:b/>
          <w:bCs/>
        </w:rPr>
        <w:t>c)</w:t>
      </w:r>
      <w:r w:rsidRPr="00BD7836">
        <w:rPr>
          <w:b/>
          <w:bCs/>
        </w:rPr>
        <w:tab/>
        <w:t>испытуемое транспортное средство движется при соблюдении одного из условий, указанных в пунктах 2.1.1.1–2.1.1.3 наст</w:t>
      </w:r>
      <w:r w:rsidRPr="00BD7836">
        <w:rPr>
          <w:b/>
          <w:bCs/>
        </w:rPr>
        <w:t>о</w:t>
      </w:r>
      <w:r w:rsidRPr="00BD7836">
        <w:rPr>
          <w:b/>
          <w:bCs/>
        </w:rPr>
        <w:t>ящего приложения, по выбору изготовителя;</w:t>
      </w:r>
    </w:p>
    <w:p w:rsidR="00BD7836" w:rsidRPr="00BD7836" w:rsidRDefault="00BD7836" w:rsidP="0038333E">
      <w:pPr>
        <w:pStyle w:val="SingleTxt"/>
        <w:tabs>
          <w:tab w:val="clear" w:pos="1267"/>
        </w:tabs>
        <w:ind w:left="2691" w:hanging="459"/>
        <w:rPr>
          <w:b/>
          <w:bCs/>
        </w:rPr>
      </w:pPr>
      <w:r w:rsidRPr="00BD7836">
        <w:rPr>
          <w:b/>
          <w:bCs/>
        </w:rPr>
        <w:t>d)</w:t>
      </w:r>
      <w:r w:rsidRPr="00BD7836">
        <w:rPr>
          <w:b/>
          <w:bCs/>
        </w:rPr>
        <w:tab/>
        <w:t>ремень</w:t>
      </w:r>
      <w:r w:rsidR="00C51E04">
        <w:rPr>
          <w:b/>
          <w:bCs/>
        </w:rPr>
        <w:t> </w:t>
      </w:r>
      <w:r w:rsidRPr="00BD7836">
        <w:rPr>
          <w:b/>
          <w:bCs/>
        </w:rPr>
        <w:t>(ремни) безопасности другого(их) сиденья(</w:t>
      </w:r>
      <w:proofErr w:type="spellStart"/>
      <w:r w:rsidRPr="00BD7836">
        <w:rPr>
          <w:b/>
          <w:bCs/>
        </w:rPr>
        <w:t>ий</w:t>
      </w:r>
      <w:proofErr w:type="spellEnd"/>
      <w:r w:rsidRPr="00BD7836">
        <w:rPr>
          <w:b/>
          <w:bCs/>
        </w:rPr>
        <w:t>), помимо ряда, где расположено сиденья водителя, не пристегнут(ы);</w:t>
      </w:r>
    </w:p>
    <w:p w:rsidR="00BD7836" w:rsidRPr="00BD7836" w:rsidRDefault="00BD7836" w:rsidP="0038333E">
      <w:pPr>
        <w:pStyle w:val="SingleTxt"/>
        <w:tabs>
          <w:tab w:val="clear" w:pos="1267"/>
        </w:tabs>
        <w:ind w:left="2691" w:hanging="459"/>
        <w:rPr>
          <w:b/>
          <w:bCs/>
        </w:rPr>
      </w:pPr>
      <w:r w:rsidRPr="00BD7836">
        <w:rPr>
          <w:b/>
          <w:bCs/>
        </w:rPr>
        <w:t>e)</w:t>
      </w:r>
      <w:r w:rsidRPr="00BD7836">
        <w:rPr>
          <w:b/>
          <w:bCs/>
        </w:rPr>
        <w:tab/>
        <w:t xml:space="preserve">состояние сигнализатора </w:t>
      </w:r>
      <w:proofErr w:type="spellStart"/>
      <w:r w:rsidRPr="00BD7836">
        <w:rPr>
          <w:b/>
          <w:bCs/>
        </w:rPr>
        <w:t>непристегнутого</w:t>
      </w:r>
      <w:proofErr w:type="spellEnd"/>
      <w:r w:rsidRPr="00BD7836">
        <w:rPr>
          <w:b/>
          <w:bCs/>
        </w:rPr>
        <w:t xml:space="preserve"> ремня безопасн</w:t>
      </w:r>
      <w:r w:rsidRPr="00BD7836">
        <w:rPr>
          <w:b/>
          <w:bCs/>
        </w:rPr>
        <w:t>о</w:t>
      </w:r>
      <w:r w:rsidRPr="00BD7836">
        <w:rPr>
          <w:b/>
          <w:bCs/>
        </w:rPr>
        <w:t>сти проверяется для всех сидений в том же ряду, где расп</w:t>
      </w:r>
      <w:r w:rsidRPr="00BD7836">
        <w:rPr>
          <w:b/>
          <w:bCs/>
        </w:rPr>
        <w:t>о</w:t>
      </w:r>
      <w:r w:rsidRPr="00BD7836">
        <w:rPr>
          <w:b/>
          <w:bCs/>
        </w:rPr>
        <w:t>ложено сиденье водителя, при каждом из условий а)–d).</w:t>
      </w:r>
    </w:p>
    <w:p w:rsidR="00BD7836" w:rsidRPr="00BD7836" w:rsidRDefault="00BD7836" w:rsidP="0038333E">
      <w:pPr>
        <w:pStyle w:val="SingleTxt"/>
        <w:tabs>
          <w:tab w:val="clear" w:pos="1267"/>
          <w:tab w:val="clear" w:pos="1742"/>
        </w:tabs>
        <w:ind w:left="2214" w:hanging="963"/>
        <w:rPr>
          <w:b/>
          <w:bCs/>
        </w:rPr>
      </w:pPr>
      <w:r w:rsidRPr="00BD7836">
        <w:rPr>
          <w:b/>
          <w:bCs/>
        </w:rPr>
        <w:t>2.3</w:t>
      </w:r>
      <w:r w:rsidRPr="00BD7836">
        <w:rPr>
          <w:b/>
          <w:bCs/>
        </w:rPr>
        <w:tab/>
        <w:t>Испытание для задних сидений</w:t>
      </w:r>
    </w:p>
    <w:p w:rsidR="00BD7836" w:rsidRPr="00BD7836" w:rsidRDefault="00BD7836" w:rsidP="0038333E">
      <w:pPr>
        <w:pStyle w:val="SingleTxt"/>
        <w:tabs>
          <w:tab w:val="clear" w:pos="1267"/>
        </w:tabs>
        <w:ind w:left="2691" w:hanging="459"/>
        <w:rPr>
          <w:b/>
          <w:bCs/>
        </w:rPr>
      </w:pPr>
      <w:r w:rsidRPr="00BD7836">
        <w:rPr>
          <w:b/>
          <w:bCs/>
        </w:rPr>
        <w:t>a)</w:t>
      </w:r>
      <w:r w:rsidRPr="00BD7836">
        <w:rPr>
          <w:b/>
          <w:bCs/>
        </w:rPr>
        <w:tab/>
        <w:t>транспортное средство находится в неподвижном состоянии, ремни безопасности на всех сиденьях пристегнуты;</w:t>
      </w:r>
    </w:p>
    <w:p w:rsidR="00BD7836" w:rsidRPr="00BD7836" w:rsidRDefault="00BD7836" w:rsidP="0038333E">
      <w:pPr>
        <w:pStyle w:val="SingleTxt"/>
        <w:tabs>
          <w:tab w:val="clear" w:pos="1267"/>
        </w:tabs>
        <w:ind w:left="2691" w:hanging="459"/>
        <w:rPr>
          <w:b/>
          <w:bCs/>
        </w:rPr>
      </w:pPr>
      <w:r w:rsidRPr="00BD7836">
        <w:rPr>
          <w:b/>
          <w:bCs/>
        </w:rPr>
        <w:lastRenderedPageBreak/>
        <w:t>b)</w:t>
      </w:r>
      <w:r w:rsidRPr="00BD7836">
        <w:rPr>
          <w:b/>
          <w:bCs/>
        </w:rPr>
        <w:tab/>
        <w:t>включают двигатель испытуемого транспортного средства, которое затем продолжает работать в обычном режиме;</w:t>
      </w:r>
    </w:p>
    <w:p w:rsidR="00BD7836" w:rsidRPr="00BD7836" w:rsidRDefault="00BD7836" w:rsidP="0038333E">
      <w:pPr>
        <w:pStyle w:val="SingleTxt"/>
        <w:tabs>
          <w:tab w:val="clear" w:pos="1267"/>
        </w:tabs>
        <w:ind w:left="2691" w:hanging="459"/>
        <w:rPr>
          <w:b/>
          <w:bCs/>
        </w:rPr>
      </w:pPr>
      <w:r w:rsidRPr="00BD7836">
        <w:rPr>
          <w:b/>
          <w:bCs/>
        </w:rPr>
        <w:t>c)</w:t>
      </w:r>
      <w:r w:rsidRPr="00BD7836">
        <w:rPr>
          <w:b/>
          <w:bCs/>
        </w:rPr>
        <w:tab/>
        <w:t>ремень безопасности на одном из задних сидений отстегив</w:t>
      </w:r>
      <w:r w:rsidRPr="00BD7836">
        <w:rPr>
          <w:b/>
          <w:bCs/>
        </w:rPr>
        <w:t>а</w:t>
      </w:r>
      <w:r w:rsidRPr="00BD7836">
        <w:rPr>
          <w:b/>
          <w:bCs/>
        </w:rPr>
        <w:t>ют;</w:t>
      </w:r>
    </w:p>
    <w:p w:rsidR="00BD7836" w:rsidRPr="00BD7836" w:rsidRDefault="00BD7836" w:rsidP="0038333E">
      <w:pPr>
        <w:pStyle w:val="SingleTxt"/>
        <w:tabs>
          <w:tab w:val="clear" w:pos="1267"/>
        </w:tabs>
        <w:ind w:left="2691" w:hanging="459"/>
        <w:rPr>
          <w:b/>
          <w:bCs/>
        </w:rPr>
      </w:pPr>
      <w:r w:rsidRPr="00BD7836">
        <w:rPr>
          <w:b/>
          <w:bCs/>
        </w:rPr>
        <w:t>d)</w:t>
      </w:r>
      <w:r w:rsidRPr="00BD7836">
        <w:rPr>
          <w:b/>
          <w:bCs/>
        </w:rPr>
        <w:tab/>
        <w:t xml:space="preserve">состояние сигнализатора </w:t>
      </w:r>
      <w:proofErr w:type="spellStart"/>
      <w:r w:rsidRPr="00BD7836">
        <w:rPr>
          <w:b/>
          <w:bCs/>
        </w:rPr>
        <w:t>непристегнутого</w:t>
      </w:r>
      <w:proofErr w:type="spellEnd"/>
      <w:r w:rsidRPr="00BD7836">
        <w:rPr>
          <w:b/>
          <w:bCs/>
        </w:rPr>
        <w:t xml:space="preserve"> ремня безопасн</w:t>
      </w:r>
      <w:r w:rsidRPr="00BD7836">
        <w:rPr>
          <w:b/>
          <w:bCs/>
        </w:rPr>
        <w:t>о</w:t>
      </w:r>
      <w:r w:rsidRPr="00BD7836">
        <w:rPr>
          <w:b/>
          <w:bCs/>
        </w:rPr>
        <w:t>сти проверяется для всех сидений во всех рядах;</w:t>
      </w:r>
    </w:p>
    <w:p w:rsidR="00BD7836" w:rsidRPr="00BD7836" w:rsidRDefault="00BD7836" w:rsidP="0038333E">
      <w:pPr>
        <w:pStyle w:val="SingleTxt"/>
        <w:tabs>
          <w:tab w:val="clear" w:pos="1267"/>
        </w:tabs>
        <w:ind w:left="2691" w:hanging="459"/>
        <w:rPr>
          <w:b/>
          <w:bCs/>
        </w:rPr>
      </w:pPr>
      <w:r w:rsidRPr="00BD7836">
        <w:rPr>
          <w:b/>
          <w:bCs/>
        </w:rPr>
        <w:t>e)</w:t>
      </w:r>
      <w:r w:rsidRPr="00BD7836">
        <w:rPr>
          <w:b/>
          <w:bCs/>
        </w:rPr>
        <w:tab/>
        <w:t>вместо этого в качестве альтернативного варианта, по прос</w:t>
      </w:r>
      <w:r w:rsidRPr="00BD7836">
        <w:rPr>
          <w:b/>
          <w:bCs/>
        </w:rPr>
        <w:t>ь</w:t>
      </w:r>
      <w:r w:rsidRPr="00BD7836">
        <w:rPr>
          <w:b/>
          <w:bCs/>
        </w:rPr>
        <w:t>бе изготовителя транспортного средства, для любых задних сидений могут также использоваться процедуры испытаний, указанные в пунктах 2.2–2.2.2, для сиденья(</w:t>
      </w:r>
      <w:proofErr w:type="spellStart"/>
      <w:r w:rsidRPr="00BD7836">
        <w:rPr>
          <w:b/>
          <w:bCs/>
        </w:rPr>
        <w:t>ий</w:t>
      </w:r>
      <w:proofErr w:type="spellEnd"/>
      <w:r w:rsidRPr="00BD7836">
        <w:rPr>
          <w:b/>
          <w:bCs/>
        </w:rPr>
        <w:t>) в том же ряду, где расположено сиденье водителя</w:t>
      </w:r>
      <w:r w:rsidR="00A156BC">
        <w:rPr>
          <w:b/>
          <w:bCs/>
        </w:rPr>
        <w:t>»</w:t>
      </w:r>
      <w:r w:rsidRPr="00BD7836">
        <w:rPr>
          <w:b/>
          <w:bCs/>
        </w:rPr>
        <w:t>.</w:t>
      </w:r>
    </w:p>
    <w:p w:rsidR="00BD7836" w:rsidRPr="00BD7836" w:rsidRDefault="00BD7836" w:rsidP="00BD7836">
      <w:pPr>
        <w:pStyle w:val="SingleTxt"/>
        <w:rPr>
          <w:bCs/>
        </w:rPr>
      </w:pPr>
      <w:r w:rsidRPr="00BD7836">
        <w:rPr>
          <w:i/>
          <w:iCs/>
        </w:rPr>
        <w:t>Пункт 3</w:t>
      </w:r>
      <w:r w:rsidRPr="00BD7836">
        <w:t xml:space="preserve"> изменить следующим образом:</w:t>
      </w:r>
    </w:p>
    <w:p w:rsidR="00BD7836" w:rsidRDefault="00A156BC" w:rsidP="0038333E">
      <w:pPr>
        <w:pStyle w:val="SingleTxt"/>
        <w:tabs>
          <w:tab w:val="clear" w:pos="1267"/>
          <w:tab w:val="clear" w:pos="1742"/>
        </w:tabs>
        <w:ind w:left="2214" w:hanging="963"/>
      </w:pPr>
      <w:r>
        <w:t>«</w:t>
      </w:r>
      <w:r w:rsidR="00BD7836" w:rsidRPr="00BD7836">
        <w:t>3.</w:t>
      </w:r>
      <w:r w:rsidR="00BD7836" w:rsidRPr="00BD7836">
        <w:tab/>
      </w:r>
      <w:r w:rsidR="00BD7836" w:rsidRPr="00BD7836">
        <w:rPr>
          <w:b/>
          <w:bCs/>
        </w:rPr>
        <w:t>В случае системы,</w:t>
      </w:r>
      <w:r w:rsidR="00BD7836" w:rsidRPr="00BD7836">
        <w:t xml:space="preserve"> </w:t>
      </w:r>
      <w:r w:rsidR="00BD7836" w:rsidRPr="0038333E">
        <w:rPr>
          <w:strike/>
        </w:rPr>
        <w:t>Применительно к системе, в случае</w:t>
      </w:r>
      <w:r w:rsidR="00BD7836" w:rsidRPr="00BD7836">
        <w:t xml:space="preserve"> </w:t>
      </w:r>
      <w:r w:rsidR="00BD7836" w:rsidRPr="00BD7836">
        <w:rPr>
          <w:b/>
          <w:bCs/>
        </w:rPr>
        <w:t>у</w:t>
      </w:r>
      <w:r w:rsidR="00BD7836" w:rsidRPr="00BD7836">
        <w:t xml:space="preserve"> которой си</w:t>
      </w:r>
      <w:r w:rsidR="00BD7836" w:rsidRPr="00BD7836">
        <w:t>г</w:t>
      </w:r>
      <w:r w:rsidR="00BD7836" w:rsidRPr="00BD7836">
        <w:t xml:space="preserve">нализация первого уровня через определенный промежуток времени блокируется, испытание сигнализации второго уровня проводится в соответствии с пунктом 2 настоящего приложения после отключения сигнализации первого уровня. </w:t>
      </w:r>
      <w:r w:rsidR="00BD7836" w:rsidRPr="00BD7836">
        <w:rPr>
          <w:b/>
          <w:bCs/>
        </w:rPr>
        <w:t>В случае системы,</w:t>
      </w:r>
      <w:r w:rsidR="00BD7836" w:rsidRPr="00BD7836">
        <w:t xml:space="preserve"> </w:t>
      </w:r>
      <w:r w:rsidR="00BD7836" w:rsidRPr="0038333E">
        <w:rPr>
          <w:strike/>
        </w:rPr>
        <w:t>Применительно к системе, в случае</w:t>
      </w:r>
      <w:r w:rsidR="00BD7836" w:rsidRPr="00BD7836">
        <w:t xml:space="preserve"> </w:t>
      </w:r>
      <w:r w:rsidR="00BD7836" w:rsidRPr="00BD7836">
        <w:rPr>
          <w:b/>
          <w:bCs/>
        </w:rPr>
        <w:t>у</w:t>
      </w:r>
      <w:r w:rsidR="00BD7836" w:rsidRPr="00BD7836">
        <w:t xml:space="preserve"> которой сигнализация первого уровня не блокир</w:t>
      </w:r>
      <w:r w:rsidR="00BD7836" w:rsidRPr="00BD7836">
        <w:t>у</w:t>
      </w:r>
      <w:r w:rsidR="00BD7836" w:rsidRPr="00BD7836">
        <w:t>ется через определенный промежуток времени, испытание сигнализ</w:t>
      </w:r>
      <w:r w:rsidR="00BD7836" w:rsidRPr="00BD7836">
        <w:t>а</w:t>
      </w:r>
      <w:r w:rsidR="00BD7836" w:rsidRPr="00BD7836">
        <w:t>ции второго уровня проводится в соответствии с пунктом 2 настоящ</w:t>
      </w:r>
      <w:r w:rsidR="00BD7836" w:rsidRPr="00BD7836">
        <w:t>е</w:t>
      </w:r>
      <w:r w:rsidR="00BD7836" w:rsidRPr="00BD7836">
        <w:t xml:space="preserve">го приложения при </w:t>
      </w:r>
      <w:r w:rsidRPr="00BD7836">
        <w:t>активированной</w:t>
      </w:r>
      <w:r w:rsidR="00BD7836" w:rsidRPr="00BD7836">
        <w:t xml:space="preserve"> сигнализации первого уровня</w:t>
      </w:r>
      <w:r>
        <w:t>»</w:t>
      </w:r>
      <w:r w:rsidR="00BD7836" w:rsidRPr="00BD7836">
        <w:t>.</w:t>
      </w:r>
    </w:p>
    <w:p w:rsidR="0038333E" w:rsidRPr="0038333E" w:rsidRDefault="0038333E" w:rsidP="0038333E">
      <w:pPr>
        <w:pStyle w:val="SingleTxt"/>
        <w:tabs>
          <w:tab w:val="clear" w:pos="1267"/>
          <w:tab w:val="clear" w:pos="1742"/>
        </w:tabs>
        <w:spacing w:after="0" w:line="120" w:lineRule="exact"/>
        <w:ind w:left="2214" w:hanging="963"/>
        <w:rPr>
          <w:sz w:val="10"/>
        </w:rPr>
      </w:pPr>
    </w:p>
    <w:p w:rsidR="0038333E" w:rsidRPr="0038333E" w:rsidRDefault="0038333E" w:rsidP="0038333E">
      <w:pPr>
        <w:pStyle w:val="SingleTxt"/>
        <w:tabs>
          <w:tab w:val="clear" w:pos="1267"/>
          <w:tab w:val="clear" w:pos="1742"/>
        </w:tabs>
        <w:spacing w:after="0" w:line="120" w:lineRule="exact"/>
        <w:ind w:left="2214" w:hanging="963"/>
        <w:rPr>
          <w:bCs/>
          <w:sz w:val="10"/>
        </w:rPr>
      </w:pPr>
    </w:p>
    <w:p w:rsidR="00BD7836" w:rsidRDefault="0038333E" w:rsidP="003833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w:t>
      </w:r>
      <w:r>
        <w:t>.</w:t>
      </w:r>
      <w:r>
        <w:tab/>
      </w:r>
      <w:r w:rsidR="00BD7836" w:rsidRPr="00BD7836">
        <w:t>Обоснование</w:t>
      </w:r>
    </w:p>
    <w:p w:rsidR="0038333E" w:rsidRPr="0038333E" w:rsidRDefault="0038333E" w:rsidP="0038333E">
      <w:pPr>
        <w:pStyle w:val="SingleTxt"/>
        <w:spacing w:after="0" w:line="120" w:lineRule="exact"/>
        <w:rPr>
          <w:sz w:val="10"/>
        </w:rPr>
      </w:pPr>
    </w:p>
    <w:p w:rsidR="0038333E" w:rsidRPr="0038333E" w:rsidRDefault="0038333E" w:rsidP="0038333E">
      <w:pPr>
        <w:pStyle w:val="SingleTxt"/>
        <w:spacing w:after="0" w:line="120" w:lineRule="exact"/>
        <w:rPr>
          <w:sz w:val="10"/>
        </w:rPr>
      </w:pPr>
    </w:p>
    <w:p w:rsidR="00BD7836" w:rsidRPr="00BD7836" w:rsidRDefault="00BD7836" w:rsidP="00BD7836">
      <w:pPr>
        <w:pStyle w:val="SingleTxt"/>
      </w:pPr>
      <w:r w:rsidRPr="00BD7836">
        <w:t>1.</w:t>
      </w:r>
      <w:r w:rsidRPr="00BD7836">
        <w:tab/>
        <w:t>Общеизвестно, что ремень безопасности является одним из важнейших и наиболее эффективных элементов безопасности, которыми оборудовано тран</w:t>
      </w:r>
      <w:r w:rsidRPr="00BD7836">
        <w:t>с</w:t>
      </w:r>
      <w:r w:rsidRPr="00BD7836">
        <w:t>портное средство.</w:t>
      </w:r>
    </w:p>
    <w:p w:rsidR="00BD7836" w:rsidRPr="00BD7836" w:rsidRDefault="00BD7836" w:rsidP="00BD7836">
      <w:pPr>
        <w:pStyle w:val="SingleTxt"/>
      </w:pPr>
      <w:r w:rsidRPr="00BD7836">
        <w:t>2.</w:t>
      </w:r>
      <w:r w:rsidRPr="00BD7836">
        <w:tab/>
        <w:t>Вместе с тем, как отмечалось в докладе, представленном в ходе пятьдесят седьмой сессии GRSP, фактические показатели использования ремней безопа</w:t>
      </w:r>
      <w:r w:rsidRPr="00BD7836">
        <w:t>с</w:t>
      </w:r>
      <w:r w:rsidRPr="00BD7836">
        <w:t>ности в разных странах значительным образом различаются, и подобные разл</w:t>
      </w:r>
      <w:r w:rsidRPr="00BD7836">
        <w:t>и</w:t>
      </w:r>
      <w:r w:rsidRPr="00BD7836">
        <w:t>чия характерны также для передних и задних сидений.</w:t>
      </w:r>
    </w:p>
    <w:p w:rsidR="00BD7836" w:rsidRPr="00BD7836" w:rsidRDefault="00BD7836" w:rsidP="00BD7836">
      <w:pPr>
        <w:pStyle w:val="SingleTxt"/>
      </w:pPr>
      <w:r w:rsidRPr="00BD7836">
        <w:t>3.</w:t>
      </w:r>
      <w:r w:rsidRPr="00BD7836">
        <w:tab/>
        <w:t>В Японии показатель использования ремня безопасности на задних сиден</w:t>
      </w:r>
      <w:r w:rsidRPr="00BD7836">
        <w:t>ь</w:t>
      </w:r>
      <w:r w:rsidRPr="00BD7836">
        <w:t>ях составляет лишь 35,1%.</w:t>
      </w:r>
    </w:p>
    <w:p w:rsidR="00BD7836" w:rsidRPr="00BD7836" w:rsidRDefault="00BD7836" w:rsidP="00BD7836">
      <w:pPr>
        <w:pStyle w:val="SingleTxt"/>
      </w:pPr>
      <w:r w:rsidRPr="00BD7836">
        <w:t xml:space="preserve">4. </w:t>
      </w:r>
      <w:r w:rsidRPr="00BD7836">
        <w:tab/>
        <w:t>Ожидается, что обязательное использование СНРБ для всех пассажирских сидений позволит ежегодно спасать в Японии порядка 150 жизней.</w:t>
      </w:r>
    </w:p>
    <w:p w:rsidR="00BD7836" w:rsidRPr="00BD7836" w:rsidRDefault="00BD7836" w:rsidP="00BD7836">
      <w:pPr>
        <w:pStyle w:val="SingleTxt"/>
      </w:pPr>
      <w:r w:rsidRPr="00BD7836">
        <w:t>5.</w:t>
      </w:r>
      <w:r w:rsidRPr="00BD7836">
        <w:tab/>
        <w:t>В Республике Корея показатель использования ремней безопасности на п</w:t>
      </w:r>
      <w:r w:rsidRPr="00BD7836">
        <w:t>е</w:t>
      </w:r>
      <w:r w:rsidRPr="00BD7836">
        <w:t>редних сиден</w:t>
      </w:r>
      <w:r w:rsidR="00D507B9">
        <w:t>ьях, как правило, составляет 80</w:t>
      </w:r>
      <w:r w:rsidRPr="00BD7836">
        <w:t>–90%, а на задних – только 16,2%.</w:t>
      </w:r>
    </w:p>
    <w:p w:rsidR="00BD7836" w:rsidRPr="00BD7836" w:rsidRDefault="00BD7836" w:rsidP="00BD7836">
      <w:pPr>
        <w:pStyle w:val="SingleTxt"/>
        <w:rPr>
          <w:b/>
          <w:bCs/>
        </w:rPr>
      </w:pPr>
      <w:r w:rsidRPr="00BD7836">
        <w:t>6.</w:t>
      </w:r>
      <w:r w:rsidRPr="00BD7836">
        <w:tab/>
        <w:t>В 2013 году в Республике Корея из числа водителей и пассажиров, не и</w:t>
      </w:r>
      <w:r w:rsidRPr="00BD7836">
        <w:t>с</w:t>
      </w:r>
      <w:r w:rsidRPr="00BD7836">
        <w:t xml:space="preserve">пользовавших ремни безопасности, </w:t>
      </w:r>
      <w:r w:rsidR="00C51E04">
        <w:t>300</w:t>
      </w:r>
      <w:r w:rsidR="00D507B9">
        <w:t xml:space="preserve"> человек погибли и свыше 18 </w:t>
      </w:r>
      <w:r w:rsidRPr="00BD7836">
        <w:t>000 получ</w:t>
      </w:r>
      <w:r w:rsidRPr="00BD7836">
        <w:t>и</w:t>
      </w:r>
      <w:r w:rsidRPr="00BD7836">
        <w:t xml:space="preserve">ли травмы. </w:t>
      </w:r>
      <w:r w:rsidRPr="00BD7836">
        <w:rPr>
          <w:b/>
          <w:bCs/>
        </w:rPr>
        <w:t>Ожидается, что в 2024 году (намеченный срок), когда установка СНРБ будет обязательной для всех пассажирских сидений автомоби</w:t>
      </w:r>
      <w:r w:rsidR="00BE1EF5">
        <w:rPr>
          <w:b/>
          <w:bCs/>
        </w:rPr>
        <w:t>лей,</w:t>
      </w:r>
      <w:r w:rsidR="00BE1EF5">
        <w:rPr>
          <w:b/>
          <w:bCs/>
        </w:rPr>
        <w:br/>
      </w:r>
      <w:r w:rsidRPr="00BD7836">
        <w:rPr>
          <w:b/>
          <w:bCs/>
        </w:rPr>
        <w:t xml:space="preserve">при 70-процентном показателе реагирования на сигнал </w:t>
      </w:r>
      <w:r w:rsidR="00D507B9">
        <w:rPr>
          <w:b/>
          <w:bCs/>
        </w:rPr>
        <w:t>СНРБ удастся сп</w:t>
      </w:r>
      <w:r w:rsidR="00D507B9">
        <w:rPr>
          <w:b/>
          <w:bCs/>
        </w:rPr>
        <w:t>а</w:t>
      </w:r>
      <w:r w:rsidR="00D507B9">
        <w:rPr>
          <w:b/>
          <w:bCs/>
        </w:rPr>
        <w:t xml:space="preserve">сти 103 жизни. </w:t>
      </w:r>
      <w:r w:rsidRPr="00BD7836">
        <w:rPr>
          <w:b/>
          <w:bCs/>
        </w:rPr>
        <w:t>При тех же условиях соотношение затрат и выгод будет с</w:t>
      </w:r>
      <w:r w:rsidRPr="00BD7836">
        <w:rPr>
          <w:b/>
          <w:bCs/>
        </w:rPr>
        <w:t>о</w:t>
      </w:r>
      <w:r w:rsidRPr="00BD7836">
        <w:rPr>
          <w:b/>
          <w:bCs/>
        </w:rPr>
        <w:t>ставлять 1,43.</w:t>
      </w:r>
    </w:p>
    <w:p w:rsidR="00BD7836" w:rsidRPr="00D507B9" w:rsidRDefault="00BD7836" w:rsidP="00D507B9">
      <w:pPr>
        <w:pStyle w:val="SingleTxt"/>
      </w:pPr>
      <w:r w:rsidRPr="00BD7836">
        <w:t>7.</w:t>
      </w:r>
      <w:r w:rsidRPr="00BD7836">
        <w:tab/>
        <w:t>Европейская комиссия опубликовала исследование, содержащее колич</w:t>
      </w:r>
      <w:r w:rsidRPr="00BD7836">
        <w:t>е</w:t>
      </w:r>
      <w:r w:rsidRPr="00BD7836">
        <w:t>ственную оценку эффективности законодательных мер в отношении СНРБ для всех транспортных средств категорий М и N, выполненную путем сравнения и</w:t>
      </w:r>
      <w:r w:rsidRPr="00BD7836">
        <w:t>с</w:t>
      </w:r>
      <w:r w:rsidRPr="00BD7836">
        <w:t>ходной ситуации, т.е. когда никаких мер не принимается, с переходом к обяз</w:t>
      </w:r>
      <w:r w:rsidRPr="00BD7836">
        <w:t>а</w:t>
      </w:r>
      <w:r w:rsidRPr="00BD7836">
        <w:lastRenderedPageBreak/>
        <w:t>тельному использованию СНРБ. Соответствующие выводы, включая соотнош</w:t>
      </w:r>
      <w:r w:rsidRPr="00BD7836">
        <w:t>е</w:t>
      </w:r>
      <w:r w:rsidRPr="00BD7836">
        <w:t>ния затрат и выгод, см. в докладе по а</w:t>
      </w:r>
      <w:r w:rsidR="00D507B9">
        <w:t xml:space="preserve">дресу </w:t>
      </w:r>
      <w:hyperlink r:id="rId20" w:history="1">
        <w:r w:rsidRPr="00D507B9">
          <w:rPr>
            <w:rStyle w:val="Lienhypertexte"/>
            <w:lang w:val="fr-FR"/>
          </w:rPr>
          <w:t>http</w:t>
        </w:r>
        <w:r w:rsidRPr="00D507B9">
          <w:rPr>
            <w:rStyle w:val="Lienhypertexte"/>
          </w:rPr>
          <w:t>://</w:t>
        </w:r>
        <w:proofErr w:type="spellStart"/>
        <w:r w:rsidRPr="00D507B9">
          <w:rPr>
            <w:rStyle w:val="Lienhypertexte"/>
            <w:lang w:val="fr-FR"/>
          </w:rPr>
          <w:t>ec</w:t>
        </w:r>
        <w:proofErr w:type="spellEnd"/>
        <w:r w:rsidRPr="00D507B9">
          <w:rPr>
            <w:rStyle w:val="Lienhypertexte"/>
          </w:rPr>
          <w:t>.</w:t>
        </w:r>
        <w:proofErr w:type="spellStart"/>
        <w:r w:rsidRPr="00D507B9">
          <w:rPr>
            <w:rStyle w:val="Lienhypertexte"/>
            <w:lang w:val="fr-FR"/>
          </w:rPr>
          <w:t>europa</w:t>
        </w:r>
        <w:proofErr w:type="spellEnd"/>
        <w:r w:rsidRPr="00D507B9">
          <w:rPr>
            <w:rStyle w:val="Lienhypertexte"/>
          </w:rPr>
          <w:t>.</w:t>
        </w:r>
        <w:r w:rsidRPr="00D507B9">
          <w:rPr>
            <w:rStyle w:val="Lienhypertexte"/>
            <w:lang w:val="fr-FR"/>
          </w:rPr>
          <w:t>eu</w:t>
        </w:r>
        <w:r w:rsidRPr="00D507B9">
          <w:rPr>
            <w:rStyle w:val="Lienhypertexte"/>
          </w:rPr>
          <w:t>/</w:t>
        </w:r>
        <w:proofErr w:type="spellStart"/>
        <w:r w:rsidRPr="00D507B9">
          <w:rPr>
            <w:rStyle w:val="Lienhypertexte"/>
            <w:lang w:val="fr-FR"/>
          </w:rPr>
          <w:t>DocsRoom</w:t>
        </w:r>
        <w:proofErr w:type="spellEnd"/>
        <w:r w:rsidRPr="00D507B9">
          <w:rPr>
            <w:rStyle w:val="Lienhypertexte"/>
          </w:rPr>
          <w:t>/</w:t>
        </w:r>
        <w:r w:rsidR="00D507B9">
          <w:rPr>
            <w:rStyle w:val="Lienhypertexte"/>
          </w:rPr>
          <w:br/>
        </w:r>
        <w:r w:rsidRPr="00D507B9">
          <w:rPr>
            <w:rStyle w:val="Lienhypertexte"/>
            <w:lang w:val="fr-FR"/>
          </w:rPr>
          <w:t>documents</w:t>
        </w:r>
        <w:r w:rsidRPr="00D507B9">
          <w:rPr>
            <w:rStyle w:val="Lienhypertexte"/>
          </w:rPr>
          <w:t>/6662/</w:t>
        </w:r>
        <w:proofErr w:type="spellStart"/>
        <w:r w:rsidRPr="00D507B9">
          <w:rPr>
            <w:rStyle w:val="Lienhypertexte"/>
            <w:lang w:val="fr-FR"/>
          </w:rPr>
          <w:t>attachments</w:t>
        </w:r>
        <w:proofErr w:type="spellEnd"/>
        <w:r w:rsidRPr="00D507B9">
          <w:rPr>
            <w:rStyle w:val="Lienhypertexte"/>
          </w:rPr>
          <w:t>/1/</w:t>
        </w:r>
        <w:r w:rsidRPr="00D507B9">
          <w:rPr>
            <w:rStyle w:val="Lienhypertexte"/>
            <w:lang w:val="fr-FR"/>
          </w:rPr>
          <w:t>translations</w:t>
        </w:r>
        <w:r w:rsidRPr="00D507B9">
          <w:rPr>
            <w:rStyle w:val="Lienhypertexte"/>
          </w:rPr>
          <w:t>/</w:t>
        </w:r>
        <w:r w:rsidRPr="00D507B9">
          <w:rPr>
            <w:rStyle w:val="Lienhypertexte"/>
            <w:lang w:val="fr-FR"/>
          </w:rPr>
          <w:t>en</w:t>
        </w:r>
        <w:r w:rsidRPr="00D507B9">
          <w:rPr>
            <w:rStyle w:val="Lienhypertexte"/>
          </w:rPr>
          <w:t>/</w:t>
        </w:r>
        <w:proofErr w:type="spellStart"/>
        <w:r w:rsidRPr="00D507B9">
          <w:rPr>
            <w:rStyle w:val="Lienhypertexte"/>
            <w:lang w:val="fr-FR"/>
          </w:rPr>
          <w:t>renditios</w:t>
        </w:r>
        <w:proofErr w:type="spellEnd"/>
        <w:r w:rsidRPr="00D507B9">
          <w:rPr>
            <w:rStyle w:val="Lienhypertexte"/>
          </w:rPr>
          <w:t>/</w:t>
        </w:r>
        <w:proofErr w:type="spellStart"/>
        <w:r w:rsidRPr="00D507B9">
          <w:rPr>
            <w:rStyle w:val="Lienhypertexte"/>
            <w:lang w:val="fr-FR"/>
          </w:rPr>
          <w:t>pdf</w:t>
        </w:r>
        <w:proofErr w:type="spellEnd"/>
      </w:hyperlink>
      <w:r w:rsidRPr="00D507B9">
        <w:t>.</w:t>
      </w:r>
    </w:p>
    <w:p w:rsidR="00262499" w:rsidRPr="00262499" w:rsidRDefault="00BD7836" w:rsidP="00A156BC">
      <w:pPr>
        <w:pStyle w:val="SingleTxt"/>
      </w:pPr>
      <w:r w:rsidRPr="00BD7836">
        <w:t>8.</w:t>
      </w:r>
      <w:r w:rsidRPr="00BD7836">
        <w:tab/>
        <w:t xml:space="preserve">Для объективной и воспроизводимой количественной оценки требований к звуковому сигналу рекомендуется использовать процедуру измерения шума </w:t>
      </w:r>
      <w:proofErr w:type="spellStart"/>
      <w:r w:rsidRPr="00BD7836">
        <w:t>внут</w:t>
      </w:r>
      <w:r w:rsidR="00A156BC" w:rsidRPr="00A156BC">
        <w:t>-</w:t>
      </w:r>
      <w:r w:rsidRPr="00BD7836">
        <w:t>ри</w:t>
      </w:r>
      <w:proofErr w:type="spellEnd"/>
      <w:r w:rsidRPr="00BD7836">
        <w:t xml:space="preserve"> автотранспортных средств, предусмотренную в стандарте ISO 5128-1980.</w:t>
      </w:r>
    </w:p>
    <w:p w:rsidR="00262499" w:rsidRPr="00262499" w:rsidRDefault="00D507B9" w:rsidP="00D507B9">
      <w:pPr>
        <w:pStyle w:val="SingleTxt"/>
        <w:spacing w:after="0" w:line="240" w:lineRule="auto"/>
      </w:pPr>
      <w:r>
        <w:rPr>
          <w:noProof/>
          <w:w w:val="100"/>
          <w:lang w:val="fr-FR" w:eastAsia="fr-FR"/>
        </w:rPr>
        <mc:AlternateContent>
          <mc:Choice Requires="wps">
            <w:drawing>
              <wp:anchor distT="0" distB="0" distL="114300" distR="114300" simplePos="0" relativeHeight="251660288" behindDoc="0" locked="0" layoutInCell="1" allowOverlap="1" wp14:anchorId="3AB84263" wp14:editId="49D794E6">
                <wp:simplePos x="0" y="0"/>
                <wp:positionH relativeFrom="column">
                  <wp:posOffset>2669540</wp:posOffset>
                </wp:positionH>
                <wp:positionV relativeFrom="paragraph">
                  <wp:posOffset>381000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K&#10;z//e2gEAAA4EAAAOAAAAAAAAAAAAAAAAAC4CAABkcnMvZTJvRG9jLnhtbFBLAQItABQABgAIAAAA&#10;IQCxJ6Hn3gAAAAkBAAAPAAAAAAAAAAAAAAAAADQEAABkcnMvZG93bnJldi54bWxQSwUGAAAAAAQA&#10;BADzAAAAPwUAAAAA&#10;" strokecolor="#010000" strokeweight=".25pt"/>
            </w:pict>
          </mc:Fallback>
        </mc:AlternateContent>
      </w:r>
    </w:p>
    <w:sectPr w:rsidR="00262499" w:rsidRPr="00262499" w:rsidSect="0012762E">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21T11:56:00Z" w:initials="Start">
    <w:p w:rsidR="00BD7836" w:rsidRPr="00262499" w:rsidRDefault="00BD7836">
      <w:pPr>
        <w:pStyle w:val="Commentaire"/>
        <w:rPr>
          <w:lang w:val="en-US"/>
        </w:rPr>
      </w:pPr>
      <w:r>
        <w:fldChar w:fldCharType="begin"/>
      </w:r>
      <w:r w:rsidRPr="00262499">
        <w:rPr>
          <w:rStyle w:val="Marquedannotation"/>
          <w:lang w:val="en-US"/>
        </w:rPr>
        <w:instrText xml:space="preserve"> </w:instrText>
      </w:r>
      <w:r w:rsidRPr="00262499">
        <w:rPr>
          <w:lang w:val="en-US"/>
        </w:rPr>
        <w:instrText>PAGE \# "'Page: '#'</w:instrText>
      </w:r>
      <w:r w:rsidRPr="00262499">
        <w:rPr>
          <w:lang w:val="en-US"/>
        </w:rPr>
        <w:br/>
        <w:instrText>'"</w:instrText>
      </w:r>
      <w:r w:rsidRPr="00262499">
        <w:rPr>
          <w:rStyle w:val="Marquedannotation"/>
          <w:lang w:val="en-US"/>
        </w:rPr>
        <w:instrText xml:space="preserve"> </w:instrText>
      </w:r>
      <w:r>
        <w:fldChar w:fldCharType="end"/>
      </w:r>
      <w:r>
        <w:rPr>
          <w:rStyle w:val="Marquedannotation"/>
        </w:rPr>
        <w:annotationRef/>
      </w:r>
      <w:r w:rsidRPr="00262499">
        <w:rPr>
          <w:lang w:val="en-US"/>
        </w:rPr>
        <w:t>&lt;&lt;ODS JOB NO&gt;&gt;N1521344R&lt;&lt;ODS JOB NO&gt;&gt;</w:t>
      </w:r>
    </w:p>
    <w:p w:rsidR="00BD7836" w:rsidRDefault="00BD7836">
      <w:pPr>
        <w:pStyle w:val="Commentaire"/>
      </w:pPr>
      <w:r>
        <w:t>&lt;&lt;ODS DOC SYMBOL1&gt;&gt;ECE/TRANS/WP.29/GRSP/2015/19&lt;&lt;ODS DOC SYMBOL1&gt;&gt;</w:t>
      </w:r>
    </w:p>
    <w:p w:rsidR="00BD7836" w:rsidRDefault="00BD7836">
      <w:pPr>
        <w:pStyle w:val="Commentaire"/>
      </w:pPr>
      <w:r>
        <w:t>&lt;&lt;ODS DOC SYMBOL2&gt;&gt;&lt;&lt;ODS DOC SYMBOL2&gt;&gt;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36" w:rsidRDefault="00BD7836" w:rsidP="008A1A7A">
      <w:pPr>
        <w:spacing w:line="240" w:lineRule="auto"/>
      </w:pPr>
      <w:r>
        <w:separator/>
      </w:r>
    </w:p>
  </w:endnote>
  <w:endnote w:type="continuationSeparator" w:id="0">
    <w:p w:rsidR="00BD7836" w:rsidRDefault="00BD783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arcode 3 of 9 by request">
    <w:altName w:val="Andale Mono"/>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D7836" w:rsidTr="0012762E">
      <w:trPr>
        <w:jc w:val="center"/>
      </w:trPr>
      <w:tc>
        <w:tcPr>
          <w:tcW w:w="5126" w:type="dxa"/>
          <w:shd w:val="clear" w:color="auto" w:fill="auto"/>
          <w:vAlign w:val="bottom"/>
        </w:tcPr>
        <w:p w:rsidR="00BD7836" w:rsidRPr="0012762E" w:rsidRDefault="00BD7836" w:rsidP="0012762E">
          <w:pPr>
            <w:pStyle w:val="Pieddepage"/>
            <w:rPr>
              <w:color w:val="000000"/>
            </w:rPr>
          </w:pPr>
          <w:r>
            <w:fldChar w:fldCharType="begin"/>
          </w:r>
          <w:r>
            <w:instrText xml:space="preserve"> PAGE  \* Arabic  \* MERGEFORMAT </w:instrText>
          </w:r>
          <w:r>
            <w:fldChar w:fldCharType="separate"/>
          </w:r>
          <w:r w:rsidR="00FB6F65">
            <w:rPr>
              <w:noProof/>
            </w:rPr>
            <w:t>6</w:t>
          </w:r>
          <w:r>
            <w:fldChar w:fldCharType="end"/>
          </w:r>
          <w:r>
            <w:t>/</w:t>
          </w:r>
          <w:r w:rsidR="00FB6F65">
            <w:fldChar w:fldCharType="begin"/>
          </w:r>
          <w:r w:rsidR="00FB6F65">
            <w:instrText xml:space="preserve"> NUMPAGES  \* Arabic  \* MERGEFORMAT </w:instrText>
          </w:r>
          <w:r w:rsidR="00FB6F65">
            <w:fldChar w:fldCharType="separate"/>
          </w:r>
          <w:r w:rsidR="00FB6F65">
            <w:rPr>
              <w:noProof/>
            </w:rPr>
            <w:t>11</w:t>
          </w:r>
          <w:r w:rsidR="00FB6F65">
            <w:rPr>
              <w:noProof/>
            </w:rPr>
            <w:fldChar w:fldCharType="end"/>
          </w:r>
        </w:p>
      </w:tc>
      <w:tc>
        <w:tcPr>
          <w:tcW w:w="5127" w:type="dxa"/>
          <w:shd w:val="clear" w:color="auto" w:fill="auto"/>
          <w:vAlign w:val="bottom"/>
        </w:tcPr>
        <w:p w:rsidR="00BD7836" w:rsidRPr="0012762E" w:rsidRDefault="00BD7836" w:rsidP="0012762E">
          <w:pPr>
            <w:pStyle w:val="Pieddepage"/>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4413A">
            <w:rPr>
              <w:b w:val="0"/>
              <w:color w:val="000000"/>
              <w:sz w:val="14"/>
            </w:rPr>
            <w:t>GE.15-15953</w:t>
          </w:r>
          <w:r>
            <w:rPr>
              <w:b w:val="0"/>
              <w:color w:val="000000"/>
              <w:sz w:val="14"/>
            </w:rPr>
            <w:fldChar w:fldCharType="end"/>
          </w:r>
        </w:p>
      </w:tc>
    </w:tr>
  </w:tbl>
  <w:p w:rsidR="00BD7836" w:rsidRPr="0012762E" w:rsidRDefault="00BD7836" w:rsidP="0012762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D7836" w:rsidTr="0012762E">
      <w:trPr>
        <w:jc w:val="center"/>
      </w:trPr>
      <w:tc>
        <w:tcPr>
          <w:tcW w:w="5126" w:type="dxa"/>
          <w:shd w:val="clear" w:color="auto" w:fill="auto"/>
          <w:vAlign w:val="bottom"/>
        </w:tcPr>
        <w:p w:rsidR="00BD7836" w:rsidRPr="0012762E" w:rsidRDefault="00BD7836" w:rsidP="0012762E">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4413A">
            <w:rPr>
              <w:b w:val="0"/>
              <w:color w:val="000000"/>
              <w:sz w:val="14"/>
            </w:rPr>
            <w:t>GE.15-15953</w:t>
          </w:r>
          <w:r>
            <w:rPr>
              <w:b w:val="0"/>
              <w:color w:val="000000"/>
              <w:sz w:val="14"/>
            </w:rPr>
            <w:fldChar w:fldCharType="end"/>
          </w:r>
        </w:p>
      </w:tc>
      <w:tc>
        <w:tcPr>
          <w:tcW w:w="5127" w:type="dxa"/>
          <w:shd w:val="clear" w:color="auto" w:fill="auto"/>
          <w:vAlign w:val="bottom"/>
        </w:tcPr>
        <w:p w:rsidR="00BD7836" w:rsidRPr="0012762E" w:rsidRDefault="00BD7836" w:rsidP="0012762E">
          <w:pPr>
            <w:pStyle w:val="Pieddepage"/>
            <w:jc w:val="right"/>
          </w:pPr>
          <w:r>
            <w:fldChar w:fldCharType="begin"/>
          </w:r>
          <w:r>
            <w:instrText xml:space="preserve"> PAGE  \* Arabic  \* MERGEFORMAT </w:instrText>
          </w:r>
          <w:r>
            <w:fldChar w:fldCharType="separate"/>
          </w:r>
          <w:r w:rsidR="00FB6F65">
            <w:rPr>
              <w:noProof/>
            </w:rPr>
            <w:t>5</w:t>
          </w:r>
          <w:r>
            <w:fldChar w:fldCharType="end"/>
          </w:r>
          <w:r>
            <w:t>/</w:t>
          </w:r>
          <w:r w:rsidR="00FB6F65">
            <w:fldChar w:fldCharType="begin"/>
          </w:r>
          <w:r w:rsidR="00FB6F65">
            <w:instrText xml:space="preserve"> NUMPAGES  \* Arabic  \* MERGEFORMAT </w:instrText>
          </w:r>
          <w:r w:rsidR="00FB6F65">
            <w:fldChar w:fldCharType="separate"/>
          </w:r>
          <w:r w:rsidR="00FB6F65">
            <w:rPr>
              <w:noProof/>
            </w:rPr>
            <w:t>11</w:t>
          </w:r>
          <w:r w:rsidR="00FB6F65">
            <w:rPr>
              <w:noProof/>
            </w:rPr>
            <w:fldChar w:fldCharType="end"/>
          </w:r>
        </w:p>
      </w:tc>
    </w:tr>
  </w:tbl>
  <w:p w:rsidR="00BD7836" w:rsidRPr="0012762E" w:rsidRDefault="00BD7836" w:rsidP="0012762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BD7836" w:rsidTr="0012762E">
      <w:tc>
        <w:tcPr>
          <w:tcW w:w="3873" w:type="dxa"/>
        </w:tcPr>
        <w:p w:rsidR="00BD7836" w:rsidRDefault="00BD7836" w:rsidP="0012762E">
          <w:pPr>
            <w:pStyle w:val="ReleaseDate"/>
            <w:rPr>
              <w:color w:val="010000"/>
            </w:rPr>
          </w:pPr>
          <w:r>
            <w:rPr>
              <w:noProof/>
              <w:lang w:val="fr-FR" w:eastAsia="fr-FR"/>
            </w:rPr>
            <w:drawing>
              <wp:anchor distT="0" distB="0" distL="114300" distR="114300" simplePos="0" relativeHeight="251658240" behindDoc="0" locked="0" layoutInCell="1" allowOverlap="1" wp14:anchorId="2E0E6CA8" wp14:editId="7A6B430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P/2015/1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1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GE.15-15953 (R)</w:t>
          </w:r>
          <w:r>
            <w:rPr>
              <w:color w:val="010000"/>
            </w:rPr>
            <w:t xml:space="preserve">    211015    211015</w:t>
          </w:r>
        </w:p>
        <w:p w:rsidR="00BD7836" w:rsidRPr="0012762E" w:rsidRDefault="00BD7836" w:rsidP="0012762E">
          <w:pPr>
            <w:spacing w:before="80" w:line="210" w:lineRule="exact"/>
            <w:rPr>
              <w:rFonts w:ascii="Barcode 3 of 9 by request" w:hAnsi="Barcode 3 of 9 by request"/>
              <w:w w:val="100"/>
              <w:sz w:val="24"/>
            </w:rPr>
          </w:pPr>
          <w:r>
            <w:rPr>
              <w:rFonts w:ascii="Barcode 3 of 9 by request" w:hAnsi="Barcode 3 of 9 by request"/>
              <w:w w:val="100"/>
              <w:sz w:val="24"/>
            </w:rPr>
            <w:t>*1515953*</w:t>
          </w:r>
        </w:p>
      </w:tc>
      <w:tc>
        <w:tcPr>
          <w:tcW w:w="5127" w:type="dxa"/>
        </w:tcPr>
        <w:p w:rsidR="00BD7836" w:rsidRDefault="00BD7836" w:rsidP="0012762E">
          <w:pPr>
            <w:pStyle w:val="Pieddepage"/>
            <w:spacing w:line="240" w:lineRule="atLeast"/>
            <w:jc w:val="right"/>
            <w:rPr>
              <w:b w:val="0"/>
              <w:sz w:val="20"/>
            </w:rPr>
          </w:pPr>
          <w:r>
            <w:rPr>
              <w:b w:val="0"/>
              <w:noProof/>
              <w:sz w:val="20"/>
              <w:lang w:val="fr-FR" w:eastAsia="fr-FR"/>
            </w:rPr>
            <w:drawing>
              <wp:inline distT="0" distB="0" distL="0" distR="0" wp14:anchorId="7FF6F66C" wp14:editId="405884B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D7836" w:rsidRPr="0012762E" w:rsidRDefault="00BD7836" w:rsidP="0012762E">
    <w:pPr>
      <w:pStyle w:val="Pieddepage"/>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36" w:rsidRPr="00AD41B3" w:rsidRDefault="00BD7836" w:rsidP="00AD41B3">
      <w:pPr>
        <w:pStyle w:val="Pieddepage"/>
        <w:spacing w:after="80"/>
        <w:ind w:left="792"/>
        <w:rPr>
          <w:sz w:val="16"/>
        </w:rPr>
      </w:pPr>
      <w:r w:rsidRPr="00AD41B3">
        <w:rPr>
          <w:sz w:val="16"/>
        </w:rPr>
        <w:t>__________________</w:t>
      </w:r>
    </w:p>
  </w:footnote>
  <w:footnote w:type="continuationSeparator" w:id="0">
    <w:p w:rsidR="00BD7836" w:rsidRPr="00AD41B3" w:rsidRDefault="00BD7836" w:rsidP="00AD41B3">
      <w:pPr>
        <w:pStyle w:val="Pieddepage"/>
        <w:spacing w:after="80"/>
        <w:ind w:left="792"/>
        <w:rPr>
          <w:sz w:val="16"/>
        </w:rPr>
      </w:pPr>
      <w:r w:rsidRPr="00AD41B3">
        <w:rPr>
          <w:sz w:val="16"/>
        </w:rPr>
        <w:t>__________________</w:t>
      </w:r>
    </w:p>
  </w:footnote>
  <w:footnote w:id="1">
    <w:p w:rsidR="00BD7836" w:rsidRPr="002232AF" w:rsidRDefault="00BD7836" w:rsidP="00907921">
      <w:pPr>
        <w:pStyle w:val="Notedebasdepage"/>
        <w:tabs>
          <w:tab w:val="right" w:pos="1195"/>
          <w:tab w:val="left" w:pos="1267"/>
          <w:tab w:val="left" w:pos="1742"/>
          <w:tab w:val="left" w:pos="2218"/>
          <w:tab w:val="left" w:pos="2693"/>
        </w:tabs>
        <w:ind w:left="1267" w:right="1260" w:hanging="432"/>
        <w:textDirection w:val="tbLrV"/>
      </w:pPr>
      <w:r>
        <w:tab/>
        <w:t>*</w:t>
      </w:r>
      <w:r>
        <w:tab/>
        <w:t>В соответствии с программой работы Комитета по внутреннему транспорту</w:t>
      </w:r>
      <w:r w:rsidRPr="00907921">
        <w:br/>
      </w:r>
      <w:r>
        <w:t>на 2012−2016 годы (ECE/TRANS/224, пункт 94, и ECE/TRANS/2012/12, подпрограмма 02.4) Всемирный форум будет разрабатывать, согласовывать и обновлять правила ООН в целях улучшения характеристик транспортных средств.</w:t>
      </w:r>
      <w:r w:rsidR="0091723D">
        <w:t xml:space="preserve"> Настоящий документ представлен</w:t>
      </w:r>
      <w:r w:rsidR="0091723D" w:rsidRPr="00744185">
        <w:br/>
      </w:r>
      <w:r>
        <w:t>в соответствии с этим мандатом.</w:t>
      </w:r>
    </w:p>
  </w:footnote>
  <w:footnote w:id="2">
    <w:p w:rsidR="00BD7836" w:rsidRPr="00907921" w:rsidRDefault="00BD7836" w:rsidP="00907921">
      <w:pPr>
        <w:pStyle w:val="Notedebasdepage"/>
        <w:widowControl w:val="0"/>
        <w:tabs>
          <w:tab w:val="right" w:pos="1195"/>
          <w:tab w:val="left" w:pos="1267"/>
          <w:tab w:val="left" w:pos="1742"/>
          <w:tab w:val="left" w:pos="2218"/>
          <w:tab w:val="left" w:pos="2693"/>
        </w:tabs>
        <w:ind w:left="1267" w:right="1260" w:hanging="432"/>
      </w:pPr>
      <w:r w:rsidRPr="00744185">
        <w:tab/>
      </w:r>
      <w:r w:rsidRPr="00AF6D1B">
        <w:rPr>
          <w:rStyle w:val="Marquenotebasdepage"/>
          <w:strike/>
        </w:rPr>
        <w:t>2</w:t>
      </w:r>
      <w:r w:rsidRPr="00907921">
        <w:tab/>
      </w:r>
      <w:r w:rsidRPr="00245EAF">
        <w:rPr>
          <w:strike/>
        </w:rPr>
        <w:t>Обязательства по Соглашению, к которому прилагаются настоящие Правила, не препятствуют применению Японией требования о том, чтобы транспортные средства категории N</w:t>
      </w:r>
      <w:r w:rsidRPr="00BA31B4">
        <w:rPr>
          <w:strike/>
          <w:vertAlign w:val="subscript"/>
        </w:rPr>
        <w:t>1</w:t>
      </w:r>
      <w:r w:rsidRPr="00245EAF">
        <w:rPr>
          <w:strike/>
        </w:rPr>
        <w:t xml:space="preserve">, в отношении которых предоставлены официальные утверждения типа на основании настоящих Правил, удовлетворяли действующим в этой стране предписаниям, касающимся сигнализаторов </w:t>
      </w:r>
      <w:proofErr w:type="spellStart"/>
      <w:r w:rsidRPr="00245EAF">
        <w:rPr>
          <w:strike/>
        </w:rPr>
        <w:t>непристегнутого</w:t>
      </w:r>
      <w:proofErr w:type="spellEnd"/>
      <w:r w:rsidRPr="00245EAF">
        <w:rPr>
          <w:strike/>
        </w:rPr>
        <w:t xml:space="preserve"> ремня безопасности.</w:t>
      </w:r>
    </w:p>
  </w:footnote>
  <w:footnote w:id="3">
    <w:p w:rsidR="00BD7836" w:rsidRPr="001B5D67" w:rsidRDefault="00BD7836" w:rsidP="00907921">
      <w:pPr>
        <w:pStyle w:val="Notedebasdepage"/>
        <w:widowControl w:val="0"/>
        <w:tabs>
          <w:tab w:val="right" w:pos="1195"/>
          <w:tab w:val="left" w:pos="1267"/>
          <w:tab w:val="left" w:pos="1742"/>
          <w:tab w:val="left" w:pos="2218"/>
          <w:tab w:val="left" w:pos="2693"/>
        </w:tabs>
        <w:ind w:left="1267" w:right="1260" w:hanging="432"/>
        <w:textDirection w:val="tbLrV"/>
      </w:pPr>
      <w:r>
        <w:tab/>
      </w:r>
      <w:r w:rsidRPr="00010F27">
        <w:rPr>
          <w:vertAlign w:val="superscript"/>
        </w:rPr>
        <w:t>10</w:t>
      </w:r>
      <w:r>
        <w:tab/>
        <w:t xml:space="preserve">В соответствии с определениями, содержащимися в Сводной резолюции о конструкции транспортных средств (СР.3), документ ECE/TRANS/WP.29/78/Rev.3, пункт 2 – </w:t>
      </w:r>
      <w:hyperlink r:id="rId1" w:history="1">
        <w:r w:rsidRPr="00907921">
          <w:rPr>
            <w:rStyle w:val="Lienhypertexte"/>
          </w:rPr>
          <w:t>www.unece.</w:t>
        </w:r>
        <w:r w:rsidRPr="00AF6D1B">
          <w:rPr>
            <w:rStyle w:val="Lienhypertexte"/>
          </w:rPr>
          <w:t xml:space="preserve"> </w:t>
        </w:r>
        <w:proofErr w:type="spellStart"/>
        <w:r w:rsidRPr="00907921">
          <w:rPr>
            <w:rStyle w:val="Lienhypertexte"/>
          </w:rPr>
          <w:t>org</w:t>
        </w:r>
        <w:proofErr w:type="spellEnd"/>
        <w:r w:rsidRPr="00907921">
          <w:rPr>
            <w:rStyle w:val="Lienhypertexte"/>
          </w:rPr>
          <w:t>/</w:t>
        </w:r>
        <w:proofErr w:type="spellStart"/>
        <w:r w:rsidRPr="00907921">
          <w:rPr>
            <w:rStyle w:val="Lienhypertexte"/>
          </w:rPr>
          <w:t>trans</w:t>
        </w:r>
        <w:proofErr w:type="spellEnd"/>
        <w:r w:rsidRPr="00907921">
          <w:rPr>
            <w:rStyle w:val="Lienhypertexte"/>
          </w:rPr>
          <w:t>/</w:t>
        </w:r>
        <w:proofErr w:type="spellStart"/>
        <w:r w:rsidRPr="00907921">
          <w:rPr>
            <w:rStyle w:val="Lienhypertexte"/>
          </w:rPr>
          <w:t>main</w:t>
        </w:r>
        <w:proofErr w:type="spellEnd"/>
        <w:r w:rsidRPr="00907921">
          <w:rPr>
            <w:rStyle w:val="Lienhypertexte"/>
          </w:rPr>
          <w:t>/wp29/wp29wgs/wp29gen/wp29resolution</w:t>
        </w:r>
        <w:r w:rsidRPr="00907921">
          <w:rPr>
            <w:rStyle w:val="Lienhypertexte"/>
            <w:lang w:val="en-US"/>
          </w:rPr>
          <w:t>s</w:t>
        </w:r>
        <w:r w:rsidRPr="00907921">
          <w:rPr>
            <w:rStyle w:val="Lienhypertexte"/>
          </w:rPr>
          <w:t>.</w:t>
        </w:r>
        <w:r w:rsidRPr="00907921">
          <w:rPr>
            <w:rStyle w:val="Lienhypertexte"/>
            <w:lang w:val="en-US"/>
          </w:rPr>
          <w:t>html</w:t>
        </w:r>
      </w:hyperlink>
      <w:r w:rsidRPr="001B5D67">
        <w:t>.</w:t>
      </w:r>
    </w:p>
    <w:p w:rsidR="00BD7836" w:rsidRPr="001B5D67" w:rsidRDefault="00BD7836" w:rsidP="00AD41B3">
      <w:pPr>
        <w:pStyle w:val="Notedebasdepage"/>
        <w:widowControl w:val="0"/>
        <w:tabs>
          <w:tab w:val="right" w:pos="1020"/>
        </w:tabs>
        <w:jc w:val="both"/>
        <w:rPr>
          <w:lang w:eastAsia="ja-JP"/>
        </w:rPr>
      </w:pPr>
    </w:p>
  </w:footnote>
  <w:footnote w:id="4">
    <w:p w:rsidR="00BD7836" w:rsidRPr="00282C3B" w:rsidRDefault="00BD7836" w:rsidP="00AF6D1B">
      <w:pPr>
        <w:pStyle w:val="Notedebasdepage"/>
        <w:tabs>
          <w:tab w:val="right" w:pos="1195"/>
          <w:tab w:val="left" w:pos="1267"/>
          <w:tab w:val="left" w:pos="1742"/>
          <w:tab w:val="left" w:pos="2218"/>
          <w:tab w:val="left" w:pos="2693"/>
        </w:tabs>
        <w:ind w:left="1267" w:right="1260" w:hanging="432"/>
        <w:textDirection w:val="tbLrV"/>
      </w:pPr>
      <w:r>
        <w:tab/>
      </w:r>
      <w:r w:rsidRPr="00AF6D1B">
        <w:rPr>
          <w:vertAlign w:val="superscript"/>
        </w:rPr>
        <w:t>11</w:t>
      </w:r>
      <w:r>
        <w:tab/>
        <w:t xml:space="preserve">Хотя в настоящее время требования в отношении сигнализатора </w:t>
      </w:r>
      <w:proofErr w:type="spellStart"/>
      <w:r>
        <w:t>непристегнутого</w:t>
      </w:r>
      <w:proofErr w:type="spellEnd"/>
      <w:r>
        <w:t xml:space="preserve"> ремня безопасности и ограничиваются </w:t>
      </w:r>
      <w:r>
        <w:rPr>
          <w:b/>
          <w:bCs/>
        </w:rPr>
        <w:t xml:space="preserve">некоторыми </w:t>
      </w:r>
      <w:proofErr w:type="spellStart"/>
      <w:r>
        <w:t>сидень</w:t>
      </w:r>
      <w:r>
        <w:rPr>
          <w:b/>
          <w:bCs/>
        </w:rPr>
        <w:t>ями</w:t>
      </w:r>
      <w:r w:rsidRPr="00314EC1">
        <w:rPr>
          <w:strike/>
        </w:rPr>
        <w:t>ем</w:t>
      </w:r>
      <w:proofErr w:type="spellEnd"/>
      <w:r>
        <w:t xml:space="preserve"> </w:t>
      </w:r>
      <w:r w:rsidRPr="00BE478D">
        <w:rPr>
          <w:strike/>
        </w:rPr>
        <w:t>водителя транспортных средств категории М</w:t>
      </w:r>
      <w:r w:rsidRPr="00BE478D">
        <w:rPr>
          <w:strike/>
          <w:vertAlign w:val="subscript"/>
        </w:rPr>
        <w:t>1</w:t>
      </w:r>
      <w:r>
        <w:t>, следует исходить из того понимания, что область применения настоящих Правил будет распространена в дальнейшем на транспортные средства других кат</w:t>
      </w:r>
      <w:r w:rsidR="002D0A26">
        <w:t>егорий</w:t>
      </w:r>
      <w:r w:rsidR="002D0A26">
        <w:br/>
      </w:r>
      <w:r>
        <w:t xml:space="preserve">и на прочие сиденья. С учетом важности человеческого фактора и воздействия на поведение водителя в будущих требованиях настоящих Правил в отношении сигнализатора </w:t>
      </w:r>
      <w:proofErr w:type="spellStart"/>
      <w:r>
        <w:t>непристегнутого</w:t>
      </w:r>
      <w:proofErr w:type="spellEnd"/>
      <w:r>
        <w:t xml:space="preserve"> ремня безопасности нужно согласовать положения, касающиеся систем оповещения.</w:t>
      </w:r>
    </w:p>
  </w:footnote>
  <w:footnote w:id="5">
    <w:p w:rsidR="00BD7836" w:rsidRPr="003528FC" w:rsidRDefault="0038333E" w:rsidP="0038333E">
      <w:pPr>
        <w:pStyle w:val="Notedebasdepage"/>
        <w:tabs>
          <w:tab w:val="right" w:pos="1195"/>
          <w:tab w:val="left" w:pos="1267"/>
          <w:tab w:val="left" w:pos="1742"/>
          <w:tab w:val="left" w:pos="2218"/>
          <w:tab w:val="left" w:pos="2693"/>
        </w:tabs>
        <w:ind w:left="1267" w:right="1260" w:hanging="432"/>
      </w:pPr>
      <w:r>
        <w:tab/>
      </w:r>
      <w:r w:rsidR="00BD7836">
        <w:rPr>
          <w:rStyle w:val="Marquenotebasdepage"/>
        </w:rPr>
        <w:footnoteRef/>
      </w:r>
      <w:r w:rsidR="00BD7836">
        <w:tab/>
        <w:t>Второй номер приведен только в качестве примера.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D7836" w:rsidTr="0012762E">
      <w:trPr>
        <w:trHeight w:hRule="exact" w:val="864"/>
        <w:jc w:val="center"/>
      </w:trPr>
      <w:tc>
        <w:tcPr>
          <w:tcW w:w="4882" w:type="dxa"/>
          <w:shd w:val="clear" w:color="auto" w:fill="auto"/>
          <w:vAlign w:val="bottom"/>
        </w:tcPr>
        <w:p w:rsidR="00BD7836" w:rsidRPr="0012762E" w:rsidRDefault="00BD7836" w:rsidP="0012762E">
          <w:pPr>
            <w:pStyle w:val="En-tte"/>
            <w:spacing w:after="80"/>
            <w:rPr>
              <w:b/>
            </w:rPr>
          </w:pPr>
          <w:r>
            <w:rPr>
              <w:b/>
            </w:rPr>
            <w:fldChar w:fldCharType="begin"/>
          </w:r>
          <w:r>
            <w:rPr>
              <w:b/>
            </w:rPr>
            <w:instrText xml:space="preserve"> DOCVARIABLE "sss1" \* MERGEFORMAT </w:instrText>
          </w:r>
          <w:r>
            <w:rPr>
              <w:b/>
            </w:rPr>
            <w:fldChar w:fldCharType="separate"/>
          </w:r>
          <w:r w:rsidR="0094413A">
            <w:rPr>
              <w:b/>
            </w:rPr>
            <w:t>ECE/TRANS/WP.29/GRSP/2015/19</w:t>
          </w:r>
          <w:r>
            <w:rPr>
              <w:b/>
            </w:rPr>
            <w:fldChar w:fldCharType="end"/>
          </w:r>
        </w:p>
      </w:tc>
      <w:tc>
        <w:tcPr>
          <w:tcW w:w="5127" w:type="dxa"/>
          <w:shd w:val="clear" w:color="auto" w:fill="auto"/>
          <w:vAlign w:val="bottom"/>
        </w:tcPr>
        <w:p w:rsidR="00BD7836" w:rsidRDefault="00BD7836" w:rsidP="0012762E">
          <w:pPr>
            <w:pStyle w:val="En-tte"/>
          </w:pPr>
        </w:p>
      </w:tc>
    </w:tr>
  </w:tbl>
  <w:p w:rsidR="00BD7836" w:rsidRPr="0012762E" w:rsidRDefault="00BD7836" w:rsidP="0012762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D7836" w:rsidTr="0012762E">
      <w:trPr>
        <w:trHeight w:hRule="exact" w:val="864"/>
        <w:jc w:val="center"/>
      </w:trPr>
      <w:tc>
        <w:tcPr>
          <w:tcW w:w="4882" w:type="dxa"/>
          <w:shd w:val="clear" w:color="auto" w:fill="auto"/>
          <w:vAlign w:val="bottom"/>
        </w:tcPr>
        <w:p w:rsidR="00BD7836" w:rsidRDefault="00BD7836" w:rsidP="0012762E">
          <w:pPr>
            <w:pStyle w:val="En-tte"/>
          </w:pPr>
        </w:p>
      </w:tc>
      <w:tc>
        <w:tcPr>
          <w:tcW w:w="5127" w:type="dxa"/>
          <w:shd w:val="clear" w:color="auto" w:fill="auto"/>
          <w:vAlign w:val="bottom"/>
        </w:tcPr>
        <w:p w:rsidR="00BD7836" w:rsidRPr="0012762E" w:rsidRDefault="00BD7836" w:rsidP="0012762E">
          <w:pPr>
            <w:pStyle w:val="En-tte"/>
            <w:spacing w:after="80"/>
            <w:jc w:val="right"/>
            <w:rPr>
              <w:b/>
            </w:rPr>
          </w:pPr>
          <w:r>
            <w:rPr>
              <w:b/>
            </w:rPr>
            <w:fldChar w:fldCharType="begin"/>
          </w:r>
          <w:r>
            <w:rPr>
              <w:b/>
            </w:rPr>
            <w:instrText xml:space="preserve"> DOCVARIABLE "sss1" \* MERGEFORMAT </w:instrText>
          </w:r>
          <w:r>
            <w:rPr>
              <w:b/>
            </w:rPr>
            <w:fldChar w:fldCharType="separate"/>
          </w:r>
          <w:r w:rsidR="0094413A">
            <w:rPr>
              <w:b/>
            </w:rPr>
            <w:t>ECE/TRANS/WP.29/GRSP/2015/19</w:t>
          </w:r>
          <w:r>
            <w:rPr>
              <w:b/>
            </w:rPr>
            <w:fldChar w:fldCharType="end"/>
          </w:r>
        </w:p>
      </w:tc>
    </w:tr>
  </w:tbl>
  <w:p w:rsidR="00BD7836" w:rsidRPr="0012762E" w:rsidRDefault="00BD7836" w:rsidP="0012762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BD7836" w:rsidTr="0012762E">
      <w:trPr>
        <w:trHeight w:hRule="exact" w:val="864"/>
      </w:trPr>
      <w:tc>
        <w:tcPr>
          <w:tcW w:w="4421" w:type="dxa"/>
          <w:gridSpan w:val="2"/>
          <w:tcBorders>
            <w:bottom w:val="single" w:sz="4" w:space="0" w:color="auto"/>
          </w:tcBorders>
          <w:shd w:val="clear" w:color="auto" w:fill="auto"/>
          <w:vAlign w:val="bottom"/>
        </w:tcPr>
        <w:p w:rsidR="00BD7836" w:rsidRPr="0012762E" w:rsidRDefault="00BD7836" w:rsidP="0012762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D7836" w:rsidRDefault="00BD7836" w:rsidP="0012762E">
          <w:pPr>
            <w:pStyle w:val="En-tte"/>
            <w:spacing w:after="120"/>
          </w:pPr>
        </w:p>
      </w:tc>
      <w:tc>
        <w:tcPr>
          <w:tcW w:w="5357" w:type="dxa"/>
          <w:gridSpan w:val="3"/>
          <w:tcBorders>
            <w:bottom w:val="single" w:sz="4" w:space="0" w:color="auto"/>
          </w:tcBorders>
          <w:shd w:val="clear" w:color="auto" w:fill="auto"/>
          <w:vAlign w:val="bottom"/>
        </w:tcPr>
        <w:p w:rsidR="00BD7836" w:rsidRPr="0012762E" w:rsidRDefault="00BD7836" w:rsidP="0012762E">
          <w:pPr>
            <w:pStyle w:val="En-tte"/>
            <w:spacing w:after="20"/>
            <w:jc w:val="right"/>
            <w:rPr>
              <w:sz w:val="20"/>
            </w:rPr>
          </w:pPr>
          <w:r>
            <w:rPr>
              <w:sz w:val="40"/>
            </w:rPr>
            <w:t>ECE</w:t>
          </w:r>
          <w:r>
            <w:rPr>
              <w:sz w:val="20"/>
            </w:rPr>
            <w:t>/TRANS/WP.29/GRSP/2015/19</w:t>
          </w:r>
        </w:p>
      </w:tc>
    </w:tr>
    <w:tr w:rsidR="00BD7836" w:rsidRPr="00744185" w:rsidTr="0012762E">
      <w:trPr>
        <w:trHeight w:hRule="exact" w:val="2880"/>
      </w:trPr>
      <w:tc>
        <w:tcPr>
          <w:tcW w:w="1267" w:type="dxa"/>
          <w:tcBorders>
            <w:top w:val="single" w:sz="4" w:space="0" w:color="auto"/>
            <w:bottom w:val="single" w:sz="12" w:space="0" w:color="auto"/>
          </w:tcBorders>
          <w:shd w:val="clear" w:color="auto" w:fill="auto"/>
        </w:tcPr>
        <w:p w:rsidR="00BD7836" w:rsidRPr="0012762E" w:rsidRDefault="00BD7836" w:rsidP="0012762E">
          <w:pPr>
            <w:pStyle w:val="En-tte"/>
            <w:spacing w:before="120"/>
            <w:jc w:val="center"/>
          </w:pPr>
          <w:r>
            <w:t xml:space="preserve"> </w:t>
          </w:r>
          <w:r>
            <w:rPr>
              <w:noProof/>
              <w:lang w:val="fr-FR" w:eastAsia="fr-FR"/>
            </w:rPr>
            <w:drawing>
              <wp:inline distT="0" distB="0" distL="0" distR="0" wp14:anchorId="3504E70B" wp14:editId="182066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7836" w:rsidRPr="0012762E" w:rsidRDefault="00BD7836" w:rsidP="0012762E">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BD7836" w:rsidRPr="0012762E" w:rsidRDefault="00BD7836" w:rsidP="0012762E">
          <w:pPr>
            <w:pStyle w:val="En-tte"/>
            <w:spacing w:before="109"/>
          </w:pPr>
        </w:p>
      </w:tc>
      <w:tc>
        <w:tcPr>
          <w:tcW w:w="3280" w:type="dxa"/>
          <w:tcBorders>
            <w:top w:val="single" w:sz="4" w:space="0" w:color="auto"/>
            <w:bottom w:val="single" w:sz="12" w:space="0" w:color="auto"/>
          </w:tcBorders>
          <w:shd w:val="clear" w:color="auto" w:fill="auto"/>
        </w:tcPr>
        <w:p w:rsidR="00BD7836" w:rsidRPr="00262499" w:rsidRDefault="00BD7836" w:rsidP="0012762E">
          <w:pPr>
            <w:pStyle w:val="Distribution"/>
            <w:rPr>
              <w:color w:val="000000"/>
              <w:lang w:val="en-US"/>
            </w:rPr>
          </w:pPr>
          <w:r w:rsidRPr="00262499">
            <w:rPr>
              <w:color w:val="000000"/>
              <w:lang w:val="en-US"/>
            </w:rPr>
            <w:t>Distr.: General</w:t>
          </w:r>
        </w:p>
        <w:p w:rsidR="00BD7836" w:rsidRPr="00262499" w:rsidRDefault="00BD7836" w:rsidP="0012762E">
          <w:pPr>
            <w:pStyle w:val="Publication"/>
            <w:rPr>
              <w:color w:val="000000"/>
              <w:lang w:val="en-US"/>
            </w:rPr>
          </w:pPr>
          <w:r w:rsidRPr="00262499">
            <w:rPr>
              <w:color w:val="000000"/>
              <w:lang w:val="en-US"/>
            </w:rPr>
            <w:t>21 September 2015</w:t>
          </w:r>
        </w:p>
        <w:p w:rsidR="00BD7836" w:rsidRPr="00262499" w:rsidRDefault="00BD7836" w:rsidP="0012762E">
          <w:pPr>
            <w:rPr>
              <w:color w:val="000000"/>
              <w:lang w:val="en-US"/>
            </w:rPr>
          </w:pPr>
          <w:r w:rsidRPr="00262499">
            <w:rPr>
              <w:color w:val="000000"/>
              <w:lang w:val="en-US"/>
            </w:rPr>
            <w:t>Russian</w:t>
          </w:r>
        </w:p>
        <w:p w:rsidR="00BD7836" w:rsidRPr="00262499" w:rsidRDefault="00BD7836" w:rsidP="0012762E">
          <w:pPr>
            <w:pStyle w:val="Original"/>
            <w:rPr>
              <w:color w:val="000000"/>
              <w:lang w:val="en-US"/>
            </w:rPr>
          </w:pPr>
          <w:r w:rsidRPr="00262499">
            <w:rPr>
              <w:color w:val="000000"/>
              <w:lang w:val="en-US"/>
            </w:rPr>
            <w:t>Original: English</w:t>
          </w:r>
        </w:p>
        <w:p w:rsidR="00BD7836" w:rsidRPr="00262499" w:rsidRDefault="00BD7836" w:rsidP="0012762E">
          <w:pPr>
            <w:rPr>
              <w:lang w:val="en-US"/>
            </w:rPr>
          </w:pPr>
        </w:p>
      </w:tc>
    </w:tr>
  </w:tbl>
  <w:p w:rsidR="00BD7836" w:rsidRPr="00262499" w:rsidRDefault="00BD7836" w:rsidP="0012762E">
    <w:pPr>
      <w:pStyle w:val="En-tte"/>
      <w:spacing w:line="20" w:lineRule="exact"/>
      <w:rPr>
        <w:sz w:val="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5953*"/>
    <w:docVar w:name="CreationDt" w:val="10/21/2015 11:56 AM"/>
    <w:docVar w:name="DocCategory" w:val="Doc"/>
    <w:docVar w:name="DocType" w:val="Final"/>
    <w:docVar w:name="DutyStation" w:val="Geneva"/>
    <w:docVar w:name="FooterJN" w:val="GE.15-15953"/>
    <w:docVar w:name="jobn" w:val="GE.15-15953 (R)"/>
    <w:docVar w:name="jobnDT" w:val="GE.15-15953 (R)   211015"/>
    <w:docVar w:name="jobnDTDT" w:val="GE.15-15953 (R)   211015   211015"/>
    <w:docVar w:name="JobNo" w:val="GE.1515953R"/>
    <w:docVar w:name="JobNo2" w:val="1521344R"/>
    <w:docVar w:name="LocalDrive" w:val="0"/>
    <w:docVar w:name="OandT" w:val="KA"/>
    <w:docVar w:name="PaperSize" w:val="A4"/>
    <w:docVar w:name="sss1" w:val="ECE/TRANS/WP.29/GRSP/2015/19"/>
    <w:docVar w:name="sss2" w:val="-"/>
    <w:docVar w:name="Symbol1" w:val="ECE/TRANS/WP.29/GRSP/2015/19"/>
    <w:docVar w:name="Symbol2" w:val="-"/>
  </w:docVars>
  <w:rsids>
    <w:rsidRoot w:val="005D6D2C"/>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2762E"/>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101"/>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2499"/>
    <w:rsid w:val="00264124"/>
    <w:rsid w:val="00264A43"/>
    <w:rsid w:val="002726BA"/>
    <w:rsid w:val="0027350A"/>
    <w:rsid w:val="00277697"/>
    <w:rsid w:val="00281B96"/>
    <w:rsid w:val="002853F1"/>
    <w:rsid w:val="00285565"/>
    <w:rsid w:val="0029661C"/>
    <w:rsid w:val="00297C3D"/>
    <w:rsid w:val="002A04A3"/>
    <w:rsid w:val="002A0BAE"/>
    <w:rsid w:val="002A2DD8"/>
    <w:rsid w:val="002A712C"/>
    <w:rsid w:val="002A7921"/>
    <w:rsid w:val="002B1213"/>
    <w:rsid w:val="002B6501"/>
    <w:rsid w:val="002B6E2A"/>
    <w:rsid w:val="002C0A4B"/>
    <w:rsid w:val="002C3DE6"/>
    <w:rsid w:val="002C66D0"/>
    <w:rsid w:val="002D0A26"/>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333E"/>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420FB"/>
    <w:rsid w:val="00445A4E"/>
    <w:rsid w:val="004502EC"/>
    <w:rsid w:val="004504A6"/>
    <w:rsid w:val="00460D23"/>
    <w:rsid w:val="004645DD"/>
    <w:rsid w:val="0046710A"/>
    <w:rsid w:val="0047440C"/>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6D2C"/>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4185"/>
    <w:rsid w:val="00745258"/>
    <w:rsid w:val="00763C4A"/>
    <w:rsid w:val="00767AED"/>
    <w:rsid w:val="0077374B"/>
    <w:rsid w:val="007746A3"/>
    <w:rsid w:val="007766E6"/>
    <w:rsid w:val="00781ACA"/>
    <w:rsid w:val="0078544D"/>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921"/>
    <w:rsid w:val="00907EDB"/>
    <w:rsid w:val="009110C5"/>
    <w:rsid w:val="00912FB5"/>
    <w:rsid w:val="00913A54"/>
    <w:rsid w:val="00915944"/>
    <w:rsid w:val="00915A9F"/>
    <w:rsid w:val="0091723D"/>
    <w:rsid w:val="009228D9"/>
    <w:rsid w:val="00930B74"/>
    <w:rsid w:val="009312DC"/>
    <w:rsid w:val="009327BF"/>
    <w:rsid w:val="00934047"/>
    <w:rsid w:val="0093512D"/>
    <w:rsid w:val="00935F33"/>
    <w:rsid w:val="0094413A"/>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56B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A7D9E"/>
    <w:rsid w:val="00AB2CCF"/>
    <w:rsid w:val="00AB49FD"/>
    <w:rsid w:val="00AB69B0"/>
    <w:rsid w:val="00AC271B"/>
    <w:rsid w:val="00AD12DB"/>
    <w:rsid w:val="00AD41B3"/>
    <w:rsid w:val="00AD6322"/>
    <w:rsid w:val="00AD6752"/>
    <w:rsid w:val="00AD78B1"/>
    <w:rsid w:val="00AF0B91"/>
    <w:rsid w:val="00AF1A65"/>
    <w:rsid w:val="00AF3B70"/>
    <w:rsid w:val="00AF6D1B"/>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D7836"/>
    <w:rsid w:val="00BE1EF5"/>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1E04"/>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61CD"/>
    <w:rsid w:val="00D07231"/>
    <w:rsid w:val="00D107E0"/>
    <w:rsid w:val="00D11640"/>
    <w:rsid w:val="00D1470E"/>
    <w:rsid w:val="00D20AA4"/>
    <w:rsid w:val="00D25A7B"/>
    <w:rsid w:val="00D32157"/>
    <w:rsid w:val="00D35B2E"/>
    <w:rsid w:val="00D40F84"/>
    <w:rsid w:val="00D434AF"/>
    <w:rsid w:val="00D44FA6"/>
    <w:rsid w:val="00D507B9"/>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7943"/>
    <w:rsid w:val="00F07DDF"/>
    <w:rsid w:val="00F11204"/>
    <w:rsid w:val="00F16256"/>
    <w:rsid w:val="00F209ED"/>
    <w:rsid w:val="00F231E8"/>
    <w:rsid w:val="00F26EA8"/>
    <w:rsid w:val="00F30632"/>
    <w:rsid w:val="00F31B97"/>
    <w:rsid w:val="00F32BCD"/>
    <w:rsid w:val="00F33544"/>
    <w:rsid w:val="00F35ACF"/>
    <w:rsid w:val="00F36445"/>
    <w:rsid w:val="00F40CAB"/>
    <w:rsid w:val="00F414C3"/>
    <w:rsid w:val="00F44462"/>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B6F65"/>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Marquenotebasdepage">
    <w:name w:val="footnote reference"/>
    <w:basedOn w:val="Policepardfau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Marquedenotedefin">
    <w:name w:val="endnote reference"/>
    <w:basedOn w:val="Policepardfau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annotation">
    <w:name w:val="annotation reference"/>
    <w:basedOn w:val="Policepardfaut"/>
    <w:uiPriority w:val="1"/>
    <w:semiHidden/>
    <w:unhideWhenUsed/>
    <w:rsid w:val="0012762E"/>
    <w:rPr>
      <w:sz w:val="16"/>
      <w:szCs w:val="16"/>
    </w:rPr>
  </w:style>
  <w:style w:type="paragraph" w:styleId="Commentaire">
    <w:name w:val="annotation text"/>
    <w:basedOn w:val="Normal"/>
    <w:link w:val="CommentaireCar"/>
    <w:uiPriority w:val="99"/>
    <w:semiHidden/>
    <w:unhideWhenUsed/>
    <w:rsid w:val="0012762E"/>
    <w:pPr>
      <w:spacing w:line="240" w:lineRule="auto"/>
    </w:pPr>
    <w:rPr>
      <w:szCs w:val="20"/>
    </w:rPr>
  </w:style>
  <w:style w:type="character" w:customStyle="1" w:styleId="CommentaireCar">
    <w:name w:val="Commentaire Car"/>
    <w:basedOn w:val="Policepardfaut"/>
    <w:link w:val="Commentaire"/>
    <w:uiPriority w:val="99"/>
    <w:semiHidden/>
    <w:rsid w:val="0012762E"/>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12762E"/>
    <w:rPr>
      <w:b/>
      <w:bCs/>
    </w:rPr>
  </w:style>
  <w:style w:type="character" w:customStyle="1" w:styleId="ObjetducommentaireCar">
    <w:name w:val="Objet du commentaire Car"/>
    <w:basedOn w:val="CommentaireCar"/>
    <w:link w:val="Objetducommentaire"/>
    <w:uiPriority w:val="99"/>
    <w:semiHidden/>
    <w:rsid w:val="0012762E"/>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2624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499"/>
    <w:rPr>
      <w:rFonts w:ascii="Tahoma" w:hAnsi="Tahoma" w:cs="Tahoma"/>
      <w:spacing w:val="4"/>
      <w:w w:val="103"/>
      <w:kern w:val="14"/>
      <w:sz w:val="16"/>
      <w:szCs w:val="16"/>
      <w:lang w:val="ru-RU"/>
    </w:rPr>
  </w:style>
  <w:style w:type="character" w:styleId="Lienhypertexte">
    <w:name w:val="Hyperlink"/>
    <w:basedOn w:val="Policepardfaut"/>
    <w:uiPriority w:val="99"/>
    <w:unhideWhenUsed/>
    <w:rsid w:val="00907921"/>
    <w:rPr>
      <w:color w:val="0000FF" w:themeColor="hyperlink"/>
      <w:u w:val="none"/>
    </w:rPr>
  </w:style>
  <w:style w:type="character" w:styleId="Lienhypertextesuivi">
    <w:name w:val="FollowedHyperlink"/>
    <w:basedOn w:val="Policepardfaut"/>
    <w:uiPriority w:val="99"/>
    <w:semiHidden/>
    <w:unhideWhenUsed/>
    <w:rsid w:val="00907921"/>
    <w:rPr>
      <w:color w:val="800080" w:themeColor="followedHyperlink"/>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Marquenotebasdepage">
    <w:name w:val="footnote reference"/>
    <w:basedOn w:val="Policepardfau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Marquedenotedefin">
    <w:name w:val="endnote reference"/>
    <w:basedOn w:val="Policepardfau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annotation">
    <w:name w:val="annotation reference"/>
    <w:basedOn w:val="Policepardfaut"/>
    <w:uiPriority w:val="1"/>
    <w:semiHidden/>
    <w:unhideWhenUsed/>
    <w:rsid w:val="0012762E"/>
    <w:rPr>
      <w:sz w:val="16"/>
      <w:szCs w:val="16"/>
    </w:rPr>
  </w:style>
  <w:style w:type="paragraph" w:styleId="Commentaire">
    <w:name w:val="annotation text"/>
    <w:basedOn w:val="Normal"/>
    <w:link w:val="CommentaireCar"/>
    <w:uiPriority w:val="99"/>
    <w:semiHidden/>
    <w:unhideWhenUsed/>
    <w:rsid w:val="0012762E"/>
    <w:pPr>
      <w:spacing w:line="240" w:lineRule="auto"/>
    </w:pPr>
    <w:rPr>
      <w:szCs w:val="20"/>
    </w:rPr>
  </w:style>
  <w:style w:type="character" w:customStyle="1" w:styleId="CommentaireCar">
    <w:name w:val="Commentaire Car"/>
    <w:basedOn w:val="Policepardfaut"/>
    <w:link w:val="Commentaire"/>
    <w:uiPriority w:val="99"/>
    <w:semiHidden/>
    <w:rsid w:val="0012762E"/>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12762E"/>
    <w:rPr>
      <w:b/>
      <w:bCs/>
    </w:rPr>
  </w:style>
  <w:style w:type="character" w:customStyle="1" w:styleId="ObjetducommentaireCar">
    <w:name w:val="Objet du commentaire Car"/>
    <w:basedOn w:val="CommentaireCar"/>
    <w:link w:val="Objetducommentaire"/>
    <w:uiPriority w:val="99"/>
    <w:semiHidden/>
    <w:rsid w:val="0012762E"/>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2624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499"/>
    <w:rPr>
      <w:rFonts w:ascii="Tahoma" w:hAnsi="Tahoma" w:cs="Tahoma"/>
      <w:spacing w:val="4"/>
      <w:w w:val="103"/>
      <w:kern w:val="14"/>
      <w:sz w:val="16"/>
      <w:szCs w:val="16"/>
      <w:lang w:val="ru-RU"/>
    </w:rPr>
  </w:style>
  <w:style w:type="character" w:styleId="Lienhypertexte">
    <w:name w:val="Hyperlink"/>
    <w:basedOn w:val="Policepardfaut"/>
    <w:uiPriority w:val="99"/>
    <w:unhideWhenUsed/>
    <w:rsid w:val="00907921"/>
    <w:rPr>
      <w:color w:val="0000FF" w:themeColor="hyperlink"/>
      <w:u w:val="none"/>
    </w:rPr>
  </w:style>
  <w:style w:type="character" w:styleId="Lienhypertextesuivi">
    <w:name w:val="FollowedHyperlink"/>
    <w:basedOn w:val="Policepardfaut"/>
    <w:uiPriority w:val="99"/>
    <w:semiHidden/>
    <w:unhideWhenUsed/>
    <w:rsid w:val="00907921"/>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ec.europa.eu/DocsRoom/documents/6662/attachments/1/translations/en/renditions/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image" Target="media/image4.wmf"/><Relationship Id="rId17" Type="http://schemas.openxmlformats.org/officeDocument/2006/relationships/image" Target="media/image5.w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RUS\COMMON\MSWDocs\_2Semifinal\www.unece.org\trans\main\wp29\wp29wgs\wp29gen\wp29resolutio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2343-0C80-2640-90ED-69433CED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3289</Words>
  <Characters>18092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Kisseleva</dc:creator>
  <cp:lastModifiedBy>Benedicte Boudol</cp:lastModifiedBy>
  <cp:revision>2</cp:revision>
  <cp:lastPrinted>2015-10-21T12:36:00Z</cp:lastPrinted>
  <dcterms:created xsi:type="dcterms:W3CDTF">2015-12-03T07:45:00Z</dcterms:created>
  <dcterms:modified xsi:type="dcterms:W3CDTF">2015-12-03T07:45:00Z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1515953R</vt:lpwstr>
  </property>
  <property fmtid="{D5CDD505-2E9C-101B-9397-08002B2CF9AE}" pid="3" name="ODSRefJobNo">
    <vt:lpwstr>1521344R</vt:lpwstr>
  </property>
  <property fmtid="{D5CDD505-2E9C-101B-9397-08002B2CF9AE}" pid="4" name="Symbol1">
    <vt:lpwstr>ECE/TRANS/WP.29/GRSP/2015/19</vt:lpwstr>
  </property>
  <property fmtid="{D5CDD505-2E9C-101B-9397-08002B2CF9AE}" pid="5" name="Symbol2">
    <vt:lpwstr/>
  </property>
  <property fmtid="{D5CDD505-2E9C-101B-9397-08002B2CF9AE}" pid="6" name="Translator">
    <vt:lpwstr/>
  </property>
  <property fmtid="{D5CDD505-2E9C-101B-9397-08002B2CF9AE}" pid="7" name="Operator">
    <vt:lpwstr>KA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September 2015</vt:lpwstr>
  </property>
  <property fmtid="{D5CDD505-2E9C-101B-9397-08002B2CF9AE}" pid="12" name="Original">
    <vt:lpwstr>English</vt:lpwstr>
  </property>
  <property fmtid="{D5CDD505-2E9C-101B-9397-08002B2CF9AE}" pid="13" name="Release Date">
    <vt:lpwstr>211015</vt:lpwstr>
  </property>
</Properties>
</file>