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D1A62" w:rsidTr="008706AC">
        <w:trPr>
          <w:cantSplit/>
          <w:trHeight w:hRule="exact" w:val="851"/>
        </w:trPr>
        <w:tc>
          <w:tcPr>
            <w:tcW w:w="1276" w:type="dxa"/>
            <w:tcBorders>
              <w:bottom w:val="single" w:sz="4" w:space="0" w:color="auto"/>
            </w:tcBorders>
            <w:shd w:val="clear" w:color="auto" w:fill="auto"/>
            <w:vAlign w:val="bottom"/>
          </w:tcPr>
          <w:p w:rsidR="00B56E9C" w:rsidRPr="004D1A62" w:rsidRDefault="00B56E9C" w:rsidP="008706AC">
            <w:pPr>
              <w:spacing w:after="80"/>
            </w:pPr>
          </w:p>
        </w:tc>
        <w:tc>
          <w:tcPr>
            <w:tcW w:w="2268" w:type="dxa"/>
            <w:tcBorders>
              <w:bottom w:val="single" w:sz="4" w:space="0" w:color="auto"/>
            </w:tcBorders>
            <w:shd w:val="clear" w:color="auto" w:fill="auto"/>
            <w:vAlign w:val="bottom"/>
          </w:tcPr>
          <w:p w:rsidR="00B56E9C" w:rsidRPr="008706AC" w:rsidRDefault="00B56E9C" w:rsidP="008706AC">
            <w:pPr>
              <w:spacing w:after="80" w:line="300" w:lineRule="exact"/>
              <w:rPr>
                <w:b/>
                <w:sz w:val="24"/>
                <w:szCs w:val="24"/>
              </w:rPr>
            </w:pPr>
            <w:r w:rsidRPr="008706AC">
              <w:rPr>
                <w:sz w:val="28"/>
                <w:szCs w:val="28"/>
              </w:rPr>
              <w:t>United Nations</w:t>
            </w:r>
          </w:p>
        </w:tc>
        <w:tc>
          <w:tcPr>
            <w:tcW w:w="6095" w:type="dxa"/>
            <w:gridSpan w:val="2"/>
            <w:tcBorders>
              <w:bottom w:val="single" w:sz="4" w:space="0" w:color="auto"/>
            </w:tcBorders>
            <w:shd w:val="clear" w:color="auto" w:fill="auto"/>
            <w:vAlign w:val="bottom"/>
          </w:tcPr>
          <w:p w:rsidR="00B56E9C" w:rsidRPr="004D1A62" w:rsidRDefault="00BE1AFD" w:rsidP="00E521C6">
            <w:pPr>
              <w:jc w:val="right"/>
            </w:pPr>
            <w:r w:rsidRPr="008706AC">
              <w:rPr>
                <w:sz w:val="40"/>
              </w:rPr>
              <w:t>ECE</w:t>
            </w:r>
            <w:r w:rsidRPr="004D1A62">
              <w:t>/TRANS/WP.29/GR</w:t>
            </w:r>
            <w:r w:rsidR="00F24B55" w:rsidRPr="004D1A62">
              <w:t>SG</w:t>
            </w:r>
            <w:r w:rsidRPr="004D1A62">
              <w:t>/</w:t>
            </w:r>
            <w:r w:rsidR="00367A3C">
              <w:t>8</w:t>
            </w:r>
            <w:r w:rsidR="00E521C6">
              <w:t>8</w:t>
            </w:r>
          </w:p>
        </w:tc>
      </w:tr>
      <w:tr w:rsidR="00B56E9C" w:rsidRPr="004D1A62" w:rsidTr="008706AC">
        <w:trPr>
          <w:cantSplit/>
          <w:trHeight w:hRule="exact" w:val="2835"/>
        </w:trPr>
        <w:tc>
          <w:tcPr>
            <w:tcW w:w="1276" w:type="dxa"/>
            <w:tcBorders>
              <w:top w:val="single" w:sz="4" w:space="0" w:color="auto"/>
              <w:bottom w:val="single" w:sz="12" w:space="0" w:color="auto"/>
            </w:tcBorders>
            <w:shd w:val="clear" w:color="auto" w:fill="auto"/>
          </w:tcPr>
          <w:p w:rsidR="00B56E9C" w:rsidRPr="004D1A62" w:rsidRDefault="0029546F" w:rsidP="008706AC">
            <w:pPr>
              <w:spacing w:before="120"/>
            </w:pPr>
            <w:r>
              <w:rPr>
                <w:noProof/>
                <w:lang w:eastAsia="en-GB"/>
              </w:rPr>
              <w:drawing>
                <wp:inline distT="0" distB="0" distL="0" distR="0">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8706AC" w:rsidRDefault="00D773DF" w:rsidP="008706AC">
            <w:pPr>
              <w:spacing w:before="120" w:line="420" w:lineRule="exact"/>
              <w:rPr>
                <w:sz w:val="40"/>
                <w:szCs w:val="40"/>
              </w:rPr>
            </w:pPr>
            <w:r w:rsidRPr="008706AC">
              <w:rPr>
                <w:b/>
                <w:sz w:val="40"/>
                <w:szCs w:val="40"/>
              </w:rPr>
              <w:t>Economic and Social Council</w:t>
            </w:r>
          </w:p>
        </w:tc>
        <w:tc>
          <w:tcPr>
            <w:tcW w:w="2835" w:type="dxa"/>
            <w:tcBorders>
              <w:top w:val="single" w:sz="4" w:space="0" w:color="auto"/>
              <w:bottom w:val="single" w:sz="12" w:space="0" w:color="auto"/>
            </w:tcBorders>
            <w:shd w:val="clear" w:color="auto" w:fill="auto"/>
          </w:tcPr>
          <w:p w:rsidR="00BE1AFD" w:rsidRPr="004D1A62" w:rsidRDefault="00BE1AFD" w:rsidP="008706AC">
            <w:pPr>
              <w:spacing w:before="240" w:line="240" w:lineRule="exact"/>
            </w:pPr>
            <w:r w:rsidRPr="004D1A62">
              <w:t>Distr.: General</w:t>
            </w:r>
          </w:p>
          <w:p w:rsidR="002C00F5" w:rsidRPr="00494AA2" w:rsidRDefault="00640066" w:rsidP="008706AC">
            <w:pPr>
              <w:spacing w:line="240" w:lineRule="exact"/>
            </w:pPr>
            <w:r>
              <w:t>2</w:t>
            </w:r>
            <w:r w:rsidR="00563F79">
              <w:t>6</w:t>
            </w:r>
            <w:r w:rsidR="007F426D">
              <w:t xml:space="preserve"> </w:t>
            </w:r>
            <w:r w:rsidR="00E521C6">
              <w:t>October</w:t>
            </w:r>
            <w:r w:rsidR="00BE1AFD" w:rsidRPr="00F87FA5">
              <w:t xml:space="preserve"> 201</w:t>
            </w:r>
            <w:r w:rsidR="007A3A37">
              <w:t>5</w:t>
            </w:r>
          </w:p>
          <w:p w:rsidR="002C38B8" w:rsidRPr="004D1A62" w:rsidRDefault="002C38B8" w:rsidP="008706AC">
            <w:pPr>
              <w:spacing w:line="240" w:lineRule="exact"/>
            </w:pPr>
          </w:p>
          <w:p w:rsidR="00EA2A77" w:rsidRPr="004D1A62" w:rsidRDefault="00BE1AFD" w:rsidP="00173851">
            <w:pPr>
              <w:spacing w:line="240" w:lineRule="exact"/>
            </w:pPr>
            <w:r w:rsidRPr="004D1A62">
              <w:t>Original: English</w:t>
            </w:r>
          </w:p>
        </w:tc>
      </w:tr>
    </w:tbl>
    <w:p w:rsidR="00442A83" w:rsidRPr="004D1A62" w:rsidRDefault="00C96DF2" w:rsidP="00C96DF2">
      <w:pPr>
        <w:spacing w:before="120"/>
        <w:rPr>
          <w:b/>
          <w:sz w:val="28"/>
          <w:szCs w:val="28"/>
        </w:rPr>
      </w:pPr>
      <w:r w:rsidRPr="004D1A62">
        <w:rPr>
          <w:b/>
          <w:sz w:val="28"/>
          <w:szCs w:val="28"/>
        </w:rPr>
        <w:t>Economic Commission for Europe</w:t>
      </w:r>
    </w:p>
    <w:p w:rsidR="00C96DF2" w:rsidRPr="004D1A62" w:rsidRDefault="008F31D2" w:rsidP="00C96DF2">
      <w:pPr>
        <w:spacing w:before="120"/>
        <w:rPr>
          <w:sz w:val="28"/>
          <w:szCs w:val="28"/>
        </w:rPr>
      </w:pPr>
      <w:r w:rsidRPr="004D1A62">
        <w:rPr>
          <w:sz w:val="28"/>
          <w:szCs w:val="28"/>
        </w:rPr>
        <w:t>Inland Transport Committee</w:t>
      </w:r>
    </w:p>
    <w:p w:rsidR="00EA2A77" w:rsidRPr="004D1A62" w:rsidRDefault="00EA2A77" w:rsidP="00EA2A77">
      <w:pPr>
        <w:spacing w:before="120"/>
        <w:rPr>
          <w:b/>
          <w:sz w:val="24"/>
          <w:szCs w:val="24"/>
        </w:rPr>
      </w:pPr>
      <w:r w:rsidRPr="004D1A62">
        <w:rPr>
          <w:b/>
          <w:sz w:val="24"/>
          <w:szCs w:val="24"/>
        </w:rPr>
        <w:t xml:space="preserve">World Forum for Harmonization of Vehicle </w:t>
      </w:r>
      <w:r w:rsidR="00D26E07" w:rsidRPr="004D1A62">
        <w:rPr>
          <w:b/>
          <w:sz w:val="24"/>
          <w:szCs w:val="24"/>
        </w:rPr>
        <w:t>Regulation</w:t>
      </w:r>
      <w:r w:rsidRPr="004D1A62">
        <w:rPr>
          <w:b/>
          <w:sz w:val="24"/>
          <w:szCs w:val="24"/>
        </w:rPr>
        <w:t>s</w:t>
      </w:r>
    </w:p>
    <w:p w:rsidR="00993BA4" w:rsidRPr="004D1A62" w:rsidRDefault="00993BA4" w:rsidP="00EA2A77">
      <w:pPr>
        <w:spacing w:before="120"/>
        <w:rPr>
          <w:b/>
        </w:rPr>
      </w:pPr>
      <w:r w:rsidRPr="004D1A62">
        <w:rPr>
          <w:b/>
        </w:rPr>
        <w:t xml:space="preserve">Working Party on </w:t>
      </w:r>
      <w:r w:rsidR="0004245C" w:rsidRPr="004D1A62">
        <w:rPr>
          <w:b/>
        </w:rPr>
        <w:t>General Safety Provisions</w:t>
      </w:r>
    </w:p>
    <w:p w:rsidR="00ED14EE" w:rsidRPr="00352181" w:rsidRDefault="00ED14EE" w:rsidP="00ED14EE">
      <w:pPr>
        <w:spacing w:before="120"/>
        <w:rPr>
          <w:b/>
        </w:rPr>
      </w:pPr>
      <w:r>
        <w:rPr>
          <w:b/>
        </w:rPr>
        <w:t>10</w:t>
      </w:r>
      <w:r w:rsidR="00E521C6">
        <w:rPr>
          <w:b/>
        </w:rPr>
        <w:t>9</w:t>
      </w:r>
      <w:r w:rsidR="00F2748F">
        <w:rPr>
          <w:b/>
          <w:vertAlign w:val="superscript"/>
        </w:rPr>
        <w:t>th</w:t>
      </w:r>
      <w:r w:rsidRPr="00352181">
        <w:rPr>
          <w:b/>
        </w:rPr>
        <w:t xml:space="preserve"> session</w:t>
      </w:r>
    </w:p>
    <w:p w:rsidR="00ED14EE" w:rsidRPr="00352181" w:rsidRDefault="00ED14EE" w:rsidP="00ED14EE">
      <w:r w:rsidRPr="00352181">
        <w:t xml:space="preserve">Geneva, </w:t>
      </w:r>
      <w:r w:rsidR="00E521C6">
        <w:t xml:space="preserve">29 September </w:t>
      </w:r>
      <w:r w:rsidR="00367A3C">
        <w:t>–</w:t>
      </w:r>
      <w:r w:rsidR="00865A62">
        <w:t xml:space="preserve"> </w:t>
      </w:r>
      <w:r w:rsidR="00E521C6">
        <w:t>2 October</w:t>
      </w:r>
      <w:r w:rsidRPr="00352181">
        <w:t xml:space="preserve"> </w:t>
      </w:r>
      <w:r>
        <w:t>201</w:t>
      </w:r>
      <w:r w:rsidR="007A3A37">
        <w:t>5</w:t>
      </w:r>
    </w:p>
    <w:p w:rsidR="0067362F" w:rsidRPr="004D1A62" w:rsidRDefault="0067362F" w:rsidP="00C96DF2"/>
    <w:p w:rsidR="002C00F5" w:rsidRPr="004D1A62" w:rsidRDefault="002C00F5" w:rsidP="00ED14EE">
      <w:pPr>
        <w:pStyle w:val="HChG"/>
      </w:pPr>
      <w:r w:rsidRPr="004D1A62">
        <w:tab/>
      </w:r>
      <w:r w:rsidRPr="004D1A62">
        <w:tab/>
        <w:t xml:space="preserve">Report of the Working Party on </w:t>
      </w:r>
      <w:r w:rsidR="004571C4">
        <w:t>General Safety</w:t>
      </w:r>
      <w:r w:rsidR="00E521C6">
        <w:t xml:space="preserve"> </w:t>
      </w:r>
      <w:r w:rsidR="0004245C" w:rsidRPr="004D1A62">
        <w:t>Provisions</w:t>
      </w:r>
      <w:r w:rsidR="00E521C6">
        <w:br/>
      </w:r>
      <w:r w:rsidRPr="004D1A62">
        <w:t>on its</w:t>
      </w:r>
      <w:r w:rsidRPr="00ED14EE">
        <w:rPr>
          <w:bCs/>
        </w:rPr>
        <w:t xml:space="preserve"> </w:t>
      </w:r>
      <w:r w:rsidR="00ED14EE" w:rsidRPr="00ED14EE">
        <w:rPr>
          <w:bCs/>
        </w:rPr>
        <w:t>10</w:t>
      </w:r>
      <w:r w:rsidR="00E521C6">
        <w:rPr>
          <w:bCs/>
        </w:rPr>
        <w:t>9</w:t>
      </w:r>
      <w:r w:rsidR="00F2748F">
        <w:rPr>
          <w:bCs/>
          <w:vertAlign w:val="superscript"/>
        </w:rPr>
        <w:t>th</w:t>
      </w:r>
      <w:r w:rsidR="00ED14EE" w:rsidRPr="00ED14EE">
        <w:rPr>
          <w:bCs/>
        </w:rPr>
        <w:t xml:space="preserve"> </w:t>
      </w:r>
      <w:r w:rsidRPr="004D1A62">
        <w:t>session (</w:t>
      </w:r>
      <w:r w:rsidR="00E521C6">
        <w:t xml:space="preserve">29 September </w:t>
      </w:r>
      <w:r w:rsidR="00ED14EE">
        <w:t>–</w:t>
      </w:r>
      <w:r w:rsidR="00E521C6">
        <w:t xml:space="preserve"> 2 October</w:t>
      </w:r>
      <w:r w:rsidR="00ED14EE" w:rsidRPr="00352181">
        <w:t xml:space="preserve"> </w:t>
      </w:r>
      <w:r w:rsidR="00ED14EE">
        <w:t>201</w:t>
      </w:r>
      <w:r w:rsidR="007A3A37">
        <w:t>5</w:t>
      </w:r>
      <w:r w:rsidRPr="004D1A62">
        <w:t>)</w:t>
      </w:r>
    </w:p>
    <w:p w:rsidR="00732CF3" w:rsidRPr="00350093" w:rsidRDefault="00732CF3" w:rsidP="00A84B78">
      <w:pPr>
        <w:spacing w:after="120"/>
        <w:rPr>
          <w:sz w:val="28"/>
          <w:lang w:val="fr-FR"/>
        </w:rPr>
      </w:pPr>
      <w:r w:rsidRPr="00350093">
        <w:rPr>
          <w:sz w:val="28"/>
          <w:lang w:val="fr-FR"/>
        </w:rPr>
        <w:t>Contents</w:t>
      </w:r>
    </w:p>
    <w:p w:rsidR="00732CF3" w:rsidRPr="00350093" w:rsidRDefault="00732CF3" w:rsidP="00732CF3">
      <w:pPr>
        <w:tabs>
          <w:tab w:val="right" w:pos="8929"/>
          <w:tab w:val="right" w:pos="9638"/>
        </w:tabs>
        <w:spacing w:after="120"/>
        <w:ind w:left="283"/>
        <w:rPr>
          <w:lang w:val="fr-FR"/>
        </w:rPr>
      </w:pPr>
      <w:r w:rsidRPr="00350093">
        <w:rPr>
          <w:i/>
          <w:sz w:val="18"/>
          <w:lang w:val="fr-FR"/>
        </w:rPr>
        <w:tab/>
      </w:r>
      <w:proofErr w:type="spellStart"/>
      <w:r w:rsidRPr="00350093">
        <w:rPr>
          <w:i/>
          <w:sz w:val="18"/>
          <w:lang w:val="fr-FR"/>
        </w:rPr>
        <w:t>Paragraphs</w:t>
      </w:r>
      <w:proofErr w:type="spellEnd"/>
      <w:r w:rsidRPr="00350093">
        <w:rPr>
          <w:i/>
          <w:sz w:val="18"/>
          <w:lang w:val="fr-FR"/>
        </w:rPr>
        <w:tab/>
        <w:t>Page</w:t>
      </w:r>
    </w:p>
    <w:p w:rsidR="00732CF3" w:rsidRPr="000E4DFA" w:rsidRDefault="00732CF3" w:rsidP="00732CF3">
      <w:pPr>
        <w:tabs>
          <w:tab w:val="right" w:pos="850"/>
          <w:tab w:val="left" w:pos="1134"/>
          <w:tab w:val="left" w:pos="1559"/>
          <w:tab w:val="left" w:pos="1984"/>
          <w:tab w:val="left" w:leader="dot" w:pos="7654"/>
          <w:tab w:val="right" w:pos="8929"/>
          <w:tab w:val="right" w:pos="9638"/>
        </w:tabs>
        <w:spacing w:after="120"/>
        <w:rPr>
          <w:lang w:val="fr-CH"/>
        </w:rPr>
      </w:pPr>
      <w:r w:rsidRPr="00350093">
        <w:rPr>
          <w:lang w:val="fr-FR"/>
        </w:rPr>
        <w:tab/>
      </w:r>
      <w:r w:rsidRPr="000E4DFA">
        <w:rPr>
          <w:lang w:val="fr-CH"/>
        </w:rPr>
        <w:t>I.</w:t>
      </w:r>
      <w:r w:rsidRPr="000E4DFA">
        <w:rPr>
          <w:lang w:val="fr-CH"/>
        </w:rPr>
        <w:tab/>
      </w:r>
      <w:proofErr w:type="spellStart"/>
      <w:r w:rsidRPr="000E4DFA">
        <w:rPr>
          <w:lang w:val="fr-CH"/>
        </w:rPr>
        <w:t>A</w:t>
      </w:r>
      <w:r w:rsidR="00DB76E4" w:rsidRPr="000E4DFA">
        <w:rPr>
          <w:lang w:val="fr-CH"/>
        </w:rPr>
        <w:t>ttendance</w:t>
      </w:r>
      <w:proofErr w:type="spellEnd"/>
      <w:r w:rsidRPr="000E4DFA">
        <w:rPr>
          <w:lang w:val="fr-CH"/>
        </w:rPr>
        <w:tab/>
      </w:r>
      <w:r w:rsidRPr="000E4DFA">
        <w:rPr>
          <w:lang w:val="fr-CH"/>
        </w:rPr>
        <w:tab/>
        <w:t>1</w:t>
      </w:r>
      <w:r w:rsidRPr="000E4DFA">
        <w:rPr>
          <w:lang w:val="fr-CH"/>
        </w:rPr>
        <w:tab/>
        <w:t>3</w:t>
      </w:r>
    </w:p>
    <w:p w:rsidR="00732CF3" w:rsidRPr="00C15303" w:rsidRDefault="00732CF3" w:rsidP="00732CF3">
      <w:pPr>
        <w:tabs>
          <w:tab w:val="right" w:pos="850"/>
          <w:tab w:val="left" w:pos="1134"/>
          <w:tab w:val="left" w:pos="1559"/>
          <w:tab w:val="left" w:pos="1984"/>
          <w:tab w:val="left" w:leader="dot" w:pos="7654"/>
          <w:tab w:val="right" w:pos="8929"/>
          <w:tab w:val="right" w:pos="9638"/>
        </w:tabs>
        <w:spacing w:after="120"/>
      </w:pPr>
      <w:r w:rsidRPr="000E4DFA">
        <w:rPr>
          <w:lang w:val="fr-CH"/>
        </w:rPr>
        <w:tab/>
      </w:r>
      <w:r w:rsidRPr="00C15303">
        <w:t>II.</w:t>
      </w:r>
      <w:r w:rsidRPr="00C15303">
        <w:tab/>
      </w:r>
      <w:r w:rsidR="00886A9B" w:rsidRPr="00C15303">
        <w:t xml:space="preserve">Adoption of the agenda </w:t>
      </w:r>
      <w:r w:rsidRPr="00C15303">
        <w:t>(agenda item 1)</w:t>
      </w:r>
      <w:r w:rsidRPr="00C15303">
        <w:tab/>
      </w:r>
      <w:r w:rsidRPr="00C15303">
        <w:tab/>
      </w:r>
      <w:r w:rsidR="00376C9F" w:rsidRPr="00C15303">
        <w:t>2</w:t>
      </w:r>
      <w:r w:rsidR="00070727" w:rsidRPr="00C15303">
        <w:t>–</w:t>
      </w:r>
      <w:r w:rsidR="00453B82" w:rsidRPr="00C15303">
        <w:t>4</w:t>
      </w:r>
      <w:r w:rsidRPr="00C15303">
        <w:tab/>
        <w:t>3</w:t>
      </w:r>
    </w:p>
    <w:p w:rsidR="00732CF3" w:rsidRPr="00C15303" w:rsidRDefault="00732CF3" w:rsidP="00AB4676">
      <w:pPr>
        <w:tabs>
          <w:tab w:val="right" w:pos="850"/>
          <w:tab w:val="left" w:pos="1134"/>
          <w:tab w:val="left" w:pos="1559"/>
          <w:tab w:val="left" w:pos="1984"/>
          <w:tab w:val="left" w:leader="dot" w:pos="7654"/>
          <w:tab w:val="right" w:pos="8929"/>
          <w:tab w:val="right" w:pos="9638"/>
        </w:tabs>
        <w:spacing w:after="120"/>
      </w:pPr>
      <w:r w:rsidRPr="00C15303">
        <w:tab/>
        <w:t>III.</w:t>
      </w:r>
      <w:r w:rsidRPr="00C15303">
        <w:tab/>
      </w:r>
      <w:r w:rsidR="003C41E1" w:rsidRPr="00C15303">
        <w:t>Regulation No. 107 (M</w:t>
      </w:r>
      <w:r w:rsidR="003C41E1" w:rsidRPr="00C15303">
        <w:rPr>
          <w:vertAlign w:val="subscript"/>
        </w:rPr>
        <w:t>2</w:t>
      </w:r>
      <w:r w:rsidR="003C41E1" w:rsidRPr="00C15303">
        <w:t xml:space="preserve"> and M</w:t>
      </w:r>
      <w:r w:rsidR="003C41E1" w:rsidRPr="00C15303">
        <w:rPr>
          <w:vertAlign w:val="subscript"/>
        </w:rPr>
        <w:t>3</w:t>
      </w:r>
      <w:r w:rsidR="003C41E1" w:rsidRPr="00C15303">
        <w:t xml:space="preserve"> vehicles) </w:t>
      </w:r>
      <w:r w:rsidRPr="00C15303">
        <w:t xml:space="preserve">(agenda item </w:t>
      </w:r>
      <w:r w:rsidR="00453B82" w:rsidRPr="00C15303">
        <w:t>2</w:t>
      </w:r>
      <w:r w:rsidRPr="00C15303">
        <w:t>)</w:t>
      </w:r>
      <w:r w:rsidRPr="00C15303">
        <w:tab/>
      </w:r>
      <w:r w:rsidRPr="00C15303">
        <w:tab/>
      </w:r>
      <w:r w:rsidR="00F136D5" w:rsidRPr="00C15303">
        <w:t>5</w:t>
      </w:r>
      <w:r w:rsidR="00070727" w:rsidRPr="00C15303">
        <w:t>–</w:t>
      </w:r>
      <w:r w:rsidR="008033C4" w:rsidRPr="00C15303">
        <w:t>1</w:t>
      </w:r>
      <w:r w:rsidR="00C5366B">
        <w:t>4</w:t>
      </w:r>
      <w:r w:rsidRPr="00C15303">
        <w:tab/>
      </w:r>
      <w:r w:rsidR="00E0606A">
        <w:t>3</w:t>
      </w:r>
    </w:p>
    <w:p w:rsidR="003C41E1" w:rsidRPr="004D1A62" w:rsidRDefault="00732CF3" w:rsidP="00AB4676">
      <w:pPr>
        <w:tabs>
          <w:tab w:val="right" w:pos="850"/>
          <w:tab w:val="left" w:pos="1134"/>
          <w:tab w:val="left" w:pos="1559"/>
          <w:tab w:val="left" w:pos="1984"/>
          <w:tab w:val="left" w:leader="dot" w:pos="7654"/>
          <w:tab w:val="right" w:pos="8929"/>
          <w:tab w:val="right" w:pos="9638"/>
        </w:tabs>
        <w:spacing w:after="120"/>
      </w:pPr>
      <w:r w:rsidRPr="00C15303">
        <w:tab/>
      </w:r>
      <w:r w:rsidR="00BB77B9" w:rsidRPr="00C15303">
        <w:tab/>
      </w:r>
      <w:r w:rsidR="007E7F65" w:rsidRPr="00C15303">
        <w:t>A.</w:t>
      </w:r>
      <w:r w:rsidR="003C41E1" w:rsidRPr="00C15303">
        <w:tab/>
        <w:t>Proposals for further amendments</w:t>
      </w:r>
      <w:r w:rsidR="003C41E1" w:rsidRPr="004D1A62">
        <w:tab/>
      </w:r>
      <w:r w:rsidR="003C41E1" w:rsidRPr="004D1A62">
        <w:tab/>
      </w:r>
      <w:r w:rsidR="00590B6D">
        <w:t>5</w:t>
      </w:r>
      <w:r w:rsidR="00070727">
        <w:t>–</w:t>
      </w:r>
      <w:r w:rsidR="00376C9F">
        <w:t>1</w:t>
      </w:r>
      <w:r w:rsidR="00E0606A">
        <w:t>3</w:t>
      </w:r>
      <w:r w:rsidR="00E0606A">
        <w:tab/>
        <w:t>3</w:t>
      </w:r>
    </w:p>
    <w:p w:rsidR="003C41E1" w:rsidRPr="004D1A62" w:rsidRDefault="00BB77B9" w:rsidP="00AB4676">
      <w:pPr>
        <w:tabs>
          <w:tab w:val="right" w:pos="850"/>
          <w:tab w:val="left" w:pos="1134"/>
          <w:tab w:val="left" w:pos="1559"/>
          <w:tab w:val="left" w:pos="1984"/>
          <w:tab w:val="left" w:leader="dot" w:pos="7654"/>
          <w:tab w:val="right" w:pos="8929"/>
          <w:tab w:val="right" w:pos="9638"/>
        </w:tabs>
        <w:spacing w:after="120"/>
        <w:ind w:left="1560" w:hanging="1560"/>
      </w:pPr>
      <w:r w:rsidRPr="004D1A62">
        <w:tab/>
      </w:r>
      <w:r w:rsidRPr="004D1A62">
        <w:tab/>
      </w:r>
      <w:r w:rsidR="007E7F65">
        <w:t>B.</w:t>
      </w:r>
      <w:r w:rsidR="003C41E1" w:rsidRPr="004D1A62">
        <w:tab/>
        <w:t xml:space="preserve">Requirements for service doors, windows and </w:t>
      </w:r>
      <w:r w:rsidR="002C67DA" w:rsidRPr="004D1A62">
        <w:t>emergency</w:t>
      </w:r>
      <w:r w:rsidR="00120EAC">
        <w:t xml:space="preserve"> </w:t>
      </w:r>
      <w:r w:rsidR="003C41E1" w:rsidRPr="004D1A62">
        <w:t>exits</w:t>
      </w:r>
      <w:r w:rsidR="003C41E1" w:rsidRPr="004D1A62">
        <w:tab/>
      </w:r>
      <w:r w:rsidR="003C41E1" w:rsidRPr="004D1A62">
        <w:tab/>
      </w:r>
      <w:r w:rsidR="00590B6D">
        <w:t>1</w:t>
      </w:r>
      <w:r w:rsidR="00C5366B">
        <w:t>4</w:t>
      </w:r>
      <w:r w:rsidR="003C41E1" w:rsidRPr="004D1A62">
        <w:tab/>
      </w:r>
      <w:r w:rsidR="00C5366B">
        <w:t>5</w:t>
      </w:r>
    </w:p>
    <w:p w:rsidR="00C5366B" w:rsidRDefault="00C5366B" w:rsidP="00AB4676">
      <w:pPr>
        <w:tabs>
          <w:tab w:val="right" w:pos="850"/>
          <w:tab w:val="left" w:pos="1134"/>
          <w:tab w:val="left" w:pos="1559"/>
          <w:tab w:val="left" w:pos="1984"/>
          <w:tab w:val="left" w:leader="dot" w:pos="7654"/>
          <w:tab w:val="right" w:pos="8929"/>
          <w:tab w:val="right" w:pos="9638"/>
        </w:tabs>
        <w:spacing w:after="120"/>
      </w:pPr>
      <w:r w:rsidRPr="00C5366B">
        <w:tab/>
        <w:t>IV.</w:t>
      </w:r>
      <w:r w:rsidRPr="00C5366B">
        <w:tab/>
        <w:t>Regulation No. 3</w:t>
      </w:r>
      <w:r>
        <w:t>4</w:t>
      </w:r>
      <w:r w:rsidRPr="00C5366B">
        <w:t xml:space="preserve"> (</w:t>
      </w:r>
      <w:r>
        <w:t>Prevention of fire risks</w:t>
      </w:r>
      <w:r w:rsidRPr="00C5366B">
        <w:t>) (agenda item 3)</w:t>
      </w:r>
      <w:r w:rsidRPr="00C5366B">
        <w:tab/>
      </w:r>
      <w:r w:rsidRPr="00C5366B">
        <w:tab/>
        <w:t>1</w:t>
      </w:r>
      <w:r>
        <w:t>5</w:t>
      </w:r>
      <w:r w:rsidRPr="00C5366B">
        <w:t>–1</w:t>
      </w:r>
      <w:r>
        <w:t>6</w:t>
      </w:r>
      <w:r w:rsidRPr="00C5366B">
        <w:tab/>
        <w:t>5</w:t>
      </w:r>
    </w:p>
    <w:p w:rsidR="00C83131" w:rsidRDefault="00401A60" w:rsidP="00AB4676">
      <w:pPr>
        <w:tabs>
          <w:tab w:val="right" w:pos="850"/>
          <w:tab w:val="left" w:pos="1134"/>
          <w:tab w:val="left" w:pos="1559"/>
          <w:tab w:val="left" w:pos="1984"/>
          <w:tab w:val="left" w:leader="dot" w:pos="7654"/>
          <w:tab w:val="right" w:pos="8929"/>
          <w:tab w:val="right" w:pos="9638"/>
        </w:tabs>
        <w:spacing w:after="120"/>
      </w:pPr>
      <w:r w:rsidRPr="00C83131">
        <w:tab/>
        <w:t>V.</w:t>
      </w:r>
      <w:r w:rsidRPr="00C83131">
        <w:tab/>
      </w:r>
      <w:r w:rsidR="00C83131" w:rsidRPr="00C83131">
        <w:t xml:space="preserve">Regulation No. </w:t>
      </w:r>
      <w:r w:rsidR="00C83131">
        <w:t>3</w:t>
      </w:r>
      <w:r w:rsidR="00A7098F">
        <w:t>9</w:t>
      </w:r>
      <w:r w:rsidR="00C83131" w:rsidRPr="00C83131">
        <w:t xml:space="preserve"> (</w:t>
      </w:r>
      <w:r w:rsidR="00A7098F">
        <w:t>Speedometer</w:t>
      </w:r>
      <w:r w:rsidR="00C5366B">
        <w:t>/odometer</w:t>
      </w:r>
      <w:r w:rsidR="00C83131" w:rsidRPr="00C83131">
        <w:t xml:space="preserve">) (agenda item </w:t>
      </w:r>
      <w:r w:rsidR="00C5366B">
        <w:t>4</w:t>
      </w:r>
      <w:r>
        <w:t>)</w:t>
      </w:r>
      <w:r>
        <w:tab/>
      </w:r>
      <w:r>
        <w:tab/>
      </w:r>
      <w:r w:rsidR="008F52F5" w:rsidRPr="008F52F5">
        <w:t>1</w:t>
      </w:r>
      <w:r w:rsidR="00C5366B">
        <w:t>7</w:t>
      </w:r>
      <w:r w:rsidR="008F52F5" w:rsidRPr="008F52F5">
        <w:t>–</w:t>
      </w:r>
      <w:r w:rsidR="00C83131">
        <w:t>1</w:t>
      </w:r>
      <w:r w:rsidR="00C5366B">
        <w:t>8</w:t>
      </w:r>
      <w:r w:rsidR="00C83131" w:rsidRPr="00C83131">
        <w:tab/>
      </w:r>
      <w:r w:rsidR="00C5366B">
        <w:t>6</w:t>
      </w:r>
    </w:p>
    <w:p w:rsidR="00732CF3" w:rsidRPr="004D1A62" w:rsidRDefault="003C41E1" w:rsidP="00AB4676">
      <w:pPr>
        <w:tabs>
          <w:tab w:val="right" w:pos="850"/>
          <w:tab w:val="left" w:pos="1134"/>
          <w:tab w:val="left" w:pos="1559"/>
          <w:tab w:val="left" w:pos="1984"/>
          <w:tab w:val="left" w:leader="dot" w:pos="7654"/>
          <w:tab w:val="right" w:pos="8929"/>
          <w:tab w:val="right" w:pos="9638"/>
        </w:tabs>
        <w:spacing w:after="120"/>
      </w:pPr>
      <w:r w:rsidRPr="004D1A62">
        <w:tab/>
      </w:r>
      <w:r w:rsidR="00BF2D60">
        <w:t>V</w:t>
      </w:r>
      <w:r w:rsidR="00C5366B">
        <w:t>I</w:t>
      </w:r>
      <w:r w:rsidR="00BF2D60">
        <w:t>.</w:t>
      </w:r>
      <w:r w:rsidR="00BF2D60">
        <w:tab/>
      </w:r>
      <w:r w:rsidRPr="004D1A62">
        <w:t xml:space="preserve">Regulation No. 43 (Safety glazing) </w:t>
      </w:r>
      <w:r w:rsidR="001426A7" w:rsidRPr="004D1A62">
        <w:t xml:space="preserve">(agenda item </w:t>
      </w:r>
      <w:r w:rsidR="00C5366B">
        <w:t>5</w:t>
      </w:r>
      <w:r w:rsidR="00732CF3" w:rsidRPr="004D1A62">
        <w:t>)</w:t>
      </w:r>
      <w:r w:rsidR="00732CF3" w:rsidRPr="004D1A62">
        <w:tab/>
      </w:r>
      <w:r w:rsidR="00886A9B" w:rsidRPr="004D1A62">
        <w:tab/>
      </w:r>
      <w:r w:rsidR="00401A60">
        <w:t>1</w:t>
      </w:r>
      <w:r w:rsidR="00C5366B">
        <w:t>9</w:t>
      </w:r>
      <w:r w:rsidR="00070727">
        <w:t>–</w:t>
      </w:r>
      <w:r w:rsidR="00C83131">
        <w:t>2</w:t>
      </w:r>
      <w:r w:rsidR="008F52F5">
        <w:t>1</w:t>
      </w:r>
      <w:r w:rsidR="00732CF3" w:rsidRPr="004D1A62">
        <w:tab/>
      </w:r>
      <w:r w:rsidR="00C5366B">
        <w:t>6</w:t>
      </w:r>
    </w:p>
    <w:p w:rsidR="00732CF3" w:rsidRPr="004D1A62" w:rsidRDefault="00732CF3" w:rsidP="00AB4676">
      <w:pPr>
        <w:tabs>
          <w:tab w:val="right" w:pos="850"/>
          <w:tab w:val="left" w:pos="1134"/>
          <w:tab w:val="left" w:pos="1559"/>
          <w:tab w:val="left" w:pos="1984"/>
          <w:tab w:val="left" w:leader="dot" w:pos="7654"/>
          <w:tab w:val="right" w:pos="8929"/>
          <w:tab w:val="right" w:pos="9639"/>
        </w:tabs>
        <w:spacing w:after="120"/>
        <w:ind w:left="1134" w:right="1639" w:hanging="1134"/>
      </w:pPr>
      <w:r w:rsidRPr="004D1A62">
        <w:tab/>
        <w:t>V</w:t>
      </w:r>
      <w:r w:rsidR="00C83131">
        <w:t>I</w:t>
      </w:r>
      <w:r w:rsidR="00C5366B">
        <w:t>I</w:t>
      </w:r>
      <w:r w:rsidRPr="004D1A62">
        <w:t>.</w:t>
      </w:r>
      <w:r w:rsidRPr="004D1A62">
        <w:tab/>
      </w:r>
      <w:r w:rsidR="00BF2D60">
        <w:t xml:space="preserve">Regulation No. </w:t>
      </w:r>
      <w:r w:rsidR="00844825" w:rsidRPr="004D1A62">
        <w:t>46 (Devices for indirect vision)</w:t>
      </w:r>
      <w:r w:rsidR="00886A9B" w:rsidRPr="004D1A62">
        <w:t xml:space="preserve"> </w:t>
      </w:r>
      <w:r w:rsidR="00BF2D60">
        <w:t xml:space="preserve">(agenda item </w:t>
      </w:r>
      <w:r w:rsidR="00C5366B">
        <w:t>6</w:t>
      </w:r>
      <w:r w:rsidRPr="004D1A62">
        <w:t>)</w:t>
      </w:r>
      <w:r w:rsidRPr="004D1A62">
        <w:tab/>
      </w:r>
      <w:r w:rsidR="00886A9B" w:rsidRPr="004D1A62">
        <w:tab/>
      </w:r>
      <w:r w:rsidR="00C83131">
        <w:t>2</w:t>
      </w:r>
      <w:r w:rsidR="008F52F5">
        <w:t>2</w:t>
      </w:r>
      <w:r w:rsidR="00070727">
        <w:t>–</w:t>
      </w:r>
      <w:r w:rsidR="00C83131">
        <w:t>2</w:t>
      </w:r>
      <w:r w:rsidR="00C5366B">
        <w:t>4</w:t>
      </w:r>
      <w:r w:rsidR="00853374" w:rsidRPr="004D1A62">
        <w:tab/>
      </w:r>
      <w:r w:rsidR="00C5366B">
        <w:t>7</w:t>
      </w:r>
    </w:p>
    <w:p w:rsidR="00732CF3" w:rsidRPr="004D1A62" w:rsidRDefault="001426A7" w:rsidP="00AB4676">
      <w:pPr>
        <w:tabs>
          <w:tab w:val="right" w:pos="850"/>
          <w:tab w:val="left" w:pos="1134"/>
          <w:tab w:val="left" w:pos="1559"/>
          <w:tab w:val="left" w:pos="1984"/>
          <w:tab w:val="left" w:leader="dot" w:pos="7654"/>
          <w:tab w:val="right" w:pos="8929"/>
          <w:tab w:val="right" w:pos="9638"/>
        </w:tabs>
        <w:spacing w:after="120"/>
      </w:pPr>
      <w:r w:rsidRPr="004D1A62">
        <w:tab/>
      </w:r>
      <w:r w:rsidR="00BF2D60">
        <w:t>VI</w:t>
      </w:r>
      <w:r w:rsidR="00401A60">
        <w:t>I</w:t>
      </w:r>
      <w:r w:rsidR="00C5366B">
        <w:t>I</w:t>
      </w:r>
      <w:r w:rsidR="00732CF3" w:rsidRPr="004D1A62">
        <w:t>.</w:t>
      </w:r>
      <w:r w:rsidR="00732CF3" w:rsidRPr="004D1A62">
        <w:tab/>
      </w:r>
      <w:r w:rsidR="00844825" w:rsidRPr="004D1A62">
        <w:t xml:space="preserve">Regulation No. 58 (Rear underrun </w:t>
      </w:r>
      <w:r w:rsidR="007E581A" w:rsidRPr="004D1A62">
        <w:t>protection)</w:t>
      </w:r>
      <w:r w:rsidRPr="004D1A62">
        <w:t xml:space="preserve"> (agenda item </w:t>
      </w:r>
      <w:r w:rsidR="00C5366B">
        <w:t>7</w:t>
      </w:r>
      <w:r w:rsidR="00732CF3" w:rsidRPr="004D1A62">
        <w:t>)</w:t>
      </w:r>
      <w:r w:rsidR="00732CF3" w:rsidRPr="004D1A62">
        <w:tab/>
      </w:r>
      <w:r w:rsidR="0012784D" w:rsidRPr="004D1A62">
        <w:tab/>
      </w:r>
      <w:r w:rsidR="00C5366B">
        <w:t>2</w:t>
      </w:r>
      <w:r w:rsidR="008F52F5">
        <w:t>5</w:t>
      </w:r>
      <w:r w:rsidR="00732CF3" w:rsidRPr="004D1A62">
        <w:tab/>
      </w:r>
      <w:r w:rsidR="00C5366B">
        <w:t>7</w:t>
      </w:r>
    </w:p>
    <w:p w:rsidR="00C5366B" w:rsidRDefault="00C5366B" w:rsidP="00C5366B">
      <w:pPr>
        <w:tabs>
          <w:tab w:val="right" w:pos="850"/>
          <w:tab w:val="left" w:pos="1134"/>
          <w:tab w:val="left" w:pos="1559"/>
          <w:tab w:val="left" w:pos="1984"/>
          <w:tab w:val="left" w:leader="dot" w:pos="7654"/>
          <w:tab w:val="right" w:pos="8929"/>
          <w:tab w:val="right" w:pos="9639"/>
        </w:tabs>
        <w:spacing w:after="120"/>
        <w:ind w:left="1134" w:right="1984" w:hanging="1134"/>
      </w:pPr>
      <w:r w:rsidRPr="00C5366B">
        <w:tab/>
        <w:t>IX.</w:t>
      </w:r>
      <w:r w:rsidRPr="00C5366B">
        <w:tab/>
        <w:t>Regulation No. 6</w:t>
      </w:r>
      <w:r>
        <w:t>0</w:t>
      </w:r>
      <w:r w:rsidRPr="00C5366B">
        <w:t xml:space="preserve"> (Identification of controls, tell-tales and indicators for mopeds/motorcycles) (agenda item 8)</w:t>
      </w:r>
      <w:r w:rsidRPr="00C5366B">
        <w:tab/>
      </w:r>
      <w:r>
        <w:tab/>
        <w:t>2</w:t>
      </w:r>
      <w:r w:rsidRPr="00C5366B">
        <w:t>6</w:t>
      </w:r>
      <w:r w:rsidRPr="00C5366B">
        <w:tab/>
        <w:t>8</w:t>
      </w:r>
    </w:p>
    <w:p w:rsidR="00ED14EE" w:rsidRDefault="00FB69BF" w:rsidP="001973A5">
      <w:pPr>
        <w:tabs>
          <w:tab w:val="right" w:pos="850"/>
          <w:tab w:val="left" w:pos="1134"/>
          <w:tab w:val="left" w:pos="1559"/>
          <w:tab w:val="left" w:pos="1984"/>
          <w:tab w:val="left" w:leader="dot" w:pos="7654"/>
          <w:tab w:val="right" w:pos="8929"/>
          <w:tab w:val="right" w:pos="9638"/>
        </w:tabs>
        <w:spacing w:after="120"/>
        <w:ind w:left="1148" w:right="39" w:hanging="1148"/>
      </w:pPr>
      <w:r w:rsidRPr="00FB69BF">
        <w:tab/>
      </w:r>
      <w:r w:rsidR="00C5366B">
        <w:t>X</w:t>
      </w:r>
      <w:r>
        <w:t>.</w:t>
      </w:r>
      <w:r w:rsidR="00732CF3" w:rsidRPr="004D1A62">
        <w:tab/>
      </w:r>
      <w:r w:rsidR="00ED14EE">
        <w:t>R</w:t>
      </w:r>
      <w:r w:rsidR="00ED14EE" w:rsidRPr="004D1A62">
        <w:t>egulation No. 67 (</w:t>
      </w:r>
      <w:r w:rsidR="00A7098F">
        <w:t xml:space="preserve">Equipment for </w:t>
      </w:r>
      <w:r w:rsidR="00ED14EE" w:rsidRPr="004D1A62">
        <w:rPr>
          <w:rFonts w:ascii="CG Times" w:hAnsi="CG Times"/>
        </w:rPr>
        <w:t>L</w:t>
      </w:r>
      <w:r w:rsidR="00A7098F">
        <w:rPr>
          <w:rFonts w:ascii="CG Times" w:hAnsi="CG Times"/>
        </w:rPr>
        <w:t>iquefied Petroleum Gas (LPG)</w:t>
      </w:r>
      <w:r w:rsidR="00ED14EE" w:rsidRPr="004D1A62">
        <w:rPr>
          <w:rFonts w:ascii="CG Times" w:hAnsi="CG Times"/>
        </w:rPr>
        <w:t>)</w:t>
      </w:r>
      <w:r w:rsidR="001973A5">
        <w:rPr>
          <w:rFonts w:ascii="CG Times" w:hAnsi="CG Times"/>
        </w:rPr>
        <w:t xml:space="preserve"> </w:t>
      </w:r>
      <w:r w:rsidR="00ED14EE" w:rsidRPr="004D1A62">
        <w:t xml:space="preserve">(agenda item </w:t>
      </w:r>
      <w:r w:rsidR="00C5366B">
        <w:t>9</w:t>
      </w:r>
      <w:r w:rsidR="00ED14EE" w:rsidRPr="004D1A62">
        <w:t>)</w:t>
      </w:r>
      <w:r w:rsidR="00ED14EE">
        <w:rPr>
          <w:rFonts w:ascii="CG Times" w:hAnsi="CG Times"/>
        </w:rPr>
        <w:tab/>
      </w:r>
      <w:r w:rsidR="00C5366B">
        <w:rPr>
          <w:rFonts w:ascii="CG Times" w:hAnsi="CG Times"/>
        </w:rPr>
        <w:t>27</w:t>
      </w:r>
      <w:r w:rsidR="008F52F5" w:rsidRPr="008F52F5">
        <w:rPr>
          <w:rFonts w:ascii="CG Times" w:hAnsi="CG Times"/>
        </w:rPr>
        <w:t>–</w:t>
      </w:r>
      <w:r w:rsidR="00C5366B">
        <w:rPr>
          <w:rFonts w:ascii="CG Times" w:hAnsi="CG Times"/>
        </w:rPr>
        <w:t>29</w:t>
      </w:r>
      <w:r w:rsidR="00ED14EE">
        <w:rPr>
          <w:rFonts w:ascii="CG Times" w:hAnsi="CG Times"/>
        </w:rPr>
        <w:tab/>
      </w:r>
      <w:r w:rsidR="008E1951">
        <w:rPr>
          <w:rFonts w:ascii="CG Times" w:hAnsi="CG Times"/>
        </w:rPr>
        <w:t>8</w:t>
      </w:r>
    </w:p>
    <w:p w:rsidR="00C5366B" w:rsidRDefault="00C5366B" w:rsidP="00F87FA5">
      <w:pPr>
        <w:tabs>
          <w:tab w:val="right" w:pos="850"/>
          <w:tab w:val="left" w:pos="1134"/>
          <w:tab w:val="left" w:pos="1559"/>
          <w:tab w:val="left" w:pos="1984"/>
          <w:tab w:val="left" w:leader="dot" w:pos="7654"/>
          <w:tab w:val="right" w:pos="8929"/>
          <w:tab w:val="right" w:pos="9638"/>
        </w:tabs>
        <w:spacing w:after="120"/>
        <w:ind w:left="1148" w:right="39" w:hanging="1148"/>
      </w:pPr>
      <w:r>
        <w:tab/>
        <w:t>XI.</w:t>
      </w:r>
      <w:r>
        <w:tab/>
        <w:t xml:space="preserve">Regulation No. </w:t>
      </w:r>
      <w:r w:rsidRPr="00C5366B">
        <w:t>7</w:t>
      </w:r>
      <w:r w:rsidR="00AD12E3">
        <w:t>3</w:t>
      </w:r>
      <w:r w:rsidRPr="00C5366B">
        <w:t xml:space="preserve"> (</w:t>
      </w:r>
      <w:r>
        <w:t>Lateral protection devices</w:t>
      </w:r>
      <w:r w:rsidRPr="00C5366B">
        <w:t>) (agenda item 10)</w:t>
      </w:r>
      <w:r w:rsidRPr="00C5366B">
        <w:tab/>
      </w:r>
      <w:r w:rsidRPr="00C5366B">
        <w:tab/>
        <w:t>3</w:t>
      </w:r>
      <w:r>
        <w:t>0</w:t>
      </w:r>
      <w:r w:rsidRPr="00C5366B">
        <w:t>–3</w:t>
      </w:r>
      <w:r>
        <w:t>1</w:t>
      </w:r>
      <w:r w:rsidR="00E0606A">
        <w:tab/>
        <w:t>8</w:t>
      </w:r>
    </w:p>
    <w:p w:rsidR="00A7098F" w:rsidRDefault="00C5366B" w:rsidP="00F87FA5">
      <w:pPr>
        <w:tabs>
          <w:tab w:val="right" w:pos="850"/>
          <w:tab w:val="left" w:pos="1134"/>
          <w:tab w:val="left" w:pos="1559"/>
          <w:tab w:val="left" w:pos="1984"/>
          <w:tab w:val="left" w:leader="dot" w:pos="7654"/>
          <w:tab w:val="right" w:pos="8929"/>
          <w:tab w:val="right" w:pos="9638"/>
        </w:tabs>
        <w:spacing w:after="120"/>
        <w:ind w:left="1148" w:right="39" w:hanging="1148"/>
      </w:pPr>
      <w:r>
        <w:tab/>
      </w:r>
      <w:r w:rsidR="00C83131">
        <w:t>X</w:t>
      </w:r>
      <w:r>
        <w:t>II</w:t>
      </w:r>
      <w:r w:rsidR="00FB69BF" w:rsidRPr="00FB69BF">
        <w:t>.</w:t>
      </w:r>
      <w:r w:rsidR="00FB69BF" w:rsidRPr="00FB69BF">
        <w:tab/>
      </w:r>
      <w:r w:rsidR="00A7098F" w:rsidRPr="00A7098F">
        <w:t>Regulation No. 110 (</w:t>
      </w:r>
      <w:r w:rsidR="00A7098F">
        <w:t xml:space="preserve">Specific components for </w:t>
      </w:r>
      <w:r w:rsidR="00A7098F" w:rsidRPr="00A7098F">
        <w:t xml:space="preserve">CNG) (agenda item </w:t>
      </w:r>
      <w:r>
        <w:t>11</w:t>
      </w:r>
      <w:r w:rsidR="00A7098F" w:rsidRPr="00A7098F">
        <w:t>)</w:t>
      </w:r>
      <w:r w:rsidR="00A7098F" w:rsidRPr="00A7098F">
        <w:tab/>
      </w:r>
      <w:r w:rsidR="00A7098F" w:rsidRPr="00A7098F">
        <w:tab/>
      </w:r>
      <w:r>
        <w:t>32</w:t>
      </w:r>
      <w:r w:rsidR="00A7098F" w:rsidRPr="00A7098F">
        <w:t>–</w:t>
      </w:r>
      <w:r>
        <w:t>35</w:t>
      </w:r>
      <w:r w:rsidR="00A7098F" w:rsidRPr="00A7098F">
        <w:tab/>
        <w:t>9</w:t>
      </w:r>
    </w:p>
    <w:p w:rsidR="00A7098F" w:rsidRDefault="00A7098F" w:rsidP="00F87FA5">
      <w:pPr>
        <w:tabs>
          <w:tab w:val="right" w:pos="850"/>
          <w:tab w:val="left" w:pos="1134"/>
          <w:tab w:val="left" w:pos="1559"/>
          <w:tab w:val="left" w:pos="1984"/>
          <w:tab w:val="left" w:leader="dot" w:pos="7654"/>
          <w:tab w:val="right" w:pos="8929"/>
          <w:tab w:val="right" w:pos="9638"/>
        </w:tabs>
        <w:spacing w:after="120"/>
        <w:ind w:left="1148" w:right="39" w:hanging="1148"/>
      </w:pPr>
      <w:r w:rsidRPr="00A7098F">
        <w:tab/>
        <w:t>X</w:t>
      </w:r>
      <w:r w:rsidR="00C5366B">
        <w:t>II</w:t>
      </w:r>
      <w:r w:rsidRPr="00A7098F">
        <w:t>I.</w:t>
      </w:r>
      <w:r w:rsidRPr="00A7098F">
        <w:tab/>
        <w:t>Regulation No. 11</w:t>
      </w:r>
      <w:r>
        <w:t>6</w:t>
      </w:r>
      <w:r w:rsidRPr="00A7098F">
        <w:t xml:space="preserve"> (Vehicle Alarm Systems) (agenda item </w:t>
      </w:r>
      <w:r>
        <w:t>1</w:t>
      </w:r>
      <w:r w:rsidR="00C5366B">
        <w:t>2</w:t>
      </w:r>
      <w:r w:rsidRPr="00A7098F">
        <w:t>)</w:t>
      </w:r>
      <w:bookmarkStart w:id="0" w:name="_GoBack"/>
      <w:r w:rsidRPr="00A7098F">
        <w:tab/>
      </w:r>
      <w:bookmarkEnd w:id="0"/>
      <w:r w:rsidRPr="00A7098F">
        <w:tab/>
      </w:r>
      <w:r w:rsidR="00C5366B">
        <w:t>36</w:t>
      </w:r>
      <w:r w:rsidRPr="00A7098F">
        <w:t>–</w:t>
      </w:r>
      <w:r w:rsidR="00C5366B">
        <w:t>37</w:t>
      </w:r>
      <w:r w:rsidRPr="00A7098F">
        <w:tab/>
      </w:r>
      <w:r w:rsidR="00C5366B">
        <w:t>9</w:t>
      </w:r>
    </w:p>
    <w:p w:rsidR="00E7002E" w:rsidRDefault="00E7002E" w:rsidP="00F87FA5">
      <w:pPr>
        <w:tabs>
          <w:tab w:val="right" w:pos="850"/>
          <w:tab w:val="left" w:pos="1134"/>
          <w:tab w:val="left" w:pos="1559"/>
          <w:tab w:val="left" w:pos="1984"/>
          <w:tab w:val="left" w:leader="dot" w:pos="7654"/>
          <w:tab w:val="right" w:pos="8929"/>
          <w:tab w:val="right" w:pos="9638"/>
        </w:tabs>
        <w:spacing w:after="120"/>
        <w:ind w:left="1148" w:right="39" w:hanging="1148"/>
      </w:pPr>
      <w:r>
        <w:lastRenderedPageBreak/>
        <w:tab/>
      </w:r>
      <w:r w:rsidRPr="00E7002E">
        <w:t>X</w:t>
      </w:r>
      <w:r w:rsidR="00A7098F">
        <w:t>I</w:t>
      </w:r>
      <w:r w:rsidR="00C47ABA">
        <w:t>V</w:t>
      </w:r>
      <w:r w:rsidRPr="00E7002E">
        <w:t>.</w:t>
      </w:r>
      <w:r w:rsidRPr="00E7002E">
        <w:tab/>
        <w:t>Regulation No. 11</w:t>
      </w:r>
      <w:r>
        <w:t>8</w:t>
      </w:r>
      <w:r w:rsidRPr="00E7002E">
        <w:t xml:space="preserve"> (</w:t>
      </w:r>
      <w:r>
        <w:t>Burning behaviour</w:t>
      </w:r>
      <w:r w:rsidRPr="00E7002E">
        <w:t xml:space="preserve">) (agenda item </w:t>
      </w:r>
      <w:r w:rsidR="00A7098F">
        <w:t>1</w:t>
      </w:r>
      <w:r w:rsidR="00C47ABA">
        <w:t>3</w:t>
      </w:r>
      <w:r w:rsidRPr="00E7002E">
        <w:t>)</w:t>
      </w:r>
      <w:r w:rsidRPr="00E7002E">
        <w:tab/>
      </w:r>
      <w:r w:rsidRPr="00E7002E">
        <w:tab/>
      </w:r>
      <w:r w:rsidR="00C47ABA">
        <w:t>38</w:t>
      </w:r>
      <w:r w:rsidRPr="00E7002E">
        <w:t>–</w:t>
      </w:r>
      <w:r w:rsidR="00C47ABA">
        <w:t>40</w:t>
      </w:r>
      <w:r w:rsidRPr="00E7002E">
        <w:tab/>
        <w:t>1</w:t>
      </w:r>
      <w:r w:rsidR="00C47ABA">
        <w:t>0</w:t>
      </w:r>
    </w:p>
    <w:p w:rsidR="00401A60" w:rsidRDefault="00401A60" w:rsidP="00401A60">
      <w:pPr>
        <w:tabs>
          <w:tab w:val="right" w:pos="850"/>
          <w:tab w:val="left" w:pos="1134"/>
          <w:tab w:val="left" w:pos="1559"/>
          <w:tab w:val="left" w:pos="1984"/>
          <w:tab w:val="left" w:leader="dot" w:pos="7654"/>
          <w:tab w:val="right" w:pos="8929"/>
          <w:tab w:val="right" w:pos="9638"/>
        </w:tabs>
        <w:spacing w:after="120"/>
        <w:ind w:left="1148" w:right="39" w:hanging="1148"/>
      </w:pPr>
      <w:r>
        <w:tab/>
        <w:t>X</w:t>
      </w:r>
      <w:r w:rsidR="00C47ABA">
        <w:t>V</w:t>
      </w:r>
      <w:r w:rsidRPr="00FB69BF">
        <w:t>.</w:t>
      </w:r>
      <w:r w:rsidRPr="00FB69BF">
        <w:tab/>
        <w:t xml:space="preserve">Regulation No. </w:t>
      </w:r>
      <w:r>
        <w:t>121</w:t>
      </w:r>
      <w:r w:rsidRPr="00FB69BF">
        <w:t xml:space="preserve"> (</w:t>
      </w:r>
      <w:r w:rsidRPr="00923F62">
        <w:t>Identification of controls, tell-tales and indicators</w:t>
      </w:r>
      <w:r w:rsidRPr="00FB69BF">
        <w:t xml:space="preserve">) </w:t>
      </w:r>
      <w:r w:rsidR="002B6506">
        <w:br/>
      </w:r>
      <w:r w:rsidRPr="00FB69BF">
        <w:t xml:space="preserve">(agenda item </w:t>
      </w:r>
      <w:r w:rsidR="00E7002E">
        <w:t>1</w:t>
      </w:r>
      <w:r w:rsidR="00C47ABA">
        <w:t>4</w:t>
      </w:r>
      <w:r w:rsidRPr="00FB69BF">
        <w:t>)</w:t>
      </w:r>
      <w:r w:rsidRPr="00FB69BF">
        <w:tab/>
      </w:r>
      <w:r w:rsidRPr="00FB69BF">
        <w:tab/>
      </w:r>
      <w:r w:rsidR="00C47ABA">
        <w:t>41</w:t>
      </w:r>
      <w:r w:rsidR="00D2017F">
        <w:t>–</w:t>
      </w:r>
      <w:r w:rsidR="00C47ABA">
        <w:t>4</w:t>
      </w:r>
      <w:r w:rsidR="00D2017F">
        <w:t>3</w:t>
      </w:r>
      <w:r>
        <w:tab/>
        <w:t>1</w:t>
      </w:r>
      <w:r w:rsidR="00C47ABA">
        <w:t>0</w:t>
      </w:r>
    </w:p>
    <w:p w:rsidR="00E7002E" w:rsidRPr="004D1A62" w:rsidRDefault="00E7002E" w:rsidP="00E7002E">
      <w:pPr>
        <w:tabs>
          <w:tab w:val="right" w:pos="850"/>
          <w:tab w:val="left" w:pos="1134"/>
          <w:tab w:val="left" w:pos="1559"/>
          <w:tab w:val="left" w:pos="1984"/>
          <w:tab w:val="left" w:leader="dot" w:pos="7654"/>
          <w:tab w:val="right" w:pos="8929"/>
          <w:tab w:val="right" w:pos="9638"/>
        </w:tabs>
        <w:spacing w:after="120"/>
      </w:pPr>
      <w:r w:rsidRPr="004D1A62">
        <w:tab/>
        <w:t>X</w:t>
      </w:r>
      <w:r w:rsidR="00A7098F">
        <w:t>V</w:t>
      </w:r>
      <w:r w:rsidR="00C47ABA">
        <w:t>I</w:t>
      </w:r>
      <w:r w:rsidRPr="004D1A62">
        <w:t>.</w:t>
      </w:r>
      <w:r w:rsidRPr="004D1A62">
        <w:tab/>
      </w:r>
      <w:r w:rsidR="00A7098F" w:rsidRPr="00A7098F">
        <w:t>Regulation No. 12</w:t>
      </w:r>
      <w:r w:rsidR="00A7098F">
        <w:t>5</w:t>
      </w:r>
      <w:r w:rsidR="00A7098F" w:rsidRPr="00A7098F">
        <w:t xml:space="preserve"> (</w:t>
      </w:r>
      <w:r w:rsidR="00A7098F">
        <w:t>Forward field of vision</w:t>
      </w:r>
      <w:r w:rsidR="00E0606A">
        <w:t xml:space="preserve"> of drivers)</w:t>
      </w:r>
      <w:r w:rsidRPr="004D1A62">
        <w:t xml:space="preserve"> </w:t>
      </w:r>
      <w:r>
        <w:t>(agenda item 1</w:t>
      </w:r>
      <w:r w:rsidR="00C47ABA">
        <w:t>5</w:t>
      </w:r>
      <w:r w:rsidRPr="004D1A62">
        <w:t>)</w:t>
      </w:r>
      <w:r w:rsidRPr="004D1A62">
        <w:tab/>
      </w:r>
      <w:r w:rsidRPr="004D1A62">
        <w:tab/>
      </w:r>
      <w:r w:rsidR="00C47ABA">
        <w:t>44–46</w:t>
      </w:r>
      <w:r w:rsidRPr="004D1A62">
        <w:tab/>
      </w:r>
      <w:r w:rsidR="00FE337D">
        <w:t>1</w:t>
      </w:r>
      <w:r w:rsidR="00C47ABA">
        <w:t>0</w:t>
      </w:r>
    </w:p>
    <w:p w:rsidR="00C47ABA" w:rsidRDefault="00C47ABA" w:rsidP="00C47ABA">
      <w:pPr>
        <w:tabs>
          <w:tab w:val="right" w:pos="850"/>
          <w:tab w:val="left" w:pos="1134"/>
          <w:tab w:val="left" w:pos="1559"/>
          <w:tab w:val="left" w:pos="1984"/>
          <w:tab w:val="left" w:leader="dot" w:pos="7654"/>
          <w:tab w:val="right" w:pos="8929"/>
          <w:tab w:val="right" w:pos="9638"/>
        </w:tabs>
        <w:spacing w:after="120"/>
      </w:pPr>
      <w:r>
        <w:tab/>
        <w:t>XVII.</w:t>
      </w:r>
      <w:r>
        <w:tab/>
      </w:r>
      <w:r w:rsidRPr="002B6506">
        <w:t>A</w:t>
      </w:r>
      <w:r>
        <w:t>ccident</w:t>
      </w:r>
      <w:r w:rsidRPr="002B6506">
        <w:t xml:space="preserve"> Emergency Call Systems</w:t>
      </w:r>
      <w:r w:rsidR="00E0606A">
        <w:t xml:space="preserve"> (AECS)</w:t>
      </w:r>
      <w:r w:rsidRPr="00271278">
        <w:t xml:space="preserve"> (agenda item 1</w:t>
      </w:r>
      <w:r>
        <w:t>6</w:t>
      </w:r>
      <w:r w:rsidRPr="00271278">
        <w:t>)</w:t>
      </w:r>
      <w:r>
        <w:tab/>
      </w:r>
      <w:r>
        <w:tab/>
        <w:t>47–50</w:t>
      </w:r>
      <w:r>
        <w:tab/>
        <w:t>11</w:t>
      </w:r>
    </w:p>
    <w:p w:rsidR="007F7E5D" w:rsidRPr="004D1A62" w:rsidRDefault="007F7E5D" w:rsidP="00824A6A">
      <w:pPr>
        <w:tabs>
          <w:tab w:val="right" w:pos="850"/>
          <w:tab w:val="left" w:pos="1134"/>
          <w:tab w:val="left" w:pos="1559"/>
          <w:tab w:val="left" w:pos="1984"/>
          <w:tab w:val="left" w:leader="dot" w:pos="7654"/>
          <w:tab w:val="right" w:pos="8929"/>
          <w:tab w:val="right" w:pos="9638"/>
        </w:tabs>
        <w:spacing w:after="120"/>
        <w:ind w:left="1134" w:hanging="1134"/>
      </w:pPr>
      <w:r w:rsidRPr="004D1A62">
        <w:tab/>
        <w:t>X</w:t>
      </w:r>
      <w:r w:rsidR="00A7098F">
        <w:t>V</w:t>
      </w:r>
      <w:r w:rsidR="00C47ABA">
        <w:t>III</w:t>
      </w:r>
      <w:r w:rsidRPr="004D1A62">
        <w:t>.</w:t>
      </w:r>
      <w:r w:rsidRPr="004D1A62">
        <w:tab/>
      </w:r>
      <w:r w:rsidR="00C83131" w:rsidRPr="00824A6A">
        <w:t>International Whole Vehicle T</w:t>
      </w:r>
      <w:r w:rsidR="00C83131">
        <w:t>ype Approval</w:t>
      </w:r>
      <w:r w:rsidR="00C83131" w:rsidRPr="00824A6A">
        <w:t xml:space="preserve"> </w:t>
      </w:r>
      <w:r w:rsidR="00E0606A">
        <w:t xml:space="preserve">(IWVTA) </w:t>
      </w:r>
      <w:r w:rsidR="00C83131" w:rsidRPr="00824A6A">
        <w:t>(agenda item 1</w:t>
      </w:r>
      <w:r w:rsidR="00C47ABA">
        <w:t>7</w:t>
      </w:r>
      <w:r w:rsidR="00824A6A" w:rsidRPr="001973A5">
        <w:t>)</w:t>
      </w:r>
      <w:r w:rsidR="00824A6A">
        <w:tab/>
      </w:r>
      <w:r w:rsidR="00824A6A">
        <w:tab/>
      </w:r>
      <w:r w:rsidR="008F52F5">
        <w:t>5</w:t>
      </w:r>
      <w:r w:rsidR="00C47ABA">
        <w:t>1</w:t>
      </w:r>
      <w:r w:rsidR="00C47ABA" w:rsidRPr="00C47ABA">
        <w:t>–</w:t>
      </w:r>
      <w:r w:rsidR="00C47ABA">
        <w:t>52</w:t>
      </w:r>
      <w:r w:rsidRPr="004D1A62">
        <w:tab/>
      </w:r>
      <w:r w:rsidR="00401A60">
        <w:t>1</w:t>
      </w:r>
      <w:r w:rsidR="00C47ABA">
        <w:t>1</w:t>
      </w:r>
    </w:p>
    <w:p w:rsidR="00824A6A" w:rsidRDefault="00824A6A" w:rsidP="00F87FA5">
      <w:pPr>
        <w:tabs>
          <w:tab w:val="right" w:pos="850"/>
          <w:tab w:val="left" w:pos="1134"/>
          <w:tab w:val="left" w:pos="1559"/>
          <w:tab w:val="left" w:pos="1984"/>
          <w:tab w:val="left" w:leader="dot" w:pos="7654"/>
          <w:tab w:val="right" w:pos="8929"/>
          <w:tab w:val="right" w:pos="9638"/>
        </w:tabs>
        <w:spacing w:after="120"/>
      </w:pPr>
      <w:r w:rsidRPr="00824A6A">
        <w:tab/>
        <w:t>X</w:t>
      </w:r>
      <w:r w:rsidR="00A7098F">
        <w:t>I</w:t>
      </w:r>
      <w:r w:rsidR="00C47ABA">
        <w:t>X</w:t>
      </w:r>
      <w:r w:rsidRPr="00824A6A">
        <w:t>.</w:t>
      </w:r>
      <w:r w:rsidRPr="00824A6A">
        <w:tab/>
      </w:r>
      <w:r w:rsidR="00A7098F">
        <w:t>Consolidated Resolution on the Construction of Vehicles (R.E.3)</w:t>
      </w:r>
      <w:r w:rsidR="00C83131" w:rsidRPr="00C83131">
        <w:t xml:space="preserve"> (agenda item 1</w:t>
      </w:r>
      <w:r w:rsidR="00C47ABA">
        <w:t>8</w:t>
      </w:r>
      <w:r w:rsidRPr="00824A6A">
        <w:t>)</w:t>
      </w:r>
      <w:r w:rsidRPr="00824A6A">
        <w:tab/>
      </w:r>
      <w:r w:rsidR="008F52F5">
        <w:t>5</w:t>
      </w:r>
      <w:r w:rsidR="00C47ABA">
        <w:t>3</w:t>
      </w:r>
      <w:r w:rsidRPr="00824A6A">
        <w:tab/>
      </w:r>
      <w:r w:rsidR="00C83131">
        <w:t>1</w:t>
      </w:r>
      <w:r w:rsidR="00FB46C7">
        <w:t>2</w:t>
      </w:r>
    </w:p>
    <w:p w:rsidR="00C47ABA" w:rsidRDefault="00C47ABA" w:rsidP="002F2555">
      <w:pPr>
        <w:tabs>
          <w:tab w:val="right" w:pos="850"/>
          <w:tab w:val="left" w:pos="1134"/>
          <w:tab w:val="left" w:pos="1559"/>
          <w:tab w:val="left" w:pos="1984"/>
          <w:tab w:val="left" w:leader="dot" w:pos="7654"/>
          <w:tab w:val="right" w:pos="8929"/>
          <w:tab w:val="right" w:pos="9638"/>
        </w:tabs>
        <w:spacing w:after="120"/>
      </w:pPr>
      <w:r w:rsidRPr="00C47ABA">
        <w:tab/>
        <w:t>XX.</w:t>
      </w:r>
      <w:r w:rsidRPr="00C47ABA">
        <w:tab/>
      </w:r>
      <w:r>
        <w:t>Event data recorder</w:t>
      </w:r>
      <w:r w:rsidRPr="00C47ABA">
        <w:t xml:space="preserve"> (agenda item 1</w:t>
      </w:r>
      <w:r>
        <w:t>9</w:t>
      </w:r>
      <w:r w:rsidRPr="00C47ABA">
        <w:t>)</w:t>
      </w:r>
      <w:r w:rsidRPr="00C47ABA">
        <w:tab/>
      </w:r>
      <w:r>
        <w:tab/>
      </w:r>
      <w:r w:rsidRPr="00C47ABA">
        <w:t>5</w:t>
      </w:r>
      <w:r>
        <w:t>4–55</w:t>
      </w:r>
      <w:r w:rsidRPr="00C47ABA">
        <w:tab/>
        <w:t>12</w:t>
      </w:r>
    </w:p>
    <w:p w:rsidR="00A7098F" w:rsidRDefault="00A7098F" w:rsidP="002F2555">
      <w:pPr>
        <w:tabs>
          <w:tab w:val="right" w:pos="850"/>
          <w:tab w:val="left" w:pos="1134"/>
          <w:tab w:val="left" w:pos="1559"/>
          <w:tab w:val="left" w:pos="1984"/>
          <w:tab w:val="left" w:leader="dot" w:pos="7654"/>
          <w:tab w:val="right" w:pos="8929"/>
          <w:tab w:val="right" w:pos="9638"/>
        </w:tabs>
        <w:spacing w:after="120"/>
      </w:pPr>
      <w:r w:rsidRPr="00A7098F">
        <w:tab/>
        <w:t>X</w:t>
      </w:r>
      <w:r w:rsidR="00C47ABA">
        <w:t>X</w:t>
      </w:r>
      <w:r w:rsidRPr="00A7098F">
        <w:t>I.</w:t>
      </w:r>
      <w:r w:rsidRPr="00A7098F">
        <w:tab/>
      </w:r>
      <w:r w:rsidR="002F2555">
        <w:t>Global Technical Regulation No. 6 (Safety glazing)</w:t>
      </w:r>
      <w:r w:rsidR="00C47ABA">
        <w:t xml:space="preserve"> </w:t>
      </w:r>
      <w:r w:rsidR="002F2555">
        <w:t xml:space="preserve">(agenda item </w:t>
      </w:r>
      <w:r w:rsidR="00C47ABA">
        <w:t>20</w:t>
      </w:r>
      <w:r w:rsidR="002F2555">
        <w:t>)</w:t>
      </w:r>
      <w:r w:rsidR="008E1951">
        <w:t xml:space="preserve"> </w:t>
      </w:r>
      <w:r w:rsidR="008E1951">
        <w:tab/>
      </w:r>
      <w:r w:rsidR="008E1951">
        <w:tab/>
      </w:r>
      <w:r w:rsidR="00C47ABA">
        <w:t>5</w:t>
      </w:r>
      <w:r w:rsidR="008F52F5">
        <w:t>6</w:t>
      </w:r>
      <w:r w:rsidR="008F52F5" w:rsidRPr="008F52F5">
        <w:t>–</w:t>
      </w:r>
      <w:r w:rsidR="00C47ABA">
        <w:t>58</w:t>
      </w:r>
      <w:r w:rsidR="00FB46C7">
        <w:tab/>
        <w:t>1</w:t>
      </w:r>
      <w:r w:rsidR="00C47ABA">
        <w:t>2</w:t>
      </w:r>
    </w:p>
    <w:p w:rsidR="00C47ABA" w:rsidRDefault="00C47ABA" w:rsidP="00F87FA5">
      <w:pPr>
        <w:tabs>
          <w:tab w:val="right" w:pos="850"/>
          <w:tab w:val="left" w:pos="1134"/>
          <w:tab w:val="left" w:pos="1559"/>
          <w:tab w:val="left" w:pos="1984"/>
          <w:tab w:val="left" w:leader="dot" w:pos="7654"/>
          <w:tab w:val="right" w:pos="8929"/>
          <w:tab w:val="right" w:pos="9638"/>
        </w:tabs>
        <w:spacing w:after="120"/>
      </w:pPr>
      <w:r w:rsidRPr="00C47ABA">
        <w:tab/>
        <w:t>XXII.</w:t>
      </w:r>
      <w:r w:rsidRPr="00C47ABA">
        <w:tab/>
        <w:t>Amendments to regulations related to the 3D H-point machine (agenda item 21)</w:t>
      </w:r>
      <w:r>
        <w:tab/>
      </w:r>
      <w:r w:rsidRPr="00C47ABA">
        <w:tab/>
        <w:t>5</w:t>
      </w:r>
      <w:r w:rsidR="00BD40BA">
        <w:t>9</w:t>
      </w:r>
      <w:r w:rsidRPr="00C47ABA">
        <w:tab/>
        <w:t>1</w:t>
      </w:r>
      <w:r w:rsidR="00BD40BA">
        <w:t>3</w:t>
      </w:r>
    </w:p>
    <w:p w:rsidR="00BD40BA" w:rsidRDefault="00BD40BA" w:rsidP="00F87FA5">
      <w:pPr>
        <w:tabs>
          <w:tab w:val="right" w:pos="850"/>
          <w:tab w:val="left" w:pos="1134"/>
          <w:tab w:val="left" w:pos="1559"/>
          <w:tab w:val="left" w:pos="1984"/>
          <w:tab w:val="left" w:leader="dot" w:pos="7654"/>
          <w:tab w:val="right" w:pos="8929"/>
          <w:tab w:val="right" w:pos="9638"/>
        </w:tabs>
        <w:spacing w:after="120"/>
      </w:pPr>
      <w:r w:rsidRPr="00BD40BA">
        <w:tab/>
        <w:t>XXIII.</w:t>
      </w:r>
      <w:r w:rsidRPr="00BD40BA">
        <w:tab/>
        <w:t>Elec</w:t>
      </w:r>
      <w:r>
        <w:t>tion of officers (agenda item 22</w:t>
      </w:r>
      <w:r w:rsidRPr="00BD40BA">
        <w:t xml:space="preserve">) </w:t>
      </w:r>
      <w:r w:rsidRPr="00BD40BA">
        <w:tab/>
      </w:r>
      <w:r w:rsidRPr="00BD40BA">
        <w:tab/>
        <w:t>6</w:t>
      </w:r>
      <w:r>
        <w:t>0</w:t>
      </w:r>
      <w:r w:rsidRPr="00BD40BA">
        <w:tab/>
        <w:t>1</w:t>
      </w:r>
      <w:r>
        <w:t>3</w:t>
      </w:r>
    </w:p>
    <w:p w:rsidR="00732CF3" w:rsidRDefault="00824A6A" w:rsidP="00F87FA5">
      <w:pPr>
        <w:tabs>
          <w:tab w:val="right" w:pos="850"/>
          <w:tab w:val="left" w:pos="1134"/>
          <w:tab w:val="left" w:pos="1559"/>
          <w:tab w:val="left" w:pos="1984"/>
          <w:tab w:val="left" w:leader="dot" w:pos="7654"/>
          <w:tab w:val="right" w:pos="8929"/>
          <w:tab w:val="right" w:pos="9638"/>
        </w:tabs>
        <w:spacing w:after="120"/>
      </w:pPr>
      <w:r>
        <w:tab/>
      </w:r>
      <w:r w:rsidR="00732CF3" w:rsidRPr="004D1A62">
        <w:t>X</w:t>
      </w:r>
      <w:r w:rsidR="002F2555">
        <w:t>X</w:t>
      </w:r>
      <w:r w:rsidR="00C47ABA">
        <w:t>IV</w:t>
      </w:r>
      <w:r w:rsidR="00732CF3" w:rsidRPr="004D1A62">
        <w:t>.</w:t>
      </w:r>
      <w:r w:rsidR="00732CF3" w:rsidRPr="004D1A62">
        <w:tab/>
      </w:r>
      <w:r w:rsidR="007F7E5D" w:rsidRPr="004D1A62">
        <w:t>Other business</w:t>
      </w:r>
      <w:r w:rsidR="00070727">
        <w:t xml:space="preserve"> </w:t>
      </w:r>
      <w:r w:rsidR="001413E4">
        <w:t xml:space="preserve">(agenda item </w:t>
      </w:r>
      <w:r w:rsidR="00C47ABA">
        <w:t>23</w:t>
      </w:r>
      <w:r w:rsidR="00070727" w:rsidRPr="004D1A62">
        <w:t>)</w:t>
      </w:r>
      <w:r w:rsidR="00732CF3" w:rsidRPr="004D1A62">
        <w:tab/>
      </w:r>
      <w:r w:rsidR="00886A9B" w:rsidRPr="004D1A62">
        <w:tab/>
      </w:r>
      <w:r w:rsidR="008F52F5">
        <w:t>6</w:t>
      </w:r>
      <w:r w:rsidR="00C47ABA">
        <w:t>1</w:t>
      </w:r>
      <w:r w:rsidR="00E7002E" w:rsidRPr="00E7002E">
        <w:t>–</w:t>
      </w:r>
      <w:r w:rsidR="00C47ABA">
        <w:t>65</w:t>
      </w:r>
      <w:r w:rsidR="00732CF3" w:rsidRPr="004D1A62">
        <w:tab/>
      </w:r>
      <w:r w:rsidR="00745FA3">
        <w:t>1</w:t>
      </w:r>
      <w:r w:rsidR="00FB46C7">
        <w:t>3</w:t>
      </w:r>
    </w:p>
    <w:p w:rsidR="00E7002E" w:rsidRDefault="00E7002E" w:rsidP="00E7002E">
      <w:pPr>
        <w:tabs>
          <w:tab w:val="right" w:pos="850"/>
          <w:tab w:val="left" w:pos="1134"/>
          <w:tab w:val="left" w:pos="1559"/>
          <w:tab w:val="left" w:pos="1984"/>
          <w:tab w:val="left" w:leader="dot" w:pos="7654"/>
          <w:tab w:val="right" w:pos="8929"/>
          <w:tab w:val="right" w:pos="9638"/>
        </w:tabs>
        <w:spacing w:after="120"/>
      </w:pPr>
      <w:r>
        <w:tab/>
      </w:r>
      <w:r>
        <w:tab/>
        <w:t>A.</w:t>
      </w:r>
      <w:r>
        <w:tab/>
      </w:r>
      <w:r w:rsidR="00BD40BA" w:rsidRPr="00BD40BA">
        <w:t>Workshop for sustainable mobility and the mitigation of climate change</w:t>
      </w:r>
      <w:r>
        <w:tab/>
      </w:r>
      <w:r>
        <w:tab/>
      </w:r>
      <w:r w:rsidR="008F52F5">
        <w:t>6</w:t>
      </w:r>
      <w:r w:rsidR="00BD40BA">
        <w:t>1</w:t>
      </w:r>
      <w:r>
        <w:tab/>
      </w:r>
      <w:r w:rsidR="0051621B">
        <w:t>1</w:t>
      </w:r>
      <w:r w:rsidR="00FB46C7">
        <w:t>3</w:t>
      </w:r>
    </w:p>
    <w:p w:rsidR="0051621B" w:rsidRDefault="00E7002E" w:rsidP="00E7002E">
      <w:pPr>
        <w:tabs>
          <w:tab w:val="right" w:pos="850"/>
          <w:tab w:val="left" w:pos="1134"/>
          <w:tab w:val="left" w:pos="1559"/>
          <w:tab w:val="left" w:pos="1984"/>
          <w:tab w:val="left" w:leader="dot" w:pos="7654"/>
          <w:tab w:val="right" w:pos="8929"/>
          <w:tab w:val="right" w:pos="9638"/>
        </w:tabs>
        <w:spacing w:after="120"/>
      </w:pPr>
      <w:r>
        <w:tab/>
      </w:r>
      <w:r>
        <w:tab/>
        <w:t>B.</w:t>
      </w:r>
      <w:r>
        <w:tab/>
      </w:r>
      <w:r w:rsidR="00BD40BA">
        <w:t>Blind spot accidents</w:t>
      </w:r>
      <w:r>
        <w:tab/>
      </w:r>
      <w:r>
        <w:tab/>
      </w:r>
      <w:r w:rsidR="008F52F5" w:rsidRPr="008F52F5">
        <w:t>6</w:t>
      </w:r>
      <w:r w:rsidR="00BD40BA">
        <w:t>2</w:t>
      </w:r>
      <w:r w:rsidR="008F52F5" w:rsidRPr="008F52F5">
        <w:t>–</w:t>
      </w:r>
      <w:r w:rsidR="008F52F5">
        <w:t>6</w:t>
      </w:r>
      <w:r w:rsidR="00BD40BA">
        <w:t>3</w:t>
      </w:r>
      <w:r>
        <w:tab/>
      </w:r>
      <w:r w:rsidR="00FE337D">
        <w:t>1</w:t>
      </w:r>
      <w:r w:rsidR="005A731A">
        <w:t>3</w:t>
      </w:r>
    </w:p>
    <w:p w:rsidR="00E15EBA" w:rsidRDefault="00E15EBA" w:rsidP="00E15EBA">
      <w:pPr>
        <w:tabs>
          <w:tab w:val="right" w:pos="850"/>
          <w:tab w:val="left" w:pos="1134"/>
          <w:tab w:val="left" w:pos="1559"/>
          <w:tab w:val="left" w:pos="1984"/>
          <w:tab w:val="left" w:leader="dot" w:pos="7654"/>
          <w:tab w:val="right" w:pos="8929"/>
          <w:tab w:val="right" w:pos="9639"/>
        </w:tabs>
        <w:spacing w:after="120"/>
        <w:ind w:left="1134" w:right="1984" w:hanging="1134"/>
      </w:pPr>
      <w:r>
        <w:tab/>
      </w:r>
      <w:r>
        <w:tab/>
      </w:r>
      <w:r w:rsidR="00BD40BA">
        <w:t>C</w:t>
      </w:r>
      <w:r w:rsidRPr="00E15EBA">
        <w:t>.</w:t>
      </w:r>
      <w:r w:rsidRPr="00E15EBA">
        <w:tab/>
        <w:t xml:space="preserve">Tributes to </w:t>
      </w:r>
      <w:r w:rsidR="00BD40BA" w:rsidRPr="00BD40BA">
        <w:t>M</w:t>
      </w:r>
      <w:r w:rsidR="00E0606A">
        <w:t>essrs</w:t>
      </w:r>
      <w:r w:rsidR="00BD40BA" w:rsidRPr="00BD40BA">
        <w:t xml:space="preserve">. </w:t>
      </w:r>
      <w:proofErr w:type="spellStart"/>
      <w:r w:rsidR="00BD40BA" w:rsidRPr="00BD40BA">
        <w:t>Matolcsy</w:t>
      </w:r>
      <w:proofErr w:type="spellEnd"/>
      <w:r w:rsidR="00BD40BA" w:rsidRPr="00BD40BA">
        <w:t xml:space="preserve"> and Yamashita</w:t>
      </w:r>
      <w:r>
        <w:tab/>
      </w:r>
      <w:r>
        <w:tab/>
      </w:r>
      <w:r w:rsidR="00BD40BA" w:rsidRPr="00BD40BA">
        <w:t>6</w:t>
      </w:r>
      <w:r w:rsidR="00BD40BA">
        <w:t>4</w:t>
      </w:r>
      <w:r w:rsidR="00BD40BA" w:rsidRPr="00BD40BA">
        <w:t>–6</w:t>
      </w:r>
      <w:r w:rsidR="00BD40BA">
        <w:t>5</w:t>
      </w:r>
      <w:r>
        <w:tab/>
      </w:r>
      <w:r w:rsidR="00FB46C7">
        <w:t>1</w:t>
      </w:r>
      <w:r w:rsidR="00BD40BA">
        <w:t>4</w:t>
      </w:r>
    </w:p>
    <w:p w:rsidR="004767E8" w:rsidRPr="004D1A62" w:rsidRDefault="004767E8" w:rsidP="00E7002E">
      <w:pPr>
        <w:tabs>
          <w:tab w:val="right" w:pos="850"/>
          <w:tab w:val="left" w:pos="1134"/>
          <w:tab w:val="left" w:pos="1559"/>
          <w:tab w:val="left" w:pos="1984"/>
          <w:tab w:val="left" w:leader="dot" w:pos="7654"/>
          <w:tab w:val="right" w:pos="8929"/>
          <w:tab w:val="right" w:pos="9638"/>
        </w:tabs>
        <w:spacing w:after="120"/>
      </w:pPr>
      <w:r w:rsidRPr="004D1A62">
        <w:tab/>
      </w:r>
      <w:r w:rsidR="00F3209F">
        <w:t>X</w:t>
      </w:r>
      <w:r w:rsidR="00A7098F">
        <w:t>X</w:t>
      </w:r>
      <w:r w:rsidR="00BD40BA">
        <w:t>V</w:t>
      </w:r>
      <w:r w:rsidR="00EF7E83" w:rsidRPr="004D1A62">
        <w:t>.</w:t>
      </w:r>
      <w:r w:rsidRPr="004D1A62">
        <w:tab/>
        <w:t xml:space="preserve">Provisional agenda for the </w:t>
      </w:r>
      <w:r w:rsidR="003D044E">
        <w:t>1</w:t>
      </w:r>
      <w:r w:rsidR="00BD40BA">
        <w:t>1</w:t>
      </w:r>
      <w:r w:rsidR="003D044E">
        <w:t>0</w:t>
      </w:r>
      <w:r w:rsidR="00372862">
        <w:rPr>
          <w:vertAlign w:val="superscript"/>
        </w:rPr>
        <w:t>th</w:t>
      </w:r>
      <w:r w:rsidRPr="004D1A62">
        <w:t xml:space="preserve"> session</w:t>
      </w:r>
      <w:r w:rsidR="007A24AE">
        <w:t xml:space="preserve"> </w:t>
      </w:r>
      <w:r w:rsidR="003D044E">
        <w:tab/>
      </w:r>
      <w:r w:rsidR="003D044E">
        <w:tab/>
      </w:r>
      <w:r w:rsidR="00BD40BA">
        <w:t>66</w:t>
      </w:r>
      <w:r w:rsidR="00DF2C35">
        <w:tab/>
        <w:t>1</w:t>
      </w:r>
      <w:r w:rsidR="00BD40BA">
        <w:t>4</w:t>
      </w:r>
    </w:p>
    <w:p w:rsidR="00271278" w:rsidRDefault="00271278" w:rsidP="00732CF3">
      <w:pPr>
        <w:tabs>
          <w:tab w:val="right" w:pos="850"/>
          <w:tab w:val="left" w:pos="1134"/>
          <w:tab w:val="left" w:pos="1559"/>
          <w:tab w:val="left" w:pos="1984"/>
          <w:tab w:val="left" w:leader="dot" w:pos="7654"/>
          <w:tab w:val="right" w:pos="8929"/>
          <w:tab w:val="right" w:pos="9638"/>
        </w:tabs>
        <w:spacing w:after="120"/>
      </w:pPr>
    </w:p>
    <w:p w:rsidR="00732CF3" w:rsidRPr="004D1A62" w:rsidRDefault="00732CF3" w:rsidP="00732CF3">
      <w:pPr>
        <w:tabs>
          <w:tab w:val="right" w:pos="850"/>
          <w:tab w:val="left" w:pos="1134"/>
          <w:tab w:val="left" w:pos="1559"/>
          <w:tab w:val="left" w:pos="1984"/>
          <w:tab w:val="left" w:leader="dot" w:pos="7654"/>
          <w:tab w:val="right" w:pos="8929"/>
          <w:tab w:val="right" w:pos="9638"/>
        </w:tabs>
        <w:spacing w:after="120"/>
      </w:pPr>
      <w:r w:rsidRPr="004D1A62">
        <w:t>Annexes</w:t>
      </w:r>
    </w:p>
    <w:p w:rsidR="00732CF3" w:rsidRPr="004D1A62" w:rsidRDefault="00732CF3" w:rsidP="00197097">
      <w:pPr>
        <w:tabs>
          <w:tab w:val="right" w:pos="850"/>
          <w:tab w:val="left" w:pos="1134"/>
          <w:tab w:val="left" w:pos="1559"/>
          <w:tab w:val="left" w:pos="1984"/>
          <w:tab w:val="left" w:leader="dot" w:pos="8900"/>
          <w:tab w:val="right" w:pos="9638"/>
        </w:tabs>
        <w:spacing w:after="120"/>
      </w:pPr>
      <w:r w:rsidRPr="004D1A62">
        <w:tab/>
        <w:t>I.</w:t>
      </w:r>
      <w:r w:rsidRPr="004D1A62">
        <w:tab/>
      </w:r>
      <w:r w:rsidR="00C670A7" w:rsidRPr="00C004B8">
        <w:t xml:space="preserve">List of informal documents </w:t>
      </w:r>
      <w:r w:rsidR="00C670A7">
        <w:t>considered</w:t>
      </w:r>
      <w:r w:rsidR="00C670A7" w:rsidRPr="00C004B8">
        <w:t xml:space="preserve"> during the session</w:t>
      </w:r>
      <w:r w:rsidR="00FC5F8A" w:rsidRPr="004D1A62">
        <w:tab/>
      </w:r>
      <w:r w:rsidR="00FC5F8A" w:rsidRPr="004D1A62">
        <w:tab/>
      </w:r>
      <w:r w:rsidR="00F23636" w:rsidRPr="004D1A62">
        <w:t>1</w:t>
      </w:r>
      <w:r w:rsidR="00BD40BA">
        <w:t>6</w:t>
      </w:r>
    </w:p>
    <w:p w:rsidR="008E62DA" w:rsidRDefault="008E62DA" w:rsidP="001F7192">
      <w:pPr>
        <w:tabs>
          <w:tab w:val="right" w:pos="850"/>
          <w:tab w:val="left" w:pos="1134"/>
          <w:tab w:val="left" w:pos="1559"/>
          <w:tab w:val="left" w:pos="1984"/>
          <w:tab w:val="left" w:leader="dot" w:pos="8900"/>
          <w:tab w:val="right" w:pos="9638"/>
        </w:tabs>
        <w:spacing w:after="120"/>
        <w:ind w:left="1134" w:hanging="1134"/>
      </w:pPr>
      <w:r w:rsidRPr="008E62DA">
        <w:tab/>
        <w:t>II.</w:t>
      </w:r>
      <w:r w:rsidRPr="008E62DA">
        <w:tab/>
        <w:t>Draft</w:t>
      </w:r>
      <w:r w:rsidR="008E1951">
        <w:t xml:space="preserve"> </w:t>
      </w:r>
      <w:r w:rsidR="003715BC">
        <w:t xml:space="preserve">07 series of </w:t>
      </w:r>
      <w:r w:rsidR="008E1951">
        <w:t xml:space="preserve">amendments to Regulation No. </w:t>
      </w:r>
      <w:r w:rsidR="002B7BE0">
        <w:t>10</w:t>
      </w:r>
      <w:r w:rsidR="004045D6">
        <w:t>7</w:t>
      </w:r>
      <w:r>
        <w:t xml:space="preserve"> </w:t>
      </w:r>
      <w:r w:rsidR="00A663A6">
        <w:t xml:space="preserve">(para. </w:t>
      </w:r>
      <w:r w:rsidR="002B7BE0">
        <w:t>6</w:t>
      </w:r>
      <w:r w:rsidR="003715BC">
        <w:t>)</w:t>
      </w:r>
      <w:r w:rsidR="004113BC">
        <w:rPr>
          <w:rStyle w:val="FootnoteReference"/>
        </w:rPr>
        <w:footnoteReference w:id="2"/>
      </w:r>
    </w:p>
    <w:p w:rsidR="001F7192" w:rsidRDefault="001F7192" w:rsidP="008E1951">
      <w:pPr>
        <w:tabs>
          <w:tab w:val="right" w:pos="850"/>
          <w:tab w:val="left" w:pos="1134"/>
          <w:tab w:val="left" w:pos="1559"/>
          <w:tab w:val="left" w:pos="1984"/>
          <w:tab w:val="left" w:leader="dot" w:pos="8900"/>
          <w:tab w:val="right" w:pos="9638"/>
        </w:tabs>
        <w:spacing w:after="120"/>
        <w:ind w:left="1134" w:hanging="1134"/>
      </w:pPr>
      <w:r w:rsidRPr="001F7192">
        <w:tab/>
        <w:t>I</w:t>
      </w:r>
      <w:r>
        <w:t>I</w:t>
      </w:r>
      <w:r w:rsidRPr="001F7192">
        <w:t>I.</w:t>
      </w:r>
      <w:r w:rsidRPr="001F7192">
        <w:tab/>
        <w:t xml:space="preserve">Draft </w:t>
      </w:r>
      <w:r w:rsidR="003715BC" w:rsidRPr="001F7192">
        <w:t>Supplement 5 to the</w:t>
      </w:r>
      <w:r w:rsidR="003715BC">
        <w:t xml:space="preserve"> </w:t>
      </w:r>
      <w:r w:rsidR="003715BC" w:rsidRPr="001F7192">
        <w:t xml:space="preserve">06 series of </w:t>
      </w:r>
      <w:r w:rsidRPr="001F7192">
        <w:t>amendments to Regulation No. 1</w:t>
      </w:r>
      <w:r w:rsidR="003715BC">
        <w:t>07 (paras. 7, 9, 10, 11 and 12)</w:t>
      </w:r>
      <w:r w:rsidR="0075745D" w:rsidRPr="0075745D">
        <w:rPr>
          <w:vertAlign w:val="superscript"/>
        </w:rPr>
        <w:t>1</w:t>
      </w:r>
    </w:p>
    <w:p w:rsidR="001F7192" w:rsidRDefault="001F7192" w:rsidP="001F7192">
      <w:pPr>
        <w:tabs>
          <w:tab w:val="right" w:pos="850"/>
          <w:tab w:val="left" w:pos="1134"/>
          <w:tab w:val="left" w:pos="1559"/>
          <w:tab w:val="left" w:pos="1984"/>
          <w:tab w:val="left" w:leader="dot" w:pos="8900"/>
          <w:tab w:val="right" w:pos="9638"/>
        </w:tabs>
        <w:spacing w:after="120"/>
        <w:ind w:left="1134" w:hanging="1134"/>
      </w:pPr>
      <w:r>
        <w:tab/>
        <w:t>IV</w:t>
      </w:r>
      <w:r w:rsidR="007109E1">
        <w:t>.</w:t>
      </w:r>
      <w:r>
        <w:tab/>
        <w:t xml:space="preserve">Draft </w:t>
      </w:r>
      <w:r w:rsidR="003715BC">
        <w:t xml:space="preserve">Supplement 5 to the 05 series of </w:t>
      </w:r>
      <w:r>
        <w:t xml:space="preserve">amendments to Regulation No. </w:t>
      </w:r>
      <w:r w:rsidR="003715BC">
        <w:t>107 (paras. 9 and 12)</w:t>
      </w:r>
      <w:r w:rsidR="0075745D" w:rsidRPr="0075745D">
        <w:rPr>
          <w:vertAlign w:val="superscript"/>
        </w:rPr>
        <w:t>1</w:t>
      </w:r>
    </w:p>
    <w:p w:rsidR="008E1951" w:rsidRDefault="008E1951" w:rsidP="001F7192">
      <w:pPr>
        <w:tabs>
          <w:tab w:val="right" w:pos="850"/>
          <w:tab w:val="left" w:pos="1134"/>
          <w:tab w:val="left" w:pos="1559"/>
          <w:tab w:val="left" w:pos="1984"/>
          <w:tab w:val="left" w:leader="dot" w:pos="8900"/>
          <w:tab w:val="right" w:pos="9638"/>
        </w:tabs>
        <w:spacing w:after="120"/>
        <w:ind w:left="1134" w:hanging="1134"/>
      </w:pPr>
      <w:r w:rsidRPr="008E62DA">
        <w:tab/>
      </w:r>
      <w:r w:rsidR="001F7192">
        <w:t>V</w:t>
      </w:r>
      <w:r w:rsidRPr="008E62DA">
        <w:t>.</w:t>
      </w:r>
      <w:r w:rsidRPr="008E62DA">
        <w:tab/>
      </w:r>
      <w:r w:rsidR="001F7192" w:rsidRPr="001F7192">
        <w:t xml:space="preserve">Draft </w:t>
      </w:r>
      <w:r w:rsidR="00335704">
        <w:t>Supplement 5</w:t>
      </w:r>
      <w:r w:rsidR="001F7192" w:rsidRPr="001F7192">
        <w:t xml:space="preserve"> to Regulation No. 60 (para. 2</w:t>
      </w:r>
      <w:r w:rsidR="007E6EC9">
        <w:t>6</w:t>
      </w:r>
      <w:r w:rsidR="001F7192" w:rsidRPr="001F7192">
        <w:t>)</w:t>
      </w:r>
      <w:r w:rsidR="0075745D" w:rsidRPr="0075745D">
        <w:rPr>
          <w:vertAlign w:val="superscript"/>
        </w:rPr>
        <w:t>1</w:t>
      </w:r>
    </w:p>
    <w:p w:rsidR="008E62DA" w:rsidRDefault="001F7192" w:rsidP="00A663A6">
      <w:pPr>
        <w:tabs>
          <w:tab w:val="right" w:pos="850"/>
          <w:tab w:val="left" w:pos="1134"/>
          <w:tab w:val="left" w:pos="1559"/>
          <w:tab w:val="left" w:pos="1984"/>
          <w:tab w:val="left" w:leader="dot" w:pos="8900"/>
          <w:tab w:val="right" w:pos="9638"/>
        </w:tabs>
        <w:spacing w:after="120"/>
        <w:ind w:left="1134" w:hanging="1134"/>
      </w:pPr>
      <w:r>
        <w:tab/>
      </w:r>
      <w:r w:rsidR="008E1951">
        <w:t>V</w:t>
      </w:r>
      <w:r>
        <w:t>I</w:t>
      </w:r>
      <w:r w:rsidR="008E62DA" w:rsidRPr="008E62DA">
        <w:t>.</w:t>
      </w:r>
      <w:r w:rsidR="008E62DA" w:rsidRPr="008E62DA">
        <w:tab/>
        <w:t xml:space="preserve">Draft </w:t>
      </w:r>
      <w:r w:rsidR="0022603A" w:rsidRPr="0022603A">
        <w:t xml:space="preserve">02 series of </w:t>
      </w:r>
      <w:r w:rsidR="008E62DA" w:rsidRPr="008E62DA">
        <w:t>amen</w:t>
      </w:r>
      <w:r w:rsidR="008E62DA">
        <w:t xml:space="preserve">dments to Regulation No. </w:t>
      </w:r>
      <w:r w:rsidR="008E1951">
        <w:t>110</w:t>
      </w:r>
      <w:r w:rsidR="008E62DA">
        <w:t xml:space="preserve"> </w:t>
      </w:r>
      <w:r w:rsidR="00A663A6">
        <w:t xml:space="preserve">(para. </w:t>
      </w:r>
      <w:r>
        <w:t>3</w:t>
      </w:r>
      <w:r w:rsidR="007109E1">
        <w:t>4</w:t>
      </w:r>
      <w:r w:rsidR="00A663A6">
        <w:t>)</w:t>
      </w:r>
      <w:r w:rsidR="003715BC" w:rsidRPr="0075745D">
        <w:rPr>
          <w:vertAlign w:val="superscript"/>
        </w:rPr>
        <w:t>1</w:t>
      </w:r>
    </w:p>
    <w:p w:rsidR="004045D6" w:rsidRDefault="008E1951" w:rsidP="0075745D">
      <w:pPr>
        <w:tabs>
          <w:tab w:val="right" w:pos="850"/>
          <w:tab w:val="left" w:pos="1134"/>
          <w:tab w:val="left" w:pos="1559"/>
          <w:tab w:val="left" w:pos="1984"/>
          <w:tab w:val="left" w:leader="dot" w:pos="8900"/>
          <w:tab w:val="right" w:pos="9638"/>
        </w:tabs>
        <w:spacing w:after="120"/>
        <w:ind w:left="1134" w:hanging="1134"/>
      </w:pPr>
      <w:r>
        <w:tab/>
      </w:r>
      <w:r w:rsidR="004045D6">
        <w:t>V</w:t>
      </w:r>
      <w:r w:rsidR="001F7192">
        <w:t>II</w:t>
      </w:r>
      <w:r w:rsidR="004045D6" w:rsidRPr="004045D6">
        <w:t>.</w:t>
      </w:r>
      <w:r w:rsidR="004045D6" w:rsidRPr="004045D6">
        <w:tab/>
      </w:r>
      <w:r w:rsidR="001F7192" w:rsidRPr="001F7192">
        <w:t xml:space="preserve">Draft </w:t>
      </w:r>
      <w:r w:rsidR="0022603A" w:rsidRPr="0022603A">
        <w:t xml:space="preserve">Supplement 1 to the 01 series of </w:t>
      </w:r>
      <w:r w:rsidR="001F7192">
        <w:t>amendments to Regulation No. 125 (para. 45</w:t>
      </w:r>
      <w:r w:rsidR="00CB0401" w:rsidRPr="00CB0401">
        <w:t>)</w:t>
      </w:r>
      <w:r w:rsidR="003715BC" w:rsidRPr="0075745D">
        <w:rPr>
          <w:vertAlign w:val="superscript"/>
        </w:rPr>
        <w:t>1</w:t>
      </w:r>
    </w:p>
    <w:p w:rsidR="00447381" w:rsidRDefault="00F41EE1" w:rsidP="005A192E">
      <w:pPr>
        <w:tabs>
          <w:tab w:val="right" w:pos="850"/>
          <w:tab w:val="left" w:pos="1134"/>
          <w:tab w:val="left" w:pos="1559"/>
          <w:tab w:val="left" w:pos="1984"/>
          <w:tab w:val="left" w:leader="dot" w:pos="8900"/>
          <w:tab w:val="right" w:pos="9638"/>
        </w:tabs>
        <w:spacing w:after="120"/>
      </w:pPr>
      <w:r>
        <w:tab/>
      </w:r>
      <w:r w:rsidR="00A663A6">
        <w:t>V</w:t>
      </w:r>
      <w:r w:rsidR="00BD40BA">
        <w:t>II</w:t>
      </w:r>
      <w:r w:rsidR="008E1951">
        <w:t>I</w:t>
      </w:r>
      <w:r w:rsidR="00471123" w:rsidRPr="00471123">
        <w:t>.</w:t>
      </w:r>
      <w:r w:rsidR="00FC5F8A" w:rsidRPr="004D1A62">
        <w:tab/>
        <w:t>GR</w:t>
      </w:r>
      <w:r w:rsidR="00EE6C57" w:rsidRPr="004D1A62">
        <w:t>SG</w:t>
      </w:r>
      <w:r w:rsidR="00FC5F8A" w:rsidRPr="004D1A62">
        <w:t xml:space="preserve"> informal groups</w:t>
      </w:r>
      <w:r w:rsidR="00FC5F8A" w:rsidRPr="004D1A62">
        <w:tab/>
      </w:r>
      <w:r w:rsidR="00FC5F8A" w:rsidRPr="004D1A62">
        <w:tab/>
      </w:r>
      <w:r w:rsidR="00BD40BA">
        <w:t>1</w:t>
      </w:r>
      <w:r w:rsidR="001B0C09">
        <w:t>8</w:t>
      </w:r>
    </w:p>
    <w:p w:rsidR="002C00F5" w:rsidRPr="004D1A62" w:rsidRDefault="002C00F5" w:rsidP="00911BD1">
      <w:pPr>
        <w:pStyle w:val="HChG"/>
      </w:pPr>
      <w:r w:rsidRPr="004D1A62">
        <w:br w:type="page"/>
      </w:r>
      <w:r w:rsidR="000E7032" w:rsidRPr="004D1A62">
        <w:lastRenderedPageBreak/>
        <w:tab/>
      </w:r>
      <w:r w:rsidRPr="004D1A62">
        <w:t>I.</w:t>
      </w:r>
      <w:r w:rsidRPr="004D1A62">
        <w:tab/>
      </w:r>
      <w:r w:rsidR="001C7B84" w:rsidRPr="004D1A62">
        <w:t>Attendance</w:t>
      </w:r>
    </w:p>
    <w:p w:rsidR="00374522" w:rsidRDefault="00EF65FB" w:rsidP="00911BD1">
      <w:pPr>
        <w:pStyle w:val="SingleTxtG"/>
        <w:rPr>
          <w:rFonts w:eastAsia="MS Mincho"/>
          <w:lang w:val="en-US" w:eastAsia="ja-JP"/>
        </w:rPr>
      </w:pPr>
      <w:r w:rsidRPr="004D1A62">
        <w:t>1.</w:t>
      </w:r>
      <w:r w:rsidRPr="004D1A62">
        <w:tab/>
        <w:t xml:space="preserve">The Working Party on General Safety Provisions (GRSG) held its </w:t>
      </w:r>
      <w:r w:rsidR="00F87FA5">
        <w:t>10</w:t>
      </w:r>
      <w:r w:rsidR="00E521C6">
        <w:t>9</w:t>
      </w:r>
      <w:r w:rsidR="00F2748F">
        <w:t>th</w:t>
      </w:r>
      <w:r w:rsidRPr="004D1A62">
        <w:t xml:space="preserve"> session from </w:t>
      </w:r>
      <w:r w:rsidR="00E521C6">
        <w:t>29 September</w:t>
      </w:r>
      <w:r w:rsidRPr="004D1A62">
        <w:t xml:space="preserve"> to</w:t>
      </w:r>
      <w:r w:rsidR="00B3573D">
        <w:t xml:space="preserve"> </w:t>
      </w:r>
      <w:r w:rsidR="00E521C6">
        <w:t>2 October</w:t>
      </w:r>
      <w:r w:rsidRPr="004D1A62">
        <w:t xml:space="preserve"> 201</w:t>
      </w:r>
      <w:r w:rsidR="002F2555">
        <w:t>5</w:t>
      </w:r>
      <w:r w:rsidRPr="004D1A62">
        <w:t xml:space="preserve"> (morning) in Geneva. The meeting was chaired by Mr. A. </w:t>
      </w:r>
      <w:proofErr w:type="spellStart"/>
      <w:r w:rsidRPr="004D1A62">
        <w:t>Erario</w:t>
      </w:r>
      <w:proofErr w:type="spellEnd"/>
      <w:r w:rsidRPr="004D1A62">
        <w:t xml:space="preserve"> (Italy). Experts from the following countries participa</w:t>
      </w:r>
      <w:r w:rsidR="00B3573D">
        <w:t xml:space="preserve">ted in the work, following Rule </w:t>
      </w:r>
      <w:r w:rsidRPr="004D1A62">
        <w:t>1(a) of the Rules of Procedure of the World Forum for Harmonization of Vehicle Regulations (WP.29) (TRANS/WP.29/690</w:t>
      </w:r>
      <w:r w:rsidR="00865A62">
        <w:t>,</w:t>
      </w:r>
      <w:r w:rsidRPr="004D1A62">
        <w:t xml:space="preserve"> </w:t>
      </w:r>
      <w:r w:rsidR="00865A62">
        <w:t>ECE/</w:t>
      </w:r>
      <w:r w:rsidRPr="004D1A62">
        <w:t>TRANS/WP.29/690/Amend.1</w:t>
      </w:r>
      <w:r w:rsidR="00865A62">
        <w:t xml:space="preserve"> and Amend.2</w:t>
      </w:r>
      <w:r w:rsidRPr="004D1A62">
        <w:t xml:space="preserve">): </w:t>
      </w:r>
      <w:r w:rsidR="00054274">
        <w:t xml:space="preserve">Belgium, </w:t>
      </w:r>
      <w:r w:rsidR="00374522">
        <w:rPr>
          <w:rFonts w:eastAsia="MS Mincho"/>
          <w:lang w:val="en-US" w:eastAsia="ja-JP"/>
        </w:rPr>
        <w:t xml:space="preserve">Canada, </w:t>
      </w:r>
      <w:r w:rsidR="00E064E6">
        <w:rPr>
          <w:rFonts w:eastAsia="MS Mincho"/>
          <w:lang w:val="en-US" w:eastAsia="ja-JP"/>
        </w:rPr>
        <w:t xml:space="preserve">Czech Republic, </w:t>
      </w:r>
      <w:r w:rsidR="00374522">
        <w:rPr>
          <w:rFonts w:eastAsia="MS Mincho"/>
          <w:lang w:val="en-US" w:eastAsia="ja-JP"/>
        </w:rPr>
        <w:t xml:space="preserve">Finland, France, Germany, Hungary, </w:t>
      </w:r>
      <w:r w:rsidR="00374522" w:rsidRPr="00572E5C">
        <w:rPr>
          <w:rFonts w:eastAsia="MS Mincho"/>
          <w:lang w:val="en-US" w:eastAsia="ja-JP"/>
        </w:rPr>
        <w:t>India,</w:t>
      </w:r>
      <w:r w:rsidR="00374522">
        <w:rPr>
          <w:rFonts w:eastAsia="MS Mincho"/>
          <w:lang w:val="en-US" w:eastAsia="ja-JP"/>
        </w:rPr>
        <w:t xml:space="preserve"> Italy, </w:t>
      </w:r>
      <w:r w:rsidR="00E064E6" w:rsidRPr="00572E5C">
        <w:rPr>
          <w:rFonts w:eastAsia="MS Mincho"/>
          <w:lang w:val="en-US" w:eastAsia="ja-JP"/>
        </w:rPr>
        <w:t>Japan,</w:t>
      </w:r>
      <w:r w:rsidR="00E064E6">
        <w:rPr>
          <w:rFonts w:eastAsia="MS Mincho"/>
          <w:lang w:val="en-US" w:eastAsia="ja-JP"/>
        </w:rPr>
        <w:t xml:space="preserve"> </w:t>
      </w:r>
      <w:r w:rsidR="00E064E6" w:rsidRPr="00572E5C">
        <w:rPr>
          <w:rFonts w:eastAsia="MS Mincho"/>
          <w:lang w:val="en-US" w:eastAsia="ja-JP"/>
        </w:rPr>
        <w:t xml:space="preserve">Kuwait, </w:t>
      </w:r>
      <w:r w:rsidR="00572E5C">
        <w:rPr>
          <w:rFonts w:eastAsia="MS Mincho"/>
          <w:lang w:val="en-US" w:eastAsia="ja-JP"/>
        </w:rPr>
        <w:t xml:space="preserve">Luxembourg, </w:t>
      </w:r>
      <w:r w:rsidR="00374522">
        <w:rPr>
          <w:rFonts w:eastAsia="MS Mincho"/>
          <w:lang w:val="en-US" w:eastAsia="ja-JP"/>
        </w:rPr>
        <w:t xml:space="preserve">Netherlands, Norway, Poland, </w:t>
      </w:r>
      <w:r w:rsidR="00420C5B" w:rsidRPr="00572E5C">
        <w:rPr>
          <w:rFonts w:eastAsia="MS Mincho"/>
          <w:lang w:val="en-US" w:eastAsia="ja-JP"/>
        </w:rPr>
        <w:t>Qatar,</w:t>
      </w:r>
      <w:r w:rsidR="00420C5B">
        <w:rPr>
          <w:rFonts w:eastAsia="MS Mincho"/>
          <w:lang w:val="en-US" w:eastAsia="ja-JP"/>
        </w:rPr>
        <w:t xml:space="preserve"> </w:t>
      </w:r>
      <w:r w:rsidR="00374522" w:rsidRPr="00572E5C">
        <w:rPr>
          <w:rFonts w:eastAsia="MS Mincho"/>
          <w:lang w:val="en-US" w:eastAsia="ja-JP"/>
        </w:rPr>
        <w:t>Republic of Korea,</w:t>
      </w:r>
      <w:r w:rsidR="00374522">
        <w:rPr>
          <w:rFonts w:eastAsia="MS Mincho"/>
          <w:lang w:val="en-US" w:eastAsia="ja-JP"/>
        </w:rPr>
        <w:t xml:space="preserve"> </w:t>
      </w:r>
      <w:r w:rsidR="00E16A0F">
        <w:rPr>
          <w:rFonts w:eastAsia="MS Mincho"/>
          <w:lang w:val="en-US" w:eastAsia="ja-JP"/>
        </w:rPr>
        <w:t xml:space="preserve">Romania, </w:t>
      </w:r>
      <w:r w:rsidR="00374522">
        <w:rPr>
          <w:rFonts w:eastAsia="MS Mincho"/>
          <w:lang w:val="en-US" w:eastAsia="ja-JP"/>
        </w:rPr>
        <w:t>Russian Federation</w:t>
      </w:r>
      <w:r w:rsidR="00374522" w:rsidRPr="00572E5C">
        <w:rPr>
          <w:rFonts w:eastAsia="MS Mincho"/>
          <w:lang w:val="en-US" w:eastAsia="ja-JP"/>
        </w:rPr>
        <w:t xml:space="preserve">, </w:t>
      </w:r>
      <w:r w:rsidR="00E064E6">
        <w:rPr>
          <w:rFonts w:eastAsia="MS Mincho"/>
          <w:lang w:val="en-US" w:eastAsia="ja-JP"/>
        </w:rPr>
        <w:t xml:space="preserve">Serbia, South Africa, </w:t>
      </w:r>
      <w:r w:rsidR="00374522">
        <w:rPr>
          <w:rFonts w:eastAsia="MS Mincho"/>
          <w:lang w:val="en-US" w:eastAsia="ja-JP"/>
        </w:rPr>
        <w:t xml:space="preserve">Spain, Sweden, Switzerland, </w:t>
      </w:r>
      <w:r w:rsidR="00C708B1">
        <w:rPr>
          <w:rFonts w:eastAsia="MS Mincho"/>
          <w:lang w:val="en-US" w:eastAsia="ja-JP"/>
        </w:rPr>
        <w:t>Turkey</w:t>
      </w:r>
      <w:r w:rsidR="00E16A0F">
        <w:rPr>
          <w:rFonts w:eastAsia="MS Mincho"/>
          <w:lang w:val="en-US" w:eastAsia="ja-JP"/>
        </w:rPr>
        <w:t xml:space="preserve"> and</w:t>
      </w:r>
      <w:r w:rsidR="00C708B1">
        <w:rPr>
          <w:rFonts w:eastAsia="MS Mincho"/>
          <w:lang w:val="en-US" w:eastAsia="ja-JP"/>
        </w:rPr>
        <w:t xml:space="preserve"> </w:t>
      </w:r>
      <w:r w:rsidR="00374522">
        <w:rPr>
          <w:rFonts w:eastAsia="MS Mincho"/>
          <w:lang w:val="en-US" w:eastAsia="ja-JP"/>
        </w:rPr>
        <w:t>United Kingdom of Great Britain and Northern Ireland</w:t>
      </w:r>
      <w:r w:rsidR="001413E4">
        <w:rPr>
          <w:rFonts w:eastAsia="MS Mincho"/>
          <w:lang w:val="en-US" w:eastAsia="ja-JP"/>
        </w:rPr>
        <w:t xml:space="preserve"> (UK)</w:t>
      </w:r>
      <w:r w:rsidR="00374522">
        <w:rPr>
          <w:rFonts w:eastAsia="MS Mincho"/>
          <w:lang w:val="en-US" w:eastAsia="ja-JP"/>
        </w:rPr>
        <w:t>. An expert from the European Commission (EC) also participated. Experts from the following non-governmental organizations participated: European Association of Automo</w:t>
      </w:r>
      <w:r w:rsidR="00120EAC">
        <w:rPr>
          <w:rFonts w:eastAsia="MS Mincho"/>
          <w:lang w:val="en-US" w:eastAsia="ja-JP"/>
        </w:rPr>
        <w:t>tiv</w:t>
      </w:r>
      <w:r w:rsidR="00374522">
        <w:rPr>
          <w:rFonts w:eastAsia="MS Mincho"/>
          <w:lang w:val="en-US" w:eastAsia="ja-JP"/>
        </w:rPr>
        <w:t xml:space="preserve">e Suppliers (CLEPA), </w:t>
      </w:r>
      <w:r w:rsidR="00D00E12" w:rsidRPr="00D00E12">
        <w:rPr>
          <w:rFonts w:eastAsia="MS Mincho"/>
          <w:lang w:val="en-US" w:eastAsia="ja-JP"/>
        </w:rPr>
        <w:t>European Liquefied Petroleum Gas Association (AEGPL)</w:t>
      </w:r>
      <w:r w:rsidR="00D00E12">
        <w:rPr>
          <w:rFonts w:eastAsia="MS Mincho"/>
          <w:lang w:val="en-US" w:eastAsia="ja-JP"/>
        </w:rPr>
        <w:t>,</w:t>
      </w:r>
      <w:r w:rsidR="00D00E12" w:rsidRPr="00D00E12">
        <w:rPr>
          <w:rFonts w:eastAsia="MS Mincho"/>
          <w:lang w:val="en-US" w:eastAsia="ja-JP"/>
        </w:rPr>
        <w:t xml:space="preserve"> </w:t>
      </w:r>
      <w:r w:rsidR="00374522">
        <w:rPr>
          <w:rFonts w:eastAsia="MS Mincho"/>
          <w:lang w:val="en-US" w:eastAsia="ja-JP"/>
        </w:rPr>
        <w:t xml:space="preserve">International Motorcycle Manufacturers Association (IMMA), </w:t>
      </w:r>
      <w:r w:rsidR="0098442E" w:rsidRPr="00F80072">
        <w:rPr>
          <w:rFonts w:eastAsia="MS Mincho"/>
          <w:lang w:val="en-US" w:eastAsia="ja-JP"/>
        </w:rPr>
        <w:t>International Road Transport Union (IRU)</w:t>
      </w:r>
      <w:r w:rsidR="0098442E">
        <w:rPr>
          <w:rFonts w:eastAsia="MS Mincho"/>
          <w:lang w:val="en-US" w:eastAsia="ja-JP"/>
        </w:rPr>
        <w:t xml:space="preserve">, </w:t>
      </w:r>
      <w:r w:rsidR="00E064E6">
        <w:rPr>
          <w:rFonts w:eastAsia="MS Mincho"/>
          <w:lang w:val="en-US" w:eastAsia="ja-JP"/>
        </w:rPr>
        <w:t xml:space="preserve">International Organization of Motor Vehicle Manufacturers (OICA), </w:t>
      </w:r>
      <w:r w:rsidR="00E064E6" w:rsidRPr="00E064E6">
        <w:rPr>
          <w:rFonts w:eastAsia="MS Mincho"/>
          <w:lang w:val="en-US" w:eastAsia="ja-JP"/>
        </w:rPr>
        <w:t>International Organization for Standardization (ISO)</w:t>
      </w:r>
      <w:r w:rsidR="00E064E6">
        <w:rPr>
          <w:rFonts w:eastAsia="MS Mincho"/>
          <w:lang w:val="en-US" w:eastAsia="ja-JP"/>
        </w:rPr>
        <w:t xml:space="preserve">, </w:t>
      </w:r>
      <w:r w:rsidR="00E064E6" w:rsidRPr="00E064E6">
        <w:rPr>
          <w:rFonts w:eastAsia="MS Mincho"/>
          <w:lang w:val="en-US" w:eastAsia="ja-JP"/>
        </w:rPr>
        <w:t>International Road Transport Union (IRU)</w:t>
      </w:r>
      <w:r w:rsidR="00E064E6">
        <w:rPr>
          <w:rFonts w:eastAsia="MS Mincho"/>
          <w:lang w:val="en-US" w:eastAsia="ja-JP"/>
        </w:rPr>
        <w:t xml:space="preserve"> </w:t>
      </w:r>
      <w:r w:rsidR="00E0606A">
        <w:rPr>
          <w:rFonts w:eastAsia="MS Mincho"/>
          <w:lang w:val="en-US" w:eastAsia="ja-JP"/>
        </w:rPr>
        <w:t>and</w:t>
      </w:r>
      <w:r w:rsidR="00E0606A" w:rsidRPr="0098442E">
        <w:rPr>
          <w:rFonts w:eastAsia="MS Mincho"/>
          <w:lang w:val="en-US" w:eastAsia="ja-JP"/>
        </w:rPr>
        <w:t xml:space="preserve"> </w:t>
      </w:r>
      <w:r w:rsidR="0098442E" w:rsidRPr="0098442E">
        <w:rPr>
          <w:rFonts w:eastAsia="MS Mincho"/>
          <w:lang w:val="en-US" w:eastAsia="ja-JP"/>
        </w:rPr>
        <w:t xml:space="preserve">International Association for Natural Gas Vehicles </w:t>
      </w:r>
      <w:r w:rsidR="0098442E">
        <w:rPr>
          <w:rFonts w:eastAsia="MS Mincho"/>
          <w:lang w:val="en-US" w:eastAsia="ja-JP"/>
        </w:rPr>
        <w:t>(</w:t>
      </w:r>
      <w:r w:rsidR="0098442E" w:rsidRPr="0098442E">
        <w:rPr>
          <w:rFonts w:eastAsia="MS Mincho"/>
          <w:lang w:val="en-US" w:eastAsia="ja-JP"/>
        </w:rPr>
        <w:t>NGV Global)</w:t>
      </w:r>
      <w:r w:rsidR="00374522">
        <w:rPr>
          <w:rFonts w:eastAsia="MS Mincho"/>
          <w:lang w:val="en-US" w:eastAsia="ja-JP"/>
        </w:rPr>
        <w:t xml:space="preserve">. Upon the special invitation of the Chair, </w:t>
      </w:r>
      <w:r w:rsidR="00B3573D">
        <w:rPr>
          <w:rFonts w:eastAsia="MS Mincho"/>
          <w:lang w:val="en-US" w:eastAsia="ja-JP"/>
        </w:rPr>
        <w:t xml:space="preserve">an </w:t>
      </w:r>
      <w:r w:rsidR="00374522">
        <w:rPr>
          <w:rFonts w:eastAsia="MS Mincho"/>
          <w:lang w:val="en-US" w:eastAsia="ja-JP"/>
        </w:rPr>
        <w:t xml:space="preserve">expert from the </w:t>
      </w:r>
      <w:proofErr w:type="spellStart"/>
      <w:r w:rsidR="004E27E1" w:rsidRPr="00420C5B">
        <w:rPr>
          <w:rFonts w:eastAsia="MS Mincho"/>
          <w:lang w:val="en-US" w:eastAsia="ja-JP"/>
        </w:rPr>
        <w:t>Fédération</w:t>
      </w:r>
      <w:proofErr w:type="spellEnd"/>
      <w:r w:rsidR="004E27E1" w:rsidRPr="00420C5B">
        <w:rPr>
          <w:rFonts w:eastAsia="MS Mincho"/>
          <w:lang w:val="en-US" w:eastAsia="ja-JP"/>
        </w:rPr>
        <w:t xml:space="preserve"> </w:t>
      </w:r>
      <w:proofErr w:type="spellStart"/>
      <w:r w:rsidR="004E27E1" w:rsidRPr="00420C5B">
        <w:rPr>
          <w:rFonts w:eastAsia="MS Mincho"/>
          <w:lang w:val="en-US" w:eastAsia="ja-JP"/>
        </w:rPr>
        <w:t>Internationale</w:t>
      </w:r>
      <w:proofErr w:type="spellEnd"/>
      <w:r w:rsidR="004E27E1" w:rsidRPr="00420C5B">
        <w:rPr>
          <w:rFonts w:eastAsia="MS Mincho"/>
          <w:lang w:val="en-US" w:eastAsia="ja-JP"/>
        </w:rPr>
        <w:t xml:space="preserve"> de </w:t>
      </w:r>
      <w:proofErr w:type="spellStart"/>
      <w:r w:rsidR="004E27E1" w:rsidRPr="00420C5B">
        <w:rPr>
          <w:rFonts w:eastAsia="MS Mincho"/>
          <w:lang w:val="en-US" w:eastAsia="ja-JP"/>
        </w:rPr>
        <w:t>l'Automobile</w:t>
      </w:r>
      <w:proofErr w:type="spellEnd"/>
      <w:r w:rsidR="004E27E1" w:rsidRPr="00420C5B">
        <w:rPr>
          <w:rFonts w:eastAsia="MS Mincho"/>
          <w:lang w:val="en-US" w:eastAsia="ja-JP"/>
        </w:rPr>
        <w:t xml:space="preserve"> (FIA)</w:t>
      </w:r>
      <w:r w:rsidR="00E064E6">
        <w:rPr>
          <w:rFonts w:eastAsia="MS Mincho"/>
          <w:lang w:val="en-US" w:eastAsia="ja-JP"/>
        </w:rPr>
        <w:t>,</w:t>
      </w:r>
      <w:r w:rsidR="004E27E1">
        <w:rPr>
          <w:rFonts w:eastAsia="MS Mincho"/>
          <w:lang w:val="en-US" w:eastAsia="ja-JP"/>
        </w:rPr>
        <w:t xml:space="preserve"> the </w:t>
      </w:r>
      <w:r w:rsidR="00374522">
        <w:rPr>
          <w:rFonts w:eastAsia="MS Mincho"/>
          <w:lang w:val="en-US" w:eastAsia="ja-JP"/>
        </w:rPr>
        <w:t>International Association of the Body and Trailer Building Industry (CLCCR</w:t>
      </w:r>
      <w:r w:rsidR="00F80072">
        <w:rPr>
          <w:rFonts w:eastAsia="MS Mincho"/>
          <w:lang w:val="en-US" w:eastAsia="ja-JP"/>
        </w:rPr>
        <w:t>)</w:t>
      </w:r>
      <w:r w:rsidR="00374522" w:rsidRPr="00374522">
        <w:t xml:space="preserve"> </w:t>
      </w:r>
      <w:r w:rsidR="00E064E6">
        <w:rPr>
          <w:rFonts w:eastAsia="MS Mincho"/>
          <w:lang w:val="en-US" w:eastAsia="ja-JP"/>
        </w:rPr>
        <w:t xml:space="preserve">and </w:t>
      </w:r>
      <w:r w:rsidR="00043AF8">
        <w:rPr>
          <w:rFonts w:eastAsia="MS Mincho"/>
          <w:lang w:val="en-US" w:eastAsia="ja-JP"/>
        </w:rPr>
        <w:t xml:space="preserve">the </w:t>
      </w:r>
      <w:r w:rsidR="00E064E6" w:rsidRPr="00E064E6">
        <w:t>International Association of Public Transport</w:t>
      </w:r>
      <w:r w:rsidR="00043AF8" w:rsidRPr="00043AF8">
        <w:t xml:space="preserve"> </w:t>
      </w:r>
      <w:r w:rsidR="00043AF8" w:rsidRPr="00E064E6">
        <w:t>(UITP</w:t>
      </w:r>
      <w:r w:rsidR="00E064E6" w:rsidRPr="00E064E6">
        <w:t>)</w:t>
      </w:r>
      <w:r w:rsidR="00E064E6">
        <w:t xml:space="preserve"> </w:t>
      </w:r>
      <w:r w:rsidR="00374522" w:rsidRPr="004D1A62">
        <w:t>participated.</w:t>
      </w:r>
    </w:p>
    <w:p w:rsidR="002C00F5" w:rsidRPr="004D1A62" w:rsidRDefault="007416CB" w:rsidP="00911BD1">
      <w:pPr>
        <w:pStyle w:val="HChG"/>
      </w:pPr>
      <w:r w:rsidRPr="004D1A62">
        <w:tab/>
      </w:r>
      <w:r w:rsidR="002C00F5" w:rsidRPr="004D1A62">
        <w:t>II.</w:t>
      </w:r>
      <w:r w:rsidR="002C00F5" w:rsidRPr="004D1A62">
        <w:tab/>
      </w:r>
      <w:r w:rsidR="001C7B84" w:rsidRPr="004D1A62">
        <w:t>Adoption of the agenda (a</w:t>
      </w:r>
      <w:r w:rsidR="002C00F5" w:rsidRPr="004D1A62">
        <w:t>genda item 1)</w:t>
      </w:r>
    </w:p>
    <w:p w:rsidR="002C00F5" w:rsidRPr="00EC6A93" w:rsidRDefault="002C00F5" w:rsidP="00911BD1">
      <w:pPr>
        <w:pStyle w:val="SingleTxtG"/>
        <w:ind w:left="2829" w:hanging="1695"/>
        <w:jc w:val="left"/>
      </w:pPr>
      <w:r w:rsidRPr="00EC6A93">
        <w:rPr>
          <w:i/>
        </w:rPr>
        <w:t>Documentation</w:t>
      </w:r>
      <w:r w:rsidR="00B3573D" w:rsidRPr="00EC6A93">
        <w:t>:</w:t>
      </w:r>
      <w:r w:rsidR="00E26ADC" w:rsidRPr="00EC6A93">
        <w:tab/>
      </w:r>
      <w:r w:rsidRPr="00EC6A93">
        <w:t>ECE/TRANS/WP.29/GR</w:t>
      </w:r>
      <w:r w:rsidR="002F07F8" w:rsidRPr="00EC6A93">
        <w:t>SG</w:t>
      </w:r>
      <w:r w:rsidRPr="00EC6A93">
        <w:t>/201</w:t>
      </w:r>
      <w:r w:rsidR="002F2555">
        <w:t>5</w:t>
      </w:r>
      <w:r w:rsidR="00FF5840" w:rsidRPr="00EC6A93">
        <w:t>/</w:t>
      </w:r>
      <w:r w:rsidRPr="00EC6A93">
        <w:t>1</w:t>
      </w:r>
      <w:r w:rsidR="00E521C6">
        <w:t>9</w:t>
      </w:r>
      <w:r w:rsidR="00EC6A93">
        <w:t xml:space="preserve"> and Add.1</w:t>
      </w:r>
      <w:r w:rsidR="00E26ADC" w:rsidRPr="00EC6A93">
        <w:br/>
        <w:t>I</w:t>
      </w:r>
      <w:r w:rsidR="00B757F3" w:rsidRPr="00EC6A93">
        <w:t xml:space="preserve">nformal document </w:t>
      </w:r>
      <w:r w:rsidR="00D229CB" w:rsidRPr="00EC6A93">
        <w:t>GRSG-10</w:t>
      </w:r>
      <w:r w:rsidR="00E521C6">
        <w:t>9</w:t>
      </w:r>
      <w:r w:rsidR="00D229CB" w:rsidRPr="00EC6A93">
        <w:t>-</w:t>
      </w:r>
      <w:r w:rsidR="00B757F3" w:rsidRPr="00EC6A93">
        <w:t>01</w:t>
      </w:r>
    </w:p>
    <w:p w:rsidR="00DF08B9" w:rsidRPr="004D1A62" w:rsidRDefault="002B0250" w:rsidP="00911BD1">
      <w:pPr>
        <w:pStyle w:val="SingleTxtG"/>
        <w:rPr>
          <w:rFonts w:eastAsia="MS Mincho"/>
          <w:lang w:eastAsia="ja-JP"/>
        </w:rPr>
      </w:pPr>
      <w:r w:rsidRPr="004D1A62">
        <w:t>2.</w:t>
      </w:r>
      <w:r w:rsidRPr="004D1A62">
        <w:tab/>
      </w:r>
      <w:r w:rsidR="002C00F5" w:rsidRPr="004D1A62">
        <w:t>GR</w:t>
      </w:r>
      <w:r w:rsidR="002F07F8" w:rsidRPr="004D1A62">
        <w:t>SG</w:t>
      </w:r>
      <w:r w:rsidR="002C00F5" w:rsidRPr="004D1A62">
        <w:t xml:space="preserve"> considered and adopted the agenda proposed for the </w:t>
      </w:r>
      <w:r w:rsidR="009B1F7C">
        <w:t>10</w:t>
      </w:r>
      <w:r w:rsidR="00E521C6">
        <w:t>9</w:t>
      </w:r>
      <w:r w:rsidR="00E36039">
        <w:rPr>
          <w:vertAlign w:val="superscript"/>
        </w:rPr>
        <w:t>th</w:t>
      </w:r>
      <w:r w:rsidR="002C00F5" w:rsidRPr="004D1A62">
        <w:t xml:space="preserve"> session (</w:t>
      </w:r>
      <w:r w:rsidR="002F07F8" w:rsidRPr="004D1A62">
        <w:t>ECE/TRANS/WP.29/GRSG</w:t>
      </w:r>
      <w:r w:rsidR="006419C2">
        <w:t>/2015/</w:t>
      </w:r>
      <w:r w:rsidR="002F07F8" w:rsidRPr="004D1A62">
        <w:t>1</w:t>
      </w:r>
      <w:r w:rsidR="00E521C6">
        <w:t>9</w:t>
      </w:r>
      <w:r w:rsidR="00EC6A93">
        <w:t xml:space="preserve"> and Add.1).</w:t>
      </w:r>
    </w:p>
    <w:p w:rsidR="00DF08B9" w:rsidRPr="00C226C3" w:rsidRDefault="00DF08B9" w:rsidP="00911BD1">
      <w:pPr>
        <w:pStyle w:val="SingleTxtG"/>
        <w:rPr>
          <w:b/>
        </w:rPr>
      </w:pPr>
      <w:r w:rsidRPr="004D1A62">
        <w:rPr>
          <w:rFonts w:eastAsia="MS Mincho"/>
          <w:lang w:eastAsia="ja-JP"/>
        </w:rPr>
        <w:t>3.</w:t>
      </w:r>
      <w:r w:rsidRPr="004D1A62">
        <w:rPr>
          <w:rFonts w:eastAsia="MS Mincho"/>
          <w:lang w:eastAsia="ja-JP"/>
        </w:rPr>
        <w:tab/>
        <w:t>GRSG also adopted the running order</w:t>
      </w:r>
      <w:r w:rsidR="00AE357D">
        <w:rPr>
          <w:rFonts w:eastAsia="MS Mincho"/>
          <w:lang w:eastAsia="ja-JP"/>
        </w:rPr>
        <w:t xml:space="preserve"> for the session</w:t>
      </w:r>
      <w:r w:rsidRPr="004D1A62">
        <w:t xml:space="preserve"> </w:t>
      </w:r>
      <w:r w:rsidR="00E96A91">
        <w:t xml:space="preserve">as proposed </w:t>
      </w:r>
      <w:r w:rsidR="00531D75">
        <w:t xml:space="preserve">by the Chair </w:t>
      </w:r>
      <w:r w:rsidR="00E96A91">
        <w:t xml:space="preserve">in </w:t>
      </w:r>
      <w:r w:rsidR="00D229CB">
        <w:t>GRSG</w:t>
      </w:r>
      <w:r w:rsidR="006419C2">
        <w:t>-10</w:t>
      </w:r>
      <w:r w:rsidR="00E521C6">
        <w:t>9</w:t>
      </w:r>
      <w:r w:rsidR="006419C2">
        <w:t>-</w:t>
      </w:r>
      <w:r w:rsidR="00C226C3">
        <w:t>0</w:t>
      </w:r>
      <w:r w:rsidR="00E96A91">
        <w:t>1.</w:t>
      </w:r>
      <w:r w:rsidR="00560C91">
        <w:t xml:space="preserve"> GRSG noted the main decisions of the World Forum WP.29 taken during its session of </w:t>
      </w:r>
      <w:r w:rsidR="00E521C6">
        <w:t>June</w:t>
      </w:r>
      <w:r w:rsidR="006419C2">
        <w:t xml:space="preserve"> 2015</w:t>
      </w:r>
      <w:r w:rsidR="00560C91">
        <w:t xml:space="preserve"> (report ECE/TRANS/WP.29/11</w:t>
      </w:r>
      <w:r w:rsidR="006419C2">
        <w:t>1</w:t>
      </w:r>
      <w:r w:rsidR="00E521C6">
        <w:t>6</w:t>
      </w:r>
      <w:r w:rsidR="00560C91">
        <w:t>).</w:t>
      </w:r>
    </w:p>
    <w:p w:rsidR="00453B82" w:rsidRPr="004D1A62" w:rsidRDefault="00453B82" w:rsidP="00911BD1">
      <w:pPr>
        <w:pStyle w:val="SingleTxtG"/>
      </w:pPr>
      <w:r>
        <w:rPr>
          <w:rFonts w:eastAsia="MS Mincho"/>
          <w:lang w:eastAsia="ja-JP"/>
        </w:rPr>
        <w:t>4.</w:t>
      </w:r>
      <w:r>
        <w:rPr>
          <w:rFonts w:eastAsia="MS Mincho"/>
          <w:lang w:eastAsia="ja-JP"/>
        </w:rPr>
        <w:tab/>
        <w:t>The informal documents distributed during the session are listed in Annex I o</w:t>
      </w:r>
      <w:r w:rsidR="00120EAC">
        <w:rPr>
          <w:rFonts w:eastAsia="MS Mincho"/>
          <w:lang w:eastAsia="ja-JP"/>
        </w:rPr>
        <w:t>f</w:t>
      </w:r>
      <w:r>
        <w:rPr>
          <w:rFonts w:eastAsia="MS Mincho"/>
          <w:lang w:eastAsia="ja-JP"/>
        </w:rPr>
        <w:t xml:space="preserve"> this report.</w:t>
      </w:r>
      <w:r w:rsidR="00531D75">
        <w:rPr>
          <w:rFonts w:eastAsia="MS Mincho"/>
          <w:lang w:eastAsia="ja-JP"/>
        </w:rPr>
        <w:t xml:space="preserve"> The GRSG informal working groups are listed in Annex </w:t>
      </w:r>
      <w:r w:rsidR="008F52F5">
        <w:rPr>
          <w:rFonts w:eastAsia="MS Mincho"/>
          <w:lang w:eastAsia="ja-JP"/>
        </w:rPr>
        <w:t>VI</w:t>
      </w:r>
      <w:r w:rsidR="00E0606A">
        <w:rPr>
          <w:rFonts w:eastAsia="MS Mincho"/>
          <w:lang w:eastAsia="ja-JP"/>
        </w:rPr>
        <w:t>II</w:t>
      </w:r>
      <w:r w:rsidR="00531D75">
        <w:rPr>
          <w:rFonts w:eastAsia="MS Mincho"/>
          <w:lang w:eastAsia="ja-JP"/>
        </w:rPr>
        <w:t>.</w:t>
      </w:r>
    </w:p>
    <w:p w:rsidR="002C00F5" w:rsidRPr="004D1A62" w:rsidRDefault="007416CB" w:rsidP="00911BD1">
      <w:pPr>
        <w:pStyle w:val="HChG"/>
        <w:keepNext w:val="0"/>
        <w:keepLines w:val="0"/>
        <w:widowControl w:val="0"/>
      </w:pPr>
      <w:r w:rsidRPr="004D1A62">
        <w:tab/>
      </w:r>
      <w:r w:rsidR="002C00F5" w:rsidRPr="004D1A62">
        <w:t>III.</w:t>
      </w:r>
      <w:r w:rsidR="002C00F5" w:rsidRPr="004D1A62">
        <w:tab/>
      </w:r>
      <w:r w:rsidR="008D10C1" w:rsidRPr="000F4762">
        <w:rPr>
          <w:spacing w:val="-2"/>
        </w:rPr>
        <w:t>Regulation No. 107 (M</w:t>
      </w:r>
      <w:r w:rsidR="008D10C1" w:rsidRPr="000F4762">
        <w:rPr>
          <w:spacing w:val="-2"/>
          <w:vertAlign w:val="subscript"/>
        </w:rPr>
        <w:t>2</w:t>
      </w:r>
      <w:r w:rsidR="008D10C1" w:rsidRPr="000F4762">
        <w:rPr>
          <w:spacing w:val="-2"/>
        </w:rPr>
        <w:t xml:space="preserve"> and M</w:t>
      </w:r>
      <w:r w:rsidR="008D10C1" w:rsidRPr="000F4762">
        <w:rPr>
          <w:spacing w:val="-2"/>
          <w:vertAlign w:val="subscript"/>
        </w:rPr>
        <w:t>3</w:t>
      </w:r>
      <w:r w:rsidR="008D10C1" w:rsidRPr="000F4762">
        <w:rPr>
          <w:spacing w:val="-2"/>
        </w:rPr>
        <w:t xml:space="preserve"> vehicles) </w:t>
      </w:r>
      <w:r w:rsidR="001C7B84" w:rsidRPr="000F4762">
        <w:rPr>
          <w:spacing w:val="-2"/>
        </w:rPr>
        <w:t>(a</w:t>
      </w:r>
      <w:r w:rsidR="002C00F5" w:rsidRPr="000F4762">
        <w:rPr>
          <w:spacing w:val="-2"/>
        </w:rPr>
        <w:t xml:space="preserve">genda item </w:t>
      </w:r>
      <w:r w:rsidR="00E96A91" w:rsidRPr="000F4762">
        <w:rPr>
          <w:spacing w:val="-2"/>
        </w:rPr>
        <w:t>2</w:t>
      </w:r>
      <w:r w:rsidR="002C00F5" w:rsidRPr="000F4762">
        <w:rPr>
          <w:spacing w:val="-2"/>
        </w:rPr>
        <w:t>)</w:t>
      </w:r>
    </w:p>
    <w:p w:rsidR="008D10C1" w:rsidRPr="004D1A62" w:rsidRDefault="00007F70" w:rsidP="00911BD1">
      <w:pPr>
        <w:pStyle w:val="H1G"/>
        <w:keepNext w:val="0"/>
        <w:keepLines w:val="0"/>
        <w:widowControl w:val="0"/>
      </w:pPr>
      <w:r w:rsidRPr="004D1A62">
        <w:tab/>
      </w:r>
      <w:r w:rsidR="00BE7F42">
        <w:t>A.</w:t>
      </w:r>
      <w:r w:rsidR="00E91421" w:rsidRPr="004D1A62">
        <w:tab/>
      </w:r>
      <w:r w:rsidR="008D10C1" w:rsidRPr="004D1A62">
        <w:t>Proposals for further amendments</w:t>
      </w:r>
    </w:p>
    <w:p w:rsidR="002C00F5" w:rsidRPr="004D1A62" w:rsidRDefault="002C00F5" w:rsidP="00911BD1">
      <w:pPr>
        <w:pStyle w:val="SingleTxtG"/>
        <w:widowControl w:val="0"/>
        <w:tabs>
          <w:tab w:val="left" w:pos="2694"/>
        </w:tabs>
        <w:ind w:left="2694" w:hanging="1560"/>
        <w:jc w:val="left"/>
      </w:pPr>
      <w:r w:rsidRPr="004D1A62">
        <w:rPr>
          <w:i/>
        </w:rPr>
        <w:t>Documentation</w:t>
      </w:r>
      <w:r w:rsidR="00EC4297" w:rsidRPr="004D1A62">
        <w:t xml:space="preserve">: </w:t>
      </w:r>
      <w:r w:rsidR="00E26ADC" w:rsidRPr="004D1A62">
        <w:tab/>
      </w:r>
      <w:r w:rsidR="00F477EA" w:rsidRPr="001F494F">
        <w:t>ECE/TRANS/WP.29/</w:t>
      </w:r>
      <w:r w:rsidR="006419C2">
        <w:t>201</w:t>
      </w:r>
      <w:r w:rsidR="001D2AF6">
        <w:t>5</w:t>
      </w:r>
      <w:r w:rsidR="006419C2">
        <w:t>/</w:t>
      </w:r>
      <w:r w:rsidR="001D2AF6">
        <w:t>88</w:t>
      </w:r>
      <w:r w:rsidR="00B1004F">
        <w:br/>
      </w:r>
      <w:r w:rsidR="00B1004F" w:rsidRPr="00627261">
        <w:t>ECE/TRANS/WP.29/GRSG/2015/14</w:t>
      </w:r>
      <w:r w:rsidR="00B1004F">
        <w:br/>
      </w:r>
      <w:r w:rsidR="00B1004F" w:rsidRPr="00B1004F">
        <w:t>ECE/TRANS/WP.29/GRSG/2015/20</w:t>
      </w:r>
      <w:r w:rsidR="00E521C6">
        <w:br/>
        <w:t>ECE/TRANS/WP.29/GRSG/2015/21</w:t>
      </w:r>
      <w:r w:rsidR="00F477EA" w:rsidRPr="001F494F">
        <w:br/>
      </w:r>
      <w:r w:rsidR="001D2AF6">
        <w:t>ECE/TRANS/WP.29/GRSG/2015/31</w:t>
      </w:r>
      <w:r w:rsidR="001D2AF6">
        <w:br/>
        <w:t>ECE/TRANS/WP.29/GRSG/2015/32</w:t>
      </w:r>
      <w:r w:rsidR="001D2AF6">
        <w:br/>
        <w:t>ECE/TRANS/WP.29/GRSG/2015/33</w:t>
      </w:r>
      <w:r w:rsidR="001D2AF6">
        <w:br/>
        <w:t>ECE/TRANS/WP.29/GRSG/2015/34</w:t>
      </w:r>
      <w:r w:rsidR="001D2AF6" w:rsidRPr="001F494F">
        <w:br/>
      </w:r>
      <w:r w:rsidR="00E26ADC" w:rsidRPr="001F494F">
        <w:t>I</w:t>
      </w:r>
      <w:r w:rsidRPr="001F494F">
        <w:t>nformal document</w:t>
      </w:r>
      <w:r w:rsidR="00942167" w:rsidRPr="001F494F">
        <w:t>s</w:t>
      </w:r>
      <w:r w:rsidRPr="001F494F">
        <w:t xml:space="preserve"> </w:t>
      </w:r>
      <w:r w:rsidR="00537D18" w:rsidRPr="001F494F">
        <w:t>GRSG</w:t>
      </w:r>
      <w:r w:rsidR="00E521C6">
        <w:t>-109-</w:t>
      </w:r>
      <w:r w:rsidR="000B5534" w:rsidRPr="001F494F">
        <w:t>0</w:t>
      </w:r>
      <w:r w:rsidR="001D2AF6">
        <w:t>2</w:t>
      </w:r>
      <w:r w:rsidR="00C62712">
        <w:t xml:space="preserve">, </w:t>
      </w:r>
      <w:r w:rsidR="00C62712" w:rsidRPr="00C62712">
        <w:t>GRSG</w:t>
      </w:r>
      <w:r w:rsidR="00E521C6">
        <w:t>-109-</w:t>
      </w:r>
      <w:r w:rsidR="001D2AF6">
        <w:t>03</w:t>
      </w:r>
      <w:r w:rsidR="00C62712">
        <w:t>,</w:t>
      </w:r>
      <w:r w:rsidR="00C62712" w:rsidRPr="00C62712">
        <w:t xml:space="preserve"> GRSG</w:t>
      </w:r>
      <w:r w:rsidR="00E521C6">
        <w:t>-109-</w:t>
      </w:r>
      <w:r w:rsidR="001D2AF6">
        <w:t>05</w:t>
      </w:r>
      <w:r w:rsidR="00C62712">
        <w:t>,</w:t>
      </w:r>
      <w:r w:rsidR="00C62712" w:rsidRPr="00C62712">
        <w:t xml:space="preserve"> </w:t>
      </w:r>
      <w:r w:rsidR="00043AF8">
        <w:t>GRSG-109-16</w:t>
      </w:r>
      <w:r w:rsidR="00043AF8" w:rsidRPr="00043AF8">
        <w:t xml:space="preserve"> </w:t>
      </w:r>
      <w:r w:rsidR="00F067AF">
        <w:t>and GRSG</w:t>
      </w:r>
      <w:r w:rsidR="00E521C6">
        <w:t>-109-</w:t>
      </w:r>
      <w:r w:rsidR="00043AF8">
        <w:t>26</w:t>
      </w:r>
    </w:p>
    <w:p w:rsidR="004D1E04" w:rsidRDefault="001413AA" w:rsidP="00030BBF">
      <w:pPr>
        <w:pStyle w:val="SingleTxtG"/>
        <w:ind w:left="1138"/>
        <w:rPr>
          <w:szCs w:val="24"/>
        </w:rPr>
      </w:pPr>
      <w:r>
        <w:rPr>
          <w:szCs w:val="24"/>
        </w:rPr>
        <w:lastRenderedPageBreak/>
        <w:t>5.</w:t>
      </w:r>
      <w:r>
        <w:rPr>
          <w:szCs w:val="24"/>
        </w:rPr>
        <w:tab/>
      </w:r>
      <w:r w:rsidR="004D1E04" w:rsidRPr="00296257">
        <w:rPr>
          <w:szCs w:val="24"/>
        </w:rPr>
        <w:t xml:space="preserve">Recalling </w:t>
      </w:r>
      <w:r w:rsidR="004D1E04">
        <w:rPr>
          <w:szCs w:val="24"/>
        </w:rPr>
        <w:t>t</w:t>
      </w:r>
      <w:r w:rsidR="004D1E04" w:rsidRPr="00296257">
        <w:rPr>
          <w:szCs w:val="24"/>
        </w:rPr>
        <w:t xml:space="preserve">he </w:t>
      </w:r>
      <w:r w:rsidR="004D1E04">
        <w:rPr>
          <w:szCs w:val="24"/>
        </w:rPr>
        <w:t xml:space="preserve">adoption </w:t>
      </w:r>
      <w:r w:rsidR="004D1E04" w:rsidRPr="00296257">
        <w:rPr>
          <w:szCs w:val="24"/>
        </w:rPr>
        <w:t>at the previous GRSG session</w:t>
      </w:r>
      <w:r w:rsidR="004D1E04" w:rsidRPr="00016A17">
        <w:rPr>
          <w:szCs w:val="24"/>
        </w:rPr>
        <w:t xml:space="preserve"> </w:t>
      </w:r>
      <w:r w:rsidR="004D1E04">
        <w:rPr>
          <w:szCs w:val="24"/>
        </w:rPr>
        <w:t xml:space="preserve">of a revised proposal </w:t>
      </w:r>
      <w:r w:rsidR="004D1E04" w:rsidRPr="00296257">
        <w:rPr>
          <w:szCs w:val="24"/>
        </w:rPr>
        <w:t xml:space="preserve">for </w:t>
      </w:r>
      <w:r w:rsidR="004D1E04">
        <w:rPr>
          <w:szCs w:val="24"/>
        </w:rPr>
        <w:t xml:space="preserve">the introduction of </w:t>
      </w:r>
      <w:r w:rsidR="004D1E04" w:rsidRPr="00296257">
        <w:rPr>
          <w:szCs w:val="24"/>
        </w:rPr>
        <w:t>automatic fire suppression systems in the engine and/or heater compartment of buses and coaches</w:t>
      </w:r>
      <w:r w:rsidR="004D1E04">
        <w:rPr>
          <w:szCs w:val="24"/>
        </w:rPr>
        <w:t xml:space="preserve"> and its submission to WP.29 for consideration at the November 2015 session (</w:t>
      </w:r>
      <w:r w:rsidR="004D1E04" w:rsidRPr="00296257">
        <w:rPr>
          <w:szCs w:val="24"/>
        </w:rPr>
        <w:t>ECE/TRANS/WP.29/201</w:t>
      </w:r>
      <w:r w:rsidR="004D1E04">
        <w:rPr>
          <w:szCs w:val="24"/>
        </w:rPr>
        <w:t>5</w:t>
      </w:r>
      <w:r w:rsidR="004D1E04" w:rsidRPr="00296257">
        <w:rPr>
          <w:szCs w:val="24"/>
        </w:rPr>
        <w:t>/</w:t>
      </w:r>
      <w:r w:rsidR="004D1E04">
        <w:rPr>
          <w:szCs w:val="24"/>
        </w:rPr>
        <w:t>88)</w:t>
      </w:r>
      <w:r w:rsidR="004D1E04" w:rsidRPr="00296257">
        <w:rPr>
          <w:szCs w:val="24"/>
        </w:rPr>
        <w:t xml:space="preserve">, the expert from Sweden introduced </w:t>
      </w:r>
      <w:r w:rsidR="004D1E04" w:rsidRPr="00016A17">
        <w:rPr>
          <w:szCs w:val="24"/>
        </w:rPr>
        <w:t>GRSG-109-02</w:t>
      </w:r>
      <w:r w:rsidR="004D1E04">
        <w:rPr>
          <w:szCs w:val="24"/>
        </w:rPr>
        <w:t xml:space="preserve"> and</w:t>
      </w:r>
      <w:r w:rsidR="004D1E04" w:rsidRPr="00016A17">
        <w:rPr>
          <w:szCs w:val="24"/>
        </w:rPr>
        <w:t xml:space="preserve"> GRSG-109-05</w:t>
      </w:r>
      <w:r w:rsidR="004D1E04">
        <w:rPr>
          <w:szCs w:val="24"/>
        </w:rPr>
        <w:t xml:space="preserve"> proposing to correct some editorial corrections. GRSG endorsed the proposed corrections.</w:t>
      </w:r>
    </w:p>
    <w:p w:rsidR="00030BBF" w:rsidRDefault="004D1E04" w:rsidP="00030BBF">
      <w:pPr>
        <w:pStyle w:val="SingleTxtG"/>
        <w:ind w:left="1138"/>
        <w:rPr>
          <w:szCs w:val="24"/>
        </w:rPr>
      </w:pPr>
      <w:r>
        <w:rPr>
          <w:szCs w:val="24"/>
        </w:rPr>
        <w:t>6.</w:t>
      </w:r>
      <w:r>
        <w:rPr>
          <w:szCs w:val="24"/>
        </w:rPr>
        <w:tab/>
      </w:r>
      <w:r w:rsidR="0021112F">
        <w:rPr>
          <w:szCs w:val="24"/>
        </w:rPr>
        <w:t>Upon the request of GRSG at its previous session, t</w:t>
      </w:r>
      <w:r w:rsidR="00296257" w:rsidRPr="00296257">
        <w:rPr>
          <w:szCs w:val="24"/>
        </w:rPr>
        <w:t xml:space="preserve">he expert from OICA </w:t>
      </w:r>
      <w:r w:rsidR="00296257">
        <w:rPr>
          <w:szCs w:val="24"/>
        </w:rPr>
        <w:t xml:space="preserve">presented </w:t>
      </w:r>
      <w:r w:rsidR="002119FA" w:rsidRPr="002119FA">
        <w:rPr>
          <w:szCs w:val="24"/>
        </w:rPr>
        <w:t>ECE/TRANS/WP.29/GRSG/2015/32</w:t>
      </w:r>
      <w:r w:rsidR="002119FA">
        <w:rPr>
          <w:szCs w:val="24"/>
        </w:rPr>
        <w:t xml:space="preserve"> </w:t>
      </w:r>
      <w:r w:rsidR="002119FA" w:rsidRPr="002119FA">
        <w:rPr>
          <w:szCs w:val="24"/>
        </w:rPr>
        <w:t xml:space="preserve">aimed at mandating fire suppression systems on vehicles of Classes I and II as a new 07 series of amendments to </w:t>
      </w:r>
      <w:r w:rsidR="002119FA">
        <w:rPr>
          <w:szCs w:val="24"/>
        </w:rPr>
        <w:t xml:space="preserve">UN </w:t>
      </w:r>
      <w:r w:rsidR="002119FA" w:rsidRPr="002119FA">
        <w:rPr>
          <w:szCs w:val="24"/>
        </w:rPr>
        <w:t>Regulation</w:t>
      </w:r>
      <w:r w:rsidR="002119FA">
        <w:rPr>
          <w:szCs w:val="24"/>
        </w:rPr>
        <w:t xml:space="preserve"> No. 107</w:t>
      </w:r>
      <w:r w:rsidR="0046238C">
        <w:rPr>
          <w:szCs w:val="24"/>
        </w:rPr>
        <w:t xml:space="preserve">. </w:t>
      </w:r>
      <w:r w:rsidR="002119FA">
        <w:rPr>
          <w:szCs w:val="24"/>
        </w:rPr>
        <w:t xml:space="preserve">GRSG noted a number of concerns by </w:t>
      </w:r>
      <w:r w:rsidR="00030BBF">
        <w:rPr>
          <w:szCs w:val="24"/>
        </w:rPr>
        <w:t xml:space="preserve">France, </w:t>
      </w:r>
      <w:r w:rsidR="002119FA">
        <w:rPr>
          <w:szCs w:val="24"/>
        </w:rPr>
        <w:t>Germany, Italy, Poland, United Kingdom, IRU</w:t>
      </w:r>
      <w:r w:rsidR="00030BBF">
        <w:rPr>
          <w:szCs w:val="24"/>
        </w:rPr>
        <w:t xml:space="preserve"> and</w:t>
      </w:r>
      <w:r w:rsidR="002119FA">
        <w:rPr>
          <w:szCs w:val="24"/>
        </w:rPr>
        <w:t xml:space="preserve"> UITP on the scope and the proposed transitional provisions.</w:t>
      </w:r>
      <w:r w:rsidR="00030BBF">
        <w:rPr>
          <w:szCs w:val="24"/>
        </w:rPr>
        <w:t xml:space="preserve"> </w:t>
      </w:r>
      <w:r w:rsidR="0021112F">
        <w:rPr>
          <w:szCs w:val="24"/>
        </w:rPr>
        <w:t>Recalling its commitment of the last session (</w:t>
      </w:r>
      <w:r w:rsidR="0021112F" w:rsidRPr="0021112F">
        <w:rPr>
          <w:szCs w:val="24"/>
        </w:rPr>
        <w:t>ECE/TRANS/WP.29/GRSG/</w:t>
      </w:r>
      <w:r w:rsidR="0021112F">
        <w:rPr>
          <w:szCs w:val="24"/>
        </w:rPr>
        <w:t xml:space="preserve">87, para. 6), GRSG </w:t>
      </w:r>
      <w:r w:rsidR="00030BBF">
        <w:rPr>
          <w:szCs w:val="24"/>
        </w:rPr>
        <w:t xml:space="preserve">adopted </w:t>
      </w:r>
      <w:r w:rsidR="00030BBF" w:rsidRPr="00030BBF">
        <w:rPr>
          <w:szCs w:val="24"/>
        </w:rPr>
        <w:t>ECE/TRANS/WP.29/GRSG/2015/32</w:t>
      </w:r>
      <w:r w:rsidR="00030BBF">
        <w:rPr>
          <w:szCs w:val="24"/>
        </w:rPr>
        <w:t xml:space="preserve"> as reproduced in Annex II to the report and </w:t>
      </w:r>
      <w:r w:rsidR="00030BBF" w:rsidRPr="00030BBF">
        <w:rPr>
          <w:szCs w:val="24"/>
        </w:rPr>
        <w:t xml:space="preserve">requested the secretariat to submit the proposal to WP.29 and AC.1 for consideration at their </w:t>
      </w:r>
      <w:r w:rsidR="00030BBF">
        <w:rPr>
          <w:szCs w:val="24"/>
        </w:rPr>
        <w:t>March</w:t>
      </w:r>
      <w:r w:rsidR="00030BBF" w:rsidRPr="00030BBF">
        <w:rPr>
          <w:szCs w:val="24"/>
        </w:rPr>
        <w:t xml:space="preserve"> 201</w:t>
      </w:r>
      <w:r w:rsidR="00030BBF">
        <w:rPr>
          <w:szCs w:val="24"/>
        </w:rPr>
        <w:t>6</w:t>
      </w:r>
      <w:r w:rsidR="00030BBF" w:rsidRPr="00030BBF">
        <w:rPr>
          <w:szCs w:val="24"/>
        </w:rPr>
        <w:t xml:space="preserve"> sessions, as draft 0</w:t>
      </w:r>
      <w:r w:rsidR="00030BBF">
        <w:rPr>
          <w:szCs w:val="24"/>
        </w:rPr>
        <w:t>7</w:t>
      </w:r>
      <w:r w:rsidR="00030BBF" w:rsidRPr="00030BBF">
        <w:rPr>
          <w:szCs w:val="24"/>
        </w:rPr>
        <w:t xml:space="preserve"> series of amendments to UN Regulation No. 107.</w:t>
      </w:r>
    </w:p>
    <w:p w:rsidR="0021112F" w:rsidRDefault="0021112F" w:rsidP="00911BD1">
      <w:pPr>
        <w:pStyle w:val="SingleTxtG"/>
        <w:ind w:left="1138"/>
        <w:rPr>
          <w:szCs w:val="24"/>
        </w:rPr>
      </w:pPr>
      <w:r>
        <w:rPr>
          <w:szCs w:val="24"/>
        </w:rPr>
        <w:t>7</w:t>
      </w:r>
      <w:r w:rsidR="006A581C">
        <w:rPr>
          <w:szCs w:val="24"/>
        </w:rPr>
        <w:t>.</w:t>
      </w:r>
      <w:r w:rsidR="006A581C">
        <w:rPr>
          <w:szCs w:val="24"/>
        </w:rPr>
        <w:tab/>
      </w:r>
      <w:r w:rsidRPr="006D063F">
        <w:rPr>
          <w:szCs w:val="24"/>
        </w:rPr>
        <w:t xml:space="preserve">The expert from </w:t>
      </w:r>
      <w:r>
        <w:rPr>
          <w:szCs w:val="24"/>
        </w:rPr>
        <w:t xml:space="preserve">Germany </w:t>
      </w:r>
      <w:r w:rsidRPr="006D063F">
        <w:rPr>
          <w:szCs w:val="24"/>
        </w:rPr>
        <w:t xml:space="preserve">introduced </w:t>
      </w:r>
      <w:r w:rsidRPr="0021112F">
        <w:rPr>
          <w:szCs w:val="24"/>
        </w:rPr>
        <w:t>ECE/TRANS/WP.29/GRSG/2015/20</w:t>
      </w:r>
      <w:r w:rsidRPr="006D063F">
        <w:rPr>
          <w:szCs w:val="24"/>
        </w:rPr>
        <w:t xml:space="preserve"> </w:t>
      </w:r>
      <w:r w:rsidRPr="00086591">
        <w:rPr>
          <w:szCs w:val="24"/>
        </w:rPr>
        <w:t>clarify</w:t>
      </w:r>
      <w:r>
        <w:rPr>
          <w:szCs w:val="24"/>
        </w:rPr>
        <w:t xml:space="preserve">ing </w:t>
      </w:r>
      <w:r w:rsidRPr="00086591">
        <w:rPr>
          <w:szCs w:val="24"/>
        </w:rPr>
        <w:t xml:space="preserve">the </w:t>
      </w:r>
      <w:r>
        <w:rPr>
          <w:szCs w:val="24"/>
        </w:rPr>
        <w:t>provisions on</w:t>
      </w:r>
      <w:r w:rsidRPr="00086591">
        <w:rPr>
          <w:szCs w:val="24"/>
        </w:rPr>
        <w:t xml:space="preserve"> the height</w:t>
      </w:r>
      <w:r>
        <w:rPr>
          <w:szCs w:val="24"/>
        </w:rPr>
        <w:t xml:space="preserve"> </w:t>
      </w:r>
      <w:r w:rsidRPr="00086591">
        <w:rPr>
          <w:szCs w:val="24"/>
        </w:rPr>
        <w:t>of steps in vehicles which comply to</w:t>
      </w:r>
      <w:r>
        <w:rPr>
          <w:szCs w:val="24"/>
        </w:rPr>
        <w:t xml:space="preserve"> </w:t>
      </w:r>
      <w:r w:rsidRPr="00086591">
        <w:rPr>
          <w:szCs w:val="24"/>
        </w:rPr>
        <w:t>Annex 8</w:t>
      </w:r>
      <w:r>
        <w:rPr>
          <w:szCs w:val="24"/>
        </w:rPr>
        <w:t xml:space="preserve">. </w:t>
      </w:r>
      <w:r>
        <w:t xml:space="preserve">GRSG </w:t>
      </w:r>
      <w:r w:rsidRPr="0021112F">
        <w:t>adopted ECE/TRANS/WP.29/GRSG/2015/2</w:t>
      </w:r>
      <w:r>
        <w:t>0</w:t>
      </w:r>
      <w:r w:rsidRPr="0021112F">
        <w:t xml:space="preserve"> </w:t>
      </w:r>
      <w:r w:rsidR="00DF5522" w:rsidRPr="00DF5522">
        <w:t>as reproduced in Annex I</w:t>
      </w:r>
      <w:r w:rsidR="00DF5522">
        <w:t>I</w:t>
      </w:r>
      <w:r w:rsidR="00DF5522" w:rsidRPr="00DF5522">
        <w:t xml:space="preserve">I to the report </w:t>
      </w:r>
      <w:r w:rsidRPr="0021112F">
        <w:t xml:space="preserve">and requested the secretariat to submit the proposal to WP.29 and AC.1 for consideration at their March 2016 sessions, as draft </w:t>
      </w:r>
      <w:r>
        <w:t xml:space="preserve">Supplement 5 to the </w:t>
      </w:r>
      <w:r w:rsidRPr="0021112F">
        <w:t>0</w:t>
      </w:r>
      <w:r>
        <w:t>6</w:t>
      </w:r>
      <w:r w:rsidRPr="0021112F">
        <w:t xml:space="preserve"> series of amendments to UN Regulation No. 107</w:t>
      </w:r>
      <w:r>
        <w:t>.</w:t>
      </w:r>
    </w:p>
    <w:p w:rsidR="00E40989" w:rsidRDefault="00E40989" w:rsidP="00E40989">
      <w:pPr>
        <w:pStyle w:val="SingleTxtG"/>
      </w:pPr>
      <w:r>
        <w:t>8.</w:t>
      </w:r>
      <w:r>
        <w:tab/>
      </w:r>
      <w:r w:rsidRPr="009616FF">
        <w:t xml:space="preserve">The expert from </w:t>
      </w:r>
      <w:r>
        <w:t>Romania</w:t>
      </w:r>
      <w:r w:rsidRPr="009616FF">
        <w:t xml:space="preserve"> introduced </w:t>
      </w:r>
      <w:r w:rsidRPr="00427A35">
        <w:t>ECE/TRANS/WP.29/GRSG/2015/21</w:t>
      </w:r>
      <w:r>
        <w:t xml:space="preserve"> </w:t>
      </w:r>
      <w:r w:rsidRPr="009616FF">
        <w:t xml:space="preserve">proposing to clarify the requirements </w:t>
      </w:r>
      <w:r>
        <w:t>on seat spacing.</w:t>
      </w:r>
      <w:r w:rsidRPr="009616FF">
        <w:t xml:space="preserve"> GRSG noted </w:t>
      </w:r>
      <w:r>
        <w:t>study reservations by t</w:t>
      </w:r>
      <w:r w:rsidRPr="00427A35">
        <w:t>he expert</w:t>
      </w:r>
      <w:r>
        <w:t>s</w:t>
      </w:r>
      <w:r w:rsidRPr="00427A35">
        <w:t xml:space="preserve"> from </w:t>
      </w:r>
      <w:r w:rsidR="00960D56">
        <w:t>the Czech Republic</w:t>
      </w:r>
      <w:r w:rsidR="00960D56" w:rsidRPr="00427A35">
        <w:t xml:space="preserve"> </w:t>
      </w:r>
      <w:r w:rsidR="00960D56">
        <w:t>and</w:t>
      </w:r>
      <w:r w:rsidR="00960D56" w:rsidRPr="00427A35">
        <w:t xml:space="preserve"> </w:t>
      </w:r>
      <w:r w:rsidRPr="00427A35">
        <w:t>Germany</w:t>
      </w:r>
      <w:r>
        <w:t xml:space="preserve">. The expert from OICA announced to further clarify the provisions of the measurement method. </w:t>
      </w:r>
      <w:r w:rsidRPr="00427A35">
        <w:t xml:space="preserve">The Chair invited all experts to send their comments to the expert from </w:t>
      </w:r>
      <w:r>
        <w:t>Romania</w:t>
      </w:r>
      <w:r w:rsidRPr="00427A35">
        <w:t xml:space="preserve"> who </w:t>
      </w:r>
      <w:r w:rsidR="00E0606A">
        <w:t>volunteer</w:t>
      </w:r>
      <w:r w:rsidRPr="00427A35">
        <w:t xml:space="preserve">ed to submit to the secretariat a revised proposal for </w:t>
      </w:r>
      <w:r>
        <w:t xml:space="preserve">a final review </w:t>
      </w:r>
      <w:r w:rsidRPr="00427A35">
        <w:t>at the next GRSG</w:t>
      </w:r>
      <w:r>
        <w:t xml:space="preserve"> session.</w:t>
      </w:r>
    </w:p>
    <w:p w:rsidR="0021112F" w:rsidRDefault="00E40989" w:rsidP="00911BD1">
      <w:pPr>
        <w:pStyle w:val="SingleTxtG"/>
        <w:ind w:left="1138"/>
        <w:rPr>
          <w:szCs w:val="24"/>
        </w:rPr>
      </w:pPr>
      <w:r>
        <w:rPr>
          <w:szCs w:val="24"/>
        </w:rPr>
        <w:t>9</w:t>
      </w:r>
      <w:r w:rsidR="0021112F">
        <w:rPr>
          <w:szCs w:val="24"/>
        </w:rPr>
        <w:t>.</w:t>
      </w:r>
      <w:r w:rsidR="0021112F">
        <w:rPr>
          <w:szCs w:val="24"/>
        </w:rPr>
        <w:tab/>
      </w:r>
      <w:r w:rsidR="003D642F" w:rsidRPr="003D642F">
        <w:rPr>
          <w:szCs w:val="24"/>
        </w:rPr>
        <w:t xml:space="preserve">The expert from Germany </w:t>
      </w:r>
      <w:r w:rsidR="003D642F">
        <w:rPr>
          <w:szCs w:val="24"/>
        </w:rPr>
        <w:t xml:space="preserve">also </w:t>
      </w:r>
      <w:r w:rsidR="003D642F" w:rsidRPr="003D642F">
        <w:rPr>
          <w:szCs w:val="24"/>
        </w:rPr>
        <w:t>introduced ECE/TRANS/WP.29/GRSG/2015/</w:t>
      </w:r>
      <w:r w:rsidR="003D642F">
        <w:rPr>
          <w:szCs w:val="24"/>
        </w:rPr>
        <w:t>31</w:t>
      </w:r>
      <w:r w:rsidR="003D642F" w:rsidRPr="003D642F">
        <w:rPr>
          <w:szCs w:val="24"/>
        </w:rPr>
        <w:t xml:space="preserve"> </w:t>
      </w:r>
      <w:r w:rsidR="003D642F" w:rsidRPr="002D0CF0">
        <w:rPr>
          <w:lang w:val="en-US"/>
        </w:rPr>
        <w:t>correct</w:t>
      </w:r>
      <w:r w:rsidR="003D642F">
        <w:rPr>
          <w:lang w:val="en-US"/>
        </w:rPr>
        <w:t>ing</w:t>
      </w:r>
      <w:r w:rsidR="003D642F" w:rsidRPr="002D0CF0">
        <w:rPr>
          <w:lang w:val="en-US"/>
        </w:rPr>
        <w:t xml:space="preserve"> </w:t>
      </w:r>
      <w:r w:rsidR="003D642F">
        <w:rPr>
          <w:lang w:val="en-US"/>
        </w:rPr>
        <w:t xml:space="preserve">an error in the </w:t>
      </w:r>
      <w:r w:rsidR="003D642F" w:rsidRPr="002D0CF0">
        <w:rPr>
          <w:lang w:val="en-US"/>
        </w:rPr>
        <w:t>text</w:t>
      </w:r>
      <w:r w:rsidR="003D642F">
        <w:rPr>
          <w:lang w:val="en-US"/>
        </w:rPr>
        <w:t xml:space="preserve"> of Regulation No. 107 and restricting</w:t>
      </w:r>
      <w:r w:rsidR="003D642F" w:rsidRPr="003239B6">
        <w:t xml:space="preserve"> t</w:t>
      </w:r>
      <w:r w:rsidR="003D642F">
        <w:t xml:space="preserve">he </w:t>
      </w:r>
      <w:r w:rsidR="003D642F" w:rsidRPr="00BD3B46">
        <w:rPr>
          <w:lang w:val="en-US"/>
        </w:rPr>
        <w:t xml:space="preserve">mandatory </w:t>
      </w:r>
      <w:r w:rsidR="003D642F">
        <w:t xml:space="preserve">application of the </w:t>
      </w:r>
      <w:r w:rsidR="003D642F" w:rsidRPr="002D0CF0">
        <w:rPr>
          <w:lang w:val="en-US"/>
        </w:rPr>
        <w:t xml:space="preserve">requirements on pram spaces </w:t>
      </w:r>
      <w:r w:rsidR="003D642F">
        <w:rPr>
          <w:lang w:val="en-US"/>
        </w:rPr>
        <w:t>to vehicles of Class I</w:t>
      </w:r>
      <w:r w:rsidR="003D642F" w:rsidRPr="003D642F">
        <w:rPr>
          <w:szCs w:val="24"/>
        </w:rPr>
        <w:t>. GRSG adop</w:t>
      </w:r>
      <w:r w:rsidR="003D642F">
        <w:rPr>
          <w:szCs w:val="24"/>
        </w:rPr>
        <w:t>ted ECE/TRANS/WP.29/GRSG/2015/31</w:t>
      </w:r>
      <w:r w:rsidR="003D642F" w:rsidRPr="003D642F">
        <w:rPr>
          <w:szCs w:val="24"/>
        </w:rPr>
        <w:t xml:space="preserve"> as reproduced </w:t>
      </w:r>
      <w:r w:rsidR="003D642F" w:rsidRPr="00E0606A">
        <w:rPr>
          <w:szCs w:val="24"/>
        </w:rPr>
        <w:t>in Annex</w:t>
      </w:r>
      <w:r w:rsidR="005A29BF" w:rsidRPr="00E0606A">
        <w:rPr>
          <w:szCs w:val="24"/>
        </w:rPr>
        <w:t>es</w:t>
      </w:r>
      <w:r w:rsidR="003D642F" w:rsidRPr="00E0606A">
        <w:rPr>
          <w:szCs w:val="24"/>
        </w:rPr>
        <w:t xml:space="preserve"> II</w:t>
      </w:r>
      <w:r w:rsidR="0021519C" w:rsidRPr="00E0606A">
        <w:rPr>
          <w:szCs w:val="24"/>
        </w:rPr>
        <w:t>I</w:t>
      </w:r>
      <w:r w:rsidR="003D642F" w:rsidRPr="00E0606A">
        <w:rPr>
          <w:szCs w:val="24"/>
        </w:rPr>
        <w:t xml:space="preserve"> and I</w:t>
      </w:r>
      <w:r w:rsidR="0021519C" w:rsidRPr="00E0606A">
        <w:rPr>
          <w:szCs w:val="24"/>
        </w:rPr>
        <w:t>V</w:t>
      </w:r>
      <w:r w:rsidR="003D642F" w:rsidRPr="003D642F">
        <w:rPr>
          <w:szCs w:val="24"/>
        </w:rPr>
        <w:t xml:space="preserve"> to the report</w:t>
      </w:r>
      <w:r w:rsidR="003D642F">
        <w:rPr>
          <w:szCs w:val="24"/>
        </w:rPr>
        <w:t>. T</w:t>
      </w:r>
      <w:r w:rsidR="003D642F" w:rsidRPr="003D642F">
        <w:rPr>
          <w:szCs w:val="24"/>
        </w:rPr>
        <w:t xml:space="preserve">he secretariat </w:t>
      </w:r>
      <w:r w:rsidR="003D642F">
        <w:rPr>
          <w:szCs w:val="24"/>
        </w:rPr>
        <w:t>was</w:t>
      </w:r>
      <w:r w:rsidR="003D642F" w:rsidRPr="003D642F">
        <w:rPr>
          <w:szCs w:val="24"/>
        </w:rPr>
        <w:t xml:space="preserve"> requested </w:t>
      </w:r>
      <w:r w:rsidR="003D642F">
        <w:rPr>
          <w:szCs w:val="24"/>
        </w:rPr>
        <w:t xml:space="preserve">to </w:t>
      </w:r>
      <w:r w:rsidR="003D642F" w:rsidRPr="003D642F">
        <w:rPr>
          <w:szCs w:val="24"/>
        </w:rPr>
        <w:t xml:space="preserve">submit the proposal to WP.29 and AC.1 for consideration at their March 2016 sessions, as </w:t>
      </w:r>
      <w:r w:rsidR="003D642F">
        <w:rPr>
          <w:szCs w:val="24"/>
        </w:rPr>
        <w:t xml:space="preserve">part (see para. 7 above) </w:t>
      </w:r>
      <w:r w:rsidR="003D642F" w:rsidRPr="0021519C">
        <w:rPr>
          <w:szCs w:val="24"/>
        </w:rPr>
        <w:t>of draft Supplement 5 to the 06 series of amendments and draft Supplement 5 to the 05 series of amendments to</w:t>
      </w:r>
      <w:r w:rsidR="003D642F" w:rsidRPr="003D642F">
        <w:rPr>
          <w:szCs w:val="24"/>
        </w:rPr>
        <w:t xml:space="preserve"> UN Regulation No. 107</w:t>
      </w:r>
      <w:r w:rsidR="003D642F">
        <w:rPr>
          <w:szCs w:val="24"/>
        </w:rPr>
        <w:t>.</w:t>
      </w:r>
    </w:p>
    <w:p w:rsidR="0021112F" w:rsidRDefault="00E40989" w:rsidP="00911BD1">
      <w:pPr>
        <w:pStyle w:val="SingleTxtG"/>
        <w:ind w:left="1138"/>
        <w:rPr>
          <w:szCs w:val="24"/>
        </w:rPr>
      </w:pPr>
      <w:r>
        <w:rPr>
          <w:szCs w:val="24"/>
        </w:rPr>
        <w:t>10</w:t>
      </w:r>
      <w:r w:rsidR="00023069">
        <w:rPr>
          <w:szCs w:val="24"/>
        </w:rPr>
        <w:t>.</w:t>
      </w:r>
      <w:r w:rsidR="00023069">
        <w:rPr>
          <w:szCs w:val="24"/>
        </w:rPr>
        <w:tab/>
      </w:r>
      <w:r w:rsidR="00023069" w:rsidRPr="00023069">
        <w:rPr>
          <w:szCs w:val="24"/>
        </w:rPr>
        <w:t xml:space="preserve">The expert from </w:t>
      </w:r>
      <w:r w:rsidR="00023069">
        <w:rPr>
          <w:szCs w:val="24"/>
        </w:rPr>
        <w:t>OICA</w:t>
      </w:r>
      <w:r w:rsidR="00023069" w:rsidRPr="00023069">
        <w:rPr>
          <w:szCs w:val="24"/>
        </w:rPr>
        <w:t xml:space="preserve"> </w:t>
      </w:r>
      <w:r w:rsidR="00023069">
        <w:rPr>
          <w:szCs w:val="24"/>
        </w:rPr>
        <w:t>presented</w:t>
      </w:r>
      <w:r w:rsidR="00023069" w:rsidRPr="00023069">
        <w:rPr>
          <w:szCs w:val="24"/>
        </w:rPr>
        <w:t xml:space="preserve"> ECE/TRANS/WP.29/GRSG/2015/3</w:t>
      </w:r>
      <w:r w:rsidR="00023069">
        <w:rPr>
          <w:szCs w:val="24"/>
        </w:rPr>
        <w:t>3</w:t>
      </w:r>
      <w:r w:rsidR="00023069" w:rsidRPr="00023069">
        <w:rPr>
          <w:szCs w:val="24"/>
        </w:rPr>
        <w:t xml:space="preserve"> </w:t>
      </w:r>
      <w:r w:rsidR="00023069">
        <w:t>proposing amendments to the provisions on the activation of a fire alarm system.</w:t>
      </w:r>
      <w:r w:rsidR="00023069" w:rsidRPr="00023069">
        <w:rPr>
          <w:szCs w:val="24"/>
        </w:rPr>
        <w:t xml:space="preserve"> GRSG adopted ECE/TRANS/WP.29/GRSG/2015/3</w:t>
      </w:r>
      <w:r w:rsidR="00023069">
        <w:rPr>
          <w:szCs w:val="24"/>
        </w:rPr>
        <w:t>3</w:t>
      </w:r>
      <w:r w:rsidR="00023069" w:rsidRPr="00023069">
        <w:rPr>
          <w:szCs w:val="24"/>
        </w:rPr>
        <w:t xml:space="preserve"> as reproduced in Annex III to the report. The secretariat was requested to submit the proposal to WP.29 and AC.1 for consideration at their March 2016 sessions, as part (see para</w:t>
      </w:r>
      <w:r>
        <w:rPr>
          <w:szCs w:val="24"/>
        </w:rPr>
        <w:t>s</w:t>
      </w:r>
      <w:r w:rsidR="00023069" w:rsidRPr="00023069">
        <w:rPr>
          <w:szCs w:val="24"/>
        </w:rPr>
        <w:t>. 7</w:t>
      </w:r>
      <w:r>
        <w:rPr>
          <w:szCs w:val="24"/>
        </w:rPr>
        <w:t xml:space="preserve"> and 9</w:t>
      </w:r>
      <w:r w:rsidR="00023069" w:rsidRPr="00023069">
        <w:rPr>
          <w:szCs w:val="24"/>
        </w:rPr>
        <w:t xml:space="preserve"> above) of draft </w:t>
      </w:r>
      <w:r w:rsidR="00023069" w:rsidRPr="005A29BF">
        <w:rPr>
          <w:szCs w:val="24"/>
        </w:rPr>
        <w:t>Supplement 5 to the 06 series</w:t>
      </w:r>
      <w:r w:rsidR="00023069" w:rsidRPr="00023069">
        <w:rPr>
          <w:szCs w:val="24"/>
        </w:rPr>
        <w:t xml:space="preserve"> of amendments to UN Regulation No. 107.</w:t>
      </w:r>
    </w:p>
    <w:p w:rsidR="009616FF" w:rsidRDefault="00E40989" w:rsidP="00911BD1">
      <w:pPr>
        <w:pStyle w:val="SingleTxtG"/>
        <w:rPr>
          <w:lang w:val="en-US"/>
        </w:rPr>
      </w:pPr>
      <w:r>
        <w:rPr>
          <w:lang w:val="en-US"/>
        </w:rPr>
        <w:t>11</w:t>
      </w:r>
      <w:r w:rsidR="009616FF">
        <w:rPr>
          <w:lang w:val="en-US"/>
        </w:rPr>
        <w:t>.</w:t>
      </w:r>
      <w:r w:rsidR="009616FF">
        <w:rPr>
          <w:lang w:val="en-US"/>
        </w:rPr>
        <w:tab/>
      </w:r>
      <w:r w:rsidR="009616FF" w:rsidRPr="00A868D7">
        <w:rPr>
          <w:lang w:val="en-US"/>
        </w:rPr>
        <w:t xml:space="preserve">The expert from </w:t>
      </w:r>
      <w:r w:rsidR="001413E4">
        <w:rPr>
          <w:lang w:val="en-US"/>
        </w:rPr>
        <w:t>UK</w:t>
      </w:r>
      <w:r w:rsidR="009616FF">
        <w:rPr>
          <w:lang w:val="en-US"/>
        </w:rPr>
        <w:t xml:space="preserve"> </w:t>
      </w:r>
      <w:r w:rsidR="009616FF" w:rsidRPr="00A868D7">
        <w:rPr>
          <w:lang w:val="en-US"/>
        </w:rPr>
        <w:t xml:space="preserve">presented </w:t>
      </w:r>
      <w:r w:rsidRPr="00E40989">
        <w:rPr>
          <w:lang w:val="en-US"/>
        </w:rPr>
        <w:t>ECE/TRANS/WP.29/GRSG/2015/3</w:t>
      </w:r>
      <w:r>
        <w:rPr>
          <w:lang w:val="en-US"/>
        </w:rPr>
        <w:t>4</w:t>
      </w:r>
      <w:r w:rsidRPr="00E40989">
        <w:rPr>
          <w:lang w:val="en-US"/>
        </w:rPr>
        <w:t xml:space="preserve"> </w:t>
      </w:r>
      <w:r w:rsidR="009616FF">
        <w:t>amending the safety prescriptions</w:t>
      </w:r>
      <w:r w:rsidR="009616FF" w:rsidRPr="00626A81">
        <w:rPr>
          <w:lang w:val="en-US"/>
        </w:rPr>
        <w:t xml:space="preserve"> </w:t>
      </w:r>
      <w:r w:rsidR="008F52F5">
        <w:rPr>
          <w:lang w:val="en-US"/>
        </w:rPr>
        <w:t>for</w:t>
      </w:r>
      <w:r w:rsidR="009616FF">
        <w:rPr>
          <w:lang w:val="en-US"/>
        </w:rPr>
        <w:t xml:space="preserve"> buses and coaches </w:t>
      </w:r>
      <w:r w:rsidR="009616FF" w:rsidRPr="00626A81">
        <w:rPr>
          <w:lang w:val="en-US"/>
        </w:rPr>
        <w:t xml:space="preserve">to ensure </w:t>
      </w:r>
      <w:r w:rsidR="009616FF">
        <w:rPr>
          <w:lang w:val="en-US"/>
        </w:rPr>
        <w:t xml:space="preserve">that </w:t>
      </w:r>
      <w:r w:rsidR="009616FF" w:rsidRPr="00626A81">
        <w:rPr>
          <w:lang w:val="en-US"/>
        </w:rPr>
        <w:t>all</w:t>
      </w:r>
      <w:r w:rsidR="009616FF">
        <w:rPr>
          <w:lang w:val="en-US"/>
        </w:rPr>
        <w:t xml:space="preserve"> </w:t>
      </w:r>
      <w:r w:rsidR="009616FF" w:rsidRPr="00626A81">
        <w:rPr>
          <w:lang w:val="en-US"/>
        </w:rPr>
        <w:t>occupants of exposed seats</w:t>
      </w:r>
      <w:r w:rsidR="00852799">
        <w:rPr>
          <w:lang w:val="en-US"/>
        </w:rPr>
        <w:t>,</w:t>
      </w:r>
      <w:r w:rsidR="009616FF" w:rsidRPr="00626A81">
        <w:rPr>
          <w:lang w:val="en-US"/>
        </w:rPr>
        <w:t xml:space="preserve"> </w:t>
      </w:r>
      <w:r w:rsidR="00852799" w:rsidRPr="00626A81">
        <w:rPr>
          <w:lang w:val="en-US"/>
        </w:rPr>
        <w:t>and not just those at risk of being</w:t>
      </w:r>
      <w:r w:rsidR="00852799">
        <w:rPr>
          <w:lang w:val="en-US"/>
        </w:rPr>
        <w:t xml:space="preserve"> </w:t>
      </w:r>
      <w:r w:rsidR="00852799" w:rsidRPr="00626A81">
        <w:rPr>
          <w:lang w:val="en-US"/>
        </w:rPr>
        <w:t>thrown forward into a step well</w:t>
      </w:r>
      <w:r w:rsidR="00852799">
        <w:rPr>
          <w:lang w:val="en-US"/>
        </w:rPr>
        <w:t xml:space="preserve">, </w:t>
      </w:r>
      <w:r w:rsidR="009616FF">
        <w:rPr>
          <w:lang w:val="en-US"/>
        </w:rPr>
        <w:t>we</w:t>
      </w:r>
      <w:r w:rsidR="009616FF" w:rsidRPr="00626A81">
        <w:rPr>
          <w:lang w:val="en-US"/>
        </w:rPr>
        <w:t>re provided with a means of protection</w:t>
      </w:r>
      <w:r w:rsidR="009616FF">
        <w:rPr>
          <w:lang w:val="en-US"/>
        </w:rPr>
        <w:t xml:space="preserve">. </w:t>
      </w:r>
      <w:r w:rsidR="007803EF">
        <w:rPr>
          <w:lang w:val="en-US"/>
        </w:rPr>
        <w:t xml:space="preserve">The expert from CLCCR </w:t>
      </w:r>
      <w:r w:rsidR="00317D89">
        <w:rPr>
          <w:lang w:val="en-US"/>
        </w:rPr>
        <w:t xml:space="preserve">underlined the need to also clarify the provisions for standing passengers. The experts from Canada and OICA endorsed that position. </w:t>
      </w:r>
      <w:r w:rsidR="007803EF">
        <w:rPr>
          <w:lang w:val="en-US"/>
        </w:rPr>
        <w:t xml:space="preserve">Following the discussion, </w:t>
      </w:r>
      <w:r w:rsidR="009616FF" w:rsidRPr="00626A81">
        <w:rPr>
          <w:lang w:val="en-US"/>
        </w:rPr>
        <w:t>GRSG noted gene</w:t>
      </w:r>
      <w:r w:rsidR="009616FF">
        <w:rPr>
          <w:lang w:val="en-US"/>
        </w:rPr>
        <w:t xml:space="preserve">ral support on the proposal. </w:t>
      </w:r>
      <w:r w:rsidR="00960EBE" w:rsidRPr="00960EBE">
        <w:rPr>
          <w:lang w:val="en-US"/>
        </w:rPr>
        <w:t>GRSG adopted ECE/TRANS/WP.29/GRSG/2015/3</w:t>
      </w:r>
      <w:r w:rsidR="00960EBE">
        <w:rPr>
          <w:lang w:val="en-US"/>
        </w:rPr>
        <w:t>4</w:t>
      </w:r>
      <w:r w:rsidR="00960EBE" w:rsidRPr="00960EBE">
        <w:rPr>
          <w:lang w:val="en-US"/>
        </w:rPr>
        <w:t xml:space="preserve"> as reproduced in Annex III to the report. The secretariat was requested to submit the proposal to WP.29 and AC.1 for consideration at their March 2016 sessions, as part (see paras. 7</w:t>
      </w:r>
      <w:r w:rsidR="00960EBE">
        <w:rPr>
          <w:lang w:val="en-US"/>
        </w:rPr>
        <w:t>, 9</w:t>
      </w:r>
      <w:r w:rsidR="00960EBE" w:rsidRPr="00960EBE">
        <w:rPr>
          <w:lang w:val="en-US"/>
        </w:rPr>
        <w:t xml:space="preserve"> and </w:t>
      </w:r>
      <w:r w:rsidR="00960EBE">
        <w:rPr>
          <w:lang w:val="en-US"/>
        </w:rPr>
        <w:t>10</w:t>
      </w:r>
      <w:r w:rsidR="00960EBE" w:rsidRPr="00960EBE">
        <w:rPr>
          <w:lang w:val="en-US"/>
        </w:rPr>
        <w:t xml:space="preserve"> above) of </w:t>
      </w:r>
      <w:r w:rsidR="00960EBE" w:rsidRPr="005A29BF">
        <w:rPr>
          <w:lang w:val="en-US"/>
        </w:rPr>
        <w:t xml:space="preserve">draft Supplement 5 to </w:t>
      </w:r>
      <w:r w:rsidR="00960EBE" w:rsidRPr="005A29BF">
        <w:rPr>
          <w:lang w:val="en-US"/>
        </w:rPr>
        <w:lastRenderedPageBreak/>
        <w:t>the 06 series</w:t>
      </w:r>
      <w:r w:rsidR="00960EBE" w:rsidRPr="00960EBE">
        <w:rPr>
          <w:lang w:val="en-US"/>
        </w:rPr>
        <w:t xml:space="preserve"> of amendments to UN Regulation No. 107.</w:t>
      </w:r>
      <w:r w:rsidR="00317D89" w:rsidRPr="00317D89">
        <w:t xml:space="preserve"> </w:t>
      </w:r>
      <w:r w:rsidR="00AD3860">
        <w:t>GRSG agreed</w:t>
      </w:r>
      <w:r w:rsidR="00317D89" w:rsidRPr="00317D89">
        <w:rPr>
          <w:lang w:val="en-US"/>
        </w:rPr>
        <w:t xml:space="preserve"> to resume</w:t>
      </w:r>
      <w:r w:rsidR="00AD3860">
        <w:rPr>
          <w:lang w:val="en-US"/>
        </w:rPr>
        <w:t>,</w:t>
      </w:r>
      <w:r w:rsidR="00317D89" w:rsidRPr="00317D89">
        <w:rPr>
          <w:lang w:val="en-US"/>
        </w:rPr>
        <w:t xml:space="preserve"> </w:t>
      </w:r>
      <w:r w:rsidR="00AD3860" w:rsidRPr="00317D89">
        <w:rPr>
          <w:lang w:val="en-US"/>
        </w:rPr>
        <w:t xml:space="preserve">at </w:t>
      </w:r>
      <w:r w:rsidR="00AD3860">
        <w:rPr>
          <w:lang w:val="en-US"/>
        </w:rPr>
        <w:t xml:space="preserve">its </w:t>
      </w:r>
      <w:r w:rsidR="00AD3860" w:rsidRPr="00317D89">
        <w:rPr>
          <w:lang w:val="en-US"/>
        </w:rPr>
        <w:t>next session</w:t>
      </w:r>
      <w:r w:rsidR="00AD3860">
        <w:rPr>
          <w:lang w:val="en-US"/>
        </w:rPr>
        <w:t>,</w:t>
      </w:r>
      <w:r w:rsidR="00AD3860" w:rsidRPr="00317D89">
        <w:rPr>
          <w:lang w:val="en-US"/>
        </w:rPr>
        <w:t xml:space="preserve"> </w:t>
      </w:r>
      <w:r w:rsidR="00317D89" w:rsidRPr="00317D89">
        <w:rPr>
          <w:lang w:val="en-US"/>
        </w:rPr>
        <w:t xml:space="preserve">consideration of </w:t>
      </w:r>
      <w:r w:rsidR="00AD3860">
        <w:rPr>
          <w:lang w:val="en-US"/>
        </w:rPr>
        <w:t>updated provisions for standing passenger</w:t>
      </w:r>
      <w:r w:rsidR="00317D89" w:rsidRPr="00317D89">
        <w:rPr>
          <w:lang w:val="en-US"/>
        </w:rPr>
        <w:t xml:space="preserve"> on the basis of a </w:t>
      </w:r>
      <w:r w:rsidR="00AD3860">
        <w:rPr>
          <w:lang w:val="en-US"/>
        </w:rPr>
        <w:t xml:space="preserve">proposal </w:t>
      </w:r>
      <w:r w:rsidR="00317D89" w:rsidRPr="00317D89">
        <w:rPr>
          <w:lang w:val="en-US"/>
        </w:rPr>
        <w:t xml:space="preserve">by </w:t>
      </w:r>
      <w:r w:rsidR="00AD3860" w:rsidRPr="00317D89">
        <w:rPr>
          <w:lang w:val="en-US"/>
        </w:rPr>
        <w:t>the expert</w:t>
      </w:r>
      <w:r w:rsidR="00AD3860">
        <w:rPr>
          <w:lang w:val="en-US"/>
        </w:rPr>
        <w:t xml:space="preserve"> from CLCCR</w:t>
      </w:r>
      <w:r w:rsidR="00317D89" w:rsidRPr="00317D89">
        <w:rPr>
          <w:lang w:val="en-US"/>
        </w:rPr>
        <w:t>.</w:t>
      </w:r>
    </w:p>
    <w:p w:rsidR="009500A9" w:rsidRDefault="007803EF" w:rsidP="00911BD1">
      <w:pPr>
        <w:pStyle w:val="SingleTxtG"/>
        <w:rPr>
          <w:lang w:val="en-US"/>
        </w:rPr>
      </w:pPr>
      <w:r>
        <w:rPr>
          <w:lang w:val="en-US"/>
        </w:rPr>
        <w:t>1</w:t>
      </w:r>
      <w:r w:rsidR="009500A9">
        <w:rPr>
          <w:lang w:val="en-US"/>
        </w:rPr>
        <w:t>2.</w:t>
      </w:r>
      <w:r w:rsidR="009500A9">
        <w:rPr>
          <w:lang w:val="en-US"/>
        </w:rPr>
        <w:tab/>
      </w:r>
      <w:r w:rsidR="009500A9" w:rsidRPr="00306433">
        <w:rPr>
          <w:lang w:val="en-US"/>
        </w:rPr>
        <w:t xml:space="preserve">The expert from Germany introduced GRSG-109-16 </w:t>
      </w:r>
      <w:r w:rsidR="009500A9" w:rsidRPr="00306433">
        <w:t xml:space="preserve">amending the requirements concerning the </w:t>
      </w:r>
      <w:r w:rsidR="0014775A" w:rsidRPr="00306433">
        <w:t xml:space="preserve">driver's </w:t>
      </w:r>
      <w:r w:rsidR="009500A9" w:rsidRPr="00306433">
        <w:t>view o</w:t>
      </w:r>
      <w:r w:rsidR="0014775A" w:rsidRPr="00306433">
        <w:t>n</w:t>
      </w:r>
      <w:r w:rsidR="009500A9" w:rsidRPr="00306433">
        <w:t xml:space="preserve"> devices f</w:t>
      </w:r>
      <w:r w:rsidR="0014775A" w:rsidRPr="00306433">
        <w:t>or</w:t>
      </w:r>
      <w:r w:rsidR="009500A9" w:rsidRPr="00306433">
        <w:t xml:space="preserve"> indirect visions and permitted intrusions, based ECE/TRANS/WP.29/GRSG/2015/14</w:t>
      </w:r>
      <w:r w:rsidR="009500A9" w:rsidRPr="00306433">
        <w:rPr>
          <w:lang w:val="en-US"/>
        </w:rPr>
        <w:t xml:space="preserve">. GRSG adopted the proposed text as reproduced in </w:t>
      </w:r>
      <w:r w:rsidR="009500A9" w:rsidRPr="00E0606A">
        <w:rPr>
          <w:lang w:val="en-US"/>
        </w:rPr>
        <w:t>Annex</w:t>
      </w:r>
      <w:r w:rsidR="005A29BF" w:rsidRPr="00E0606A">
        <w:rPr>
          <w:lang w:val="en-US"/>
        </w:rPr>
        <w:t>es</w:t>
      </w:r>
      <w:r w:rsidR="009500A9" w:rsidRPr="00E0606A">
        <w:rPr>
          <w:lang w:val="en-US"/>
        </w:rPr>
        <w:t xml:space="preserve"> III </w:t>
      </w:r>
      <w:r w:rsidR="005A29BF" w:rsidRPr="00E0606A">
        <w:rPr>
          <w:lang w:val="en-US"/>
        </w:rPr>
        <w:t>and IV</w:t>
      </w:r>
      <w:r w:rsidR="005A29BF">
        <w:rPr>
          <w:lang w:val="en-US"/>
        </w:rPr>
        <w:t xml:space="preserve"> </w:t>
      </w:r>
      <w:r w:rsidR="009500A9" w:rsidRPr="00306433">
        <w:rPr>
          <w:lang w:val="en-US"/>
        </w:rPr>
        <w:t>to the report. The secretariat was requested to submit the proposal to WP.29 and AC.1 for consideration at their March 2016 sessions, as part (see paras. 7,</w:t>
      </w:r>
      <w:r w:rsidR="009500A9">
        <w:rPr>
          <w:lang w:val="en-US"/>
        </w:rPr>
        <w:t xml:space="preserve"> 9, 10</w:t>
      </w:r>
      <w:r w:rsidR="009500A9" w:rsidRPr="009500A9">
        <w:rPr>
          <w:lang w:val="en-US"/>
        </w:rPr>
        <w:t xml:space="preserve"> and </w:t>
      </w:r>
      <w:r w:rsidR="009500A9">
        <w:rPr>
          <w:lang w:val="en-US"/>
        </w:rPr>
        <w:t>11</w:t>
      </w:r>
      <w:r w:rsidR="009500A9" w:rsidRPr="009500A9">
        <w:rPr>
          <w:lang w:val="en-US"/>
        </w:rPr>
        <w:t xml:space="preserve"> above) of draft Supplement 5 to the 06 series of amendments </w:t>
      </w:r>
      <w:r w:rsidR="009500A9">
        <w:rPr>
          <w:lang w:val="en-US"/>
        </w:rPr>
        <w:t xml:space="preserve">and as part (see para. 9) of </w:t>
      </w:r>
      <w:r w:rsidR="009500A9" w:rsidRPr="009500A9">
        <w:rPr>
          <w:lang w:val="en-US"/>
        </w:rPr>
        <w:t>draft Supplement 5 to the 05 series of amendments to UN Regulation No. 107.</w:t>
      </w:r>
    </w:p>
    <w:p w:rsidR="009616FF" w:rsidRDefault="0014775A" w:rsidP="009D66C8">
      <w:pPr>
        <w:pStyle w:val="SingleTxtG"/>
        <w:ind w:left="1138"/>
      </w:pPr>
      <w:r>
        <w:rPr>
          <w:szCs w:val="24"/>
        </w:rPr>
        <w:t>13</w:t>
      </w:r>
      <w:r w:rsidR="0021112F">
        <w:rPr>
          <w:szCs w:val="24"/>
        </w:rPr>
        <w:t>.</w:t>
      </w:r>
      <w:r w:rsidR="0021112F">
        <w:rPr>
          <w:szCs w:val="24"/>
        </w:rPr>
        <w:tab/>
      </w:r>
      <w:r w:rsidR="00960EBE">
        <w:rPr>
          <w:szCs w:val="24"/>
        </w:rPr>
        <w:t>GRSG welcomed a presentation by t</w:t>
      </w:r>
      <w:r w:rsidR="0021112F" w:rsidRPr="0046238C">
        <w:rPr>
          <w:szCs w:val="24"/>
        </w:rPr>
        <w:t xml:space="preserve">he expert from Hungary </w:t>
      </w:r>
      <w:r w:rsidR="0021112F">
        <w:rPr>
          <w:szCs w:val="24"/>
        </w:rPr>
        <w:t xml:space="preserve">on </w:t>
      </w:r>
      <w:r w:rsidR="00960EBE">
        <w:rPr>
          <w:szCs w:val="24"/>
        </w:rPr>
        <w:t>the importance of statistical studies and the collection and evaluation of information on bus accidents</w:t>
      </w:r>
      <w:r w:rsidR="0021112F">
        <w:rPr>
          <w:szCs w:val="24"/>
        </w:rPr>
        <w:t xml:space="preserve"> </w:t>
      </w:r>
      <w:r w:rsidR="00960EBE">
        <w:rPr>
          <w:szCs w:val="24"/>
        </w:rPr>
        <w:t>(</w:t>
      </w:r>
      <w:r w:rsidR="00960EBE" w:rsidRPr="0046238C">
        <w:rPr>
          <w:szCs w:val="24"/>
        </w:rPr>
        <w:t>GRSG</w:t>
      </w:r>
      <w:r w:rsidR="00960EBE">
        <w:rPr>
          <w:szCs w:val="24"/>
        </w:rPr>
        <w:t>-109-</w:t>
      </w:r>
      <w:r w:rsidR="00960EBE" w:rsidRPr="0046238C">
        <w:rPr>
          <w:szCs w:val="24"/>
        </w:rPr>
        <w:t>0</w:t>
      </w:r>
      <w:r w:rsidR="0075745D">
        <w:rPr>
          <w:szCs w:val="24"/>
        </w:rPr>
        <w:t>3</w:t>
      </w:r>
      <w:r w:rsidR="00960EBE">
        <w:rPr>
          <w:szCs w:val="24"/>
        </w:rPr>
        <w:t xml:space="preserve"> and</w:t>
      </w:r>
      <w:r w:rsidR="00960EBE" w:rsidRPr="00960EBE">
        <w:t xml:space="preserve"> </w:t>
      </w:r>
      <w:r w:rsidR="00960EBE" w:rsidRPr="00960EBE">
        <w:rPr>
          <w:szCs w:val="24"/>
        </w:rPr>
        <w:t>GRSG-109-</w:t>
      </w:r>
      <w:r w:rsidR="00960EBE">
        <w:rPr>
          <w:szCs w:val="24"/>
        </w:rPr>
        <w:t>26)</w:t>
      </w:r>
      <w:r w:rsidR="0021112F" w:rsidRPr="0046238C">
        <w:rPr>
          <w:szCs w:val="24"/>
        </w:rPr>
        <w:t>.</w:t>
      </w:r>
    </w:p>
    <w:p w:rsidR="008D10C1" w:rsidRPr="004D1A62" w:rsidRDefault="00E91421" w:rsidP="00911BD1">
      <w:pPr>
        <w:pStyle w:val="H1G"/>
        <w:keepNext w:val="0"/>
        <w:keepLines w:val="0"/>
        <w:widowControl w:val="0"/>
      </w:pPr>
      <w:r w:rsidRPr="004D1A62">
        <w:tab/>
      </w:r>
      <w:r w:rsidR="00BE7F42">
        <w:t>B.</w:t>
      </w:r>
      <w:r w:rsidR="008D10C1" w:rsidRPr="004D1A62">
        <w:tab/>
        <w:t>Requirements for service doors, windows and emergency exits</w:t>
      </w:r>
    </w:p>
    <w:p w:rsidR="00CF76C0" w:rsidRPr="0004502A" w:rsidRDefault="00F10BF0" w:rsidP="009F266D">
      <w:pPr>
        <w:pStyle w:val="SingleTxtG"/>
        <w:widowControl w:val="0"/>
        <w:ind w:left="2694" w:hanging="1560"/>
        <w:rPr>
          <w:lang w:val="fr-CH"/>
        </w:rPr>
      </w:pPr>
      <w:r w:rsidRPr="0004502A">
        <w:rPr>
          <w:i/>
          <w:lang w:val="fr-CH"/>
        </w:rPr>
        <w:t>Documentation</w:t>
      </w:r>
      <w:r w:rsidRPr="0004502A">
        <w:rPr>
          <w:lang w:val="fr-CH"/>
        </w:rPr>
        <w:t xml:space="preserve">: </w:t>
      </w:r>
      <w:r w:rsidRPr="0004502A">
        <w:rPr>
          <w:lang w:val="fr-CH"/>
        </w:rPr>
        <w:tab/>
        <w:t>ECE/TRANS/WP.29/GRSG</w:t>
      </w:r>
      <w:r w:rsidR="006419C2">
        <w:rPr>
          <w:lang w:val="fr-CH"/>
        </w:rPr>
        <w:t>/2015/18</w:t>
      </w:r>
      <w:r w:rsidRPr="0004502A">
        <w:rPr>
          <w:lang w:val="fr-CH"/>
        </w:rPr>
        <w:br/>
        <w:t xml:space="preserve">Informal document </w:t>
      </w:r>
      <w:r w:rsidR="00F067AF" w:rsidRPr="00F067AF">
        <w:rPr>
          <w:lang w:val="fr-CH"/>
        </w:rPr>
        <w:t>GRSG-10</w:t>
      </w:r>
      <w:r w:rsidR="001D2AF6">
        <w:rPr>
          <w:lang w:val="fr-CH"/>
        </w:rPr>
        <w:t>9</w:t>
      </w:r>
      <w:r w:rsidR="00F067AF" w:rsidRPr="00F067AF">
        <w:rPr>
          <w:lang w:val="fr-CH"/>
        </w:rPr>
        <w:t>-</w:t>
      </w:r>
      <w:r w:rsidR="001D2AF6">
        <w:rPr>
          <w:lang w:val="fr-CH"/>
        </w:rPr>
        <w:t>11</w:t>
      </w:r>
    </w:p>
    <w:p w:rsidR="00F067AF" w:rsidRDefault="00040083" w:rsidP="001050EE">
      <w:pPr>
        <w:pStyle w:val="SingleTxtG"/>
        <w:widowControl w:val="0"/>
      </w:pPr>
      <w:r>
        <w:t>1</w:t>
      </w:r>
      <w:r w:rsidR="009D66C8">
        <w:t>4</w:t>
      </w:r>
      <w:r w:rsidR="00D7426F" w:rsidRPr="004D1A62">
        <w:t>.</w:t>
      </w:r>
      <w:r w:rsidR="00D7426F" w:rsidRPr="004D1A62">
        <w:tab/>
      </w:r>
      <w:r w:rsidR="001050EE" w:rsidRPr="001050EE">
        <w:t xml:space="preserve">Recalling the </w:t>
      </w:r>
      <w:r w:rsidR="001050EE">
        <w:t xml:space="preserve">purpose </w:t>
      </w:r>
      <w:r w:rsidR="001050EE" w:rsidRPr="001050EE">
        <w:t xml:space="preserve">of </w:t>
      </w:r>
      <w:r w:rsidR="001050EE" w:rsidRPr="00EB12AE">
        <w:t>ECE/TRANS/WP.29/GRSG</w:t>
      </w:r>
      <w:r w:rsidR="001050EE">
        <w:t>/2015/18</w:t>
      </w:r>
      <w:r w:rsidR="001050EE" w:rsidRPr="009D10B9">
        <w:t xml:space="preserve"> </w:t>
      </w:r>
      <w:r w:rsidR="001050EE">
        <w:t>presented</w:t>
      </w:r>
      <w:r w:rsidR="001050EE" w:rsidRPr="001050EE">
        <w:t xml:space="preserve"> at the previous GRSG session</w:t>
      </w:r>
      <w:r w:rsidR="001050EE">
        <w:t>,</w:t>
      </w:r>
      <w:r w:rsidR="001050EE" w:rsidRPr="001050EE">
        <w:t xml:space="preserve"> </w:t>
      </w:r>
      <w:r w:rsidR="001050EE">
        <w:t>t</w:t>
      </w:r>
      <w:r w:rsidR="001E6105">
        <w:t xml:space="preserve">he expert from </w:t>
      </w:r>
      <w:r w:rsidR="00F067AF">
        <w:t>Germany</w:t>
      </w:r>
      <w:r w:rsidR="001E6105" w:rsidRPr="001E6105">
        <w:t xml:space="preserve"> </w:t>
      </w:r>
      <w:r w:rsidR="00205EB4">
        <w:t>introduced</w:t>
      </w:r>
      <w:r w:rsidR="001050EE" w:rsidRPr="001050EE">
        <w:t xml:space="preserve"> GRSG-109-11</w:t>
      </w:r>
      <w:r w:rsidR="00205EB4">
        <w:t xml:space="preserve"> </w:t>
      </w:r>
      <w:r w:rsidR="00964A54">
        <w:t>proposing</w:t>
      </w:r>
      <w:r w:rsidR="00BB4BC7">
        <w:t xml:space="preserve"> </w:t>
      </w:r>
      <w:r w:rsidR="001050EE" w:rsidRPr="001050EE">
        <w:t xml:space="preserve">revised </w:t>
      </w:r>
      <w:r w:rsidR="00F067AF">
        <w:t>provisions on emergency controls at service doors</w:t>
      </w:r>
      <w:r w:rsidR="00A05B39">
        <w:t>,</w:t>
      </w:r>
      <w:r w:rsidR="001050EE">
        <w:t xml:space="preserve"> specifically </w:t>
      </w:r>
      <w:r w:rsidR="00A05B39">
        <w:t xml:space="preserve">on </w:t>
      </w:r>
      <w:r w:rsidR="001050EE" w:rsidRPr="000B4763">
        <w:t xml:space="preserve">the deactivation of emergency door controls </w:t>
      </w:r>
      <w:r w:rsidR="00A05B39" w:rsidRPr="000B4763">
        <w:t>whe</w:t>
      </w:r>
      <w:r w:rsidR="00A05B39">
        <w:t>n</w:t>
      </w:r>
      <w:r w:rsidR="00A05B39" w:rsidRPr="000B4763">
        <w:t xml:space="preserve"> the vehicle moves </w:t>
      </w:r>
      <w:r w:rsidR="001050EE" w:rsidRPr="000B4763">
        <w:t>to prevent doors from being opened</w:t>
      </w:r>
      <w:r w:rsidR="00A15112">
        <w:t>.</w:t>
      </w:r>
      <w:r w:rsidR="00BB4BC7">
        <w:t xml:space="preserve"> </w:t>
      </w:r>
      <w:r w:rsidR="00B2726E">
        <w:t>GRSG</w:t>
      </w:r>
      <w:r w:rsidR="00EB12AE">
        <w:t xml:space="preserve"> </w:t>
      </w:r>
      <w:r w:rsidR="001050EE">
        <w:t xml:space="preserve">adopted </w:t>
      </w:r>
      <w:r w:rsidR="001050EE" w:rsidRPr="001050EE">
        <w:t xml:space="preserve">ECE/TRANS/WP.29/GRSG/2015/18 as reproduced in Annex III to the report and requested the secretariat to submit </w:t>
      </w:r>
      <w:r w:rsidR="00A05B39">
        <w:t>it</w:t>
      </w:r>
      <w:r w:rsidR="001050EE" w:rsidRPr="001050EE">
        <w:t xml:space="preserve"> to WP.29 and AC.1 for consideration at their March 2016 sessions, </w:t>
      </w:r>
      <w:r w:rsidR="00A05B39" w:rsidRPr="00A05B39">
        <w:t>as part (see paras. 7, 9</w:t>
      </w:r>
      <w:r w:rsidR="00A05B39">
        <w:t>, 10</w:t>
      </w:r>
      <w:r w:rsidR="00130CFC">
        <w:t xml:space="preserve">, </w:t>
      </w:r>
      <w:r w:rsidR="00130CFC" w:rsidRPr="00E0606A">
        <w:t>11</w:t>
      </w:r>
      <w:r w:rsidR="00A05B39" w:rsidRPr="00E0606A">
        <w:t xml:space="preserve"> and 1</w:t>
      </w:r>
      <w:r w:rsidR="00130CFC" w:rsidRPr="00E0606A">
        <w:t>2</w:t>
      </w:r>
      <w:r w:rsidR="00A05B39" w:rsidRPr="00A05B39">
        <w:t xml:space="preserve"> above) of </w:t>
      </w:r>
      <w:r w:rsidR="001050EE" w:rsidRPr="001050EE">
        <w:t>draft Supplement 5 to the 06 series of amendments to UN Regulation No. 107</w:t>
      </w:r>
      <w:r w:rsidR="00F067AF">
        <w:t>.</w:t>
      </w:r>
    </w:p>
    <w:p w:rsidR="00E521C6" w:rsidRPr="00E521C6" w:rsidRDefault="00E521C6" w:rsidP="00E521C6">
      <w:pPr>
        <w:keepNext/>
        <w:keepLines/>
        <w:tabs>
          <w:tab w:val="right" w:pos="851"/>
        </w:tabs>
        <w:spacing w:before="360" w:after="240" w:line="300" w:lineRule="exact"/>
        <w:ind w:left="1134" w:right="1134" w:hanging="1134"/>
        <w:rPr>
          <w:b/>
          <w:sz w:val="28"/>
        </w:rPr>
      </w:pPr>
      <w:r w:rsidRPr="00E521C6">
        <w:rPr>
          <w:b/>
          <w:sz w:val="28"/>
        </w:rPr>
        <w:tab/>
        <w:t>IV.</w:t>
      </w:r>
      <w:r w:rsidRPr="00E521C6">
        <w:rPr>
          <w:b/>
          <w:sz w:val="28"/>
        </w:rPr>
        <w:tab/>
        <w:t>Regulation No. 3</w:t>
      </w:r>
      <w:r>
        <w:rPr>
          <w:b/>
          <w:sz w:val="28"/>
        </w:rPr>
        <w:t>4</w:t>
      </w:r>
      <w:r w:rsidRPr="00E521C6">
        <w:rPr>
          <w:b/>
          <w:sz w:val="28"/>
        </w:rPr>
        <w:t xml:space="preserve"> (</w:t>
      </w:r>
      <w:r>
        <w:rPr>
          <w:b/>
          <w:sz w:val="28"/>
        </w:rPr>
        <w:t>Prevention of f</w:t>
      </w:r>
      <w:r w:rsidR="00E0606A">
        <w:rPr>
          <w:b/>
          <w:sz w:val="28"/>
        </w:rPr>
        <w:t>i</w:t>
      </w:r>
      <w:r>
        <w:rPr>
          <w:b/>
          <w:sz w:val="28"/>
        </w:rPr>
        <w:t>re risks</w:t>
      </w:r>
      <w:r w:rsidRPr="00E521C6">
        <w:rPr>
          <w:b/>
          <w:sz w:val="28"/>
        </w:rPr>
        <w:t>) (agenda item 3)</w:t>
      </w:r>
    </w:p>
    <w:p w:rsidR="00E521C6" w:rsidRPr="00E521C6" w:rsidRDefault="00E521C6" w:rsidP="00E521C6">
      <w:pPr>
        <w:keepNext/>
        <w:keepLines/>
        <w:spacing w:after="120"/>
        <w:ind w:left="2835" w:right="1134" w:hanging="1695"/>
      </w:pPr>
      <w:r w:rsidRPr="00E521C6">
        <w:rPr>
          <w:i/>
        </w:rPr>
        <w:t>Documentation</w:t>
      </w:r>
      <w:r w:rsidRPr="00E521C6">
        <w:t>:</w:t>
      </w:r>
      <w:r w:rsidRPr="00E521C6">
        <w:tab/>
        <w:t>ECE/TRANS/WP.29/GRSG/2015/</w:t>
      </w:r>
      <w:r>
        <w:t>2</w:t>
      </w:r>
      <w:r w:rsidRPr="00E521C6">
        <w:t>5</w:t>
      </w:r>
      <w:r w:rsidRPr="00E521C6">
        <w:br/>
      </w:r>
      <w:r>
        <w:t>ECE/TRANS/WP.29/GRSG/2015/2</w:t>
      </w:r>
      <w:r w:rsidRPr="00E521C6">
        <w:t>6</w:t>
      </w:r>
    </w:p>
    <w:p w:rsidR="00E521C6" w:rsidRDefault="00E521C6" w:rsidP="00E521C6">
      <w:pPr>
        <w:spacing w:after="120"/>
        <w:ind w:left="1134" w:right="1134"/>
        <w:jc w:val="both"/>
      </w:pPr>
      <w:r w:rsidRPr="00E521C6">
        <w:t>1</w:t>
      </w:r>
      <w:r w:rsidR="009D66C8">
        <w:t>5</w:t>
      </w:r>
      <w:r w:rsidRPr="00E521C6">
        <w:t>.</w:t>
      </w:r>
      <w:r w:rsidRPr="00E521C6">
        <w:tab/>
        <w:t xml:space="preserve">The expert from </w:t>
      </w:r>
      <w:r>
        <w:t>Japan</w:t>
      </w:r>
      <w:r w:rsidRPr="00E521C6">
        <w:t xml:space="preserve"> </w:t>
      </w:r>
      <w:r w:rsidR="00C62257">
        <w:t>presented</w:t>
      </w:r>
      <w:r w:rsidRPr="00E521C6">
        <w:t xml:space="preserve"> </w:t>
      </w:r>
      <w:r>
        <w:t>ECE/TRANS/WP.29/GRSG/2015/2</w:t>
      </w:r>
      <w:r w:rsidRPr="00E521C6">
        <w:t xml:space="preserve">5 </w:t>
      </w:r>
      <w:r w:rsidR="00C62257" w:rsidRPr="00FC46DC">
        <w:t>amend</w:t>
      </w:r>
      <w:r w:rsidR="00C62257">
        <w:t>ing</w:t>
      </w:r>
      <w:r w:rsidR="00C62257" w:rsidRPr="00FC46DC">
        <w:t xml:space="preserve"> the requirements for fire prevention under certain conditions in the event of a rear collision</w:t>
      </w:r>
      <w:r w:rsidRPr="00E521C6">
        <w:t xml:space="preserve">. </w:t>
      </w:r>
      <w:r w:rsidR="00C62257" w:rsidRPr="00C62257">
        <w:t>GRSG adopted ECE/TRANS/WP.29/GRSG/2015/</w:t>
      </w:r>
      <w:r w:rsidR="00C62257">
        <w:t>25</w:t>
      </w:r>
      <w:r w:rsidR="00C62257" w:rsidRPr="00C62257">
        <w:t xml:space="preserve"> as reproduced </w:t>
      </w:r>
      <w:r w:rsidR="00C62257">
        <w:t>below</w:t>
      </w:r>
      <w:r w:rsidR="00C62257" w:rsidRPr="00C62257">
        <w:t xml:space="preserve"> and requested the secretariat to submit it to WP.29 and AC.1 for consideration at their March 2016 sessions, as draft Supplement </w:t>
      </w:r>
      <w:r w:rsidR="00784219">
        <w:t>1</w:t>
      </w:r>
      <w:r w:rsidR="00C62257" w:rsidRPr="00C62257">
        <w:t xml:space="preserve"> to the 0</w:t>
      </w:r>
      <w:r w:rsidR="00784219">
        <w:t>3</w:t>
      </w:r>
      <w:r w:rsidR="00C62257" w:rsidRPr="00C62257">
        <w:t xml:space="preserve"> series of amendments to UN Regulation No. </w:t>
      </w:r>
      <w:r w:rsidR="00C62257">
        <w:t>34</w:t>
      </w:r>
      <w:r w:rsidRPr="00E521C6">
        <w:t>.</w:t>
      </w:r>
    </w:p>
    <w:p w:rsidR="00784219" w:rsidRDefault="00784219" w:rsidP="00784219">
      <w:pPr>
        <w:tabs>
          <w:tab w:val="left" w:pos="8505"/>
        </w:tabs>
        <w:spacing w:before="120" w:after="120" w:line="240" w:lineRule="auto"/>
        <w:ind w:left="2268" w:right="848" w:hanging="1134"/>
        <w:jc w:val="both"/>
        <w:rPr>
          <w:lang w:eastAsia="ar-SA"/>
        </w:rPr>
      </w:pPr>
      <w:r w:rsidRPr="00C75C59">
        <w:rPr>
          <w:i/>
          <w:lang w:eastAsia="ja-JP"/>
        </w:rPr>
        <w:t>Annex 4</w:t>
      </w:r>
      <w:r>
        <w:rPr>
          <w:i/>
          <w:lang w:eastAsia="ja-JP"/>
        </w:rPr>
        <w:t>, p</w:t>
      </w:r>
      <w:r w:rsidRPr="00C75C59">
        <w:rPr>
          <w:i/>
          <w:lang w:eastAsia="ja-JP"/>
        </w:rPr>
        <w:t>aragraph 2.5.4.,</w:t>
      </w:r>
      <w:r>
        <w:rPr>
          <w:lang w:eastAsia="ar-SA"/>
        </w:rPr>
        <w:t xml:space="preserve"> </w:t>
      </w:r>
      <w:proofErr w:type="gramStart"/>
      <w:r>
        <w:rPr>
          <w:lang w:eastAsia="ar-SA"/>
        </w:rPr>
        <w:t>amend</w:t>
      </w:r>
      <w:proofErr w:type="gramEnd"/>
      <w:r>
        <w:rPr>
          <w:lang w:eastAsia="ar-SA"/>
        </w:rPr>
        <w:t xml:space="preserve"> to read:</w:t>
      </w:r>
    </w:p>
    <w:p w:rsidR="00784219" w:rsidRDefault="00784219" w:rsidP="00784219">
      <w:pPr>
        <w:tabs>
          <w:tab w:val="left" w:pos="8505"/>
        </w:tabs>
        <w:spacing w:before="120" w:after="120" w:line="240" w:lineRule="auto"/>
        <w:ind w:left="2268" w:right="1134" w:hanging="1134"/>
        <w:jc w:val="both"/>
        <w:rPr>
          <w:lang w:eastAsia="ar-SA"/>
        </w:rPr>
      </w:pPr>
      <w:r>
        <w:rPr>
          <w:lang w:eastAsia="ar-SA"/>
        </w:rPr>
        <w:t>"2.5.4.</w:t>
      </w:r>
      <w:r>
        <w:rPr>
          <w:lang w:eastAsia="ar-SA"/>
        </w:rPr>
        <w:tab/>
        <w:t xml:space="preserve">At the moment of collision the velocity of the centre of percussion of the pendulum </w:t>
      </w:r>
      <w:r w:rsidRPr="00784219">
        <w:rPr>
          <w:b/>
          <w:lang w:eastAsia="ar-SA"/>
        </w:rPr>
        <w:t>shall</w:t>
      </w:r>
      <w:r>
        <w:rPr>
          <w:lang w:eastAsia="ar-SA"/>
        </w:rPr>
        <w:t xml:space="preserve"> be between </w:t>
      </w:r>
      <w:r w:rsidRPr="00C75C59">
        <w:rPr>
          <w:b/>
          <w:lang w:eastAsia="ar-SA"/>
        </w:rPr>
        <w:t>48 and 52</w:t>
      </w:r>
      <w:r>
        <w:rPr>
          <w:lang w:eastAsia="ar-SA"/>
        </w:rPr>
        <w:t xml:space="preserve"> km/h."</w:t>
      </w:r>
    </w:p>
    <w:p w:rsidR="00784219" w:rsidRPr="00E521C6" w:rsidRDefault="00784219" w:rsidP="00E521C6">
      <w:pPr>
        <w:spacing w:after="120"/>
        <w:ind w:left="1134" w:right="1134"/>
        <w:jc w:val="both"/>
      </w:pPr>
      <w:r>
        <w:t>16.</w:t>
      </w:r>
      <w:r>
        <w:tab/>
      </w:r>
      <w:r w:rsidRPr="00784219">
        <w:t xml:space="preserve">The expert from </w:t>
      </w:r>
      <w:r w:rsidR="00AA62C7">
        <w:t>India</w:t>
      </w:r>
      <w:r w:rsidRPr="00784219">
        <w:t xml:space="preserve"> </w:t>
      </w:r>
      <w:r w:rsidR="00AA62C7">
        <w:t>introduced</w:t>
      </w:r>
      <w:r w:rsidRPr="00784219">
        <w:t xml:space="preserve"> ECE/TRANS/WP.29/GRSG/2015/2</w:t>
      </w:r>
      <w:r w:rsidR="00AA62C7">
        <w:t>6</w:t>
      </w:r>
      <w:r w:rsidRPr="00784219">
        <w:t xml:space="preserve"> </w:t>
      </w:r>
      <w:r>
        <w:t>proposing to harmonize the scope of UN Regulation No. 34 and to amend the total permissible mass limit to read "2.5 tonnes"</w:t>
      </w:r>
      <w:r w:rsidRPr="006A0B6B">
        <w:t xml:space="preserve"> </w:t>
      </w:r>
      <w:r>
        <w:t>instead of "2.8 tonnes"</w:t>
      </w:r>
      <w:r w:rsidRPr="000E2AC1">
        <w:t>.</w:t>
      </w:r>
      <w:r>
        <w:t xml:space="preserve"> </w:t>
      </w:r>
      <w:r w:rsidR="00AA62C7">
        <w:t>The expert from Japan raised concerns i</w:t>
      </w:r>
      <w:r w:rsidR="0067741C">
        <w:t xml:space="preserve">n the absence of evidence on the need </w:t>
      </w:r>
      <w:r w:rsidR="00AA62C7">
        <w:t>for such an</w:t>
      </w:r>
      <w:r w:rsidR="0067741C">
        <w:t xml:space="preserve"> amendment</w:t>
      </w:r>
      <w:r w:rsidRPr="00784219">
        <w:t xml:space="preserve">. GRSG </w:t>
      </w:r>
      <w:r w:rsidR="0067741C">
        <w:t xml:space="preserve">endorsed the </w:t>
      </w:r>
      <w:r w:rsidR="00AA62C7">
        <w:t>suggestion</w:t>
      </w:r>
      <w:r w:rsidR="0067741C">
        <w:t xml:space="preserve"> by the expert from EC to review the proposal by India, once the </w:t>
      </w:r>
      <w:r w:rsidR="00AA62C7">
        <w:t xml:space="preserve">application of the </w:t>
      </w:r>
      <w:r w:rsidR="0067741C">
        <w:t xml:space="preserve">03 series of amendments to UN Regulation No. 34 </w:t>
      </w:r>
      <w:r w:rsidR="00AA62C7">
        <w:t>would bec</w:t>
      </w:r>
      <w:r w:rsidR="005F4CF3">
        <w:t>o</w:t>
      </w:r>
      <w:r w:rsidR="00AA62C7">
        <w:t>me</w:t>
      </w:r>
      <w:r w:rsidR="0067741C">
        <w:t xml:space="preserve"> mandatory</w:t>
      </w:r>
      <w:r w:rsidR="005357D2">
        <w:t xml:space="preserve"> in the European Union</w:t>
      </w:r>
      <w:r w:rsidR="0067741C">
        <w:t>.</w:t>
      </w:r>
      <w:r w:rsidR="005245C7">
        <w:t xml:space="preserve"> GRSG agreed to remove, in the meantime, this item from the agenda.</w:t>
      </w:r>
    </w:p>
    <w:p w:rsidR="00F87A7B" w:rsidRPr="0013411F" w:rsidRDefault="0004502A" w:rsidP="00911BD1">
      <w:pPr>
        <w:pStyle w:val="HChG"/>
      </w:pPr>
      <w:r w:rsidRPr="0013411F">
        <w:lastRenderedPageBreak/>
        <w:tab/>
      </w:r>
      <w:r w:rsidR="00F87A7B" w:rsidRPr="0013411F">
        <w:t>V.</w:t>
      </w:r>
      <w:r w:rsidR="00F87A7B" w:rsidRPr="0013411F">
        <w:tab/>
        <w:t>Regulation No. 3</w:t>
      </w:r>
      <w:r w:rsidR="006419C2" w:rsidRPr="0013411F">
        <w:t>9</w:t>
      </w:r>
      <w:r w:rsidR="00F87A7B" w:rsidRPr="0013411F">
        <w:t xml:space="preserve"> (</w:t>
      </w:r>
      <w:r w:rsidR="006419C2" w:rsidRPr="0013411F">
        <w:t>Speedometer</w:t>
      </w:r>
      <w:r w:rsidR="00E521C6">
        <w:t>/odometer</w:t>
      </w:r>
      <w:r w:rsidR="00FB506A" w:rsidRPr="0013411F">
        <w:t xml:space="preserve">) (agenda item </w:t>
      </w:r>
      <w:r w:rsidR="00E521C6">
        <w:t>4</w:t>
      </w:r>
      <w:r w:rsidR="00F87A7B" w:rsidRPr="0013411F">
        <w:t>)</w:t>
      </w:r>
    </w:p>
    <w:p w:rsidR="00F87A7B" w:rsidRPr="001E470C" w:rsidRDefault="00F87A7B" w:rsidP="00911BD1">
      <w:pPr>
        <w:keepNext/>
        <w:keepLines/>
        <w:spacing w:after="120"/>
        <w:ind w:left="2835" w:right="1134" w:hanging="1695"/>
      </w:pPr>
      <w:r w:rsidRPr="001E470C">
        <w:rPr>
          <w:i/>
        </w:rPr>
        <w:t>Documentation</w:t>
      </w:r>
      <w:r w:rsidRPr="001E470C">
        <w:t>:</w:t>
      </w:r>
      <w:r w:rsidRPr="001E470C">
        <w:tab/>
      </w:r>
      <w:r w:rsidR="00CB7AD0" w:rsidRPr="00CB7AD0">
        <w:t>ECE/TRANS/WP.29/GRSG/2015/16</w:t>
      </w:r>
      <w:r w:rsidR="00CB7AD0">
        <w:t xml:space="preserve"> and its Corr.1</w:t>
      </w:r>
      <w:r w:rsidRPr="001E470C">
        <w:br/>
        <w:t>Informal document</w:t>
      </w:r>
      <w:r w:rsidR="00FB506A" w:rsidRPr="001E470C">
        <w:t>s</w:t>
      </w:r>
      <w:r w:rsidRPr="001E470C">
        <w:t xml:space="preserve"> </w:t>
      </w:r>
      <w:r w:rsidR="00537D18" w:rsidRPr="001E470C">
        <w:t>GRSG</w:t>
      </w:r>
      <w:r w:rsidR="00E521C6">
        <w:t>-109-</w:t>
      </w:r>
      <w:r w:rsidR="00FB506A" w:rsidRPr="001E470C">
        <w:t>0</w:t>
      </w:r>
      <w:r w:rsidR="001D2AF6">
        <w:t>4</w:t>
      </w:r>
      <w:r w:rsidR="00C62712" w:rsidRPr="00C62712">
        <w:t xml:space="preserve"> </w:t>
      </w:r>
      <w:r w:rsidR="00FB506A" w:rsidRPr="001E470C">
        <w:t xml:space="preserve">and </w:t>
      </w:r>
      <w:r w:rsidR="009029A6" w:rsidRPr="00C62712">
        <w:t>GRSG</w:t>
      </w:r>
      <w:r w:rsidR="009029A6">
        <w:t>-109-13</w:t>
      </w:r>
    </w:p>
    <w:p w:rsidR="001647CD" w:rsidRDefault="00F95EE3" w:rsidP="00911BD1">
      <w:pPr>
        <w:spacing w:after="120"/>
        <w:ind w:left="1134" w:right="1134"/>
        <w:jc w:val="both"/>
      </w:pPr>
      <w:r>
        <w:t>1</w:t>
      </w:r>
      <w:r w:rsidR="009029A6">
        <w:t>7</w:t>
      </w:r>
      <w:r w:rsidR="0017482E">
        <w:t>.</w:t>
      </w:r>
      <w:r w:rsidR="0017482E">
        <w:tab/>
      </w:r>
      <w:r w:rsidR="001647CD">
        <w:t>Referring to the role of his organization, t</w:t>
      </w:r>
      <w:r w:rsidR="0017482E" w:rsidRPr="00601664">
        <w:t xml:space="preserve">he expert from </w:t>
      </w:r>
      <w:r w:rsidR="0017482E">
        <w:t>FIA</w:t>
      </w:r>
      <w:r w:rsidR="0017482E" w:rsidRPr="00601664">
        <w:t xml:space="preserve"> </w:t>
      </w:r>
      <w:r w:rsidR="001647CD">
        <w:t xml:space="preserve">recalled the purpose of </w:t>
      </w:r>
      <w:r w:rsidR="001647CD" w:rsidRPr="001647CD">
        <w:t xml:space="preserve">ECE/TRANS/WP.29/GRSG/2015/16 </w:t>
      </w:r>
      <w:r w:rsidR="001647CD">
        <w:t>proposing</w:t>
      </w:r>
      <w:r w:rsidR="0017482E">
        <w:t xml:space="preserve"> </w:t>
      </w:r>
      <w:r w:rsidR="001647CD">
        <w:t xml:space="preserve">further provisions on the </w:t>
      </w:r>
      <w:r w:rsidR="0017482E">
        <w:t>protection against mileage fraud</w:t>
      </w:r>
      <w:r w:rsidR="001647CD">
        <w:t>. He</w:t>
      </w:r>
      <w:r w:rsidR="0017482E">
        <w:t xml:space="preserve"> </w:t>
      </w:r>
      <w:r w:rsidR="00DD5132">
        <w:t xml:space="preserve">introduced </w:t>
      </w:r>
      <w:r w:rsidR="00DD5132" w:rsidRPr="00DD5132">
        <w:t>GRSG-109-04</w:t>
      </w:r>
      <w:r w:rsidR="00DD5132">
        <w:t xml:space="preserve"> justifying the need</w:t>
      </w:r>
      <w:r w:rsidR="0017482E">
        <w:t xml:space="preserve"> to </w:t>
      </w:r>
      <w:r w:rsidR="001647CD">
        <w:t xml:space="preserve">establish </w:t>
      </w:r>
      <w:r w:rsidR="0017482E">
        <w:t xml:space="preserve">an informal working group </w:t>
      </w:r>
      <w:r w:rsidR="00EB3A6C">
        <w:t xml:space="preserve">(IWG) </w:t>
      </w:r>
      <w:r w:rsidR="00DD5132">
        <w:t>on anti-tampering measures for electronic vehicle interfaces</w:t>
      </w:r>
      <w:r w:rsidR="00B06953">
        <w:t>,</w:t>
      </w:r>
      <w:r w:rsidR="00DD5132">
        <w:t xml:space="preserve"> such as odometer</w:t>
      </w:r>
      <w:r w:rsidR="00B06953">
        <w:t>,</w:t>
      </w:r>
      <w:r w:rsidR="00DD5132">
        <w:t xml:space="preserve"> and underlining the need </w:t>
      </w:r>
      <w:r w:rsidR="001647CD">
        <w:t>to cope</w:t>
      </w:r>
      <w:r w:rsidR="00B06953">
        <w:t>,</w:t>
      </w:r>
      <w:r w:rsidR="001647CD">
        <w:t xml:space="preserve"> </w:t>
      </w:r>
      <w:r w:rsidR="00DD5132">
        <w:t>in a more general manner</w:t>
      </w:r>
      <w:r w:rsidR="00B06953">
        <w:t>,</w:t>
      </w:r>
      <w:r w:rsidR="00DD5132">
        <w:t xml:space="preserve"> </w:t>
      </w:r>
      <w:r w:rsidR="001647CD">
        <w:t>with risks of in-vehicle technologies and cyber security.</w:t>
      </w:r>
      <w:r w:rsidR="00EB3A6C">
        <w:t xml:space="preserve"> His proposal to set up an IWG received </w:t>
      </w:r>
      <w:r w:rsidR="008C05AA">
        <w:t xml:space="preserve">the </w:t>
      </w:r>
      <w:r w:rsidR="00EB3A6C">
        <w:t xml:space="preserve">support </w:t>
      </w:r>
      <w:r w:rsidR="008C05AA">
        <w:t xml:space="preserve">of a number of </w:t>
      </w:r>
      <w:r w:rsidR="00EB3A6C">
        <w:t xml:space="preserve">experts. However, </w:t>
      </w:r>
      <w:r w:rsidR="008C05AA">
        <w:t xml:space="preserve">some </w:t>
      </w:r>
      <w:r w:rsidR="00EB3A6C">
        <w:t xml:space="preserve">other experts felt it </w:t>
      </w:r>
      <w:r w:rsidR="006F2DC7">
        <w:t xml:space="preserve">was </w:t>
      </w:r>
      <w:r w:rsidR="00EB3A6C">
        <w:t xml:space="preserve">too premature to set up such an IWG </w:t>
      </w:r>
      <w:r w:rsidR="00A50D2F">
        <w:t>as WP.29 already established, under its IWG on Intelligent Transport Systems (ITS), a subgroup on "Automated Driving" dealing with this subject</w:t>
      </w:r>
      <w:r w:rsidR="006F2DC7" w:rsidRPr="006F2DC7">
        <w:t xml:space="preserve"> </w:t>
      </w:r>
      <w:r w:rsidR="006F2DC7">
        <w:t>among others</w:t>
      </w:r>
      <w:r w:rsidR="00A50D2F">
        <w:t xml:space="preserve">. Therefore, they </w:t>
      </w:r>
      <w:r w:rsidR="00EB3A6C">
        <w:t xml:space="preserve">preferred to start </w:t>
      </w:r>
      <w:r w:rsidR="000101E4">
        <w:t>on the basis of an expert group first. T</w:t>
      </w:r>
      <w:r w:rsidR="000101E4" w:rsidRPr="000101E4">
        <w:t>he expert from FIA</w:t>
      </w:r>
      <w:r w:rsidR="00EB3A6C">
        <w:t xml:space="preserve"> </w:t>
      </w:r>
      <w:r w:rsidR="006F2DC7">
        <w:t xml:space="preserve">volunteered </w:t>
      </w:r>
      <w:r w:rsidR="000101E4">
        <w:t xml:space="preserve">to organize </w:t>
      </w:r>
      <w:r w:rsidR="006F2DC7">
        <w:t xml:space="preserve">in the near future </w:t>
      </w:r>
      <w:r w:rsidR="000101E4">
        <w:t xml:space="preserve">a </w:t>
      </w:r>
      <w:r w:rsidR="00EB3A6C">
        <w:t xml:space="preserve">Task Force </w:t>
      </w:r>
      <w:r w:rsidR="000101E4">
        <w:t>meeting in Paris</w:t>
      </w:r>
      <w:r w:rsidR="00EB3A6C">
        <w:t>.</w:t>
      </w:r>
      <w:r w:rsidR="000101E4">
        <w:t xml:space="preserve"> Thus, he invited all interested experts to contact him (</w:t>
      </w:r>
      <w:r w:rsidR="000101E4" w:rsidRPr="000101E4">
        <w:t>lpascotto@fia.com</w:t>
      </w:r>
      <w:r w:rsidR="000101E4">
        <w:t>).</w:t>
      </w:r>
    </w:p>
    <w:p w:rsidR="006A3F27" w:rsidRDefault="006A3F27" w:rsidP="00911BD1">
      <w:pPr>
        <w:spacing w:after="120"/>
        <w:ind w:left="1134" w:right="1134"/>
        <w:jc w:val="both"/>
      </w:pPr>
      <w:r>
        <w:t>1</w:t>
      </w:r>
      <w:r w:rsidR="009029A6">
        <w:t>8</w:t>
      </w:r>
      <w:r>
        <w:t>.</w:t>
      </w:r>
      <w:r>
        <w:tab/>
      </w:r>
      <w:r w:rsidRPr="006A3F27">
        <w:t xml:space="preserve">The expert from </w:t>
      </w:r>
      <w:r>
        <w:t>EC</w:t>
      </w:r>
      <w:r w:rsidRPr="006A3F27">
        <w:t xml:space="preserve"> </w:t>
      </w:r>
      <w:r w:rsidR="008C05AA">
        <w:t>presented</w:t>
      </w:r>
      <w:r w:rsidRPr="006A3F27">
        <w:t xml:space="preserve"> GRSG</w:t>
      </w:r>
      <w:r w:rsidR="00E521C6">
        <w:t>-109-</w:t>
      </w:r>
      <w:r w:rsidR="008C05AA">
        <w:t>13</w:t>
      </w:r>
      <w:r>
        <w:t xml:space="preserve"> proposing to amend the requirements for numeric displays of speedometers. </w:t>
      </w:r>
      <w:r w:rsidR="008C05AA">
        <w:t xml:space="preserve">GRSG noted general support of the proposal. </w:t>
      </w:r>
      <w:r w:rsidR="008C05AA" w:rsidRPr="008C05AA">
        <w:t xml:space="preserve">The expert from </w:t>
      </w:r>
      <w:r w:rsidR="008C05AA">
        <w:t xml:space="preserve">UK </w:t>
      </w:r>
      <w:r w:rsidR="00A50D2F">
        <w:t>stat</w:t>
      </w:r>
      <w:r w:rsidR="008C05AA">
        <w:t xml:space="preserve">ed that </w:t>
      </w:r>
      <w:r w:rsidR="00A50D2F">
        <w:t xml:space="preserve">some </w:t>
      </w:r>
      <w:r w:rsidR="008C05AA">
        <w:t>vehicles of category L should be added. GRSG agreed to</w:t>
      </w:r>
      <w:r>
        <w:t xml:space="preserve"> resume </w:t>
      </w:r>
      <w:r w:rsidRPr="006A3F27">
        <w:t xml:space="preserve">consideration </w:t>
      </w:r>
      <w:r>
        <w:t>of th</w:t>
      </w:r>
      <w:r w:rsidR="008C05AA">
        <w:t>is</w:t>
      </w:r>
      <w:r>
        <w:t xml:space="preserve"> subject </w:t>
      </w:r>
      <w:r w:rsidRPr="006A3F27">
        <w:t xml:space="preserve">at </w:t>
      </w:r>
      <w:r w:rsidR="008C05AA">
        <w:t>its</w:t>
      </w:r>
      <w:r w:rsidRPr="006A3F27">
        <w:t xml:space="preserve"> next session on the basis of a</w:t>
      </w:r>
      <w:r w:rsidR="008C05AA">
        <w:t>n</w:t>
      </w:r>
      <w:r w:rsidRPr="006A3F27">
        <w:t xml:space="preserve"> official document</w:t>
      </w:r>
      <w:r>
        <w:t xml:space="preserve"> to be submitted by </w:t>
      </w:r>
      <w:r w:rsidR="008F52F5">
        <w:t>the expert from EC</w:t>
      </w:r>
      <w:r w:rsidR="00A50D2F">
        <w:t>, taking into account the comments received</w:t>
      </w:r>
      <w:r>
        <w:t>.</w:t>
      </w:r>
    </w:p>
    <w:p w:rsidR="002C00F5" w:rsidRPr="004D1A62" w:rsidRDefault="00007F70" w:rsidP="00911BD1">
      <w:pPr>
        <w:pStyle w:val="HChG"/>
      </w:pPr>
      <w:r w:rsidRPr="004D1A62">
        <w:tab/>
        <w:t>V</w:t>
      </w:r>
      <w:r w:rsidR="00E521C6">
        <w:t>I</w:t>
      </w:r>
      <w:r w:rsidRPr="004D1A62">
        <w:t>.</w:t>
      </w:r>
      <w:r w:rsidRPr="004D1A62">
        <w:tab/>
      </w:r>
      <w:r w:rsidR="00E91421" w:rsidRPr="005064D4">
        <w:t xml:space="preserve">Regulation No. 43 (Safety glazing) </w:t>
      </w:r>
      <w:r w:rsidR="00751297" w:rsidRPr="005064D4">
        <w:t>(agenda item</w:t>
      </w:r>
      <w:r w:rsidR="00F10BF0">
        <w:t xml:space="preserve"> </w:t>
      </w:r>
      <w:r w:rsidR="00E521C6">
        <w:t>5</w:t>
      </w:r>
      <w:r w:rsidR="002C00F5" w:rsidRPr="005064D4">
        <w:t>)</w:t>
      </w:r>
    </w:p>
    <w:p w:rsidR="002C00F5" w:rsidRPr="000E4DFA" w:rsidRDefault="002C00F5" w:rsidP="00911BD1">
      <w:pPr>
        <w:pStyle w:val="SingleTxtG"/>
        <w:keepNext/>
        <w:keepLines/>
        <w:ind w:left="2835" w:hanging="1695"/>
        <w:jc w:val="left"/>
      </w:pPr>
      <w:r w:rsidRPr="000E4DFA">
        <w:rPr>
          <w:i/>
        </w:rPr>
        <w:t>Documentation</w:t>
      </w:r>
      <w:r w:rsidR="00764B08" w:rsidRPr="000E4DFA">
        <w:t>:</w:t>
      </w:r>
      <w:r w:rsidR="00F64296" w:rsidRPr="000E4DFA">
        <w:tab/>
      </w:r>
      <w:r w:rsidR="00C32E5B" w:rsidRPr="000E4DFA">
        <w:t>ECE/TRANS/WP.29/GRSG</w:t>
      </w:r>
      <w:r w:rsidR="006419C2" w:rsidRPr="000E4DFA">
        <w:t>/2015/</w:t>
      </w:r>
      <w:r w:rsidR="00677190" w:rsidRPr="000E4DFA">
        <w:t>3</w:t>
      </w:r>
      <w:r w:rsidR="00C32E5B" w:rsidRPr="000E4DFA">
        <w:br/>
        <w:t>ECE/TRANS/WP.29/GRSG</w:t>
      </w:r>
      <w:r w:rsidR="006419C2" w:rsidRPr="000E4DFA">
        <w:t>/2015/</w:t>
      </w:r>
      <w:r w:rsidR="00677190" w:rsidRPr="000E4DFA">
        <w:t>4</w:t>
      </w:r>
      <w:r w:rsidR="00E521C6" w:rsidRPr="000E4DFA">
        <w:br/>
        <w:t>ECE/TRANS/WP.29/GRSG/2015/22</w:t>
      </w:r>
      <w:r w:rsidR="00C32E5B" w:rsidRPr="000E4DFA">
        <w:br/>
      </w:r>
      <w:r w:rsidR="00C62712" w:rsidRPr="000E4DFA">
        <w:t>Informal document</w:t>
      </w:r>
      <w:r w:rsidR="00D95EDE" w:rsidRPr="000E4DFA">
        <w:t xml:space="preserve"> </w:t>
      </w:r>
      <w:r w:rsidR="00537D18" w:rsidRPr="000E4DFA">
        <w:t>GRSG</w:t>
      </w:r>
      <w:r w:rsidR="00E521C6" w:rsidRPr="000E4DFA">
        <w:t>-109-</w:t>
      </w:r>
      <w:r w:rsidR="00C62712" w:rsidRPr="000E4DFA">
        <w:t>1</w:t>
      </w:r>
      <w:r w:rsidR="001D2AF6" w:rsidRPr="000E4DFA">
        <w:t>0</w:t>
      </w:r>
    </w:p>
    <w:p w:rsidR="00B264F2" w:rsidRDefault="00FC0B97" w:rsidP="00911BD1">
      <w:pPr>
        <w:pStyle w:val="SingleTxtG"/>
      </w:pPr>
      <w:r>
        <w:t>1</w:t>
      </w:r>
      <w:r w:rsidR="009029A6">
        <w:t>9</w:t>
      </w:r>
      <w:r w:rsidR="00AF652E">
        <w:t>.</w:t>
      </w:r>
      <w:r w:rsidR="00AF652E">
        <w:tab/>
      </w:r>
      <w:r w:rsidR="00F6630B" w:rsidRPr="00F6630B">
        <w:t xml:space="preserve">Recalling the </w:t>
      </w:r>
      <w:r w:rsidR="00F6630B">
        <w:t>discussion</w:t>
      </w:r>
      <w:r w:rsidR="00F6630B" w:rsidRPr="00F6630B">
        <w:t xml:space="preserve"> </w:t>
      </w:r>
      <w:r w:rsidR="000B5B39" w:rsidRPr="00F6630B">
        <w:t>o</w:t>
      </w:r>
      <w:r w:rsidR="000B5B39">
        <w:t>n</w:t>
      </w:r>
      <w:r w:rsidR="000B5B39" w:rsidRPr="00F6630B">
        <w:t xml:space="preserve"> ECE/TRANS/WP.29/GRSG/2015/</w:t>
      </w:r>
      <w:r w:rsidR="000B5B39">
        <w:t>3</w:t>
      </w:r>
      <w:r w:rsidR="008453B7">
        <w:t xml:space="preserve"> </w:t>
      </w:r>
      <w:r w:rsidR="00F6630B" w:rsidRPr="00F6630B">
        <w:t xml:space="preserve">at the previous GRSG session, the expert from </w:t>
      </w:r>
      <w:r w:rsidR="00B264F2">
        <w:t xml:space="preserve">CLEPA </w:t>
      </w:r>
      <w:r w:rsidR="00F6630B">
        <w:t>announced his intention to submit</w:t>
      </w:r>
      <w:r w:rsidR="000B5B39">
        <w:t>,</w:t>
      </w:r>
      <w:r w:rsidR="000B5B39" w:rsidRPr="000B5B39">
        <w:t xml:space="preserve"> </w:t>
      </w:r>
      <w:r w:rsidR="000B5B39">
        <w:t>jointly with OICA and for consideration at the next GRSG session</w:t>
      </w:r>
      <w:r w:rsidR="00F6630B">
        <w:t>, a revised set of provisions</w:t>
      </w:r>
      <w:r w:rsidR="00F6630B" w:rsidRPr="00B264F2">
        <w:t xml:space="preserve"> </w:t>
      </w:r>
      <w:r w:rsidR="00F6630B">
        <w:t xml:space="preserve">for a well-defined vision zone </w:t>
      </w:r>
      <w:r w:rsidR="000B5B39">
        <w:t>of vehicles of categories M and N other than M</w:t>
      </w:r>
      <w:r w:rsidR="000B5B39" w:rsidRPr="00B264F2">
        <w:rPr>
          <w:vertAlign w:val="subscript"/>
        </w:rPr>
        <w:t>1</w:t>
      </w:r>
      <w:r w:rsidR="000B5B39">
        <w:t xml:space="preserve">, aimed at </w:t>
      </w:r>
      <w:r w:rsidR="00F6630B">
        <w:t>allowing a better transmission of electromagnetic signals.</w:t>
      </w:r>
    </w:p>
    <w:p w:rsidR="00B264F2" w:rsidRDefault="000B5B39" w:rsidP="00911BD1">
      <w:pPr>
        <w:pStyle w:val="SingleTxtG"/>
      </w:pPr>
      <w:r>
        <w:t>20</w:t>
      </w:r>
      <w:r w:rsidR="00B264F2">
        <w:t>.</w:t>
      </w:r>
      <w:r w:rsidR="00B264F2">
        <w:tab/>
      </w:r>
      <w:r w:rsidRPr="000B5B39">
        <w:t>The expert from Hungary presented GRSG-109-1</w:t>
      </w:r>
      <w:r w:rsidR="00902BFD">
        <w:t>0</w:t>
      </w:r>
      <w:r w:rsidRPr="000B5B39">
        <w:t xml:space="preserve"> </w:t>
      </w:r>
      <w:r>
        <w:t>justifying the</w:t>
      </w:r>
      <w:r w:rsidR="00B264F2" w:rsidRPr="00B264F2">
        <w:t xml:space="preserve"> amendment</w:t>
      </w:r>
      <w:r>
        <w:t xml:space="preserve">s </w:t>
      </w:r>
      <w:r w:rsidR="00902BFD">
        <w:t xml:space="preserve">to UN Regulation No. 43, </w:t>
      </w:r>
      <w:r>
        <w:t xml:space="preserve">proposed in </w:t>
      </w:r>
      <w:r w:rsidRPr="00B264F2">
        <w:t>ECE/TRANS/WP.29/GRSG/2015/4</w:t>
      </w:r>
      <w:r w:rsidR="00902BFD">
        <w:t xml:space="preserve"> and</w:t>
      </w:r>
      <w:r>
        <w:t xml:space="preserve"> </w:t>
      </w:r>
      <w:r w:rsidR="00902BFD">
        <w:t>aimed at clarifying</w:t>
      </w:r>
      <w:r w:rsidR="00B264F2">
        <w:t xml:space="preserve"> the use of thick glass panes for multiple glazed units.</w:t>
      </w:r>
      <w:r w:rsidR="00756B06">
        <w:t xml:space="preserve"> </w:t>
      </w:r>
      <w:r w:rsidR="006D0D3A">
        <w:t xml:space="preserve">He especially wondered why the </w:t>
      </w:r>
      <w:proofErr w:type="spellStart"/>
      <w:r w:rsidR="006D0D3A">
        <w:t>headform</w:t>
      </w:r>
      <w:proofErr w:type="spellEnd"/>
      <w:r w:rsidR="006D0D3A">
        <w:t xml:space="preserve"> test was applicable for multiple glazing, but not necessarily for single pans. The expert from Germany explained that </w:t>
      </w:r>
      <w:r w:rsidR="000E787C">
        <w:t xml:space="preserve">the mechanical </w:t>
      </w:r>
      <w:r w:rsidR="00640066">
        <w:t>properties</w:t>
      </w:r>
      <w:r w:rsidR="000E787C">
        <w:t xml:space="preserve"> of </w:t>
      </w:r>
      <w:r w:rsidR="006D0D3A">
        <w:t xml:space="preserve">single </w:t>
      </w:r>
      <w:r w:rsidR="000E787C">
        <w:t>pans of safety glazing w</w:t>
      </w:r>
      <w:r w:rsidR="00640066">
        <w:t>ere different</w:t>
      </w:r>
      <w:r w:rsidR="000E787C">
        <w:t xml:space="preserve"> than </w:t>
      </w:r>
      <w:r w:rsidR="00640066">
        <w:t xml:space="preserve">those of </w:t>
      </w:r>
      <w:r w:rsidR="000E787C">
        <w:t xml:space="preserve">multiple-glazed pans and, therefore, the single pans did not </w:t>
      </w:r>
      <w:r w:rsidR="000E787C" w:rsidRPr="000E787C">
        <w:t xml:space="preserve">necessarily </w:t>
      </w:r>
      <w:r w:rsidR="000E787C">
        <w:t>need to be tested for critical values in case of head impacts.</w:t>
      </w:r>
      <w:r w:rsidR="00E26E3F">
        <w:t xml:space="preserve"> Following the discussion, GRSG a</w:t>
      </w:r>
      <w:r w:rsidR="00756B06">
        <w:t xml:space="preserve">greed to </w:t>
      </w:r>
      <w:r w:rsidR="00E26E3F">
        <w:t>remove</w:t>
      </w:r>
      <w:r w:rsidR="0056362C">
        <w:t xml:space="preserve"> </w:t>
      </w:r>
      <w:r w:rsidR="0056362C" w:rsidRPr="0056362C">
        <w:t>ECE/TRANS/WP.29/GRSG/2015/4</w:t>
      </w:r>
      <w:r w:rsidR="0056362C">
        <w:t xml:space="preserve"> </w:t>
      </w:r>
      <w:r w:rsidR="00E26E3F">
        <w:t>from its</w:t>
      </w:r>
      <w:r w:rsidR="0056362C">
        <w:t xml:space="preserve"> agenda</w:t>
      </w:r>
      <w:r w:rsidR="00E26E3F">
        <w:t>.</w:t>
      </w:r>
    </w:p>
    <w:p w:rsidR="00B264F2" w:rsidRDefault="0056362C" w:rsidP="00911BD1">
      <w:pPr>
        <w:pStyle w:val="SingleTxtG"/>
      </w:pPr>
      <w:r>
        <w:t>2</w:t>
      </w:r>
      <w:r w:rsidR="00E26E3F">
        <w:t>1</w:t>
      </w:r>
      <w:r>
        <w:t>.</w:t>
      </w:r>
      <w:r>
        <w:tab/>
      </w:r>
      <w:r w:rsidR="00E26E3F">
        <w:t>Referring to the discussion at the previous session of GRSG, t</w:t>
      </w:r>
      <w:r w:rsidRPr="0056362C">
        <w:t xml:space="preserve">he expert from </w:t>
      </w:r>
      <w:r>
        <w:t>Hungary</w:t>
      </w:r>
      <w:r w:rsidRPr="0056362C">
        <w:t xml:space="preserve"> </w:t>
      </w:r>
      <w:r w:rsidR="00E26E3F" w:rsidRPr="00E26E3F">
        <w:t>introduced ECE/TRANS/WP.29/GRSG/2015/</w:t>
      </w:r>
      <w:r w:rsidR="00E26E3F">
        <w:t>22</w:t>
      </w:r>
      <w:r w:rsidR="00E26E3F" w:rsidRPr="00E26E3F">
        <w:t xml:space="preserve"> </w:t>
      </w:r>
      <w:r w:rsidRPr="0056362C">
        <w:t>clarify</w:t>
      </w:r>
      <w:r w:rsidR="00E26E3F">
        <w:t>ing</w:t>
      </w:r>
      <w:r w:rsidRPr="0056362C">
        <w:t xml:space="preserve"> the requirements on</w:t>
      </w:r>
      <w:r>
        <w:t xml:space="preserve"> the abrasion test machine</w:t>
      </w:r>
      <w:r w:rsidRPr="0056362C">
        <w:t xml:space="preserve">. </w:t>
      </w:r>
      <w:r>
        <w:t xml:space="preserve">The experts from </w:t>
      </w:r>
      <w:r w:rsidR="00E26E3F">
        <w:t xml:space="preserve">Germany informed GRSG </w:t>
      </w:r>
      <w:r w:rsidR="003A36A1">
        <w:t xml:space="preserve">about the status of work in ISO and announced </w:t>
      </w:r>
      <w:r w:rsidR="00E26E3F">
        <w:t xml:space="preserve">that </w:t>
      </w:r>
      <w:r>
        <w:t>the corresponding ISO standard</w:t>
      </w:r>
      <w:r w:rsidR="00E26E3F" w:rsidRPr="00E26E3F">
        <w:t xml:space="preserve"> </w:t>
      </w:r>
      <w:r w:rsidR="00E26E3F">
        <w:t>was in the process of being finalized and would hopefully be published by the end of the year</w:t>
      </w:r>
      <w:r>
        <w:t xml:space="preserve">. </w:t>
      </w:r>
      <w:r w:rsidRPr="0056362C">
        <w:t xml:space="preserve">GRSG </w:t>
      </w:r>
      <w:r w:rsidR="00E26E3F">
        <w:t>agreed to resume</w:t>
      </w:r>
      <w:r w:rsidR="00E26E3F" w:rsidRPr="0056362C">
        <w:t xml:space="preserve"> consideration </w:t>
      </w:r>
      <w:r w:rsidR="00E26E3F">
        <w:t>of ECE/TRANS/WP.29/GRSG/2015/22</w:t>
      </w:r>
      <w:r w:rsidR="003A36A1" w:rsidRPr="003A36A1">
        <w:t xml:space="preserve"> </w:t>
      </w:r>
      <w:r w:rsidR="003A36A1" w:rsidRPr="0056362C">
        <w:t xml:space="preserve">at </w:t>
      </w:r>
      <w:r w:rsidR="003A36A1">
        <w:t>its</w:t>
      </w:r>
      <w:r w:rsidR="003A36A1" w:rsidRPr="0056362C">
        <w:t xml:space="preserve"> next session</w:t>
      </w:r>
      <w:r w:rsidR="003A36A1">
        <w:t xml:space="preserve"> in April 2016</w:t>
      </w:r>
      <w:r w:rsidRPr="0056362C">
        <w:t>.</w:t>
      </w:r>
    </w:p>
    <w:p w:rsidR="002C00F5" w:rsidRPr="004D1A62" w:rsidRDefault="007416CB" w:rsidP="00911BD1">
      <w:pPr>
        <w:pStyle w:val="HChG"/>
      </w:pPr>
      <w:r w:rsidRPr="004D1A62">
        <w:lastRenderedPageBreak/>
        <w:tab/>
      </w:r>
      <w:r w:rsidR="002C00F5" w:rsidRPr="004D1A62">
        <w:t>V</w:t>
      </w:r>
      <w:r w:rsidR="00E521C6">
        <w:t>I</w:t>
      </w:r>
      <w:r w:rsidR="00D34681">
        <w:t>I</w:t>
      </w:r>
      <w:r w:rsidR="002C00F5" w:rsidRPr="004D1A62">
        <w:t>.</w:t>
      </w:r>
      <w:r w:rsidR="002C00F5" w:rsidRPr="004D1A62">
        <w:tab/>
      </w:r>
      <w:r w:rsidR="00AE405A">
        <w:t xml:space="preserve">Regulation No. </w:t>
      </w:r>
      <w:r w:rsidR="00E91421" w:rsidRPr="004D1A62">
        <w:t xml:space="preserve">46 (Devices for indirect vision) </w:t>
      </w:r>
      <w:r w:rsidR="00751297" w:rsidRPr="004D1A62">
        <w:t>(a</w:t>
      </w:r>
      <w:r w:rsidR="00F12585">
        <w:t>genda</w:t>
      </w:r>
      <w:r w:rsidR="00F12585">
        <w:br/>
      </w:r>
      <w:r w:rsidR="002C00F5" w:rsidRPr="004D1A62">
        <w:t>item</w:t>
      </w:r>
      <w:r w:rsidR="00DC0D9F">
        <w:t xml:space="preserve"> </w:t>
      </w:r>
      <w:r w:rsidR="00E521C6">
        <w:t>6</w:t>
      </w:r>
      <w:r w:rsidR="002C00F5" w:rsidRPr="004D1A62">
        <w:t>)</w:t>
      </w:r>
    </w:p>
    <w:p w:rsidR="00324B05" w:rsidRPr="004D1A62" w:rsidRDefault="00670F73" w:rsidP="00911BD1">
      <w:pPr>
        <w:pStyle w:val="SingleTxtG"/>
        <w:keepNext/>
        <w:keepLines/>
        <w:ind w:left="2835" w:hanging="1695"/>
      </w:pPr>
      <w:r w:rsidRPr="004D1A62">
        <w:rPr>
          <w:i/>
        </w:rPr>
        <w:t>Documentation</w:t>
      </w:r>
      <w:r w:rsidR="00EF35A5" w:rsidRPr="004D1A62">
        <w:t>:</w:t>
      </w:r>
      <w:r w:rsidR="00324B05" w:rsidRPr="004D1A62">
        <w:tab/>
      </w:r>
      <w:r w:rsidR="001D2AF6">
        <w:t>(</w:t>
      </w:r>
      <w:r w:rsidR="00E521C6" w:rsidRPr="00E521C6">
        <w:t>ECE/TRANS/WP.29/2015</w:t>
      </w:r>
      <w:r w:rsidR="00E521C6">
        <w:t>/</w:t>
      </w:r>
      <w:r w:rsidR="001D2AF6">
        <w:t>84</w:t>
      </w:r>
      <w:proofErr w:type="gramStart"/>
      <w:r w:rsidR="001D2AF6">
        <w:t>)</w:t>
      </w:r>
      <w:proofErr w:type="gramEnd"/>
      <w:r w:rsidR="00E521C6">
        <w:br/>
      </w:r>
      <w:r w:rsidR="001D2AF6">
        <w:t>(</w:t>
      </w:r>
      <w:r w:rsidR="00CE3E07" w:rsidRPr="00CE3E07">
        <w:t>ECE/TRANS/WP.29/GRE/2015/35</w:t>
      </w:r>
      <w:r w:rsidR="001D2AF6">
        <w:t>)</w:t>
      </w:r>
      <w:r w:rsidR="001D2AF6">
        <w:br/>
      </w:r>
      <w:r w:rsidR="001D2AF6" w:rsidRPr="001D2AF6">
        <w:t>ECE/TRANS/WP.29/GRSG/2015/23</w:t>
      </w:r>
      <w:r w:rsidR="00F43EE0">
        <w:br/>
        <w:t>Informal document GRSG-109-20</w:t>
      </w:r>
    </w:p>
    <w:p w:rsidR="00C425D2" w:rsidRDefault="005419C2" w:rsidP="00E47300">
      <w:pPr>
        <w:pStyle w:val="SingleTxtG"/>
        <w:rPr>
          <w:szCs w:val="24"/>
          <w:lang w:val="en-US"/>
        </w:rPr>
      </w:pPr>
      <w:r>
        <w:rPr>
          <w:szCs w:val="24"/>
          <w:lang w:val="en-US"/>
        </w:rPr>
        <w:t>2</w:t>
      </w:r>
      <w:r w:rsidR="00593433">
        <w:rPr>
          <w:szCs w:val="24"/>
          <w:lang w:val="en-US"/>
        </w:rPr>
        <w:t>2</w:t>
      </w:r>
      <w:r w:rsidR="000763AE" w:rsidRPr="000763AE">
        <w:rPr>
          <w:szCs w:val="24"/>
          <w:lang w:val="en-US"/>
        </w:rPr>
        <w:t>.</w:t>
      </w:r>
      <w:r w:rsidR="000763AE" w:rsidRPr="000763AE">
        <w:rPr>
          <w:szCs w:val="24"/>
          <w:lang w:val="en-US"/>
        </w:rPr>
        <w:tab/>
      </w:r>
      <w:r w:rsidR="00C425D2">
        <w:rPr>
          <w:szCs w:val="24"/>
          <w:lang w:val="en-US"/>
        </w:rPr>
        <w:t xml:space="preserve">GRSG noted that </w:t>
      </w:r>
      <w:r w:rsidR="00C425D2" w:rsidRPr="00C425D2">
        <w:rPr>
          <w:szCs w:val="24"/>
          <w:lang w:val="en-US"/>
        </w:rPr>
        <w:t xml:space="preserve">the draft amendments to </w:t>
      </w:r>
      <w:r w:rsidR="00413BFD">
        <w:rPr>
          <w:szCs w:val="24"/>
          <w:lang w:val="en-US"/>
        </w:rPr>
        <w:t xml:space="preserve">UN </w:t>
      </w:r>
      <w:r w:rsidR="00C425D2" w:rsidRPr="00C425D2">
        <w:rPr>
          <w:szCs w:val="24"/>
          <w:lang w:val="en-US"/>
        </w:rPr>
        <w:t>Regulation No. 46 introduc</w:t>
      </w:r>
      <w:r w:rsidR="00C425D2">
        <w:rPr>
          <w:szCs w:val="24"/>
          <w:lang w:val="en-US"/>
        </w:rPr>
        <w:t>ing</w:t>
      </w:r>
      <w:r w:rsidR="00C425D2" w:rsidRPr="00C425D2">
        <w:rPr>
          <w:szCs w:val="24"/>
          <w:lang w:val="en-US"/>
        </w:rPr>
        <w:t xml:space="preserve"> the optional replacement of mirrors of Classes I to IV by camera-monitor systems </w:t>
      </w:r>
      <w:r w:rsidR="00413BFD">
        <w:rPr>
          <w:szCs w:val="24"/>
          <w:lang w:val="en-US"/>
        </w:rPr>
        <w:t>h</w:t>
      </w:r>
      <w:r w:rsidR="00C425D2">
        <w:rPr>
          <w:szCs w:val="24"/>
          <w:lang w:val="en-US"/>
        </w:rPr>
        <w:t>as</w:t>
      </w:r>
      <w:r w:rsidR="00413BFD">
        <w:rPr>
          <w:szCs w:val="24"/>
          <w:lang w:val="en-US"/>
        </w:rPr>
        <w:t xml:space="preserve"> been</w:t>
      </w:r>
      <w:r w:rsidR="00C425D2">
        <w:rPr>
          <w:szCs w:val="24"/>
          <w:lang w:val="en-US"/>
        </w:rPr>
        <w:t xml:space="preserve"> submitted as </w:t>
      </w:r>
      <w:r w:rsidR="00C425D2" w:rsidRPr="00C425D2">
        <w:rPr>
          <w:szCs w:val="24"/>
          <w:lang w:val="en-US"/>
        </w:rPr>
        <w:t>ECE/TRANS/WP.29/2015/84</w:t>
      </w:r>
      <w:r w:rsidR="00C425D2">
        <w:rPr>
          <w:szCs w:val="24"/>
          <w:lang w:val="en-US"/>
        </w:rPr>
        <w:t xml:space="preserve"> to WP.29 and AC.1 for consideration at their November 2015 sessions. </w:t>
      </w:r>
      <w:r w:rsidR="00E47300">
        <w:rPr>
          <w:szCs w:val="24"/>
          <w:lang w:val="en-US"/>
        </w:rPr>
        <w:t xml:space="preserve">Thus, the secretariat reported that </w:t>
      </w:r>
      <w:r w:rsidR="00C425D2">
        <w:rPr>
          <w:szCs w:val="24"/>
          <w:lang w:val="en-US"/>
        </w:rPr>
        <w:t xml:space="preserve">the Working Party on </w:t>
      </w:r>
      <w:r w:rsidR="00E47300">
        <w:rPr>
          <w:szCs w:val="24"/>
          <w:lang w:val="en-US"/>
        </w:rPr>
        <w:t>Passive Safety</w:t>
      </w:r>
      <w:r w:rsidR="00C425D2">
        <w:rPr>
          <w:szCs w:val="24"/>
          <w:lang w:val="en-US"/>
        </w:rPr>
        <w:t xml:space="preserve"> (GR</w:t>
      </w:r>
      <w:r w:rsidR="00E47300">
        <w:rPr>
          <w:szCs w:val="24"/>
          <w:lang w:val="en-US"/>
        </w:rPr>
        <w:t>SP</w:t>
      </w:r>
      <w:r w:rsidR="00C425D2">
        <w:rPr>
          <w:szCs w:val="24"/>
          <w:lang w:val="en-US"/>
        </w:rPr>
        <w:t xml:space="preserve">) considered and adopted the proposal for </w:t>
      </w:r>
      <w:r w:rsidR="00E47300">
        <w:rPr>
          <w:szCs w:val="24"/>
          <w:lang w:val="en-US"/>
        </w:rPr>
        <w:t xml:space="preserve">corresponding </w:t>
      </w:r>
      <w:r w:rsidR="00C425D2">
        <w:rPr>
          <w:szCs w:val="24"/>
          <w:lang w:val="en-US"/>
        </w:rPr>
        <w:t>amendments to UN Regulation N</w:t>
      </w:r>
      <w:r w:rsidR="00E47300">
        <w:rPr>
          <w:szCs w:val="24"/>
          <w:lang w:val="en-US"/>
        </w:rPr>
        <w:t xml:space="preserve">o. 94 (Frontal collision protection) and its submission to WP.29 and AC.1 at their November 2015 sessions. </w:t>
      </w:r>
      <w:r w:rsidR="00E47300" w:rsidRPr="00E47300">
        <w:rPr>
          <w:szCs w:val="24"/>
          <w:lang w:val="en-US"/>
        </w:rPr>
        <w:t xml:space="preserve">GRSG also noted that the Working Party on Brakes and Running Gear (GRRF) considered and adopted the proposal for corresponding amendments to UN Regulation No. 79 (Steering equipment) and its submission to WP.29 and </w:t>
      </w:r>
      <w:r w:rsidR="00E47300">
        <w:rPr>
          <w:szCs w:val="24"/>
          <w:lang w:val="en-US"/>
        </w:rPr>
        <w:t xml:space="preserve">AC.1 at its March 2016 sessions and that </w:t>
      </w:r>
      <w:r w:rsidR="00E47300" w:rsidRPr="00E47300">
        <w:rPr>
          <w:szCs w:val="24"/>
          <w:lang w:val="en-US"/>
        </w:rPr>
        <w:t xml:space="preserve">the Working Party on </w:t>
      </w:r>
      <w:r w:rsidR="00E47300">
        <w:rPr>
          <w:szCs w:val="24"/>
          <w:lang w:val="en-US"/>
        </w:rPr>
        <w:t>Lighting and Light-Signalling</w:t>
      </w:r>
      <w:r w:rsidR="00E47300" w:rsidRPr="00E47300">
        <w:rPr>
          <w:szCs w:val="24"/>
          <w:lang w:val="en-US"/>
        </w:rPr>
        <w:t xml:space="preserve"> (GR</w:t>
      </w:r>
      <w:r w:rsidR="00E47300">
        <w:rPr>
          <w:szCs w:val="24"/>
          <w:lang w:val="en-US"/>
        </w:rPr>
        <w:t>E</w:t>
      </w:r>
      <w:r w:rsidR="00E47300" w:rsidRPr="00E47300">
        <w:rPr>
          <w:szCs w:val="24"/>
          <w:lang w:val="en-US"/>
        </w:rPr>
        <w:t xml:space="preserve">) </w:t>
      </w:r>
      <w:r w:rsidR="00E47300">
        <w:rPr>
          <w:szCs w:val="24"/>
          <w:lang w:val="en-US"/>
        </w:rPr>
        <w:t>was expected to con</w:t>
      </w:r>
      <w:r w:rsidR="00E47300" w:rsidRPr="00E47300">
        <w:rPr>
          <w:szCs w:val="24"/>
          <w:lang w:val="en-US"/>
        </w:rPr>
        <w:t xml:space="preserve">sider </w:t>
      </w:r>
      <w:r w:rsidR="00CE3E07" w:rsidRPr="00CE3E07">
        <w:rPr>
          <w:szCs w:val="24"/>
          <w:lang w:val="en-US"/>
        </w:rPr>
        <w:t>ECE/TRANS/WP.29/GRE/2015/35</w:t>
      </w:r>
      <w:r w:rsidR="00CE3E07">
        <w:rPr>
          <w:szCs w:val="24"/>
          <w:lang w:val="en-US"/>
        </w:rPr>
        <w:t xml:space="preserve"> </w:t>
      </w:r>
      <w:r w:rsidR="00CE3E07" w:rsidRPr="00E47300">
        <w:rPr>
          <w:szCs w:val="24"/>
          <w:lang w:val="en-US"/>
        </w:rPr>
        <w:t>propos</w:t>
      </w:r>
      <w:r w:rsidR="00CE3E07">
        <w:rPr>
          <w:szCs w:val="24"/>
          <w:lang w:val="en-US"/>
        </w:rPr>
        <w:t>ing</w:t>
      </w:r>
      <w:r w:rsidR="00E47300">
        <w:rPr>
          <w:szCs w:val="24"/>
          <w:lang w:val="en-US"/>
        </w:rPr>
        <w:t xml:space="preserve"> a</w:t>
      </w:r>
      <w:r w:rsidR="00E47300" w:rsidRPr="00E47300">
        <w:rPr>
          <w:szCs w:val="24"/>
          <w:lang w:val="en-US"/>
        </w:rPr>
        <w:t xml:space="preserve">mendments to UN Regulation No. </w:t>
      </w:r>
      <w:r w:rsidR="00E47300">
        <w:rPr>
          <w:szCs w:val="24"/>
          <w:lang w:val="en-US"/>
        </w:rPr>
        <w:t>10</w:t>
      </w:r>
      <w:r w:rsidR="00E47300" w:rsidRPr="00E47300">
        <w:rPr>
          <w:szCs w:val="24"/>
          <w:lang w:val="en-US"/>
        </w:rPr>
        <w:t xml:space="preserve"> (</w:t>
      </w:r>
      <w:r w:rsidR="00E47300">
        <w:rPr>
          <w:szCs w:val="24"/>
          <w:lang w:val="en-US"/>
        </w:rPr>
        <w:t>Electromagnetic compatibility)</w:t>
      </w:r>
      <w:r w:rsidR="00E47300" w:rsidRPr="00E47300">
        <w:rPr>
          <w:szCs w:val="24"/>
          <w:lang w:val="en-US"/>
        </w:rPr>
        <w:t xml:space="preserve"> at its </w:t>
      </w:r>
      <w:r w:rsidR="00E47300">
        <w:rPr>
          <w:szCs w:val="24"/>
          <w:lang w:val="en-US"/>
        </w:rPr>
        <w:t xml:space="preserve">forthcoming </w:t>
      </w:r>
      <w:r w:rsidR="00E47300" w:rsidRPr="00E47300">
        <w:rPr>
          <w:szCs w:val="24"/>
          <w:lang w:val="en-US"/>
        </w:rPr>
        <w:t>session</w:t>
      </w:r>
      <w:r w:rsidR="00E47300">
        <w:rPr>
          <w:szCs w:val="24"/>
          <w:lang w:val="en-US"/>
        </w:rPr>
        <w:t xml:space="preserve"> in October</w:t>
      </w:r>
      <w:r w:rsidR="00E47300" w:rsidRPr="00E47300">
        <w:rPr>
          <w:szCs w:val="24"/>
          <w:lang w:val="en-US"/>
        </w:rPr>
        <w:t xml:space="preserve"> 201</w:t>
      </w:r>
      <w:r w:rsidR="00E47300">
        <w:rPr>
          <w:szCs w:val="24"/>
          <w:lang w:val="en-US"/>
        </w:rPr>
        <w:t>5</w:t>
      </w:r>
      <w:r w:rsidR="00E47300" w:rsidRPr="00E47300">
        <w:rPr>
          <w:szCs w:val="24"/>
          <w:lang w:val="en-US"/>
        </w:rPr>
        <w:t>.</w:t>
      </w:r>
    </w:p>
    <w:p w:rsidR="00741DC7" w:rsidRDefault="00C425D2" w:rsidP="00911BD1">
      <w:pPr>
        <w:pStyle w:val="SingleTxtG"/>
      </w:pPr>
      <w:r>
        <w:t>23.</w:t>
      </w:r>
      <w:r>
        <w:tab/>
      </w:r>
      <w:r w:rsidR="000E44E2">
        <w:t>T</w:t>
      </w:r>
      <w:r w:rsidR="000E44E2" w:rsidRPr="00490095">
        <w:t xml:space="preserve">he expert from </w:t>
      </w:r>
      <w:r>
        <w:t>OICA</w:t>
      </w:r>
      <w:r w:rsidR="000E44E2" w:rsidRPr="00490095">
        <w:t xml:space="preserve"> introduced </w:t>
      </w:r>
      <w:r w:rsidRPr="00C425D2">
        <w:t>ECE/TRANS/WP.29/GRSG/2015/23</w:t>
      </w:r>
      <w:r>
        <w:t xml:space="preserve"> </w:t>
      </w:r>
      <w:r w:rsidR="005D3BDC">
        <w:t xml:space="preserve">proposing </w:t>
      </w:r>
      <w:r w:rsidR="005D3BDC" w:rsidRPr="002530E8">
        <w:t xml:space="preserve">to </w:t>
      </w:r>
      <w:r w:rsidR="005D3BDC">
        <w:t>clarify the provisions for fully integrated surveillance mirrors</w:t>
      </w:r>
      <w:r w:rsidR="000E44E2">
        <w:t xml:space="preserve">. </w:t>
      </w:r>
      <w:r w:rsidR="00741DC7">
        <w:t>GRSG adopted the proposal and requested t</w:t>
      </w:r>
      <w:r w:rsidR="00741DC7" w:rsidRPr="00741DC7">
        <w:t xml:space="preserve">he secretariat to submit </w:t>
      </w:r>
      <w:r w:rsidR="00741DC7">
        <w:t>it</w:t>
      </w:r>
      <w:r w:rsidR="00741DC7" w:rsidRPr="00741DC7">
        <w:t xml:space="preserve"> to WP.29 and AC.1 for consideration at their </w:t>
      </w:r>
      <w:r w:rsidR="00741DC7">
        <w:t xml:space="preserve">March </w:t>
      </w:r>
      <w:r w:rsidR="00741DC7" w:rsidRPr="00741DC7">
        <w:t>201</w:t>
      </w:r>
      <w:r w:rsidR="00741DC7">
        <w:t>6</w:t>
      </w:r>
      <w:r w:rsidR="00741DC7" w:rsidRPr="00741DC7">
        <w:t xml:space="preserve"> sessions, as draft Supplement </w:t>
      </w:r>
      <w:r w:rsidR="00741DC7">
        <w:t>3</w:t>
      </w:r>
      <w:r w:rsidR="00741DC7" w:rsidRPr="00741DC7">
        <w:t xml:space="preserve"> to the 04 series of amendments to UN Regulation No. 46.</w:t>
      </w:r>
    </w:p>
    <w:p w:rsidR="00F43EE0" w:rsidRDefault="00F43EE0" w:rsidP="00911BD1">
      <w:pPr>
        <w:pStyle w:val="SingleTxtG"/>
      </w:pPr>
      <w:r>
        <w:t>24.</w:t>
      </w:r>
      <w:r>
        <w:tab/>
      </w:r>
      <w:r w:rsidRPr="00F43EE0">
        <w:t xml:space="preserve">The expert from </w:t>
      </w:r>
      <w:r>
        <w:t>Japan</w:t>
      </w:r>
      <w:r w:rsidRPr="00F43EE0">
        <w:t xml:space="preserve"> </w:t>
      </w:r>
      <w:r>
        <w:t>gave a presentation on the results of a national study on fatal accidents of pedestrians with motor vehicles at low speed (</w:t>
      </w:r>
      <w:r w:rsidRPr="00F43EE0">
        <w:t>GRSG-109-20</w:t>
      </w:r>
      <w:r>
        <w:t>). He concluded that a possible solution to avoid such accidents could be new requirements to ensure the driver's view on the proximity area of his vehicle.</w:t>
      </w:r>
      <w:r w:rsidR="003B32F1">
        <w:t xml:space="preserve"> </w:t>
      </w:r>
      <w:r w:rsidR="003B32F1" w:rsidRPr="003B32F1">
        <w:t xml:space="preserve">On behalf of the </w:t>
      </w:r>
      <w:r w:rsidR="003B32F1">
        <w:t xml:space="preserve">Task Force (TF) </w:t>
      </w:r>
      <w:r w:rsidR="003B32F1" w:rsidRPr="003B32F1">
        <w:t xml:space="preserve">on </w:t>
      </w:r>
      <w:r w:rsidR="003B32F1">
        <w:t>UN Regulation No. 46</w:t>
      </w:r>
      <w:r w:rsidR="003B32F1" w:rsidRPr="003B32F1">
        <w:t xml:space="preserve">, </w:t>
      </w:r>
      <w:r w:rsidR="003B32F1">
        <w:t>he reported on</w:t>
      </w:r>
      <w:r w:rsidR="003B32F1" w:rsidRPr="003B32F1">
        <w:t xml:space="preserve"> the progress made during the recent </w:t>
      </w:r>
      <w:r w:rsidR="003B32F1">
        <w:t xml:space="preserve">TF </w:t>
      </w:r>
      <w:r w:rsidR="003B32F1" w:rsidRPr="003B32F1">
        <w:t>meeting</w:t>
      </w:r>
      <w:r w:rsidR="003B32F1">
        <w:t xml:space="preserve"> held prior to the GRSG session. He </w:t>
      </w:r>
      <w:r w:rsidR="003B32F1" w:rsidRPr="003B32F1">
        <w:t>informed GRSG about</w:t>
      </w:r>
      <w:r w:rsidR="003B32F1">
        <w:t xml:space="preserve"> the TF </w:t>
      </w:r>
      <w:r w:rsidR="005869DD">
        <w:t>decision to go forward with a two-step approach: (</w:t>
      </w:r>
      <w:proofErr w:type="spellStart"/>
      <w:r w:rsidR="005869DD">
        <w:t>i</w:t>
      </w:r>
      <w:proofErr w:type="spellEnd"/>
      <w:r w:rsidR="005869DD">
        <w:t xml:space="preserve">) fully harmonize UN Regulation No. 46 without </w:t>
      </w:r>
      <w:r w:rsidR="005869DD" w:rsidRPr="005869DD">
        <w:t xml:space="preserve">the </w:t>
      </w:r>
      <w:r w:rsidR="005869DD">
        <w:t xml:space="preserve">close </w:t>
      </w:r>
      <w:r w:rsidR="005869DD" w:rsidRPr="005869DD">
        <w:t xml:space="preserve">proximity </w:t>
      </w:r>
      <w:r w:rsidR="005869DD">
        <w:t xml:space="preserve">vision </w:t>
      </w:r>
      <w:r w:rsidR="005869DD" w:rsidRPr="005869DD">
        <w:t xml:space="preserve">area </w:t>
      </w:r>
      <w:r w:rsidR="005869DD">
        <w:t xml:space="preserve">and (ii) subsequently develop new requirements for the close proximity vision area. He announced the intention </w:t>
      </w:r>
      <w:r w:rsidR="006F2DC7">
        <w:t>of</w:t>
      </w:r>
      <w:r w:rsidR="005869DD">
        <w:t xml:space="preserve"> Japan to continue to </w:t>
      </w:r>
      <w:r w:rsidR="006F2DC7">
        <w:t xml:space="preserve">further </w:t>
      </w:r>
      <w:r w:rsidR="005869DD">
        <w:t>study accident data and to share the results with the TF. GRSG welcomed the detailed information received</w:t>
      </w:r>
      <w:r w:rsidR="001B00F3">
        <w:t>. GRSG endorsed the decision of the TF</w:t>
      </w:r>
      <w:r w:rsidR="005869DD">
        <w:t xml:space="preserve"> and agreed </w:t>
      </w:r>
      <w:r w:rsidR="005869DD" w:rsidRPr="005869DD">
        <w:t>to resume consideration of this subject at its next session in April 2016</w:t>
      </w:r>
      <w:r w:rsidR="005869DD">
        <w:t>.</w:t>
      </w:r>
    </w:p>
    <w:p w:rsidR="002C00F5" w:rsidRPr="004D1A62" w:rsidRDefault="007416CB" w:rsidP="00911BD1">
      <w:pPr>
        <w:pStyle w:val="HChG"/>
      </w:pPr>
      <w:r w:rsidRPr="004D1A62">
        <w:tab/>
      </w:r>
      <w:r w:rsidR="00AE405A">
        <w:t>VI</w:t>
      </w:r>
      <w:r w:rsidR="00D34681">
        <w:t>I</w:t>
      </w:r>
      <w:r w:rsidR="00E521C6">
        <w:t>I</w:t>
      </w:r>
      <w:r w:rsidR="002C00F5" w:rsidRPr="004D1A62">
        <w:t>.</w:t>
      </w:r>
      <w:r w:rsidR="002C00F5" w:rsidRPr="004D1A62">
        <w:tab/>
      </w:r>
      <w:r w:rsidR="00E91421" w:rsidRPr="004D1A62">
        <w:t xml:space="preserve">Regulation No. 58 (Rear </w:t>
      </w:r>
      <w:r w:rsidR="007A03DB" w:rsidRPr="004D1A62">
        <w:t>underrun</w:t>
      </w:r>
      <w:r w:rsidR="00E91421" w:rsidRPr="004D1A62">
        <w:t xml:space="preserve"> protection) </w:t>
      </w:r>
      <w:r w:rsidR="00905107" w:rsidRPr="004D1A62">
        <w:t>(a</w:t>
      </w:r>
      <w:r w:rsidR="00F12585">
        <w:t>genda</w:t>
      </w:r>
      <w:r w:rsidR="00F12585">
        <w:br/>
      </w:r>
      <w:r w:rsidR="002C00F5" w:rsidRPr="004D1A62">
        <w:t>item</w:t>
      </w:r>
      <w:r w:rsidR="00AE405A">
        <w:t xml:space="preserve"> </w:t>
      </w:r>
      <w:r w:rsidR="00E521C6">
        <w:t>7</w:t>
      </w:r>
      <w:r w:rsidR="002C00F5" w:rsidRPr="004D1A62">
        <w:t>)</w:t>
      </w:r>
    </w:p>
    <w:p w:rsidR="00D95EDE" w:rsidRPr="00DC0D9F" w:rsidRDefault="00D95EDE" w:rsidP="00911BD1">
      <w:pPr>
        <w:keepNext/>
        <w:keepLines/>
        <w:spacing w:after="120"/>
        <w:ind w:left="2835" w:right="1134" w:hanging="1695"/>
      </w:pPr>
      <w:r w:rsidRPr="00DC0D9F">
        <w:rPr>
          <w:i/>
        </w:rPr>
        <w:t>Documentation</w:t>
      </w:r>
      <w:r w:rsidRPr="00DC0D9F">
        <w:t>:</w:t>
      </w:r>
      <w:r w:rsidRPr="00DC0D9F">
        <w:tab/>
      </w:r>
      <w:r w:rsidRPr="00D95EDE">
        <w:rPr>
          <w:lang w:val="en-US"/>
        </w:rPr>
        <w:t xml:space="preserve">Informal document </w:t>
      </w:r>
      <w:r w:rsidR="00537D18">
        <w:rPr>
          <w:lang w:val="en-US"/>
        </w:rPr>
        <w:t>GRSG</w:t>
      </w:r>
      <w:r w:rsidR="00E521C6">
        <w:rPr>
          <w:lang w:val="en-US"/>
        </w:rPr>
        <w:t>-10</w:t>
      </w:r>
      <w:r w:rsidR="001D2AF6">
        <w:rPr>
          <w:lang w:val="en-US"/>
        </w:rPr>
        <w:t>8</w:t>
      </w:r>
      <w:r w:rsidR="00E521C6">
        <w:rPr>
          <w:lang w:val="en-US"/>
        </w:rPr>
        <w:t>-</w:t>
      </w:r>
      <w:r w:rsidR="001D2AF6">
        <w:rPr>
          <w:lang w:val="en-US"/>
        </w:rPr>
        <w:t>32</w:t>
      </w:r>
    </w:p>
    <w:p w:rsidR="00C54E89" w:rsidRDefault="00444BC4" w:rsidP="00911BD1">
      <w:pPr>
        <w:pStyle w:val="SingleTxtG"/>
      </w:pPr>
      <w:r>
        <w:t>2</w:t>
      </w:r>
      <w:r w:rsidR="00F43EE0">
        <w:t>5</w:t>
      </w:r>
      <w:r w:rsidR="002C00F5" w:rsidRPr="004D1A62">
        <w:t>.</w:t>
      </w:r>
      <w:r w:rsidR="002C00F5" w:rsidRPr="004D1A62">
        <w:tab/>
      </w:r>
      <w:r w:rsidR="00C54E89">
        <w:t>T</w:t>
      </w:r>
      <w:r w:rsidR="000E0BD4">
        <w:t xml:space="preserve">he expert from </w:t>
      </w:r>
      <w:r w:rsidR="00E8740E">
        <w:t>UK</w:t>
      </w:r>
      <w:r w:rsidR="004E65CC">
        <w:t xml:space="preserve"> </w:t>
      </w:r>
      <w:r w:rsidR="00E8740E">
        <w:t xml:space="preserve">recalled the purpose of </w:t>
      </w:r>
      <w:r w:rsidR="00E8740E" w:rsidRPr="00E8740E">
        <w:t>GRSG-108-32</w:t>
      </w:r>
      <w:r w:rsidR="00E8740E">
        <w:t xml:space="preserve"> on</w:t>
      </w:r>
      <w:r w:rsidR="00B41054" w:rsidRPr="00B41054">
        <w:t xml:space="preserve"> </w:t>
      </w:r>
      <w:r w:rsidR="00B41054">
        <w:t xml:space="preserve">exemptions in UN Regulations Nos. 58 and 73. </w:t>
      </w:r>
      <w:r w:rsidR="00EB1C69">
        <w:t xml:space="preserve">He </w:t>
      </w:r>
      <w:r w:rsidR="00E8740E">
        <w:t>announced to revert back to GRSG at its next session with a concrete proposal</w:t>
      </w:r>
      <w:r w:rsidR="00EB1C69" w:rsidRPr="00EB1C69">
        <w:t xml:space="preserve"> </w:t>
      </w:r>
      <w:r w:rsidR="00E8740E">
        <w:t xml:space="preserve">for amendments to UN Regulation No. 73 </w:t>
      </w:r>
      <w:r w:rsidR="00EB1C69" w:rsidRPr="00EB1C69">
        <w:t>to ensure tha</w:t>
      </w:r>
      <w:r w:rsidR="00755F2F">
        <w:t>t as many vehicles as possible we</w:t>
      </w:r>
      <w:r w:rsidR="00EB1C69" w:rsidRPr="00EB1C69">
        <w:t xml:space="preserve">re fitted with </w:t>
      </w:r>
      <w:r w:rsidR="00EB1C69">
        <w:t>r</w:t>
      </w:r>
      <w:r w:rsidR="00EB1C69" w:rsidRPr="00EB1C69">
        <w:t>ear underrun protection and side</w:t>
      </w:r>
      <w:r w:rsidR="006A0B6B">
        <w:t xml:space="preserve"> </w:t>
      </w:r>
      <w:r w:rsidR="00EB1C69" w:rsidRPr="00EB1C69">
        <w:t>guards</w:t>
      </w:r>
      <w:r w:rsidR="00EB1C69">
        <w:t>.</w:t>
      </w:r>
      <w:r w:rsidR="00E8740E">
        <w:t xml:space="preserve"> GRSG agreed to remove the agenda item and to resume, at </w:t>
      </w:r>
      <w:r w:rsidR="00D107FD">
        <w:t>the</w:t>
      </w:r>
      <w:r w:rsidR="00E8740E">
        <w:t xml:space="preserve"> next session, consideration of this subject under the corresponding agenda item on </w:t>
      </w:r>
      <w:r w:rsidR="00E8740E" w:rsidRPr="00E8740E">
        <w:t>UN Regulation No. 73</w:t>
      </w:r>
      <w:r w:rsidR="00E8740E">
        <w:t>.</w:t>
      </w:r>
    </w:p>
    <w:p w:rsidR="005B29A3" w:rsidRPr="005B29A3" w:rsidRDefault="005B29A3" w:rsidP="005B29A3">
      <w:pPr>
        <w:keepNext/>
        <w:keepLines/>
        <w:tabs>
          <w:tab w:val="right" w:pos="851"/>
        </w:tabs>
        <w:spacing w:before="360" w:after="240" w:line="300" w:lineRule="exact"/>
        <w:ind w:left="1134" w:right="1134" w:hanging="1134"/>
        <w:rPr>
          <w:b/>
          <w:sz w:val="28"/>
        </w:rPr>
      </w:pPr>
      <w:r w:rsidRPr="005B29A3">
        <w:rPr>
          <w:b/>
          <w:sz w:val="28"/>
        </w:rPr>
        <w:lastRenderedPageBreak/>
        <w:tab/>
        <w:t>IX.</w:t>
      </w:r>
      <w:r w:rsidRPr="005B29A3">
        <w:rPr>
          <w:b/>
          <w:sz w:val="28"/>
        </w:rPr>
        <w:tab/>
        <w:t>Regulation No. 6</w:t>
      </w:r>
      <w:r>
        <w:rPr>
          <w:b/>
          <w:sz w:val="28"/>
        </w:rPr>
        <w:t>0</w:t>
      </w:r>
      <w:r w:rsidRPr="005B29A3">
        <w:rPr>
          <w:b/>
          <w:sz w:val="28"/>
        </w:rPr>
        <w:t xml:space="preserve"> (Identification of controls, tell-tales and indicators for mopeds/motorcycles) (agenda item 8)</w:t>
      </w:r>
    </w:p>
    <w:p w:rsidR="009C1E50" w:rsidRPr="00444BC4" w:rsidRDefault="009C1E50" w:rsidP="009C1E50">
      <w:pPr>
        <w:keepNext/>
        <w:keepLines/>
        <w:spacing w:after="120"/>
        <w:ind w:left="2835" w:right="1134" w:hanging="1695"/>
        <w:rPr>
          <w:lang w:val="fr-CH"/>
        </w:rPr>
      </w:pPr>
      <w:r w:rsidRPr="00444BC4">
        <w:rPr>
          <w:i/>
          <w:lang w:val="fr-CH"/>
        </w:rPr>
        <w:t>Documentation</w:t>
      </w:r>
      <w:r w:rsidRPr="00444BC4">
        <w:rPr>
          <w:lang w:val="fr-CH"/>
        </w:rPr>
        <w:t>:</w:t>
      </w:r>
      <w:r w:rsidRPr="00444BC4">
        <w:rPr>
          <w:lang w:val="fr-CH"/>
        </w:rPr>
        <w:tab/>
        <w:t>Informal document</w:t>
      </w:r>
      <w:r w:rsidR="00444BC4" w:rsidRPr="00444BC4">
        <w:rPr>
          <w:lang w:val="fr-CH"/>
        </w:rPr>
        <w:t>s</w:t>
      </w:r>
      <w:r w:rsidRPr="00444BC4">
        <w:rPr>
          <w:lang w:val="fr-CH"/>
        </w:rPr>
        <w:t xml:space="preserve"> </w:t>
      </w:r>
      <w:r w:rsidR="00444BC4" w:rsidRPr="00444BC4">
        <w:rPr>
          <w:lang w:val="fr-CH"/>
        </w:rPr>
        <w:t xml:space="preserve">GRSG-108-47 and </w:t>
      </w:r>
      <w:r w:rsidRPr="00444BC4">
        <w:rPr>
          <w:lang w:val="fr-CH"/>
        </w:rPr>
        <w:t>GRSG-10</w:t>
      </w:r>
      <w:r w:rsidR="00CE3E07" w:rsidRPr="00444BC4">
        <w:rPr>
          <w:lang w:val="fr-CH"/>
        </w:rPr>
        <w:t>9</w:t>
      </w:r>
      <w:r w:rsidRPr="00444BC4">
        <w:rPr>
          <w:lang w:val="fr-CH"/>
        </w:rPr>
        <w:t>-</w:t>
      </w:r>
      <w:r w:rsidR="00CE3E07" w:rsidRPr="00444BC4">
        <w:rPr>
          <w:lang w:val="fr-CH"/>
        </w:rPr>
        <w:t>18</w:t>
      </w:r>
    </w:p>
    <w:p w:rsidR="005B29A3" w:rsidRPr="005B29A3" w:rsidRDefault="00444BC4" w:rsidP="005B29A3">
      <w:pPr>
        <w:spacing w:after="120"/>
        <w:ind w:left="1134" w:right="1134"/>
        <w:jc w:val="both"/>
      </w:pPr>
      <w:r>
        <w:t>2</w:t>
      </w:r>
      <w:r w:rsidR="00F43EE0">
        <w:t>6</w:t>
      </w:r>
      <w:r w:rsidR="005B29A3" w:rsidRPr="005B29A3">
        <w:t>.</w:t>
      </w:r>
      <w:r w:rsidR="005B29A3" w:rsidRPr="005B29A3">
        <w:tab/>
        <w:t xml:space="preserve">Recalling the discussion on this subject </w:t>
      </w:r>
      <w:r>
        <w:t xml:space="preserve">(GRSG-108-47) </w:t>
      </w:r>
      <w:r w:rsidR="005B29A3" w:rsidRPr="005B29A3">
        <w:t xml:space="preserve">at the previous session of GRSG, the expert from </w:t>
      </w:r>
      <w:r w:rsidR="00CE3E07">
        <w:t>IMMA</w:t>
      </w:r>
      <w:r w:rsidR="005B29A3" w:rsidRPr="005B29A3">
        <w:t xml:space="preserve"> </w:t>
      </w:r>
      <w:r>
        <w:t xml:space="preserve">introduced </w:t>
      </w:r>
      <w:r w:rsidRPr="00444BC4">
        <w:t>GRSG-109-18</w:t>
      </w:r>
      <w:r>
        <w:t xml:space="preserve"> </w:t>
      </w:r>
      <w:r w:rsidRPr="00444BC4">
        <w:t>amend</w:t>
      </w:r>
      <w:r>
        <w:t>ing</w:t>
      </w:r>
      <w:r w:rsidRPr="00444BC4">
        <w:t xml:space="preserve"> the requirements for </w:t>
      </w:r>
      <w:r w:rsidR="001117CD" w:rsidRPr="006F2DC7">
        <w:t xml:space="preserve">the </w:t>
      </w:r>
      <w:r w:rsidRPr="006F2DC7">
        <w:t>i</w:t>
      </w:r>
      <w:r w:rsidRPr="00444BC4">
        <w:t>dentification of controls, tell-tales and indicators on two-wheeled motorcycles and mopeds</w:t>
      </w:r>
      <w:r w:rsidR="005B29A3" w:rsidRPr="005B29A3">
        <w:t xml:space="preserve">. </w:t>
      </w:r>
      <w:r w:rsidR="00E205DA">
        <w:t xml:space="preserve">He underlined the urgent need to align in this way the provisions of UN Regulation No. 60 with those of UN Regulation No. 121. On an exceptional basis, GRSG adopted the proposal as reproduced in Annex V to the report </w:t>
      </w:r>
      <w:r w:rsidR="00E205DA" w:rsidRPr="00E205DA">
        <w:t xml:space="preserve">and requested the secretariat to submit it to WP.29 and AC.1 for consideration at their </w:t>
      </w:r>
      <w:r w:rsidR="00E205DA">
        <w:t>June</w:t>
      </w:r>
      <w:r w:rsidR="00E205DA" w:rsidRPr="00E205DA">
        <w:t xml:space="preserve"> 2016 sessions, as draft Supplement </w:t>
      </w:r>
      <w:r w:rsidR="00E205DA">
        <w:t>5 to</w:t>
      </w:r>
      <w:r w:rsidR="00E205DA" w:rsidRPr="00E205DA">
        <w:t xml:space="preserve"> UN Regulation No. 6</w:t>
      </w:r>
      <w:r w:rsidR="00E205DA">
        <w:t>0, subject to a final review by GRSG at its next session in April 2016</w:t>
      </w:r>
      <w:r w:rsidR="005B29A3" w:rsidRPr="005B29A3">
        <w:t>.</w:t>
      </w:r>
    </w:p>
    <w:p w:rsidR="00F07871" w:rsidRPr="00F07871" w:rsidRDefault="0004502A" w:rsidP="00911BD1">
      <w:pPr>
        <w:pStyle w:val="HChG"/>
      </w:pPr>
      <w:r>
        <w:tab/>
      </w:r>
      <w:r w:rsidR="005B29A3">
        <w:t>X</w:t>
      </w:r>
      <w:r w:rsidR="000B7446">
        <w:t>.</w:t>
      </w:r>
      <w:r w:rsidR="000B7446">
        <w:tab/>
      </w:r>
      <w:r w:rsidR="00F07871" w:rsidRPr="004D1A62">
        <w:t>Regulation No. 67 (</w:t>
      </w:r>
      <w:r w:rsidR="00677190">
        <w:t>Equipment for Liquefied Petroleum Gas (</w:t>
      </w:r>
      <w:r w:rsidR="00F07871" w:rsidRPr="00F07871">
        <w:t>LPG</w:t>
      </w:r>
      <w:r w:rsidR="00677190">
        <w:t>)</w:t>
      </w:r>
      <w:r w:rsidR="00F07871" w:rsidRPr="00F07871">
        <w:t>)</w:t>
      </w:r>
      <w:r w:rsidR="00F07871" w:rsidRPr="00033608">
        <w:t xml:space="preserve"> </w:t>
      </w:r>
      <w:r w:rsidR="00F07871">
        <w:t>(</w:t>
      </w:r>
      <w:r w:rsidR="00F07871" w:rsidRPr="004D1A62">
        <w:t>agenda item</w:t>
      </w:r>
      <w:r w:rsidR="00F07871">
        <w:t xml:space="preserve"> </w:t>
      </w:r>
      <w:r w:rsidR="005B29A3">
        <w:t>9</w:t>
      </w:r>
      <w:r w:rsidR="00F07871" w:rsidRPr="004D1A62">
        <w:t>)</w:t>
      </w:r>
    </w:p>
    <w:p w:rsidR="009C1E50" w:rsidRPr="009A011C" w:rsidRDefault="009C1E50" w:rsidP="009C1E50">
      <w:pPr>
        <w:keepNext/>
        <w:keepLines/>
        <w:spacing w:after="120"/>
        <w:ind w:left="2829" w:right="1134" w:hanging="1695"/>
      </w:pPr>
      <w:r w:rsidRPr="009A011C">
        <w:rPr>
          <w:i/>
        </w:rPr>
        <w:t>Documentation</w:t>
      </w:r>
      <w:r w:rsidRPr="009A011C">
        <w:t xml:space="preserve">: </w:t>
      </w:r>
      <w:r w:rsidRPr="009A011C">
        <w:tab/>
        <w:t>ECE/TRANS/WP.29/</w:t>
      </w:r>
      <w:r>
        <w:t>GRSG/</w:t>
      </w:r>
      <w:r w:rsidRPr="009A011C">
        <w:t>2015/3</w:t>
      </w:r>
      <w:r>
        <w:t>5</w:t>
      </w:r>
      <w:r w:rsidRPr="009A011C">
        <w:br/>
        <w:t>Informal documents GRSG-10</w:t>
      </w:r>
      <w:r>
        <w:t>9</w:t>
      </w:r>
      <w:r w:rsidRPr="009A011C">
        <w:t>-</w:t>
      </w:r>
      <w:r>
        <w:t>12</w:t>
      </w:r>
      <w:r w:rsidR="00210B70">
        <w:t>,</w:t>
      </w:r>
      <w:r w:rsidRPr="009A011C">
        <w:t xml:space="preserve"> </w:t>
      </w:r>
      <w:r w:rsidR="00210B70">
        <w:t>GRSG-109-14, GRSG-109-15</w:t>
      </w:r>
      <w:r w:rsidR="00210B70" w:rsidRPr="00210B70">
        <w:t xml:space="preserve"> </w:t>
      </w:r>
      <w:r w:rsidRPr="009A011C">
        <w:t>and GRSG</w:t>
      </w:r>
      <w:r>
        <w:t>-109-</w:t>
      </w:r>
      <w:r w:rsidR="00210B70">
        <w:t>21</w:t>
      </w:r>
    </w:p>
    <w:p w:rsidR="004C0566" w:rsidRDefault="00210B70" w:rsidP="00911BD1">
      <w:pPr>
        <w:pStyle w:val="SingleTxtG"/>
      </w:pPr>
      <w:r>
        <w:t>2</w:t>
      </w:r>
      <w:r w:rsidR="00F43EE0">
        <w:t>7</w:t>
      </w:r>
      <w:r w:rsidR="005778B6">
        <w:t>.</w:t>
      </w:r>
      <w:r w:rsidR="005778B6">
        <w:tab/>
      </w:r>
      <w:r w:rsidR="004C0566">
        <w:t>T</w:t>
      </w:r>
      <w:r w:rsidR="005778B6">
        <w:t xml:space="preserve">he expert from </w:t>
      </w:r>
      <w:r w:rsidR="00E37E7E">
        <w:t>AEGPL</w:t>
      </w:r>
      <w:r w:rsidR="00912562">
        <w:t xml:space="preserve"> </w:t>
      </w:r>
      <w:r w:rsidR="004C0566">
        <w:t>gave a presentation (</w:t>
      </w:r>
      <w:r w:rsidR="004C0566" w:rsidRPr="004C0566">
        <w:t>GRSG-109-15</w:t>
      </w:r>
      <w:r w:rsidR="004C0566">
        <w:t xml:space="preserve">) justifying the </w:t>
      </w:r>
      <w:r w:rsidR="00912562">
        <w:t>insert</w:t>
      </w:r>
      <w:r w:rsidR="004C0566">
        <w:t>ion</w:t>
      </w:r>
      <w:r w:rsidR="00912562">
        <w:t xml:space="preserve"> into UN Regulation </w:t>
      </w:r>
      <w:r w:rsidR="00912562" w:rsidRPr="00F21E30">
        <w:t>No.</w:t>
      </w:r>
      <w:r w:rsidR="00912562">
        <w:t xml:space="preserve"> 67 </w:t>
      </w:r>
      <w:r w:rsidR="004C0566">
        <w:t xml:space="preserve">of </w:t>
      </w:r>
      <w:r w:rsidR="00912562">
        <w:t xml:space="preserve">new provisions </w:t>
      </w:r>
      <w:r w:rsidR="004C0566">
        <w:t>to</w:t>
      </w:r>
      <w:r w:rsidR="00912562">
        <w:t xml:space="preserve"> </w:t>
      </w:r>
      <w:r w:rsidR="00972FCC">
        <w:t>prevent a flow of l</w:t>
      </w:r>
      <w:r w:rsidR="00972FCC" w:rsidRPr="00384384">
        <w:t xml:space="preserve">iquefied </w:t>
      </w:r>
      <w:r w:rsidR="00972FCC">
        <w:t>p</w:t>
      </w:r>
      <w:r w:rsidR="00972FCC" w:rsidRPr="00384384">
        <w:t xml:space="preserve">etroleum </w:t>
      </w:r>
      <w:r w:rsidR="00972FCC">
        <w:t>g</w:t>
      </w:r>
      <w:r w:rsidR="00972FCC" w:rsidRPr="00384384">
        <w:t xml:space="preserve">as </w:t>
      </w:r>
      <w:r w:rsidR="00972FCC">
        <w:t>(LPG) into the petrol or diesel tank, and vice versa</w:t>
      </w:r>
      <w:r w:rsidR="004C0566">
        <w:t xml:space="preserve"> (</w:t>
      </w:r>
      <w:r w:rsidR="004C0566" w:rsidRPr="004C0566">
        <w:t>ECE/TRANS/WP.29/GRSG/2015/35</w:t>
      </w:r>
      <w:r w:rsidR="004C0566">
        <w:t>)</w:t>
      </w:r>
      <w:r w:rsidR="00972FCC">
        <w:t xml:space="preserve">. </w:t>
      </w:r>
      <w:r w:rsidR="004C0566">
        <w:t xml:space="preserve">The expert from Spain raised concerns on the possible interpretation of the new provisions and preferred </w:t>
      </w:r>
      <w:r w:rsidR="003A2A28">
        <w:t>clear</w:t>
      </w:r>
      <w:r w:rsidR="004C0566">
        <w:t xml:space="preserve"> test requirements. The experts from France and Sweden endorsed that position.</w:t>
      </w:r>
      <w:r w:rsidR="003A2A28">
        <w:t xml:space="preserve"> The expert from Germany </w:t>
      </w:r>
      <w:r w:rsidR="003A2A28" w:rsidRPr="003A2A28">
        <w:t>intro</w:t>
      </w:r>
      <w:r w:rsidR="003A2A28">
        <w:t xml:space="preserve">duced GRSG-109-12 proposing some improved text to </w:t>
      </w:r>
      <w:r w:rsidR="003A2A28" w:rsidRPr="003A2A28">
        <w:t>ECE/TRANS/WP.29/GRSG/2015/35</w:t>
      </w:r>
      <w:r w:rsidR="003A2A28">
        <w:t>. He raised concerns on the possible leakage of the different fuel types and questioned the need to install redundant valves.</w:t>
      </w:r>
    </w:p>
    <w:p w:rsidR="007D18A2" w:rsidRDefault="00210B70" w:rsidP="00911BD1">
      <w:pPr>
        <w:pStyle w:val="SingleTxtG"/>
      </w:pPr>
      <w:r>
        <w:t>2</w:t>
      </w:r>
      <w:r w:rsidR="00F43EE0">
        <w:t>8</w:t>
      </w:r>
      <w:r w:rsidR="00757CBF">
        <w:t>.</w:t>
      </w:r>
      <w:r w:rsidR="00757CBF">
        <w:tab/>
      </w:r>
      <w:r w:rsidR="005B347D">
        <w:t xml:space="preserve">Following the discussion, </w:t>
      </w:r>
      <w:r w:rsidR="006223F1">
        <w:t>t</w:t>
      </w:r>
      <w:r w:rsidR="006223F1" w:rsidRPr="006223F1">
        <w:t xml:space="preserve">he expert from AEGPL </w:t>
      </w:r>
      <w:r w:rsidR="00CC796F">
        <w:t xml:space="preserve">introduced </w:t>
      </w:r>
      <w:r w:rsidR="00CC796F" w:rsidRPr="00CC796F">
        <w:t>GRSG-109-21</w:t>
      </w:r>
      <w:r w:rsidR="00CC796F">
        <w:t xml:space="preserve"> superseding </w:t>
      </w:r>
      <w:r w:rsidR="00CC796F" w:rsidRPr="00CC796F">
        <w:t>ECE/TRANS/WP.29/GRSG/2015/35</w:t>
      </w:r>
      <w:r w:rsidR="00CC796F">
        <w:t xml:space="preserve">. </w:t>
      </w:r>
      <w:r w:rsidR="006223F1">
        <w:t>T</w:t>
      </w:r>
      <w:r w:rsidR="005B347D">
        <w:t xml:space="preserve">he experts from France and Spain raised a study reservation. </w:t>
      </w:r>
      <w:r w:rsidR="00CC796F">
        <w:t xml:space="preserve">Thus, </w:t>
      </w:r>
      <w:r w:rsidR="00757CBF">
        <w:t xml:space="preserve">GRSG </w:t>
      </w:r>
      <w:r w:rsidR="005B347D">
        <w:t xml:space="preserve">agreed to resume consideration of this subject at its next session </w:t>
      </w:r>
      <w:r w:rsidR="003A2A28">
        <w:t>on the basis of a</w:t>
      </w:r>
      <w:r w:rsidR="005B347D">
        <w:t xml:space="preserve"> revised</w:t>
      </w:r>
      <w:r w:rsidR="003A2A28">
        <w:t xml:space="preserve"> </w:t>
      </w:r>
      <w:r w:rsidR="005B347D">
        <w:t xml:space="preserve">proposal by </w:t>
      </w:r>
      <w:r w:rsidR="005B347D" w:rsidRPr="005B347D">
        <w:t>AEGPL</w:t>
      </w:r>
      <w:r w:rsidR="005B347D">
        <w:t>, taking into account the comments received</w:t>
      </w:r>
      <w:r w:rsidR="00757CBF">
        <w:t>.</w:t>
      </w:r>
    </w:p>
    <w:p w:rsidR="006223F1" w:rsidRDefault="00F43EE0" w:rsidP="00911BD1">
      <w:pPr>
        <w:pStyle w:val="SingleTxtG"/>
      </w:pPr>
      <w:r>
        <w:t>29</w:t>
      </w:r>
      <w:r w:rsidR="006223F1">
        <w:t>.</w:t>
      </w:r>
      <w:r w:rsidR="006223F1">
        <w:tab/>
      </w:r>
      <w:r w:rsidR="006223F1" w:rsidRPr="006223F1">
        <w:t xml:space="preserve">The expert from </w:t>
      </w:r>
      <w:r w:rsidR="006223F1">
        <w:t>ISO</w:t>
      </w:r>
      <w:r w:rsidR="006223F1" w:rsidRPr="006223F1">
        <w:t xml:space="preserve"> present</w:t>
      </w:r>
      <w:r w:rsidR="006223F1">
        <w:t>ed</w:t>
      </w:r>
      <w:r w:rsidR="006223F1" w:rsidRPr="006223F1">
        <w:t xml:space="preserve"> GRSG-109-</w:t>
      </w:r>
      <w:r w:rsidR="006223F1">
        <w:t xml:space="preserve">14 on the progress of work within the ISO working group on </w:t>
      </w:r>
      <w:proofErr w:type="spellStart"/>
      <w:r w:rsidR="006223F1">
        <w:t>refueling</w:t>
      </w:r>
      <w:proofErr w:type="spellEnd"/>
      <w:r w:rsidR="006223F1">
        <w:t xml:space="preserve"> connector and fuel components for vehicles propelled by Liquefied Natural Gas (LNG). </w:t>
      </w:r>
      <w:r w:rsidR="00A34D57">
        <w:t xml:space="preserve">He underlined the request from original equipment manufacturers to update UN Regulation No. 67 with respect to LPG fuel </w:t>
      </w:r>
      <w:r w:rsidR="003B32F1">
        <w:t>lines and welding requirements.</w:t>
      </w:r>
    </w:p>
    <w:p w:rsidR="00677190" w:rsidRPr="00677190" w:rsidRDefault="005B29A3" w:rsidP="00911BD1">
      <w:pPr>
        <w:keepNext/>
        <w:keepLines/>
        <w:tabs>
          <w:tab w:val="right" w:pos="851"/>
        </w:tabs>
        <w:spacing w:before="360" w:after="240" w:line="300" w:lineRule="exact"/>
        <w:ind w:left="1134" w:right="1134" w:hanging="1134"/>
        <w:rPr>
          <w:b/>
          <w:sz w:val="28"/>
        </w:rPr>
      </w:pPr>
      <w:r>
        <w:rPr>
          <w:b/>
          <w:sz w:val="28"/>
        </w:rPr>
        <w:tab/>
      </w:r>
      <w:r w:rsidR="00677190" w:rsidRPr="00677190">
        <w:rPr>
          <w:b/>
          <w:sz w:val="28"/>
        </w:rPr>
        <w:t>X</w:t>
      </w:r>
      <w:r>
        <w:rPr>
          <w:b/>
          <w:sz w:val="28"/>
        </w:rPr>
        <w:t>I</w:t>
      </w:r>
      <w:r w:rsidR="00677190" w:rsidRPr="00677190">
        <w:rPr>
          <w:b/>
          <w:sz w:val="28"/>
        </w:rPr>
        <w:t>.</w:t>
      </w:r>
      <w:r w:rsidR="00677190" w:rsidRPr="00677190">
        <w:rPr>
          <w:b/>
          <w:sz w:val="28"/>
        </w:rPr>
        <w:tab/>
        <w:t xml:space="preserve">Regulation No. </w:t>
      </w:r>
      <w:r w:rsidR="00677190">
        <w:rPr>
          <w:b/>
          <w:sz w:val="28"/>
        </w:rPr>
        <w:t>7</w:t>
      </w:r>
      <w:r>
        <w:rPr>
          <w:b/>
          <w:sz w:val="28"/>
        </w:rPr>
        <w:t>3</w:t>
      </w:r>
      <w:r w:rsidR="00677190" w:rsidRPr="00677190">
        <w:rPr>
          <w:b/>
          <w:sz w:val="28"/>
        </w:rPr>
        <w:t xml:space="preserve"> </w:t>
      </w:r>
      <w:r w:rsidR="00677190">
        <w:rPr>
          <w:b/>
          <w:sz w:val="28"/>
        </w:rPr>
        <w:t>(</w:t>
      </w:r>
      <w:r w:rsidRPr="005B29A3">
        <w:rPr>
          <w:b/>
          <w:sz w:val="28"/>
        </w:rPr>
        <w:t>Lateral protection devices</w:t>
      </w:r>
      <w:r>
        <w:rPr>
          <w:b/>
          <w:sz w:val="28"/>
        </w:rPr>
        <w:t>) (agenda item 10</w:t>
      </w:r>
      <w:r w:rsidR="00677190" w:rsidRPr="00677190">
        <w:rPr>
          <w:b/>
          <w:sz w:val="28"/>
        </w:rPr>
        <w:t>)</w:t>
      </w:r>
    </w:p>
    <w:p w:rsidR="00677190" w:rsidRPr="003B32F1" w:rsidRDefault="00677190" w:rsidP="00911BD1">
      <w:pPr>
        <w:keepNext/>
        <w:keepLines/>
        <w:spacing w:after="120"/>
        <w:ind w:left="2829" w:right="1134" w:hanging="1695"/>
      </w:pPr>
      <w:r w:rsidRPr="003B32F1">
        <w:rPr>
          <w:i/>
        </w:rPr>
        <w:t>Documentation</w:t>
      </w:r>
      <w:r w:rsidRPr="003B32F1">
        <w:t xml:space="preserve">: </w:t>
      </w:r>
      <w:r w:rsidRPr="003B32F1">
        <w:tab/>
      </w:r>
      <w:r w:rsidR="008E20A2" w:rsidRPr="003B32F1">
        <w:t xml:space="preserve">Informal documents </w:t>
      </w:r>
      <w:r w:rsidR="009A011C" w:rsidRPr="003B32F1">
        <w:t>GRSG-10</w:t>
      </w:r>
      <w:r w:rsidR="009C1E50" w:rsidRPr="003B32F1">
        <w:t>8</w:t>
      </w:r>
      <w:r w:rsidR="009A011C" w:rsidRPr="003B32F1">
        <w:t>-</w:t>
      </w:r>
      <w:r w:rsidR="009C1E50" w:rsidRPr="003B32F1">
        <w:t>32</w:t>
      </w:r>
      <w:r w:rsidR="009A011C" w:rsidRPr="003B32F1">
        <w:t xml:space="preserve"> and </w:t>
      </w:r>
      <w:r w:rsidR="008E20A2" w:rsidRPr="003B32F1">
        <w:t>GRSG</w:t>
      </w:r>
      <w:r w:rsidR="00E521C6" w:rsidRPr="003B32F1">
        <w:t>-109-</w:t>
      </w:r>
      <w:r w:rsidR="00A34D57" w:rsidRPr="003B32F1">
        <w:t>17</w:t>
      </w:r>
    </w:p>
    <w:p w:rsidR="009C40A4" w:rsidRDefault="003B32F1" w:rsidP="00911BD1">
      <w:pPr>
        <w:spacing w:after="120"/>
        <w:ind w:left="1134" w:right="1134"/>
        <w:jc w:val="both"/>
      </w:pPr>
      <w:r>
        <w:t>30</w:t>
      </w:r>
      <w:r w:rsidR="00677190" w:rsidRPr="00677190">
        <w:t>.</w:t>
      </w:r>
      <w:r w:rsidR="00677190" w:rsidRPr="00677190">
        <w:tab/>
      </w:r>
      <w:r w:rsidR="00755F2F" w:rsidRPr="00755F2F">
        <w:t xml:space="preserve">Recalling the </w:t>
      </w:r>
      <w:r w:rsidR="00755F2F">
        <w:t xml:space="preserve">purpose of </w:t>
      </w:r>
      <w:r w:rsidR="00755F2F" w:rsidRPr="00755F2F">
        <w:t>GRSG-108-</w:t>
      </w:r>
      <w:r w:rsidR="00755F2F">
        <w:t xml:space="preserve">32 presented </w:t>
      </w:r>
      <w:r w:rsidR="00755F2F" w:rsidRPr="00755F2F">
        <w:t>at the previous session of GRSG</w:t>
      </w:r>
      <w:r w:rsidR="00755F2F">
        <w:t xml:space="preserve"> as well as the discussion of GRSG under agenda item 7 </w:t>
      </w:r>
      <w:r w:rsidR="006E1BDE">
        <w:t xml:space="preserve">(para. 24 above) </w:t>
      </w:r>
      <w:r w:rsidR="00755F2F">
        <w:t>on UN Regulation No. 58</w:t>
      </w:r>
      <w:r w:rsidR="00755F2F" w:rsidRPr="00755F2F">
        <w:t xml:space="preserve">, the expert from </w:t>
      </w:r>
      <w:r w:rsidR="00755F2F">
        <w:t xml:space="preserve">UK introduced </w:t>
      </w:r>
      <w:r w:rsidR="00755F2F" w:rsidRPr="00755F2F">
        <w:t>GRSG-109-17</w:t>
      </w:r>
      <w:r w:rsidR="00755F2F">
        <w:t xml:space="preserve"> proposing to delete paragraph 1.2.2. </w:t>
      </w:r>
      <w:proofErr w:type="gramStart"/>
      <w:r w:rsidR="00755F2F">
        <w:t>f</w:t>
      </w:r>
      <w:r w:rsidR="009C40A4">
        <w:t>rom</w:t>
      </w:r>
      <w:proofErr w:type="gramEnd"/>
      <w:r w:rsidR="00755F2F">
        <w:t xml:space="preserve"> the scope of the Regulation to </w:t>
      </w:r>
      <w:r w:rsidR="00755F2F" w:rsidRPr="00755F2F">
        <w:t xml:space="preserve">ensure that as many vehicles as possible </w:t>
      </w:r>
      <w:r w:rsidR="00755F2F">
        <w:t>we</w:t>
      </w:r>
      <w:r w:rsidR="00755F2F" w:rsidRPr="00755F2F">
        <w:t xml:space="preserve">re fitted with </w:t>
      </w:r>
      <w:r w:rsidR="00755F2F">
        <w:t xml:space="preserve">a lateral protection device. </w:t>
      </w:r>
      <w:r w:rsidR="009C40A4">
        <w:t xml:space="preserve">The proposal received general support on the principles. </w:t>
      </w:r>
      <w:r w:rsidR="009C40A4">
        <w:lastRenderedPageBreak/>
        <w:t xml:space="preserve">However, a number of experts raised concerns on the application of </w:t>
      </w:r>
      <w:r w:rsidR="005F4CF3">
        <w:t xml:space="preserve">a number of exemptions for special purpose vehicles listed in </w:t>
      </w:r>
      <w:r w:rsidR="009C40A4">
        <w:t xml:space="preserve">the Regulation. </w:t>
      </w:r>
      <w:r w:rsidR="009C40A4" w:rsidRPr="00ED4D16">
        <w:t xml:space="preserve">GRSG </w:t>
      </w:r>
      <w:r w:rsidR="009C40A4">
        <w:t>noted that such vehicles could be exempted by national/regional legislation.</w:t>
      </w:r>
    </w:p>
    <w:p w:rsidR="00ED4D16" w:rsidRDefault="003B32F1" w:rsidP="00911BD1">
      <w:pPr>
        <w:spacing w:after="120"/>
        <w:ind w:left="1134" w:right="1134"/>
        <w:jc w:val="both"/>
      </w:pPr>
      <w:r>
        <w:t>31</w:t>
      </w:r>
      <w:r w:rsidR="009C40A4">
        <w:t>.</w:t>
      </w:r>
      <w:r w:rsidR="009C40A4">
        <w:tab/>
      </w:r>
      <w:r w:rsidR="006E1BDE">
        <w:t xml:space="preserve">GRSG </w:t>
      </w:r>
      <w:r w:rsidR="009C40A4" w:rsidRPr="009C40A4">
        <w:t xml:space="preserve">agreed to resume consideration of this subject at its next session </w:t>
      </w:r>
      <w:r w:rsidR="006E1BDE">
        <w:t>and requested the secretariat to circulate</w:t>
      </w:r>
      <w:r w:rsidR="006E1BDE" w:rsidRPr="006E1BDE">
        <w:t xml:space="preserve"> GRSG-109-17 </w:t>
      </w:r>
      <w:r w:rsidR="006E1BDE">
        <w:t>with</w:t>
      </w:r>
      <w:r w:rsidR="009C40A4" w:rsidRPr="009C40A4">
        <w:t xml:space="preserve"> an official </w:t>
      </w:r>
      <w:r w:rsidR="006E1BDE">
        <w:t>symbol</w:t>
      </w:r>
      <w:r w:rsidR="00ED4D16" w:rsidRPr="00ED4D16">
        <w:t>.</w:t>
      </w:r>
    </w:p>
    <w:p w:rsidR="000B7446" w:rsidRPr="000B7446" w:rsidRDefault="000B7446" w:rsidP="00911BD1">
      <w:pPr>
        <w:keepNext/>
        <w:keepLines/>
        <w:tabs>
          <w:tab w:val="right" w:pos="851"/>
        </w:tabs>
        <w:spacing w:before="360" w:after="240" w:line="300" w:lineRule="exact"/>
        <w:ind w:left="1134" w:right="1134" w:hanging="1134"/>
        <w:rPr>
          <w:b/>
          <w:sz w:val="28"/>
        </w:rPr>
      </w:pPr>
      <w:r w:rsidRPr="000B7446">
        <w:rPr>
          <w:b/>
          <w:sz w:val="28"/>
        </w:rPr>
        <w:tab/>
      </w:r>
      <w:r w:rsidR="00D34681">
        <w:rPr>
          <w:b/>
          <w:sz w:val="28"/>
        </w:rPr>
        <w:t>X</w:t>
      </w:r>
      <w:r w:rsidR="005B29A3">
        <w:rPr>
          <w:b/>
          <w:sz w:val="28"/>
        </w:rPr>
        <w:t>II</w:t>
      </w:r>
      <w:r w:rsidRPr="000B7446">
        <w:rPr>
          <w:b/>
          <w:sz w:val="28"/>
        </w:rPr>
        <w:t>.</w:t>
      </w:r>
      <w:r w:rsidRPr="000B7446">
        <w:rPr>
          <w:b/>
          <w:sz w:val="28"/>
        </w:rPr>
        <w:tab/>
        <w:t>Regulation No. 11</w:t>
      </w:r>
      <w:r>
        <w:rPr>
          <w:b/>
          <w:sz w:val="28"/>
        </w:rPr>
        <w:t>0</w:t>
      </w:r>
      <w:r w:rsidRPr="000B7446">
        <w:rPr>
          <w:b/>
          <w:sz w:val="28"/>
        </w:rPr>
        <w:t xml:space="preserve"> (</w:t>
      </w:r>
      <w:r w:rsidR="00677190">
        <w:rPr>
          <w:b/>
          <w:sz w:val="28"/>
        </w:rPr>
        <w:t xml:space="preserve">Specific components for </w:t>
      </w:r>
      <w:r w:rsidR="00923F62">
        <w:rPr>
          <w:b/>
          <w:sz w:val="28"/>
        </w:rPr>
        <w:t xml:space="preserve">CNG) (agenda item </w:t>
      </w:r>
      <w:r w:rsidR="005B29A3">
        <w:rPr>
          <w:b/>
          <w:sz w:val="28"/>
        </w:rPr>
        <w:t>11</w:t>
      </w:r>
      <w:r w:rsidRPr="000B7446">
        <w:rPr>
          <w:b/>
          <w:sz w:val="28"/>
        </w:rPr>
        <w:t>)</w:t>
      </w:r>
    </w:p>
    <w:p w:rsidR="000B7446" w:rsidRPr="002C2198" w:rsidRDefault="000B7446" w:rsidP="00911BD1">
      <w:pPr>
        <w:keepNext/>
        <w:keepLines/>
        <w:spacing w:after="120"/>
        <w:ind w:left="2829" w:right="1134" w:hanging="1695"/>
      </w:pPr>
      <w:r w:rsidRPr="002C2198">
        <w:rPr>
          <w:i/>
        </w:rPr>
        <w:t>Documentation</w:t>
      </w:r>
      <w:r w:rsidRPr="002C2198">
        <w:t xml:space="preserve">: </w:t>
      </w:r>
      <w:r w:rsidRPr="002C2198">
        <w:tab/>
      </w:r>
      <w:r w:rsidR="00677190">
        <w:t>ECE/TRANS</w:t>
      </w:r>
      <w:r w:rsidR="005B29A3">
        <w:t>/WP.29/GRSG/2015/27</w:t>
      </w:r>
      <w:r w:rsidR="005B29A3">
        <w:br/>
        <w:t>ECE/TRANS/WP.29/GRSG/2015/</w:t>
      </w:r>
      <w:r w:rsidR="009C1E50">
        <w:t>36</w:t>
      </w:r>
      <w:r w:rsidR="00677190">
        <w:br/>
      </w:r>
      <w:r w:rsidRPr="002C2198">
        <w:t>Informal document</w:t>
      </w:r>
      <w:r w:rsidR="006640E6" w:rsidRPr="002C2198">
        <w:t>s</w:t>
      </w:r>
      <w:r w:rsidRPr="002C2198">
        <w:t xml:space="preserve"> </w:t>
      </w:r>
      <w:r w:rsidR="00537D18">
        <w:t>GRSG</w:t>
      </w:r>
      <w:r w:rsidR="00E521C6">
        <w:t>-109-</w:t>
      </w:r>
      <w:r w:rsidR="00677190">
        <w:t>08</w:t>
      </w:r>
      <w:r w:rsidR="008E20A2">
        <w:t xml:space="preserve">, </w:t>
      </w:r>
      <w:r w:rsidR="008E20A2" w:rsidRPr="008E20A2">
        <w:t>GRSG</w:t>
      </w:r>
      <w:r w:rsidR="00E521C6">
        <w:t>-109-</w:t>
      </w:r>
      <w:r w:rsidR="00A36533">
        <w:t>14</w:t>
      </w:r>
      <w:r w:rsidR="008E20A2">
        <w:t xml:space="preserve"> </w:t>
      </w:r>
      <w:r w:rsidR="006640E6" w:rsidRPr="002C2198">
        <w:t xml:space="preserve">and </w:t>
      </w:r>
      <w:r w:rsidR="00537D18">
        <w:t>GRSG</w:t>
      </w:r>
      <w:r w:rsidR="00E521C6">
        <w:t>-109-</w:t>
      </w:r>
      <w:r w:rsidR="00A36533">
        <w:t>22</w:t>
      </w:r>
      <w:r w:rsidR="0042130F">
        <w:t>-Rev.1</w:t>
      </w:r>
    </w:p>
    <w:p w:rsidR="006E1BDE" w:rsidRDefault="009C40A4" w:rsidP="00911BD1">
      <w:pPr>
        <w:pStyle w:val="SingleTxtG"/>
      </w:pPr>
      <w:r>
        <w:t>3</w:t>
      </w:r>
      <w:r w:rsidR="003B32F1">
        <w:t>2</w:t>
      </w:r>
      <w:r w:rsidR="000B7446" w:rsidRPr="000B7446">
        <w:t>.</w:t>
      </w:r>
      <w:r w:rsidR="000B7446" w:rsidRPr="000B7446">
        <w:tab/>
      </w:r>
      <w:r w:rsidR="006E1BDE">
        <w:t xml:space="preserve">Referring to his </w:t>
      </w:r>
      <w:r w:rsidR="006E1BDE" w:rsidRPr="006E1BDE">
        <w:t>present</w:t>
      </w:r>
      <w:r w:rsidR="006E1BDE">
        <w:t>ation</w:t>
      </w:r>
      <w:r w:rsidR="006E1BDE" w:rsidRPr="006E1BDE">
        <w:t xml:space="preserve"> </w:t>
      </w:r>
      <w:r w:rsidR="006E1BDE">
        <w:t>(</w:t>
      </w:r>
      <w:r w:rsidR="006E1BDE" w:rsidRPr="006E1BDE">
        <w:t>GRSG-109-14</w:t>
      </w:r>
      <w:r w:rsidR="006E1BDE">
        <w:t>) given under agenda item 8 (para. 28 above),</w:t>
      </w:r>
      <w:r w:rsidR="006E1BDE" w:rsidRPr="006E1BDE">
        <w:t xml:space="preserve"> </w:t>
      </w:r>
      <w:r w:rsidR="006E1BDE">
        <w:t>t</w:t>
      </w:r>
      <w:r w:rsidR="006E1BDE" w:rsidRPr="006E1BDE">
        <w:t xml:space="preserve">he expert from ISO </w:t>
      </w:r>
      <w:r w:rsidR="006E1BDE">
        <w:t xml:space="preserve">volunteered to submit for the next GRSG session an official document proposing to amend the provisions of Annex 4B of UN Regulation No. 110, including the </w:t>
      </w:r>
      <w:r w:rsidR="00A36533">
        <w:t>correction</w:t>
      </w:r>
      <w:r w:rsidR="006E1BDE">
        <w:t xml:space="preserve"> of some </w:t>
      </w:r>
      <w:r w:rsidR="00A36533">
        <w:t>errors in Annexes 4A and 4H.</w:t>
      </w:r>
    </w:p>
    <w:p w:rsidR="00A62A85" w:rsidRDefault="003B32F1" w:rsidP="00911BD1">
      <w:pPr>
        <w:pStyle w:val="SingleTxtG"/>
        <w:rPr>
          <w:lang w:eastAsia="ja-JP"/>
        </w:rPr>
      </w:pPr>
      <w:r>
        <w:t>33</w:t>
      </w:r>
      <w:r w:rsidR="00A36533">
        <w:t>.</w:t>
      </w:r>
      <w:r w:rsidR="00A36533">
        <w:tab/>
      </w:r>
      <w:r w:rsidR="00A36533" w:rsidRPr="00A36533">
        <w:t xml:space="preserve">The expert from </w:t>
      </w:r>
      <w:r w:rsidR="00A36533">
        <w:t>Japan</w:t>
      </w:r>
      <w:r w:rsidR="00A36533" w:rsidRPr="00A36533">
        <w:t xml:space="preserve"> </w:t>
      </w:r>
      <w:r w:rsidR="00BA1A49">
        <w:t>introduce</w:t>
      </w:r>
      <w:r w:rsidR="00BA1A49" w:rsidRPr="00A36533">
        <w:t>d</w:t>
      </w:r>
      <w:r w:rsidR="00A36533" w:rsidRPr="00A36533">
        <w:t xml:space="preserve"> GRSG-109-</w:t>
      </w:r>
      <w:r w:rsidR="00A36533">
        <w:t xml:space="preserve">08 </w:t>
      </w:r>
      <w:r w:rsidR="00BA1A49">
        <w:t>(</w:t>
      </w:r>
      <w:r w:rsidR="00A36533">
        <w:t xml:space="preserve">superseding </w:t>
      </w:r>
      <w:r w:rsidR="00A36533" w:rsidRPr="00A36533">
        <w:t>ECE/TRANS/WP.29/GRSG/2015/27</w:t>
      </w:r>
      <w:r w:rsidR="00BA1A49">
        <w:t>)</w:t>
      </w:r>
      <w:r w:rsidR="00A36533" w:rsidRPr="00A36533">
        <w:t xml:space="preserve"> </w:t>
      </w:r>
      <w:r w:rsidR="00BA1A49" w:rsidRPr="002630BF">
        <w:t xml:space="preserve">proposing to remove </w:t>
      </w:r>
      <w:r w:rsidR="00BA1A49">
        <w:t xml:space="preserve">from UN Regulation No. 110 </w:t>
      </w:r>
      <w:r w:rsidR="00BA1A49" w:rsidRPr="002630BF">
        <w:t xml:space="preserve">the provisions for welded constructions of </w:t>
      </w:r>
      <w:r w:rsidR="00BA1A49">
        <w:t xml:space="preserve">compressed natural gas (CNG) </w:t>
      </w:r>
      <w:r w:rsidR="00BA1A49" w:rsidRPr="002630BF">
        <w:t>cylinders or metal liners</w:t>
      </w:r>
      <w:r w:rsidR="00BA1A49">
        <w:t xml:space="preserve">, including </w:t>
      </w:r>
      <w:r w:rsidR="00BA1A49" w:rsidRPr="00154A03">
        <w:rPr>
          <w:rFonts w:hint="eastAsia"/>
          <w:lang w:eastAsia="ja-JP"/>
        </w:rPr>
        <w:t>high-strength steel CNG cylinders</w:t>
      </w:r>
      <w:r w:rsidR="00BA1A49">
        <w:rPr>
          <w:lang w:eastAsia="ja-JP"/>
        </w:rPr>
        <w:t xml:space="preserve">. </w:t>
      </w:r>
      <w:r w:rsidR="00AA2DA7">
        <w:rPr>
          <w:lang w:eastAsia="ja-JP"/>
        </w:rPr>
        <w:t xml:space="preserve">The proposal received a number of comments on the need for performance oriented requirements and the transitional provisions. </w:t>
      </w:r>
      <w:r w:rsidR="00CF3450">
        <w:rPr>
          <w:lang w:eastAsia="ja-JP"/>
        </w:rPr>
        <w:t xml:space="preserve">Instead of </w:t>
      </w:r>
      <w:r w:rsidR="009C49B5">
        <w:rPr>
          <w:lang w:eastAsia="ja-JP"/>
        </w:rPr>
        <w:t xml:space="preserve">adopting the proposal as </w:t>
      </w:r>
      <w:r w:rsidR="00CF3450">
        <w:rPr>
          <w:lang w:eastAsia="ja-JP"/>
        </w:rPr>
        <w:t>a new 03 series of amendments, GRSG preferred to defer the adoption by WP.29 of the draft 02 series of amendments</w:t>
      </w:r>
      <w:r w:rsidR="00CF3450" w:rsidRPr="00CF3450">
        <w:rPr>
          <w:lang w:eastAsia="ja-JP"/>
        </w:rPr>
        <w:t xml:space="preserve"> </w:t>
      </w:r>
      <w:r w:rsidR="00CF3450">
        <w:rPr>
          <w:lang w:eastAsia="ja-JP"/>
        </w:rPr>
        <w:t>to UN Regulation No. 110 (currently on the agenda of the</w:t>
      </w:r>
      <w:r w:rsidR="00CF3450" w:rsidRPr="00CF3450">
        <w:rPr>
          <w:lang w:eastAsia="ja-JP"/>
        </w:rPr>
        <w:t xml:space="preserve"> November 2015 session</w:t>
      </w:r>
      <w:r w:rsidR="00CF3450">
        <w:rPr>
          <w:lang w:eastAsia="ja-JP"/>
        </w:rPr>
        <w:t xml:space="preserve"> of WP.29</w:t>
      </w:r>
      <w:r w:rsidR="009C49B5" w:rsidRPr="009C49B5">
        <w:rPr>
          <w:lang w:eastAsia="ja-JP"/>
        </w:rPr>
        <w:t xml:space="preserve"> </w:t>
      </w:r>
      <w:r w:rsidR="009C49B5">
        <w:rPr>
          <w:lang w:eastAsia="ja-JP"/>
        </w:rPr>
        <w:t>as ECE/TRANS/WP.29/2015/90</w:t>
      </w:r>
      <w:r w:rsidR="00CF3450">
        <w:rPr>
          <w:lang w:eastAsia="ja-JP"/>
        </w:rPr>
        <w:t>) to its March 2016 session to insert</w:t>
      </w:r>
      <w:r w:rsidR="00795ADF">
        <w:rPr>
          <w:lang w:eastAsia="ja-JP"/>
        </w:rPr>
        <w:t xml:space="preserve"> </w:t>
      </w:r>
      <w:r w:rsidR="00CF3450">
        <w:rPr>
          <w:lang w:eastAsia="ja-JP"/>
        </w:rPr>
        <w:t>the amendments proposed by Japan.</w:t>
      </w:r>
      <w:r w:rsidR="009C49B5" w:rsidRPr="009C49B5">
        <w:rPr>
          <w:lang w:eastAsia="ja-JP"/>
        </w:rPr>
        <w:t xml:space="preserve"> </w:t>
      </w:r>
      <w:r w:rsidR="009C49B5" w:rsidRPr="0042130F">
        <w:rPr>
          <w:lang w:eastAsia="ja-JP"/>
        </w:rPr>
        <w:t>GRSG</w:t>
      </w:r>
      <w:r w:rsidR="009C49B5">
        <w:rPr>
          <w:lang w:eastAsia="ja-JP"/>
        </w:rPr>
        <w:t xml:space="preserve"> endorsed the submission of a new consolidated proposal for the 02 series of amendments as reproduced in </w:t>
      </w:r>
      <w:r w:rsidR="009C49B5" w:rsidRPr="0042130F">
        <w:rPr>
          <w:lang w:eastAsia="ja-JP"/>
        </w:rPr>
        <w:t>GRSG-109-22</w:t>
      </w:r>
      <w:r w:rsidR="009C49B5">
        <w:rPr>
          <w:lang w:eastAsia="ja-JP"/>
        </w:rPr>
        <w:t>-Rev.1.</w:t>
      </w:r>
    </w:p>
    <w:p w:rsidR="00AA2DA7" w:rsidRDefault="003B32F1" w:rsidP="00911BD1">
      <w:pPr>
        <w:pStyle w:val="SingleTxtG"/>
        <w:rPr>
          <w:lang w:eastAsia="ja-JP"/>
        </w:rPr>
      </w:pPr>
      <w:r>
        <w:rPr>
          <w:lang w:eastAsia="ja-JP"/>
        </w:rPr>
        <w:t>34</w:t>
      </w:r>
      <w:r w:rsidR="00AA2DA7">
        <w:rPr>
          <w:lang w:eastAsia="ja-JP"/>
        </w:rPr>
        <w:t>.</w:t>
      </w:r>
      <w:r w:rsidR="00AA2DA7">
        <w:rPr>
          <w:lang w:eastAsia="ja-JP"/>
        </w:rPr>
        <w:tab/>
      </w:r>
      <w:r w:rsidR="009C49B5">
        <w:rPr>
          <w:lang w:eastAsia="ja-JP"/>
        </w:rPr>
        <w:t xml:space="preserve">In this respect, </w:t>
      </w:r>
      <w:r w:rsidR="00AA2DA7" w:rsidRPr="00AA2DA7">
        <w:rPr>
          <w:lang w:eastAsia="ja-JP"/>
        </w:rPr>
        <w:t xml:space="preserve">GRSG adopted the proposed text as reproduced in Annex </w:t>
      </w:r>
      <w:r w:rsidR="0042130F">
        <w:rPr>
          <w:lang w:eastAsia="ja-JP"/>
        </w:rPr>
        <w:t>V</w:t>
      </w:r>
      <w:r w:rsidR="00AA2DA7" w:rsidRPr="00AA2DA7">
        <w:rPr>
          <w:lang w:eastAsia="ja-JP"/>
        </w:rPr>
        <w:t xml:space="preserve">I to the report. The </w:t>
      </w:r>
      <w:r w:rsidR="0042130F" w:rsidRPr="00AA2DA7">
        <w:rPr>
          <w:lang w:eastAsia="ja-JP"/>
        </w:rPr>
        <w:t xml:space="preserve">secretariat </w:t>
      </w:r>
      <w:r w:rsidR="00CF3450" w:rsidRPr="00AA2DA7">
        <w:rPr>
          <w:lang w:eastAsia="ja-JP"/>
        </w:rPr>
        <w:t xml:space="preserve">was requested </w:t>
      </w:r>
      <w:r w:rsidR="00AA2DA7" w:rsidRPr="00AA2DA7">
        <w:rPr>
          <w:lang w:eastAsia="ja-JP"/>
        </w:rPr>
        <w:t xml:space="preserve">to submit the proposal to WP.29 and AC.1 for consideration at their March 2016 sessions, as </w:t>
      </w:r>
      <w:r w:rsidR="009C49B5">
        <w:rPr>
          <w:lang w:eastAsia="ja-JP"/>
        </w:rPr>
        <w:t>a new</w:t>
      </w:r>
      <w:r w:rsidR="00795ADF">
        <w:rPr>
          <w:lang w:eastAsia="ja-JP"/>
        </w:rPr>
        <w:t xml:space="preserve"> </w:t>
      </w:r>
      <w:r w:rsidR="00AA2DA7" w:rsidRPr="00AA2DA7">
        <w:rPr>
          <w:lang w:eastAsia="ja-JP"/>
        </w:rPr>
        <w:t>draft 0</w:t>
      </w:r>
      <w:r w:rsidR="00CF3450">
        <w:rPr>
          <w:lang w:eastAsia="ja-JP"/>
        </w:rPr>
        <w:t>2</w:t>
      </w:r>
      <w:r w:rsidR="00AA2DA7" w:rsidRPr="00AA2DA7">
        <w:rPr>
          <w:lang w:eastAsia="ja-JP"/>
        </w:rPr>
        <w:t xml:space="preserve"> series of amendments to UN Regulation No. 1</w:t>
      </w:r>
      <w:r w:rsidR="00CF3450">
        <w:rPr>
          <w:lang w:eastAsia="ja-JP"/>
        </w:rPr>
        <w:t>1</w:t>
      </w:r>
      <w:r w:rsidR="00AA2DA7" w:rsidRPr="00AA2DA7">
        <w:rPr>
          <w:lang w:eastAsia="ja-JP"/>
        </w:rPr>
        <w:t>0</w:t>
      </w:r>
      <w:r w:rsidR="009C49B5">
        <w:rPr>
          <w:lang w:eastAsia="ja-JP"/>
        </w:rPr>
        <w:t xml:space="preserve"> (superseding </w:t>
      </w:r>
      <w:r w:rsidR="009C49B5" w:rsidRPr="009C49B5">
        <w:rPr>
          <w:lang w:eastAsia="ja-JP"/>
        </w:rPr>
        <w:t>ECE/TRANS/WP.29/2015/90</w:t>
      </w:r>
      <w:r w:rsidR="009C49B5">
        <w:rPr>
          <w:lang w:eastAsia="ja-JP"/>
        </w:rPr>
        <w:t>)</w:t>
      </w:r>
      <w:r w:rsidR="00AA2DA7" w:rsidRPr="00AA2DA7">
        <w:rPr>
          <w:lang w:eastAsia="ja-JP"/>
        </w:rPr>
        <w:t>.</w:t>
      </w:r>
    </w:p>
    <w:p w:rsidR="00847110" w:rsidRDefault="00847110" w:rsidP="00911BD1">
      <w:pPr>
        <w:pStyle w:val="SingleTxtG"/>
      </w:pPr>
      <w:r>
        <w:rPr>
          <w:lang w:eastAsia="ja-JP"/>
        </w:rPr>
        <w:t>3</w:t>
      </w:r>
      <w:r w:rsidR="003B32F1">
        <w:rPr>
          <w:lang w:eastAsia="ja-JP"/>
        </w:rPr>
        <w:t>5</w:t>
      </w:r>
      <w:r>
        <w:rPr>
          <w:lang w:eastAsia="ja-JP"/>
        </w:rPr>
        <w:t>.</w:t>
      </w:r>
      <w:r>
        <w:rPr>
          <w:lang w:eastAsia="ja-JP"/>
        </w:rPr>
        <w:tab/>
      </w:r>
      <w:r w:rsidRPr="00847110">
        <w:rPr>
          <w:lang w:eastAsia="ja-JP"/>
        </w:rPr>
        <w:t xml:space="preserve">The expert from </w:t>
      </w:r>
      <w:r>
        <w:rPr>
          <w:lang w:eastAsia="ja-JP"/>
        </w:rPr>
        <w:t>OICA shortly</w:t>
      </w:r>
      <w:r w:rsidRPr="00847110">
        <w:rPr>
          <w:lang w:eastAsia="ja-JP"/>
        </w:rPr>
        <w:t xml:space="preserve"> introduced ECE/TRANS/WP.29/GRSG/2015/</w:t>
      </w:r>
      <w:r>
        <w:rPr>
          <w:lang w:eastAsia="ja-JP"/>
        </w:rPr>
        <w:t>36</w:t>
      </w:r>
      <w:r w:rsidR="00233B7A">
        <w:rPr>
          <w:lang w:eastAsia="ja-JP"/>
        </w:rPr>
        <w:t xml:space="preserve"> </w:t>
      </w:r>
      <w:r w:rsidR="00233B7A" w:rsidRPr="006F2DC7">
        <w:rPr>
          <w:lang w:eastAsia="ja-JP"/>
        </w:rPr>
        <w:t xml:space="preserve">on </w:t>
      </w:r>
      <w:r w:rsidR="00233B7A" w:rsidRPr="006F2DC7">
        <w:t>autonomous CNG heaters for the heating of the engines</w:t>
      </w:r>
      <w:r w:rsidR="000D33D0" w:rsidRPr="006F2DC7">
        <w:rPr>
          <w:lang w:eastAsia="ja-JP"/>
        </w:rPr>
        <w:t>,</w:t>
      </w:r>
      <w:r>
        <w:rPr>
          <w:lang w:eastAsia="ja-JP"/>
        </w:rPr>
        <w:t xml:space="preserve"> </w:t>
      </w:r>
      <w:r w:rsidR="000D33D0">
        <w:rPr>
          <w:lang w:eastAsia="ja-JP"/>
        </w:rPr>
        <w:t>but he</w:t>
      </w:r>
      <w:r>
        <w:rPr>
          <w:lang w:eastAsia="ja-JP"/>
        </w:rPr>
        <w:t xml:space="preserve"> preferred to have a detailed consideration of the proposal at the next session of GRSG. GRSG endorsed that suggestion.</w:t>
      </w:r>
    </w:p>
    <w:p w:rsidR="00F417DB" w:rsidRPr="00F87A7B" w:rsidRDefault="00F417DB" w:rsidP="00911BD1">
      <w:pPr>
        <w:keepNext/>
        <w:keepLines/>
        <w:tabs>
          <w:tab w:val="right" w:pos="851"/>
        </w:tabs>
        <w:spacing w:before="360" w:after="240" w:line="300" w:lineRule="exact"/>
        <w:ind w:left="1134" w:right="1134" w:hanging="1134"/>
        <w:rPr>
          <w:b/>
          <w:sz w:val="28"/>
        </w:rPr>
      </w:pPr>
      <w:r>
        <w:rPr>
          <w:b/>
          <w:sz w:val="28"/>
        </w:rPr>
        <w:tab/>
        <w:t>XI</w:t>
      </w:r>
      <w:r w:rsidR="005B29A3">
        <w:rPr>
          <w:b/>
          <w:sz w:val="28"/>
        </w:rPr>
        <w:t>II</w:t>
      </w:r>
      <w:r w:rsidRPr="00F87A7B">
        <w:rPr>
          <w:b/>
          <w:sz w:val="28"/>
        </w:rPr>
        <w:t>.</w:t>
      </w:r>
      <w:r w:rsidRPr="00F87A7B">
        <w:rPr>
          <w:b/>
          <w:sz w:val="28"/>
        </w:rPr>
        <w:tab/>
        <w:t xml:space="preserve">Regulation No. </w:t>
      </w:r>
      <w:r>
        <w:rPr>
          <w:b/>
          <w:sz w:val="28"/>
        </w:rPr>
        <w:t>116</w:t>
      </w:r>
      <w:r w:rsidRPr="00F87A7B">
        <w:rPr>
          <w:b/>
          <w:sz w:val="28"/>
        </w:rPr>
        <w:t xml:space="preserve"> (</w:t>
      </w:r>
      <w:r>
        <w:rPr>
          <w:b/>
          <w:sz w:val="28"/>
        </w:rPr>
        <w:t>Vehicle Alarm Systems) (agenda item 1</w:t>
      </w:r>
      <w:r w:rsidR="005B29A3">
        <w:rPr>
          <w:b/>
          <w:sz w:val="28"/>
        </w:rPr>
        <w:t>2</w:t>
      </w:r>
      <w:r w:rsidRPr="00F87A7B">
        <w:rPr>
          <w:b/>
          <w:sz w:val="28"/>
        </w:rPr>
        <w:t>)</w:t>
      </w:r>
    </w:p>
    <w:p w:rsidR="00F417DB" w:rsidRPr="00337613" w:rsidRDefault="00F417DB" w:rsidP="00911BD1">
      <w:pPr>
        <w:keepNext/>
        <w:keepLines/>
        <w:spacing w:after="120"/>
        <w:ind w:left="2835" w:right="1134" w:hanging="1695"/>
      </w:pPr>
      <w:r w:rsidRPr="00337613">
        <w:rPr>
          <w:i/>
        </w:rPr>
        <w:t>Documentation</w:t>
      </w:r>
      <w:r w:rsidRPr="00337613">
        <w:t>:</w:t>
      </w:r>
      <w:r w:rsidRPr="00337613">
        <w:tab/>
        <w:t>ECE/TRANS/WP.29/2015/</w:t>
      </w:r>
      <w:r w:rsidR="009C1E50">
        <w:t>87</w:t>
      </w:r>
      <w:r w:rsidR="009C1E50">
        <w:br/>
        <w:t>ECE/TRANS/WP.29/2015/91</w:t>
      </w:r>
      <w:r w:rsidRPr="00337613">
        <w:br/>
        <w:t>ECE/TRANS/WP.29/GRSG/2015/7</w:t>
      </w:r>
      <w:r w:rsidR="00D15118">
        <w:br/>
        <w:t>Informal document GRSG-108-49</w:t>
      </w:r>
    </w:p>
    <w:p w:rsidR="00337613" w:rsidRDefault="003B32F1" w:rsidP="00911BD1">
      <w:pPr>
        <w:spacing w:after="120"/>
        <w:ind w:left="1134" w:right="1134"/>
        <w:jc w:val="both"/>
      </w:pPr>
      <w:r>
        <w:t>36</w:t>
      </w:r>
      <w:r w:rsidR="0000026C">
        <w:t>.</w:t>
      </w:r>
      <w:r w:rsidR="0000026C">
        <w:tab/>
      </w:r>
      <w:r w:rsidR="00413BFD" w:rsidRPr="00413BFD">
        <w:t xml:space="preserve">GRSG noted that the draft amendments to </w:t>
      </w:r>
      <w:r w:rsidR="00413BFD">
        <w:t xml:space="preserve">UN </w:t>
      </w:r>
      <w:r w:rsidR="00413BFD" w:rsidRPr="00413BFD">
        <w:t>Regulation</w:t>
      </w:r>
      <w:r w:rsidR="00413BFD">
        <w:t>s</w:t>
      </w:r>
      <w:r w:rsidR="00413BFD" w:rsidRPr="00413BFD">
        <w:t xml:space="preserve"> No</w:t>
      </w:r>
      <w:r w:rsidR="00413BFD">
        <w:t>s</w:t>
      </w:r>
      <w:r w:rsidR="00413BFD" w:rsidRPr="00413BFD">
        <w:t xml:space="preserve">. </w:t>
      </w:r>
      <w:r w:rsidR="00413BFD">
        <w:t>97 and 116</w:t>
      </w:r>
      <w:r w:rsidR="006F2DC7">
        <w:t>,</w:t>
      </w:r>
      <w:r w:rsidR="00413BFD" w:rsidRPr="00413BFD">
        <w:t xml:space="preserve"> </w:t>
      </w:r>
      <w:r w:rsidR="00413BFD" w:rsidRPr="001A59DD">
        <w:t xml:space="preserve">aimed at removing additional vehicle lighting not in compliance with </w:t>
      </w:r>
      <w:r w:rsidR="00413BFD">
        <w:t xml:space="preserve">UN </w:t>
      </w:r>
      <w:r w:rsidR="00413BFD" w:rsidRPr="001A59DD">
        <w:t>Regulation No. 48</w:t>
      </w:r>
      <w:r w:rsidR="006F2DC7">
        <w:t>,</w:t>
      </w:r>
      <w:r w:rsidR="00413BFD">
        <w:t xml:space="preserve"> h</w:t>
      </w:r>
      <w:r w:rsidR="006F2DC7">
        <w:t>ad</w:t>
      </w:r>
      <w:r w:rsidR="00413BFD" w:rsidRPr="00413BFD">
        <w:t xml:space="preserve"> </w:t>
      </w:r>
      <w:r w:rsidR="00413BFD">
        <w:t xml:space="preserve">been </w:t>
      </w:r>
      <w:r w:rsidR="00413BFD" w:rsidRPr="00413BFD">
        <w:t>submitted as ECE/TRANS/WP.29/2015/8</w:t>
      </w:r>
      <w:r w:rsidR="00413BFD">
        <w:t>7</w:t>
      </w:r>
      <w:r w:rsidR="00413BFD" w:rsidRPr="00413BFD">
        <w:t xml:space="preserve"> a</w:t>
      </w:r>
      <w:r w:rsidR="00413BFD">
        <w:t>nd</w:t>
      </w:r>
      <w:r w:rsidR="00413BFD" w:rsidRPr="00413BFD">
        <w:t xml:space="preserve"> ECE/TRANS/WP.29/2015/</w:t>
      </w:r>
      <w:r w:rsidR="00413BFD">
        <w:t>91</w:t>
      </w:r>
      <w:r w:rsidR="00413BFD" w:rsidRPr="00413BFD">
        <w:t xml:space="preserve"> to WP.29 and AC.1 for consideration a</w:t>
      </w:r>
      <w:r w:rsidR="004E3594">
        <w:t>t their November 2015 sessions.</w:t>
      </w:r>
    </w:p>
    <w:p w:rsidR="004E3594" w:rsidRDefault="004E3594" w:rsidP="00F43EE0">
      <w:pPr>
        <w:spacing w:after="120"/>
        <w:ind w:left="1134" w:right="1134"/>
        <w:jc w:val="both"/>
      </w:pPr>
      <w:r>
        <w:t>3</w:t>
      </w:r>
      <w:r w:rsidR="003B32F1">
        <w:t>7</w:t>
      </w:r>
      <w:r>
        <w:t>.</w:t>
      </w:r>
      <w:r>
        <w:tab/>
      </w:r>
      <w:r w:rsidRPr="004E3594">
        <w:t xml:space="preserve">Recalling the </w:t>
      </w:r>
      <w:r>
        <w:t>purpose of</w:t>
      </w:r>
      <w:r w:rsidRPr="004E3594">
        <w:t xml:space="preserve"> ECE/TRANS/WP.29/GRSG/2015/</w:t>
      </w:r>
      <w:r>
        <w:t>7</w:t>
      </w:r>
      <w:r w:rsidRPr="004E3594">
        <w:t xml:space="preserve"> </w:t>
      </w:r>
      <w:r>
        <w:t xml:space="preserve">tabled </w:t>
      </w:r>
      <w:r w:rsidRPr="004E3594">
        <w:t xml:space="preserve">at the previous GRSG session, the expert from </w:t>
      </w:r>
      <w:r>
        <w:t>OIC</w:t>
      </w:r>
      <w:r w:rsidRPr="004E3594">
        <w:t xml:space="preserve">A announced his intention to </w:t>
      </w:r>
      <w:r>
        <w:t xml:space="preserve">provide further evidence </w:t>
      </w:r>
      <w:r>
        <w:lastRenderedPageBreak/>
        <w:t>on this subject for consideration at the next session of GRSG.</w:t>
      </w:r>
      <w:r w:rsidR="00F43EE0">
        <w:t xml:space="preserve"> </w:t>
      </w:r>
      <w:r w:rsidR="00D15118">
        <w:t xml:space="preserve">GRSG agreed to reconsider </w:t>
      </w:r>
      <w:r w:rsidR="00D15118" w:rsidRPr="00D15118">
        <w:t>GRSG-108-49</w:t>
      </w:r>
      <w:r w:rsidR="003B32F1">
        <w:t xml:space="preserve"> under agenda item 17 (para. 51</w:t>
      </w:r>
      <w:r w:rsidR="0075745D">
        <w:t xml:space="preserve"> below</w:t>
      </w:r>
      <w:r w:rsidR="00D15118">
        <w:t>).</w:t>
      </w:r>
    </w:p>
    <w:p w:rsidR="00E4147B" w:rsidRPr="00F87A7B" w:rsidRDefault="00E4147B" w:rsidP="00911BD1">
      <w:pPr>
        <w:keepNext/>
        <w:keepLines/>
        <w:tabs>
          <w:tab w:val="right" w:pos="851"/>
        </w:tabs>
        <w:spacing w:before="360" w:after="240" w:line="300" w:lineRule="exact"/>
        <w:ind w:left="1134" w:right="1134" w:hanging="1134"/>
        <w:rPr>
          <w:b/>
          <w:sz w:val="28"/>
        </w:rPr>
      </w:pPr>
      <w:r>
        <w:rPr>
          <w:b/>
          <w:sz w:val="28"/>
        </w:rPr>
        <w:tab/>
        <w:t>X</w:t>
      </w:r>
      <w:r w:rsidR="005B29A3">
        <w:rPr>
          <w:b/>
          <w:sz w:val="28"/>
        </w:rPr>
        <w:t>IV</w:t>
      </w:r>
      <w:r w:rsidRPr="00F87A7B">
        <w:rPr>
          <w:b/>
          <w:sz w:val="28"/>
        </w:rPr>
        <w:t>.</w:t>
      </w:r>
      <w:r w:rsidRPr="00F87A7B">
        <w:rPr>
          <w:b/>
          <w:sz w:val="28"/>
        </w:rPr>
        <w:tab/>
        <w:t xml:space="preserve">Regulation No. </w:t>
      </w:r>
      <w:r>
        <w:rPr>
          <w:b/>
          <w:sz w:val="28"/>
        </w:rPr>
        <w:t>118</w:t>
      </w:r>
      <w:r w:rsidRPr="00F87A7B">
        <w:rPr>
          <w:b/>
          <w:sz w:val="28"/>
        </w:rPr>
        <w:t xml:space="preserve"> (</w:t>
      </w:r>
      <w:r>
        <w:rPr>
          <w:b/>
          <w:sz w:val="28"/>
        </w:rPr>
        <w:t xml:space="preserve">Burning behaviour) </w:t>
      </w:r>
      <w:r w:rsidR="00F417DB">
        <w:rPr>
          <w:b/>
          <w:sz w:val="28"/>
        </w:rPr>
        <w:t>(agenda item 1</w:t>
      </w:r>
      <w:r w:rsidR="005B29A3">
        <w:rPr>
          <w:b/>
          <w:sz w:val="28"/>
        </w:rPr>
        <w:t>3</w:t>
      </w:r>
      <w:r w:rsidRPr="00F87A7B">
        <w:rPr>
          <w:b/>
          <w:sz w:val="28"/>
        </w:rPr>
        <w:t>)</w:t>
      </w:r>
    </w:p>
    <w:p w:rsidR="00E4147B" w:rsidRPr="00CD6D09" w:rsidRDefault="00E4147B" w:rsidP="00911BD1">
      <w:pPr>
        <w:keepNext/>
        <w:keepLines/>
        <w:spacing w:after="120"/>
        <w:ind w:left="2835" w:right="1134" w:hanging="1695"/>
      </w:pPr>
      <w:r w:rsidRPr="00CD6D09">
        <w:rPr>
          <w:i/>
        </w:rPr>
        <w:t>Documentation</w:t>
      </w:r>
      <w:r w:rsidRPr="00CD6D09">
        <w:t>:</w:t>
      </w:r>
      <w:r w:rsidRPr="00CD6D09">
        <w:tab/>
        <w:t>ECE/TRANS/WP.29/GRSG</w:t>
      </w:r>
      <w:r w:rsidR="006419C2" w:rsidRPr="00CD6D09">
        <w:t>/201</w:t>
      </w:r>
      <w:r w:rsidR="009C1E50">
        <w:t>5</w:t>
      </w:r>
      <w:r w:rsidR="006419C2" w:rsidRPr="00CD6D09">
        <w:t>/</w:t>
      </w:r>
      <w:r w:rsidR="00F417DB" w:rsidRPr="00CD6D09">
        <w:t>2</w:t>
      </w:r>
      <w:r w:rsidR="009C1E50">
        <w:t>8</w:t>
      </w:r>
      <w:r w:rsidR="009C1E50">
        <w:br/>
      </w:r>
      <w:r w:rsidR="009C1E50" w:rsidRPr="009C1E50">
        <w:t>ECE/T</w:t>
      </w:r>
      <w:r w:rsidR="009C1E50">
        <w:t>RANS/WP.29/GRSG/2015/29 and Corr.1</w:t>
      </w:r>
      <w:r w:rsidR="00DC0D9F" w:rsidRPr="00CD6D09">
        <w:br/>
        <w:t>Informal document</w:t>
      </w:r>
      <w:r w:rsidR="00F417DB" w:rsidRPr="00CD6D09">
        <w:t>s</w:t>
      </w:r>
      <w:r w:rsidR="00DC0D9F" w:rsidRPr="00CD6D09">
        <w:t xml:space="preserve"> GRSG</w:t>
      </w:r>
      <w:r w:rsidR="006419C2" w:rsidRPr="00CD6D09">
        <w:t>-10</w:t>
      </w:r>
      <w:r w:rsidR="009C1E50">
        <w:t>9</w:t>
      </w:r>
      <w:r w:rsidR="006419C2" w:rsidRPr="00CD6D09">
        <w:t>-</w:t>
      </w:r>
      <w:r w:rsidR="009C1E50">
        <w:t>06</w:t>
      </w:r>
      <w:r w:rsidR="003B794B">
        <w:t xml:space="preserve"> and</w:t>
      </w:r>
      <w:r w:rsidR="00F417DB" w:rsidRPr="00F417DB">
        <w:t xml:space="preserve"> </w:t>
      </w:r>
      <w:r w:rsidR="00F417DB" w:rsidRPr="00CD6D09">
        <w:t>GRSG-10</w:t>
      </w:r>
      <w:r w:rsidR="009C1E50">
        <w:t>9</w:t>
      </w:r>
      <w:r w:rsidR="00F417DB" w:rsidRPr="00CD6D09">
        <w:t>-</w:t>
      </w:r>
      <w:r w:rsidR="009C1E50">
        <w:t>09</w:t>
      </w:r>
    </w:p>
    <w:p w:rsidR="00A72A9B" w:rsidRDefault="003B794B" w:rsidP="00911BD1">
      <w:pPr>
        <w:spacing w:after="120"/>
        <w:ind w:left="1134" w:right="1134"/>
        <w:jc w:val="both"/>
      </w:pPr>
      <w:r>
        <w:t>38</w:t>
      </w:r>
      <w:r w:rsidR="00E4147B" w:rsidRPr="00F87A7B">
        <w:t>.</w:t>
      </w:r>
      <w:r w:rsidR="00E4147B" w:rsidRPr="00F87A7B">
        <w:tab/>
      </w:r>
      <w:r>
        <w:t>T</w:t>
      </w:r>
      <w:r w:rsidR="00A72A9B" w:rsidRPr="00416D80">
        <w:t xml:space="preserve">he expert from </w:t>
      </w:r>
      <w:r>
        <w:t xml:space="preserve">Germany </w:t>
      </w:r>
      <w:r w:rsidR="00A72A9B">
        <w:t>introduced</w:t>
      </w:r>
      <w:r w:rsidR="00A72A9B" w:rsidRPr="00416D80">
        <w:t xml:space="preserve"> </w:t>
      </w:r>
      <w:r w:rsidR="00A72A9B" w:rsidRPr="00A72A9B">
        <w:t>ECE/TRANS/W</w:t>
      </w:r>
      <w:r>
        <w:t>P.29/GRSG/2015</w:t>
      </w:r>
      <w:r w:rsidR="00A72A9B" w:rsidRPr="00A72A9B">
        <w:t>/</w:t>
      </w:r>
      <w:r>
        <w:t>29 and Corr.1</w:t>
      </w:r>
      <w:r w:rsidR="00A72A9B" w:rsidRPr="00416D80">
        <w:t xml:space="preserve"> </w:t>
      </w:r>
      <w:r w:rsidR="00771AE4">
        <w:t>aimed at clarifying the scope and</w:t>
      </w:r>
      <w:r>
        <w:t xml:space="preserve"> </w:t>
      </w:r>
      <w:r>
        <w:rPr>
          <w:bCs/>
        </w:rPr>
        <w:t xml:space="preserve">updating the reference to ISO standards </w:t>
      </w:r>
      <w:r w:rsidR="00771AE4">
        <w:rPr>
          <w:bCs/>
        </w:rPr>
        <w:t>as well as</w:t>
      </w:r>
      <w:r>
        <w:rPr>
          <w:bCs/>
        </w:rPr>
        <w:t xml:space="preserve"> the</w:t>
      </w:r>
      <w:r>
        <w:t xml:space="preserve"> test requirements for electric cables in UN Regulation No. 118</w:t>
      </w:r>
      <w:r w:rsidR="00A72A9B">
        <w:t>.</w:t>
      </w:r>
      <w:r w:rsidR="00771AE4">
        <w:t xml:space="preserve"> </w:t>
      </w:r>
      <w:r w:rsidR="00771AE4" w:rsidRPr="00771AE4">
        <w:t xml:space="preserve">The expert from </w:t>
      </w:r>
      <w:r w:rsidR="00771AE4">
        <w:t>Finland</w:t>
      </w:r>
      <w:r w:rsidR="00771AE4" w:rsidRPr="00771AE4">
        <w:t xml:space="preserve"> propos</w:t>
      </w:r>
      <w:r w:rsidR="004A4363">
        <w:t>ed</w:t>
      </w:r>
      <w:r w:rsidR="00771AE4" w:rsidRPr="00771AE4">
        <w:t xml:space="preserve"> </w:t>
      </w:r>
      <w:r w:rsidR="004A4363">
        <w:t>to correct a reference error in Annex 4, Appendix 1 (</w:t>
      </w:r>
      <w:r w:rsidR="004A4363" w:rsidRPr="004A4363">
        <w:t>GRSG-109-06</w:t>
      </w:r>
      <w:r w:rsidR="004A4363">
        <w:t>)</w:t>
      </w:r>
      <w:r w:rsidR="00771AE4" w:rsidRPr="00771AE4">
        <w:t>.</w:t>
      </w:r>
    </w:p>
    <w:p w:rsidR="00771AE4" w:rsidRDefault="00771AE4" w:rsidP="00911BD1">
      <w:pPr>
        <w:spacing w:after="120"/>
        <w:ind w:left="1134" w:right="1134"/>
        <w:jc w:val="both"/>
      </w:pPr>
      <w:r>
        <w:t>39.</w:t>
      </w:r>
      <w:r>
        <w:tab/>
      </w:r>
      <w:r w:rsidRPr="00771AE4">
        <w:t xml:space="preserve">GRSG adopted </w:t>
      </w:r>
      <w:r w:rsidR="004A4363">
        <w:t>bo</w:t>
      </w:r>
      <w:r w:rsidRPr="00771AE4">
        <w:t>th</w:t>
      </w:r>
      <w:r w:rsidR="004A4363">
        <w:t xml:space="preserve"> </w:t>
      </w:r>
      <w:r w:rsidRPr="00771AE4">
        <w:t>propos</w:t>
      </w:r>
      <w:r w:rsidR="004A4363">
        <w:t>als</w:t>
      </w:r>
      <w:r w:rsidRPr="00771AE4">
        <w:t xml:space="preserve"> </w:t>
      </w:r>
      <w:r>
        <w:t>and</w:t>
      </w:r>
      <w:r w:rsidRPr="00771AE4">
        <w:t xml:space="preserve"> requested </w:t>
      </w:r>
      <w:r>
        <w:t>t</w:t>
      </w:r>
      <w:r w:rsidRPr="00771AE4">
        <w:t xml:space="preserve">he secretariat to submit </w:t>
      </w:r>
      <w:r w:rsidR="004A4363">
        <w:t>them</w:t>
      </w:r>
      <w:r w:rsidRPr="00771AE4">
        <w:t xml:space="preserve"> to WP.29 and AC.1 for consideration at their March 2016 sessions, as draft </w:t>
      </w:r>
      <w:r w:rsidR="004A4363">
        <w:t xml:space="preserve">Supplement 2 to the </w:t>
      </w:r>
      <w:r w:rsidRPr="00771AE4">
        <w:t>02 series of amendments to UN Regulation No. 11</w:t>
      </w:r>
      <w:r w:rsidR="004A4363">
        <w:t>8</w:t>
      </w:r>
      <w:r w:rsidRPr="00771AE4">
        <w:t>.</w:t>
      </w:r>
    </w:p>
    <w:p w:rsidR="00E4147B" w:rsidRDefault="004A4363" w:rsidP="00911BD1">
      <w:pPr>
        <w:spacing w:after="120"/>
        <w:ind w:left="1134" w:right="1134"/>
        <w:jc w:val="both"/>
      </w:pPr>
      <w:r>
        <w:t>40</w:t>
      </w:r>
      <w:r w:rsidR="005430ED">
        <w:t>.</w:t>
      </w:r>
      <w:r w:rsidR="005430ED">
        <w:tab/>
      </w:r>
      <w:r w:rsidRPr="004A4363">
        <w:t xml:space="preserve">The expert from Germany </w:t>
      </w:r>
      <w:r>
        <w:t xml:space="preserve">also </w:t>
      </w:r>
      <w:r w:rsidRPr="004A4363">
        <w:t>introduced GRSG-109-09</w:t>
      </w:r>
      <w:r>
        <w:t xml:space="preserve"> </w:t>
      </w:r>
      <w:r w:rsidR="007B1EBD">
        <w:t>(</w:t>
      </w:r>
      <w:r>
        <w:t xml:space="preserve">superseding </w:t>
      </w:r>
      <w:r w:rsidR="007B1EBD">
        <w:t xml:space="preserve">document </w:t>
      </w:r>
      <w:r w:rsidRPr="004A4363">
        <w:t>ECE/TRANS/WP.29/GRSG/2015/2</w:t>
      </w:r>
      <w:r>
        <w:t>8</w:t>
      </w:r>
      <w:r w:rsidR="007B1EBD">
        <w:t>)</w:t>
      </w:r>
      <w:r w:rsidRPr="004A4363">
        <w:t xml:space="preserve"> </w:t>
      </w:r>
      <w:r>
        <w:t xml:space="preserve">proposing to insert, as a further improvement of the </w:t>
      </w:r>
      <w:r w:rsidR="007B1EBD">
        <w:t>provision</w:t>
      </w:r>
      <w:r w:rsidR="007B1EBD" w:rsidRPr="004A4363">
        <w:t>s</w:t>
      </w:r>
      <w:r w:rsidR="007B1EBD">
        <w:t xml:space="preserve"> of UN Regulation No. 118</w:t>
      </w:r>
      <w:r>
        <w:t xml:space="preserve">, new </w:t>
      </w:r>
      <w:r w:rsidR="007B1EBD">
        <w:t>test requirements</w:t>
      </w:r>
      <w:r w:rsidR="007B1EBD" w:rsidRPr="004A4363">
        <w:t xml:space="preserve"> </w:t>
      </w:r>
      <w:r w:rsidRPr="004A4363">
        <w:t xml:space="preserve">for electric cables </w:t>
      </w:r>
      <w:r>
        <w:t>sleeves and cable conduits</w:t>
      </w:r>
      <w:r w:rsidR="005430ED">
        <w:t>.</w:t>
      </w:r>
      <w:r w:rsidR="007B1EBD">
        <w:t xml:space="preserve"> The proposal received a general support. The expert from OICA suggested clarifying the proposed text of paragraph 1.2. GRSG agreed to </w:t>
      </w:r>
      <w:r w:rsidR="009129F9">
        <w:t>have a final review of the proposed transitional provisions</w:t>
      </w:r>
      <w:r w:rsidR="007B1EBD">
        <w:t xml:space="preserve"> </w:t>
      </w:r>
      <w:r w:rsidR="009129F9">
        <w:t>at</w:t>
      </w:r>
      <w:r w:rsidR="007B1EBD">
        <w:t xml:space="preserve"> the next session of GRSG and requested the secretariat to circulate </w:t>
      </w:r>
      <w:r w:rsidR="007B1EBD" w:rsidRPr="007B1EBD">
        <w:t>GRSG-109-09</w:t>
      </w:r>
      <w:r w:rsidR="007B1EBD">
        <w:t>, as revised, with an official symbol.</w:t>
      </w:r>
    </w:p>
    <w:p w:rsidR="00E4147B" w:rsidRPr="00923F62" w:rsidRDefault="00E4147B" w:rsidP="00911BD1">
      <w:pPr>
        <w:pStyle w:val="HChG"/>
      </w:pPr>
      <w:r w:rsidRPr="009B02FA">
        <w:rPr>
          <w:b w:val="0"/>
          <w:sz w:val="24"/>
        </w:rPr>
        <w:tab/>
      </w:r>
      <w:r w:rsidR="005B29A3">
        <w:t>XV</w:t>
      </w:r>
      <w:r w:rsidRPr="00923F62">
        <w:t>.</w:t>
      </w:r>
      <w:r w:rsidRPr="00923F62">
        <w:tab/>
        <w:t>Regulation No. 121 (Identification of controls, tell-tales and indicators) (agenda item 1</w:t>
      </w:r>
      <w:r w:rsidR="005B29A3">
        <w:t>4</w:t>
      </w:r>
      <w:r w:rsidRPr="00923F62">
        <w:t>)</w:t>
      </w:r>
    </w:p>
    <w:p w:rsidR="00E4147B" w:rsidRPr="00B37D55" w:rsidRDefault="00E4147B" w:rsidP="00911BD1">
      <w:pPr>
        <w:widowControl w:val="0"/>
        <w:spacing w:after="120"/>
        <w:ind w:left="2829" w:right="1134" w:hanging="1695"/>
      </w:pPr>
      <w:r w:rsidRPr="00B37D55">
        <w:rPr>
          <w:i/>
        </w:rPr>
        <w:t>Documentation</w:t>
      </w:r>
      <w:r w:rsidRPr="00B37D55">
        <w:t>:</w:t>
      </w:r>
      <w:r w:rsidRPr="00B37D55">
        <w:tab/>
      </w:r>
      <w:r w:rsidR="00DC0D9F" w:rsidRPr="00B37D55">
        <w:t>ECE/TRANS/WP.29/GRSG</w:t>
      </w:r>
      <w:r w:rsidR="006419C2" w:rsidRPr="00B37D55">
        <w:t>/201</w:t>
      </w:r>
      <w:r w:rsidR="00F417DB" w:rsidRPr="00B37D55">
        <w:t>4</w:t>
      </w:r>
      <w:r w:rsidR="006419C2" w:rsidRPr="00B37D55">
        <w:t>/</w:t>
      </w:r>
      <w:r w:rsidR="00DC0D9F" w:rsidRPr="00B37D55">
        <w:t>12</w:t>
      </w:r>
      <w:r w:rsidR="009C1E50" w:rsidRPr="00B37D55">
        <w:br/>
        <w:t>ECE/TRANS/WP.29/GRSG/2015/24</w:t>
      </w:r>
    </w:p>
    <w:p w:rsidR="00E4147B" w:rsidRDefault="007B1EBD" w:rsidP="00911BD1">
      <w:pPr>
        <w:widowControl w:val="0"/>
        <w:spacing w:after="120"/>
        <w:ind w:left="1134" w:right="1134"/>
        <w:jc w:val="both"/>
      </w:pPr>
      <w:r>
        <w:t>41</w:t>
      </w:r>
      <w:r w:rsidR="00E4147B" w:rsidRPr="009B02FA">
        <w:t>.</w:t>
      </w:r>
      <w:r w:rsidR="00E4147B" w:rsidRPr="009B02FA">
        <w:tab/>
      </w:r>
      <w:r w:rsidR="00725C48">
        <w:t>T</w:t>
      </w:r>
      <w:r w:rsidR="0076626F" w:rsidRPr="00490095">
        <w:t>he expert from OICA</w:t>
      </w:r>
      <w:r w:rsidR="00725C48">
        <w:t xml:space="preserve"> withdrew </w:t>
      </w:r>
      <w:r w:rsidR="00725C48" w:rsidRPr="00490095">
        <w:t>ECE/TRANS/WP.29/GRSG/2014/12</w:t>
      </w:r>
      <w:r w:rsidR="00725C48">
        <w:t>.</w:t>
      </w:r>
    </w:p>
    <w:p w:rsidR="00725C48" w:rsidRDefault="00725C48" w:rsidP="00911BD1">
      <w:pPr>
        <w:widowControl w:val="0"/>
        <w:spacing w:after="120"/>
        <w:ind w:left="1134" w:right="1134"/>
        <w:jc w:val="both"/>
      </w:pPr>
      <w:r>
        <w:t>42</w:t>
      </w:r>
      <w:r w:rsidR="00E4147B">
        <w:t>.</w:t>
      </w:r>
      <w:r w:rsidR="00E4147B">
        <w:tab/>
      </w:r>
      <w:r w:rsidR="0076626F">
        <w:t xml:space="preserve">On behalf of the </w:t>
      </w:r>
      <w:r w:rsidR="001F1929">
        <w:t>IWG</w:t>
      </w:r>
      <w:r w:rsidR="0076626F">
        <w:t xml:space="preserve"> on Accident Emergency Call Systems (AECS), the expert from the Russian </w:t>
      </w:r>
      <w:r w:rsidR="00FB581E">
        <w:t>F</w:t>
      </w:r>
      <w:r w:rsidR="0076626F">
        <w:t>ederation introduced</w:t>
      </w:r>
      <w:r w:rsidR="0076626F" w:rsidRPr="0076626F">
        <w:t xml:space="preserve"> </w:t>
      </w:r>
      <w:r w:rsidRPr="00725C48">
        <w:t>ECE/TRANS/WP.29/GRSG/2015/24</w:t>
      </w:r>
      <w:r w:rsidR="0076626F">
        <w:t xml:space="preserve"> proposing to insert </w:t>
      </w:r>
      <w:r w:rsidR="00FB581E">
        <w:t xml:space="preserve">into UN Regulation No. 121 </w:t>
      </w:r>
      <w:r w:rsidR="0076626F">
        <w:t xml:space="preserve">a new symbol for the </w:t>
      </w:r>
      <w:r w:rsidR="00FB581E">
        <w:t>e</w:t>
      </w:r>
      <w:r w:rsidR="0076626F">
        <w:t>mergency call control and tell-tale</w:t>
      </w:r>
      <w:r w:rsidR="00E4147B" w:rsidRPr="009B02FA">
        <w:t>.</w:t>
      </w:r>
      <w:r w:rsidR="00FB581E" w:rsidRPr="00FB581E">
        <w:t xml:space="preserve"> </w:t>
      </w:r>
      <w:r>
        <w:t>The expert from OICA announced his intention to submit</w:t>
      </w:r>
      <w:r w:rsidR="00720E4B">
        <w:t>,</w:t>
      </w:r>
      <w:r>
        <w:t xml:space="preserve"> </w:t>
      </w:r>
      <w:r w:rsidR="00720E4B">
        <w:t xml:space="preserve">for </w:t>
      </w:r>
      <w:r w:rsidR="00720E4B" w:rsidRPr="00FB581E">
        <w:t xml:space="preserve">consideration at </w:t>
      </w:r>
      <w:r w:rsidR="00720E4B">
        <w:t>the</w:t>
      </w:r>
      <w:r w:rsidR="00720E4B" w:rsidRPr="00FB581E">
        <w:t xml:space="preserve"> next </w:t>
      </w:r>
      <w:r w:rsidR="00720E4B">
        <w:t xml:space="preserve">GRSG </w:t>
      </w:r>
      <w:r w:rsidR="00720E4B" w:rsidRPr="00FB581E">
        <w:t>session</w:t>
      </w:r>
      <w:r w:rsidR="00720E4B">
        <w:t xml:space="preserve">, </w:t>
      </w:r>
      <w:r>
        <w:t xml:space="preserve">a clarification of the proposed </w:t>
      </w:r>
      <w:r w:rsidR="00D107FD">
        <w:t>symbol</w:t>
      </w:r>
      <w:r>
        <w:t>.</w:t>
      </w:r>
    </w:p>
    <w:p w:rsidR="00E4147B" w:rsidRPr="009B02FA" w:rsidRDefault="00725C48" w:rsidP="00911BD1">
      <w:pPr>
        <w:widowControl w:val="0"/>
        <w:spacing w:after="120"/>
        <w:ind w:left="1134" w:right="1134"/>
        <w:jc w:val="both"/>
      </w:pPr>
      <w:r>
        <w:t>43.</w:t>
      </w:r>
      <w:r>
        <w:tab/>
      </w:r>
      <w:r w:rsidRPr="00490095">
        <w:t>GRSG agreed to</w:t>
      </w:r>
      <w:r w:rsidR="00720E4B">
        <w:t xml:space="preserve"> keep the document on the agenda and to have a final review of </w:t>
      </w:r>
      <w:r w:rsidR="00720E4B" w:rsidRPr="00720E4B">
        <w:t xml:space="preserve">ECE/TRANS/WP.29/GRSG/2015/24 </w:t>
      </w:r>
      <w:r w:rsidR="00720E4B">
        <w:t xml:space="preserve">at </w:t>
      </w:r>
      <w:r w:rsidR="00D107FD">
        <w:t>the</w:t>
      </w:r>
      <w:r w:rsidR="00720E4B">
        <w:t xml:space="preserve"> April 2016 session</w:t>
      </w:r>
      <w:r>
        <w:t>.</w:t>
      </w:r>
      <w:r w:rsidR="00720E4B">
        <w:t xml:space="preserve"> It was also agreed to submit the proposal </w:t>
      </w:r>
      <w:r w:rsidR="00D107FD">
        <w:t xml:space="preserve">to amend UN Regulation No. 121 in parallel with the new draft Regulation on </w:t>
      </w:r>
      <w:r w:rsidR="0075745D">
        <w:t>AECS (para. 50</w:t>
      </w:r>
      <w:r w:rsidR="00D107FD">
        <w:t xml:space="preserve"> below).</w:t>
      </w:r>
    </w:p>
    <w:p w:rsidR="00EB197B" w:rsidRDefault="00626324" w:rsidP="00911BD1">
      <w:pPr>
        <w:pStyle w:val="HChG"/>
      </w:pPr>
      <w:r w:rsidRPr="004D1A62">
        <w:tab/>
        <w:t>X</w:t>
      </w:r>
      <w:r w:rsidR="005B29A3">
        <w:t>VI</w:t>
      </w:r>
      <w:r w:rsidRPr="004D1A62">
        <w:t>.</w:t>
      </w:r>
      <w:r w:rsidRPr="004D1A62">
        <w:tab/>
      </w:r>
      <w:r w:rsidR="00F417DB">
        <w:t>Regulation No. 125</w:t>
      </w:r>
      <w:r w:rsidR="00FE0203">
        <w:t xml:space="preserve"> </w:t>
      </w:r>
      <w:r w:rsidR="00F417DB">
        <w:t xml:space="preserve">(Forward field of vision of drivers) </w:t>
      </w:r>
      <w:r w:rsidR="00EB197B" w:rsidRPr="004D1A62">
        <w:t xml:space="preserve">(agenda item </w:t>
      </w:r>
      <w:r w:rsidR="009B02FA">
        <w:t>1</w:t>
      </w:r>
      <w:r w:rsidR="005B29A3">
        <w:t>5</w:t>
      </w:r>
      <w:r w:rsidR="00EB197B" w:rsidRPr="004D1A62">
        <w:t>)</w:t>
      </w:r>
    </w:p>
    <w:p w:rsidR="008E20A2" w:rsidRPr="00B37D55" w:rsidRDefault="008E20A2" w:rsidP="00911BD1">
      <w:pPr>
        <w:widowControl w:val="0"/>
        <w:spacing w:after="120"/>
        <w:ind w:left="2829" w:right="1134" w:hanging="1695"/>
      </w:pPr>
      <w:r w:rsidRPr="00B37D55">
        <w:rPr>
          <w:i/>
        </w:rPr>
        <w:t>Documentation</w:t>
      </w:r>
      <w:r w:rsidRPr="00B37D55">
        <w:t>:</w:t>
      </w:r>
      <w:r w:rsidRPr="00B37D55">
        <w:tab/>
      </w:r>
      <w:r w:rsidR="009C1E50" w:rsidRPr="00B37D55">
        <w:t>ECE/TRANS/WP.29/GRSG/2015/8</w:t>
      </w:r>
      <w:r w:rsidR="009C1E50" w:rsidRPr="00B37D55">
        <w:br/>
      </w:r>
      <w:r w:rsidRPr="00B37D55">
        <w:t>Informal document</w:t>
      </w:r>
      <w:r w:rsidR="00DD4E80" w:rsidRPr="00B37D55">
        <w:t>s</w:t>
      </w:r>
      <w:r w:rsidRPr="00B37D55">
        <w:t xml:space="preserve"> GRSG</w:t>
      </w:r>
      <w:r w:rsidR="00E521C6" w:rsidRPr="00B37D55">
        <w:t>-10</w:t>
      </w:r>
      <w:r w:rsidR="009C1E50" w:rsidRPr="00B37D55">
        <w:t>8</w:t>
      </w:r>
      <w:r w:rsidR="00E521C6" w:rsidRPr="00B37D55">
        <w:t>-</w:t>
      </w:r>
      <w:r w:rsidRPr="00B37D55">
        <w:t>33</w:t>
      </w:r>
      <w:r w:rsidR="00DD4E80" w:rsidRPr="00B37D55">
        <w:t xml:space="preserve"> and GRSG-109-23-Rev.1</w:t>
      </w:r>
    </w:p>
    <w:p w:rsidR="009B02FA" w:rsidRDefault="00D107FD" w:rsidP="00911BD1">
      <w:pPr>
        <w:pStyle w:val="SingleTxtG"/>
        <w:widowControl w:val="0"/>
      </w:pPr>
      <w:r>
        <w:t>4</w:t>
      </w:r>
      <w:r w:rsidR="005F729E">
        <w:t>4</w:t>
      </w:r>
      <w:r w:rsidR="00821AD2" w:rsidRPr="004D1A62">
        <w:t>.</w:t>
      </w:r>
      <w:r w:rsidR="00821AD2" w:rsidRPr="004D1A62">
        <w:tab/>
      </w:r>
      <w:r>
        <w:t xml:space="preserve">Referring to </w:t>
      </w:r>
      <w:r w:rsidRPr="00D107FD">
        <w:t>GRSG-108-33</w:t>
      </w:r>
      <w:r>
        <w:t>, t</w:t>
      </w:r>
      <w:r w:rsidR="00FB581E" w:rsidRPr="00FB581E">
        <w:t xml:space="preserve">he expert from </w:t>
      </w:r>
      <w:r>
        <w:t>UK</w:t>
      </w:r>
      <w:r w:rsidR="00FB581E" w:rsidRPr="00FB581E">
        <w:t xml:space="preserve"> </w:t>
      </w:r>
      <w:r>
        <w:t>announced to present, at the next session of GRSG, the results of an investigation on</w:t>
      </w:r>
      <w:r w:rsidR="00FB581E" w:rsidRPr="00270148">
        <w:t xml:space="preserve"> the </w:t>
      </w:r>
      <w:r w:rsidR="007C1487">
        <w:t xml:space="preserve">in-use provisions and the </w:t>
      </w:r>
      <w:r w:rsidR="00FB581E" w:rsidRPr="00270148">
        <w:t>absence of an appropriate field of view requirement for drivers of N</w:t>
      </w:r>
      <w:r w:rsidR="00FB581E" w:rsidRPr="00270148">
        <w:rPr>
          <w:vertAlign w:val="subscript"/>
        </w:rPr>
        <w:t xml:space="preserve">1 </w:t>
      </w:r>
      <w:r w:rsidR="00FB581E" w:rsidRPr="00270148">
        <w:t>vehicles.</w:t>
      </w:r>
      <w:r w:rsidR="00FB581E" w:rsidRPr="00FB581E">
        <w:t xml:space="preserve"> </w:t>
      </w:r>
      <w:r w:rsidR="00FB581E">
        <w:t xml:space="preserve">GRSG agreed to resume </w:t>
      </w:r>
      <w:r w:rsidR="00FB581E" w:rsidRPr="00FB581E">
        <w:lastRenderedPageBreak/>
        <w:t xml:space="preserve">consideration </w:t>
      </w:r>
      <w:r w:rsidR="00FB581E">
        <w:t xml:space="preserve">of this subject </w:t>
      </w:r>
      <w:r w:rsidR="00FB581E" w:rsidRPr="00FB581E">
        <w:t xml:space="preserve">at </w:t>
      </w:r>
      <w:r w:rsidR="00FB581E">
        <w:t>its</w:t>
      </w:r>
      <w:r w:rsidR="00FB581E" w:rsidRPr="00FB581E">
        <w:t xml:space="preserve"> next session.</w:t>
      </w:r>
    </w:p>
    <w:p w:rsidR="00DD4E80" w:rsidRDefault="007C1487" w:rsidP="00DD4E80">
      <w:pPr>
        <w:pStyle w:val="SingleTxtG"/>
        <w:widowControl w:val="0"/>
      </w:pPr>
      <w:r>
        <w:t>45.</w:t>
      </w:r>
      <w:r>
        <w:tab/>
      </w:r>
      <w:r w:rsidR="00DD4E80">
        <w:t xml:space="preserve">The expert from Germany presented </w:t>
      </w:r>
      <w:r w:rsidR="00DD4E80" w:rsidRPr="00DD4E80">
        <w:t>GRSG-109-23-Rev.1</w:t>
      </w:r>
      <w:r w:rsidR="00DD4E80">
        <w:t xml:space="preserve"> (superseding document ECE/TRANS/WP.29/GRSG/2015/8) </w:t>
      </w:r>
      <w:r w:rsidR="00DD4E80" w:rsidRPr="00B061DF">
        <w:rPr>
          <w:lang w:val="en-US"/>
        </w:rPr>
        <w:t>introduc</w:t>
      </w:r>
      <w:r w:rsidR="00DD4E80">
        <w:rPr>
          <w:lang w:val="en-US"/>
        </w:rPr>
        <w:t>ing</w:t>
      </w:r>
      <w:r w:rsidR="00DD4E80" w:rsidRPr="00B061DF">
        <w:rPr>
          <w:lang w:val="en-US"/>
        </w:rPr>
        <w:t xml:space="preserve"> </w:t>
      </w:r>
      <w:r w:rsidR="000B10F5">
        <w:rPr>
          <w:lang w:val="en-US"/>
        </w:rPr>
        <w:t xml:space="preserve">new </w:t>
      </w:r>
      <w:r w:rsidR="00DD4E80" w:rsidRPr="00B061DF">
        <w:rPr>
          <w:lang w:val="en-US"/>
        </w:rPr>
        <w:t xml:space="preserve">requirements for the indirect view </w:t>
      </w:r>
      <w:r w:rsidR="000B10F5">
        <w:rPr>
          <w:lang w:val="en-US"/>
        </w:rPr>
        <w:t xml:space="preserve">of the driver </w:t>
      </w:r>
      <w:r w:rsidR="00DD4E80" w:rsidRPr="00B061DF">
        <w:rPr>
          <w:lang w:val="en-US"/>
        </w:rPr>
        <w:t xml:space="preserve">in case vehicles </w:t>
      </w:r>
      <w:r w:rsidR="000B10F5">
        <w:rPr>
          <w:lang w:val="en-US"/>
        </w:rPr>
        <w:t xml:space="preserve">were equipped </w:t>
      </w:r>
      <w:r w:rsidR="00DD4E80" w:rsidRPr="00B061DF">
        <w:rPr>
          <w:lang w:val="en-US"/>
        </w:rPr>
        <w:t>with camera</w:t>
      </w:r>
      <w:r w:rsidR="00522228">
        <w:rPr>
          <w:lang w:val="en-US"/>
        </w:rPr>
        <w:t>-</w:t>
      </w:r>
      <w:r w:rsidR="00DD4E80" w:rsidRPr="00B061DF">
        <w:rPr>
          <w:lang w:val="en-US"/>
        </w:rPr>
        <w:t>monitor</w:t>
      </w:r>
      <w:r w:rsidR="000B10F5">
        <w:rPr>
          <w:lang w:val="en-US"/>
        </w:rPr>
        <w:t xml:space="preserve"> </w:t>
      </w:r>
      <w:r w:rsidR="00DD4E80" w:rsidRPr="00B061DF">
        <w:rPr>
          <w:lang w:val="en-US"/>
        </w:rPr>
        <w:t>systems</w:t>
      </w:r>
      <w:r w:rsidR="00DD4E80">
        <w:t xml:space="preserve">. </w:t>
      </w:r>
      <w:r w:rsidR="00522228">
        <w:t>GRSG adopted ECE/TRANS/WP.29/GRSG/2015/8 as reproduced in Annex VII and requested the secretariat to submit it to WP.29 and AC.1 for consideration at their March 2016 sessions, as draft Supplement 1 to the 01 series of amendments to UN Regulation No. 125.</w:t>
      </w:r>
    </w:p>
    <w:p w:rsidR="00522228" w:rsidRPr="00522228" w:rsidRDefault="00522228" w:rsidP="00522228">
      <w:pPr>
        <w:pStyle w:val="SingleTxtG"/>
        <w:widowControl w:val="0"/>
        <w:rPr>
          <w:lang w:val="en-US"/>
        </w:rPr>
      </w:pPr>
      <w:r>
        <w:rPr>
          <w:lang w:val="en-US"/>
        </w:rPr>
        <w:t>46</w:t>
      </w:r>
      <w:r w:rsidRPr="00522228">
        <w:rPr>
          <w:lang w:val="en-US"/>
        </w:rPr>
        <w:t>.</w:t>
      </w:r>
      <w:r w:rsidRPr="00522228">
        <w:rPr>
          <w:lang w:val="en-US"/>
        </w:rPr>
        <w:tab/>
      </w:r>
      <w:r>
        <w:rPr>
          <w:lang w:val="en-US"/>
        </w:rPr>
        <w:t xml:space="preserve">In this respect, </w:t>
      </w:r>
      <w:r w:rsidRPr="00522228">
        <w:rPr>
          <w:lang w:val="en-US"/>
        </w:rPr>
        <w:t>GRSG intended to promote the introduction of camera-monitor systems (CMS) in vehicles of category M</w:t>
      </w:r>
      <w:r w:rsidRPr="00522228">
        <w:rPr>
          <w:vertAlign w:val="subscript"/>
          <w:lang w:val="en-US"/>
        </w:rPr>
        <w:t>1</w:t>
      </w:r>
      <w:r w:rsidRPr="00522228">
        <w:rPr>
          <w:lang w:val="en-US"/>
        </w:rPr>
        <w:t xml:space="preserve"> also by allowing for a temporary period an obstruction in the direct field of view of the driver by the installation of a monitor in place of a mirror. GRSG </w:t>
      </w:r>
      <w:r>
        <w:rPr>
          <w:lang w:val="en-US"/>
        </w:rPr>
        <w:t>agre</w:t>
      </w:r>
      <w:r w:rsidRPr="00522228">
        <w:rPr>
          <w:lang w:val="en-US"/>
        </w:rPr>
        <w:t>ed to remove this temporary exemption such that the Contracting Parties shall not be obliged to accept</w:t>
      </w:r>
      <w:r>
        <w:rPr>
          <w:lang w:val="en-US"/>
        </w:rPr>
        <w:t>,</w:t>
      </w:r>
      <w:r w:rsidRPr="00522228">
        <w:rPr>
          <w:lang w:val="en-US"/>
        </w:rPr>
        <w:t xml:space="preserve"> as from 1 September 2021</w:t>
      </w:r>
      <w:r>
        <w:rPr>
          <w:lang w:val="en-US"/>
        </w:rPr>
        <w:t xml:space="preserve">, </w:t>
      </w:r>
      <w:r w:rsidRPr="00522228">
        <w:rPr>
          <w:lang w:val="en-US"/>
        </w:rPr>
        <w:t xml:space="preserve">approvals based on </w:t>
      </w:r>
      <w:r>
        <w:rPr>
          <w:lang w:val="en-US"/>
        </w:rPr>
        <w:t xml:space="preserve">the new </w:t>
      </w:r>
      <w:r w:rsidRPr="00522228">
        <w:rPr>
          <w:lang w:val="en-US"/>
        </w:rPr>
        <w:t xml:space="preserve">paragraph 5.1.3.2. </w:t>
      </w:r>
      <w:proofErr w:type="gramStart"/>
      <w:r w:rsidRPr="00522228">
        <w:rPr>
          <w:lang w:val="en-US"/>
        </w:rPr>
        <w:t>of</w:t>
      </w:r>
      <w:proofErr w:type="gramEnd"/>
      <w:r w:rsidRPr="00522228">
        <w:rPr>
          <w:lang w:val="en-US"/>
        </w:rPr>
        <w:t xml:space="preserve"> </w:t>
      </w:r>
      <w:r>
        <w:rPr>
          <w:lang w:val="en-US"/>
        </w:rPr>
        <w:t xml:space="preserve">UN </w:t>
      </w:r>
      <w:r w:rsidRPr="00522228">
        <w:rPr>
          <w:lang w:val="en-US"/>
        </w:rPr>
        <w:t>Regulation No. 125.</w:t>
      </w:r>
    </w:p>
    <w:p w:rsidR="005B29A3" w:rsidRDefault="005B29A3" w:rsidP="005B29A3">
      <w:pPr>
        <w:keepNext/>
        <w:keepLines/>
        <w:tabs>
          <w:tab w:val="right" w:pos="851"/>
        </w:tabs>
        <w:spacing w:before="360" w:after="240" w:line="300" w:lineRule="exact"/>
        <w:ind w:left="1134" w:right="1134" w:hanging="1134"/>
        <w:rPr>
          <w:b/>
          <w:sz w:val="28"/>
        </w:rPr>
      </w:pPr>
      <w:r w:rsidRPr="00CA41F0">
        <w:rPr>
          <w:sz w:val="28"/>
          <w:szCs w:val="28"/>
        </w:rPr>
        <w:tab/>
      </w:r>
      <w:r>
        <w:rPr>
          <w:b/>
          <w:sz w:val="28"/>
          <w:szCs w:val="28"/>
        </w:rPr>
        <w:t>XVII</w:t>
      </w:r>
      <w:r w:rsidRPr="00CA41F0">
        <w:rPr>
          <w:b/>
          <w:sz w:val="28"/>
          <w:szCs w:val="28"/>
        </w:rPr>
        <w:t>.</w:t>
      </w:r>
      <w:r w:rsidRPr="00CA41F0">
        <w:rPr>
          <w:b/>
          <w:sz w:val="28"/>
          <w:szCs w:val="28"/>
        </w:rPr>
        <w:tab/>
      </w:r>
      <w:r>
        <w:rPr>
          <w:b/>
          <w:sz w:val="28"/>
        </w:rPr>
        <w:t xml:space="preserve">Accident Emergency Call Systems (AECS) </w:t>
      </w:r>
      <w:r w:rsidRPr="00923F62">
        <w:rPr>
          <w:b/>
          <w:sz w:val="28"/>
        </w:rPr>
        <w:t>(agenda item 1</w:t>
      </w:r>
      <w:r>
        <w:rPr>
          <w:b/>
          <w:sz w:val="28"/>
        </w:rPr>
        <w:t>6</w:t>
      </w:r>
      <w:r w:rsidRPr="00923F62">
        <w:rPr>
          <w:b/>
          <w:sz w:val="28"/>
        </w:rPr>
        <w:t>)</w:t>
      </w:r>
    </w:p>
    <w:p w:rsidR="005B29A3" w:rsidRPr="00522228" w:rsidRDefault="005B29A3" w:rsidP="005B29A3">
      <w:pPr>
        <w:keepNext/>
        <w:keepLines/>
        <w:spacing w:after="120"/>
        <w:ind w:left="2829" w:right="1134" w:hanging="1695"/>
        <w:jc w:val="both"/>
        <w:rPr>
          <w:i/>
        </w:rPr>
      </w:pPr>
      <w:r w:rsidRPr="00522228">
        <w:rPr>
          <w:i/>
        </w:rPr>
        <w:t>Documentation:</w:t>
      </w:r>
      <w:r w:rsidRPr="00522228">
        <w:rPr>
          <w:i/>
        </w:rPr>
        <w:tab/>
      </w:r>
      <w:r w:rsidRPr="00522228">
        <w:t xml:space="preserve">Informal </w:t>
      </w:r>
      <w:r w:rsidR="00522228" w:rsidRPr="00522228">
        <w:t>document</w:t>
      </w:r>
      <w:r w:rsidRPr="00522228">
        <w:t xml:space="preserve"> GRSG-109-</w:t>
      </w:r>
      <w:r w:rsidR="00522228" w:rsidRPr="00522228">
        <w:t>24</w:t>
      </w:r>
    </w:p>
    <w:p w:rsidR="005B71FF" w:rsidRDefault="00522228" w:rsidP="005B29A3">
      <w:pPr>
        <w:spacing w:after="120"/>
        <w:ind w:left="1134" w:right="1134"/>
        <w:jc w:val="both"/>
      </w:pPr>
      <w:r>
        <w:t>47</w:t>
      </w:r>
      <w:r w:rsidR="005B29A3">
        <w:t>.</w:t>
      </w:r>
      <w:r w:rsidR="005B29A3">
        <w:tab/>
        <w:t xml:space="preserve">The expert from the Russian Federation, chairing the IWG on </w:t>
      </w:r>
      <w:r w:rsidR="005B29A3" w:rsidRPr="0022113E">
        <w:t>AECS</w:t>
      </w:r>
      <w:r w:rsidR="005B29A3">
        <w:t>, reported on the work results achieved by the group</w:t>
      </w:r>
      <w:r>
        <w:t xml:space="preserve"> (</w:t>
      </w:r>
      <w:r w:rsidRPr="00522228">
        <w:t>GRSG-109-24</w:t>
      </w:r>
      <w:r>
        <w:t>)</w:t>
      </w:r>
      <w:r w:rsidR="005B29A3">
        <w:t xml:space="preserve">. He informed GRSG about the decision </w:t>
      </w:r>
      <w:r w:rsidR="006F2DC7">
        <w:t>of the IWG to limit the</w:t>
      </w:r>
      <w:r w:rsidR="00210AAA">
        <w:t xml:space="preserve"> scope of the new </w:t>
      </w:r>
      <w:r w:rsidR="005B29A3">
        <w:t xml:space="preserve">draft UN Regulation on </w:t>
      </w:r>
      <w:r w:rsidR="00210AAA">
        <w:t>AECS</w:t>
      </w:r>
      <w:r w:rsidR="00721C13">
        <w:t>,</w:t>
      </w:r>
      <w:r w:rsidR="005B29A3">
        <w:t xml:space="preserve"> not covering the telecommunication functionalities.</w:t>
      </w:r>
      <w:r w:rsidR="00210AAA">
        <w:t xml:space="preserve"> </w:t>
      </w:r>
      <w:r w:rsidR="00AE4091">
        <w:t xml:space="preserve">He added that the IWG would resume consideration of the manual triggering of the AECS. In this respect, he sought the advice of GRSG on the possibility to switch-off AECS and to mandate or permit in the installation requirements a switch-off button. He announced the intention </w:t>
      </w:r>
      <w:r w:rsidR="005E4C18">
        <w:t xml:space="preserve">of the IWG </w:t>
      </w:r>
      <w:r w:rsidR="00AE4091">
        <w:t>to submit a first proposal of the draft UN Regulation</w:t>
      </w:r>
      <w:r w:rsidR="00AE4091" w:rsidRPr="00AE4091">
        <w:t xml:space="preserve"> </w:t>
      </w:r>
      <w:r w:rsidR="00AE4091">
        <w:t>at the next GRSG on the basis of an informal document.</w:t>
      </w:r>
    </w:p>
    <w:p w:rsidR="00AE4091" w:rsidRDefault="00AE4091" w:rsidP="005B29A3">
      <w:pPr>
        <w:spacing w:after="120"/>
        <w:ind w:left="1134" w:right="1134"/>
        <w:jc w:val="both"/>
      </w:pPr>
      <w:r>
        <w:t>48.</w:t>
      </w:r>
      <w:r>
        <w:tab/>
        <w:t xml:space="preserve">With respect to </w:t>
      </w:r>
      <w:r w:rsidRPr="00AE4091">
        <w:t>the possibility to switch-off AECS</w:t>
      </w:r>
      <w:r w:rsidR="00E7553A">
        <w:t xml:space="preserve">, GRSG was of the opinion to </w:t>
      </w:r>
      <w:r w:rsidR="00E7553A" w:rsidRPr="00E7553A">
        <w:t xml:space="preserve">permit the installation </w:t>
      </w:r>
      <w:r w:rsidR="00E7553A">
        <w:t xml:space="preserve">of a </w:t>
      </w:r>
      <w:r w:rsidR="00E7553A" w:rsidRPr="00E7553A">
        <w:t xml:space="preserve">switch-off button </w:t>
      </w:r>
      <w:r w:rsidR="00E7553A">
        <w:t>only in very limited cases, e.g. maintenance purposes, and not directly accessibly from the passenger compartment. The expert from EC informed GRSG on the still ongoing discussion</w:t>
      </w:r>
      <w:r w:rsidR="005F7F16">
        <w:t xml:space="preserve"> in his organization</w:t>
      </w:r>
      <w:r w:rsidR="00E7553A">
        <w:t xml:space="preserve"> on the same question </w:t>
      </w:r>
      <w:r w:rsidR="005F7F16">
        <w:t xml:space="preserve">but related to </w:t>
      </w:r>
      <w:r w:rsidR="00E7553A">
        <w:t xml:space="preserve">the European Union </w:t>
      </w:r>
      <w:r w:rsidR="005F7F16">
        <w:t>"</w:t>
      </w:r>
      <w:proofErr w:type="spellStart"/>
      <w:r w:rsidR="00E7553A">
        <w:t>eCall</w:t>
      </w:r>
      <w:proofErr w:type="spellEnd"/>
      <w:r w:rsidR="005F7F16">
        <w:t>"</w:t>
      </w:r>
      <w:r w:rsidR="00E7553A">
        <w:t xml:space="preserve"> system. He </w:t>
      </w:r>
      <w:r w:rsidR="005F7F16">
        <w:t>offer</w:t>
      </w:r>
      <w:r w:rsidR="00E7553A">
        <w:t xml:space="preserve">ed </w:t>
      </w:r>
      <w:r w:rsidR="005F7F16">
        <w:t xml:space="preserve">to keep GRSG and AECS informed </w:t>
      </w:r>
      <w:r w:rsidR="00E7553A">
        <w:t>once an agreement w</w:t>
      </w:r>
      <w:r w:rsidR="005F7F16">
        <w:t>as</w:t>
      </w:r>
      <w:r w:rsidR="00E7553A">
        <w:t xml:space="preserve"> found</w:t>
      </w:r>
      <w:r w:rsidR="005F7F16" w:rsidRPr="005F7F16">
        <w:t xml:space="preserve"> </w:t>
      </w:r>
      <w:r w:rsidR="005F7F16">
        <w:t>in Brussels</w:t>
      </w:r>
      <w:r w:rsidR="00E7553A">
        <w:t>.</w:t>
      </w:r>
    </w:p>
    <w:p w:rsidR="005B29A3" w:rsidRDefault="00AE4091" w:rsidP="005B29A3">
      <w:pPr>
        <w:spacing w:after="120"/>
        <w:ind w:left="1134" w:right="1134"/>
        <w:jc w:val="both"/>
      </w:pPr>
      <w:r>
        <w:t>49</w:t>
      </w:r>
      <w:r w:rsidR="005B71FF">
        <w:t>.</w:t>
      </w:r>
      <w:r w:rsidR="005B71FF">
        <w:tab/>
      </w:r>
      <w:r w:rsidR="00210AAA">
        <w:t xml:space="preserve">As the mandate of </w:t>
      </w:r>
      <w:r>
        <w:t xml:space="preserve">the IWG on </w:t>
      </w:r>
      <w:r w:rsidR="00210AAA">
        <w:t xml:space="preserve">AECS was limited to October 2015 and due to the delay </w:t>
      </w:r>
      <w:r w:rsidR="00721C13">
        <w:t>in the development of the new Regulation</w:t>
      </w:r>
      <w:r w:rsidR="00210AAA">
        <w:t xml:space="preserve">, </w:t>
      </w:r>
      <w:r>
        <w:t>t</w:t>
      </w:r>
      <w:r w:rsidR="00210AAA">
        <w:t>he</w:t>
      </w:r>
      <w:r>
        <w:t xml:space="preserve"> AECS Chair</w:t>
      </w:r>
      <w:r w:rsidR="00210AAA">
        <w:t xml:space="preserve"> requested </w:t>
      </w:r>
      <w:r w:rsidR="00721C13">
        <w:t xml:space="preserve">an extension of the mandate </w:t>
      </w:r>
      <w:r>
        <w:t xml:space="preserve">by one year, </w:t>
      </w:r>
      <w:r w:rsidR="00721C13">
        <w:t>until October 2016</w:t>
      </w:r>
      <w:r w:rsidR="005B29A3">
        <w:t>.</w:t>
      </w:r>
      <w:r w:rsidR="00721C13">
        <w:t xml:space="preserve"> </w:t>
      </w:r>
      <w:r>
        <w:t>GRSG endorsed that request. T</w:t>
      </w:r>
      <w:r w:rsidR="005B71FF">
        <w:t>h</w:t>
      </w:r>
      <w:r w:rsidR="00721C13">
        <w:t xml:space="preserve">e Chair of GRSG </w:t>
      </w:r>
      <w:r w:rsidR="005B71FF">
        <w:t>announced</w:t>
      </w:r>
      <w:r w:rsidR="00721C13">
        <w:t xml:space="preserve"> </w:t>
      </w:r>
      <w:r w:rsidR="006F2DC7">
        <w:t xml:space="preserve">his request </w:t>
      </w:r>
      <w:r w:rsidR="00721C13">
        <w:t>to seek the endorsement of WP.29</w:t>
      </w:r>
      <w:r w:rsidR="005B71FF">
        <w:t xml:space="preserve"> at the forthcoming November session</w:t>
      </w:r>
      <w:r w:rsidR="00721C13">
        <w:t>.</w:t>
      </w:r>
    </w:p>
    <w:p w:rsidR="005B29A3" w:rsidRDefault="00AE4091" w:rsidP="005B29A3">
      <w:pPr>
        <w:spacing w:after="120"/>
        <w:ind w:left="1134" w:right="1134"/>
        <w:jc w:val="both"/>
      </w:pPr>
      <w:r>
        <w:t>50</w:t>
      </w:r>
      <w:r w:rsidR="005B29A3">
        <w:t>.</w:t>
      </w:r>
      <w:r w:rsidR="005B29A3">
        <w:tab/>
        <w:t>GRSG</w:t>
      </w:r>
      <w:r w:rsidR="005B29A3" w:rsidRPr="002A1A78">
        <w:t xml:space="preserve"> recalled </w:t>
      </w:r>
      <w:r w:rsidR="005B29A3">
        <w:t xml:space="preserve">its </w:t>
      </w:r>
      <w:r w:rsidR="005B29A3" w:rsidRPr="002A1A78">
        <w:t>discussion under agenda item 1</w:t>
      </w:r>
      <w:r w:rsidR="005B71FF">
        <w:t>4</w:t>
      </w:r>
      <w:r w:rsidR="005B29A3" w:rsidRPr="002A1A78">
        <w:t xml:space="preserve"> (para</w:t>
      </w:r>
      <w:r w:rsidR="005B71FF">
        <w:t>s</w:t>
      </w:r>
      <w:r w:rsidR="005B29A3" w:rsidRPr="002A1A78">
        <w:t xml:space="preserve">. </w:t>
      </w:r>
      <w:r w:rsidR="005B71FF">
        <w:t>42-4</w:t>
      </w:r>
      <w:r w:rsidR="005B29A3">
        <w:t>3 above</w:t>
      </w:r>
      <w:r w:rsidR="005B29A3" w:rsidRPr="002A1A78">
        <w:t>)</w:t>
      </w:r>
      <w:r w:rsidR="005B29A3">
        <w:t xml:space="preserve"> on a </w:t>
      </w:r>
      <w:r w:rsidR="005B29A3" w:rsidRPr="00071E2E">
        <w:t>new symbol for the emergency call control and tell-tale</w:t>
      </w:r>
      <w:r>
        <w:t>. Finally, GRSG</w:t>
      </w:r>
      <w:r w:rsidR="005B29A3" w:rsidRPr="002B7E11">
        <w:t xml:space="preserve"> agreed to resume consideration of this subject at its next session</w:t>
      </w:r>
      <w:r>
        <w:t>, awaiting a first proposal of the draft UN Regulation on AECS</w:t>
      </w:r>
      <w:r w:rsidR="005B29A3" w:rsidRPr="00BF405B">
        <w:t>.</w:t>
      </w:r>
    </w:p>
    <w:p w:rsidR="00CD31EE" w:rsidRPr="00CD31EE" w:rsidRDefault="00CD31EE" w:rsidP="00911BD1">
      <w:pPr>
        <w:keepNext/>
        <w:keepLines/>
        <w:tabs>
          <w:tab w:val="right" w:pos="851"/>
        </w:tabs>
        <w:spacing w:before="360" w:after="240" w:line="300" w:lineRule="exact"/>
        <w:ind w:left="1134" w:right="1134" w:hanging="1134"/>
        <w:rPr>
          <w:b/>
          <w:sz w:val="28"/>
        </w:rPr>
      </w:pPr>
      <w:r w:rsidRPr="00CD31EE">
        <w:rPr>
          <w:b/>
          <w:sz w:val="28"/>
        </w:rPr>
        <w:tab/>
        <w:t>X</w:t>
      </w:r>
      <w:r w:rsidR="00F417DB">
        <w:rPr>
          <w:b/>
          <w:sz w:val="28"/>
        </w:rPr>
        <w:t>V</w:t>
      </w:r>
      <w:r w:rsidR="005B29A3">
        <w:rPr>
          <w:b/>
          <w:sz w:val="28"/>
        </w:rPr>
        <w:t>III</w:t>
      </w:r>
      <w:r w:rsidRPr="00CD31EE">
        <w:rPr>
          <w:b/>
          <w:sz w:val="28"/>
        </w:rPr>
        <w:t>.</w:t>
      </w:r>
      <w:r w:rsidRPr="00CD31EE">
        <w:rPr>
          <w:b/>
          <w:sz w:val="28"/>
        </w:rPr>
        <w:tab/>
        <w:t xml:space="preserve">International Whole Vehicle Type Approval </w:t>
      </w:r>
      <w:r w:rsidR="005B29A3">
        <w:rPr>
          <w:b/>
          <w:sz w:val="28"/>
        </w:rPr>
        <w:t xml:space="preserve">(IWVTA) </w:t>
      </w:r>
      <w:r w:rsidRPr="00CD31EE">
        <w:rPr>
          <w:b/>
          <w:sz w:val="28"/>
        </w:rPr>
        <w:t>(agenda item 1</w:t>
      </w:r>
      <w:r w:rsidR="005B29A3">
        <w:rPr>
          <w:b/>
          <w:sz w:val="28"/>
        </w:rPr>
        <w:t>7</w:t>
      </w:r>
      <w:r w:rsidRPr="00CD31EE">
        <w:rPr>
          <w:b/>
          <w:sz w:val="28"/>
        </w:rPr>
        <w:t>)</w:t>
      </w:r>
    </w:p>
    <w:p w:rsidR="00CD31EE" w:rsidRPr="00AF315C" w:rsidRDefault="00CD31EE" w:rsidP="004E3594">
      <w:pPr>
        <w:keepNext/>
        <w:keepLines/>
        <w:spacing w:after="120"/>
        <w:ind w:left="2829" w:right="1134" w:hanging="1695"/>
        <w:rPr>
          <w:i/>
          <w:lang w:val="fr-CH"/>
        </w:rPr>
      </w:pPr>
      <w:r w:rsidRPr="00AF315C">
        <w:rPr>
          <w:i/>
          <w:lang w:val="fr-CH"/>
        </w:rPr>
        <w:t>Documentation:</w:t>
      </w:r>
      <w:r w:rsidRPr="00AF315C">
        <w:rPr>
          <w:i/>
          <w:lang w:val="fr-CH"/>
        </w:rPr>
        <w:tab/>
      </w:r>
      <w:r w:rsidRPr="00AF315C">
        <w:rPr>
          <w:lang w:val="fr-CH"/>
        </w:rPr>
        <w:t xml:space="preserve">Informal document </w:t>
      </w:r>
      <w:r w:rsidR="00537D18" w:rsidRPr="00AF315C">
        <w:rPr>
          <w:lang w:val="fr-CH"/>
        </w:rPr>
        <w:t>GRSG-10</w:t>
      </w:r>
      <w:r w:rsidR="00DC0D9F" w:rsidRPr="00AF315C">
        <w:rPr>
          <w:lang w:val="fr-CH"/>
        </w:rPr>
        <w:t>4</w:t>
      </w:r>
      <w:r w:rsidR="00537D18" w:rsidRPr="00AF315C">
        <w:rPr>
          <w:lang w:val="fr-CH"/>
        </w:rPr>
        <w:t>-</w:t>
      </w:r>
      <w:r w:rsidR="009125B2" w:rsidRPr="00AF315C">
        <w:rPr>
          <w:lang w:val="fr-CH"/>
        </w:rPr>
        <w:t>39-Rev.</w:t>
      </w:r>
      <w:r w:rsidR="00DC0D9F" w:rsidRPr="00AF315C">
        <w:rPr>
          <w:lang w:val="fr-CH"/>
        </w:rPr>
        <w:t>3</w:t>
      </w:r>
      <w:r w:rsidR="004E3594" w:rsidRPr="00AF315C">
        <w:rPr>
          <w:lang w:val="fr-CH"/>
        </w:rPr>
        <w:br/>
        <w:t>Informal documents GRSG-108-49 and GRSG-109-</w:t>
      </w:r>
      <w:r w:rsidR="00AF315C">
        <w:rPr>
          <w:lang w:val="fr-CH"/>
        </w:rPr>
        <w:t>25</w:t>
      </w:r>
    </w:p>
    <w:p w:rsidR="006C1684" w:rsidRDefault="005370A1" w:rsidP="00911BD1">
      <w:pPr>
        <w:pStyle w:val="SingleTxtG"/>
      </w:pPr>
      <w:r>
        <w:t>5</w:t>
      </w:r>
      <w:r w:rsidR="00AF315C">
        <w:t>1</w:t>
      </w:r>
      <w:r>
        <w:t>.</w:t>
      </w:r>
      <w:r>
        <w:tab/>
      </w:r>
      <w:r w:rsidR="008C7466" w:rsidRPr="00364245">
        <w:t xml:space="preserve">The expert from </w:t>
      </w:r>
      <w:r w:rsidR="00203487">
        <w:t>OICA</w:t>
      </w:r>
      <w:r w:rsidR="008C7466" w:rsidRPr="00364245">
        <w:t>, in his capacity of GR</w:t>
      </w:r>
      <w:r w:rsidR="008C7466">
        <w:t>SG</w:t>
      </w:r>
      <w:r w:rsidR="008C7466" w:rsidRPr="00364245">
        <w:t xml:space="preserve"> Ambassador</w:t>
      </w:r>
      <w:r w:rsidR="008C7466">
        <w:t xml:space="preserve"> to the IWG on IWVTA</w:t>
      </w:r>
      <w:r w:rsidR="008C7466" w:rsidRPr="00364245">
        <w:t>,</w:t>
      </w:r>
      <w:r w:rsidR="008C7466">
        <w:t xml:space="preserve"> informed GRSG about the </w:t>
      </w:r>
      <w:r w:rsidR="00BC6925">
        <w:t xml:space="preserve">progress made during the recent meetings of the IWGs </w:t>
      </w:r>
      <w:r w:rsidR="00BC6925">
        <w:lastRenderedPageBreak/>
        <w:t>(</w:t>
      </w:r>
      <w:r w:rsidR="00BC6925" w:rsidRPr="00BC6925">
        <w:t>GRSG-109-25</w:t>
      </w:r>
      <w:r w:rsidR="00BC6925">
        <w:t xml:space="preserve">). He recalled the </w:t>
      </w:r>
      <w:r w:rsidR="008C7466">
        <w:t xml:space="preserve">remaining open issue of </w:t>
      </w:r>
      <w:r w:rsidR="008C7466" w:rsidRPr="008C7466">
        <w:t xml:space="preserve">the </w:t>
      </w:r>
      <w:r w:rsidR="00BC6925">
        <w:t xml:space="preserve">clarification of the </w:t>
      </w:r>
      <w:r w:rsidR="008C7466" w:rsidRPr="008C7466">
        <w:t>scope of UN Regulation No. 116</w:t>
      </w:r>
      <w:r w:rsidR="008C7466">
        <w:t xml:space="preserve"> </w:t>
      </w:r>
      <w:r w:rsidR="00BC6925">
        <w:t>(</w:t>
      </w:r>
      <w:r w:rsidR="0075745D" w:rsidRPr="0075745D">
        <w:t>GRSG-104-39-Rev.3</w:t>
      </w:r>
      <w:r w:rsidR="0075745D">
        <w:t xml:space="preserve"> and </w:t>
      </w:r>
      <w:r w:rsidR="00BC6925" w:rsidRPr="00BC6925">
        <w:t>GRSG-108-49</w:t>
      </w:r>
      <w:r w:rsidR="00BC6925">
        <w:t>)</w:t>
      </w:r>
      <w:r w:rsidR="0075745D">
        <w:t>.</w:t>
      </w:r>
    </w:p>
    <w:p w:rsidR="00D15118" w:rsidRPr="00D15118" w:rsidRDefault="00AF315C" w:rsidP="00826B69">
      <w:pPr>
        <w:pStyle w:val="SingleTxtG"/>
        <w:rPr>
          <w:lang w:val="en-US"/>
        </w:rPr>
      </w:pPr>
      <w:r>
        <w:rPr>
          <w:lang w:val="en-US"/>
        </w:rPr>
        <w:t>52</w:t>
      </w:r>
      <w:r w:rsidR="00D15118" w:rsidRPr="00D15118">
        <w:rPr>
          <w:lang w:val="en-US"/>
        </w:rPr>
        <w:t>.</w:t>
      </w:r>
      <w:r w:rsidR="00D15118" w:rsidRPr="00D15118">
        <w:rPr>
          <w:lang w:val="en-US"/>
        </w:rPr>
        <w:tab/>
      </w:r>
      <w:r w:rsidR="004F7083">
        <w:rPr>
          <w:lang w:val="en-US"/>
        </w:rPr>
        <w:t>A number of</w:t>
      </w:r>
      <w:r w:rsidR="00D15118" w:rsidRPr="00D15118">
        <w:rPr>
          <w:lang w:val="en-US"/>
        </w:rPr>
        <w:t xml:space="preserve"> experts </w:t>
      </w:r>
      <w:r w:rsidR="004F7083">
        <w:rPr>
          <w:lang w:val="en-US"/>
        </w:rPr>
        <w:t xml:space="preserve">were of the opinion that the installation </w:t>
      </w:r>
      <w:r w:rsidR="00311C98">
        <w:rPr>
          <w:lang w:val="en-US"/>
        </w:rPr>
        <w:t>on vehicles of categories M</w:t>
      </w:r>
      <w:r w:rsidR="00311C98" w:rsidRPr="004F7083">
        <w:rPr>
          <w:vertAlign w:val="subscript"/>
          <w:lang w:val="en-US"/>
        </w:rPr>
        <w:t>1</w:t>
      </w:r>
      <w:r w:rsidR="00311C98">
        <w:rPr>
          <w:lang w:val="en-US"/>
        </w:rPr>
        <w:t xml:space="preserve"> and N</w:t>
      </w:r>
      <w:r w:rsidR="00311C98" w:rsidRPr="004F7083">
        <w:rPr>
          <w:vertAlign w:val="subscript"/>
          <w:lang w:val="en-US"/>
        </w:rPr>
        <w:t>1</w:t>
      </w:r>
      <w:r w:rsidR="00311C98">
        <w:rPr>
          <w:lang w:val="en-US"/>
        </w:rPr>
        <w:t xml:space="preserve"> </w:t>
      </w:r>
      <w:r w:rsidR="004F7083">
        <w:rPr>
          <w:lang w:val="en-US"/>
        </w:rPr>
        <w:t>of an immobilizer</w:t>
      </w:r>
      <w:r w:rsidR="00311C98">
        <w:rPr>
          <w:lang w:val="en-US"/>
        </w:rPr>
        <w:t xml:space="preserve"> or antitheft devices</w:t>
      </w:r>
      <w:r w:rsidR="004F7083">
        <w:rPr>
          <w:lang w:val="en-US"/>
        </w:rPr>
        <w:t xml:space="preserve"> was mandatory, but the installation of the alarm systems </w:t>
      </w:r>
      <w:r w:rsidR="00651C7C">
        <w:rPr>
          <w:lang w:val="en-US"/>
        </w:rPr>
        <w:t>was</w:t>
      </w:r>
      <w:r w:rsidR="004F7083">
        <w:rPr>
          <w:lang w:val="en-US"/>
        </w:rPr>
        <w:t xml:space="preserve"> considered as optional.</w:t>
      </w:r>
      <w:r w:rsidR="00D15118" w:rsidRPr="00D15118">
        <w:rPr>
          <w:lang w:val="en-US"/>
        </w:rPr>
        <w:t xml:space="preserve"> </w:t>
      </w:r>
      <w:proofErr w:type="gramStart"/>
      <w:r w:rsidR="004F7083">
        <w:rPr>
          <w:lang w:val="en-US"/>
        </w:rPr>
        <w:t>As paragraph 1.8.</w:t>
      </w:r>
      <w:proofErr w:type="gramEnd"/>
      <w:r w:rsidR="004F7083">
        <w:rPr>
          <w:lang w:val="en-US"/>
        </w:rPr>
        <w:t xml:space="preserve"> of </w:t>
      </w:r>
      <w:r w:rsidR="00826B69">
        <w:rPr>
          <w:lang w:val="en-US"/>
        </w:rPr>
        <w:t>UN</w:t>
      </w:r>
      <w:r w:rsidR="004F7083">
        <w:rPr>
          <w:lang w:val="en-US"/>
        </w:rPr>
        <w:t xml:space="preserve"> Regulation </w:t>
      </w:r>
      <w:r w:rsidR="00826B69">
        <w:rPr>
          <w:lang w:val="en-US"/>
        </w:rPr>
        <w:t>No. 11</w:t>
      </w:r>
      <w:r w:rsidR="005F4CF3">
        <w:rPr>
          <w:lang w:val="en-US"/>
        </w:rPr>
        <w:t>6</w:t>
      </w:r>
      <w:r w:rsidR="00826B69">
        <w:rPr>
          <w:lang w:val="en-US"/>
        </w:rPr>
        <w:t xml:space="preserve"> </w:t>
      </w:r>
      <w:r w:rsidR="004F7083">
        <w:rPr>
          <w:lang w:val="en-US"/>
        </w:rPr>
        <w:t xml:space="preserve">(including its recommendation under footnote </w:t>
      </w:r>
      <w:r w:rsidR="004F7083" w:rsidRPr="004F7083">
        <w:rPr>
          <w:u w:val="single"/>
          <w:lang w:val="en-US"/>
        </w:rPr>
        <w:t>3</w:t>
      </w:r>
      <w:r w:rsidR="004F7083">
        <w:rPr>
          <w:lang w:val="en-US"/>
        </w:rPr>
        <w:t xml:space="preserve">/) was </w:t>
      </w:r>
      <w:r w:rsidR="00651C7C">
        <w:rPr>
          <w:lang w:val="en-US"/>
        </w:rPr>
        <w:t xml:space="preserve">subject to the choice of application by the Contracting Parties and therefore </w:t>
      </w:r>
      <w:r w:rsidR="004F7083">
        <w:rPr>
          <w:lang w:val="en-US"/>
        </w:rPr>
        <w:t xml:space="preserve">not clear, GRSG </w:t>
      </w:r>
      <w:r w:rsidR="00826B69">
        <w:rPr>
          <w:lang w:val="en-US"/>
        </w:rPr>
        <w:t>welcomed</w:t>
      </w:r>
      <w:r w:rsidR="004F7083">
        <w:rPr>
          <w:lang w:val="en-US"/>
        </w:rPr>
        <w:t xml:space="preserve"> the suggestion by the expert from OICA to set up a specific Task Force </w:t>
      </w:r>
      <w:r w:rsidR="00651C7C">
        <w:rPr>
          <w:lang w:val="en-US"/>
        </w:rPr>
        <w:t>to clarify</w:t>
      </w:r>
      <w:r w:rsidR="004F7083">
        <w:rPr>
          <w:lang w:val="en-US"/>
        </w:rPr>
        <w:t xml:space="preserve"> this subject. The Chair </w:t>
      </w:r>
      <w:r w:rsidR="00826B69">
        <w:rPr>
          <w:lang w:val="en-US"/>
        </w:rPr>
        <w:t xml:space="preserve">invited all interested experts to contact the GRSG Ambassador (e-mail: </w:t>
      </w:r>
      <w:hyperlink r:id="rId10" w:history="1">
        <w:r w:rsidR="00826B69" w:rsidRPr="003200D8">
          <w:rPr>
            <w:rStyle w:val="Hyperlink"/>
            <w:lang w:val="en-US"/>
          </w:rPr>
          <w:t>ofontaine@oica.net</w:t>
        </w:r>
      </w:hyperlink>
      <w:r w:rsidR="00826B69">
        <w:rPr>
          <w:lang w:val="en-US"/>
        </w:rPr>
        <w:t xml:space="preserve">). </w:t>
      </w:r>
      <w:r w:rsidR="00D15118" w:rsidRPr="00D15118">
        <w:rPr>
          <w:lang w:val="en-US"/>
        </w:rPr>
        <w:t xml:space="preserve">GRSG agreed to resume consideration of this subject at its next session in </w:t>
      </w:r>
      <w:r w:rsidR="00826B69">
        <w:rPr>
          <w:lang w:val="en-US"/>
        </w:rPr>
        <w:t>April</w:t>
      </w:r>
      <w:r w:rsidR="00D15118" w:rsidRPr="00D15118">
        <w:rPr>
          <w:lang w:val="en-US"/>
        </w:rPr>
        <w:t xml:space="preserve"> 201</w:t>
      </w:r>
      <w:r w:rsidR="00826B69">
        <w:rPr>
          <w:lang w:val="en-US"/>
        </w:rPr>
        <w:t>6</w:t>
      </w:r>
      <w:r w:rsidR="00D61719">
        <w:t>.</w:t>
      </w:r>
    </w:p>
    <w:p w:rsidR="00D34681" w:rsidRPr="00923F62" w:rsidRDefault="003A2B09" w:rsidP="00911BD1">
      <w:pPr>
        <w:keepNext/>
        <w:keepLines/>
        <w:tabs>
          <w:tab w:val="right" w:pos="851"/>
        </w:tabs>
        <w:spacing w:before="360" w:after="240" w:line="300" w:lineRule="exact"/>
        <w:ind w:left="1134" w:right="1134" w:hanging="1134"/>
        <w:rPr>
          <w:b/>
          <w:sz w:val="28"/>
        </w:rPr>
      </w:pPr>
      <w:r w:rsidRPr="00923F62">
        <w:rPr>
          <w:b/>
          <w:sz w:val="28"/>
        </w:rPr>
        <w:tab/>
        <w:t>X</w:t>
      </w:r>
      <w:r w:rsidR="00F417DB">
        <w:rPr>
          <w:b/>
          <w:sz w:val="28"/>
        </w:rPr>
        <w:t>I</w:t>
      </w:r>
      <w:r w:rsidR="005B29A3">
        <w:rPr>
          <w:b/>
          <w:sz w:val="28"/>
        </w:rPr>
        <w:t>X</w:t>
      </w:r>
      <w:r w:rsidRPr="00923F62">
        <w:rPr>
          <w:b/>
          <w:sz w:val="28"/>
        </w:rPr>
        <w:t>.</w:t>
      </w:r>
      <w:r w:rsidRPr="00923F62">
        <w:rPr>
          <w:b/>
          <w:sz w:val="28"/>
        </w:rPr>
        <w:tab/>
      </w:r>
      <w:r w:rsidR="00F417DB">
        <w:rPr>
          <w:b/>
          <w:sz w:val="28"/>
        </w:rPr>
        <w:t xml:space="preserve">Consolidated </w:t>
      </w:r>
      <w:r w:rsidR="00923F62" w:rsidRPr="00923F62">
        <w:rPr>
          <w:b/>
          <w:sz w:val="28"/>
        </w:rPr>
        <w:t>Re</w:t>
      </w:r>
      <w:r w:rsidR="00F417DB">
        <w:rPr>
          <w:b/>
          <w:sz w:val="28"/>
        </w:rPr>
        <w:t>solu</w:t>
      </w:r>
      <w:r w:rsidR="00923F62" w:rsidRPr="00923F62">
        <w:rPr>
          <w:b/>
          <w:sz w:val="28"/>
        </w:rPr>
        <w:t xml:space="preserve">tion on </w:t>
      </w:r>
      <w:r w:rsidR="00F417DB">
        <w:rPr>
          <w:b/>
          <w:sz w:val="28"/>
        </w:rPr>
        <w:t>the Construction of Vehicles (R.E.3)</w:t>
      </w:r>
      <w:r w:rsidR="00D34681" w:rsidRPr="00923F62">
        <w:rPr>
          <w:b/>
          <w:sz w:val="28"/>
        </w:rPr>
        <w:t xml:space="preserve"> (agenda item 1</w:t>
      </w:r>
      <w:r w:rsidR="005B29A3">
        <w:rPr>
          <w:b/>
          <w:sz w:val="28"/>
        </w:rPr>
        <w:t>8</w:t>
      </w:r>
      <w:r w:rsidR="00D34681" w:rsidRPr="00923F62">
        <w:rPr>
          <w:b/>
          <w:sz w:val="28"/>
        </w:rPr>
        <w:t>)</w:t>
      </w:r>
    </w:p>
    <w:p w:rsidR="005B18D5" w:rsidRPr="008E20A2" w:rsidRDefault="005B18D5" w:rsidP="00911BD1">
      <w:pPr>
        <w:keepNext/>
        <w:keepLines/>
        <w:spacing w:after="120"/>
        <w:ind w:left="2829" w:right="1134" w:hanging="1695"/>
        <w:jc w:val="both"/>
        <w:rPr>
          <w:i/>
          <w:lang w:val="fr-CH"/>
        </w:rPr>
      </w:pPr>
      <w:r w:rsidRPr="008E20A2">
        <w:rPr>
          <w:i/>
          <w:lang w:val="fr-CH"/>
        </w:rPr>
        <w:t>Documentation:</w:t>
      </w:r>
      <w:r w:rsidRPr="008E20A2">
        <w:rPr>
          <w:i/>
          <w:lang w:val="fr-CH"/>
        </w:rPr>
        <w:tab/>
      </w:r>
      <w:r w:rsidR="00F417DB" w:rsidRPr="00D229CB">
        <w:rPr>
          <w:lang w:val="fr-CH"/>
        </w:rPr>
        <w:t>ECE/TRANS/WP.29/</w:t>
      </w:r>
      <w:r w:rsidR="009C1E50">
        <w:rPr>
          <w:lang w:val="fr-CH"/>
        </w:rPr>
        <w:t>GRSG/2015/30</w:t>
      </w:r>
    </w:p>
    <w:p w:rsidR="00CD31EE" w:rsidRDefault="00826B69" w:rsidP="00911BD1">
      <w:pPr>
        <w:pStyle w:val="SingleTxtG"/>
      </w:pPr>
      <w:r>
        <w:t>53</w:t>
      </w:r>
      <w:r w:rsidR="00137CB5">
        <w:t>.</w:t>
      </w:r>
      <w:r w:rsidR="00137CB5">
        <w:tab/>
      </w:r>
      <w:r w:rsidR="00DE2ADD">
        <w:t xml:space="preserve">The expert from IMMA </w:t>
      </w:r>
      <w:r w:rsidR="006F2DC7">
        <w:t>rapid</w:t>
      </w:r>
      <w:r w:rsidR="000D492E">
        <w:t xml:space="preserve">ly </w:t>
      </w:r>
      <w:r w:rsidR="00DE2ADD">
        <w:t xml:space="preserve">introduced </w:t>
      </w:r>
      <w:r w:rsidR="000D492E" w:rsidRPr="000D492E">
        <w:t>ECE/TRANS/WP.29/GRSG/2015/30</w:t>
      </w:r>
      <w:r w:rsidR="000D492E">
        <w:t xml:space="preserve"> </w:t>
      </w:r>
      <w:r w:rsidR="00137CB5">
        <w:t>propos</w:t>
      </w:r>
      <w:r w:rsidR="00DE2ADD">
        <w:t>ing</w:t>
      </w:r>
      <w:r w:rsidR="00137CB5">
        <w:t xml:space="preserve"> </w:t>
      </w:r>
      <w:r w:rsidR="00DE2ADD">
        <w:t>to insert into the R.E.3 a definition of "twinned wheels"</w:t>
      </w:r>
      <w:r w:rsidR="00D4035D">
        <w:t xml:space="preserve">. </w:t>
      </w:r>
      <w:r w:rsidR="000D492E">
        <w:t xml:space="preserve">He added that his organization was still considering </w:t>
      </w:r>
      <w:r w:rsidR="00C43DA1">
        <w:t xml:space="preserve">the categories of vehicles concerned and he </w:t>
      </w:r>
      <w:r>
        <w:t xml:space="preserve">suggested deferring the discussion on this subject. He </w:t>
      </w:r>
      <w:r w:rsidR="00C43DA1">
        <w:t>announced t</w:t>
      </w:r>
      <w:r w:rsidR="006F2DC7">
        <w:t>he</w:t>
      </w:r>
      <w:r w:rsidR="00C43DA1">
        <w:t xml:space="preserve"> submi</w:t>
      </w:r>
      <w:r w:rsidR="006F2DC7">
        <w:t>ssion of</w:t>
      </w:r>
      <w:r w:rsidR="00C43DA1">
        <w:t xml:space="preserve"> an informa</w:t>
      </w:r>
      <w:r>
        <w:t>l document with further details</w:t>
      </w:r>
      <w:r w:rsidR="00C43DA1">
        <w:t xml:space="preserve"> for consideration at the next GRSG session</w:t>
      </w:r>
      <w:r w:rsidR="00146559">
        <w:t>.</w:t>
      </w:r>
    </w:p>
    <w:p w:rsidR="00923F62" w:rsidRDefault="00CA41F0" w:rsidP="00911BD1">
      <w:pPr>
        <w:keepNext/>
        <w:keepLines/>
        <w:tabs>
          <w:tab w:val="right" w:pos="851"/>
        </w:tabs>
        <w:spacing w:before="360" w:after="240" w:line="300" w:lineRule="exact"/>
        <w:ind w:left="1134" w:right="1134" w:hanging="1134"/>
        <w:rPr>
          <w:b/>
          <w:sz w:val="28"/>
        </w:rPr>
      </w:pPr>
      <w:r w:rsidRPr="00CA41F0">
        <w:rPr>
          <w:sz w:val="28"/>
          <w:szCs w:val="28"/>
        </w:rPr>
        <w:tab/>
      </w:r>
      <w:r w:rsidR="00923F62">
        <w:rPr>
          <w:b/>
          <w:sz w:val="28"/>
          <w:szCs w:val="28"/>
        </w:rPr>
        <w:t>X</w:t>
      </w:r>
      <w:r w:rsidR="005B29A3">
        <w:rPr>
          <w:b/>
          <w:sz w:val="28"/>
          <w:szCs w:val="28"/>
        </w:rPr>
        <w:t>X</w:t>
      </w:r>
      <w:r w:rsidRPr="00CA41F0">
        <w:rPr>
          <w:b/>
          <w:sz w:val="28"/>
          <w:szCs w:val="28"/>
        </w:rPr>
        <w:t>.</w:t>
      </w:r>
      <w:r w:rsidRPr="00CA41F0">
        <w:rPr>
          <w:b/>
          <w:sz w:val="28"/>
          <w:szCs w:val="28"/>
        </w:rPr>
        <w:tab/>
      </w:r>
      <w:r w:rsidR="00C47ABA">
        <w:rPr>
          <w:b/>
          <w:sz w:val="28"/>
          <w:szCs w:val="28"/>
        </w:rPr>
        <w:t>Event d</w:t>
      </w:r>
      <w:r w:rsidR="005B29A3">
        <w:rPr>
          <w:b/>
          <w:sz w:val="28"/>
          <w:szCs w:val="28"/>
        </w:rPr>
        <w:t xml:space="preserve">ata </w:t>
      </w:r>
      <w:r w:rsidR="00C47ABA">
        <w:rPr>
          <w:b/>
          <w:sz w:val="28"/>
          <w:szCs w:val="28"/>
        </w:rPr>
        <w:t>r</w:t>
      </w:r>
      <w:r w:rsidR="005B29A3">
        <w:rPr>
          <w:b/>
          <w:sz w:val="28"/>
          <w:szCs w:val="28"/>
        </w:rPr>
        <w:t>ecorder</w:t>
      </w:r>
      <w:r w:rsidR="00923F62">
        <w:rPr>
          <w:b/>
          <w:sz w:val="28"/>
        </w:rPr>
        <w:t xml:space="preserve"> </w:t>
      </w:r>
      <w:r w:rsidR="00923F62" w:rsidRPr="00923F62">
        <w:rPr>
          <w:b/>
          <w:sz w:val="28"/>
        </w:rPr>
        <w:t>(agenda item 1</w:t>
      </w:r>
      <w:r w:rsidR="005B29A3">
        <w:rPr>
          <w:b/>
          <w:sz w:val="28"/>
        </w:rPr>
        <w:t>9</w:t>
      </w:r>
      <w:r w:rsidR="00923F62" w:rsidRPr="00923F62">
        <w:rPr>
          <w:b/>
          <w:sz w:val="28"/>
        </w:rPr>
        <w:t>)</w:t>
      </w:r>
    </w:p>
    <w:p w:rsidR="00651C7C" w:rsidRDefault="00826B69" w:rsidP="00911BD1">
      <w:pPr>
        <w:spacing w:after="120"/>
        <w:ind w:left="1134" w:right="1134"/>
        <w:jc w:val="both"/>
      </w:pPr>
      <w:r>
        <w:t>54</w:t>
      </w:r>
      <w:r w:rsidR="0022113E">
        <w:t>.</w:t>
      </w:r>
      <w:r w:rsidR="0022113E">
        <w:tab/>
      </w:r>
      <w:r w:rsidR="00661FF3">
        <w:t xml:space="preserve">Recalling the discussion on this subject at the previous GRSG session, the expert from UK acknowledged that the use of </w:t>
      </w:r>
      <w:r w:rsidR="00661FF3" w:rsidRPr="00661FF3">
        <w:t xml:space="preserve">Event Data Recorder </w:t>
      </w:r>
      <w:r w:rsidR="00661FF3">
        <w:t xml:space="preserve">was probably not the correct terminology and could be misleading. </w:t>
      </w:r>
      <w:r w:rsidR="00651C7C">
        <w:t>GRSG noted the ongoing discussions in WP.29 on "autonomous vehicles" and the progress of work done by the IWG on ITS and specifically by its subgroup</w:t>
      </w:r>
      <w:r w:rsidR="00661FF3">
        <w:t xml:space="preserve"> on Automated Driving (ITS/AD). The expert from Germany underlined the importance to exchange view in GRSG</w:t>
      </w:r>
      <w:r w:rsidR="00661FF3" w:rsidRPr="00661FF3">
        <w:t xml:space="preserve"> </w:t>
      </w:r>
      <w:r w:rsidR="00661FF3">
        <w:t xml:space="preserve">on this specific subject. He stressed the need </w:t>
      </w:r>
      <w:r w:rsidR="00F01393">
        <w:t>to develop a new Regulation on optional installation on vehicles of such devices and to define the technical parameters to be stored, including the access and security</w:t>
      </w:r>
      <w:r w:rsidR="00F01393" w:rsidRPr="00F01393">
        <w:t xml:space="preserve"> </w:t>
      </w:r>
      <w:r w:rsidR="00F01393">
        <w:t>of the data. GRSG endorsed that position and agreed that such an activity should be coordinated with ITS/AD and other Working Parties involved in automated driving activities, such as GRRF.</w:t>
      </w:r>
    </w:p>
    <w:p w:rsidR="0022113E" w:rsidRDefault="00071E2E" w:rsidP="00911BD1">
      <w:pPr>
        <w:spacing w:after="120"/>
        <w:ind w:left="1134" w:right="1134"/>
        <w:jc w:val="both"/>
      </w:pPr>
      <w:r>
        <w:t>5</w:t>
      </w:r>
      <w:r w:rsidR="00F01393">
        <w:t>5</w:t>
      </w:r>
      <w:r>
        <w:t>.</w:t>
      </w:r>
      <w:r>
        <w:tab/>
      </w:r>
      <w:r w:rsidR="00F01393">
        <w:t>T</w:t>
      </w:r>
      <w:r w:rsidR="00F01393" w:rsidRPr="00F01393">
        <w:t xml:space="preserve">he expert from UK </w:t>
      </w:r>
      <w:r w:rsidR="00F01393">
        <w:t xml:space="preserve">volunteered to prepare a concrete proposal </w:t>
      </w:r>
      <w:r w:rsidR="00152D57">
        <w:t xml:space="preserve">on the possible distribution of these tasks within the subsidiary bodies of WP.29, for consideration at the next GRSG session. </w:t>
      </w:r>
      <w:r w:rsidR="006F6C2C">
        <w:t>GRSG</w:t>
      </w:r>
      <w:r w:rsidR="002A1A78" w:rsidRPr="002A1A78">
        <w:t xml:space="preserve"> </w:t>
      </w:r>
      <w:r w:rsidR="00152D57">
        <w:t>noted that the forthcoming meeting of ITS/AD was scheduled to be held in Geneva on 3 November 2015</w:t>
      </w:r>
      <w:r w:rsidR="00152D57" w:rsidRPr="00152D57">
        <w:t xml:space="preserve"> </w:t>
      </w:r>
      <w:r w:rsidR="00152D57">
        <w:t>(afternoon only)</w:t>
      </w:r>
      <w:r w:rsidR="00BF405B" w:rsidRPr="00BF405B">
        <w:t>.</w:t>
      </w:r>
    </w:p>
    <w:p w:rsidR="008E20A2" w:rsidRDefault="008E20A2" w:rsidP="00911BD1">
      <w:pPr>
        <w:keepNext/>
        <w:keepLines/>
        <w:tabs>
          <w:tab w:val="right" w:pos="851"/>
        </w:tabs>
        <w:spacing w:before="360" w:after="240" w:line="300" w:lineRule="exact"/>
        <w:ind w:left="1134" w:right="1134" w:hanging="1134"/>
        <w:rPr>
          <w:b/>
          <w:sz w:val="28"/>
        </w:rPr>
      </w:pPr>
      <w:r w:rsidRPr="00CA41F0">
        <w:rPr>
          <w:sz w:val="28"/>
          <w:szCs w:val="28"/>
        </w:rPr>
        <w:tab/>
      </w:r>
      <w:r w:rsidR="005B29A3">
        <w:rPr>
          <w:b/>
          <w:sz w:val="28"/>
          <w:szCs w:val="28"/>
        </w:rPr>
        <w:t>XX</w:t>
      </w:r>
      <w:r>
        <w:rPr>
          <w:b/>
          <w:sz w:val="28"/>
          <w:szCs w:val="28"/>
        </w:rPr>
        <w:t>I</w:t>
      </w:r>
      <w:r w:rsidRPr="00CA41F0">
        <w:rPr>
          <w:b/>
          <w:sz w:val="28"/>
          <w:szCs w:val="28"/>
        </w:rPr>
        <w:t>.</w:t>
      </w:r>
      <w:r w:rsidRPr="00CA41F0">
        <w:rPr>
          <w:b/>
          <w:sz w:val="28"/>
          <w:szCs w:val="28"/>
        </w:rPr>
        <w:tab/>
      </w:r>
      <w:r w:rsidRPr="008E20A2">
        <w:rPr>
          <w:b/>
          <w:sz w:val="28"/>
          <w:szCs w:val="28"/>
        </w:rPr>
        <w:t>Global Technical Regulation No. 6 (Safety glazing)</w:t>
      </w:r>
      <w:r>
        <w:rPr>
          <w:b/>
          <w:sz w:val="28"/>
          <w:szCs w:val="28"/>
        </w:rPr>
        <w:t xml:space="preserve"> </w:t>
      </w:r>
      <w:r w:rsidR="005B29A3">
        <w:rPr>
          <w:b/>
          <w:sz w:val="28"/>
        </w:rPr>
        <w:t>(agenda item 20</w:t>
      </w:r>
      <w:r w:rsidRPr="00923F62">
        <w:rPr>
          <w:b/>
          <w:sz w:val="28"/>
        </w:rPr>
        <w:t>)</w:t>
      </w:r>
    </w:p>
    <w:p w:rsidR="00A52746" w:rsidRDefault="00A52746" w:rsidP="00911BD1">
      <w:pPr>
        <w:spacing w:after="120"/>
        <w:ind w:left="1134" w:right="1134"/>
        <w:jc w:val="both"/>
      </w:pPr>
      <w:r>
        <w:t>5</w:t>
      </w:r>
      <w:r w:rsidR="003854E3">
        <w:t>6</w:t>
      </w:r>
      <w:r w:rsidR="008E20A2">
        <w:t>.</w:t>
      </w:r>
      <w:r w:rsidR="008E20A2">
        <w:tab/>
        <w:t xml:space="preserve">The expert from the </w:t>
      </w:r>
      <w:r w:rsidR="00D516BD">
        <w:t>Republic of Korea</w:t>
      </w:r>
      <w:r w:rsidR="008E20A2">
        <w:t xml:space="preserve">, chairing the </w:t>
      </w:r>
      <w:r w:rsidR="00511E60">
        <w:t>IWG</w:t>
      </w:r>
      <w:r w:rsidR="008E20A2">
        <w:t xml:space="preserve"> on</w:t>
      </w:r>
      <w:r w:rsidR="00D516BD">
        <w:t xml:space="preserve"> </w:t>
      </w:r>
      <w:r w:rsidR="009B6606">
        <w:t>Panoramic Sunroof Glazing (PSG)</w:t>
      </w:r>
      <w:r w:rsidR="008E20A2">
        <w:t xml:space="preserve">, reported on the </w:t>
      </w:r>
      <w:r w:rsidR="009B6606">
        <w:t xml:space="preserve">outcome of the </w:t>
      </w:r>
      <w:r>
        <w:t xml:space="preserve">second </w:t>
      </w:r>
      <w:r w:rsidR="009B6606">
        <w:t xml:space="preserve">meeting held </w:t>
      </w:r>
      <w:r w:rsidR="00511E60">
        <w:t xml:space="preserve">in Geneva </w:t>
      </w:r>
      <w:r w:rsidR="009B6606">
        <w:t xml:space="preserve">on </w:t>
      </w:r>
      <w:r>
        <w:t>28</w:t>
      </w:r>
      <w:r w:rsidR="009B6606">
        <w:t xml:space="preserve"> </w:t>
      </w:r>
      <w:r>
        <w:t>September</w:t>
      </w:r>
      <w:r w:rsidR="009B6606">
        <w:t xml:space="preserve"> 2015. </w:t>
      </w:r>
      <w:r w:rsidR="00255F21">
        <w:t xml:space="preserve">He added that all </w:t>
      </w:r>
      <w:r w:rsidR="005E4C18">
        <w:t>the</w:t>
      </w:r>
      <w:r w:rsidR="00255F21">
        <w:t xml:space="preserve"> working papers as well as the meetings minutes were available on the website (</w:t>
      </w:r>
      <w:r w:rsidR="00255F21" w:rsidRPr="00B37D55">
        <w:t>www2.unece.org/wiki/display/trans/2nd+PSG+meeting</w:t>
      </w:r>
      <w:r w:rsidR="00255F21">
        <w:t xml:space="preserve">). </w:t>
      </w:r>
      <w:r w:rsidR="00B37D55">
        <w:t xml:space="preserve">He informed GRSG that the group had agreed to supplement the Terms of Reference (adopted by GRSG at its previous session and reproduced in Annex V of </w:t>
      </w:r>
      <w:r w:rsidR="0075745D">
        <w:t xml:space="preserve">the report </w:t>
      </w:r>
      <w:r w:rsidR="00B37D55">
        <w:t>ECE/TRANS/WP.29/GRSG/88) as follows:</w:t>
      </w:r>
    </w:p>
    <w:p w:rsidR="00B37D55" w:rsidRDefault="00B37D55" w:rsidP="0075745D">
      <w:pPr>
        <w:keepNext/>
        <w:keepLines/>
        <w:spacing w:after="120"/>
        <w:ind w:left="1134" w:right="1134"/>
        <w:jc w:val="both"/>
      </w:pPr>
      <w:r w:rsidRPr="00B37D55">
        <w:rPr>
          <w:i/>
        </w:rPr>
        <w:lastRenderedPageBreak/>
        <w:t>Paragraph 3.1</w:t>
      </w:r>
      <w:proofErr w:type="gramStart"/>
      <w:r w:rsidRPr="00B37D55">
        <w:rPr>
          <w:i/>
        </w:rPr>
        <w:t>.(</w:t>
      </w:r>
      <w:proofErr w:type="gramEnd"/>
      <w:r w:rsidRPr="00B37D55">
        <w:rPr>
          <w:i/>
        </w:rPr>
        <w:t>d),</w:t>
      </w:r>
      <w:r>
        <w:t xml:space="preserve"> amend to read:</w:t>
      </w:r>
    </w:p>
    <w:p w:rsidR="00B37D55" w:rsidRPr="00145694" w:rsidRDefault="00B37D55" w:rsidP="0075745D">
      <w:pPr>
        <w:keepNext/>
        <w:keepLines/>
        <w:tabs>
          <w:tab w:val="left" w:pos="1418"/>
        </w:tabs>
        <w:spacing w:after="120"/>
        <w:ind w:leftChars="566" w:left="2268" w:right="1134" w:hangingChars="568" w:hanging="1136"/>
        <w:jc w:val="both"/>
        <w:rPr>
          <w:rFonts w:eastAsia="Malgun Gothic"/>
        </w:rPr>
      </w:pPr>
      <w:r>
        <w:rPr>
          <w:rFonts w:eastAsia="Malgun Gothic"/>
          <w:lang w:eastAsia="ko-KR"/>
        </w:rPr>
        <w:tab/>
        <w:t>"</w:t>
      </w:r>
      <w:r w:rsidRPr="009126B1">
        <w:rPr>
          <w:rFonts w:eastAsia="Malgun Gothic"/>
        </w:rPr>
        <w:t>(d)</w:t>
      </w:r>
      <w:r w:rsidRPr="009126B1">
        <w:rPr>
          <w:rFonts w:eastAsia="Malgun Gothic"/>
        </w:rPr>
        <w:tab/>
        <w:t xml:space="preserve">Develop </w:t>
      </w:r>
      <w:r w:rsidRPr="009126B1">
        <w:rPr>
          <w:rFonts w:eastAsia="Malgun Gothic" w:hint="eastAsia"/>
          <w:lang w:eastAsia="ko-KR"/>
        </w:rPr>
        <w:t>amendments to UN GTR No. 6 and a complementing proposal to UN Regulation No.</w:t>
      </w:r>
      <w:r w:rsidRPr="009126B1">
        <w:rPr>
          <w:rFonts w:eastAsia="Malgun Gothic"/>
          <w:lang w:eastAsia="ko-KR"/>
        </w:rPr>
        <w:t xml:space="preserve"> </w:t>
      </w:r>
      <w:r w:rsidRPr="009126B1">
        <w:rPr>
          <w:rFonts w:eastAsia="Malgun Gothic" w:hint="eastAsia"/>
          <w:lang w:eastAsia="ko-KR"/>
        </w:rPr>
        <w:t xml:space="preserve">43 in order to further clarify appropriate methods of testing and </w:t>
      </w:r>
      <w:r w:rsidRPr="009126B1">
        <w:rPr>
          <w:rFonts w:eastAsia="Malgun Gothic"/>
          <w:lang w:eastAsia="ko-KR"/>
        </w:rPr>
        <w:t>evaluating</w:t>
      </w:r>
      <w:r w:rsidRPr="009126B1">
        <w:rPr>
          <w:rFonts w:eastAsia="Malgun Gothic" w:hint="eastAsia"/>
          <w:lang w:eastAsia="ko-KR"/>
        </w:rPr>
        <w:t xml:space="preserve"> the mechanical strength of toughened glass with a focus on safety glazing</w:t>
      </w:r>
      <w:r w:rsidRPr="00B37D55">
        <w:t xml:space="preserve"> </w:t>
      </w:r>
      <w:r w:rsidRPr="00B37D55">
        <w:rPr>
          <w:rFonts w:eastAsia="Malgun Gothic"/>
          <w:b/>
        </w:rPr>
        <w:t>and to specify the full scope of glass applications</w:t>
      </w:r>
      <w:r w:rsidRPr="00145694">
        <w:rPr>
          <w:rFonts w:eastAsia="Malgun Gothic"/>
        </w:rPr>
        <w:t>."</w:t>
      </w:r>
    </w:p>
    <w:p w:rsidR="00A52746" w:rsidRDefault="00255F21" w:rsidP="00911BD1">
      <w:pPr>
        <w:spacing w:after="120"/>
        <w:ind w:left="1134" w:right="1134"/>
        <w:jc w:val="both"/>
      </w:pPr>
      <w:r>
        <w:t>57.</w:t>
      </w:r>
      <w:r>
        <w:tab/>
        <w:t>GRSG welcomed the progress of work done by the IW</w:t>
      </w:r>
      <w:r w:rsidR="005E4C18">
        <w:t>G on PSG and endorsed the above-</w:t>
      </w:r>
      <w:r>
        <w:t xml:space="preserve">mentioned amendment to the Terms of Reference. </w:t>
      </w:r>
      <w:r w:rsidR="00145694">
        <w:t xml:space="preserve">Thus, </w:t>
      </w:r>
      <w:r>
        <w:t xml:space="preserve">GRSG agreed to only clarify the </w:t>
      </w:r>
      <w:r w:rsidR="00145694">
        <w:t xml:space="preserve">current </w:t>
      </w:r>
      <w:r>
        <w:t xml:space="preserve">scope of the </w:t>
      </w:r>
      <w:r w:rsidR="00C631E5">
        <w:t>Global Technical Regulation (</w:t>
      </w:r>
      <w:r>
        <w:t>GTR</w:t>
      </w:r>
      <w:r w:rsidR="00C631E5">
        <w:t>)</w:t>
      </w:r>
      <w:r>
        <w:t xml:space="preserve"> </w:t>
      </w:r>
      <w:r w:rsidR="00145694">
        <w:t xml:space="preserve">and </w:t>
      </w:r>
      <w:r>
        <w:t>that there was no intention to enlarge the scope of the GTR</w:t>
      </w:r>
      <w:r w:rsidR="005E4C18">
        <w:t>,</w:t>
      </w:r>
      <w:r>
        <w:t xml:space="preserve"> e.g. to include plastic glazing.</w:t>
      </w:r>
    </w:p>
    <w:p w:rsidR="0005380C" w:rsidRDefault="00255F21" w:rsidP="00911BD1">
      <w:pPr>
        <w:spacing w:after="120"/>
        <w:ind w:left="1134" w:right="1134"/>
        <w:jc w:val="both"/>
      </w:pPr>
      <w:r>
        <w:t>58</w:t>
      </w:r>
      <w:r w:rsidR="0005380C">
        <w:t>.</w:t>
      </w:r>
      <w:r w:rsidR="0005380C">
        <w:tab/>
      </w:r>
      <w:r w:rsidR="00984579" w:rsidRPr="00984579">
        <w:t xml:space="preserve">GRSG </w:t>
      </w:r>
      <w:r w:rsidR="00145694">
        <w:t xml:space="preserve">noted the intention </w:t>
      </w:r>
      <w:r w:rsidR="005E4C18">
        <w:t xml:space="preserve">of the IWG </w:t>
      </w:r>
      <w:r w:rsidR="00145694">
        <w:t xml:space="preserve">to convene again on 24 February 2016. It was </w:t>
      </w:r>
      <w:r w:rsidRPr="00255F21">
        <w:t xml:space="preserve">agreed to resume consideration of this subject at </w:t>
      </w:r>
      <w:r w:rsidR="00145694">
        <w:t>the</w:t>
      </w:r>
      <w:r w:rsidRPr="00255F21">
        <w:t xml:space="preserve"> next </w:t>
      </w:r>
      <w:r w:rsidR="00145694">
        <w:t xml:space="preserve">GRSG </w:t>
      </w:r>
      <w:r w:rsidRPr="00255F21">
        <w:t>session</w:t>
      </w:r>
      <w:r w:rsidR="00984579" w:rsidRPr="00984579">
        <w:t>.</w:t>
      </w:r>
    </w:p>
    <w:p w:rsidR="005B29A3" w:rsidRPr="005B29A3" w:rsidRDefault="005B29A3" w:rsidP="005B29A3">
      <w:pPr>
        <w:pStyle w:val="HChG"/>
        <w:keepNext w:val="0"/>
        <w:keepLines w:val="0"/>
        <w:widowControl w:val="0"/>
      </w:pPr>
      <w:r w:rsidRPr="005B29A3">
        <w:tab/>
        <w:t>XXII.</w:t>
      </w:r>
      <w:r w:rsidRPr="005B29A3">
        <w:tab/>
        <w:t>Amendments to regulations related to the 3D H-point machine (agenda item 21)</w:t>
      </w:r>
    </w:p>
    <w:p w:rsidR="005B29A3" w:rsidRDefault="00145694" w:rsidP="008442D7">
      <w:pPr>
        <w:keepNext/>
        <w:keepLines/>
        <w:spacing w:after="120"/>
        <w:ind w:left="1134" w:right="1134"/>
        <w:jc w:val="both"/>
      </w:pPr>
      <w:r>
        <w:t>59</w:t>
      </w:r>
      <w:r w:rsidR="005B29A3">
        <w:t>.</w:t>
      </w:r>
      <w:r w:rsidR="005B29A3">
        <w:tab/>
        <w:t xml:space="preserve">The expert from Germany informed GRSG about </w:t>
      </w:r>
      <w:r>
        <w:t xml:space="preserve">recent </w:t>
      </w:r>
      <w:r w:rsidR="008442D7">
        <w:t>negotiations</w:t>
      </w:r>
      <w:r>
        <w:t xml:space="preserve"> with the Society of Automotive Engineers (SAE) </w:t>
      </w:r>
      <w:r w:rsidR="008442D7">
        <w:t>to obtain detailed drawings and technical specifications referred to in UN regulations.</w:t>
      </w:r>
      <w:r>
        <w:t xml:space="preserve"> </w:t>
      </w:r>
      <w:r w:rsidR="008442D7">
        <w:t xml:space="preserve">He added that a further </w:t>
      </w:r>
      <w:r w:rsidR="00A04336">
        <w:t xml:space="preserve">meeting </w:t>
      </w:r>
      <w:r w:rsidR="008442D7">
        <w:t xml:space="preserve">was </w:t>
      </w:r>
      <w:r w:rsidR="00A04336">
        <w:t>scheduled</w:t>
      </w:r>
      <w:r w:rsidR="008442D7">
        <w:t xml:space="preserve"> </w:t>
      </w:r>
      <w:r w:rsidR="00A04336">
        <w:t>to be held in October 2015 and that he would keep WP.29 informed about the final conclusion at its November 2015 session.</w:t>
      </w:r>
      <w:r w:rsidR="00551F3C">
        <w:t xml:space="preserve"> He concluded </w:t>
      </w:r>
      <w:r w:rsidR="008442D7">
        <w:t xml:space="preserve">that </w:t>
      </w:r>
      <w:r w:rsidR="005B29A3">
        <w:t xml:space="preserve">GRSP </w:t>
      </w:r>
      <w:r w:rsidR="008442D7">
        <w:t xml:space="preserve">would resume, at its December 2015 session, consideration </w:t>
      </w:r>
      <w:r w:rsidR="005B29A3">
        <w:t xml:space="preserve">on </w:t>
      </w:r>
      <w:r w:rsidR="008442D7">
        <w:t>harmonized</w:t>
      </w:r>
      <w:r w:rsidR="005B29A3">
        <w:t xml:space="preserve"> specifications of the 3D H-point machine</w:t>
      </w:r>
      <w:r w:rsidR="00551F3C">
        <w:t xml:space="preserve"> and that he would</w:t>
      </w:r>
      <w:r w:rsidR="008442D7">
        <w:t xml:space="preserve"> report back to </w:t>
      </w:r>
      <w:r w:rsidR="005B29A3">
        <w:t xml:space="preserve">GRSG </w:t>
      </w:r>
      <w:r w:rsidR="008442D7">
        <w:t>on this</w:t>
      </w:r>
      <w:r w:rsidR="008442D7" w:rsidRPr="008442D7">
        <w:t xml:space="preserve"> subject at </w:t>
      </w:r>
      <w:r w:rsidR="008442D7">
        <w:t>its</w:t>
      </w:r>
      <w:r w:rsidR="008442D7" w:rsidRPr="008442D7">
        <w:t xml:space="preserve"> next session</w:t>
      </w:r>
      <w:r w:rsidR="008442D7">
        <w:t>.</w:t>
      </w:r>
    </w:p>
    <w:p w:rsidR="005B29A3" w:rsidRDefault="005B29A3" w:rsidP="005B29A3">
      <w:pPr>
        <w:pStyle w:val="HChG"/>
      </w:pPr>
      <w:r w:rsidRPr="00923F62">
        <w:tab/>
        <w:t>X</w:t>
      </w:r>
      <w:r>
        <w:t>XII</w:t>
      </w:r>
      <w:r w:rsidRPr="00923F62">
        <w:t>I.</w:t>
      </w:r>
      <w:r w:rsidRPr="00923F62">
        <w:tab/>
        <w:t>E</w:t>
      </w:r>
      <w:r>
        <w:t>lection of officer</w:t>
      </w:r>
      <w:r w:rsidRPr="00923F62">
        <w:t xml:space="preserve">s (agenda item </w:t>
      </w:r>
      <w:r>
        <w:t>2</w:t>
      </w:r>
      <w:r w:rsidR="00BD40BA">
        <w:t>2</w:t>
      </w:r>
      <w:r w:rsidRPr="00923F62">
        <w:t>)</w:t>
      </w:r>
    </w:p>
    <w:p w:rsidR="005B29A3" w:rsidRDefault="00551F3C" w:rsidP="005B29A3">
      <w:pPr>
        <w:keepNext/>
        <w:keepLines/>
        <w:spacing w:after="120"/>
        <w:ind w:left="1134" w:right="1134"/>
        <w:jc w:val="both"/>
      </w:pPr>
      <w:r>
        <w:t>60</w:t>
      </w:r>
      <w:r w:rsidR="005B29A3" w:rsidRPr="00CD31EE">
        <w:t>.</w:t>
      </w:r>
      <w:r w:rsidR="005B29A3" w:rsidRPr="00CD31EE">
        <w:tab/>
        <w:t>In compliance with Rule 37 of the Rules of Procedure (TRANS/WP.29/690 as amended by Amendment</w:t>
      </w:r>
      <w:r w:rsidR="005B29A3">
        <w:t>s</w:t>
      </w:r>
      <w:r w:rsidR="005B29A3" w:rsidRPr="00CD31EE">
        <w:t xml:space="preserve"> 1</w:t>
      </w:r>
      <w:r w:rsidR="005B29A3">
        <w:t xml:space="preserve"> and 2</w:t>
      </w:r>
      <w:r w:rsidR="005B29A3" w:rsidRPr="00CD31EE">
        <w:t xml:space="preserve">), GRSG called for the election of officers on </w:t>
      </w:r>
      <w:r w:rsidR="005B29A3">
        <w:t xml:space="preserve">Wednesday afternoon, </w:t>
      </w:r>
      <w:r w:rsidR="00F36B36">
        <w:t>1</w:t>
      </w:r>
      <w:r w:rsidR="005B29A3" w:rsidRPr="00CD31EE">
        <w:t xml:space="preserve"> October 201</w:t>
      </w:r>
      <w:r w:rsidR="00F36B36">
        <w:t>5</w:t>
      </w:r>
      <w:r w:rsidR="005B29A3" w:rsidRPr="00CD31EE">
        <w:t xml:space="preserve">. Mr. A. </w:t>
      </w:r>
      <w:proofErr w:type="spellStart"/>
      <w:r w:rsidR="005B29A3" w:rsidRPr="00CD31EE">
        <w:t>Erario</w:t>
      </w:r>
      <w:proofErr w:type="spellEnd"/>
      <w:r w:rsidR="005B29A3" w:rsidRPr="00CD31EE">
        <w:t xml:space="preserve"> (Italy) was unanimously re-elect</w:t>
      </w:r>
      <w:r w:rsidR="005A31A0">
        <w:t>ed as Chair and Mr. K</w:t>
      </w:r>
      <w:r w:rsidR="005B29A3" w:rsidRPr="00CD31EE">
        <w:t xml:space="preserve">. </w:t>
      </w:r>
      <w:proofErr w:type="spellStart"/>
      <w:r w:rsidR="005A31A0">
        <w:t>Hendershot</w:t>
      </w:r>
      <w:proofErr w:type="spellEnd"/>
      <w:r w:rsidR="005B29A3" w:rsidRPr="00CD31EE">
        <w:t xml:space="preserve"> (</w:t>
      </w:r>
      <w:r w:rsidR="005A31A0">
        <w:t>Canada</w:t>
      </w:r>
      <w:r w:rsidR="005B29A3" w:rsidRPr="00CD31EE">
        <w:t xml:space="preserve">) </w:t>
      </w:r>
      <w:r w:rsidR="005A31A0" w:rsidRPr="005A31A0">
        <w:t xml:space="preserve">was unanimously </w:t>
      </w:r>
      <w:r w:rsidR="005A31A0">
        <w:t>e</w:t>
      </w:r>
      <w:r w:rsidR="005A31A0" w:rsidRPr="005A31A0">
        <w:t xml:space="preserve">lected as </w:t>
      </w:r>
      <w:r w:rsidR="005B29A3" w:rsidRPr="00CD31EE">
        <w:t>Vice-Chair for the GRSG sessions scheduled for the year 201</w:t>
      </w:r>
      <w:r w:rsidR="00F36B36">
        <w:t>6</w:t>
      </w:r>
      <w:r w:rsidR="005B29A3" w:rsidRPr="00CD31EE">
        <w:t>.</w:t>
      </w:r>
    </w:p>
    <w:p w:rsidR="009372AA" w:rsidRDefault="00F417DB" w:rsidP="00911BD1">
      <w:pPr>
        <w:pStyle w:val="HChG"/>
        <w:keepNext w:val="0"/>
        <w:keepLines w:val="0"/>
        <w:widowControl w:val="0"/>
      </w:pPr>
      <w:r>
        <w:tab/>
        <w:t>X</w:t>
      </w:r>
      <w:r w:rsidR="005B29A3">
        <w:t>X</w:t>
      </w:r>
      <w:r w:rsidR="00923F62">
        <w:t>I</w:t>
      </w:r>
      <w:r w:rsidR="005B29A3">
        <w:t>V</w:t>
      </w:r>
      <w:r w:rsidR="00923F62" w:rsidRPr="00923F62">
        <w:t>.</w:t>
      </w:r>
      <w:r w:rsidR="00923F62" w:rsidRPr="00923F62">
        <w:tab/>
      </w:r>
      <w:r w:rsidR="005B29A3">
        <w:t>Other business (agenda item 23</w:t>
      </w:r>
      <w:r w:rsidR="009372AA" w:rsidRPr="003A2B09">
        <w:t>)</w:t>
      </w:r>
    </w:p>
    <w:p w:rsidR="005A31A0" w:rsidRDefault="005A31A0" w:rsidP="005A31A0">
      <w:pPr>
        <w:widowControl w:val="0"/>
        <w:tabs>
          <w:tab w:val="right" w:pos="851"/>
        </w:tabs>
        <w:spacing w:before="360" w:after="240" w:line="270" w:lineRule="exact"/>
        <w:ind w:left="1134" w:right="1134" w:hanging="1134"/>
        <w:rPr>
          <w:b/>
          <w:sz w:val="24"/>
        </w:rPr>
      </w:pPr>
      <w:r w:rsidRPr="00E4147B">
        <w:rPr>
          <w:b/>
          <w:sz w:val="24"/>
        </w:rPr>
        <w:tab/>
      </w:r>
      <w:r>
        <w:rPr>
          <w:b/>
          <w:sz w:val="24"/>
        </w:rPr>
        <w:t>A</w:t>
      </w:r>
      <w:r w:rsidRPr="00E4147B">
        <w:rPr>
          <w:b/>
          <w:sz w:val="24"/>
        </w:rPr>
        <w:t>.</w:t>
      </w:r>
      <w:r w:rsidRPr="00E4147B">
        <w:rPr>
          <w:b/>
          <w:sz w:val="24"/>
        </w:rPr>
        <w:tab/>
      </w:r>
      <w:r>
        <w:rPr>
          <w:b/>
          <w:sz w:val="24"/>
        </w:rPr>
        <w:t>Workshop for sustainable mobility and the mitigation of climate change</w:t>
      </w:r>
    </w:p>
    <w:p w:rsidR="005A31A0" w:rsidRPr="00FC56C6" w:rsidRDefault="005A31A0" w:rsidP="005A31A0">
      <w:pPr>
        <w:widowControl w:val="0"/>
        <w:spacing w:after="120"/>
        <w:ind w:left="2829" w:right="1134" w:hanging="1695"/>
        <w:jc w:val="both"/>
        <w:rPr>
          <w:i/>
        </w:rPr>
      </w:pPr>
      <w:r w:rsidRPr="00FC56C6">
        <w:rPr>
          <w:i/>
        </w:rPr>
        <w:t>Documentation:</w:t>
      </w:r>
      <w:r w:rsidRPr="00FC56C6">
        <w:rPr>
          <w:i/>
        </w:rPr>
        <w:tab/>
      </w:r>
      <w:r w:rsidRPr="00FC56C6">
        <w:t xml:space="preserve">Informal document </w:t>
      </w:r>
      <w:r w:rsidRPr="0000026C">
        <w:t>GRSG</w:t>
      </w:r>
      <w:r>
        <w:t>-109-</w:t>
      </w:r>
      <w:r w:rsidRPr="0000026C">
        <w:t>0</w:t>
      </w:r>
      <w:r>
        <w:t>7</w:t>
      </w:r>
    </w:p>
    <w:p w:rsidR="005A31A0" w:rsidRDefault="005A31A0" w:rsidP="005A31A0">
      <w:pPr>
        <w:widowControl w:val="0"/>
        <w:spacing w:after="120"/>
        <w:ind w:left="1134" w:right="1134"/>
        <w:jc w:val="both"/>
        <w:rPr>
          <w:b/>
          <w:sz w:val="24"/>
        </w:rPr>
      </w:pPr>
      <w:r>
        <w:t>6</w:t>
      </w:r>
      <w:r w:rsidR="00551F3C">
        <w:t>1</w:t>
      </w:r>
      <w:r>
        <w:t>.</w:t>
      </w:r>
      <w:r>
        <w:tab/>
        <w:t>GRSG noted the information by the secretariat about the forthcoming w</w:t>
      </w:r>
      <w:r w:rsidRPr="005A31A0">
        <w:t>orkshop for sustainable mobility and the mitigation of climate change</w:t>
      </w:r>
      <w:r>
        <w:t xml:space="preserve">, scheduled to be held in Bordeaux (France) on </w:t>
      </w:r>
      <w:r w:rsidR="00FB242E">
        <w:t>7 October 2015</w:t>
      </w:r>
      <w:r w:rsidR="00551F3C">
        <w:t xml:space="preserve"> (</w:t>
      </w:r>
      <w:r w:rsidR="00551F3C" w:rsidRPr="00551F3C">
        <w:t>GRSG-109-07</w:t>
      </w:r>
      <w:r w:rsidR="00551F3C">
        <w:t>)</w:t>
      </w:r>
      <w:r w:rsidR="00FB242E">
        <w:t>.</w:t>
      </w:r>
    </w:p>
    <w:p w:rsidR="00E4147B" w:rsidRDefault="00E4147B" w:rsidP="00911BD1">
      <w:pPr>
        <w:widowControl w:val="0"/>
        <w:tabs>
          <w:tab w:val="right" w:pos="851"/>
        </w:tabs>
        <w:spacing w:before="360" w:after="240" w:line="270" w:lineRule="exact"/>
        <w:ind w:left="1134" w:right="1134" w:hanging="1134"/>
        <w:rPr>
          <w:b/>
          <w:sz w:val="24"/>
        </w:rPr>
      </w:pPr>
      <w:r w:rsidRPr="00E4147B">
        <w:rPr>
          <w:b/>
          <w:sz w:val="24"/>
        </w:rPr>
        <w:tab/>
      </w:r>
      <w:r w:rsidR="00FB242E">
        <w:rPr>
          <w:b/>
          <w:sz w:val="24"/>
        </w:rPr>
        <w:t>B</w:t>
      </w:r>
      <w:r w:rsidRPr="00E4147B">
        <w:rPr>
          <w:b/>
          <w:sz w:val="24"/>
        </w:rPr>
        <w:t>.</w:t>
      </w:r>
      <w:r w:rsidRPr="00E4147B">
        <w:rPr>
          <w:b/>
          <w:sz w:val="24"/>
        </w:rPr>
        <w:tab/>
      </w:r>
      <w:r w:rsidR="00551F3C">
        <w:rPr>
          <w:b/>
          <w:sz w:val="24"/>
        </w:rPr>
        <w:t>Blind spot</w:t>
      </w:r>
      <w:r w:rsidR="00BD40BA">
        <w:rPr>
          <w:b/>
          <w:sz w:val="24"/>
        </w:rPr>
        <w:t xml:space="preserve"> accidents</w:t>
      </w:r>
    </w:p>
    <w:p w:rsidR="00FB506A" w:rsidRPr="00FC56C6" w:rsidRDefault="00FB506A" w:rsidP="00911BD1">
      <w:pPr>
        <w:widowControl w:val="0"/>
        <w:spacing w:after="120"/>
        <w:ind w:left="2829" w:right="1134" w:hanging="1695"/>
        <w:jc w:val="both"/>
        <w:rPr>
          <w:i/>
        </w:rPr>
      </w:pPr>
      <w:r w:rsidRPr="00FC56C6">
        <w:rPr>
          <w:i/>
        </w:rPr>
        <w:t>Documentation:</w:t>
      </w:r>
      <w:r w:rsidRPr="00FC56C6">
        <w:rPr>
          <w:i/>
        </w:rPr>
        <w:tab/>
      </w:r>
      <w:r w:rsidRPr="00FC56C6">
        <w:t xml:space="preserve">Informal document </w:t>
      </w:r>
      <w:r w:rsidR="0000026C" w:rsidRPr="0000026C">
        <w:t>GRSG</w:t>
      </w:r>
      <w:r w:rsidR="00E521C6">
        <w:t>-109-</w:t>
      </w:r>
      <w:r w:rsidR="00551F3C">
        <w:t>19</w:t>
      </w:r>
    </w:p>
    <w:p w:rsidR="00975FE8" w:rsidRDefault="0005380C" w:rsidP="00911BD1">
      <w:pPr>
        <w:widowControl w:val="0"/>
        <w:spacing w:after="120"/>
        <w:ind w:left="1134" w:right="1134"/>
        <w:jc w:val="both"/>
        <w:rPr>
          <w:lang w:val="en-US"/>
        </w:rPr>
      </w:pPr>
      <w:r>
        <w:t>62</w:t>
      </w:r>
      <w:r w:rsidR="00FB506A">
        <w:t>.</w:t>
      </w:r>
      <w:r w:rsidR="00FB506A">
        <w:tab/>
      </w:r>
      <w:r w:rsidR="00551F3C" w:rsidRPr="00551F3C">
        <w:t xml:space="preserve">The expert from </w:t>
      </w:r>
      <w:r w:rsidR="00551F3C">
        <w:t>Germany</w:t>
      </w:r>
      <w:r w:rsidR="00551F3C" w:rsidRPr="00551F3C">
        <w:t xml:space="preserve"> informed GRSG about </w:t>
      </w:r>
      <w:r w:rsidR="0075745D">
        <w:t xml:space="preserve">the outcome of </w:t>
      </w:r>
      <w:r w:rsidR="00551F3C" w:rsidRPr="00551F3C">
        <w:t xml:space="preserve">a study </w:t>
      </w:r>
      <w:r w:rsidR="0075745D">
        <w:t xml:space="preserve">carried out </w:t>
      </w:r>
      <w:r w:rsidR="00551F3C" w:rsidRPr="00551F3C">
        <w:rPr>
          <w:lang w:val="en-US"/>
        </w:rPr>
        <w:t>by the Federal Highway Research Institute (</w:t>
      </w:r>
      <w:proofErr w:type="spellStart"/>
      <w:r w:rsidR="00551F3C" w:rsidRPr="00551F3C">
        <w:rPr>
          <w:lang w:val="en-US"/>
        </w:rPr>
        <w:t>BASt</w:t>
      </w:r>
      <w:proofErr w:type="spellEnd"/>
      <w:r w:rsidR="00551F3C" w:rsidRPr="00551F3C">
        <w:rPr>
          <w:lang w:val="en-US"/>
        </w:rPr>
        <w:t>)</w:t>
      </w:r>
      <w:r w:rsidR="00551F3C">
        <w:rPr>
          <w:lang w:val="en-US"/>
        </w:rPr>
        <w:t xml:space="preserve"> on</w:t>
      </w:r>
      <w:r w:rsidR="00551F3C" w:rsidRPr="00551F3C">
        <w:rPr>
          <w:lang w:val="en-US"/>
        </w:rPr>
        <w:t xml:space="preserve"> blind spot accidents of heavy goods vehicles. </w:t>
      </w:r>
      <w:r w:rsidR="00092C5C">
        <w:rPr>
          <w:lang w:val="en-US"/>
        </w:rPr>
        <w:t xml:space="preserve">GRSG welcomed the information and the results of the study. GRSG noted general support to develop a new regulation on the installation on heavy goods vehicles of </w:t>
      </w:r>
      <w:r w:rsidR="00092C5C">
        <w:rPr>
          <w:lang w:val="en-US"/>
        </w:rPr>
        <w:lastRenderedPageBreak/>
        <w:t>driver assistance systems to avoid blind spot accidents</w:t>
      </w:r>
      <w:r w:rsidR="00975FE8">
        <w:rPr>
          <w:lang w:val="en-US"/>
        </w:rPr>
        <w:t>.</w:t>
      </w:r>
    </w:p>
    <w:p w:rsidR="00FB506A" w:rsidRPr="00FB506A" w:rsidRDefault="00975FE8" w:rsidP="00911BD1">
      <w:pPr>
        <w:widowControl w:val="0"/>
        <w:spacing w:after="120"/>
        <w:ind w:left="1134" w:right="1134"/>
        <w:jc w:val="both"/>
        <w:rPr>
          <w:b/>
          <w:sz w:val="24"/>
        </w:rPr>
      </w:pPr>
      <w:r>
        <w:rPr>
          <w:lang w:val="en-US"/>
        </w:rPr>
        <w:t>63.</w:t>
      </w:r>
      <w:r>
        <w:rPr>
          <w:lang w:val="en-US"/>
        </w:rPr>
        <w:tab/>
      </w:r>
      <w:r w:rsidR="00092C5C" w:rsidRPr="00092C5C">
        <w:rPr>
          <w:lang w:val="en-US"/>
        </w:rPr>
        <w:t>The expert from Germany</w:t>
      </w:r>
      <w:r w:rsidR="00092C5C">
        <w:rPr>
          <w:lang w:val="en-US"/>
        </w:rPr>
        <w:t xml:space="preserve"> announced his intention to submit to GRSG a proposal for such a new regulation, for consideration at the next GRSG session. GRSG</w:t>
      </w:r>
      <w:r>
        <w:rPr>
          <w:lang w:val="en-US"/>
        </w:rPr>
        <w:t xml:space="preserve"> agreed to </w:t>
      </w:r>
      <w:r w:rsidR="0075745D">
        <w:rPr>
          <w:lang w:val="en-US"/>
        </w:rPr>
        <w:t xml:space="preserve">keep </w:t>
      </w:r>
      <w:r w:rsidR="0075745D" w:rsidRPr="0075745D">
        <w:rPr>
          <w:lang w:val="en-US"/>
        </w:rPr>
        <w:t>GRSG-109-19</w:t>
      </w:r>
      <w:r w:rsidR="0075745D">
        <w:rPr>
          <w:lang w:val="en-US"/>
        </w:rPr>
        <w:t xml:space="preserve"> as a reference document under </w:t>
      </w:r>
      <w:r>
        <w:rPr>
          <w:lang w:val="en-US"/>
        </w:rPr>
        <w:t>a new agenda item on the development of a new regulation on Advanced Driver Assist Systems (ADAS).</w:t>
      </w:r>
    </w:p>
    <w:p w:rsidR="00FB506A" w:rsidRPr="00E4147B" w:rsidRDefault="00FB506A" w:rsidP="00911BD1">
      <w:pPr>
        <w:widowControl w:val="0"/>
        <w:tabs>
          <w:tab w:val="right" w:pos="851"/>
        </w:tabs>
        <w:spacing w:before="360" w:after="240" w:line="270" w:lineRule="exact"/>
        <w:ind w:left="1134" w:right="1134" w:hanging="1134"/>
        <w:rPr>
          <w:b/>
          <w:sz w:val="24"/>
        </w:rPr>
      </w:pPr>
      <w:r>
        <w:rPr>
          <w:b/>
          <w:sz w:val="24"/>
        </w:rPr>
        <w:tab/>
      </w:r>
      <w:r w:rsidR="00975FE8">
        <w:rPr>
          <w:b/>
          <w:sz w:val="24"/>
        </w:rPr>
        <w:t>C</w:t>
      </w:r>
      <w:r w:rsidRPr="00FB506A">
        <w:rPr>
          <w:b/>
          <w:sz w:val="24"/>
        </w:rPr>
        <w:t>.</w:t>
      </w:r>
      <w:r w:rsidRPr="00FB506A">
        <w:rPr>
          <w:b/>
          <w:sz w:val="24"/>
        </w:rPr>
        <w:tab/>
      </w:r>
      <w:r>
        <w:rPr>
          <w:b/>
          <w:sz w:val="24"/>
        </w:rPr>
        <w:t xml:space="preserve">Tributes </w:t>
      </w:r>
      <w:r w:rsidRPr="00FB506A">
        <w:rPr>
          <w:b/>
          <w:sz w:val="24"/>
        </w:rPr>
        <w:t>to M</w:t>
      </w:r>
      <w:r w:rsidR="00E0606A">
        <w:rPr>
          <w:b/>
          <w:sz w:val="24"/>
        </w:rPr>
        <w:t>essrs</w:t>
      </w:r>
      <w:r w:rsidRPr="00FB506A">
        <w:rPr>
          <w:b/>
          <w:sz w:val="24"/>
        </w:rPr>
        <w:t xml:space="preserve">. </w:t>
      </w:r>
      <w:proofErr w:type="spellStart"/>
      <w:r w:rsidR="00FB242E">
        <w:rPr>
          <w:b/>
          <w:sz w:val="24"/>
        </w:rPr>
        <w:t>Matolcsy</w:t>
      </w:r>
      <w:proofErr w:type="spellEnd"/>
      <w:r w:rsidR="00FB680E">
        <w:rPr>
          <w:b/>
          <w:sz w:val="24"/>
        </w:rPr>
        <w:t xml:space="preserve"> </w:t>
      </w:r>
      <w:r w:rsidRPr="00FB506A">
        <w:rPr>
          <w:b/>
          <w:sz w:val="24"/>
        </w:rPr>
        <w:t xml:space="preserve">and </w:t>
      </w:r>
      <w:r w:rsidR="00FB242E">
        <w:rPr>
          <w:b/>
          <w:sz w:val="24"/>
        </w:rPr>
        <w:t>Yamashita</w:t>
      </w:r>
    </w:p>
    <w:p w:rsidR="00FB242E" w:rsidRDefault="00975FE8" w:rsidP="00911BD1">
      <w:pPr>
        <w:pStyle w:val="SingleTxtG"/>
      </w:pPr>
      <w:r>
        <w:t>64</w:t>
      </w:r>
      <w:r w:rsidR="00FB506A">
        <w:t>.</w:t>
      </w:r>
      <w:r w:rsidR="00FB506A">
        <w:tab/>
      </w:r>
      <w:r w:rsidR="004B4C14">
        <w:t>GRSG noted that M</w:t>
      </w:r>
      <w:r w:rsidR="003D1DDA">
        <w:t>r</w:t>
      </w:r>
      <w:r w:rsidR="004B4C14">
        <w:t xml:space="preserve">. </w:t>
      </w:r>
      <w:r w:rsidR="00FB242E">
        <w:t xml:space="preserve">Masahito Yamashita </w:t>
      </w:r>
      <w:r w:rsidR="00817FCA">
        <w:t>(</w:t>
      </w:r>
      <w:r w:rsidR="00FB242E">
        <w:t>Japan</w:t>
      </w:r>
      <w:r w:rsidR="00817FCA">
        <w:t>)</w:t>
      </w:r>
      <w:r w:rsidR="004B4C14">
        <w:t xml:space="preserve"> </w:t>
      </w:r>
      <w:r w:rsidR="00BB00CA">
        <w:t>would no longer attend the sessions</w:t>
      </w:r>
      <w:r w:rsidR="00543B0B">
        <w:t xml:space="preserve"> and </w:t>
      </w:r>
      <w:r w:rsidR="00BB00CA">
        <w:t>acknowledged h</w:t>
      </w:r>
      <w:r w:rsidR="00FB242E">
        <w:t>is</w:t>
      </w:r>
      <w:r w:rsidR="00BB00CA">
        <w:t xml:space="preserve"> continued support during the </w:t>
      </w:r>
      <w:r w:rsidR="005E4C18">
        <w:t>recent</w:t>
      </w:r>
      <w:r w:rsidR="00BB00CA">
        <w:t xml:space="preserve"> </w:t>
      </w:r>
      <w:r w:rsidR="00FB242E">
        <w:t>years of participation in GRSG.</w:t>
      </w:r>
      <w:r w:rsidR="009F53A6">
        <w:t xml:space="preserve"> GRSG wished him all the best for his future activities.</w:t>
      </w:r>
    </w:p>
    <w:p w:rsidR="004B4C14" w:rsidRDefault="00975FE8" w:rsidP="00911BD1">
      <w:pPr>
        <w:pStyle w:val="SingleTxtG"/>
      </w:pPr>
      <w:r>
        <w:t>65</w:t>
      </w:r>
      <w:r w:rsidR="00FB242E">
        <w:t>.</w:t>
      </w:r>
      <w:r w:rsidR="00FB242E">
        <w:tab/>
      </w:r>
      <w:r w:rsidR="00CF3F8C">
        <w:t xml:space="preserve">Learning that Mr. </w:t>
      </w:r>
      <w:proofErr w:type="spellStart"/>
      <w:r w:rsidR="00FB242E">
        <w:t>Matyas</w:t>
      </w:r>
      <w:proofErr w:type="spellEnd"/>
      <w:r w:rsidR="00CF3F8C">
        <w:t xml:space="preserve"> </w:t>
      </w:r>
      <w:proofErr w:type="spellStart"/>
      <w:r w:rsidR="00FB242E">
        <w:t>Matolc</w:t>
      </w:r>
      <w:r w:rsidR="009F53A6">
        <w:t>s</w:t>
      </w:r>
      <w:r w:rsidR="00FB242E">
        <w:t>y</w:t>
      </w:r>
      <w:proofErr w:type="spellEnd"/>
      <w:r w:rsidR="00CF3F8C">
        <w:t xml:space="preserve"> (</w:t>
      </w:r>
      <w:r w:rsidR="00FB242E">
        <w:t>Hungary</w:t>
      </w:r>
      <w:r w:rsidR="00CF3F8C">
        <w:t xml:space="preserve">) </w:t>
      </w:r>
      <w:r w:rsidR="00BB00CA">
        <w:t xml:space="preserve">was retiring, </w:t>
      </w:r>
      <w:r w:rsidR="00CF3F8C">
        <w:t xml:space="preserve">GRSG </w:t>
      </w:r>
      <w:r w:rsidR="00BB00CA">
        <w:t>thanked him for his</w:t>
      </w:r>
      <w:r w:rsidR="00CF3F8C">
        <w:t xml:space="preserve"> considerable contributions </w:t>
      </w:r>
      <w:r w:rsidR="0075745D">
        <w:t xml:space="preserve">over the last four decades </w:t>
      </w:r>
      <w:r w:rsidR="00CF3F8C">
        <w:t xml:space="preserve">to the activities of </w:t>
      </w:r>
      <w:r w:rsidR="00BB00CA">
        <w:t>GRSG</w:t>
      </w:r>
      <w:r w:rsidR="00543B0B">
        <w:t xml:space="preserve"> and especially </w:t>
      </w:r>
      <w:r w:rsidR="00BB00CA">
        <w:t xml:space="preserve">his dedication </w:t>
      </w:r>
      <w:r w:rsidR="0075745D">
        <w:t xml:space="preserve">since 2001 </w:t>
      </w:r>
      <w:r w:rsidR="00BB00CA">
        <w:t xml:space="preserve">as </w:t>
      </w:r>
      <w:r w:rsidR="00FB242E">
        <w:t>Vice-</w:t>
      </w:r>
      <w:r w:rsidR="00BB00CA">
        <w:t xml:space="preserve">Chair of </w:t>
      </w:r>
      <w:r w:rsidR="00FB242E">
        <w:t>GRSG</w:t>
      </w:r>
      <w:r w:rsidR="00CF3F8C">
        <w:t xml:space="preserve">. </w:t>
      </w:r>
      <w:r w:rsidR="00543B0B">
        <w:t xml:space="preserve">GRSG recognized </w:t>
      </w:r>
      <w:r w:rsidR="00FB242E">
        <w:t>his</w:t>
      </w:r>
      <w:r w:rsidR="00543B0B">
        <w:t xml:space="preserve"> commitment</w:t>
      </w:r>
      <w:r w:rsidR="00511E60">
        <w:t>s</w:t>
      </w:r>
      <w:r w:rsidR="00543B0B">
        <w:t xml:space="preserve"> </w:t>
      </w:r>
      <w:r w:rsidR="00BB00CA">
        <w:t xml:space="preserve">with a long applause and wished </w:t>
      </w:r>
      <w:r w:rsidR="00FB242E">
        <w:t xml:space="preserve">him </w:t>
      </w:r>
      <w:r w:rsidR="00BB00CA">
        <w:t>a long and happy retirement.</w:t>
      </w:r>
    </w:p>
    <w:p w:rsidR="002C00F5" w:rsidRPr="004D1A62" w:rsidRDefault="007416CB" w:rsidP="00911BD1">
      <w:pPr>
        <w:pStyle w:val="HChG"/>
        <w:ind w:left="1140"/>
      </w:pPr>
      <w:r w:rsidRPr="004D1A62">
        <w:tab/>
      </w:r>
      <w:r w:rsidR="002C00F5" w:rsidRPr="004D1A62">
        <w:t>X</w:t>
      </w:r>
      <w:r w:rsidR="0000026C">
        <w:t>X</w:t>
      </w:r>
      <w:r w:rsidR="00BD40BA">
        <w:t>V</w:t>
      </w:r>
      <w:r w:rsidR="002C00F5" w:rsidRPr="004D1A62">
        <w:t>.</w:t>
      </w:r>
      <w:r w:rsidR="002C00F5" w:rsidRPr="004D1A62">
        <w:tab/>
      </w:r>
      <w:r w:rsidR="00905107" w:rsidRPr="004D1A62">
        <w:t xml:space="preserve">Provisional agenda for the </w:t>
      </w:r>
      <w:r w:rsidR="003D044E">
        <w:t>1</w:t>
      </w:r>
      <w:r w:rsidR="00975FE8">
        <w:t>1</w:t>
      </w:r>
      <w:r w:rsidR="003D044E">
        <w:t>0</w:t>
      </w:r>
      <w:r w:rsidR="0072541E">
        <w:rPr>
          <w:vertAlign w:val="superscript"/>
        </w:rPr>
        <w:t>th</w:t>
      </w:r>
      <w:r w:rsidR="00D85E5F" w:rsidRPr="004D1A62">
        <w:t xml:space="preserve"> </w:t>
      </w:r>
      <w:r w:rsidR="00905107" w:rsidRPr="004D1A62">
        <w:t>session</w:t>
      </w:r>
    </w:p>
    <w:p w:rsidR="002C00F5" w:rsidRPr="004D1A62" w:rsidRDefault="00975FE8" w:rsidP="00911BD1">
      <w:pPr>
        <w:pStyle w:val="SingleTxtG"/>
        <w:keepNext/>
        <w:keepLines/>
        <w:ind w:left="1140"/>
      </w:pPr>
      <w:r>
        <w:t>66</w:t>
      </w:r>
      <w:r w:rsidR="002C00F5" w:rsidRPr="004D1A62">
        <w:t>.</w:t>
      </w:r>
      <w:r w:rsidR="002C00F5" w:rsidRPr="004D1A62">
        <w:tab/>
        <w:t xml:space="preserve">The following provisional agenda was adopted for the </w:t>
      </w:r>
      <w:r w:rsidR="008664EC">
        <w:t>1</w:t>
      </w:r>
      <w:r>
        <w:t>1</w:t>
      </w:r>
      <w:r w:rsidR="008664EC">
        <w:t>0</w:t>
      </w:r>
      <w:r w:rsidR="0072541E">
        <w:rPr>
          <w:vertAlign w:val="superscript"/>
        </w:rPr>
        <w:t>th</w:t>
      </w:r>
      <w:r w:rsidR="00E6126E" w:rsidRPr="004D1A62">
        <w:t xml:space="preserve"> session</w:t>
      </w:r>
      <w:r w:rsidR="002C00F5" w:rsidRPr="004D1A62">
        <w:t xml:space="preserve"> of GR</w:t>
      </w:r>
      <w:r w:rsidR="00E6126E" w:rsidRPr="004D1A62">
        <w:t>SG</w:t>
      </w:r>
      <w:r w:rsidR="002C00F5" w:rsidRPr="004D1A62">
        <w:t xml:space="preserve">, scheduled to be held in Geneva from </w:t>
      </w:r>
      <w:r>
        <w:t>26</w:t>
      </w:r>
      <w:r w:rsidR="00E4147B">
        <w:t xml:space="preserve"> </w:t>
      </w:r>
      <w:r w:rsidR="002C00F5" w:rsidRPr="004D1A62">
        <w:t xml:space="preserve">(starting at </w:t>
      </w:r>
      <w:r w:rsidR="0000026C">
        <w:t>9</w:t>
      </w:r>
      <w:r w:rsidR="002C00F5" w:rsidRPr="004D1A62">
        <w:t xml:space="preserve">.30 </w:t>
      </w:r>
      <w:r w:rsidR="0000026C">
        <w:t>a</w:t>
      </w:r>
      <w:r w:rsidR="002C00F5" w:rsidRPr="004D1A62">
        <w:t xml:space="preserve">.m.) to </w:t>
      </w:r>
      <w:r>
        <w:t>29 April</w:t>
      </w:r>
      <w:r w:rsidRPr="004D1A62">
        <w:t xml:space="preserve"> </w:t>
      </w:r>
      <w:r>
        <w:t xml:space="preserve">2016 </w:t>
      </w:r>
      <w:r w:rsidR="002C00F5" w:rsidRPr="004D1A62">
        <w:t>(con</w:t>
      </w:r>
      <w:r w:rsidR="00194F2C" w:rsidRPr="004D1A62">
        <w:t xml:space="preserve">cluding at </w:t>
      </w:r>
      <w:r>
        <w:t>17</w:t>
      </w:r>
      <w:r w:rsidR="00194F2C" w:rsidRPr="004D1A62">
        <w:t>.30 p.m.)</w:t>
      </w:r>
      <w:r w:rsidR="00124B8B" w:rsidRPr="004D1A62">
        <w:t xml:space="preserve"> </w:t>
      </w:r>
      <w:r w:rsidR="002C00F5" w:rsidRPr="004D1A62">
        <w:t>201</w:t>
      </w:r>
      <w:r>
        <w:t>6</w:t>
      </w:r>
      <w:r w:rsidR="00932281">
        <w:rPr>
          <w:rStyle w:val="FootnoteReference"/>
        </w:rPr>
        <w:footnoteReference w:id="3"/>
      </w:r>
      <w:r w:rsidR="002C00F5" w:rsidRPr="004D1A62">
        <w:t>:</w:t>
      </w:r>
    </w:p>
    <w:p w:rsidR="00E6126E" w:rsidRPr="004D1A62" w:rsidRDefault="00E6126E" w:rsidP="00911BD1">
      <w:pPr>
        <w:pStyle w:val="SingleTxtG"/>
        <w:keepNext/>
        <w:keepLines/>
        <w:ind w:left="1138"/>
      </w:pPr>
      <w:r w:rsidRPr="004D1A62">
        <w:t>1.</w:t>
      </w:r>
      <w:r w:rsidRPr="004D1A62">
        <w:tab/>
        <w:t>Adoption of the agenda</w:t>
      </w:r>
      <w:r w:rsidR="006706F1">
        <w:t>.</w:t>
      </w:r>
    </w:p>
    <w:p w:rsidR="00E6126E" w:rsidRPr="004D1A62" w:rsidRDefault="00AA6614" w:rsidP="00911BD1">
      <w:pPr>
        <w:pStyle w:val="SingleTxtG"/>
        <w:keepNext/>
        <w:keepLines/>
        <w:ind w:left="1138"/>
      </w:pPr>
      <w:r>
        <w:t>2</w:t>
      </w:r>
      <w:r w:rsidR="00E6126E" w:rsidRPr="004D1A62">
        <w:t>.</w:t>
      </w:r>
      <w:r w:rsidR="00E6126E" w:rsidRPr="004D1A62">
        <w:tab/>
        <w:t>Regulation No. 107 (M</w:t>
      </w:r>
      <w:r w:rsidR="00E6126E" w:rsidRPr="004D1A62">
        <w:rPr>
          <w:vertAlign w:val="subscript"/>
        </w:rPr>
        <w:t>2</w:t>
      </w:r>
      <w:r w:rsidR="00E6126E" w:rsidRPr="004D1A62">
        <w:t xml:space="preserve"> and M</w:t>
      </w:r>
      <w:r w:rsidR="00E6126E" w:rsidRPr="004D1A62">
        <w:rPr>
          <w:vertAlign w:val="subscript"/>
        </w:rPr>
        <w:t>3</w:t>
      </w:r>
      <w:r w:rsidR="00E6126E" w:rsidRPr="004D1A62">
        <w:t xml:space="preserve"> vehicles):</w:t>
      </w:r>
    </w:p>
    <w:p w:rsidR="00E6126E" w:rsidRPr="004D1A62" w:rsidRDefault="00E6126E" w:rsidP="00911BD1">
      <w:pPr>
        <w:pStyle w:val="SingleTxtG"/>
        <w:keepNext/>
        <w:keepLines/>
        <w:ind w:left="1138" w:firstLine="567"/>
      </w:pPr>
      <w:r w:rsidRPr="004D1A62">
        <w:t>(a)</w:t>
      </w:r>
      <w:r w:rsidRPr="004D1A62">
        <w:tab/>
        <w:t>Proposals for further amendments</w:t>
      </w:r>
      <w:r w:rsidR="004932DC">
        <w:t>;</w:t>
      </w:r>
    </w:p>
    <w:p w:rsidR="00E6126E" w:rsidRPr="004D1A62" w:rsidRDefault="00E84F82" w:rsidP="00911BD1">
      <w:pPr>
        <w:pStyle w:val="SingleTxtG"/>
        <w:keepNext/>
        <w:keepLines/>
        <w:ind w:firstLine="567"/>
      </w:pPr>
      <w:r>
        <w:t>(</w:t>
      </w:r>
      <w:r w:rsidR="00E6126E" w:rsidRPr="004D1A62">
        <w:t>b)</w:t>
      </w:r>
      <w:r w:rsidR="00E6126E" w:rsidRPr="004D1A62">
        <w:tab/>
        <w:t>Requirements for service doors, windows and emergency exits</w:t>
      </w:r>
      <w:r w:rsidR="006706F1">
        <w:t>.</w:t>
      </w:r>
    </w:p>
    <w:p w:rsidR="00724057" w:rsidRDefault="00F73779" w:rsidP="00911BD1">
      <w:pPr>
        <w:pStyle w:val="SingleTxtG"/>
      </w:pPr>
      <w:r w:rsidRPr="00F73779">
        <w:t>3.</w:t>
      </w:r>
      <w:r w:rsidRPr="00F73779">
        <w:tab/>
      </w:r>
      <w:r w:rsidR="00724057" w:rsidRPr="00724057">
        <w:t xml:space="preserve">Regulation No. </w:t>
      </w:r>
      <w:r w:rsidR="00724057">
        <w:t>39</w:t>
      </w:r>
      <w:r w:rsidR="00724057" w:rsidRPr="00724057">
        <w:t xml:space="preserve"> (S</w:t>
      </w:r>
      <w:r w:rsidR="00724057">
        <w:t>peedometer</w:t>
      </w:r>
      <w:r w:rsidR="0071443C">
        <w:t>/odometer</w:t>
      </w:r>
      <w:r w:rsidR="00724057" w:rsidRPr="00724057">
        <w:t>).</w:t>
      </w:r>
    </w:p>
    <w:p w:rsidR="00E6126E" w:rsidRPr="004D1A62" w:rsidRDefault="00C15CB9" w:rsidP="00911BD1">
      <w:pPr>
        <w:pStyle w:val="SingleTxtG"/>
      </w:pPr>
      <w:r>
        <w:t>4</w:t>
      </w:r>
      <w:r w:rsidR="00177797">
        <w:t>.</w:t>
      </w:r>
      <w:r w:rsidR="00177797">
        <w:tab/>
      </w:r>
      <w:r w:rsidR="00E6126E" w:rsidRPr="004D1A62">
        <w:t>Regulation No. 43 (Safety glazing)</w:t>
      </w:r>
      <w:r w:rsidR="006706F1">
        <w:t>.</w:t>
      </w:r>
    </w:p>
    <w:p w:rsidR="0072541E" w:rsidRDefault="00C15CB9" w:rsidP="00911BD1">
      <w:pPr>
        <w:pStyle w:val="SingleTxtG"/>
      </w:pPr>
      <w:r>
        <w:t>5</w:t>
      </w:r>
      <w:r w:rsidR="00440274">
        <w:t>.</w:t>
      </w:r>
      <w:r w:rsidR="00440274">
        <w:tab/>
        <w:t>Regulation No. 46</w:t>
      </w:r>
      <w:r w:rsidR="00CB0E3D">
        <w:t xml:space="preserve"> </w:t>
      </w:r>
      <w:r w:rsidR="0072541E" w:rsidRPr="0072541E">
        <w:t>(Devices for indirect vision).</w:t>
      </w:r>
    </w:p>
    <w:p w:rsidR="00FB680E" w:rsidRPr="004D1A62" w:rsidRDefault="00C15CB9" w:rsidP="00C15CB9">
      <w:pPr>
        <w:pStyle w:val="SingleTxtG"/>
        <w:ind w:left="1701" w:hanging="567"/>
      </w:pPr>
      <w:r>
        <w:t>6</w:t>
      </w:r>
      <w:r w:rsidR="00E6126E" w:rsidRPr="004D1A62">
        <w:t>.</w:t>
      </w:r>
      <w:r w:rsidR="00E6126E" w:rsidRPr="004D1A62">
        <w:tab/>
      </w:r>
      <w:r w:rsidR="00FB680E" w:rsidRPr="00FB680E">
        <w:t xml:space="preserve">Regulation No. </w:t>
      </w:r>
      <w:r w:rsidR="00FB680E">
        <w:t>60</w:t>
      </w:r>
      <w:r w:rsidR="00FB680E" w:rsidRPr="00FB680E">
        <w:t xml:space="preserve"> (Identification of controls, tell-tales and indicators</w:t>
      </w:r>
      <w:r w:rsidR="00FB680E">
        <w:t xml:space="preserve"> for mopeds/motorcycles</w:t>
      </w:r>
      <w:r w:rsidR="00FB680E" w:rsidRPr="00FB680E">
        <w:t>).</w:t>
      </w:r>
    </w:p>
    <w:p w:rsidR="008664EC" w:rsidRDefault="00C15CB9" w:rsidP="00911BD1">
      <w:pPr>
        <w:pStyle w:val="SingleTxtG"/>
        <w:rPr>
          <w:rFonts w:ascii="CG Times" w:hAnsi="CG Times"/>
        </w:rPr>
      </w:pPr>
      <w:r>
        <w:t>7</w:t>
      </w:r>
      <w:r w:rsidR="00AE11A9">
        <w:t>.</w:t>
      </w:r>
      <w:r w:rsidR="00AE11A9">
        <w:tab/>
        <w:t>Regulation No. 67</w:t>
      </w:r>
      <w:r w:rsidR="008664EC" w:rsidRPr="004D1A62">
        <w:t xml:space="preserve"> (</w:t>
      </w:r>
      <w:r w:rsidR="008664EC" w:rsidRPr="004D1A62">
        <w:rPr>
          <w:rFonts w:ascii="CG Times" w:hAnsi="CG Times"/>
        </w:rPr>
        <w:t>Equipment for liquefied petroleum gases (LPG))</w:t>
      </w:r>
      <w:r w:rsidR="006706F1">
        <w:rPr>
          <w:rFonts w:ascii="CG Times" w:hAnsi="CG Times"/>
        </w:rPr>
        <w:t>.</w:t>
      </w:r>
    </w:p>
    <w:p w:rsidR="00CC69FA" w:rsidRPr="004D1A62" w:rsidRDefault="00C15CB9" w:rsidP="00911BD1">
      <w:pPr>
        <w:pStyle w:val="SingleTxtG"/>
      </w:pPr>
      <w:r>
        <w:rPr>
          <w:rFonts w:ascii="CG Times" w:hAnsi="CG Times"/>
        </w:rPr>
        <w:t>8</w:t>
      </w:r>
      <w:r w:rsidR="00CC69FA">
        <w:rPr>
          <w:rFonts w:ascii="CG Times" w:hAnsi="CG Times"/>
        </w:rPr>
        <w:t>.</w:t>
      </w:r>
      <w:r w:rsidR="00CC69FA">
        <w:rPr>
          <w:rFonts w:ascii="CG Times" w:hAnsi="CG Times"/>
        </w:rPr>
        <w:tab/>
      </w:r>
      <w:r w:rsidR="00CC69FA" w:rsidRPr="00CC69FA">
        <w:rPr>
          <w:rFonts w:ascii="CG Times" w:hAnsi="CG Times"/>
        </w:rPr>
        <w:t xml:space="preserve">Regulation No. </w:t>
      </w:r>
      <w:r w:rsidR="00CC69FA">
        <w:rPr>
          <w:rFonts w:ascii="CG Times" w:hAnsi="CG Times"/>
        </w:rPr>
        <w:t>73</w:t>
      </w:r>
      <w:r w:rsidR="00CC69FA" w:rsidRPr="00CC69FA">
        <w:rPr>
          <w:rFonts w:ascii="CG Times" w:hAnsi="CG Times"/>
        </w:rPr>
        <w:t xml:space="preserve"> (</w:t>
      </w:r>
      <w:r w:rsidR="00CC69FA">
        <w:rPr>
          <w:rFonts w:ascii="CG Times" w:hAnsi="CG Times"/>
        </w:rPr>
        <w:t>Lateral protection devices</w:t>
      </w:r>
      <w:r w:rsidR="00CC69FA" w:rsidRPr="00CC69FA">
        <w:rPr>
          <w:rFonts w:ascii="CG Times" w:hAnsi="CG Times"/>
        </w:rPr>
        <w:t>).</w:t>
      </w:r>
    </w:p>
    <w:p w:rsidR="00AE11A9" w:rsidRDefault="00C15CB9" w:rsidP="00911BD1">
      <w:pPr>
        <w:pStyle w:val="SingleTxtG"/>
      </w:pPr>
      <w:r>
        <w:t>9</w:t>
      </w:r>
      <w:r w:rsidR="00177797">
        <w:t>.</w:t>
      </w:r>
      <w:r w:rsidR="00177797">
        <w:tab/>
      </w:r>
      <w:r w:rsidR="00AE11A9">
        <w:t>Regulation No. 110 (Specific components for CNG).</w:t>
      </w:r>
    </w:p>
    <w:p w:rsidR="00DC0D9F" w:rsidRDefault="00C15CB9" w:rsidP="00911BD1">
      <w:pPr>
        <w:pStyle w:val="SingleTxtG"/>
      </w:pPr>
      <w:r>
        <w:t>10</w:t>
      </w:r>
      <w:r w:rsidR="00DC0D9F" w:rsidRPr="00DC0D9F">
        <w:t>.</w:t>
      </w:r>
      <w:r w:rsidR="00DC0D9F" w:rsidRPr="00DC0D9F">
        <w:tab/>
        <w:t>Regulation No. 11</w:t>
      </w:r>
      <w:r w:rsidR="00DC0D9F">
        <w:t>6</w:t>
      </w:r>
      <w:r w:rsidR="00DC0D9F" w:rsidRPr="00DC0D9F">
        <w:t xml:space="preserve"> (</w:t>
      </w:r>
      <w:r w:rsidR="00DC0D9F">
        <w:t>V</w:t>
      </w:r>
      <w:r w:rsidR="00543B0B">
        <w:t xml:space="preserve">ehicle </w:t>
      </w:r>
      <w:r w:rsidR="00DC0D9F">
        <w:t>A</w:t>
      </w:r>
      <w:r w:rsidR="00543B0B">
        <w:t xml:space="preserve">larm </w:t>
      </w:r>
      <w:r w:rsidR="00DC0D9F">
        <w:t>S</w:t>
      </w:r>
      <w:r w:rsidR="00543B0B">
        <w:t>ystems</w:t>
      </w:r>
      <w:r w:rsidR="00DC0D9F">
        <w:t>)</w:t>
      </w:r>
      <w:r w:rsidR="00DC0D9F" w:rsidRPr="00DC0D9F">
        <w:t>.</w:t>
      </w:r>
    </w:p>
    <w:p w:rsidR="00D14F22" w:rsidRDefault="00C15CB9" w:rsidP="00911BD1">
      <w:pPr>
        <w:pStyle w:val="SingleTxtG"/>
      </w:pPr>
      <w:r>
        <w:t>11</w:t>
      </w:r>
      <w:r w:rsidR="00D14F22" w:rsidRPr="00D14F22">
        <w:t>.</w:t>
      </w:r>
      <w:r w:rsidR="00D14F22" w:rsidRPr="00D14F22">
        <w:tab/>
        <w:t>Regulation No. 11</w:t>
      </w:r>
      <w:r w:rsidR="00D14F22">
        <w:t>8</w:t>
      </w:r>
      <w:r w:rsidR="00D14F22" w:rsidRPr="00D14F22">
        <w:t xml:space="preserve"> (</w:t>
      </w:r>
      <w:r w:rsidR="00D14F22">
        <w:t xml:space="preserve">Burning </w:t>
      </w:r>
      <w:r w:rsidR="003D1DDA">
        <w:t>behaviour</w:t>
      </w:r>
      <w:r w:rsidR="00D14F22" w:rsidRPr="00D14F22">
        <w:t>).</w:t>
      </w:r>
    </w:p>
    <w:p w:rsidR="00611D91" w:rsidRDefault="00C15CB9" w:rsidP="00911BD1">
      <w:pPr>
        <w:pStyle w:val="SingleTxtG"/>
      </w:pPr>
      <w:r>
        <w:t>12</w:t>
      </w:r>
      <w:r w:rsidR="00611D91" w:rsidRPr="00611D91">
        <w:t>.</w:t>
      </w:r>
      <w:r w:rsidR="00611D91" w:rsidRPr="00611D91">
        <w:tab/>
        <w:t>Regulation No. 1</w:t>
      </w:r>
      <w:r w:rsidR="00611D91">
        <w:t>2</w:t>
      </w:r>
      <w:r w:rsidR="00611D91" w:rsidRPr="00611D91">
        <w:t>1 (Identification of controls, tell-tales and indicators).</w:t>
      </w:r>
    </w:p>
    <w:p w:rsidR="00C560C2" w:rsidRDefault="00C15CB9" w:rsidP="00911BD1">
      <w:pPr>
        <w:pStyle w:val="SingleTxtG"/>
      </w:pPr>
      <w:r>
        <w:t>13</w:t>
      </w:r>
      <w:r w:rsidR="00FB680E">
        <w:t>.</w:t>
      </w:r>
      <w:r w:rsidR="00FB680E">
        <w:tab/>
      </w:r>
      <w:r w:rsidR="00C560C2">
        <w:t>Accident Emergency Call Systems (AECS).</w:t>
      </w:r>
    </w:p>
    <w:p w:rsidR="00E006E1" w:rsidRDefault="00724057" w:rsidP="00911BD1">
      <w:pPr>
        <w:pStyle w:val="SingleTxtG"/>
      </w:pPr>
      <w:r>
        <w:t>1</w:t>
      </w:r>
      <w:r w:rsidR="00C15CB9">
        <w:t>4</w:t>
      </w:r>
      <w:r w:rsidR="00352503">
        <w:t>.</w:t>
      </w:r>
      <w:r w:rsidR="00352503">
        <w:tab/>
      </w:r>
      <w:r w:rsidR="00E006E1" w:rsidRPr="00E006E1">
        <w:t>International Whole Vehicle Type Approval</w:t>
      </w:r>
      <w:r w:rsidR="00543B0B">
        <w:t xml:space="preserve"> (IWVTA)</w:t>
      </w:r>
      <w:r w:rsidR="00F73779">
        <w:t>.</w:t>
      </w:r>
    </w:p>
    <w:p w:rsidR="00440274" w:rsidRDefault="00121BC6" w:rsidP="00911BD1">
      <w:pPr>
        <w:pStyle w:val="SingleTxtG"/>
      </w:pPr>
      <w:r>
        <w:lastRenderedPageBreak/>
        <w:t>1</w:t>
      </w:r>
      <w:r w:rsidR="00C15CB9">
        <w:t>5</w:t>
      </w:r>
      <w:r>
        <w:t>.</w:t>
      </w:r>
      <w:r>
        <w:tab/>
      </w:r>
      <w:r w:rsidR="00724057" w:rsidRPr="00724057">
        <w:t>Consolidated Resolution on the Construction of Vehicles (R.E.3)</w:t>
      </w:r>
      <w:r w:rsidR="00F73779">
        <w:t>.</w:t>
      </w:r>
    </w:p>
    <w:p w:rsidR="00C560C2" w:rsidRDefault="00CC69FA" w:rsidP="00911BD1">
      <w:pPr>
        <w:pStyle w:val="SingleTxtG"/>
      </w:pPr>
      <w:r>
        <w:t>1</w:t>
      </w:r>
      <w:r w:rsidR="00C15CB9">
        <w:t>6</w:t>
      </w:r>
      <w:r w:rsidR="0071443C">
        <w:t>.</w:t>
      </w:r>
      <w:r w:rsidR="0071443C">
        <w:tab/>
        <w:t>Event data recorder</w:t>
      </w:r>
      <w:r w:rsidR="00911BD1">
        <w:t>.</w:t>
      </w:r>
    </w:p>
    <w:p w:rsidR="00FB680E" w:rsidRDefault="00C15CB9" w:rsidP="00911BD1">
      <w:pPr>
        <w:pStyle w:val="SingleTxtG"/>
      </w:pPr>
      <w:r>
        <w:t>17</w:t>
      </w:r>
      <w:r w:rsidR="00FB680E">
        <w:t>.</w:t>
      </w:r>
      <w:r w:rsidR="00FB680E">
        <w:tab/>
        <w:t>Global Technical Regulation No. 6 (Safety glazing)</w:t>
      </w:r>
      <w:r w:rsidR="007D67A2">
        <w:t>.</w:t>
      </w:r>
    </w:p>
    <w:p w:rsidR="007D67A2" w:rsidRDefault="00C15CB9" w:rsidP="00911BD1">
      <w:pPr>
        <w:pStyle w:val="SingleTxtG"/>
      </w:pPr>
      <w:r>
        <w:t>18</w:t>
      </w:r>
      <w:r w:rsidR="007D67A2">
        <w:t>.</w:t>
      </w:r>
      <w:r w:rsidR="007D67A2">
        <w:tab/>
      </w:r>
      <w:r w:rsidR="007D67A2" w:rsidRPr="007D67A2">
        <w:t>Amendments to regulations related to the 3D</w:t>
      </w:r>
      <w:r w:rsidR="00C560C2">
        <w:t xml:space="preserve"> </w:t>
      </w:r>
      <w:r w:rsidR="007D67A2" w:rsidRPr="007D67A2">
        <w:t>H</w:t>
      </w:r>
      <w:r w:rsidR="00C560C2">
        <w:t>-point</w:t>
      </w:r>
      <w:r w:rsidR="007D67A2" w:rsidRPr="007D67A2">
        <w:t xml:space="preserve"> machine</w:t>
      </w:r>
      <w:r w:rsidR="00911BD1">
        <w:t>.</w:t>
      </w:r>
    </w:p>
    <w:p w:rsidR="003D1DDA" w:rsidRDefault="00C15CB9" w:rsidP="00911BD1">
      <w:pPr>
        <w:pStyle w:val="SingleTxtG"/>
      </w:pPr>
      <w:r>
        <w:t>19</w:t>
      </w:r>
      <w:r w:rsidR="003D1DDA">
        <w:t>.</w:t>
      </w:r>
      <w:r w:rsidR="003D1DDA">
        <w:tab/>
      </w:r>
      <w:r w:rsidR="00975FE8">
        <w:t>N</w:t>
      </w:r>
      <w:r w:rsidR="00975FE8" w:rsidRPr="00975FE8">
        <w:t>ew regulation on Advanced Driver Assist Systems (ADAS)</w:t>
      </w:r>
      <w:r w:rsidR="0075745D">
        <w:t>.</w:t>
      </w:r>
    </w:p>
    <w:p w:rsidR="00E6126E" w:rsidRDefault="00C15CB9" w:rsidP="00911BD1">
      <w:pPr>
        <w:pStyle w:val="SingleTxtG"/>
      </w:pPr>
      <w:r>
        <w:t>20</w:t>
      </w:r>
      <w:r w:rsidR="00B131F2" w:rsidRPr="004D1A62">
        <w:t>.</w:t>
      </w:r>
      <w:r w:rsidR="00B131F2" w:rsidRPr="004D1A62">
        <w:tab/>
      </w:r>
      <w:r w:rsidR="00E6126E" w:rsidRPr="004D1A62">
        <w:t>Other business</w:t>
      </w:r>
      <w:r w:rsidR="006706F1">
        <w:t>.</w:t>
      </w:r>
    </w:p>
    <w:p w:rsidR="000E7032" w:rsidRPr="004D1A62" w:rsidRDefault="000E7032" w:rsidP="007036A2">
      <w:pPr>
        <w:pStyle w:val="HChG"/>
        <w:rPr>
          <w:rStyle w:val="HChGChar"/>
        </w:rPr>
      </w:pPr>
      <w:r w:rsidRPr="004D1A62">
        <w:br w:type="page"/>
      </w:r>
      <w:r w:rsidRPr="004D1A62">
        <w:rPr>
          <w:rStyle w:val="HChGChar"/>
        </w:rPr>
        <w:lastRenderedPageBreak/>
        <w:t>Annex I</w:t>
      </w:r>
    </w:p>
    <w:p w:rsidR="004F0244" w:rsidRDefault="004F0244" w:rsidP="004F0244">
      <w:pPr>
        <w:pStyle w:val="HChG"/>
      </w:pPr>
      <w:r w:rsidRPr="00C004B8">
        <w:tab/>
      </w:r>
      <w:r w:rsidRPr="00C004B8">
        <w:tab/>
        <w:t xml:space="preserve">List of informal documents </w:t>
      </w:r>
      <w:r>
        <w:t>considered</w:t>
      </w:r>
      <w:r w:rsidRPr="00C004B8">
        <w:t xml:space="preserve"> during the session</w:t>
      </w:r>
    </w:p>
    <w:p w:rsidR="004F0244" w:rsidRPr="004B17A3" w:rsidRDefault="004F0244" w:rsidP="00023E86">
      <w:pPr>
        <w:pStyle w:val="H1G"/>
      </w:pPr>
      <w:r w:rsidRPr="00B34C8E">
        <w:tab/>
      </w:r>
      <w:r w:rsidRPr="004B17A3">
        <w:tab/>
      </w:r>
      <w:r w:rsidR="00023E86" w:rsidRPr="004B17A3">
        <w:t>List of informal documents (</w:t>
      </w:r>
      <w:r w:rsidR="00537D18">
        <w:t>GRSG</w:t>
      </w:r>
      <w:r w:rsidR="00E521C6">
        <w:t>-109-</w:t>
      </w:r>
      <w:r w:rsidR="00023E86" w:rsidRPr="004B17A3">
        <w:t>…) distributed during the session</w:t>
      </w:r>
      <w:r w:rsidR="00023E86">
        <w:t xml:space="preserve"> (English only)</w:t>
      </w:r>
    </w:p>
    <w:tbl>
      <w:tblPr>
        <w:tblW w:w="8505" w:type="dxa"/>
        <w:tblInd w:w="1134" w:type="dxa"/>
        <w:tblLayout w:type="fixed"/>
        <w:tblCellMar>
          <w:left w:w="0" w:type="dxa"/>
          <w:right w:w="0" w:type="dxa"/>
        </w:tblCellMar>
        <w:tblLook w:val="01E0" w:firstRow="1" w:lastRow="1" w:firstColumn="1" w:lastColumn="1" w:noHBand="0" w:noVBand="0"/>
      </w:tblPr>
      <w:tblGrid>
        <w:gridCol w:w="666"/>
        <w:gridCol w:w="6705"/>
        <w:gridCol w:w="1134"/>
      </w:tblGrid>
      <w:tr w:rsidR="00023E86" w:rsidRPr="008706AC" w:rsidTr="008706AC">
        <w:trPr>
          <w:tblHeader/>
        </w:trPr>
        <w:tc>
          <w:tcPr>
            <w:tcW w:w="666" w:type="dxa"/>
            <w:tcBorders>
              <w:top w:val="single" w:sz="4" w:space="0" w:color="auto"/>
              <w:bottom w:val="single" w:sz="12" w:space="0" w:color="auto"/>
            </w:tcBorders>
            <w:shd w:val="clear" w:color="auto" w:fill="auto"/>
          </w:tcPr>
          <w:p w:rsidR="00023E86" w:rsidRPr="008706AC" w:rsidRDefault="00023E86" w:rsidP="00866207">
            <w:pPr>
              <w:pStyle w:val="FootnoteText"/>
              <w:tabs>
                <w:tab w:val="clear" w:pos="1021"/>
              </w:tabs>
              <w:ind w:left="0" w:right="0" w:firstLine="0"/>
              <w:jc w:val="center"/>
              <w:rPr>
                <w:i/>
              </w:rPr>
            </w:pPr>
            <w:r w:rsidRPr="008706AC">
              <w:rPr>
                <w:i/>
              </w:rPr>
              <w:t>No.</w:t>
            </w:r>
          </w:p>
        </w:tc>
        <w:tc>
          <w:tcPr>
            <w:tcW w:w="6705" w:type="dxa"/>
            <w:tcBorders>
              <w:top w:val="single" w:sz="4" w:space="0" w:color="auto"/>
              <w:bottom w:val="single" w:sz="12" w:space="0" w:color="auto"/>
            </w:tcBorders>
            <w:shd w:val="clear" w:color="auto" w:fill="auto"/>
          </w:tcPr>
          <w:p w:rsidR="00023E86" w:rsidRPr="008706AC" w:rsidRDefault="00023E86" w:rsidP="008706AC">
            <w:pPr>
              <w:pStyle w:val="FootnoteText"/>
              <w:ind w:left="113" w:right="34" w:firstLine="0"/>
              <w:rPr>
                <w:i/>
              </w:rPr>
            </w:pPr>
            <w:r w:rsidRPr="008706AC">
              <w:rPr>
                <w:i/>
              </w:rPr>
              <w:t>(Author) Title</w:t>
            </w:r>
          </w:p>
        </w:tc>
        <w:tc>
          <w:tcPr>
            <w:tcW w:w="1134" w:type="dxa"/>
            <w:tcBorders>
              <w:top w:val="single" w:sz="4" w:space="0" w:color="auto"/>
              <w:bottom w:val="single" w:sz="12" w:space="0" w:color="auto"/>
            </w:tcBorders>
            <w:shd w:val="clear" w:color="auto" w:fill="auto"/>
          </w:tcPr>
          <w:p w:rsidR="00023E86" w:rsidRPr="008706AC" w:rsidRDefault="00023E86" w:rsidP="00866207">
            <w:pPr>
              <w:pStyle w:val="FootnoteText"/>
              <w:tabs>
                <w:tab w:val="clear" w:pos="1021"/>
              </w:tabs>
              <w:ind w:left="0" w:right="0" w:firstLine="0"/>
              <w:jc w:val="center"/>
              <w:rPr>
                <w:i/>
              </w:rPr>
            </w:pPr>
            <w:r w:rsidRPr="008706AC">
              <w:rPr>
                <w:i/>
              </w:rPr>
              <w:t>Follow-up</w:t>
            </w:r>
          </w:p>
        </w:tc>
      </w:tr>
      <w:tr w:rsidR="00023E86" w:rsidRPr="008706AC" w:rsidTr="00866207">
        <w:tc>
          <w:tcPr>
            <w:tcW w:w="666" w:type="dxa"/>
            <w:tcBorders>
              <w:top w:val="single" w:sz="12" w:space="0" w:color="auto"/>
            </w:tcBorders>
            <w:shd w:val="clear" w:color="auto" w:fill="auto"/>
          </w:tcPr>
          <w:p w:rsidR="00023E86" w:rsidRPr="008706AC" w:rsidRDefault="00023E86" w:rsidP="005B18D5">
            <w:pPr>
              <w:widowControl w:val="0"/>
              <w:suppressAutoHyphens w:val="0"/>
              <w:spacing w:before="57" w:after="24" w:line="240" w:lineRule="auto"/>
              <w:jc w:val="center"/>
              <w:rPr>
                <w:sz w:val="18"/>
              </w:rPr>
            </w:pPr>
            <w:r w:rsidRPr="008706AC">
              <w:rPr>
                <w:sz w:val="18"/>
              </w:rPr>
              <w:t>1</w:t>
            </w:r>
          </w:p>
        </w:tc>
        <w:tc>
          <w:tcPr>
            <w:tcW w:w="6705" w:type="dxa"/>
            <w:tcBorders>
              <w:top w:val="single" w:sz="12" w:space="0" w:color="auto"/>
            </w:tcBorders>
            <w:shd w:val="clear" w:color="auto" w:fill="auto"/>
          </w:tcPr>
          <w:p w:rsidR="00023E86" w:rsidRPr="00E61FC4" w:rsidRDefault="007C5CE0" w:rsidP="004B25DB">
            <w:pPr>
              <w:widowControl w:val="0"/>
              <w:suppressAutoHyphens w:val="0"/>
              <w:spacing w:before="57" w:after="24" w:line="240" w:lineRule="auto"/>
              <w:ind w:left="113"/>
              <w:rPr>
                <w:sz w:val="18"/>
                <w:szCs w:val="18"/>
              </w:rPr>
            </w:pPr>
            <w:r w:rsidRPr="00E61FC4">
              <w:rPr>
                <w:sz w:val="18"/>
                <w:szCs w:val="18"/>
              </w:rPr>
              <w:t xml:space="preserve">(GRSG Chair) </w:t>
            </w:r>
            <w:r w:rsidR="00950D66" w:rsidRPr="00E61FC4">
              <w:rPr>
                <w:sz w:val="18"/>
                <w:szCs w:val="18"/>
              </w:rPr>
              <w:t>R</w:t>
            </w:r>
            <w:r w:rsidRPr="00E61FC4">
              <w:rPr>
                <w:sz w:val="18"/>
                <w:szCs w:val="18"/>
              </w:rPr>
              <w:t>unning order of the 10</w:t>
            </w:r>
            <w:r w:rsidR="004B25DB">
              <w:rPr>
                <w:sz w:val="18"/>
                <w:szCs w:val="18"/>
              </w:rPr>
              <w:t>9</w:t>
            </w:r>
            <w:r w:rsidRPr="00E61FC4">
              <w:rPr>
                <w:sz w:val="18"/>
                <w:szCs w:val="18"/>
                <w:vertAlign w:val="superscript"/>
              </w:rPr>
              <w:t>th</w:t>
            </w:r>
            <w:r w:rsidRPr="00E61FC4">
              <w:rPr>
                <w:sz w:val="18"/>
                <w:szCs w:val="18"/>
              </w:rPr>
              <w:t xml:space="preserve"> session of GRSG (</w:t>
            </w:r>
            <w:r w:rsidR="004B25DB">
              <w:rPr>
                <w:sz w:val="18"/>
                <w:szCs w:val="18"/>
              </w:rPr>
              <w:t xml:space="preserve">29 September </w:t>
            </w:r>
            <w:r w:rsidRPr="00E61FC4">
              <w:rPr>
                <w:sz w:val="18"/>
                <w:szCs w:val="18"/>
              </w:rPr>
              <w:t>-</w:t>
            </w:r>
            <w:r w:rsidR="004B25DB">
              <w:rPr>
                <w:sz w:val="18"/>
                <w:szCs w:val="18"/>
              </w:rPr>
              <w:t xml:space="preserve"> 2</w:t>
            </w:r>
            <w:r w:rsidRPr="00E61FC4">
              <w:rPr>
                <w:sz w:val="18"/>
                <w:szCs w:val="18"/>
              </w:rPr>
              <w:t xml:space="preserve"> </w:t>
            </w:r>
            <w:r w:rsidR="004B25DB">
              <w:rPr>
                <w:sz w:val="18"/>
                <w:szCs w:val="18"/>
              </w:rPr>
              <w:t>October</w:t>
            </w:r>
            <w:r w:rsidRPr="00E61FC4">
              <w:rPr>
                <w:sz w:val="18"/>
                <w:szCs w:val="18"/>
              </w:rPr>
              <w:t xml:space="preserve"> 201</w:t>
            </w:r>
            <w:r w:rsidR="0000026C">
              <w:rPr>
                <w:sz w:val="18"/>
                <w:szCs w:val="18"/>
              </w:rPr>
              <w:t>5</w:t>
            </w:r>
            <w:r w:rsidRPr="00E61FC4">
              <w:rPr>
                <w:sz w:val="18"/>
                <w:szCs w:val="18"/>
              </w:rPr>
              <w:t>)</w:t>
            </w:r>
          </w:p>
        </w:tc>
        <w:tc>
          <w:tcPr>
            <w:tcW w:w="1134" w:type="dxa"/>
            <w:tcBorders>
              <w:top w:val="single" w:sz="12" w:space="0" w:color="auto"/>
            </w:tcBorders>
            <w:shd w:val="clear" w:color="auto" w:fill="auto"/>
          </w:tcPr>
          <w:p w:rsidR="00023E86" w:rsidRPr="008A7F2A" w:rsidRDefault="00866207" w:rsidP="002753E7">
            <w:pPr>
              <w:widowControl w:val="0"/>
              <w:suppressAutoHyphens w:val="0"/>
              <w:spacing w:before="57" w:line="240" w:lineRule="auto"/>
              <w:jc w:val="center"/>
              <w:rPr>
                <w:sz w:val="18"/>
                <w:highlight w:val="yellow"/>
              </w:rPr>
            </w:pPr>
            <w:r w:rsidRPr="00866207">
              <w:rPr>
                <w:sz w:val="18"/>
              </w:rPr>
              <w:t>(</w:t>
            </w:r>
            <w:r w:rsidR="00AE3A0B">
              <w:rPr>
                <w:sz w:val="18"/>
              </w:rPr>
              <w:t>f</w:t>
            </w:r>
            <w:r w:rsidRPr="00866207">
              <w:rPr>
                <w:sz w:val="18"/>
              </w:rPr>
              <w:t>)</w:t>
            </w:r>
          </w:p>
        </w:tc>
      </w:tr>
      <w:tr w:rsidR="00023E86" w:rsidRPr="008706AC" w:rsidTr="00866207">
        <w:tc>
          <w:tcPr>
            <w:tcW w:w="666" w:type="dxa"/>
            <w:shd w:val="clear" w:color="auto" w:fill="auto"/>
          </w:tcPr>
          <w:p w:rsidR="00023E86" w:rsidRPr="008706AC" w:rsidRDefault="00452F95" w:rsidP="00A23C63">
            <w:pPr>
              <w:widowControl w:val="0"/>
              <w:suppressAutoHyphens w:val="0"/>
              <w:spacing w:before="57" w:after="24" w:line="240" w:lineRule="auto"/>
              <w:jc w:val="center"/>
              <w:rPr>
                <w:sz w:val="18"/>
              </w:rPr>
            </w:pPr>
            <w:r w:rsidRPr="008706AC">
              <w:rPr>
                <w:sz w:val="18"/>
              </w:rPr>
              <w:t>2</w:t>
            </w:r>
          </w:p>
        </w:tc>
        <w:tc>
          <w:tcPr>
            <w:tcW w:w="6705" w:type="dxa"/>
            <w:shd w:val="clear" w:color="auto" w:fill="auto"/>
          </w:tcPr>
          <w:p w:rsidR="00023E86" w:rsidRPr="00A23C63" w:rsidRDefault="00A23C63" w:rsidP="00185897">
            <w:pPr>
              <w:widowControl w:val="0"/>
              <w:suppressAutoHyphens w:val="0"/>
              <w:spacing w:before="57" w:after="24" w:line="240" w:lineRule="auto"/>
              <w:ind w:left="113"/>
              <w:rPr>
                <w:sz w:val="18"/>
                <w:szCs w:val="18"/>
              </w:rPr>
            </w:pPr>
            <w:r w:rsidRPr="00A23C63">
              <w:rPr>
                <w:sz w:val="18"/>
                <w:szCs w:val="18"/>
              </w:rPr>
              <w:t>(Sweden) Corrigendum to ECE/TRANS/WP.29/2015/88 - Draft Supplement 4 to the 06 series of amendments to Regulation No. 107</w:t>
            </w:r>
          </w:p>
        </w:tc>
        <w:tc>
          <w:tcPr>
            <w:tcW w:w="1134" w:type="dxa"/>
            <w:shd w:val="clear" w:color="auto" w:fill="auto"/>
          </w:tcPr>
          <w:p w:rsidR="00023E86" w:rsidRPr="008A7F2A" w:rsidRDefault="00866207" w:rsidP="002753E7">
            <w:pPr>
              <w:widowControl w:val="0"/>
              <w:suppressAutoHyphens w:val="0"/>
              <w:spacing w:before="57" w:line="240" w:lineRule="auto"/>
              <w:jc w:val="center"/>
              <w:rPr>
                <w:sz w:val="18"/>
                <w:highlight w:val="yellow"/>
              </w:rPr>
            </w:pPr>
            <w:r w:rsidRPr="00866207">
              <w:rPr>
                <w:sz w:val="18"/>
              </w:rPr>
              <w:t>(</w:t>
            </w:r>
            <w:r w:rsidR="000077A1">
              <w:rPr>
                <w:sz w:val="18"/>
              </w:rPr>
              <w:t>b</w:t>
            </w:r>
            <w:r w:rsidRPr="00866207">
              <w:rPr>
                <w:sz w:val="18"/>
              </w:rPr>
              <w:t>)</w:t>
            </w:r>
          </w:p>
        </w:tc>
      </w:tr>
      <w:tr w:rsidR="00023E86" w:rsidRPr="008706AC" w:rsidTr="00866207">
        <w:tc>
          <w:tcPr>
            <w:tcW w:w="666" w:type="dxa"/>
            <w:shd w:val="clear" w:color="auto" w:fill="auto"/>
          </w:tcPr>
          <w:p w:rsidR="00023E86" w:rsidRPr="008706AC" w:rsidRDefault="00023E86" w:rsidP="00866207">
            <w:pPr>
              <w:widowControl w:val="0"/>
              <w:suppressAutoHyphens w:val="0"/>
              <w:spacing w:before="57" w:after="24" w:line="240" w:lineRule="auto"/>
              <w:jc w:val="center"/>
              <w:rPr>
                <w:sz w:val="18"/>
              </w:rPr>
            </w:pPr>
            <w:r w:rsidRPr="008706AC">
              <w:rPr>
                <w:sz w:val="18"/>
              </w:rPr>
              <w:t>3</w:t>
            </w:r>
          </w:p>
        </w:tc>
        <w:tc>
          <w:tcPr>
            <w:tcW w:w="6705" w:type="dxa"/>
            <w:shd w:val="clear" w:color="auto" w:fill="auto"/>
          </w:tcPr>
          <w:p w:rsidR="00023E86" w:rsidRPr="00E61FC4" w:rsidRDefault="00A23C63" w:rsidP="00185897">
            <w:pPr>
              <w:widowControl w:val="0"/>
              <w:suppressAutoHyphens w:val="0"/>
              <w:spacing w:before="57" w:after="24" w:line="240" w:lineRule="auto"/>
              <w:ind w:left="113"/>
              <w:rPr>
                <w:sz w:val="18"/>
                <w:szCs w:val="18"/>
              </w:rPr>
            </w:pPr>
            <w:r w:rsidRPr="00A23C63">
              <w:rPr>
                <w:sz w:val="18"/>
                <w:szCs w:val="18"/>
              </w:rPr>
              <w:t>(Hungary) Brief introduction to statistical study of bus accidents</w:t>
            </w:r>
          </w:p>
        </w:tc>
        <w:tc>
          <w:tcPr>
            <w:tcW w:w="1134" w:type="dxa"/>
            <w:shd w:val="clear" w:color="auto" w:fill="auto"/>
          </w:tcPr>
          <w:p w:rsidR="00023E86" w:rsidRPr="008A7F2A" w:rsidRDefault="00866207" w:rsidP="008356D4">
            <w:pPr>
              <w:widowControl w:val="0"/>
              <w:suppressAutoHyphens w:val="0"/>
              <w:spacing w:before="57" w:line="240" w:lineRule="auto"/>
              <w:jc w:val="center"/>
              <w:rPr>
                <w:sz w:val="18"/>
                <w:highlight w:val="yellow"/>
              </w:rPr>
            </w:pPr>
            <w:r w:rsidRPr="00866207">
              <w:rPr>
                <w:sz w:val="18"/>
              </w:rPr>
              <w:t>(</w:t>
            </w:r>
            <w:r w:rsidR="008356D4">
              <w:rPr>
                <w:sz w:val="18"/>
              </w:rPr>
              <w:t>f</w:t>
            </w:r>
            <w:r w:rsidRPr="00866207">
              <w:rPr>
                <w:sz w:val="18"/>
              </w:rPr>
              <w:t>)</w:t>
            </w:r>
          </w:p>
        </w:tc>
      </w:tr>
      <w:tr w:rsidR="00023E86" w:rsidRPr="008706AC" w:rsidTr="00866207">
        <w:tc>
          <w:tcPr>
            <w:tcW w:w="666" w:type="dxa"/>
            <w:shd w:val="clear" w:color="auto" w:fill="auto"/>
          </w:tcPr>
          <w:p w:rsidR="00023E86" w:rsidRPr="008706AC" w:rsidRDefault="00023E86" w:rsidP="005B18D5">
            <w:pPr>
              <w:widowControl w:val="0"/>
              <w:suppressAutoHyphens w:val="0"/>
              <w:spacing w:before="57" w:after="24" w:line="240" w:lineRule="auto"/>
              <w:jc w:val="center"/>
              <w:rPr>
                <w:sz w:val="18"/>
              </w:rPr>
            </w:pPr>
            <w:r w:rsidRPr="008706AC">
              <w:rPr>
                <w:sz w:val="18"/>
              </w:rPr>
              <w:t>4</w:t>
            </w:r>
          </w:p>
        </w:tc>
        <w:tc>
          <w:tcPr>
            <w:tcW w:w="6705" w:type="dxa"/>
            <w:shd w:val="clear" w:color="auto" w:fill="auto"/>
          </w:tcPr>
          <w:p w:rsidR="00023E86" w:rsidRPr="00E61FC4" w:rsidRDefault="00A23C63" w:rsidP="00185897">
            <w:pPr>
              <w:widowControl w:val="0"/>
              <w:suppressAutoHyphens w:val="0"/>
              <w:spacing w:before="57" w:after="24" w:line="240" w:lineRule="auto"/>
              <w:ind w:left="113"/>
              <w:rPr>
                <w:sz w:val="18"/>
                <w:szCs w:val="18"/>
              </w:rPr>
            </w:pPr>
            <w:r w:rsidRPr="00A23C63">
              <w:rPr>
                <w:sz w:val="18"/>
                <w:szCs w:val="18"/>
              </w:rPr>
              <w:t>(FIA) Comments on informal document GRSG-108-38 on Regulation No. 39 (Speedometer)</w:t>
            </w:r>
          </w:p>
        </w:tc>
        <w:tc>
          <w:tcPr>
            <w:tcW w:w="1134" w:type="dxa"/>
            <w:shd w:val="clear" w:color="auto" w:fill="auto"/>
          </w:tcPr>
          <w:p w:rsidR="00023E86" w:rsidRPr="00841EE2" w:rsidRDefault="00866207" w:rsidP="002753E7">
            <w:pPr>
              <w:widowControl w:val="0"/>
              <w:suppressAutoHyphens w:val="0"/>
              <w:spacing w:before="57" w:line="240" w:lineRule="auto"/>
              <w:jc w:val="center"/>
              <w:rPr>
                <w:sz w:val="18"/>
                <w:highlight w:val="yellow"/>
              </w:rPr>
            </w:pPr>
            <w:r w:rsidRPr="00866207">
              <w:rPr>
                <w:sz w:val="18"/>
              </w:rPr>
              <w:t>(</w:t>
            </w:r>
            <w:r w:rsidR="00E61FC4">
              <w:rPr>
                <w:sz w:val="18"/>
              </w:rPr>
              <w:t>f</w:t>
            </w:r>
            <w:r w:rsidRPr="00866207">
              <w:rPr>
                <w:sz w:val="18"/>
              </w:rPr>
              <w:t>)</w:t>
            </w:r>
          </w:p>
        </w:tc>
      </w:tr>
      <w:tr w:rsidR="00023E86" w:rsidRPr="008706AC" w:rsidTr="00866207">
        <w:tc>
          <w:tcPr>
            <w:tcW w:w="666" w:type="dxa"/>
            <w:shd w:val="clear" w:color="auto" w:fill="auto"/>
          </w:tcPr>
          <w:p w:rsidR="00023E86" w:rsidRPr="008706AC" w:rsidRDefault="00023E86" w:rsidP="00866207">
            <w:pPr>
              <w:widowControl w:val="0"/>
              <w:suppressAutoHyphens w:val="0"/>
              <w:spacing w:before="57" w:after="24" w:line="240" w:lineRule="auto"/>
              <w:jc w:val="center"/>
              <w:rPr>
                <w:sz w:val="18"/>
              </w:rPr>
            </w:pPr>
            <w:r w:rsidRPr="008706AC">
              <w:rPr>
                <w:sz w:val="18"/>
              </w:rPr>
              <w:t>5</w:t>
            </w:r>
          </w:p>
        </w:tc>
        <w:tc>
          <w:tcPr>
            <w:tcW w:w="6705" w:type="dxa"/>
            <w:shd w:val="clear" w:color="auto" w:fill="auto"/>
          </w:tcPr>
          <w:p w:rsidR="00023E86" w:rsidRPr="00E61FC4" w:rsidRDefault="00A23C63" w:rsidP="00185897">
            <w:pPr>
              <w:widowControl w:val="0"/>
              <w:suppressAutoHyphens w:val="0"/>
              <w:spacing w:before="57" w:after="24" w:line="240" w:lineRule="auto"/>
              <w:ind w:left="113"/>
              <w:rPr>
                <w:sz w:val="18"/>
                <w:szCs w:val="18"/>
              </w:rPr>
            </w:pPr>
            <w:r w:rsidRPr="00A23C63">
              <w:rPr>
                <w:sz w:val="18"/>
                <w:szCs w:val="18"/>
              </w:rPr>
              <w:t>(Sweden) Proposal for the 07 series of amendments to Regulation No. 107 (M2 and M3 vehicles)</w:t>
            </w:r>
          </w:p>
        </w:tc>
        <w:tc>
          <w:tcPr>
            <w:tcW w:w="1134" w:type="dxa"/>
            <w:shd w:val="clear" w:color="auto" w:fill="auto"/>
          </w:tcPr>
          <w:p w:rsidR="00023E86" w:rsidRPr="00FC6E33" w:rsidRDefault="00866207" w:rsidP="002753E7">
            <w:pPr>
              <w:widowControl w:val="0"/>
              <w:suppressAutoHyphens w:val="0"/>
              <w:spacing w:before="57" w:line="240" w:lineRule="auto"/>
              <w:jc w:val="center"/>
              <w:rPr>
                <w:sz w:val="18"/>
                <w:highlight w:val="yellow"/>
              </w:rPr>
            </w:pPr>
            <w:r w:rsidRPr="00866207">
              <w:rPr>
                <w:sz w:val="18"/>
              </w:rPr>
              <w:t>(</w:t>
            </w:r>
            <w:r w:rsidR="000077A1">
              <w:rPr>
                <w:sz w:val="18"/>
              </w:rPr>
              <w:t>b</w:t>
            </w:r>
            <w:r w:rsidRPr="00866207">
              <w:rPr>
                <w:sz w:val="18"/>
              </w:rPr>
              <w:t>)</w:t>
            </w:r>
          </w:p>
        </w:tc>
      </w:tr>
      <w:tr w:rsidR="00023E86" w:rsidRPr="008706AC" w:rsidTr="00866207">
        <w:tc>
          <w:tcPr>
            <w:tcW w:w="666" w:type="dxa"/>
            <w:shd w:val="clear" w:color="auto" w:fill="auto"/>
          </w:tcPr>
          <w:p w:rsidR="00023E86" w:rsidRPr="008706AC" w:rsidRDefault="00023E86" w:rsidP="00866207">
            <w:pPr>
              <w:widowControl w:val="0"/>
              <w:suppressAutoHyphens w:val="0"/>
              <w:spacing w:before="57" w:after="24" w:line="240" w:lineRule="auto"/>
              <w:jc w:val="center"/>
              <w:rPr>
                <w:sz w:val="18"/>
              </w:rPr>
            </w:pPr>
            <w:r w:rsidRPr="008706AC">
              <w:rPr>
                <w:sz w:val="18"/>
              </w:rPr>
              <w:t>6</w:t>
            </w:r>
          </w:p>
        </w:tc>
        <w:tc>
          <w:tcPr>
            <w:tcW w:w="6705" w:type="dxa"/>
            <w:shd w:val="clear" w:color="auto" w:fill="auto"/>
          </w:tcPr>
          <w:p w:rsidR="00023E86" w:rsidRPr="00E61FC4" w:rsidRDefault="00A23C63" w:rsidP="005C6596">
            <w:pPr>
              <w:widowControl w:val="0"/>
              <w:suppressAutoHyphens w:val="0"/>
              <w:spacing w:before="57" w:after="24" w:line="240" w:lineRule="auto"/>
              <w:ind w:left="113"/>
              <w:rPr>
                <w:sz w:val="18"/>
                <w:szCs w:val="18"/>
              </w:rPr>
            </w:pPr>
            <w:r w:rsidRPr="00A23C63">
              <w:rPr>
                <w:sz w:val="18"/>
                <w:szCs w:val="18"/>
              </w:rPr>
              <w:t>(Finland) Proposal for Corrigendum to the 02 series of amendments to Regulation No. 118 (Burning behaviour)</w:t>
            </w:r>
          </w:p>
        </w:tc>
        <w:tc>
          <w:tcPr>
            <w:tcW w:w="1134" w:type="dxa"/>
            <w:shd w:val="clear" w:color="auto" w:fill="auto"/>
          </w:tcPr>
          <w:p w:rsidR="00023E86" w:rsidRPr="009D4B2E" w:rsidRDefault="00866207" w:rsidP="008356D4">
            <w:pPr>
              <w:widowControl w:val="0"/>
              <w:suppressAutoHyphens w:val="0"/>
              <w:spacing w:before="57" w:line="240" w:lineRule="auto"/>
              <w:jc w:val="center"/>
              <w:rPr>
                <w:sz w:val="18"/>
                <w:highlight w:val="yellow"/>
              </w:rPr>
            </w:pPr>
            <w:r w:rsidRPr="00866207">
              <w:rPr>
                <w:sz w:val="18"/>
              </w:rPr>
              <w:t>(</w:t>
            </w:r>
            <w:r w:rsidR="000077A1">
              <w:rPr>
                <w:sz w:val="18"/>
              </w:rPr>
              <w:t>a</w:t>
            </w:r>
            <w:r w:rsidRPr="00866207">
              <w:rPr>
                <w:sz w:val="18"/>
              </w:rPr>
              <w:t>)</w:t>
            </w:r>
          </w:p>
        </w:tc>
      </w:tr>
      <w:tr w:rsidR="00023E86" w:rsidRPr="00653D0E" w:rsidTr="00866207">
        <w:tc>
          <w:tcPr>
            <w:tcW w:w="666" w:type="dxa"/>
            <w:shd w:val="clear" w:color="auto" w:fill="auto"/>
          </w:tcPr>
          <w:p w:rsidR="00023E86" w:rsidRPr="008706AC" w:rsidRDefault="007A3191" w:rsidP="00866207">
            <w:pPr>
              <w:widowControl w:val="0"/>
              <w:suppressAutoHyphens w:val="0"/>
              <w:spacing w:before="57" w:after="24" w:line="240" w:lineRule="auto"/>
              <w:jc w:val="center"/>
              <w:rPr>
                <w:sz w:val="18"/>
              </w:rPr>
            </w:pPr>
            <w:r w:rsidRPr="008706AC">
              <w:rPr>
                <w:sz w:val="18"/>
              </w:rPr>
              <w:t>7</w:t>
            </w:r>
          </w:p>
        </w:tc>
        <w:tc>
          <w:tcPr>
            <w:tcW w:w="6705" w:type="dxa"/>
            <w:shd w:val="clear" w:color="auto" w:fill="auto"/>
          </w:tcPr>
          <w:p w:rsidR="00023E86" w:rsidRPr="00E61FC4" w:rsidRDefault="00A23C63" w:rsidP="00185897">
            <w:pPr>
              <w:widowControl w:val="0"/>
              <w:suppressAutoHyphens w:val="0"/>
              <w:spacing w:before="57" w:after="24" w:line="240" w:lineRule="auto"/>
              <w:ind w:left="113"/>
              <w:rPr>
                <w:sz w:val="18"/>
                <w:szCs w:val="18"/>
              </w:rPr>
            </w:pPr>
            <w:r w:rsidRPr="00A23C63">
              <w:rPr>
                <w:sz w:val="18"/>
                <w:szCs w:val="18"/>
              </w:rPr>
              <w:t>(Secretariat) ITS workshop on sustainable mobility and the mitigation of climate change</w:t>
            </w:r>
          </w:p>
        </w:tc>
        <w:tc>
          <w:tcPr>
            <w:tcW w:w="1134" w:type="dxa"/>
            <w:shd w:val="clear" w:color="auto" w:fill="auto"/>
          </w:tcPr>
          <w:p w:rsidR="00023E86" w:rsidRPr="00653D0E" w:rsidRDefault="00866207" w:rsidP="002753E7">
            <w:pPr>
              <w:widowControl w:val="0"/>
              <w:suppressAutoHyphens w:val="0"/>
              <w:spacing w:before="57" w:line="240" w:lineRule="auto"/>
              <w:jc w:val="center"/>
              <w:rPr>
                <w:sz w:val="18"/>
                <w:highlight w:val="yellow"/>
              </w:rPr>
            </w:pPr>
            <w:r w:rsidRPr="00866207">
              <w:rPr>
                <w:sz w:val="18"/>
              </w:rPr>
              <w:t>(</w:t>
            </w:r>
            <w:r w:rsidR="008356D4">
              <w:rPr>
                <w:sz w:val="18"/>
              </w:rPr>
              <w:t>f</w:t>
            </w:r>
            <w:r w:rsidRPr="00866207">
              <w:rPr>
                <w:sz w:val="18"/>
              </w:rPr>
              <w:t>)</w:t>
            </w:r>
          </w:p>
        </w:tc>
      </w:tr>
      <w:tr w:rsidR="00023E86" w:rsidRPr="008706AC" w:rsidTr="00866207">
        <w:tc>
          <w:tcPr>
            <w:tcW w:w="666" w:type="dxa"/>
            <w:shd w:val="clear" w:color="auto" w:fill="auto"/>
          </w:tcPr>
          <w:p w:rsidR="00023E86" w:rsidRPr="008706AC" w:rsidRDefault="00023E86" w:rsidP="00A23C63">
            <w:pPr>
              <w:widowControl w:val="0"/>
              <w:suppressAutoHyphens w:val="0"/>
              <w:spacing w:before="57" w:after="24" w:line="240" w:lineRule="auto"/>
              <w:jc w:val="center"/>
              <w:rPr>
                <w:sz w:val="18"/>
              </w:rPr>
            </w:pPr>
            <w:r w:rsidRPr="008706AC">
              <w:rPr>
                <w:sz w:val="18"/>
              </w:rPr>
              <w:t>8</w:t>
            </w:r>
          </w:p>
        </w:tc>
        <w:tc>
          <w:tcPr>
            <w:tcW w:w="6705" w:type="dxa"/>
            <w:shd w:val="clear" w:color="auto" w:fill="auto"/>
          </w:tcPr>
          <w:p w:rsidR="00023E86" w:rsidRPr="00E61FC4" w:rsidRDefault="00A23C63" w:rsidP="005C6596">
            <w:pPr>
              <w:widowControl w:val="0"/>
              <w:suppressAutoHyphens w:val="0"/>
              <w:spacing w:before="57" w:after="24" w:line="240" w:lineRule="auto"/>
              <w:ind w:left="113"/>
              <w:rPr>
                <w:sz w:val="18"/>
                <w:szCs w:val="18"/>
              </w:rPr>
            </w:pPr>
            <w:r w:rsidRPr="00A23C63">
              <w:rPr>
                <w:sz w:val="18"/>
                <w:szCs w:val="18"/>
              </w:rPr>
              <w:t>(Japan) Draft amendments for ECE/TRANS/WP.29/GRSG/2015/27 (UN Regulation No. 110)</w:t>
            </w:r>
          </w:p>
        </w:tc>
        <w:tc>
          <w:tcPr>
            <w:tcW w:w="1134" w:type="dxa"/>
            <w:shd w:val="clear" w:color="auto" w:fill="auto"/>
          </w:tcPr>
          <w:p w:rsidR="00023E86" w:rsidRPr="00FC6E33" w:rsidRDefault="00866207" w:rsidP="002753E7">
            <w:pPr>
              <w:widowControl w:val="0"/>
              <w:suppressAutoHyphens w:val="0"/>
              <w:spacing w:before="57" w:line="240" w:lineRule="auto"/>
              <w:jc w:val="center"/>
              <w:rPr>
                <w:sz w:val="18"/>
                <w:highlight w:val="yellow"/>
              </w:rPr>
            </w:pPr>
            <w:r w:rsidRPr="00866207">
              <w:rPr>
                <w:sz w:val="18"/>
              </w:rPr>
              <w:t>(</w:t>
            </w:r>
            <w:r w:rsidR="000077A1">
              <w:rPr>
                <w:sz w:val="18"/>
              </w:rPr>
              <w:t>b</w:t>
            </w:r>
            <w:r w:rsidRPr="00866207">
              <w:rPr>
                <w:sz w:val="18"/>
              </w:rPr>
              <w:t>)</w:t>
            </w:r>
          </w:p>
        </w:tc>
      </w:tr>
      <w:tr w:rsidR="00023E86" w:rsidRPr="008706AC" w:rsidTr="00866207">
        <w:tc>
          <w:tcPr>
            <w:tcW w:w="666" w:type="dxa"/>
            <w:shd w:val="clear" w:color="auto" w:fill="auto"/>
          </w:tcPr>
          <w:p w:rsidR="00023E86" w:rsidRPr="008706AC" w:rsidRDefault="00023E86" w:rsidP="00866207">
            <w:pPr>
              <w:widowControl w:val="0"/>
              <w:suppressAutoHyphens w:val="0"/>
              <w:spacing w:before="57" w:after="24" w:line="240" w:lineRule="auto"/>
              <w:jc w:val="center"/>
              <w:rPr>
                <w:sz w:val="18"/>
              </w:rPr>
            </w:pPr>
            <w:r w:rsidRPr="008706AC">
              <w:rPr>
                <w:sz w:val="18"/>
              </w:rPr>
              <w:t>9</w:t>
            </w:r>
          </w:p>
        </w:tc>
        <w:tc>
          <w:tcPr>
            <w:tcW w:w="6705" w:type="dxa"/>
            <w:shd w:val="clear" w:color="auto" w:fill="auto"/>
          </w:tcPr>
          <w:p w:rsidR="00023E86" w:rsidRPr="00E61FC4" w:rsidRDefault="00A23C63" w:rsidP="005C6596">
            <w:pPr>
              <w:widowControl w:val="0"/>
              <w:suppressAutoHyphens w:val="0"/>
              <w:spacing w:before="57" w:after="24" w:line="240" w:lineRule="auto"/>
              <w:ind w:left="113"/>
              <w:rPr>
                <w:sz w:val="18"/>
                <w:szCs w:val="18"/>
              </w:rPr>
            </w:pPr>
            <w:r w:rsidRPr="00A23C63">
              <w:rPr>
                <w:sz w:val="18"/>
                <w:szCs w:val="18"/>
              </w:rPr>
              <w:t>(Germany) Proposal for the 03 series of amendments to Regulation No. 118 (Burning behaviour)</w:t>
            </w:r>
          </w:p>
        </w:tc>
        <w:tc>
          <w:tcPr>
            <w:tcW w:w="1134" w:type="dxa"/>
            <w:shd w:val="clear" w:color="auto" w:fill="auto"/>
          </w:tcPr>
          <w:p w:rsidR="00023E86" w:rsidRPr="00FC6E33" w:rsidRDefault="00866207" w:rsidP="002753E7">
            <w:pPr>
              <w:widowControl w:val="0"/>
              <w:suppressAutoHyphens w:val="0"/>
              <w:spacing w:before="57" w:line="240" w:lineRule="auto"/>
              <w:jc w:val="center"/>
              <w:rPr>
                <w:sz w:val="18"/>
                <w:highlight w:val="yellow"/>
              </w:rPr>
            </w:pPr>
            <w:r w:rsidRPr="00866207">
              <w:rPr>
                <w:sz w:val="18"/>
              </w:rPr>
              <w:t>(</w:t>
            </w:r>
            <w:r w:rsidR="000077A1">
              <w:rPr>
                <w:sz w:val="18"/>
              </w:rPr>
              <w:t>c</w:t>
            </w:r>
            <w:r w:rsidRPr="00866207">
              <w:rPr>
                <w:sz w:val="18"/>
              </w:rPr>
              <w:t>)</w:t>
            </w:r>
          </w:p>
        </w:tc>
      </w:tr>
      <w:tr w:rsidR="00023E86" w:rsidRPr="008706AC" w:rsidTr="00866207">
        <w:tc>
          <w:tcPr>
            <w:tcW w:w="666" w:type="dxa"/>
            <w:shd w:val="clear" w:color="auto" w:fill="auto"/>
          </w:tcPr>
          <w:p w:rsidR="00023E86" w:rsidRPr="008706AC" w:rsidRDefault="00023E86" w:rsidP="00866207">
            <w:pPr>
              <w:widowControl w:val="0"/>
              <w:suppressAutoHyphens w:val="0"/>
              <w:spacing w:before="57" w:after="24" w:line="240" w:lineRule="auto"/>
              <w:jc w:val="center"/>
              <w:rPr>
                <w:sz w:val="18"/>
              </w:rPr>
            </w:pPr>
            <w:r w:rsidRPr="008706AC">
              <w:rPr>
                <w:sz w:val="18"/>
              </w:rPr>
              <w:t>10</w:t>
            </w:r>
          </w:p>
        </w:tc>
        <w:tc>
          <w:tcPr>
            <w:tcW w:w="6705" w:type="dxa"/>
            <w:shd w:val="clear" w:color="auto" w:fill="auto"/>
          </w:tcPr>
          <w:p w:rsidR="00023E86" w:rsidRPr="00E61FC4" w:rsidRDefault="00A23C63" w:rsidP="005C6596">
            <w:pPr>
              <w:widowControl w:val="0"/>
              <w:suppressAutoHyphens w:val="0"/>
              <w:spacing w:before="57" w:after="24" w:line="240" w:lineRule="auto"/>
              <w:ind w:left="113"/>
              <w:rPr>
                <w:sz w:val="18"/>
                <w:szCs w:val="18"/>
              </w:rPr>
            </w:pPr>
            <w:r w:rsidRPr="00A23C63">
              <w:rPr>
                <w:sz w:val="18"/>
                <w:szCs w:val="18"/>
              </w:rPr>
              <w:t>(Hungary) Supplement to ECE/TRANS/WP.29/GRSG/2015/4 (Amendments to UN Regulation No. 43 on safety glazing)</w:t>
            </w:r>
          </w:p>
        </w:tc>
        <w:tc>
          <w:tcPr>
            <w:tcW w:w="1134" w:type="dxa"/>
            <w:shd w:val="clear" w:color="auto" w:fill="auto"/>
          </w:tcPr>
          <w:p w:rsidR="00023E86" w:rsidRPr="00FC6E33" w:rsidRDefault="00866207" w:rsidP="008356D4">
            <w:pPr>
              <w:widowControl w:val="0"/>
              <w:suppressAutoHyphens w:val="0"/>
              <w:spacing w:before="57" w:line="240" w:lineRule="auto"/>
              <w:jc w:val="center"/>
              <w:rPr>
                <w:sz w:val="18"/>
                <w:highlight w:val="yellow"/>
              </w:rPr>
            </w:pPr>
            <w:r w:rsidRPr="00866207">
              <w:rPr>
                <w:sz w:val="18"/>
              </w:rPr>
              <w:t>(</w:t>
            </w:r>
            <w:r w:rsidR="008356D4">
              <w:rPr>
                <w:sz w:val="18"/>
              </w:rPr>
              <w:t>f</w:t>
            </w:r>
            <w:r w:rsidRPr="00866207">
              <w:rPr>
                <w:sz w:val="18"/>
              </w:rPr>
              <w:t>)</w:t>
            </w:r>
          </w:p>
        </w:tc>
      </w:tr>
      <w:tr w:rsidR="00023E86" w:rsidRPr="008706AC" w:rsidTr="00866207">
        <w:tc>
          <w:tcPr>
            <w:tcW w:w="666" w:type="dxa"/>
            <w:shd w:val="clear" w:color="auto" w:fill="auto"/>
          </w:tcPr>
          <w:p w:rsidR="00023E86" w:rsidRPr="008706AC" w:rsidRDefault="00023E86" w:rsidP="00866207">
            <w:pPr>
              <w:widowControl w:val="0"/>
              <w:suppressAutoHyphens w:val="0"/>
              <w:spacing w:before="57" w:after="24" w:line="240" w:lineRule="auto"/>
              <w:jc w:val="center"/>
              <w:rPr>
                <w:sz w:val="18"/>
              </w:rPr>
            </w:pPr>
            <w:r w:rsidRPr="008706AC">
              <w:rPr>
                <w:sz w:val="18"/>
              </w:rPr>
              <w:t>11</w:t>
            </w:r>
          </w:p>
        </w:tc>
        <w:tc>
          <w:tcPr>
            <w:tcW w:w="6705" w:type="dxa"/>
            <w:shd w:val="clear" w:color="auto" w:fill="auto"/>
          </w:tcPr>
          <w:p w:rsidR="00023E86" w:rsidRPr="00E61FC4" w:rsidRDefault="00A23C63" w:rsidP="005C6596">
            <w:pPr>
              <w:widowControl w:val="0"/>
              <w:suppressAutoHyphens w:val="0"/>
              <w:spacing w:before="57" w:after="24" w:line="240" w:lineRule="auto"/>
              <w:ind w:left="113"/>
              <w:rPr>
                <w:sz w:val="18"/>
                <w:szCs w:val="18"/>
              </w:rPr>
            </w:pPr>
            <w:r w:rsidRPr="00A23C63">
              <w:rPr>
                <w:sz w:val="18"/>
                <w:szCs w:val="18"/>
              </w:rPr>
              <w:t>(Germany) Proposal for amendments to Regulation No. 107 - M2 and M3 vehicles</w:t>
            </w:r>
          </w:p>
        </w:tc>
        <w:tc>
          <w:tcPr>
            <w:tcW w:w="1134" w:type="dxa"/>
            <w:shd w:val="clear" w:color="auto" w:fill="auto"/>
          </w:tcPr>
          <w:p w:rsidR="00023E86" w:rsidRPr="00FC6E33" w:rsidRDefault="00866207" w:rsidP="002753E7">
            <w:pPr>
              <w:widowControl w:val="0"/>
              <w:suppressAutoHyphens w:val="0"/>
              <w:spacing w:before="57" w:line="240" w:lineRule="auto"/>
              <w:jc w:val="center"/>
              <w:rPr>
                <w:sz w:val="18"/>
                <w:highlight w:val="yellow"/>
              </w:rPr>
            </w:pPr>
            <w:r w:rsidRPr="00866207">
              <w:rPr>
                <w:sz w:val="18"/>
              </w:rPr>
              <w:t>(</w:t>
            </w:r>
            <w:r w:rsidR="000077A1">
              <w:rPr>
                <w:sz w:val="18"/>
              </w:rPr>
              <w:t>b</w:t>
            </w:r>
            <w:r w:rsidRPr="00866207">
              <w:rPr>
                <w:sz w:val="18"/>
              </w:rPr>
              <w:t>)</w:t>
            </w:r>
          </w:p>
        </w:tc>
      </w:tr>
      <w:tr w:rsidR="00023E86" w:rsidRPr="008706AC" w:rsidTr="00866207">
        <w:tc>
          <w:tcPr>
            <w:tcW w:w="666" w:type="dxa"/>
            <w:shd w:val="clear" w:color="auto" w:fill="auto"/>
          </w:tcPr>
          <w:p w:rsidR="00023E86" w:rsidRPr="008706AC" w:rsidRDefault="00023E86" w:rsidP="00866207">
            <w:pPr>
              <w:widowControl w:val="0"/>
              <w:suppressAutoHyphens w:val="0"/>
              <w:spacing w:before="57" w:after="24" w:line="240" w:lineRule="auto"/>
              <w:jc w:val="center"/>
              <w:rPr>
                <w:sz w:val="18"/>
              </w:rPr>
            </w:pPr>
            <w:r w:rsidRPr="008706AC">
              <w:rPr>
                <w:sz w:val="18"/>
              </w:rPr>
              <w:t>12</w:t>
            </w:r>
          </w:p>
        </w:tc>
        <w:tc>
          <w:tcPr>
            <w:tcW w:w="6705" w:type="dxa"/>
            <w:shd w:val="clear" w:color="auto" w:fill="auto"/>
          </w:tcPr>
          <w:p w:rsidR="00023E86" w:rsidRPr="00E61FC4" w:rsidRDefault="00A23C63" w:rsidP="005C6596">
            <w:pPr>
              <w:widowControl w:val="0"/>
              <w:suppressAutoHyphens w:val="0"/>
              <w:spacing w:before="57" w:after="24" w:line="240" w:lineRule="auto"/>
              <w:ind w:left="113"/>
              <w:rPr>
                <w:sz w:val="18"/>
                <w:szCs w:val="18"/>
              </w:rPr>
            </w:pPr>
            <w:r w:rsidRPr="00A23C63">
              <w:rPr>
                <w:sz w:val="18"/>
                <w:szCs w:val="18"/>
              </w:rPr>
              <w:t>(Germany) Proposal for amendments to the 01 series of amendments to Regulation No. 67 (Equipment for Liquefied Petroleum Gas)</w:t>
            </w:r>
          </w:p>
        </w:tc>
        <w:tc>
          <w:tcPr>
            <w:tcW w:w="1134" w:type="dxa"/>
            <w:shd w:val="clear" w:color="auto" w:fill="auto"/>
          </w:tcPr>
          <w:p w:rsidR="00023E86" w:rsidRPr="008A7F2A" w:rsidRDefault="00866207" w:rsidP="002753E7">
            <w:pPr>
              <w:widowControl w:val="0"/>
              <w:suppressAutoHyphens w:val="0"/>
              <w:spacing w:before="57" w:line="240" w:lineRule="auto"/>
              <w:jc w:val="center"/>
              <w:rPr>
                <w:sz w:val="18"/>
              </w:rPr>
            </w:pPr>
            <w:r w:rsidRPr="00866207">
              <w:rPr>
                <w:sz w:val="18"/>
              </w:rPr>
              <w:t>(</w:t>
            </w:r>
            <w:r w:rsidR="008356D4">
              <w:rPr>
                <w:sz w:val="18"/>
              </w:rPr>
              <w:t>f</w:t>
            </w:r>
            <w:r w:rsidRPr="00866207">
              <w:rPr>
                <w:sz w:val="18"/>
              </w:rPr>
              <w:t>)</w:t>
            </w:r>
          </w:p>
        </w:tc>
      </w:tr>
      <w:tr w:rsidR="00023E86" w:rsidRPr="00564DAB" w:rsidTr="00866207">
        <w:tc>
          <w:tcPr>
            <w:tcW w:w="666" w:type="dxa"/>
            <w:shd w:val="clear" w:color="auto" w:fill="auto"/>
          </w:tcPr>
          <w:p w:rsidR="00023E86" w:rsidRPr="00564DAB" w:rsidRDefault="00023E86" w:rsidP="00866207">
            <w:pPr>
              <w:widowControl w:val="0"/>
              <w:suppressAutoHyphens w:val="0"/>
              <w:spacing w:before="57" w:after="24" w:line="240" w:lineRule="auto"/>
              <w:jc w:val="center"/>
              <w:rPr>
                <w:sz w:val="18"/>
                <w:szCs w:val="18"/>
              </w:rPr>
            </w:pPr>
            <w:r w:rsidRPr="00564DAB">
              <w:rPr>
                <w:sz w:val="18"/>
                <w:szCs w:val="18"/>
              </w:rPr>
              <w:t>13</w:t>
            </w:r>
          </w:p>
        </w:tc>
        <w:tc>
          <w:tcPr>
            <w:tcW w:w="6705" w:type="dxa"/>
            <w:shd w:val="clear" w:color="auto" w:fill="auto"/>
          </w:tcPr>
          <w:p w:rsidR="00023E86" w:rsidRPr="00E61FC4" w:rsidRDefault="00A23C63" w:rsidP="005C6596">
            <w:pPr>
              <w:widowControl w:val="0"/>
              <w:suppressAutoHyphens w:val="0"/>
              <w:spacing w:before="57" w:after="24" w:line="240" w:lineRule="auto"/>
              <w:ind w:left="113"/>
              <w:rPr>
                <w:sz w:val="18"/>
                <w:szCs w:val="18"/>
              </w:rPr>
            </w:pPr>
            <w:r w:rsidRPr="00A23C63">
              <w:rPr>
                <w:sz w:val="18"/>
                <w:szCs w:val="18"/>
              </w:rPr>
              <w:t>(EC) Proposal for amendments to the 01 series of amendments to Regulation No. 39 (Speedometer)</w:t>
            </w:r>
          </w:p>
        </w:tc>
        <w:tc>
          <w:tcPr>
            <w:tcW w:w="1134" w:type="dxa"/>
            <w:shd w:val="clear" w:color="auto" w:fill="auto"/>
          </w:tcPr>
          <w:p w:rsidR="00023E86" w:rsidRPr="00564DAB" w:rsidRDefault="00866207" w:rsidP="002753E7">
            <w:pPr>
              <w:widowControl w:val="0"/>
              <w:suppressAutoHyphens w:val="0"/>
              <w:spacing w:before="57" w:line="240" w:lineRule="auto"/>
              <w:jc w:val="center"/>
              <w:rPr>
                <w:sz w:val="18"/>
                <w:szCs w:val="18"/>
              </w:rPr>
            </w:pPr>
            <w:r w:rsidRPr="00866207">
              <w:rPr>
                <w:sz w:val="18"/>
              </w:rPr>
              <w:t>(</w:t>
            </w:r>
            <w:r w:rsidR="000077A1">
              <w:rPr>
                <w:sz w:val="18"/>
              </w:rPr>
              <w:t>e</w:t>
            </w:r>
            <w:r w:rsidRPr="00866207">
              <w:rPr>
                <w:sz w:val="18"/>
              </w:rPr>
              <w:t>)</w:t>
            </w:r>
          </w:p>
        </w:tc>
      </w:tr>
      <w:tr w:rsidR="00023E86" w:rsidRPr="00564DAB" w:rsidTr="00866207">
        <w:tc>
          <w:tcPr>
            <w:tcW w:w="666" w:type="dxa"/>
            <w:shd w:val="clear" w:color="auto" w:fill="auto"/>
          </w:tcPr>
          <w:p w:rsidR="00023E86" w:rsidRPr="00564DAB" w:rsidRDefault="00023E86" w:rsidP="00866207">
            <w:pPr>
              <w:widowControl w:val="0"/>
              <w:suppressAutoHyphens w:val="0"/>
              <w:spacing w:before="57" w:after="24" w:line="240" w:lineRule="auto"/>
              <w:jc w:val="center"/>
              <w:rPr>
                <w:sz w:val="18"/>
                <w:szCs w:val="18"/>
              </w:rPr>
            </w:pPr>
            <w:r w:rsidRPr="00564DAB">
              <w:rPr>
                <w:sz w:val="18"/>
                <w:szCs w:val="18"/>
              </w:rPr>
              <w:t>14</w:t>
            </w:r>
          </w:p>
        </w:tc>
        <w:tc>
          <w:tcPr>
            <w:tcW w:w="6705" w:type="dxa"/>
            <w:shd w:val="clear" w:color="auto" w:fill="auto"/>
          </w:tcPr>
          <w:p w:rsidR="00023E86" w:rsidRPr="00E61FC4" w:rsidRDefault="000E4DFA" w:rsidP="005C6596">
            <w:pPr>
              <w:widowControl w:val="0"/>
              <w:suppressAutoHyphens w:val="0"/>
              <w:spacing w:before="57" w:after="24" w:line="240" w:lineRule="auto"/>
              <w:ind w:left="113"/>
              <w:rPr>
                <w:sz w:val="18"/>
                <w:szCs w:val="18"/>
              </w:rPr>
            </w:pPr>
            <w:r w:rsidRPr="000E4DFA">
              <w:rPr>
                <w:sz w:val="18"/>
                <w:szCs w:val="18"/>
              </w:rPr>
              <w:t>(ISO) ISO/TC22/SC41 Specific aspects for gaseous fuels (Regulations Nos. 67 and 110)</w:t>
            </w:r>
          </w:p>
        </w:tc>
        <w:tc>
          <w:tcPr>
            <w:tcW w:w="1134" w:type="dxa"/>
            <w:shd w:val="clear" w:color="auto" w:fill="auto"/>
          </w:tcPr>
          <w:p w:rsidR="00023E86" w:rsidRPr="00564DAB" w:rsidRDefault="00866207" w:rsidP="002753E7">
            <w:pPr>
              <w:widowControl w:val="0"/>
              <w:suppressAutoHyphens w:val="0"/>
              <w:spacing w:before="57" w:line="240" w:lineRule="auto"/>
              <w:jc w:val="center"/>
              <w:rPr>
                <w:sz w:val="18"/>
                <w:szCs w:val="18"/>
                <w:highlight w:val="yellow"/>
              </w:rPr>
            </w:pPr>
            <w:r w:rsidRPr="00866207">
              <w:rPr>
                <w:sz w:val="18"/>
              </w:rPr>
              <w:t>(</w:t>
            </w:r>
            <w:r w:rsidR="00E61FC4">
              <w:rPr>
                <w:sz w:val="18"/>
              </w:rPr>
              <w:t>f</w:t>
            </w:r>
            <w:r w:rsidRPr="00866207">
              <w:rPr>
                <w:sz w:val="18"/>
              </w:rPr>
              <w:t>)</w:t>
            </w:r>
          </w:p>
        </w:tc>
      </w:tr>
      <w:tr w:rsidR="00023E86" w:rsidRPr="00564DAB" w:rsidTr="00866207">
        <w:tc>
          <w:tcPr>
            <w:tcW w:w="666" w:type="dxa"/>
            <w:shd w:val="clear" w:color="auto" w:fill="auto"/>
          </w:tcPr>
          <w:p w:rsidR="00023E86" w:rsidRPr="00564DAB" w:rsidRDefault="00023E86" w:rsidP="00866207">
            <w:pPr>
              <w:widowControl w:val="0"/>
              <w:suppressAutoHyphens w:val="0"/>
              <w:spacing w:before="57" w:after="24" w:line="240" w:lineRule="auto"/>
              <w:jc w:val="center"/>
              <w:rPr>
                <w:sz w:val="18"/>
                <w:szCs w:val="18"/>
              </w:rPr>
            </w:pPr>
            <w:r w:rsidRPr="00564DAB">
              <w:rPr>
                <w:sz w:val="18"/>
                <w:szCs w:val="18"/>
              </w:rPr>
              <w:t>15</w:t>
            </w:r>
          </w:p>
        </w:tc>
        <w:tc>
          <w:tcPr>
            <w:tcW w:w="6705" w:type="dxa"/>
            <w:shd w:val="clear" w:color="auto" w:fill="auto"/>
          </w:tcPr>
          <w:p w:rsidR="00023E86" w:rsidRPr="00E61FC4" w:rsidRDefault="000E4DFA" w:rsidP="005C6596">
            <w:pPr>
              <w:widowControl w:val="0"/>
              <w:suppressAutoHyphens w:val="0"/>
              <w:spacing w:before="57" w:after="24" w:line="240" w:lineRule="auto"/>
              <w:ind w:left="113"/>
              <w:rPr>
                <w:sz w:val="18"/>
                <w:szCs w:val="18"/>
              </w:rPr>
            </w:pPr>
            <w:r w:rsidRPr="000E4DFA">
              <w:rPr>
                <w:sz w:val="18"/>
                <w:szCs w:val="18"/>
              </w:rPr>
              <w:t>(AEGPL) AEGPL presentation to ECE/TRANS/WP.29/GRSG/2015/35</w:t>
            </w:r>
          </w:p>
        </w:tc>
        <w:tc>
          <w:tcPr>
            <w:tcW w:w="1134" w:type="dxa"/>
            <w:shd w:val="clear" w:color="auto" w:fill="auto"/>
          </w:tcPr>
          <w:p w:rsidR="00023E86" w:rsidRPr="00564DAB" w:rsidRDefault="00866207" w:rsidP="002753E7">
            <w:pPr>
              <w:widowControl w:val="0"/>
              <w:suppressAutoHyphens w:val="0"/>
              <w:spacing w:before="57" w:line="240" w:lineRule="auto"/>
              <w:jc w:val="center"/>
              <w:rPr>
                <w:sz w:val="18"/>
                <w:szCs w:val="18"/>
                <w:highlight w:val="yellow"/>
              </w:rPr>
            </w:pPr>
            <w:r w:rsidRPr="00866207">
              <w:rPr>
                <w:sz w:val="18"/>
              </w:rPr>
              <w:t>(</w:t>
            </w:r>
            <w:r w:rsidR="000077A1">
              <w:rPr>
                <w:sz w:val="18"/>
              </w:rPr>
              <w:t>f</w:t>
            </w:r>
            <w:r w:rsidRPr="00866207">
              <w:rPr>
                <w:sz w:val="18"/>
              </w:rPr>
              <w:t>)</w:t>
            </w:r>
          </w:p>
        </w:tc>
      </w:tr>
      <w:tr w:rsidR="00023E86" w:rsidRPr="00564DAB" w:rsidTr="00866207">
        <w:tc>
          <w:tcPr>
            <w:tcW w:w="666" w:type="dxa"/>
            <w:shd w:val="clear" w:color="auto" w:fill="auto"/>
          </w:tcPr>
          <w:p w:rsidR="00023E86" w:rsidRPr="00564DAB" w:rsidRDefault="00023E86" w:rsidP="00866207">
            <w:pPr>
              <w:widowControl w:val="0"/>
              <w:suppressAutoHyphens w:val="0"/>
              <w:spacing w:before="57" w:after="24" w:line="240" w:lineRule="auto"/>
              <w:jc w:val="center"/>
              <w:rPr>
                <w:sz w:val="18"/>
                <w:szCs w:val="18"/>
              </w:rPr>
            </w:pPr>
            <w:r w:rsidRPr="00564DAB">
              <w:rPr>
                <w:sz w:val="18"/>
                <w:szCs w:val="18"/>
              </w:rPr>
              <w:t>16</w:t>
            </w:r>
          </w:p>
        </w:tc>
        <w:tc>
          <w:tcPr>
            <w:tcW w:w="6705" w:type="dxa"/>
            <w:shd w:val="clear" w:color="auto" w:fill="auto"/>
          </w:tcPr>
          <w:p w:rsidR="00023E86" w:rsidRPr="00E61FC4" w:rsidRDefault="000E4DFA" w:rsidP="005C6596">
            <w:pPr>
              <w:widowControl w:val="0"/>
              <w:suppressAutoHyphens w:val="0"/>
              <w:spacing w:before="57" w:after="24" w:line="240" w:lineRule="auto"/>
              <w:ind w:left="113"/>
              <w:rPr>
                <w:sz w:val="18"/>
                <w:szCs w:val="18"/>
              </w:rPr>
            </w:pPr>
            <w:r w:rsidRPr="000E4DFA">
              <w:rPr>
                <w:sz w:val="18"/>
                <w:szCs w:val="18"/>
              </w:rPr>
              <w:t>(Germany) Proposal for amendments to the 05th and 06th series of amendments of Regulation No. 107 - M2 and M3 vehicles</w:t>
            </w:r>
          </w:p>
        </w:tc>
        <w:tc>
          <w:tcPr>
            <w:tcW w:w="1134" w:type="dxa"/>
            <w:shd w:val="clear" w:color="auto" w:fill="auto"/>
          </w:tcPr>
          <w:p w:rsidR="00023E86" w:rsidRPr="00564DAB" w:rsidRDefault="00866207" w:rsidP="002753E7">
            <w:pPr>
              <w:widowControl w:val="0"/>
              <w:suppressAutoHyphens w:val="0"/>
              <w:spacing w:before="57" w:line="240" w:lineRule="auto"/>
              <w:jc w:val="center"/>
              <w:rPr>
                <w:sz w:val="18"/>
                <w:szCs w:val="18"/>
                <w:highlight w:val="yellow"/>
              </w:rPr>
            </w:pPr>
            <w:r w:rsidRPr="00866207">
              <w:rPr>
                <w:sz w:val="18"/>
              </w:rPr>
              <w:t>(</w:t>
            </w:r>
            <w:r w:rsidR="000077A1">
              <w:rPr>
                <w:sz w:val="18"/>
              </w:rPr>
              <w:t>b</w:t>
            </w:r>
            <w:r w:rsidRPr="00866207">
              <w:rPr>
                <w:sz w:val="18"/>
              </w:rPr>
              <w:t>)</w:t>
            </w:r>
          </w:p>
        </w:tc>
      </w:tr>
      <w:tr w:rsidR="00023E86" w:rsidRPr="00564DAB" w:rsidTr="00866207">
        <w:tc>
          <w:tcPr>
            <w:tcW w:w="666" w:type="dxa"/>
            <w:shd w:val="clear" w:color="auto" w:fill="auto"/>
          </w:tcPr>
          <w:p w:rsidR="00023E86" w:rsidRPr="00564DAB" w:rsidRDefault="00023E86" w:rsidP="00A23C63">
            <w:pPr>
              <w:widowControl w:val="0"/>
              <w:suppressAutoHyphens w:val="0"/>
              <w:spacing w:before="57" w:after="24" w:line="240" w:lineRule="auto"/>
              <w:jc w:val="center"/>
              <w:rPr>
                <w:sz w:val="18"/>
                <w:szCs w:val="18"/>
              </w:rPr>
            </w:pPr>
            <w:r w:rsidRPr="00564DAB">
              <w:rPr>
                <w:sz w:val="18"/>
                <w:szCs w:val="18"/>
              </w:rPr>
              <w:t>17</w:t>
            </w:r>
          </w:p>
        </w:tc>
        <w:tc>
          <w:tcPr>
            <w:tcW w:w="6705" w:type="dxa"/>
            <w:shd w:val="clear" w:color="auto" w:fill="auto"/>
          </w:tcPr>
          <w:p w:rsidR="00023E86" w:rsidRPr="00E61FC4" w:rsidRDefault="000E4DFA" w:rsidP="005C6596">
            <w:pPr>
              <w:widowControl w:val="0"/>
              <w:suppressAutoHyphens w:val="0"/>
              <w:spacing w:before="57" w:after="24" w:line="240" w:lineRule="auto"/>
              <w:ind w:left="113"/>
              <w:rPr>
                <w:sz w:val="18"/>
                <w:szCs w:val="18"/>
              </w:rPr>
            </w:pPr>
            <w:r w:rsidRPr="000E4DFA">
              <w:rPr>
                <w:sz w:val="18"/>
                <w:szCs w:val="18"/>
              </w:rPr>
              <w:t>(United Kingdom) Proposal for amendments to Regulation No. 73 (Lateral Protection Devices)</w:t>
            </w:r>
          </w:p>
        </w:tc>
        <w:tc>
          <w:tcPr>
            <w:tcW w:w="1134" w:type="dxa"/>
            <w:shd w:val="clear" w:color="auto" w:fill="auto"/>
          </w:tcPr>
          <w:p w:rsidR="00023E86" w:rsidRPr="00564DAB" w:rsidRDefault="00866207" w:rsidP="002753E7">
            <w:pPr>
              <w:widowControl w:val="0"/>
              <w:suppressAutoHyphens w:val="0"/>
              <w:spacing w:before="57" w:line="240" w:lineRule="auto"/>
              <w:jc w:val="center"/>
              <w:rPr>
                <w:sz w:val="18"/>
                <w:szCs w:val="18"/>
                <w:highlight w:val="yellow"/>
              </w:rPr>
            </w:pPr>
            <w:r w:rsidRPr="00866207">
              <w:rPr>
                <w:sz w:val="18"/>
              </w:rPr>
              <w:t>(</w:t>
            </w:r>
            <w:r w:rsidR="000077A1">
              <w:rPr>
                <w:sz w:val="18"/>
              </w:rPr>
              <w:t>e</w:t>
            </w:r>
            <w:r w:rsidRPr="00866207">
              <w:rPr>
                <w:sz w:val="18"/>
              </w:rPr>
              <w:t>)</w:t>
            </w:r>
          </w:p>
        </w:tc>
      </w:tr>
      <w:tr w:rsidR="00023E86" w:rsidRPr="00564DAB" w:rsidTr="00866207">
        <w:tc>
          <w:tcPr>
            <w:tcW w:w="666" w:type="dxa"/>
            <w:shd w:val="clear" w:color="auto" w:fill="auto"/>
          </w:tcPr>
          <w:p w:rsidR="00023E86" w:rsidRPr="00564DAB" w:rsidRDefault="00023E86" w:rsidP="00866207">
            <w:pPr>
              <w:widowControl w:val="0"/>
              <w:suppressAutoHyphens w:val="0"/>
              <w:spacing w:before="57" w:after="24" w:line="240" w:lineRule="auto"/>
              <w:jc w:val="center"/>
              <w:rPr>
                <w:sz w:val="18"/>
                <w:szCs w:val="18"/>
              </w:rPr>
            </w:pPr>
            <w:r w:rsidRPr="00564DAB">
              <w:rPr>
                <w:sz w:val="18"/>
                <w:szCs w:val="18"/>
              </w:rPr>
              <w:t>18</w:t>
            </w:r>
          </w:p>
        </w:tc>
        <w:tc>
          <w:tcPr>
            <w:tcW w:w="6705" w:type="dxa"/>
            <w:shd w:val="clear" w:color="auto" w:fill="auto"/>
          </w:tcPr>
          <w:p w:rsidR="00023E86" w:rsidRPr="00E61FC4" w:rsidRDefault="000E4DFA" w:rsidP="005C6596">
            <w:pPr>
              <w:widowControl w:val="0"/>
              <w:suppressAutoHyphens w:val="0"/>
              <w:spacing w:before="57" w:after="24" w:line="240" w:lineRule="auto"/>
              <w:ind w:left="113"/>
              <w:rPr>
                <w:sz w:val="18"/>
                <w:szCs w:val="18"/>
              </w:rPr>
            </w:pPr>
            <w:r w:rsidRPr="000E4DFA">
              <w:rPr>
                <w:sz w:val="18"/>
                <w:szCs w:val="18"/>
              </w:rPr>
              <w:t>(IMMA) Proposal for amendments to Regulation No. 60 (Two-wheeled motorcycles and mopeds - identification of controls, tell-tales and indicators)</w:t>
            </w:r>
          </w:p>
        </w:tc>
        <w:tc>
          <w:tcPr>
            <w:tcW w:w="1134" w:type="dxa"/>
            <w:shd w:val="clear" w:color="auto" w:fill="auto"/>
          </w:tcPr>
          <w:p w:rsidR="00023E86" w:rsidRPr="00564DAB" w:rsidRDefault="00866207" w:rsidP="002753E7">
            <w:pPr>
              <w:widowControl w:val="0"/>
              <w:suppressAutoHyphens w:val="0"/>
              <w:spacing w:before="57" w:line="240" w:lineRule="auto"/>
              <w:jc w:val="center"/>
              <w:rPr>
                <w:sz w:val="18"/>
                <w:szCs w:val="18"/>
                <w:highlight w:val="yellow"/>
              </w:rPr>
            </w:pPr>
            <w:r w:rsidRPr="00866207">
              <w:rPr>
                <w:sz w:val="18"/>
              </w:rPr>
              <w:t>(</w:t>
            </w:r>
            <w:r w:rsidR="000077A1">
              <w:rPr>
                <w:sz w:val="18"/>
              </w:rPr>
              <w:t>c</w:t>
            </w:r>
            <w:r w:rsidRPr="00866207">
              <w:rPr>
                <w:sz w:val="18"/>
              </w:rPr>
              <w:t>)</w:t>
            </w:r>
          </w:p>
        </w:tc>
      </w:tr>
      <w:tr w:rsidR="00023E86" w:rsidRPr="00564DAB" w:rsidTr="00866207">
        <w:tc>
          <w:tcPr>
            <w:tcW w:w="666" w:type="dxa"/>
            <w:shd w:val="clear" w:color="auto" w:fill="auto"/>
          </w:tcPr>
          <w:p w:rsidR="00023E86" w:rsidRPr="00564DAB" w:rsidRDefault="00023E86" w:rsidP="00866207">
            <w:pPr>
              <w:widowControl w:val="0"/>
              <w:suppressAutoHyphens w:val="0"/>
              <w:spacing w:before="57" w:after="24" w:line="240" w:lineRule="auto"/>
              <w:jc w:val="center"/>
              <w:rPr>
                <w:sz w:val="18"/>
                <w:szCs w:val="18"/>
              </w:rPr>
            </w:pPr>
            <w:r w:rsidRPr="00564DAB">
              <w:rPr>
                <w:sz w:val="18"/>
                <w:szCs w:val="18"/>
              </w:rPr>
              <w:t>19</w:t>
            </w:r>
          </w:p>
        </w:tc>
        <w:tc>
          <w:tcPr>
            <w:tcW w:w="6705" w:type="dxa"/>
            <w:shd w:val="clear" w:color="auto" w:fill="auto"/>
          </w:tcPr>
          <w:p w:rsidR="00023E86" w:rsidRPr="00E61FC4" w:rsidRDefault="000E4DFA" w:rsidP="005C6596">
            <w:pPr>
              <w:widowControl w:val="0"/>
              <w:suppressAutoHyphens w:val="0"/>
              <w:spacing w:before="57" w:after="24" w:line="240" w:lineRule="auto"/>
              <w:ind w:left="113"/>
              <w:rPr>
                <w:sz w:val="18"/>
                <w:szCs w:val="18"/>
              </w:rPr>
            </w:pPr>
            <w:r w:rsidRPr="000E4DFA">
              <w:rPr>
                <w:sz w:val="18"/>
                <w:szCs w:val="18"/>
              </w:rPr>
              <w:t>(Germany) Information on requirements for driver assistance systems for heavy goods vehicles addressing blind spot accidents</w:t>
            </w:r>
          </w:p>
        </w:tc>
        <w:tc>
          <w:tcPr>
            <w:tcW w:w="1134" w:type="dxa"/>
            <w:shd w:val="clear" w:color="auto" w:fill="auto"/>
          </w:tcPr>
          <w:p w:rsidR="00023E86" w:rsidRPr="00564DAB" w:rsidRDefault="00866207" w:rsidP="002753E7">
            <w:pPr>
              <w:widowControl w:val="0"/>
              <w:suppressAutoHyphens w:val="0"/>
              <w:spacing w:before="57" w:line="240" w:lineRule="auto"/>
              <w:jc w:val="center"/>
              <w:rPr>
                <w:sz w:val="18"/>
                <w:szCs w:val="18"/>
                <w:highlight w:val="yellow"/>
              </w:rPr>
            </w:pPr>
            <w:r w:rsidRPr="00866207">
              <w:rPr>
                <w:sz w:val="18"/>
              </w:rPr>
              <w:t>(</w:t>
            </w:r>
            <w:r w:rsidR="000077A1">
              <w:rPr>
                <w:sz w:val="18"/>
              </w:rPr>
              <w:t>d</w:t>
            </w:r>
            <w:r w:rsidRPr="00866207">
              <w:rPr>
                <w:sz w:val="18"/>
              </w:rPr>
              <w:t>)</w:t>
            </w:r>
          </w:p>
        </w:tc>
      </w:tr>
      <w:tr w:rsidR="00023E86" w:rsidRPr="00564DAB" w:rsidTr="00866207">
        <w:tc>
          <w:tcPr>
            <w:tcW w:w="666" w:type="dxa"/>
            <w:shd w:val="clear" w:color="auto" w:fill="auto"/>
          </w:tcPr>
          <w:p w:rsidR="00023E86" w:rsidRPr="00564DAB" w:rsidRDefault="00023E86" w:rsidP="00866207">
            <w:pPr>
              <w:widowControl w:val="0"/>
              <w:suppressAutoHyphens w:val="0"/>
              <w:spacing w:before="57" w:after="24" w:line="240" w:lineRule="auto"/>
              <w:jc w:val="center"/>
              <w:rPr>
                <w:sz w:val="18"/>
                <w:szCs w:val="18"/>
              </w:rPr>
            </w:pPr>
            <w:r w:rsidRPr="00564DAB">
              <w:rPr>
                <w:sz w:val="18"/>
                <w:szCs w:val="18"/>
              </w:rPr>
              <w:t>20</w:t>
            </w:r>
          </w:p>
        </w:tc>
        <w:tc>
          <w:tcPr>
            <w:tcW w:w="6705" w:type="dxa"/>
            <w:shd w:val="clear" w:color="auto" w:fill="auto"/>
          </w:tcPr>
          <w:p w:rsidR="00023E86" w:rsidRPr="00E61FC4" w:rsidRDefault="000E4DFA" w:rsidP="005C6596">
            <w:pPr>
              <w:widowControl w:val="0"/>
              <w:suppressAutoHyphens w:val="0"/>
              <w:spacing w:before="57" w:after="24" w:line="240" w:lineRule="auto"/>
              <w:ind w:left="113"/>
              <w:rPr>
                <w:sz w:val="18"/>
                <w:szCs w:val="18"/>
              </w:rPr>
            </w:pPr>
            <w:r w:rsidRPr="000E4DFA">
              <w:rPr>
                <w:sz w:val="18"/>
                <w:szCs w:val="18"/>
              </w:rPr>
              <w:t>(Japan) Study of Pedestrian’s fatal accidents (vs. motor vehicles at low speed) in Japan</w:t>
            </w:r>
          </w:p>
        </w:tc>
        <w:tc>
          <w:tcPr>
            <w:tcW w:w="1134" w:type="dxa"/>
            <w:shd w:val="clear" w:color="auto" w:fill="auto"/>
          </w:tcPr>
          <w:p w:rsidR="00023E86" w:rsidRPr="00564DAB" w:rsidRDefault="00866207" w:rsidP="002753E7">
            <w:pPr>
              <w:widowControl w:val="0"/>
              <w:suppressAutoHyphens w:val="0"/>
              <w:spacing w:before="57" w:line="240" w:lineRule="auto"/>
              <w:jc w:val="center"/>
              <w:rPr>
                <w:sz w:val="18"/>
                <w:szCs w:val="18"/>
                <w:highlight w:val="yellow"/>
              </w:rPr>
            </w:pPr>
            <w:r w:rsidRPr="00866207">
              <w:rPr>
                <w:sz w:val="18"/>
              </w:rPr>
              <w:t>(</w:t>
            </w:r>
            <w:r w:rsidR="00DA25B4">
              <w:rPr>
                <w:sz w:val="18"/>
              </w:rPr>
              <w:t>f</w:t>
            </w:r>
            <w:r w:rsidRPr="00866207">
              <w:rPr>
                <w:sz w:val="18"/>
              </w:rPr>
              <w:t>)</w:t>
            </w:r>
          </w:p>
        </w:tc>
      </w:tr>
      <w:tr w:rsidR="00023E86" w:rsidRPr="003152CD" w:rsidTr="00866207">
        <w:tc>
          <w:tcPr>
            <w:tcW w:w="666" w:type="dxa"/>
            <w:shd w:val="clear" w:color="auto" w:fill="auto"/>
          </w:tcPr>
          <w:p w:rsidR="00023E86" w:rsidRPr="003152CD" w:rsidRDefault="00023E86" w:rsidP="00866207">
            <w:pPr>
              <w:widowControl w:val="0"/>
              <w:suppressAutoHyphens w:val="0"/>
              <w:spacing w:before="57" w:after="24" w:line="240" w:lineRule="auto"/>
              <w:jc w:val="center"/>
              <w:rPr>
                <w:sz w:val="18"/>
                <w:szCs w:val="18"/>
              </w:rPr>
            </w:pPr>
            <w:r w:rsidRPr="003152CD">
              <w:rPr>
                <w:sz w:val="18"/>
                <w:szCs w:val="18"/>
              </w:rPr>
              <w:t>21</w:t>
            </w:r>
          </w:p>
        </w:tc>
        <w:tc>
          <w:tcPr>
            <w:tcW w:w="6705" w:type="dxa"/>
            <w:shd w:val="clear" w:color="auto" w:fill="auto"/>
          </w:tcPr>
          <w:p w:rsidR="00023E86" w:rsidRPr="00E61FC4" w:rsidRDefault="000E4DFA" w:rsidP="00950D66">
            <w:pPr>
              <w:widowControl w:val="0"/>
              <w:suppressAutoHyphens w:val="0"/>
              <w:spacing w:before="57" w:after="24" w:line="240" w:lineRule="auto"/>
              <w:ind w:left="113"/>
              <w:rPr>
                <w:sz w:val="18"/>
                <w:szCs w:val="18"/>
              </w:rPr>
            </w:pPr>
            <w:r w:rsidRPr="000E4DFA">
              <w:rPr>
                <w:sz w:val="18"/>
                <w:szCs w:val="18"/>
              </w:rPr>
              <w:t>(AEGPL) Proposal for amendments to the 01 series of amendments to Regulation No. 67 (Equipment for Liquefied Petroleum Gas)</w:t>
            </w:r>
          </w:p>
        </w:tc>
        <w:tc>
          <w:tcPr>
            <w:tcW w:w="1134" w:type="dxa"/>
            <w:shd w:val="clear" w:color="auto" w:fill="auto"/>
          </w:tcPr>
          <w:p w:rsidR="00023E86" w:rsidRPr="003152CD" w:rsidRDefault="00866207" w:rsidP="00DA25B4">
            <w:pPr>
              <w:widowControl w:val="0"/>
              <w:suppressAutoHyphens w:val="0"/>
              <w:spacing w:before="57" w:line="240" w:lineRule="auto"/>
              <w:jc w:val="center"/>
              <w:rPr>
                <w:sz w:val="18"/>
                <w:szCs w:val="18"/>
                <w:highlight w:val="yellow"/>
              </w:rPr>
            </w:pPr>
            <w:r w:rsidRPr="00866207">
              <w:rPr>
                <w:sz w:val="18"/>
              </w:rPr>
              <w:t>(</w:t>
            </w:r>
            <w:r w:rsidR="000077A1">
              <w:rPr>
                <w:sz w:val="18"/>
              </w:rPr>
              <w:t>e</w:t>
            </w:r>
            <w:r w:rsidRPr="00866207">
              <w:rPr>
                <w:sz w:val="18"/>
              </w:rPr>
              <w:t>)</w:t>
            </w:r>
          </w:p>
        </w:tc>
      </w:tr>
      <w:tr w:rsidR="00023E86" w:rsidRPr="003152CD" w:rsidTr="00866207">
        <w:trPr>
          <w:cantSplit/>
        </w:trPr>
        <w:tc>
          <w:tcPr>
            <w:tcW w:w="666" w:type="dxa"/>
            <w:shd w:val="clear" w:color="auto" w:fill="auto"/>
          </w:tcPr>
          <w:p w:rsidR="00023E86" w:rsidRPr="003152CD" w:rsidRDefault="00023E86" w:rsidP="00866207">
            <w:pPr>
              <w:widowControl w:val="0"/>
              <w:suppressAutoHyphens w:val="0"/>
              <w:spacing w:before="57" w:after="24" w:line="240" w:lineRule="auto"/>
              <w:jc w:val="center"/>
              <w:rPr>
                <w:sz w:val="18"/>
                <w:szCs w:val="18"/>
              </w:rPr>
            </w:pPr>
            <w:r w:rsidRPr="003152CD">
              <w:rPr>
                <w:sz w:val="18"/>
                <w:szCs w:val="18"/>
              </w:rPr>
              <w:t>22</w:t>
            </w:r>
            <w:r w:rsidR="000E4DFA">
              <w:rPr>
                <w:sz w:val="18"/>
                <w:szCs w:val="18"/>
              </w:rPr>
              <w:t>-Rev.1</w:t>
            </w:r>
          </w:p>
        </w:tc>
        <w:tc>
          <w:tcPr>
            <w:tcW w:w="6705" w:type="dxa"/>
            <w:shd w:val="clear" w:color="auto" w:fill="auto"/>
          </w:tcPr>
          <w:p w:rsidR="00023E86" w:rsidRPr="00E61FC4" w:rsidRDefault="000E4DFA" w:rsidP="005C6596">
            <w:pPr>
              <w:widowControl w:val="0"/>
              <w:suppressAutoHyphens w:val="0"/>
              <w:spacing w:before="57" w:after="24" w:line="240" w:lineRule="auto"/>
              <w:ind w:left="113"/>
              <w:rPr>
                <w:sz w:val="18"/>
                <w:szCs w:val="18"/>
              </w:rPr>
            </w:pPr>
            <w:r w:rsidRPr="000E4DFA">
              <w:rPr>
                <w:sz w:val="18"/>
                <w:szCs w:val="18"/>
              </w:rPr>
              <w:t>(Secretariat) Proposal for amendments to the 02 series of amendments to Regulation No. 110 (Specific components for CNG/LNG)</w:t>
            </w:r>
          </w:p>
        </w:tc>
        <w:tc>
          <w:tcPr>
            <w:tcW w:w="1134" w:type="dxa"/>
            <w:shd w:val="clear" w:color="auto" w:fill="auto"/>
          </w:tcPr>
          <w:p w:rsidR="00023E86" w:rsidRPr="003152CD" w:rsidRDefault="00866207" w:rsidP="00DA25B4">
            <w:pPr>
              <w:widowControl w:val="0"/>
              <w:suppressAutoHyphens w:val="0"/>
              <w:spacing w:before="57" w:line="240" w:lineRule="auto"/>
              <w:jc w:val="center"/>
              <w:rPr>
                <w:sz w:val="18"/>
                <w:szCs w:val="18"/>
                <w:highlight w:val="yellow"/>
              </w:rPr>
            </w:pPr>
            <w:r w:rsidRPr="00866207">
              <w:rPr>
                <w:sz w:val="18"/>
              </w:rPr>
              <w:t>(</w:t>
            </w:r>
            <w:r w:rsidR="00DA25B4">
              <w:rPr>
                <w:sz w:val="18"/>
              </w:rPr>
              <w:t>b</w:t>
            </w:r>
            <w:r w:rsidRPr="00866207">
              <w:rPr>
                <w:sz w:val="18"/>
              </w:rPr>
              <w:t>)</w:t>
            </w:r>
          </w:p>
        </w:tc>
      </w:tr>
      <w:tr w:rsidR="00023E86" w:rsidRPr="003152CD" w:rsidTr="00866207">
        <w:tc>
          <w:tcPr>
            <w:tcW w:w="666" w:type="dxa"/>
            <w:shd w:val="clear" w:color="auto" w:fill="auto"/>
          </w:tcPr>
          <w:p w:rsidR="00023E86" w:rsidRPr="003152CD" w:rsidRDefault="00023E86" w:rsidP="00866207">
            <w:pPr>
              <w:widowControl w:val="0"/>
              <w:suppressAutoHyphens w:val="0"/>
              <w:spacing w:before="57" w:after="24" w:line="240" w:lineRule="auto"/>
              <w:jc w:val="center"/>
              <w:rPr>
                <w:sz w:val="18"/>
                <w:szCs w:val="18"/>
              </w:rPr>
            </w:pPr>
            <w:r w:rsidRPr="003152CD">
              <w:rPr>
                <w:sz w:val="18"/>
                <w:szCs w:val="18"/>
              </w:rPr>
              <w:t>23</w:t>
            </w:r>
            <w:r w:rsidR="000E4DFA">
              <w:rPr>
                <w:sz w:val="18"/>
                <w:szCs w:val="18"/>
              </w:rPr>
              <w:t>-Rev.1</w:t>
            </w:r>
          </w:p>
        </w:tc>
        <w:tc>
          <w:tcPr>
            <w:tcW w:w="6705" w:type="dxa"/>
            <w:shd w:val="clear" w:color="auto" w:fill="auto"/>
          </w:tcPr>
          <w:p w:rsidR="00023E86" w:rsidRPr="00E61FC4" w:rsidRDefault="000E4DFA" w:rsidP="005C6596">
            <w:pPr>
              <w:widowControl w:val="0"/>
              <w:suppressAutoHyphens w:val="0"/>
              <w:spacing w:before="57" w:after="24" w:line="240" w:lineRule="auto"/>
              <w:ind w:left="113"/>
              <w:rPr>
                <w:sz w:val="18"/>
                <w:szCs w:val="18"/>
              </w:rPr>
            </w:pPr>
            <w:r w:rsidRPr="000E4DFA">
              <w:rPr>
                <w:sz w:val="18"/>
                <w:szCs w:val="18"/>
              </w:rPr>
              <w:t>(Germany) Proposal for the 02 series of amendments to Regulation No. 125 (Forward field of vision of the motor vehicle driver)</w:t>
            </w:r>
          </w:p>
        </w:tc>
        <w:tc>
          <w:tcPr>
            <w:tcW w:w="1134" w:type="dxa"/>
            <w:shd w:val="clear" w:color="auto" w:fill="auto"/>
          </w:tcPr>
          <w:p w:rsidR="00023E86" w:rsidRPr="003152CD" w:rsidRDefault="00866207" w:rsidP="00DA25B4">
            <w:pPr>
              <w:widowControl w:val="0"/>
              <w:suppressAutoHyphens w:val="0"/>
              <w:spacing w:before="57" w:line="240" w:lineRule="auto"/>
              <w:jc w:val="center"/>
              <w:rPr>
                <w:sz w:val="18"/>
                <w:szCs w:val="18"/>
                <w:highlight w:val="yellow"/>
              </w:rPr>
            </w:pPr>
            <w:r w:rsidRPr="00866207">
              <w:rPr>
                <w:sz w:val="18"/>
              </w:rPr>
              <w:t>(</w:t>
            </w:r>
            <w:r w:rsidR="000077A1">
              <w:rPr>
                <w:sz w:val="18"/>
              </w:rPr>
              <w:t>b</w:t>
            </w:r>
            <w:r w:rsidRPr="00866207">
              <w:rPr>
                <w:sz w:val="18"/>
              </w:rPr>
              <w:t>)</w:t>
            </w:r>
          </w:p>
        </w:tc>
      </w:tr>
      <w:tr w:rsidR="00023E86" w:rsidRPr="003152CD" w:rsidTr="00866207">
        <w:trPr>
          <w:trHeight w:val="176"/>
        </w:trPr>
        <w:tc>
          <w:tcPr>
            <w:tcW w:w="666" w:type="dxa"/>
            <w:shd w:val="clear" w:color="auto" w:fill="auto"/>
          </w:tcPr>
          <w:p w:rsidR="00023E86" w:rsidRPr="003152CD" w:rsidRDefault="00023E86" w:rsidP="00866207">
            <w:pPr>
              <w:widowControl w:val="0"/>
              <w:suppressAutoHyphens w:val="0"/>
              <w:spacing w:before="57" w:after="24" w:line="240" w:lineRule="auto"/>
              <w:jc w:val="center"/>
              <w:rPr>
                <w:sz w:val="18"/>
                <w:szCs w:val="18"/>
              </w:rPr>
            </w:pPr>
            <w:r w:rsidRPr="003152CD">
              <w:rPr>
                <w:sz w:val="18"/>
                <w:szCs w:val="18"/>
              </w:rPr>
              <w:lastRenderedPageBreak/>
              <w:t>24</w:t>
            </w:r>
          </w:p>
        </w:tc>
        <w:tc>
          <w:tcPr>
            <w:tcW w:w="6705" w:type="dxa"/>
            <w:shd w:val="clear" w:color="auto" w:fill="auto"/>
          </w:tcPr>
          <w:p w:rsidR="00023E86" w:rsidRPr="00E61FC4" w:rsidRDefault="000E4DFA" w:rsidP="005C6596">
            <w:pPr>
              <w:widowControl w:val="0"/>
              <w:suppressAutoHyphens w:val="0"/>
              <w:spacing w:before="57" w:after="24" w:line="240" w:lineRule="auto"/>
              <w:ind w:left="113"/>
              <w:rPr>
                <w:sz w:val="18"/>
                <w:szCs w:val="18"/>
              </w:rPr>
            </w:pPr>
            <w:r w:rsidRPr="000E4DFA">
              <w:rPr>
                <w:sz w:val="18"/>
                <w:szCs w:val="18"/>
              </w:rPr>
              <w:t>(AECS Chair) Progress report of GRSG informal group on Accident Emergency Call Systems (AECS)</w:t>
            </w:r>
          </w:p>
        </w:tc>
        <w:tc>
          <w:tcPr>
            <w:tcW w:w="1134" w:type="dxa"/>
            <w:shd w:val="clear" w:color="auto" w:fill="auto"/>
          </w:tcPr>
          <w:p w:rsidR="00023E86" w:rsidRPr="003152CD" w:rsidRDefault="00866207" w:rsidP="002753E7">
            <w:pPr>
              <w:widowControl w:val="0"/>
              <w:suppressAutoHyphens w:val="0"/>
              <w:spacing w:before="57" w:line="240" w:lineRule="auto"/>
              <w:jc w:val="center"/>
              <w:rPr>
                <w:sz w:val="18"/>
                <w:szCs w:val="18"/>
              </w:rPr>
            </w:pPr>
            <w:r w:rsidRPr="00866207">
              <w:rPr>
                <w:sz w:val="18"/>
              </w:rPr>
              <w:t>(</w:t>
            </w:r>
            <w:r w:rsidR="000077A1">
              <w:rPr>
                <w:sz w:val="18"/>
              </w:rPr>
              <w:t>f</w:t>
            </w:r>
            <w:r w:rsidRPr="00866207">
              <w:rPr>
                <w:sz w:val="18"/>
              </w:rPr>
              <w:t>)</w:t>
            </w:r>
          </w:p>
        </w:tc>
      </w:tr>
      <w:tr w:rsidR="000E4DFA" w:rsidRPr="008706AC" w:rsidTr="000077A1">
        <w:tc>
          <w:tcPr>
            <w:tcW w:w="666" w:type="dxa"/>
            <w:shd w:val="clear" w:color="auto" w:fill="auto"/>
          </w:tcPr>
          <w:p w:rsidR="000E4DFA" w:rsidRPr="003152CD" w:rsidRDefault="000E4DFA" w:rsidP="000E4DFA">
            <w:pPr>
              <w:widowControl w:val="0"/>
              <w:suppressAutoHyphens w:val="0"/>
              <w:spacing w:before="57" w:after="24" w:line="240" w:lineRule="auto"/>
              <w:jc w:val="center"/>
              <w:rPr>
                <w:sz w:val="18"/>
                <w:szCs w:val="18"/>
              </w:rPr>
            </w:pPr>
            <w:r w:rsidRPr="003152CD">
              <w:rPr>
                <w:sz w:val="18"/>
                <w:szCs w:val="18"/>
              </w:rPr>
              <w:t>25</w:t>
            </w:r>
          </w:p>
        </w:tc>
        <w:tc>
          <w:tcPr>
            <w:tcW w:w="6705" w:type="dxa"/>
            <w:shd w:val="clear" w:color="auto" w:fill="auto"/>
          </w:tcPr>
          <w:p w:rsidR="000E4DFA" w:rsidRPr="00E61FC4" w:rsidRDefault="000E4DFA" w:rsidP="000E4DFA">
            <w:pPr>
              <w:widowControl w:val="0"/>
              <w:suppressAutoHyphens w:val="0"/>
              <w:spacing w:before="57" w:after="24" w:line="240" w:lineRule="auto"/>
              <w:ind w:left="113"/>
              <w:rPr>
                <w:sz w:val="18"/>
                <w:szCs w:val="18"/>
              </w:rPr>
            </w:pPr>
            <w:r w:rsidRPr="000E4DFA">
              <w:rPr>
                <w:sz w:val="18"/>
                <w:szCs w:val="18"/>
              </w:rPr>
              <w:t>(IWVTA Ambassador) Report to GRSG from ambassador to IWVTA</w:t>
            </w:r>
          </w:p>
        </w:tc>
        <w:tc>
          <w:tcPr>
            <w:tcW w:w="1134" w:type="dxa"/>
            <w:shd w:val="clear" w:color="auto" w:fill="auto"/>
          </w:tcPr>
          <w:p w:rsidR="000E4DFA" w:rsidRDefault="000077A1" w:rsidP="002753E7">
            <w:pPr>
              <w:widowControl w:val="0"/>
              <w:suppressAutoHyphens w:val="0"/>
              <w:spacing w:before="57" w:line="240" w:lineRule="auto"/>
              <w:jc w:val="center"/>
              <w:rPr>
                <w:sz w:val="18"/>
              </w:rPr>
            </w:pPr>
            <w:r>
              <w:rPr>
                <w:sz w:val="18"/>
              </w:rPr>
              <w:t>(f</w:t>
            </w:r>
            <w:r w:rsidR="000E4DFA">
              <w:rPr>
                <w:sz w:val="18"/>
              </w:rPr>
              <w:t>)</w:t>
            </w:r>
          </w:p>
        </w:tc>
      </w:tr>
      <w:tr w:rsidR="000077A1" w:rsidRPr="008706AC" w:rsidTr="00DA3A14">
        <w:tc>
          <w:tcPr>
            <w:tcW w:w="666" w:type="dxa"/>
            <w:shd w:val="clear" w:color="auto" w:fill="auto"/>
          </w:tcPr>
          <w:p w:rsidR="000077A1" w:rsidRPr="003152CD" w:rsidRDefault="000077A1" w:rsidP="000E4DFA">
            <w:pPr>
              <w:widowControl w:val="0"/>
              <w:suppressAutoHyphens w:val="0"/>
              <w:spacing w:before="57" w:after="24" w:line="240" w:lineRule="auto"/>
              <w:jc w:val="center"/>
              <w:rPr>
                <w:sz w:val="18"/>
                <w:szCs w:val="18"/>
              </w:rPr>
            </w:pPr>
            <w:r>
              <w:rPr>
                <w:sz w:val="18"/>
                <w:szCs w:val="18"/>
              </w:rPr>
              <w:t>26</w:t>
            </w:r>
          </w:p>
        </w:tc>
        <w:tc>
          <w:tcPr>
            <w:tcW w:w="6705" w:type="dxa"/>
            <w:shd w:val="clear" w:color="auto" w:fill="auto"/>
          </w:tcPr>
          <w:p w:rsidR="000077A1" w:rsidRPr="000E4DFA" w:rsidRDefault="00DA3A14" w:rsidP="000E4DFA">
            <w:pPr>
              <w:widowControl w:val="0"/>
              <w:suppressAutoHyphens w:val="0"/>
              <w:spacing w:before="57" w:after="24" w:line="240" w:lineRule="auto"/>
              <w:ind w:left="113"/>
              <w:rPr>
                <w:sz w:val="18"/>
                <w:szCs w:val="18"/>
              </w:rPr>
            </w:pPr>
            <w:r w:rsidRPr="00DA3A14">
              <w:rPr>
                <w:sz w:val="18"/>
                <w:szCs w:val="18"/>
              </w:rPr>
              <w:t>(Hungary) Introduction to statistical study of bus accident - Are the buses safe or not?</w:t>
            </w:r>
          </w:p>
        </w:tc>
        <w:tc>
          <w:tcPr>
            <w:tcW w:w="1134" w:type="dxa"/>
            <w:shd w:val="clear" w:color="auto" w:fill="auto"/>
          </w:tcPr>
          <w:p w:rsidR="000077A1" w:rsidRDefault="00DA3A14" w:rsidP="002753E7">
            <w:pPr>
              <w:widowControl w:val="0"/>
              <w:suppressAutoHyphens w:val="0"/>
              <w:spacing w:before="57" w:line="240" w:lineRule="auto"/>
              <w:jc w:val="center"/>
              <w:rPr>
                <w:sz w:val="18"/>
              </w:rPr>
            </w:pPr>
            <w:r>
              <w:rPr>
                <w:sz w:val="18"/>
              </w:rPr>
              <w:t>(f)</w:t>
            </w:r>
          </w:p>
        </w:tc>
      </w:tr>
      <w:tr w:rsidR="00DA3A14" w:rsidRPr="008706AC" w:rsidTr="00866207">
        <w:tc>
          <w:tcPr>
            <w:tcW w:w="666" w:type="dxa"/>
            <w:tcBorders>
              <w:bottom w:val="single" w:sz="4" w:space="0" w:color="auto"/>
            </w:tcBorders>
            <w:shd w:val="clear" w:color="auto" w:fill="auto"/>
          </w:tcPr>
          <w:p w:rsidR="00DA3A14" w:rsidRDefault="00DA3A14" w:rsidP="000E4DFA">
            <w:pPr>
              <w:widowControl w:val="0"/>
              <w:suppressAutoHyphens w:val="0"/>
              <w:spacing w:before="57" w:after="24" w:line="240" w:lineRule="auto"/>
              <w:jc w:val="center"/>
              <w:rPr>
                <w:sz w:val="18"/>
                <w:szCs w:val="18"/>
              </w:rPr>
            </w:pPr>
          </w:p>
        </w:tc>
        <w:tc>
          <w:tcPr>
            <w:tcW w:w="6705" w:type="dxa"/>
            <w:tcBorders>
              <w:bottom w:val="single" w:sz="4" w:space="0" w:color="auto"/>
            </w:tcBorders>
            <w:shd w:val="clear" w:color="auto" w:fill="auto"/>
          </w:tcPr>
          <w:p w:rsidR="00DA3A14" w:rsidRPr="00DA3A14" w:rsidRDefault="00DA3A14" w:rsidP="000E4DFA">
            <w:pPr>
              <w:widowControl w:val="0"/>
              <w:suppressAutoHyphens w:val="0"/>
              <w:spacing w:before="57" w:after="24" w:line="240" w:lineRule="auto"/>
              <w:ind w:left="113"/>
              <w:rPr>
                <w:sz w:val="18"/>
                <w:szCs w:val="18"/>
              </w:rPr>
            </w:pPr>
          </w:p>
        </w:tc>
        <w:tc>
          <w:tcPr>
            <w:tcW w:w="1134" w:type="dxa"/>
            <w:tcBorders>
              <w:bottom w:val="single" w:sz="4" w:space="0" w:color="auto"/>
            </w:tcBorders>
            <w:shd w:val="clear" w:color="auto" w:fill="auto"/>
          </w:tcPr>
          <w:p w:rsidR="00DA3A14" w:rsidRDefault="00DA3A14" w:rsidP="002753E7">
            <w:pPr>
              <w:widowControl w:val="0"/>
              <w:suppressAutoHyphens w:val="0"/>
              <w:spacing w:before="57" w:line="240" w:lineRule="auto"/>
              <w:jc w:val="center"/>
              <w:rPr>
                <w:sz w:val="18"/>
              </w:rPr>
            </w:pPr>
          </w:p>
        </w:tc>
      </w:tr>
    </w:tbl>
    <w:p w:rsidR="00DC1474" w:rsidRPr="00DC1474" w:rsidRDefault="00DC1474" w:rsidP="009B511D">
      <w:pPr>
        <w:keepNext/>
        <w:keepLines/>
        <w:tabs>
          <w:tab w:val="right" w:pos="851"/>
        </w:tabs>
        <w:spacing w:before="360" w:after="240" w:line="270" w:lineRule="exact"/>
        <w:ind w:left="1134" w:right="1134" w:hanging="1134"/>
        <w:rPr>
          <w:b/>
          <w:sz w:val="24"/>
        </w:rPr>
      </w:pPr>
      <w:r w:rsidRPr="00DC1474">
        <w:rPr>
          <w:b/>
          <w:sz w:val="24"/>
        </w:rPr>
        <w:tab/>
      </w:r>
      <w:r w:rsidRPr="00DC1474">
        <w:rPr>
          <w:b/>
          <w:sz w:val="24"/>
        </w:rPr>
        <w:tab/>
        <w:t xml:space="preserve">List of informal documents distributed </w:t>
      </w:r>
      <w:r w:rsidR="00E546BF">
        <w:rPr>
          <w:b/>
          <w:sz w:val="24"/>
        </w:rPr>
        <w:t xml:space="preserve">and </w:t>
      </w:r>
      <w:r>
        <w:rPr>
          <w:b/>
          <w:sz w:val="24"/>
        </w:rPr>
        <w:t>linked to a previous</w:t>
      </w:r>
      <w:r w:rsidRPr="00DC1474">
        <w:rPr>
          <w:b/>
          <w:sz w:val="24"/>
        </w:rPr>
        <w:t xml:space="preserve"> session </w:t>
      </w:r>
      <w:r>
        <w:rPr>
          <w:b/>
          <w:sz w:val="24"/>
        </w:rPr>
        <w:t xml:space="preserve">of GRSG </w:t>
      </w:r>
      <w:r w:rsidRPr="00DC1474">
        <w:rPr>
          <w:b/>
          <w:sz w:val="24"/>
        </w:rPr>
        <w:t>(English only)</w:t>
      </w:r>
    </w:p>
    <w:tbl>
      <w:tblPr>
        <w:tblW w:w="8505" w:type="dxa"/>
        <w:tblInd w:w="1134" w:type="dxa"/>
        <w:tblLayout w:type="fixed"/>
        <w:tblCellMar>
          <w:left w:w="0" w:type="dxa"/>
          <w:right w:w="0" w:type="dxa"/>
        </w:tblCellMar>
        <w:tblLook w:val="01E0" w:firstRow="1" w:lastRow="1" w:firstColumn="1" w:lastColumn="1" w:noHBand="0" w:noVBand="0"/>
      </w:tblPr>
      <w:tblGrid>
        <w:gridCol w:w="1843"/>
        <w:gridCol w:w="5528"/>
        <w:gridCol w:w="1134"/>
      </w:tblGrid>
      <w:tr w:rsidR="00DC1474" w:rsidRPr="00DC1474" w:rsidTr="00415AC6">
        <w:trPr>
          <w:tblHeader/>
        </w:trPr>
        <w:tc>
          <w:tcPr>
            <w:tcW w:w="1843" w:type="dxa"/>
            <w:tcBorders>
              <w:top w:val="single" w:sz="4" w:space="0" w:color="auto"/>
              <w:bottom w:val="single" w:sz="12" w:space="0" w:color="auto"/>
            </w:tcBorders>
            <w:shd w:val="clear" w:color="auto" w:fill="auto"/>
          </w:tcPr>
          <w:p w:rsidR="00DC1474" w:rsidRPr="00DC1474" w:rsidRDefault="00DC1474" w:rsidP="009B511D">
            <w:pPr>
              <w:keepNext/>
              <w:spacing w:line="220" w:lineRule="exact"/>
              <w:jc w:val="center"/>
              <w:rPr>
                <w:i/>
                <w:sz w:val="18"/>
              </w:rPr>
            </w:pPr>
            <w:r w:rsidRPr="00DC1474">
              <w:rPr>
                <w:i/>
                <w:sz w:val="18"/>
              </w:rPr>
              <w:t>No.</w:t>
            </w:r>
          </w:p>
        </w:tc>
        <w:tc>
          <w:tcPr>
            <w:tcW w:w="5528" w:type="dxa"/>
            <w:tcBorders>
              <w:top w:val="single" w:sz="4" w:space="0" w:color="auto"/>
              <w:bottom w:val="single" w:sz="12" w:space="0" w:color="auto"/>
            </w:tcBorders>
            <w:shd w:val="clear" w:color="auto" w:fill="auto"/>
          </w:tcPr>
          <w:p w:rsidR="00DC1474" w:rsidRPr="00DC1474" w:rsidRDefault="00DC1474" w:rsidP="009B511D">
            <w:pPr>
              <w:keepNext/>
              <w:tabs>
                <w:tab w:val="right" w:pos="1021"/>
              </w:tabs>
              <w:spacing w:line="220" w:lineRule="exact"/>
              <w:ind w:left="113" w:right="34"/>
              <w:rPr>
                <w:i/>
                <w:sz w:val="18"/>
              </w:rPr>
            </w:pPr>
            <w:r w:rsidRPr="00DC1474">
              <w:rPr>
                <w:i/>
                <w:sz w:val="18"/>
              </w:rPr>
              <w:t>(Author) Title</w:t>
            </w:r>
          </w:p>
        </w:tc>
        <w:tc>
          <w:tcPr>
            <w:tcW w:w="1134" w:type="dxa"/>
            <w:tcBorders>
              <w:top w:val="single" w:sz="4" w:space="0" w:color="auto"/>
              <w:bottom w:val="single" w:sz="12" w:space="0" w:color="auto"/>
            </w:tcBorders>
            <w:shd w:val="clear" w:color="auto" w:fill="auto"/>
          </w:tcPr>
          <w:p w:rsidR="00DC1474" w:rsidRPr="00DC1474" w:rsidRDefault="00DC1474" w:rsidP="009B511D">
            <w:pPr>
              <w:keepNext/>
              <w:spacing w:line="220" w:lineRule="exact"/>
              <w:jc w:val="center"/>
              <w:rPr>
                <w:i/>
                <w:sz w:val="18"/>
              </w:rPr>
            </w:pPr>
            <w:r w:rsidRPr="00DC1474">
              <w:rPr>
                <w:i/>
                <w:sz w:val="18"/>
              </w:rPr>
              <w:t>Follow-up</w:t>
            </w:r>
          </w:p>
        </w:tc>
      </w:tr>
      <w:tr w:rsidR="00DC1474" w:rsidRPr="00DC1474" w:rsidTr="009B511D">
        <w:tc>
          <w:tcPr>
            <w:tcW w:w="1843" w:type="dxa"/>
            <w:tcBorders>
              <w:top w:val="single" w:sz="12" w:space="0" w:color="auto"/>
            </w:tcBorders>
            <w:shd w:val="clear" w:color="auto" w:fill="auto"/>
          </w:tcPr>
          <w:p w:rsidR="00DC1474" w:rsidRPr="00DC1474" w:rsidRDefault="00E61FC4" w:rsidP="009B511D">
            <w:pPr>
              <w:keepNext/>
              <w:suppressAutoHyphens w:val="0"/>
              <w:spacing w:before="57" w:after="24" w:line="240" w:lineRule="auto"/>
              <w:jc w:val="center"/>
              <w:rPr>
                <w:sz w:val="18"/>
              </w:rPr>
            </w:pPr>
            <w:r>
              <w:rPr>
                <w:sz w:val="18"/>
              </w:rPr>
              <w:t>GRSG-104-39-Rev.3</w:t>
            </w:r>
          </w:p>
        </w:tc>
        <w:tc>
          <w:tcPr>
            <w:tcW w:w="5528" w:type="dxa"/>
            <w:tcBorders>
              <w:top w:val="single" w:sz="12" w:space="0" w:color="auto"/>
            </w:tcBorders>
            <w:shd w:val="clear" w:color="auto" w:fill="auto"/>
          </w:tcPr>
          <w:p w:rsidR="00DC1474" w:rsidRPr="00DC1474" w:rsidRDefault="00DC1474" w:rsidP="009B511D">
            <w:pPr>
              <w:keepNext/>
              <w:suppressAutoHyphens w:val="0"/>
              <w:spacing w:before="57" w:after="24" w:line="240" w:lineRule="auto"/>
              <w:ind w:left="113"/>
              <w:rPr>
                <w:sz w:val="18"/>
              </w:rPr>
            </w:pPr>
            <w:r w:rsidRPr="00DC1474">
              <w:rPr>
                <w:sz w:val="18"/>
              </w:rPr>
              <w:t>(</w:t>
            </w:r>
            <w:r w:rsidR="00E61FC4">
              <w:rPr>
                <w:sz w:val="18"/>
              </w:rPr>
              <w:t>IWVTA Ambassador</w:t>
            </w:r>
            <w:r w:rsidRPr="00DC1474">
              <w:rPr>
                <w:sz w:val="18"/>
              </w:rPr>
              <w:t xml:space="preserve">) </w:t>
            </w:r>
            <w:r w:rsidR="00E61FC4" w:rsidRPr="00E61FC4">
              <w:rPr>
                <w:sz w:val="18"/>
              </w:rPr>
              <w:t>Priority of Discussion on Technical Requirements for IWVTA and Draft Report to IWVTA Informal Meeting</w:t>
            </w:r>
          </w:p>
        </w:tc>
        <w:tc>
          <w:tcPr>
            <w:tcW w:w="1134" w:type="dxa"/>
            <w:tcBorders>
              <w:top w:val="single" w:sz="12" w:space="0" w:color="auto"/>
            </w:tcBorders>
            <w:shd w:val="clear" w:color="auto" w:fill="auto"/>
          </w:tcPr>
          <w:p w:rsidR="00DC1474" w:rsidRPr="00DC1474" w:rsidRDefault="009B511D" w:rsidP="009B511D">
            <w:pPr>
              <w:keepNext/>
              <w:suppressAutoHyphens w:val="0"/>
              <w:spacing w:before="57" w:line="240" w:lineRule="auto"/>
              <w:jc w:val="center"/>
              <w:rPr>
                <w:sz w:val="18"/>
                <w:highlight w:val="yellow"/>
              </w:rPr>
            </w:pPr>
            <w:r>
              <w:rPr>
                <w:sz w:val="18"/>
              </w:rPr>
              <w:t>(f</w:t>
            </w:r>
            <w:r w:rsidR="00DC1474" w:rsidRPr="00DC1474">
              <w:rPr>
                <w:sz w:val="18"/>
              </w:rPr>
              <w:t>)</w:t>
            </w:r>
          </w:p>
        </w:tc>
      </w:tr>
      <w:tr w:rsidR="00A23C63" w:rsidRPr="00DC1474" w:rsidTr="009B511D">
        <w:tc>
          <w:tcPr>
            <w:tcW w:w="1843" w:type="dxa"/>
            <w:shd w:val="clear" w:color="auto" w:fill="auto"/>
          </w:tcPr>
          <w:p w:rsidR="00A23C63" w:rsidRDefault="00A23C63" w:rsidP="000E4DFA">
            <w:pPr>
              <w:keepNext/>
              <w:suppressAutoHyphens w:val="0"/>
              <w:spacing w:before="57" w:after="24" w:line="240" w:lineRule="auto"/>
              <w:jc w:val="center"/>
              <w:rPr>
                <w:sz w:val="18"/>
              </w:rPr>
            </w:pPr>
            <w:r>
              <w:rPr>
                <w:sz w:val="18"/>
              </w:rPr>
              <w:t>GRSG-108-32</w:t>
            </w:r>
          </w:p>
        </w:tc>
        <w:tc>
          <w:tcPr>
            <w:tcW w:w="5528" w:type="dxa"/>
            <w:shd w:val="clear" w:color="auto" w:fill="auto"/>
          </w:tcPr>
          <w:p w:rsidR="00A23C63" w:rsidRPr="009B511D" w:rsidRDefault="00A23C63" w:rsidP="000E4DFA">
            <w:pPr>
              <w:keepNext/>
              <w:suppressAutoHyphens w:val="0"/>
              <w:spacing w:before="57" w:after="24" w:line="240" w:lineRule="auto"/>
              <w:ind w:left="113"/>
              <w:rPr>
                <w:sz w:val="18"/>
              </w:rPr>
            </w:pPr>
            <w:r w:rsidRPr="009B511D">
              <w:rPr>
                <w:sz w:val="18"/>
              </w:rPr>
              <w:t>(</w:t>
            </w:r>
            <w:r>
              <w:rPr>
                <w:sz w:val="18"/>
              </w:rPr>
              <w:t>Germany</w:t>
            </w:r>
            <w:r w:rsidRPr="009B511D">
              <w:rPr>
                <w:sz w:val="18"/>
              </w:rPr>
              <w:t xml:space="preserve">) - </w:t>
            </w:r>
            <w:r w:rsidRPr="002361DD">
              <w:rPr>
                <w:sz w:val="18"/>
              </w:rPr>
              <w:t xml:space="preserve">Proposal for amendments to Regulation No. </w:t>
            </w:r>
            <w:r>
              <w:rPr>
                <w:sz w:val="18"/>
              </w:rPr>
              <w:t>97 (Vehicle alarm systems (VAS)</w:t>
            </w:r>
            <w:r w:rsidRPr="009B511D">
              <w:rPr>
                <w:sz w:val="18"/>
              </w:rPr>
              <w:t>)</w:t>
            </w:r>
          </w:p>
        </w:tc>
        <w:tc>
          <w:tcPr>
            <w:tcW w:w="1134" w:type="dxa"/>
            <w:shd w:val="clear" w:color="auto" w:fill="auto"/>
          </w:tcPr>
          <w:p w:rsidR="00A23C63" w:rsidRDefault="00DA3A14" w:rsidP="009B511D">
            <w:pPr>
              <w:keepNext/>
              <w:suppressAutoHyphens w:val="0"/>
              <w:spacing w:before="57" w:line="240" w:lineRule="auto"/>
              <w:jc w:val="center"/>
              <w:rPr>
                <w:sz w:val="18"/>
              </w:rPr>
            </w:pPr>
            <w:r>
              <w:rPr>
                <w:sz w:val="18"/>
              </w:rPr>
              <w:t>(f)</w:t>
            </w:r>
          </w:p>
        </w:tc>
      </w:tr>
      <w:tr w:rsidR="00A23C63" w:rsidRPr="00DC1474" w:rsidTr="009B511D">
        <w:tc>
          <w:tcPr>
            <w:tcW w:w="1843" w:type="dxa"/>
            <w:shd w:val="clear" w:color="auto" w:fill="auto"/>
          </w:tcPr>
          <w:p w:rsidR="00A23C63" w:rsidRDefault="00A23C63" w:rsidP="000E4DFA">
            <w:pPr>
              <w:keepNext/>
              <w:suppressAutoHyphens w:val="0"/>
              <w:spacing w:before="57" w:after="24" w:line="240" w:lineRule="auto"/>
              <w:jc w:val="center"/>
              <w:rPr>
                <w:sz w:val="18"/>
              </w:rPr>
            </w:pPr>
            <w:r>
              <w:rPr>
                <w:sz w:val="18"/>
              </w:rPr>
              <w:t>GRSG-108-33</w:t>
            </w:r>
          </w:p>
        </w:tc>
        <w:tc>
          <w:tcPr>
            <w:tcW w:w="5528" w:type="dxa"/>
            <w:shd w:val="clear" w:color="auto" w:fill="auto"/>
          </w:tcPr>
          <w:p w:rsidR="00A23C63" w:rsidRPr="00DC1474" w:rsidRDefault="00A23C63" w:rsidP="000E4DFA">
            <w:pPr>
              <w:keepNext/>
              <w:suppressAutoHyphens w:val="0"/>
              <w:spacing w:before="57" w:after="24" w:line="240" w:lineRule="auto"/>
              <w:ind w:left="113"/>
              <w:rPr>
                <w:sz w:val="18"/>
              </w:rPr>
            </w:pPr>
            <w:r w:rsidRPr="009B511D">
              <w:rPr>
                <w:sz w:val="18"/>
              </w:rPr>
              <w:t>(Hungary)</w:t>
            </w:r>
            <w:r>
              <w:rPr>
                <w:sz w:val="18"/>
              </w:rPr>
              <w:t xml:space="preserve"> </w:t>
            </w:r>
            <w:r w:rsidRPr="009B511D">
              <w:rPr>
                <w:sz w:val="18"/>
              </w:rPr>
              <w:t>Proposal for amendments to Regulation No. 107 (M</w:t>
            </w:r>
            <w:r w:rsidRPr="009B511D">
              <w:rPr>
                <w:sz w:val="18"/>
                <w:vertAlign w:val="subscript"/>
              </w:rPr>
              <w:t>2</w:t>
            </w:r>
            <w:r w:rsidRPr="009B511D">
              <w:rPr>
                <w:sz w:val="18"/>
              </w:rPr>
              <w:t xml:space="preserve"> and M</w:t>
            </w:r>
            <w:r w:rsidRPr="009B511D">
              <w:rPr>
                <w:sz w:val="18"/>
                <w:vertAlign w:val="subscript"/>
              </w:rPr>
              <w:t>3</w:t>
            </w:r>
            <w:r w:rsidRPr="009B511D">
              <w:rPr>
                <w:sz w:val="18"/>
              </w:rPr>
              <w:t xml:space="preserve"> vehicles)</w:t>
            </w:r>
          </w:p>
        </w:tc>
        <w:tc>
          <w:tcPr>
            <w:tcW w:w="1134" w:type="dxa"/>
            <w:shd w:val="clear" w:color="auto" w:fill="auto"/>
          </w:tcPr>
          <w:p w:rsidR="00A23C63" w:rsidRDefault="00A23C63" w:rsidP="000E4DFA">
            <w:pPr>
              <w:keepNext/>
              <w:suppressAutoHyphens w:val="0"/>
              <w:spacing w:before="57" w:line="240" w:lineRule="auto"/>
              <w:jc w:val="center"/>
              <w:rPr>
                <w:sz w:val="18"/>
              </w:rPr>
            </w:pPr>
            <w:r>
              <w:rPr>
                <w:sz w:val="18"/>
              </w:rPr>
              <w:t>(f)</w:t>
            </w:r>
          </w:p>
        </w:tc>
      </w:tr>
      <w:tr w:rsidR="00A23C63" w:rsidRPr="00DC1474" w:rsidTr="009B511D">
        <w:tc>
          <w:tcPr>
            <w:tcW w:w="1843" w:type="dxa"/>
            <w:shd w:val="clear" w:color="auto" w:fill="auto"/>
          </w:tcPr>
          <w:p w:rsidR="00A23C63" w:rsidRDefault="00A23C63" w:rsidP="000E4DFA">
            <w:pPr>
              <w:keepNext/>
              <w:suppressAutoHyphens w:val="0"/>
              <w:spacing w:before="57" w:after="24" w:line="240" w:lineRule="auto"/>
              <w:jc w:val="center"/>
              <w:rPr>
                <w:sz w:val="18"/>
              </w:rPr>
            </w:pPr>
            <w:r>
              <w:rPr>
                <w:sz w:val="18"/>
              </w:rPr>
              <w:t>GRSG-108-38</w:t>
            </w:r>
          </w:p>
        </w:tc>
        <w:tc>
          <w:tcPr>
            <w:tcW w:w="5528" w:type="dxa"/>
            <w:shd w:val="clear" w:color="auto" w:fill="auto"/>
          </w:tcPr>
          <w:p w:rsidR="00A23C63" w:rsidRPr="00DC1474" w:rsidRDefault="00A23C63" w:rsidP="000E4DFA">
            <w:pPr>
              <w:keepNext/>
              <w:suppressAutoHyphens w:val="0"/>
              <w:spacing w:before="57" w:after="24" w:line="240" w:lineRule="auto"/>
              <w:ind w:left="113"/>
              <w:rPr>
                <w:sz w:val="18"/>
              </w:rPr>
            </w:pPr>
            <w:r w:rsidRPr="009B511D">
              <w:rPr>
                <w:sz w:val="18"/>
              </w:rPr>
              <w:t>(ISO) ISO STD 11439:2013 and ISO 6722:2011</w:t>
            </w:r>
          </w:p>
        </w:tc>
        <w:tc>
          <w:tcPr>
            <w:tcW w:w="1134" w:type="dxa"/>
            <w:shd w:val="clear" w:color="auto" w:fill="auto"/>
          </w:tcPr>
          <w:p w:rsidR="00A23C63" w:rsidRDefault="00A23C63" w:rsidP="000E4DFA">
            <w:pPr>
              <w:keepNext/>
              <w:suppressAutoHyphens w:val="0"/>
              <w:spacing w:before="57" w:line="240" w:lineRule="auto"/>
              <w:jc w:val="center"/>
              <w:rPr>
                <w:sz w:val="18"/>
              </w:rPr>
            </w:pPr>
            <w:r>
              <w:rPr>
                <w:sz w:val="18"/>
              </w:rPr>
              <w:t>(f)</w:t>
            </w:r>
          </w:p>
        </w:tc>
      </w:tr>
      <w:tr w:rsidR="00DA3A14" w:rsidRPr="00DC1474" w:rsidTr="009B511D">
        <w:tc>
          <w:tcPr>
            <w:tcW w:w="1843" w:type="dxa"/>
            <w:shd w:val="clear" w:color="auto" w:fill="auto"/>
          </w:tcPr>
          <w:p w:rsidR="00DA3A14" w:rsidRDefault="00DA3A14" w:rsidP="00AA3527">
            <w:pPr>
              <w:keepNext/>
              <w:suppressAutoHyphens w:val="0"/>
              <w:spacing w:before="57" w:after="24" w:line="240" w:lineRule="auto"/>
              <w:jc w:val="center"/>
              <w:rPr>
                <w:sz w:val="18"/>
              </w:rPr>
            </w:pPr>
            <w:r>
              <w:rPr>
                <w:sz w:val="18"/>
              </w:rPr>
              <w:t>GRSG-108-47</w:t>
            </w:r>
          </w:p>
        </w:tc>
        <w:tc>
          <w:tcPr>
            <w:tcW w:w="5528" w:type="dxa"/>
            <w:shd w:val="clear" w:color="auto" w:fill="auto"/>
          </w:tcPr>
          <w:p w:rsidR="00DA3A14" w:rsidRPr="009B511D" w:rsidRDefault="00DA3A14" w:rsidP="00AA3527">
            <w:pPr>
              <w:keepNext/>
              <w:suppressAutoHyphens w:val="0"/>
              <w:spacing w:before="57" w:after="24" w:line="240" w:lineRule="auto"/>
              <w:ind w:left="113"/>
              <w:rPr>
                <w:sz w:val="18"/>
              </w:rPr>
            </w:pPr>
            <w:r w:rsidRPr="00DA3A14">
              <w:rPr>
                <w:sz w:val="18"/>
              </w:rPr>
              <w:t>(IMMA) Proposal for amendments to Regulation No. 60 (two-wheeled motor cycles and mopeds - identification of controls, tell-tales and indicators)</w:t>
            </w:r>
          </w:p>
        </w:tc>
        <w:tc>
          <w:tcPr>
            <w:tcW w:w="1134" w:type="dxa"/>
            <w:shd w:val="clear" w:color="auto" w:fill="auto"/>
          </w:tcPr>
          <w:p w:rsidR="00DA3A14" w:rsidRDefault="00DA3A14" w:rsidP="00AA3527">
            <w:pPr>
              <w:keepNext/>
              <w:suppressAutoHyphens w:val="0"/>
              <w:spacing w:before="57" w:line="240" w:lineRule="auto"/>
              <w:jc w:val="center"/>
              <w:rPr>
                <w:sz w:val="18"/>
              </w:rPr>
            </w:pPr>
            <w:r>
              <w:rPr>
                <w:sz w:val="18"/>
              </w:rPr>
              <w:t>(f)</w:t>
            </w:r>
          </w:p>
        </w:tc>
      </w:tr>
      <w:tr w:rsidR="00DA3A14" w:rsidRPr="00DC1474" w:rsidTr="009B511D">
        <w:tc>
          <w:tcPr>
            <w:tcW w:w="1843" w:type="dxa"/>
            <w:shd w:val="clear" w:color="auto" w:fill="auto"/>
          </w:tcPr>
          <w:p w:rsidR="00DA3A14" w:rsidRDefault="00DA3A14" w:rsidP="00A23C63">
            <w:pPr>
              <w:keepNext/>
              <w:suppressAutoHyphens w:val="0"/>
              <w:spacing w:before="57" w:after="24" w:line="240" w:lineRule="auto"/>
              <w:jc w:val="center"/>
              <w:rPr>
                <w:sz w:val="18"/>
              </w:rPr>
            </w:pPr>
            <w:r>
              <w:rPr>
                <w:sz w:val="18"/>
              </w:rPr>
              <w:t>GRSG-108-49</w:t>
            </w:r>
          </w:p>
        </w:tc>
        <w:tc>
          <w:tcPr>
            <w:tcW w:w="5528" w:type="dxa"/>
            <w:shd w:val="clear" w:color="auto" w:fill="auto"/>
          </w:tcPr>
          <w:p w:rsidR="00DA3A14" w:rsidRPr="009B511D" w:rsidRDefault="00DA3A14" w:rsidP="002361DD">
            <w:pPr>
              <w:keepNext/>
              <w:suppressAutoHyphens w:val="0"/>
              <w:spacing w:before="57" w:after="24" w:line="240" w:lineRule="auto"/>
              <w:ind w:left="113"/>
              <w:rPr>
                <w:sz w:val="18"/>
              </w:rPr>
            </w:pPr>
            <w:r w:rsidRPr="009B511D">
              <w:rPr>
                <w:sz w:val="18"/>
              </w:rPr>
              <w:t>(</w:t>
            </w:r>
            <w:r>
              <w:rPr>
                <w:sz w:val="18"/>
              </w:rPr>
              <w:t>CLEPA</w:t>
            </w:r>
            <w:r w:rsidRPr="009B511D">
              <w:rPr>
                <w:sz w:val="18"/>
              </w:rPr>
              <w:t xml:space="preserve">) - </w:t>
            </w:r>
            <w:r w:rsidRPr="002361DD">
              <w:rPr>
                <w:sz w:val="18"/>
              </w:rPr>
              <w:t>Proposal for draft Corrigendum 2 to Global Technical Regulation 6 - Safety Glazing Materials for motor vehicles and motor vehicle equipment</w:t>
            </w:r>
          </w:p>
        </w:tc>
        <w:tc>
          <w:tcPr>
            <w:tcW w:w="1134" w:type="dxa"/>
            <w:shd w:val="clear" w:color="auto" w:fill="auto"/>
          </w:tcPr>
          <w:p w:rsidR="00DA3A14" w:rsidRDefault="00DA3A14" w:rsidP="004D4244">
            <w:pPr>
              <w:keepNext/>
              <w:suppressAutoHyphens w:val="0"/>
              <w:spacing w:before="57" w:line="240" w:lineRule="auto"/>
              <w:jc w:val="center"/>
              <w:rPr>
                <w:sz w:val="18"/>
              </w:rPr>
            </w:pPr>
            <w:r>
              <w:rPr>
                <w:sz w:val="18"/>
              </w:rPr>
              <w:t>(f)</w:t>
            </w:r>
          </w:p>
        </w:tc>
      </w:tr>
      <w:tr w:rsidR="00DA3A14" w:rsidRPr="00DC1474" w:rsidTr="009B511D">
        <w:tc>
          <w:tcPr>
            <w:tcW w:w="1843" w:type="dxa"/>
            <w:tcBorders>
              <w:bottom w:val="single" w:sz="4" w:space="0" w:color="auto"/>
            </w:tcBorders>
            <w:shd w:val="clear" w:color="auto" w:fill="auto"/>
          </w:tcPr>
          <w:p w:rsidR="00DA3A14" w:rsidRDefault="00DA3A14" w:rsidP="00A23C63">
            <w:pPr>
              <w:keepNext/>
              <w:suppressAutoHyphens w:val="0"/>
              <w:spacing w:before="57" w:after="24" w:line="240" w:lineRule="auto"/>
              <w:jc w:val="center"/>
              <w:rPr>
                <w:sz w:val="18"/>
              </w:rPr>
            </w:pPr>
          </w:p>
        </w:tc>
        <w:tc>
          <w:tcPr>
            <w:tcW w:w="5528" w:type="dxa"/>
            <w:tcBorders>
              <w:bottom w:val="single" w:sz="4" w:space="0" w:color="auto"/>
            </w:tcBorders>
            <w:shd w:val="clear" w:color="auto" w:fill="auto"/>
          </w:tcPr>
          <w:p w:rsidR="00DA3A14" w:rsidRPr="00DC1474" w:rsidRDefault="00DA3A14" w:rsidP="009B511D">
            <w:pPr>
              <w:keepNext/>
              <w:suppressAutoHyphens w:val="0"/>
              <w:spacing w:before="57" w:after="24" w:line="240" w:lineRule="auto"/>
              <w:ind w:left="113"/>
              <w:rPr>
                <w:sz w:val="18"/>
              </w:rPr>
            </w:pPr>
          </w:p>
        </w:tc>
        <w:tc>
          <w:tcPr>
            <w:tcW w:w="1134" w:type="dxa"/>
            <w:tcBorders>
              <w:bottom w:val="single" w:sz="4" w:space="0" w:color="auto"/>
            </w:tcBorders>
            <w:shd w:val="clear" w:color="auto" w:fill="auto"/>
          </w:tcPr>
          <w:p w:rsidR="00DA3A14" w:rsidRDefault="00DA3A14" w:rsidP="009B511D">
            <w:pPr>
              <w:keepNext/>
              <w:suppressAutoHyphens w:val="0"/>
              <w:spacing w:before="57" w:line="240" w:lineRule="auto"/>
              <w:jc w:val="center"/>
              <w:rPr>
                <w:sz w:val="18"/>
              </w:rPr>
            </w:pPr>
          </w:p>
        </w:tc>
      </w:tr>
      <w:tr w:rsidR="00DA3A14" w:rsidRPr="00DC1474" w:rsidTr="009B511D">
        <w:tc>
          <w:tcPr>
            <w:tcW w:w="1843" w:type="dxa"/>
            <w:tcBorders>
              <w:top w:val="single" w:sz="4" w:space="0" w:color="auto"/>
            </w:tcBorders>
            <w:shd w:val="clear" w:color="auto" w:fill="auto"/>
          </w:tcPr>
          <w:p w:rsidR="00DA3A14" w:rsidRDefault="00DA3A14" w:rsidP="00DC1474">
            <w:pPr>
              <w:widowControl w:val="0"/>
              <w:suppressAutoHyphens w:val="0"/>
              <w:spacing w:before="57" w:after="24" w:line="240" w:lineRule="auto"/>
              <w:jc w:val="center"/>
              <w:rPr>
                <w:sz w:val="18"/>
              </w:rPr>
            </w:pPr>
          </w:p>
        </w:tc>
        <w:tc>
          <w:tcPr>
            <w:tcW w:w="5528" w:type="dxa"/>
            <w:tcBorders>
              <w:top w:val="single" w:sz="4" w:space="0" w:color="auto"/>
            </w:tcBorders>
            <w:shd w:val="clear" w:color="auto" w:fill="auto"/>
          </w:tcPr>
          <w:p w:rsidR="00DA3A14" w:rsidRPr="00DC1474" w:rsidRDefault="00DA3A14" w:rsidP="00E61FC4">
            <w:pPr>
              <w:widowControl w:val="0"/>
              <w:suppressAutoHyphens w:val="0"/>
              <w:spacing w:before="57" w:after="24" w:line="240" w:lineRule="auto"/>
              <w:ind w:left="113"/>
              <w:rPr>
                <w:sz w:val="18"/>
              </w:rPr>
            </w:pPr>
          </w:p>
        </w:tc>
        <w:tc>
          <w:tcPr>
            <w:tcW w:w="1134" w:type="dxa"/>
            <w:tcBorders>
              <w:top w:val="single" w:sz="4" w:space="0" w:color="auto"/>
            </w:tcBorders>
            <w:shd w:val="clear" w:color="auto" w:fill="auto"/>
          </w:tcPr>
          <w:p w:rsidR="00DA3A14" w:rsidRDefault="00DA3A14" w:rsidP="00DC1474">
            <w:pPr>
              <w:widowControl w:val="0"/>
              <w:suppressAutoHyphens w:val="0"/>
              <w:spacing w:before="57" w:line="240" w:lineRule="auto"/>
              <w:jc w:val="center"/>
              <w:rPr>
                <w:sz w:val="18"/>
              </w:rPr>
            </w:pPr>
          </w:p>
        </w:tc>
      </w:tr>
    </w:tbl>
    <w:p w:rsidR="00866207" w:rsidRPr="001C0FB3" w:rsidRDefault="00866207" w:rsidP="001B34CC">
      <w:pPr>
        <w:pStyle w:val="H1G"/>
        <w:keepNext w:val="0"/>
        <w:keepLines w:val="0"/>
        <w:widowControl w:val="0"/>
        <w:rPr>
          <w:b w:val="0"/>
          <w:i/>
          <w:sz w:val="20"/>
        </w:rPr>
      </w:pPr>
      <w:r w:rsidRPr="001C0FB3">
        <w:rPr>
          <w:b w:val="0"/>
          <w:sz w:val="20"/>
        </w:rPr>
        <w:tab/>
      </w:r>
      <w:r w:rsidRPr="001C0FB3">
        <w:rPr>
          <w:b w:val="0"/>
          <w:sz w:val="20"/>
        </w:rPr>
        <w:tab/>
      </w:r>
      <w:r w:rsidRPr="001C0FB3">
        <w:rPr>
          <w:b w:val="0"/>
          <w:i/>
          <w:sz w:val="20"/>
        </w:rPr>
        <w:t>Notes:</w:t>
      </w:r>
    </w:p>
    <w:p w:rsidR="00866207" w:rsidRDefault="00866207" w:rsidP="001B34CC">
      <w:pPr>
        <w:pStyle w:val="SingleTxtG"/>
        <w:widowControl w:val="0"/>
        <w:rPr>
          <w:sz w:val="18"/>
          <w:szCs w:val="18"/>
        </w:rPr>
      </w:pPr>
      <w:r>
        <w:rPr>
          <w:sz w:val="18"/>
          <w:szCs w:val="18"/>
        </w:rPr>
        <w:t>(a)</w:t>
      </w:r>
      <w:r>
        <w:rPr>
          <w:sz w:val="18"/>
          <w:szCs w:val="18"/>
        </w:rPr>
        <w:tab/>
        <w:t>Adopted</w:t>
      </w:r>
      <w:r w:rsidR="001B34CC">
        <w:rPr>
          <w:sz w:val="18"/>
          <w:szCs w:val="18"/>
        </w:rPr>
        <w:t xml:space="preserve">/endorsed </w:t>
      </w:r>
      <w:r>
        <w:rPr>
          <w:sz w:val="18"/>
          <w:szCs w:val="18"/>
        </w:rPr>
        <w:t>with no change for consideration at WP.29.</w:t>
      </w:r>
    </w:p>
    <w:p w:rsidR="00866207" w:rsidRDefault="00866207" w:rsidP="001B34CC">
      <w:pPr>
        <w:pStyle w:val="SingleTxtG"/>
        <w:widowControl w:val="0"/>
        <w:rPr>
          <w:sz w:val="18"/>
          <w:szCs w:val="18"/>
        </w:rPr>
      </w:pPr>
      <w:r>
        <w:rPr>
          <w:sz w:val="18"/>
          <w:szCs w:val="18"/>
        </w:rPr>
        <w:t>(b)</w:t>
      </w:r>
      <w:r>
        <w:rPr>
          <w:sz w:val="18"/>
          <w:szCs w:val="18"/>
        </w:rPr>
        <w:tab/>
        <w:t>Adopted</w:t>
      </w:r>
      <w:r w:rsidR="001B34CC">
        <w:rPr>
          <w:sz w:val="18"/>
          <w:szCs w:val="18"/>
        </w:rPr>
        <w:t>/endorsed</w:t>
      </w:r>
      <w:r>
        <w:rPr>
          <w:sz w:val="18"/>
          <w:szCs w:val="18"/>
        </w:rPr>
        <w:t xml:space="preserve"> with changes for consideration at WP.29.</w:t>
      </w:r>
    </w:p>
    <w:p w:rsidR="00866207" w:rsidRDefault="00866207" w:rsidP="001B34CC">
      <w:pPr>
        <w:pStyle w:val="SingleTxtG"/>
        <w:widowControl w:val="0"/>
        <w:rPr>
          <w:sz w:val="18"/>
          <w:szCs w:val="18"/>
        </w:rPr>
      </w:pPr>
      <w:r>
        <w:rPr>
          <w:sz w:val="18"/>
          <w:szCs w:val="18"/>
        </w:rPr>
        <w:t>(c)</w:t>
      </w:r>
      <w:r>
        <w:rPr>
          <w:sz w:val="18"/>
          <w:szCs w:val="18"/>
        </w:rPr>
        <w:tab/>
        <w:t>Resume consideration on the basis of an official document.</w:t>
      </w:r>
    </w:p>
    <w:p w:rsidR="00866207" w:rsidRDefault="00866207" w:rsidP="001B34CC">
      <w:pPr>
        <w:pStyle w:val="SingleTxtG"/>
        <w:widowControl w:val="0"/>
        <w:rPr>
          <w:sz w:val="18"/>
          <w:szCs w:val="18"/>
        </w:rPr>
      </w:pPr>
      <w:r>
        <w:rPr>
          <w:sz w:val="18"/>
          <w:szCs w:val="18"/>
        </w:rPr>
        <w:t>(</w:t>
      </w:r>
      <w:proofErr w:type="gramStart"/>
      <w:r>
        <w:rPr>
          <w:sz w:val="18"/>
          <w:szCs w:val="18"/>
        </w:rPr>
        <w:t>d</w:t>
      </w:r>
      <w:proofErr w:type="gramEnd"/>
      <w:r>
        <w:rPr>
          <w:sz w:val="18"/>
          <w:szCs w:val="18"/>
        </w:rPr>
        <w:t>)</w:t>
      </w:r>
      <w:r>
        <w:rPr>
          <w:sz w:val="18"/>
          <w:szCs w:val="18"/>
        </w:rPr>
        <w:tab/>
        <w:t>Kept as reference document/continue consideration.</w:t>
      </w:r>
    </w:p>
    <w:p w:rsidR="00866207" w:rsidRDefault="00866207" w:rsidP="001B34CC">
      <w:pPr>
        <w:pStyle w:val="SingleTxtG"/>
        <w:widowControl w:val="0"/>
        <w:rPr>
          <w:sz w:val="18"/>
          <w:szCs w:val="18"/>
        </w:rPr>
      </w:pPr>
      <w:r>
        <w:rPr>
          <w:sz w:val="18"/>
          <w:szCs w:val="18"/>
        </w:rPr>
        <w:t>(e)</w:t>
      </w:r>
      <w:r>
        <w:rPr>
          <w:sz w:val="18"/>
          <w:szCs w:val="18"/>
        </w:rPr>
        <w:tab/>
        <w:t>Revised proposal for the next session</w:t>
      </w:r>
      <w:r w:rsidR="001B34CC">
        <w:rPr>
          <w:sz w:val="18"/>
          <w:szCs w:val="18"/>
        </w:rPr>
        <w:t>.</w:t>
      </w:r>
    </w:p>
    <w:p w:rsidR="00866207" w:rsidRDefault="00866207" w:rsidP="001B34CC">
      <w:pPr>
        <w:pStyle w:val="SingleTxtG"/>
        <w:widowControl w:val="0"/>
        <w:rPr>
          <w:sz w:val="18"/>
          <w:szCs w:val="18"/>
        </w:rPr>
      </w:pPr>
      <w:r>
        <w:rPr>
          <w:sz w:val="18"/>
          <w:szCs w:val="18"/>
        </w:rPr>
        <w:t>(f)</w:t>
      </w:r>
      <w:r>
        <w:rPr>
          <w:sz w:val="18"/>
          <w:szCs w:val="18"/>
        </w:rPr>
        <w:tab/>
        <w:t>Consideration completed or to be superseded.</w:t>
      </w:r>
    </w:p>
    <w:p w:rsidR="00A420B4" w:rsidRPr="00A420B4" w:rsidRDefault="007416CB" w:rsidP="00A420B4">
      <w:pPr>
        <w:pStyle w:val="HChG"/>
        <w:rPr>
          <w:b w:val="0"/>
        </w:rPr>
      </w:pPr>
      <w:r w:rsidRPr="004D1A62">
        <w:br w:type="page"/>
      </w:r>
      <w:r w:rsidR="00A420B4" w:rsidRPr="00A420B4">
        <w:rPr>
          <w:b w:val="0"/>
        </w:rPr>
        <w:lastRenderedPageBreak/>
        <w:t>Annex</w:t>
      </w:r>
      <w:r w:rsidR="00A420B4">
        <w:rPr>
          <w:b w:val="0"/>
        </w:rPr>
        <w:t>es</w:t>
      </w:r>
      <w:r w:rsidR="00A420B4" w:rsidRPr="00A420B4">
        <w:rPr>
          <w:b w:val="0"/>
        </w:rPr>
        <w:t xml:space="preserve"> II</w:t>
      </w:r>
      <w:r w:rsidR="00A420B4">
        <w:rPr>
          <w:b w:val="0"/>
        </w:rPr>
        <w:t xml:space="preserve"> to VII</w:t>
      </w:r>
    </w:p>
    <w:p w:rsidR="00A420B4" w:rsidRPr="00A420B4" w:rsidRDefault="005D632B" w:rsidP="005F191B">
      <w:pPr>
        <w:pStyle w:val="HChG"/>
        <w:rPr>
          <w:szCs w:val="24"/>
        </w:rPr>
      </w:pPr>
      <w:r w:rsidRPr="00A420B4">
        <w:rPr>
          <w:b w:val="0"/>
          <w:szCs w:val="24"/>
        </w:rPr>
        <w:tab/>
      </w:r>
      <w:r w:rsidR="00A420B4" w:rsidRPr="00A420B4">
        <w:rPr>
          <w:szCs w:val="24"/>
        </w:rPr>
        <w:tab/>
        <w:t>(</w:t>
      </w:r>
      <w:proofErr w:type="gramStart"/>
      <w:r w:rsidR="00A420B4" w:rsidRPr="00A420B4">
        <w:rPr>
          <w:szCs w:val="24"/>
        </w:rPr>
        <w:t>please</w:t>
      </w:r>
      <w:proofErr w:type="gramEnd"/>
      <w:r w:rsidR="00A420B4" w:rsidRPr="00A420B4">
        <w:rPr>
          <w:szCs w:val="24"/>
        </w:rPr>
        <w:t xml:space="preserve"> see ECE/TRANS/WP.29/GRSG/88/Add.1)</w:t>
      </w:r>
    </w:p>
    <w:p w:rsidR="00A420B4" w:rsidRPr="00A420B4" w:rsidRDefault="00A420B4" w:rsidP="00A420B4"/>
    <w:p w:rsidR="00AC6ABF" w:rsidRPr="0014775A" w:rsidRDefault="00AC6ABF" w:rsidP="005F191B">
      <w:pPr>
        <w:pStyle w:val="HChG"/>
        <w:rPr>
          <w:rStyle w:val="HChGChar"/>
        </w:rPr>
      </w:pPr>
      <w:r w:rsidRPr="0014775A">
        <w:rPr>
          <w:rStyle w:val="HChGChar"/>
        </w:rPr>
        <w:t xml:space="preserve">Annex </w:t>
      </w:r>
      <w:r w:rsidR="001F1A51" w:rsidRPr="0014775A">
        <w:rPr>
          <w:rStyle w:val="HChGChar"/>
        </w:rPr>
        <w:t>V</w:t>
      </w:r>
      <w:r w:rsidR="00E776DA" w:rsidRPr="0014775A">
        <w:rPr>
          <w:rStyle w:val="HChGChar"/>
        </w:rPr>
        <w:t>I</w:t>
      </w:r>
      <w:r w:rsidR="00E25C2C">
        <w:rPr>
          <w:rStyle w:val="HChGChar"/>
        </w:rPr>
        <w:t>II</w:t>
      </w:r>
    </w:p>
    <w:p w:rsidR="007416CB" w:rsidRPr="004D1A62" w:rsidRDefault="002A35DD" w:rsidP="002A35DD">
      <w:pPr>
        <w:pStyle w:val="HChG"/>
      </w:pPr>
      <w:r w:rsidRPr="004D1A62">
        <w:tab/>
      </w:r>
      <w:r w:rsidRPr="004D1A62">
        <w:tab/>
      </w:r>
      <w:r w:rsidR="007416CB" w:rsidRPr="004D1A62">
        <w:t>GR</w:t>
      </w:r>
      <w:r w:rsidR="00404F75" w:rsidRPr="004D1A62">
        <w:t>SG</w:t>
      </w:r>
      <w:r w:rsidR="007416CB" w:rsidRPr="004D1A62">
        <w:t xml:space="preserve"> </w:t>
      </w:r>
      <w:r w:rsidR="005D632B" w:rsidRPr="004D1A62">
        <w:t>informal groups</w:t>
      </w:r>
    </w:p>
    <w:tbl>
      <w:tblPr>
        <w:tblW w:w="8700" w:type="dxa"/>
        <w:tblInd w:w="1134" w:type="dxa"/>
        <w:tblLayout w:type="fixed"/>
        <w:tblCellMar>
          <w:left w:w="0" w:type="dxa"/>
          <w:right w:w="0" w:type="dxa"/>
        </w:tblCellMar>
        <w:tblLook w:val="01E0" w:firstRow="1" w:lastRow="1" w:firstColumn="1" w:lastColumn="1" w:noHBand="0" w:noVBand="0"/>
      </w:tblPr>
      <w:tblGrid>
        <w:gridCol w:w="2047"/>
        <w:gridCol w:w="3345"/>
        <w:gridCol w:w="3308"/>
      </w:tblGrid>
      <w:tr w:rsidR="005D632B" w:rsidRPr="008706AC" w:rsidTr="00F966F5">
        <w:tc>
          <w:tcPr>
            <w:tcW w:w="2047" w:type="dxa"/>
            <w:tcBorders>
              <w:top w:val="single" w:sz="4" w:space="0" w:color="auto"/>
              <w:bottom w:val="single" w:sz="12" w:space="0" w:color="auto"/>
            </w:tcBorders>
            <w:shd w:val="clear" w:color="auto" w:fill="auto"/>
          </w:tcPr>
          <w:p w:rsidR="005D632B" w:rsidRPr="008706AC" w:rsidRDefault="005D632B" w:rsidP="008706AC">
            <w:pPr>
              <w:tabs>
                <w:tab w:val="left" w:pos="5103"/>
              </w:tabs>
              <w:spacing w:before="40" w:after="120"/>
              <w:ind w:right="113"/>
              <w:rPr>
                <w:i/>
                <w:sz w:val="16"/>
                <w:szCs w:val="16"/>
                <w:highlight w:val="cyan"/>
              </w:rPr>
            </w:pPr>
            <w:r w:rsidRPr="008706AC">
              <w:rPr>
                <w:i/>
                <w:sz w:val="16"/>
                <w:szCs w:val="16"/>
              </w:rPr>
              <w:t>Informal group</w:t>
            </w:r>
          </w:p>
        </w:tc>
        <w:tc>
          <w:tcPr>
            <w:tcW w:w="3345" w:type="dxa"/>
            <w:tcBorders>
              <w:top w:val="single" w:sz="4" w:space="0" w:color="auto"/>
              <w:bottom w:val="single" w:sz="12" w:space="0" w:color="auto"/>
            </w:tcBorders>
            <w:shd w:val="clear" w:color="auto" w:fill="auto"/>
            <w:tcMar>
              <w:left w:w="113" w:type="dxa"/>
            </w:tcMar>
          </w:tcPr>
          <w:p w:rsidR="005D632B" w:rsidRPr="008706AC" w:rsidRDefault="005D632B" w:rsidP="003B5039">
            <w:pPr>
              <w:tabs>
                <w:tab w:val="left" w:pos="5103"/>
              </w:tabs>
              <w:spacing w:before="40" w:after="120"/>
              <w:ind w:right="113"/>
              <w:rPr>
                <w:i/>
                <w:sz w:val="16"/>
                <w:szCs w:val="16"/>
              </w:rPr>
            </w:pPr>
            <w:r w:rsidRPr="008706AC">
              <w:rPr>
                <w:i/>
                <w:sz w:val="16"/>
                <w:szCs w:val="16"/>
              </w:rPr>
              <w:t>Chair</w:t>
            </w:r>
          </w:p>
        </w:tc>
        <w:tc>
          <w:tcPr>
            <w:tcW w:w="3308" w:type="dxa"/>
            <w:tcBorders>
              <w:top w:val="single" w:sz="4" w:space="0" w:color="auto"/>
              <w:bottom w:val="single" w:sz="12" w:space="0" w:color="auto"/>
            </w:tcBorders>
            <w:shd w:val="clear" w:color="auto" w:fill="auto"/>
            <w:tcMar>
              <w:left w:w="113" w:type="dxa"/>
            </w:tcMar>
          </w:tcPr>
          <w:p w:rsidR="005D632B" w:rsidRPr="008706AC" w:rsidRDefault="005D632B" w:rsidP="0059543F">
            <w:pPr>
              <w:tabs>
                <w:tab w:val="left" w:pos="2717"/>
                <w:tab w:val="left" w:pos="5103"/>
              </w:tabs>
              <w:spacing w:before="40" w:after="120"/>
              <w:ind w:left="278" w:right="478"/>
              <w:rPr>
                <w:i/>
                <w:sz w:val="16"/>
                <w:szCs w:val="16"/>
              </w:rPr>
            </w:pPr>
            <w:r w:rsidRPr="008706AC">
              <w:rPr>
                <w:i/>
                <w:sz w:val="16"/>
                <w:szCs w:val="16"/>
              </w:rPr>
              <w:t>Secretary</w:t>
            </w:r>
          </w:p>
        </w:tc>
      </w:tr>
      <w:tr w:rsidR="001F1A51" w:rsidRPr="0029546F" w:rsidTr="00E546BF">
        <w:tc>
          <w:tcPr>
            <w:tcW w:w="2047" w:type="dxa"/>
            <w:shd w:val="clear" w:color="auto" w:fill="auto"/>
          </w:tcPr>
          <w:p w:rsidR="001F1A51" w:rsidRDefault="00623DBA" w:rsidP="009B78A5">
            <w:pPr>
              <w:tabs>
                <w:tab w:val="left" w:pos="5103"/>
              </w:tabs>
              <w:spacing w:line="240" w:lineRule="auto"/>
            </w:pPr>
            <w:r>
              <w:t>Accident</w:t>
            </w:r>
            <w:r w:rsidR="001F1A51">
              <w:t xml:space="preserve"> Emergency Call Systems (AECS)</w:t>
            </w:r>
          </w:p>
        </w:tc>
        <w:tc>
          <w:tcPr>
            <w:tcW w:w="3345" w:type="dxa"/>
            <w:shd w:val="clear" w:color="auto" w:fill="auto"/>
            <w:tcMar>
              <w:top w:w="113" w:type="dxa"/>
              <w:left w:w="113" w:type="dxa"/>
              <w:bottom w:w="113" w:type="dxa"/>
            </w:tcMar>
          </w:tcPr>
          <w:p w:rsidR="001F1A51" w:rsidRPr="00B05259" w:rsidRDefault="002855E5" w:rsidP="001F1A51">
            <w:pPr>
              <w:tabs>
                <w:tab w:val="left" w:pos="5103"/>
              </w:tabs>
              <w:spacing w:line="240" w:lineRule="auto"/>
              <w:jc w:val="both"/>
            </w:pPr>
            <w:r>
              <w:t>Mr. D</w:t>
            </w:r>
            <w:r w:rsidR="001F1A51" w:rsidRPr="00B05259">
              <w:t xml:space="preserve">. </w:t>
            </w:r>
            <w:proofErr w:type="spellStart"/>
            <w:r>
              <w:t>Zagarin</w:t>
            </w:r>
            <w:proofErr w:type="spellEnd"/>
            <w:r w:rsidR="001F1A51" w:rsidRPr="00B05259">
              <w:t xml:space="preserve"> (</w:t>
            </w:r>
            <w:r>
              <w:t>Russian Federation</w:t>
            </w:r>
            <w:r w:rsidR="001F1A51" w:rsidRPr="00B05259">
              <w:t>)</w:t>
            </w:r>
          </w:p>
          <w:p w:rsidR="001F1A51" w:rsidRPr="002855E5" w:rsidRDefault="001F1A51" w:rsidP="001F1A51">
            <w:pPr>
              <w:tabs>
                <w:tab w:val="left" w:pos="5103"/>
              </w:tabs>
              <w:spacing w:line="240" w:lineRule="auto"/>
              <w:jc w:val="both"/>
              <w:rPr>
                <w:lang w:val="fr-CH"/>
              </w:rPr>
            </w:pPr>
            <w:r w:rsidRPr="002855E5">
              <w:rPr>
                <w:lang w:val="fr-CH"/>
              </w:rPr>
              <w:t>Tel: +</w:t>
            </w:r>
            <w:r w:rsidR="002855E5" w:rsidRPr="002855E5">
              <w:rPr>
                <w:lang w:val="fr-CH"/>
              </w:rPr>
              <w:t>7</w:t>
            </w:r>
            <w:r w:rsidRPr="002855E5">
              <w:rPr>
                <w:lang w:val="fr-CH"/>
              </w:rPr>
              <w:t xml:space="preserve"> </w:t>
            </w:r>
            <w:r w:rsidR="002855E5" w:rsidRPr="002855E5">
              <w:rPr>
                <w:lang w:val="fr-CH"/>
              </w:rPr>
              <w:t>495 9949916</w:t>
            </w:r>
          </w:p>
          <w:p w:rsidR="001F1A51" w:rsidRPr="008706AC" w:rsidRDefault="002855E5" w:rsidP="001F1A51">
            <w:pPr>
              <w:tabs>
                <w:tab w:val="left" w:pos="5103"/>
              </w:tabs>
              <w:spacing w:line="240" w:lineRule="auto"/>
              <w:jc w:val="both"/>
              <w:rPr>
                <w:lang w:val="fr-FR"/>
              </w:rPr>
            </w:pPr>
            <w:r>
              <w:rPr>
                <w:lang w:val="fr-FR"/>
              </w:rPr>
              <w:t>Fax: +7 495 9949940</w:t>
            </w:r>
          </w:p>
          <w:p w:rsidR="001F1A51" w:rsidRPr="002855E5" w:rsidRDefault="001F1A51" w:rsidP="002855E5">
            <w:pPr>
              <w:tabs>
                <w:tab w:val="left" w:pos="5103"/>
              </w:tabs>
              <w:spacing w:line="240" w:lineRule="auto"/>
              <w:rPr>
                <w:lang w:val="de-DE"/>
              </w:rPr>
            </w:pPr>
            <w:proofErr w:type="spellStart"/>
            <w:r w:rsidRPr="002855E5">
              <w:rPr>
                <w:lang w:val="de-DE"/>
              </w:rPr>
              <w:t>e</w:t>
            </w:r>
            <w:r w:rsidR="002855E5">
              <w:rPr>
                <w:lang w:val="de-DE"/>
              </w:rPr>
              <w:t>-mail</w:t>
            </w:r>
            <w:proofErr w:type="spellEnd"/>
            <w:r w:rsidR="002855E5">
              <w:rPr>
                <w:lang w:val="de-DE"/>
              </w:rPr>
              <w:t>: zagarin</w:t>
            </w:r>
            <w:r w:rsidRPr="002855E5">
              <w:rPr>
                <w:lang w:val="de-DE"/>
              </w:rPr>
              <w:t>@</w:t>
            </w:r>
            <w:r w:rsidR="002855E5">
              <w:rPr>
                <w:lang w:val="de-DE"/>
              </w:rPr>
              <w:t>autorc.ru</w:t>
            </w:r>
          </w:p>
        </w:tc>
        <w:tc>
          <w:tcPr>
            <w:tcW w:w="3308" w:type="dxa"/>
            <w:shd w:val="clear" w:color="auto" w:fill="auto"/>
            <w:tcMar>
              <w:top w:w="113" w:type="dxa"/>
              <w:bottom w:w="113" w:type="dxa"/>
            </w:tcMar>
            <w:vAlign w:val="center"/>
          </w:tcPr>
          <w:p w:rsidR="001F1A51" w:rsidRPr="000424C7" w:rsidRDefault="001F1A51" w:rsidP="001F1A51">
            <w:pPr>
              <w:tabs>
                <w:tab w:val="left" w:pos="5103"/>
              </w:tabs>
              <w:spacing w:line="240" w:lineRule="auto"/>
              <w:ind w:left="278"/>
              <w:jc w:val="both"/>
            </w:pPr>
            <w:r w:rsidRPr="000424C7">
              <w:t xml:space="preserve">Mr. </w:t>
            </w:r>
            <w:r w:rsidR="000424C7" w:rsidRPr="000424C7">
              <w:t>O</w:t>
            </w:r>
            <w:r w:rsidRPr="000424C7">
              <w:t>. Fontaine (OICA)</w:t>
            </w:r>
          </w:p>
          <w:p w:rsidR="001F1A51" w:rsidRPr="000424C7" w:rsidRDefault="002855E5" w:rsidP="001F1A51">
            <w:pPr>
              <w:tabs>
                <w:tab w:val="left" w:pos="5103"/>
              </w:tabs>
              <w:spacing w:line="240" w:lineRule="auto"/>
              <w:ind w:left="278"/>
              <w:jc w:val="both"/>
            </w:pPr>
            <w:r w:rsidRPr="000424C7">
              <w:t>Tel: +33 1</w:t>
            </w:r>
            <w:r w:rsidRPr="000424C7">
              <w:noBreakHyphen/>
              <w:t>43590013</w:t>
            </w:r>
          </w:p>
          <w:p w:rsidR="001F1A51" w:rsidRPr="008706AC" w:rsidRDefault="001F1A51" w:rsidP="001F1A51">
            <w:pPr>
              <w:tabs>
                <w:tab w:val="left" w:pos="5103"/>
              </w:tabs>
              <w:spacing w:line="240" w:lineRule="auto"/>
              <w:ind w:left="278"/>
              <w:jc w:val="both"/>
              <w:rPr>
                <w:lang w:val="fr-FR"/>
              </w:rPr>
            </w:pPr>
            <w:r w:rsidRPr="008706AC">
              <w:rPr>
                <w:lang w:val="fr-FR"/>
              </w:rPr>
              <w:t>Fax: +33 1</w:t>
            </w:r>
            <w:r w:rsidRPr="008706AC">
              <w:rPr>
                <w:lang w:val="fr-FR"/>
              </w:rPr>
              <w:noBreakHyphen/>
              <w:t>45638441</w:t>
            </w:r>
          </w:p>
          <w:p w:rsidR="001F1A51" w:rsidRPr="002855E5" w:rsidRDefault="001F1A51" w:rsidP="001F1A51">
            <w:pPr>
              <w:pStyle w:val="Header"/>
              <w:pBdr>
                <w:bottom w:val="none" w:sz="0" w:space="0" w:color="auto"/>
              </w:pBdr>
              <w:tabs>
                <w:tab w:val="left" w:pos="5103"/>
              </w:tabs>
              <w:ind w:left="278"/>
              <w:rPr>
                <w:b w:val="0"/>
                <w:bCs/>
                <w:sz w:val="20"/>
                <w:lang w:val="fr-CH"/>
              </w:rPr>
            </w:pPr>
            <w:r w:rsidRPr="002855E5">
              <w:rPr>
                <w:b w:val="0"/>
                <w:bCs/>
                <w:lang w:val="fr-CH"/>
              </w:rPr>
              <w:t>e</w:t>
            </w:r>
            <w:r w:rsidRPr="00E546BF">
              <w:rPr>
                <w:b w:val="0"/>
                <w:bCs/>
                <w:sz w:val="20"/>
                <w:lang w:val="fr-CH"/>
              </w:rPr>
              <w:t>-mail: ofontaine@oica.net</w:t>
            </w:r>
          </w:p>
        </w:tc>
      </w:tr>
      <w:tr w:rsidR="00E546BF" w:rsidRPr="0029546F" w:rsidTr="00F966F5">
        <w:tc>
          <w:tcPr>
            <w:tcW w:w="2047" w:type="dxa"/>
            <w:tcBorders>
              <w:bottom w:val="single" w:sz="12" w:space="0" w:color="auto"/>
            </w:tcBorders>
            <w:shd w:val="clear" w:color="auto" w:fill="auto"/>
          </w:tcPr>
          <w:p w:rsidR="00E546BF" w:rsidRPr="00E546BF" w:rsidRDefault="00E546BF" w:rsidP="00E546BF">
            <w:pPr>
              <w:tabs>
                <w:tab w:val="left" w:pos="5103"/>
              </w:tabs>
              <w:spacing w:line="240" w:lineRule="auto"/>
            </w:pPr>
            <w:r w:rsidRPr="00E546BF">
              <w:t>Panoramic Sunroof Glazing (PSG)</w:t>
            </w:r>
          </w:p>
        </w:tc>
        <w:tc>
          <w:tcPr>
            <w:tcW w:w="3345" w:type="dxa"/>
            <w:tcBorders>
              <w:bottom w:val="single" w:sz="12" w:space="0" w:color="auto"/>
            </w:tcBorders>
            <w:shd w:val="clear" w:color="auto" w:fill="auto"/>
            <w:tcMar>
              <w:top w:w="113" w:type="dxa"/>
              <w:left w:w="113" w:type="dxa"/>
              <w:bottom w:w="113" w:type="dxa"/>
            </w:tcMar>
          </w:tcPr>
          <w:p w:rsidR="00E546BF" w:rsidRPr="00203487" w:rsidRDefault="00E546BF" w:rsidP="007454DA">
            <w:pPr>
              <w:tabs>
                <w:tab w:val="left" w:pos="5103"/>
              </w:tabs>
              <w:spacing w:line="240" w:lineRule="auto"/>
              <w:jc w:val="both"/>
            </w:pPr>
            <w:r w:rsidRPr="00203487">
              <w:t xml:space="preserve">Mr. </w:t>
            </w:r>
            <w:r w:rsidR="00E3213F" w:rsidRPr="00203487">
              <w:t>S.</w:t>
            </w:r>
            <w:r w:rsidR="002B132F" w:rsidRPr="00203487">
              <w:t xml:space="preserve"> B</w:t>
            </w:r>
            <w:r w:rsidR="00E3213F" w:rsidRPr="00203487">
              <w:t>.</w:t>
            </w:r>
            <w:r w:rsidRPr="00203487">
              <w:t xml:space="preserve"> </w:t>
            </w:r>
            <w:proofErr w:type="spellStart"/>
            <w:r w:rsidR="00E3213F" w:rsidRPr="00203487">
              <w:t>Eom</w:t>
            </w:r>
            <w:proofErr w:type="spellEnd"/>
            <w:r w:rsidR="00E3213F" w:rsidRPr="00203487">
              <w:t xml:space="preserve"> </w:t>
            </w:r>
            <w:r w:rsidRPr="00203487">
              <w:t>(Korea)</w:t>
            </w:r>
            <w:r w:rsidR="00203487" w:rsidRPr="00203487">
              <w:t xml:space="preserve"> (co-chaired by Mr. </w:t>
            </w:r>
            <w:r w:rsidR="00203487">
              <w:t xml:space="preserve">R. </w:t>
            </w:r>
            <w:proofErr w:type="spellStart"/>
            <w:r w:rsidR="00203487">
              <w:t>Damm</w:t>
            </w:r>
            <w:proofErr w:type="spellEnd"/>
            <w:r w:rsidR="00203487">
              <w:t xml:space="preserve"> (Germany))</w:t>
            </w:r>
          </w:p>
          <w:p w:rsidR="00E546BF" w:rsidRPr="00203487" w:rsidRDefault="00E546BF" w:rsidP="007454DA">
            <w:pPr>
              <w:tabs>
                <w:tab w:val="left" w:pos="5103"/>
              </w:tabs>
              <w:spacing w:line="240" w:lineRule="auto"/>
              <w:jc w:val="both"/>
            </w:pPr>
            <w:r w:rsidRPr="00203487">
              <w:t>Tel: +</w:t>
            </w:r>
            <w:r w:rsidR="00E3213F" w:rsidRPr="00203487">
              <w:t>82 31 3690217</w:t>
            </w:r>
          </w:p>
          <w:p w:rsidR="00E546BF" w:rsidRPr="00203487" w:rsidRDefault="00E546BF" w:rsidP="007454DA">
            <w:pPr>
              <w:tabs>
                <w:tab w:val="left" w:pos="5103"/>
              </w:tabs>
              <w:spacing w:line="240" w:lineRule="auto"/>
              <w:jc w:val="both"/>
            </w:pPr>
            <w:r w:rsidRPr="00203487">
              <w:t>Fax: +</w:t>
            </w:r>
            <w:r w:rsidR="00E3213F" w:rsidRPr="00203487">
              <w:t>82 0502 384 5328</w:t>
            </w:r>
          </w:p>
          <w:p w:rsidR="00E546BF" w:rsidRPr="00203487" w:rsidRDefault="00E3213F" w:rsidP="00E546BF">
            <w:pPr>
              <w:tabs>
                <w:tab w:val="left" w:pos="5103"/>
              </w:tabs>
              <w:spacing w:line="240" w:lineRule="auto"/>
            </w:pPr>
            <w:r w:rsidRPr="00203487">
              <w:t>e-mail: sbeom</w:t>
            </w:r>
            <w:r w:rsidR="00E546BF" w:rsidRPr="00203487">
              <w:t>@ts2020.kr</w:t>
            </w:r>
          </w:p>
        </w:tc>
        <w:tc>
          <w:tcPr>
            <w:tcW w:w="3308" w:type="dxa"/>
            <w:tcBorders>
              <w:bottom w:val="single" w:sz="12" w:space="0" w:color="auto"/>
            </w:tcBorders>
            <w:shd w:val="clear" w:color="auto" w:fill="auto"/>
            <w:tcMar>
              <w:top w:w="113" w:type="dxa"/>
              <w:bottom w:w="113" w:type="dxa"/>
            </w:tcMar>
            <w:vAlign w:val="center"/>
          </w:tcPr>
          <w:p w:rsidR="00E546BF" w:rsidRPr="000E4DFA" w:rsidRDefault="00E546BF" w:rsidP="007454DA">
            <w:pPr>
              <w:tabs>
                <w:tab w:val="left" w:pos="5103"/>
              </w:tabs>
              <w:spacing w:line="240" w:lineRule="auto"/>
              <w:ind w:left="278"/>
              <w:jc w:val="both"/>
              <w:rPr>
                <w:lang w:val="de-DE"/>
              </w:rPr>
            </w:pPr>
            <w:r w:rsidRPr="000E4DFA">
              <w:rPr>
                <w:lang w:val="de-DE"/>
              </w:rPr>
              <w:t xml:space="preserve">Mr. </w:t>
            </w:r>
            <w:r w:rsidR="002B132F" w:rsidRPr="000E4DFA">
              <w:rPr>
                <w:lang w:val="de-DE"/>
              </w:rPr>
              <w:t xml:space="preserve">S. Müller von </w:t>
            </w:r>
            <w:proofErr w:type="spellStart"/>
            <w:r w:rsidR="002B132F" w:rsidRPr="000E4DFA">
              <w:rPr>
                <w:lang w:val="de-DE"/>
              </w:rPr>
              <w:t>Kralik</w:t>
            </w:r>
            <w:proofErr w:type="spellEnd"/>
            <w:r w:rsidR="002B132F" w:rsidRPr="000E4DFA">
              <w:rPr>
                <w:lang w:val="de-DE"/>
              </w:rPr>
              <w:t xml:space="preserve"> </w:t>
            </w:r>
            <w:r w:rsidRPr="000E4DFA">
              <w:rPr>
                <w:lang w:val="de-DE"/>
              </w:rPr>
              <w:t>(CLEPA)</w:t>
            </w:r>
          </w:p>
          <w:p w:rsidR="00E546BF" w:rsidRPr="000E4DFA" w:rsidRDefault="002B132F" w:rsidP="007454DA">
            <w:pPr>
              <w:tabs>
                <w:tab w:val="left" w:pos="5103"/>
              </w:tabs>
              <w:spacing w:line="240" w:lineRule="auto"/>
              <w:ind w:left="278"/>
              <w:jc w:val="both"/>
              <w:rPr>
                <w:lang w:val="de-DE"/>
              </w:rPr>
            </w:pPr>
            <w:r w:rsidRPr="000E4DFA">
              <w:rPr>
                <w:lang w:val="de-DE"/>
              </w:rPr>
              <w:t>Tel: +49 89 85794 1625</w:t>
            </w:r>
          </w:p>
          <w:p w:rsidR="00E546BF" w:rsidRPr="000E4DFA" w:rsidRDefault="00E546BF" w:rsidP="00E546BF">
            <w:pPr>
              <w:pStyle w:val="Header"/>
              <w:pBdr>
                <w:bottom w:val="none" w:sz="0" w:space="0" w:color="auto"/>
              </w:pBdr>
              <w:tabs>
                <w:tab w:val="left" w:pos="5103"/>
              </w:tabs>
              <w:ind w:left="278"/>
              <w:rPr>
                <w:b w:val="0"/>
                <w:bCs/>
                <w:sz w:val="20"/>
                <w:lang w:val="de-DE"/>
              </w:rPr>
            </w:pPr>
            <w:proofErr w:type="spellStart"/>
            <w:r w:rsidRPr="000E4DFA">
              <w:rPr>
                <w:b w:val="0"/>
                <w:bCs/>
                <w:sz w:val="20"/>
                <w:lang w:val="de-DE"/>
              </w:rPr>
              <w:t>e-mail</w:t>
            </w:r>
            <w:proofErr w:type="spellEnd"/>
            <w:r w:rsidRPr="000E4DFA">
              <w:rPr>
                <w:b w:val="0"/>
                <w:bCs/>
                <w:sz w:val="20"/>
                <w:lang w:val="de-DE"/>
              </w:rPr>
              <w:t xml:space="preserve">: </w:t>
            </w:r>
            <w:r w:rsidR="002B132F" w:rsidRPr="000E4DFA">
              <w:rPr>
                <w:b w:val="0"/>
                <w:bCs/>
                <w:sz w:val="20"/>
                <w:lang w:val="de-DE"/>
              </w:rPr>
              <w:t>Bianca.Retr@webasto.com</w:t>
            </w:r>
          </w:p>
        </w:tc>
      </w:tr>
    </w:tbl>
    <w:p w:rsidR="00335704" w:rsidRDefault="00335704" w:rsidP="007416CB">
      <w:pPr>
        <w:pStyle w:val="SingleTxtG"/>
        <w:spacing w:before="240" w:after="0"/>
        <w:jc w:val="center"/>
        <w:rPr>
          <w:u w:val="single"/>
          <w:lang w:val="de-DE"/>
        </w:rPr>
      </w:pPr>
    </w:p>
    <w:p w:rsidR="007416CB" w:rsidRPr="000E4DFA" w:rsidRDefault="007416CB" w:rsidP="007416CB">
      <w:pPr>
        <w:pStyle w:val="SingleTxtG"/>
        <w:spacing w:before="240" w:after="0"/>
        <w:jc w:val="center"/>
        <w:rPr>
          <w:u w:val="single"/>
          <w:lang w:val="de-DE"/>
        </w:rPr>
      </w:pPr>
      <w:r w:rsidRPr="000E4DFA">
        <w:rPr>
          <w:u w:val="single"/>
          <w:lang w:val="de-DE"/>
        </w:rPr>
        <w:tab/>
      </w:r>
      <w:r w:rsidRPr="000E4DFA">
        <w:rPr>
          <w:u w:val="single"/>
          <w:lang w:val="de-DE"/>
        </w:rPr>
        <w:tab/>
      </w:r>
      <w:r w:rsidRPr="000E4DFA">
        <w:rPr>
          <w:u w:val="single"/>
          <w:lang w:val="de-DE"/>
        </w:rPr>
        <w:tab/>
      </w:r>
    </w:p>
    <w:sectPr w:rsidR="007416CB" w:rsidRPr="000E4DFA" w:rsidSect="001A37CE">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66B" w:rsidRDefault="00C5366B"/>
  </w:endnote>
  <w:endnote w:type="continuationSeparator" w:id="0">
    <w:p w:rsidR="00C5366B" w:rsidRDefault="00C5366B"/>
  </w:endnote>
  <w:endnote w:type="continuationNotice" w:id="1">
    <w:p w:rsidR="00C5366B" w:rsidRDefault="00C536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66B" w:rsidRPr="00BE1AFD" w:rsidRDefault="00C5366B" w:rsidP="00BE1AFD">
    <w:pPr>
      <w:pStyle w:val="Footer"/>
      <w:tabs>
        <w:tab w:val="right" w:pos="9638"/>
      </w:tabs>
      <w:rPr>
        <w:sz w:val="18"/>
      </w:rPr>
    </w:pPr>
    <w:r w:rsidRPr="00BE1AFD">
      <w:rPr>
        <w:b/>
        <w:sz w:val="18"/>
      </w:rPr>
      <w:fldChar w:fldCharType="begin"/>
    </w:r>
    <w:r w:rsidRPr="00BE1AFD">
      <w:rPr>
        <w:b/>
        <w:sz w:val="18"/>
      </w:rPr>
      <w:instrText xml:space="preserve"> PAGE  \* MERGEFORMAT </w:instrText>
    </w:r>
    <w:r w:rsidRPr="00BE1AFD">
      <w:rPr>
        <w:b/>
        <w:sz w:val="18"/>
      </w:rPr>
      <w:fldChar w:fldCharType="separate"/>
    </w:r>
    <w:r w:rsidR="00563F79">
      <w:rPr>
        <w:b/>
        <w:noProof/>
        <w:sz w:val="18"/>
      </w:rPr>
      <w:t>18</w:t>
    </w:r>
    <w:r w:rsidRPr="00BE1AF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66B" w:rsidRPr="00BE1AFD" w:rsidRDefault="00C5366B" w:rsidP="00FD51D7">
    <w:pPr>
      <w:pStyle w:val="Footer"/>
      <w:tabs>
        <w:tab w:val="right" w:pos="9638"/>
      </w:tabs>
      <w:jc w:val="right"/>
      <w:rPr>
        <w:b/>
        <w:sz w:val="18"/>
      </w:rPr>
    </w:pPr>
    <w:r w:rsidRPr="00BE1AFD">
      <w:rPr>
        <w:b/>
        <w:sz w:val="18"/>
      </w:rPr>
      <w:fldChar w:fldCharType="begin"/>
    </w:r>
    <w:r w:rsidRPr="00BE1AFD">
      <w:rPr>
        <w:b/>
        <w:sz w:val="18"/>
      </w:rPr>
      <w:instrText xml:space="preserve"> PAGE  \* MERGEFORMAT </w:instrText>
    </w:r>
    <w:r w:rsidRPr="00BE1AFD">
      <w:rPr>
        <w:b/>
        <w:sz w:val="18"/>
      </w:rPr>
      <w:fldChar w:fldCharType="separate"/>
    </w:r>
    <w:r w:rsidR="00563F79">
      <w:rPr>
        <w:b/>
        <w:noProof/>
        <w:sz w:val="18"/>
      </w:rPr>
      <w:t>17</w:t>
    </w:r>
    <w:r w:rsidRPr="00BE1AF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66B" w:rsidRPr="000B175B" w:rsidRDefault="00C5366B" w:rsidP="000B175B">
      <w:pPr>
        <w:tabs>
          <w:tab w:val="right" w:pos="2155"/>
        </w:tabs>
        <w:spacing w:after="80"/>
        <w:ind w:left="680"/>
        <w:rPr>
          <w:u w:val="single"/>
        </w:rPr>
      </w:pPr>
      <w:r>
        <w:rPr>
          <w:u w:val="single"/>
        </w:rPr>
        <w:tab/>
      </w:r>
    </w:p>
  </w:footnote>
  <w:footnote w:type="continuationSeparator" w:id="0">
    <w:p w:rsidR="00C5366B" w:rsidRPr="00FC68B7" w:rsidRDefault="00C5366B" w:rsidP="00FC68B7">
      <w:pPr>
        <w:tabs>
          <w:tab w:val="left" w:pos="2155"/>
        </w:tabs>
        <w:spacing w:after="80"/>
        <w:ind w:left="680"/>
        <w:rPr>
          <w:u w:val="single"/>
        </w:rPr>
      </w:pPr>
      <w:r>
        <w:rPr>
          <w:u w:val="single"/>
        </w:rPr>
        <w:tab/>
      </w:r>
    </w:p>
  </w:footnote>
  <w:footnote w:type="continuationNotice" w:id="1">
    <w:p w:rsidR="00C5366B" w:rsidRDefault="00C5366B"/>
  </w:footnote>
  <w:footnote w:id="2">
    <w:p w:rsidR="004113BC" w:rsidRPr="007D0BC1" w:rsidRDefault="004113BC" w:rsidP="004113BC">
      <w:pPr>
        <w:pStyle w:val="FootnoteText"/>
        <w:rPr>
          <w:lang w:eastAsia="en-GB"/>
        </w:rPr>
      </w:pPr>
      <w:r>
        <w:tab/>
      </w:r>
      <w:r>
        <w:rPr>
          <w:rStyle w:val="FootnoteReference"/>
        </w:rPr>
        <w:footnoteRef/>
      </w:r>
      <w:r w:rsidRPr="00C43E49">
        <w:tab/>
      </w:r>
      <w:r>
        <w:rPr>
          <w:lang w:eastAsia="en-GB"/>
        </w:rPr>
        <w:t xml:space="preserve">For practical reasons, this annex has been published as an addendum </w:t>
      </w:r>
      <w:r w:rsidR="0075745D">
        <w:rPr>
          <w:lang w:eastAsia="en-GB"/>
        </w:rPr>
        <w:t xml:space="preserve">to the report </w:t>
      </w:r>
      <w:r>
        <w:rPr>
          <w:lang w:eastAsia="en-GB"/>
        </w:rPr>
        <w:t xml:space="preserve">with the symbol </w:t>
      </w:r>
      <w:r w:rsidRPr="007D0BC1">
        <w:rPr>
          <w:lang w:eastAsia="en-GB"/>
        </w:rPr>
        <w:t>ECE/TRANS/WP.29/GRSG/8</w:t>
      </w:r>
      <w:r>
        <w:rPr>
          <w:lang w:eastAsia="en-GB"/>
        </w:rPr>
        <w:t>8/Add.1.</w:t>
      </w:r>
    </w:p>
  </w:footnote>
  <w:footnote w:id="3">
    <w:p w:rsidR="00C5366B" w:rsidRPr="00546884" w:rsidRDefault="00C5366B">
      <w:pPr>
        <w:pStyle w:val="FootnoteText"/>
      </w:pPr>
      <w:r>
        <w:tab/>
      </w:r>
      <w:r>
        <w:rPr>
          <w:rStyle w:val="FootnoteReference"/>
        </w:rPr>
        <w:footnoteRef/>
      </w:r>
      <w:r>
        <w:t xml:space="preserve"> </w:t>
      </w:r>
      <w:r w:rsidRPr="00546884">
        <w:tab/>
      </w:r>
      <w:r>
        <w:t>GRSG noted that the deadline for submission of official documents to the UNECE secretariat was 29 January 2016, twelve weeks prior to the session.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66B" w:rsidRDefault="00C5366B">
    <w:pPr>
      <w:pStyle w:val="Header"/>
    </w:pPr>
    <w:r>
      <w:t>ECE/TRANS/WP.29/GRSG/88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66B" w:rsidRDefault="00C5366B" w:rsidP="001973A5">
    <w:pPr>
      <w:pStyle w:val="Header"/>
      <w:jc w:val="right"/>
    </w:pPr>
    <w:r>
      <w:t>ECE/TRANS/WP.29/GRSG/88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8C59C9"/>
    <w:multiLevelType w:val="hybridMultilevel"/>
    <w:tmpl w:val="5CEA132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E5329C1"/>
    <w:multiLevelType w:val="hybridMultilevel"/>
    <w:tmpl w:val="18E695B6"/>
    <w:lvl w:ilvl="0" w:tplc="01F0C80E">
      <w:start w:val="13"/>
      <w:numFmt w:val="bullet"/>
      <w:lvlText w:val="-"/>
      <w:lvlJc w:val="left"/>
      <w:pPr>
        <w:tabs>
          <w:tab w:val="num" w:pos="1884"/>
        </w:tabs>
        <w:ind w:left="1884" w:hanging="375"/>
      </w:pPr>
      <w:rPr>
        <w:rFonts w:ascii="Times New Roman" w:eastAsia="Times New Roman" w:hAnsi="Times New Roman" w:cs="Times New Roman" w:hint="default"/>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13">
    <w:nsid w:val="10263523"/>
    <w:multiLevelType w:val="hybridMultilevel"/>
    <w:tmpl w:val="39EC60E6"/>
    <w:lvl w:ilvl="0" w:tplc="226E22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0610028"/>
    <w:multiLevelType w:val="hybridMultilevel"/>
    <w:tmpl w:val="3A1EEDF0"/>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5">
    <w:nsid w:val="12265E2E"/>
    <w:multiLevelType w:val="multilevel"/>
    <w:tmpl w:val="B510B30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0C56ACB"/>
    <w:multiLevelType w:val="hybridMultilevel"/>
    <w:tmpl w:val="F19C89E0"/>
    <w:lvl w:ilvl="0" w:tplc="0B90E7BE">
      <w:start w:val="1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78965BD"/>
    <w:multiLevelType w:val="hybridMultilevel"/>
    <w:tmpl w:val="8CDC64AA"/>
    <w:lvl w:ilvl="0" w:tplc="7A5EC914">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9071957"/>
    <w:multiLevelType w:val="hybridMultilevel"/>
    <w:tmpl w:val="567EB5C2"/>
    <w:lvl w:ilvl="0" w:tplc="01F0C80E">
      <w:start w:val="13"/>
      <w:numFmt w:val="bullet"/>
      <w:lvlText w:val="-"/>
      <w:lvlJc w:val="left"/>
      <w:pPr>
        <w:tabs>
          <w:tab w:val="num" w:pos="749"/>
        </w:tabs>
        <w:ind w:left="749" w:hanging="375"/>
      </w:pPr>
      <w:rPr>
        <w:rFonts w:ascii="Times New Roman" w:eastAsia="Times New Roman" w:hAnsi="Times New Roman" w:cs="Times New Roman"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20">
    <w:nsid w:val="29655542"/>
    <w:multiLevelType w:val="hybridMultilevel"/>
    <w:tmpl w:val="327E9034"/>
    <w:lvl w:ilvl="0" w:tplc="C63220A2">
      <w:start w:val="1"/>
      <w:numFmt w:val="decimal"/>
      <w:lvlText w:val="%1."/>
      <w:lvlJc w:val="left"/>
      <w:pPr>
        <w:ind w:left="1854" w:hanging="360"/>
      </w:pPr>
      <w:rPr>
        <w:sz w:val="22"/>
        <w:szCs w:val="22"/>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1">
    <w:nsid w:val="393145B9"/>
    <w:multiLevelType w:val="hybridMultilevel"/>
    <w:tmpl w:val="D7C8D0E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2">
    <w:nsid w:val="3B4806C4"/>
    <w:multiLevelType w:val="hybridMultilevel"/>
    <w:tmpl w:val="4238D916"/>
    <w:lvl w:ilvl="0" w:tplc="0E04F0BA">
      <w:start w:val="1"/>
      <w:numFmt w:val="decimal"/>
      <w:lvlText w:val="%1."/>
      <w:lvlJc w:val="left"/>
      <w:pPr>
        <w:tabs>
          <w:tab w:val="num" w:pos="450"/>
        </w:tabs>
        <w:ind w:left="450" w:hanging="450"/>
      </w:pPr>
      <w:rPr>
        <w:rFonts w:hint="eastAsia"/>
      </w:rPr>
    </w:lvl>
    <w:lvl w:ilvl="1" w:tplc="D9729090">
      <w:start w:val="1"/>
      <w:numFmt w:val="lowerLetter"/>
      <w:lvlText w:val="(%2)"/>
      <w:lvlJc w:val="left"/>
      <w:pPr>
        <w:tabs>
          <w:tab w:val="num" w:pos="795"/>
        </w:tabs>
        <w:ind w:left="795" w:hanging="375"/>
      </w:pPr>
      <w:rPr>
        <w:rFonts w:hint="default"/>
        <w:b w:val="0"/>
        <w:i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440819A2"/>
    <w:multiLevelType w:val="hybridMultilevel"/>
    <w:tmpl w:val="66506862"/>
    <w:lvl w:ilvl="0" w:tplc="04090001">
      <w:start w:val="1"/>
      <w:numFmt w:val="bullet"/>
      <w:lvlText w:val=""/>
      <w:lvlJc w:val="left"/>
      <w:pPr>
        <w:tabs>
          <w:tab w:val="num" w:pos="1854"/>
        </w:tabs>
        <w:ind w:left="1854" w:hanging="360"/>
      </w:pPr>
      <w:rPr>
        <w:rFonts w:ascii="Symbol" w:hAnsi="Symbol" w:hint="default"/>
      </w:rPr>
    </w:lvl>
    <w:lvl w:ilvl="1" w:tplc="01F0C80E">
      <w:start w:val="13"/>
      <w:numFmt w:val="bullet"/>
      <w:lvlText w:val="-"/>
      <w:lvlJc w:val="left"/>
      <w:pPr>
        <w:tabs>
          <w:tab w:val="num" w:pos="2589"/>
        </w:tabs>
        <w:ind w:left="2589" w:hanging="375"/>
      </w:pPr>
      <w:rPr>
        <w:rFonts w:ascii="Times New Roman" w:eastAsia="Times New Roman" w:hAnsi="Times New Roman" w:cs="Times New Roman"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4">
    <w:nsid w:val="46166E96"/>
    <w:multiLevelType w:val="hybridMultilevel"/>
    <w:tmpl w:val="84E4B39E"/>
    <w:lvl w:ilvl="0" w:tplc="0419000F">
      <w:start w:val="1"/>
      <w:numFmt w:val="decimal"/>
      <w:lvlText w:val="%1."/>
      <w:lvlJc w:val="left"/>
      <w:pPr>
        <w:ind w:left="4897" w:hanging="360"/>
      </w:pPr>
    </w:lvl>
    <w:lvl w:ilvl="1" w:tplc="04190019">
      <w:start w:val="1"/>
      <w:numFmt w:val="lowerLetter"/>
      <w:lvlText w:val="%2."/>
      <w:lvlJc w:val="left"/>
      <w:pPr>
        <w:ind w:left="5617" w:hanging="360"/>
      </w:pPr>
    </w:lvl>
    <w:lvl w:ilvl="2" w:tplc="0419001B">
      <w:start w:val="1"/>
      <w:numFmt w:val="lowerRoman"/>
      <w:lvlText w:val="%3."/>
      <w:lvlJc w:val="right"/>
      <w:pPr>
        <w:ind w:left="6337" w:hanging="180"/>
      </w:pPr>
    </w:lvl>
    <w:lvl w:ilvl="3" w:tplc="0419000F">
      <w:start w:val="1"/>
      <w:numFmt w:val="decimal"/>
      <w:lvlText w:val="%4."/>
      <w:lvlJc w:val="left"/>
      <w:pPr>
        <w:ind w:left="7057" w:hanging="360"/>
      </w:pPr>
    </w:lvl>
    <w:lvl w:ilvl="4" w:tplc="04190019">
      <w:start w:val="1"/>
      <w:numFmt w:val="lowerLetter"/>
      <w:lvlText w:val="%5."/>
      <w:lvlJc w:val="left"/>
      <w:pPr>
        <w:ind w:left="7777" w:hanging="360"/>
      </w:pPr>
    </w:lvl>
    <w:lvl w:ilvl="5" w:tplc="0419001B">
      <w:start w:val="1"/>
      <w:numFmt w:val="lowerRoman"/>
      <w:lvlText w:val="%6."/>
      <w:lvlJc w:val="right"/>
      <w:pPr>
        <w:ind w:left="8497" w:hanging="180"/>
      </w:pPr>
    </w:lvl>
    <w:lvl w:ilvl="6" w:tplc="0419000F">
      <w:start w:val="1"/>
      <w:numFmt w:val="decimal"/>
      <w:lvlText w:val="%7."/>
      <w:lvlJc w:val="left"/>
      <w:pPr>
        <w:ind w:left="9217" w:hanging="360"/>
      </w:pPr>
    </w:lvl>
    <w:lvl w:ilvl="7" w:tplc="04190019">
      <w:start w:val="1"/>
      <w:numFmt w:val="lowerLetter"/>
      <w:lvlText w:val="%8."/>
      <w:lvlJc w:val="left"/>
      <w:pPr>
        <w:ind w:left="9937" w:hanging="360"/>
      </w:pPr>
    </w:lvl>
    <w:lvl w:ilvl="8" w:tplc="0419001B">
      <w:start w:val="1"/>
      <w:numFmt w:val="lowerRoman"/>
      <w:lvlText w:val="%9."/>
      <w:lvlJc w:val="right"/>
      <w:pPr>
        <w:ind w:left="10657" w:hanging="180"/>
      </w:pPr>
    </w:lvl>
  </w:abstractNum>
  <w:abstractNum w:abstractNumId="25">
    <w:nsid w:val="4F577E14"/>
    <w:multiLevelType w:val="hybridMultilevel"/>
    <w:tmpl w:val="1760FF38"/>
    <w:lvl w:ilvl="0" w:tplc="C63220A2">
      <w:start w:val="1"/>
      <w:numFmt w:val="decimal"/>
      <w:lvlText w:val="%1."/>
      <w:lvlJc w:val="left"/>
      <w:pPr>
        <w:ind w:left="1854" w:hanging="360"/>
      </w:pPr>
      <w:rPr>
        <w:sz w:val="22"/>
        <w:szCs w:val="22"/>
      </w:rPr>
    </w:lvl>
    <w:lvl w:ilvl="1" w:tplc="81C85B70">
      <w:start w:val="1"/>
      <w:numFmt w:val="lowerLetter"/>
      <w:lvlText w:val="(%2)"/>
      <w:lvlJc w:val="left"/>
      <w:pPr>
        <w:ind w:left="2574" w:hanging="360"/>
      </w:pPr>
      <w:rPr>
        <w:rFonts w:hint="default"/>
      </w:r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6">
    <w:nsid w:val="56F710A3"/>
    <w:multiLevelType w:val="hybridMultilevel"/>
    <w:tmpl w:val="E83C03D4"/>
    <w:lvl w:ilvl="0" w:tplc="04090001">
      <w:start w:val="1"/>
      <w:numFmt w:val="bullet"/>
      <w:lvlText w:val=""/>
      <w:lvlJc w:val="left"/>
      <w:pPr>
        <w:tabs>
          <w:tab w:val="num" w:pos="1094"/>
        </w:tabs>
        <w:ind w:left="1094" w:hanging="360"/>
      </w:pPr>
      <w:rPr>
        <w:rFonts w:ascii="Symbol" w:hAnsi="Symbol" w:hint="default"/>
      </w:rPr>
    </w:lvl>
    <w:lvl w:ilvl="1" w:tplc="04090003" w:tentative="1">
      <w:start w:val="1"/>
      <w:numFmt w:val="bullet"/>
      <w:lvlText w:val="o"/>
      <w:lvlJc w:val="left"/>
      <w:pPr>
        <w:tabs>
          <w:tab w:val="num" w:pos="1814"/>
        </w:tabs>
        <w:ind w:left="1814" w:hanging="360"/>
      </w:pPr>
      <w:rPr>
        <w:rFonts w:ascii="Courier New" w:hAnsi="Courier New" w:cs="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27">
    <w:nsid w:val="591C5E62"/>
    <w:multiLevelType w:val="hybridMultilevel"/>
    <w:tmpl w:val="F56016AC"/>
    <w:lvl w:ilvl="0" w:tplc="4D18EC3A">
      <w:numFmt w:val="bullet"/>
      <w:lvlText w:val="-"/>
      <w:lvlJc w:val="left"/>
      <w:pPr>
        <w:tabs>
          <w:tab w:val="num" w:pos="2628"/>
        </w:tabs>
        <w:ind w:left="2628" w:hanging="360"/>
      </w:pPr>
      <w:rPr>
        <w:rFonts w:ascii="Times New Roman" w:eastAsia="MS Mincho" w:hAnsi="Times New Roman" w:cs="Times New Roman" w:hint="default"/>
      </w:rPr>
    </w:lvl>
    <w:lvl w:ilvl="1" w:tplc="0409000B" w:tentative="1">
      <w:start w:val="1"/>
      <w:numFmt w:val="bullet"/>
      <w:lvlText w:val=""/>
      <w:lvlJc w:val="left"/>
      <w:pPr>
        <w:tabs>
          <w:tab w:val="num" w:pos="3108"/>
        </w:tabs>
        <w:ind w:left="3108" w:hanging="420"/>
      </w:pPr>
      <w:rPr>
        <w:rFonts w:ascii="Wingdings" w:hAnsi="Wingdings" w:hint="default"/>
      </w:rPr>
    </w:lvl>
    <w:lvl w:ilvl="2" w:tplc="0409000D" w:tentative="1">
      <w:start w:val="1"/>
      <w:numFmt w:val="bullet"/>
      <w:lvlText w:val=""/>
      <w:lvlJc w:val="left"/>
      <w:pPr>
        <w:tabs>
          <w:tab w:val="num" w:pos="3528"/>
        </w:tabs>
        <w:ind w:left="3528" w:hanging="420"/>
      </w:pPr>
      <w:rPr>
        <w:rFonts w:ascii="Wingdings" w:hAnsi="Wingdings" w:hint="default"/>
      </w:rPr>
    </w:lvl>
    <w:lvl w:ilvl="3" w:tplc="04090001" w:tentative="1">
      <w:start w:val="1"/>
      <w:numFmt w:val="bullet"/>
      <w:lvlText w:val=""/>
      <w:lvlJc w:val="left"/>
      <w:pPr>
        <w:tabs>
          <w:tab w:val="num" w:pos="3948"/>
        </w:tabs>
        <w:ind w:left="3948" w:hanging="420"/>
      </w:pPr>
      <w:rPr>
        <w:rFonts w:ascii="Wingdings" w:hAnsi="Wingdings" w:hint="default"/>
      </w:rPr>
    </w:lvl>
    <w:lvl w:ilvl="4" w:tplc="0409000B" w:tentative="1">
      <w:start w:val="1"/>
      <w:numFmt w:val="bullet"/>
      <w:lvlText w:val=""/>
      <w:lvlJc w:val="left"/>
      <w:pPr>
        <w:tabs>
          <w:tab w:val="num" w:pos="4368"/>
        </w:tabs>
        <w:ind w:left="4368" w:hanging="420"/>
      </w:pPr>
      <w:rPr>
        <w:rFonts w:ascii="Wingdings" w:hAnsi="Wingdings" w:hint="default"/>
      </w:rPr>
    </w:lvl>
    <w:lvl w:ilvl="5" w:tplc="0409000D" w:tentative="1">
      <w:start w:val="1"/>
      <w:numFmt w:val="bullet"/>
      <w:lvlText w:val=""/>
      <w:lvlJc w:val="left"/>
      <w:pPr>
        <w:tabs>
          <w:tab w:val="num" w:pos="4788"/>
        </w:tabs>
        <w:ind w:left="4788" w:hanging="420"/>
      </w:pPr>
      <w:rPr>
        <w:rFonts w:ascii="Wingdings" w:hAnsi="Wingdings" w:hint="default"/>
      </w:rPr>
    </w:lvl>
    <w:lvl w:ilvl="6" w:tplc="04090001" w:tentative="1">
      <w:start w:val="1"/>
      <w:numFmt w:val="bullet"/>
      <w:lvlText w:val=""/>
      <w:lvlJc w:val="left"/>
      <w:pPr>
        <w:tabs>
          <w:tab w:val="num" w:pos="5208"/>
        </w:tabs>
        <w:ind w:left="5208" w:hanging="420"/>
      </w:pPr>
      <w:rPr>
        <w:rFonts w:ascii="Wingdings" w:hAnsi="Wingdings" w:hint="default"/>
      </w:rPr>
    </w:lvl>
    <w:lvl w:ilvl="7" w:tplc="0409000B" w:tentative="1">
      <w:start w:val="1"/>
      <w:numFmt w:val="bullet"/>
      <w:lvlText w:val=""/>
      <w:lvlJc w:val="left"/>
      <w:pPr>
        <w:tabs>
          <w:tab w:val="num" w:pos="5628"/>
        </w:tabs>
        <w:ind w:left="5628" w:hanging="420"/>
      </w:pPr>
      <w:rPr>
        <w:rFonts w:ascii="Wingdings" w:hAnsi="Wingdings" w:hint="default"/>
      </w:rPr>
    </w:lvl>
    <w:lvl w:ilvl="8" w:tplc="0409000D" w:tentative="1">
      <w:start w:val="1"/>
      <w:numFmt w:val="bullet"/>
      <w:lvlText w:val=""/>
      <w:lvlJc w:val="left"/>
      <w:pPr>
        <w:tabs>
          <w:tab w:val="num" w:pos="6048"/>
        </w:tabs>
        <w:ind w:left="6048" w:hanging="420"/>
      </w:pPr>
      <w:rPr>
        <w:rFonts w:ascii="Wingdings" w:hAnsi="Wingdings" w:hint="default"/>
      </w:rPr>
    </w:lvl>
  </w:abstractNum>
  <w:abstractNum w:abstractNumId="28">
    <w:nsid w:val="5A402426"/>
    <w:multiLevelType w:val="hybridMultilevel"/>
    <w:tmpl w:val="F75AC512"/>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2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C386B04"/>
    <w:multiLevelType w:val="hybridMultilevel"/>
    <w:tmpl w:val="1DB28DC2"/>
    <w:lvl w:ilvl="0" w:tplc="9B6016FC">
      <w:numFmt w:val="bullet"/>
      <w:lvlText w:val="-"/>
      <w:lvlJc w:val="left"/>
      <w:pPr>
        <w:tabs>
          <w:tab w:val="num" w:pos="1689"/>
        </w:tabs>
        <w:ind w:left="1689" w:hanging="555"/>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2">
    <w:nsid w:val="73C52C0B"/>
    <w:multiLevelType w:val="multilevel"/>
    <w:tmpl w:val="18E695B6"/>
    <w:lvl w:ilvl="0">
      <w:start w:val="13"/>
      <w:numFmt w:val="bullet"/>
      <w:lvlText w:val="-"/>
      <w:lvlJc w:val="left"/>
      <w:pPr>
        <w:tabs>
          <w:tab w:val="num" w:pos="1884"/>
        </w:tabs>
        <w:ind w:left="1884" w:hanging="375"/>
      </w:pPr>
      <w:rPr>
        <w:rFonts w:ascii="Times New Roman" w:eastAsia="Times New Roman" w:hAnsi="Times New Roman" w:cs="Times New Roman" w:hint="default"/>
      </w:rPr>
    </w:lvl>
    <w:lvl w:ilvl="1">
      <w:start w:val="1"/>
      <w:numFmt w:val="bullet"/>
      <w:lvlText w:val="o"/>
      <w:lvlJc w:val="left"/>
      <w:pPr>
        <w:tabs>
          <w:tab w:val="num" w:pos="2575"/>
        </w:tabs>
        <w:ind w:left="2575" w:hanging="360"/>
      </w:pPr>
      <w:rPr>
        <w:rFonts w:ascii="Courier New" w:hAnsi="Courier New" w:cs="Courier New" w:hint="default"/>
      </w:rPr>
    </w:lvl>
    <w:lvl w:ilvl="2">
      <w:start w:val="1"/>
      <w:numFmt w:val="bullet"/>
      <w:lvlText w:val=""/>
      <w:lvlJc w:val="left"/>
      <w:pPr>
        <w:tabs>
          <w:tab w:val="num" w:pos="3295"/>
        </w:tabs>
        <w:ind w:left="3295" w:hanging="360"/>
      </w:pPr>
      <w:rPr>
        <w:rFonts w:ascii="Wingdings" w:hAnsi="Wingdings" w:hint="default"/>
      </w:rPr>
    </w:lvl>
    <w:lvl w:ilvl="3">
      <w:start w:val="1"/>
      <w:numFmt w:val="bullet"/>
      <w:lvlText w:val=""/>
      <w:lvlJc w:val="left"/>
      <w:pPr>
        <w:tabs>
          <w:tab w:val="num" w:pos="4015"/>
        </w:tabs>
        <w:ind w:left="4015" w:hanging="360"/>
      </w:pPr>
      <w:rPr>
        <w:rFonts w:ascii="Symbol" w:hAnsi="Symbol" w:hint="default"/>
      </w:rPr>
    </w:lvl>
    <w:lvl w:ilvl="4">
      <w:start w:val="1"/>
      <w:numFmt w:val="bullet"/>
      <w:lvlText w:val="o"/>
      <w:lvlJc w:val="left"/>
      <w:pPr>
        <w:tabs>
          <w:tab w:val="num" w:pos="4735"/>
        </w:tabs>
        <w:ind w:left="4735" w:hanging="360"/>
      </w:pPr>
      <w:rPr>
        <w:rFonts w:ascii="Courier New" w:hAnsi="Courier New" w:cs="Courier New" w:hint="default"/>
      </w:rPr>
    </w:lvl>
    <w:lvl w:ilvl="5">
      <w:start w:val="1"/>
      <w:numFmt w:val="bullet"/>
      <w:lvlText w:val=""/>
      <w:lvlJc w:val="left"/>
      <w:pPr>
        <w:tabs>
          <w:tab w:val="num" w:pos="5455"/>
        </w:tabs>
        <w:ind w:left="5455" w:hanging="360"/>
      </w:pPr>
      <w:rPr>
        <w:rFonts w:ascii="Wingdings" w:hAnsi="Wingdings" w:hint="default"/>
      </w:rPr>
    </w:lvl>
    <w:lvl w:ilvl="6">
      <w:start w:val="1"/>
      <w:numFmt w:val="bullet"/>
      <w:lvlText w:val=""/>
      <w:lvlJc w:val="left"/>
      <w:pPr>
        <w:tabs>
          <w:tab w:val="num" w:pos="6175"/>
        </w:tabs>
        <w:ind w:left="6175" w:hanging="360"/>
      </w:pPr>
      <w:rPr>
        <w:rFonts w:ascii="Symbol" w:hAnsi="Symbol" w:hint="default"/>
      </w:rPr>
    </w:lvl>
    <w:lvl w:ilvl="7">
      <w:start w:val="1"/>
      <w:numFmt w:val="bullet"/>
      <w:lvlText w:val="o"/>
      <w:lvlJc w:val="left"/>
      <w:pPr>
        <w:tabs>
          <w:tab w:val="num" w:pos="6895"/>
        </w:tabs>
        <w:ind w:left="6895" w:hanging="360"/>
      </w:pPr>
      <w:rPr>
        <w:rFonts w:ascii="Courier New" w:hAnsi="Courier New" w:cs="Courier New" w:hint="default"/>
      </w:rPr>
    </w:lvl>
    <w:lvl w:ilvl="8">
      <w:start w:val="1"/>
      <w:numFmt w:val="bullet"/>
      <w:lvlText w:val=""/>
      <w:lvlJc w:val="left"/>
      <w:pPr>
        <w:tabs>
          <w:tab w:val="num" w:pos="7615"/>
        </w:tabs>
        <w:ind w:left="7615" w:hanging="360"/>
      </w:pPr>
      <w:rPr>
        <w:rFonts w:ascii="Wingdings" w:hAnsi="Wingdings" w:hint="default"/>
      </w:rPr>
    </w:lvl>
  </w:abstractNum>
  <w:abstractNum w:abstractNumId="3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76368A5"/>
    <w:multiLevelType w:val="hybridMultilevel"/>
    <w:tmpl w:val="8988C7E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6"/>
  </w:num>
  <w:num w:numId="13">
    <w:abstractNumId w:val="11"/>
  </w:num>
  <w:num w:numId="14">
    <w:abstractNumId w:val="30"/>
  </w:num>
  <w:num w:numId="15">
    <w:abstractNumId w:val="33"/>
  </w:num>
  <w:num w:numId="16">
    <w:abstractNumId w:val="17"/>
  </w:num>
  <w:num w:numId="17">
    <w:abstractNumId w:val="15"/>
  </w:num>
  <w:num w:numId="18">
    <w:abstractNumId w:val="34"/>
  </w:num>
  <w:num w:numId="19">
    <w:abstractNumId w:val="13"/>
  </w:num>
  <w:num w:numId="20">
    <w:abstractNumId w:val="27"/>
  </w:num>
  <w:num w:numId="21">
    <w:abstractNumId w:val="10"/>
  </w:num>
  <w:num w:numId="22">
    <w:abstractNumId w:val="21"/>
  </w:num>
  <w:num w:numId="23">
    <w:abstractNumId w:val="23"/>
  </w:num>
  <w:num w:numId="24">
    <w:abstractNumId w:val="31"/>
  </w:num>
  <w:num w:numId="25">
    <w:abstractNumId w:val="14"/>
  </w:num>
  <w:num w:numId="26">
    <w:abstractNumId w:val="26"/>
  </w:num>
  <w:num w:numId="27">
    <w:abstractNumId w:val="19"/>
  </w:num>
  <w:num w:numId="28">
    <w:abstractNumId w:val="12"/>
  </w:num>
  <w:num w:numId="29">
    <w:abstractNumId w:val="32"/>
  </w:num>
  <w:num w:numId="30">
    <w:abstractNumId w:val="28"/>
  </w:num>
  <w:num w:numId="31">
    <w:abstractNumId w:val="22"/>
  </w:num>
  <w:num w:numId="32">
    <w:abstractNumId w:val="18"/>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en-TT"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6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AFD"/>
    <w:rsid w:val="0000026C"/>
    <w:rsid w:val="00000DEC"/>
    <w:rsid w:val="000013DF"/>
    <w:rsid w:val="000021DA"/>
    <w:rsid w:val="00002D82"/>
    <w:rsid w:val="000077A1"/>
    <w:rsid w:val="00007F70"/>
    <w:rsid w:val="00007FE1"/>
    <w:rsid w:val="000101E4"/>
    <w:rsid w:val="00011615"/>
    <w:rsid w:val="00011A24"/>
    <w:rsid w:val="000120FE"/>
    <w:rsid w:val="000126B3"/>
    <w:rsid w:val="00015185"/>
    <w:rsid w:val="000161D6"/>
    <w:rsid w:val="0001649B"/>
    <w:rsid w:val="00016768"/>
    <w:rsid w:val="00016A17"/>
    <w:rsid w:val="00016BC9"/>
    <w:rsid w:val="00017DD3"/>
    <w:rsid w:val="00020089"/>
    <w:rsid w:val="00020E42"/>
    <w:rsid w:val="000215D0"/>
    <w:rsid w:val="00022A18"/>
    <w:rsid w:val="00023069"/>
    <w:rsid w:val="00023E86"/>
    <w:rsid w:val="0002521D"/>
    <w:rsid w:val="000260CB"/>
    <w:rsid w:val="0003065B"/>
    <w:rsid w:val="00030838"/>
    <w:rsid w:val="00030A36"/>
    <w:rsid w:val="00030BBF"/>
    <w:rsid w:val="00030C5A"/>
    <w:rsid w:val="00033175"/>
    <w:rsid w:val="0003334C"/>
    <w:rsid w:val="00033608"/>
    <w:rsid w:val="000353CA"/>
    <w:rsid w:val="00036ACC"/>
    <w:rsid w:val="00040083"/>
    <w:rsid w:val="00042355"/>
    <w:rsid w:val="0004241C"/>
    <w:rsid w:val="0004245C"/>
    <w:rsid w:val="000424C7"/>
    <w:rsid w:val="00042AD1"/>
    <w:rsid w:val="00042CA5"/>
    <w:rsid w:val="00043AF8"/>
    <w:rsid w:val="00043F4C"/>
    <w:rsid w:val="000442C0"/>
    <w:rsid w:val="0004502A"/>
    <w:rsid w:val="0004597E"/>
    <w:rsid w:val="00045E34"/>
    <w:rsid w:val="0004681D"/>
    <w:rsid w:val="00046B1F"/>
    <w:rsid w:val="000479C4"/>
    <w:rsid w:val="00047E61"/>
    <w:rsid w:val="00050F58"/>
    <w:rsid w:val="00050F6B"/>
    <w:rsid w:val="00051A56"/>
    <w:rsid w:val="00052635"/>
    <w:rsid w:val="00052844"/>
    <w:rsid w:val="00052F6A"/>
    <w:rsid w:val="000534B4"/>
    <w:rsid w:val="0005380C"/>
    <w:rsid w:val="00054141"/>
    <w:rsid w:val="00054274"/>
    <w:rsid w:val="000546B4"/>
    <w:rsid w:val="00054E5A"/>
    <w:rsid w:val="00056335"/>
    <w:rsid w:val="00057E97"/>
    <w:rsid w:val="0006085E"/>
    <w:rsid w:val="000611E9"/>
    <w:rsid w:val="000613D4"/>
    <w:rsid w:val="00064396"/>
    <w:rsid w:val="000646F4"/>
    <w:rsid w:val="0006513C"/>
    <w:rsid w:val="0006699A"/>
    <w:rsid w:val="00070727"/>
    <w:rsid w:val="00070D5D"/>
    <w:rsid w:val="00071E2E"/>
    <w:rsid w:val="00071E46"/>
    <w:rsid w:val="00071F0F"/>
    <w:rsid w:val="00072556"/>
    <w:rsid w:val="00072962"/>
    <w:rsid w:val="00072A9D"/>
    <w:rsid w:val="00072C8C"/>
    <w:rsid w:val="000733B5"/>
    <w:rsid w:val="000737B2"/>
    <w:rsid w:val="0007523C"/>
    <w:rsid w:val="000763AE"/>
    <w:rsid w:val="0007782A"/>
    <w:rsid w:val="00080E92"/>
    <w:rsid w:val="00081815"/>
    <w:rsid w:val="000821A7"/>
    <w:rsid w:val="0008507B"/>
    <w:rsid w:val="0008578A"/>
    <w:rsid w:val="00086591"/>
    <w:rsid w:val="00087067"/>
    <w:rsid w:val="00087A0A"/>
    <w:rsid w:val="00087C4D"/>
    <w:rsid w:val="00090E7C"/>
    <w:rsid w:val="00092C5C"/>
    <w:rsid w:val="000931C0"/>
    <w:rsid w:val="0009326A"/>
    <w:rsid w:val="00095C01"/>
    <w:rsid w:val="00096BE2"/>
    <w:rsid w:val="00097558"/>
    <w:rsid w:val="000A032F"/>
    <w:rsid w:val="000A1061"/>
    <w:rsid w:val="000A17D3"/>
    <w:rsid w:val="000A3C88"/>
    <w:rsid w:val="000A509B"/>
    <w:rsid w:val="000A74C5"/>
    <w:rsid w:val="000A7D05"/>
    <w:rsid w:val="000A7F30"/>
    <w:rsid w:val="000B0595"/>
    <w:rsid w:val="000B10F5"/>
    <w:rsid w:val="000B15A6"/>
    <w:rsid w:val="000B175B"/>
    <w:rsid w:val="000B298A"/>
    <w:rsid w:val="000B2F02"/>
    <w:rsid w:val="000B3A0F"/>
    <w:rsid w:val="000B3D9E"/>
    <w:rsid w:val="000B4EF7"/>
    <w:rsid w:val="000B5022"/>
    <w:rsid w:val="000B5534"/>
    <w:rsid w:val="000B5B39"/>
    <w:rsid w:val="000B5B65"/>
    <w:rsid w:val="000B6043"/>
    <w:rsid w:val="000B65ED"/>
    <w:rsid w:val="000B6F0B"/>
    <w:rsid w:val="000B7446"/>
    <w:rsid w:val="000B7A3A"/>
    <w:rsid w:val="000C0FFC"/>
    <w:rsid w:val="000C2C03"/>
    <w:rsid w:val="000C2D2E"/>
    <w:rsid w:val="000C2E42"/>
    <w:rsid w:val="000C3C75"/>
    <w:rsid w:val="000C3F20"/>
    <w:rsid w:val="000C3F47"/>
    <w:rsid w:val="000C52B2"/>
    <w:rsid w:val="000C59E0"/>
    <w:rsid w:val="000C6061"/>
    <w:rsid w:val="000C681E"/>
    <w:rsid w:val="000C69FB"/>
    <w:rsid w:val="000C6C4E"/>
    <w:rsid w:val="000C6F99"/>
    <w:rsid w:val="000C7408"/>
    <w:rsid w:val="000C7CF7"/>
    <w:rsid w:val="000C7E4D"/>
    <w:rsid w:val="000D1220"/>
    <w:rsid w:val="000D33D0"/>
    <w:rsid w:val="000D392B"/>
    <w:rsid w:val="000D4837"/>
    <w:rsid w:val="000D492E"/>
    <w:rsid w:val="000D4BD7"/>
    <w:rsid w:val="000D5C8D"/>
    <w:rsid w:val="000D5DA4"/>
    <w:rsid w:val="000D65C8"/>
    <w:rsid w:val="000D68C5"/>
    <w:rsid w:val="000D6C21"/>
    <w:rsid w:val="000D7105"/>
    <w:rsid w:val="000D73C2"/>
    <w:rsid w:val="000E0415"/>
    <w:rsid w:val="000E0BD4"/>
    <w:rsid w:val="000E1948"/>
    <w:rsid w:val="000E1E82"/>
    <w:rsid w:val="000E222A"/>
    <w:rsid w:val="000E3F6A"/>
    <w:rsid w:val="000E44E2"/>
    <w:rsid w:val="000E4DFA"/>
    <w:rsid w:val="000E7032"/>
    <w:rsid w:val="000E728B"/>
    <w:rsid w:val="000E787C"/>
    <w:rsid w:val="000F461C"/>
    <w:rsid w:val="000F4762"/>
    <w:rsid w:val="000F48EC"/>
    <w:rsid w:val="000F7D44"/>
    <w:rsid w:val="000F7DA9"/>
    <w:rsid w:val="00102779"/>
    <w:rsid w:val="001033D8"/>
    <w:rsid w:val="00103B52"/>
    <w:rsid w:val="001050EE"/>
    <w:rsid w:val="00105148"/>
    <w:rsid w:val="00105515"/>
    <w:rsid w:val="00105738"/>
    <w:rsid w:val="00105ABF"/>
    <w:rsid w:val="001061AE"/>
    <w:rsid w:val="00106DEB"/>
    <w:rsid w:val="0010767F"/>
    <w:rsid w:val="001079F5"/>
    <w:rsid w:val="001103AA"/>
    <w:rsid w:val="00110ADE"/>
    <w:rsid w:val="001117CD"/>
    <w:rsid w:val="00114329"/>
    <w:rsid w:val="001149C4"/>
    <w:rsid w:val="00115199"/>
    <w:rsid w:val="00115A06"/>
    <w:rsid w:val="0011666B"/>
    <w:rsid w:val="001169CC"/>
    <w:rsid w:val="00120EAC"/>
    <w:rsid w:val="00120FEB"/>
    <w:rsid w:val="00121BC6"/>
    <w:rsid w:val="00124A62"/>
    <w:rsid w:val="00124B8B"/>
    <w:rsid w:val="00124D25"/>
    <w:rsid w:val="00125BC2"/>
    <w:rsid w:val="00126871"/>
    <w:rsid w:val="00126FE8"/>
    <w:rsid w:val="0012784D"/>
    <w:rsid w:val="001305CD"/>
    <w:rsid w:val="00130CFC"/>
    <w:rsid w:val="00131EC6"/>
    <w:rsid w:val="0013411F"/>
    <w:rsid w:val="00135746"/>
    <w:rsid w:val="001369DF"/>
    <w:rsid w:val="00136CCD"/>
    <w:rsid w:val="00137CB5"/>
    <w:rsid w:val="0014097B"/>
    <w:rsid w:val="0014107F"/>
    <w:rsid w:val="001413AA"/>
    <w:rsid w:val="001413E4"/>
    <w:rsid w:val="00142304"/>
    <w:rsid w:val="001426A7"/>
    <w:rsid w:val="00142E66"/>
    <w:rsid w:val="0014381C"/>
    <w:rsid w:val="001441B3"/>
    <w:rsid w:val="001444AA"/>
    <w:rsid w:val="001449F7"/>
    <w:rsid w:val="00145623"/>
    <w:rsid w:val="00145694"/>
    <w:rsid w:val="00146559"/>
    <w:rsid w:val="00146E88"/>
    <w:rsid w:val="0014775A"/>
    <w:rsid w:val="00147FA0"/>
    <w:rsid w:val="00151136"/>
    <w:rsid w:val="001519BB"/>
    <w:rsid w:val="00152187"/>
    <w:rsid w:val="00152D57"/>
    <w:rsid w:val="00153DF6"/>
    <w:rsid w:val="00155912"/>
    <w:rsid w:val="00156523"/>
    <w:rsid w:val="00156779"/>
    <w:rsid w:val="00156ECE"/>
    <w:rsid w:val="00156F08"/>
    <w:rsid w:val="00160002"/>
    <w:rsid w:val="00161468"/>
    <w:rsid w:val="00161EAD"/>
    <w:rsid w:val="00162596"/>
    <w:rsid w:val="0016275A"/>
    <w:rsid w:val="001647CD"/>
    <w:rsid w:val="00165700"/>
    <w:rsid w:val="00165F38"/>
    <w:rsid w:val="00165F3A"/>
    <w:rsid w:val="00166744"/>
    <w:rsid w:val="00166EA9"/>
    <w:rsid w:val="00167441"/>
    <w:rsid w:val="00171B73"/>
    <w:rsid w:val="001729BD"/>
    <w:rsid w:val="00173851"/>
    <w:rsid w:val="0017482E"/>
    <w:rsid w:val="001752D4"/>
    <w:rsid w:val="001765C1"/>
    <w:rsid w:val="00177797"/>
    <w:rsid w:val="00177F59"/>
    <w:rsid w:val="0018025F"/>
    <w:rsid w:val="00180432"/>
    <w:rsid w:val="001807FD"/>
    <w:rsid w:val="00182290"/>
    <w:rsid w:val="001825AF"/>
    <w:rsid w:val="0018392E"/>
    <w:rsid w:val="00183FB9"/>
    <w:rsid w:val="00185897"/>
    <w:rsid w:val="00186B68"/>
    <w:rsid w:val="00187DF7"/>
    <w:rsid w:val="00187E83"/>
    <w:rsid w:val="001908DA"/>
    <w:rsid w:val="0019342E"/>
    <w:rsid w:val="001939A6"/>
    <w:rsid w:val="00194F2C"/>
    <w:rsid w:val="001953C5"/>
    <w:rsid w:val="00197097"/>
    <w:rsid w:val="001973A5"/>
    <w:rsid w:val="001A1805"/>
    <w:rsid w:val="001A37CE"/>
    <w:rsid w:val="001A3955"/>
    <w:rsid w:val="001A39EC"/>
    <w:rsid w:val="001A41A1"/>
    <w:rsid w:val="001A43E8"/>
    <w:rsid w:val="001A4443"/>
    <w:rsid w:val="001A56D9"/>
    <w:rsid w:val="001A63C9"/>
    <w:rsid w:val="001B0074"/>
    <w:rsid w:val="001B00F3"/>
    <w:rsid w:val="001B04CC"/>
    <w:rsid w:val="001B05CC"/>
    <w:rsid w:val="001B0C09"/>
    <w:rsid w:val="001B13BB"/>
    <w:rsid w:val="001B17B3"/>
    <w:rsid w:val="001B205B"/>
    <w:rsid w:val="001B34CC"/>
    <w:rsid w:val="001B3BD2"/>
    <w:rsid w:val="001B3DCB"/>
    <w:rsid w:val="001B46D8"/>
    <w:rsid w:val="001B4B04"/>
    <w:rsid w:val="001B4DE5"/>
    <w:rsid w:val="001B59AE"/>
    <w:rsid w:val="001B712F"/>
    <w:rsid w:val="001C0FB3"/>
    <w:rsid w:val="001C133C"/>
    <w:rsid w:val="001C15EF"/>
    <w:rsid w:val="001C2837"/>
    <w:rsid w:val="001C3663"/>
    <w:rsid w:val="001C483A"/>
    <w:rsid w:val="001C4DA0"/>
    <w:rsid w:val="001C6387"/>
    <w:rsid w:val="001C6663"/>
    <w:rsid w:val="001C7005"/>
    <w:rsid w:val="001C7895"/>
    <w:rsid w:val="001C7B84"/>
    <w:rsid w:val="001D0C8C"/>
    <w:rsid w:val="001D1419"/>
    <w:rsid w:val="001D1BDF"/>
    <w:rsid w:val="001D26DF"/>
    <w:rsid w:val="001D2AF6"/>
    <w:rsid w:val="001D3A03"/>
    <w:rsid w:val="001D3D63"/>
    <w:rsid w:val="001D3F18"/>
    <w:rsid w:val="001D7287"/>
    <w:rsid w:val="001E029B"/>
    <w:rsid w:val="001E0546"/>
    <w:rsid w:val="001E057E"/>
    <w:rsid w:val="001E0A30"/>
    <w:rsid w:val="001E131D"/>
    <w:rsid w:val="001E2C53"/>
    <w:rsid w:val="001E32FF"/>
    <w:rsid w:val="001E470C"/>
    <w:rsid w:val="001E5891"/>
    <w:rsid w:val="001E5A81"/>
    <w:rsid w:val="001E6105"/>
    <w:rsid w:val="001E7B67"/>
    <w:rsid w:val="001F10EB"/>
    <w:rsid w:val="001F115F"/>
    <w:rsid w:val="001F165A"/>
    <w:rsid w:val="001F1735"/>
    <w:rsid w:val="001F1929"/>
    <w:rsid w:val="001F1A51"/>
    <w:rsid w:val="001F1F92"/>
    <w:rsid w:val="001F32CB"/>
    <w:rsid w:val="001F4600"/>
    <w:rsid w:val="001F494F"/>
    <w:rsid w:val="001F4D76"/>
    <w:rsid w:val="001F7192"/>
    <w:rsid w:val="001F7F78"/>
    <w:rsid w:val="00201BE5"/>
    <w:rsid w:val="00202349"/>
    <w:rsid w:val="00202DA8"/>
    <w:rsid w:val="00203487"/>
    <w:rsid w:val="00203FE0"/>
    <w:rsid w:val="00205EB4"/>
    <w:rsid w:val="00206FF0"/>
    <w:rsid w:val="0020761E"/>
    <w:rsid w:val="00210AAA"/>
    <w:rsid w:val="00210B70"/>
    <w:rsid w:val="0021112F"/>
    <w:rsid w:val="002114B3"/>
    <w:rsid w:val="002116B8"/>
    <w:rsid w:val="002119FA"/>
    <w:rsid w:val="00211E0B"/>
    <w:rsid w:val="00212073"/>
    <w:rsid w:val="0021319D"/>
    <w:rsid w:val="0021519C"/>
    <w:rsid w:val="002160DB"/>
    <w:rsid w:val="00216AEB"/>
    <w:rsid w:val="00216BAC"/>
    <w:rsid w:val="002203EA"/>
    <w:rsid w:val="00220851"/>
    <w:rsid w:val="00220D89"/>
    <w:rsid w:val="0022113E"/>
    <w:rsid w:val="00221A57"/>
    <w:rsid w:val="00222548"/>
    <w:rsid w:val="00222CBE"/>
    <w:rsid w:val="002251FA"/>
    <w:rsid w:val="002259AF"/>
    <w:rsid w:val="00225FE7"/>
    <w:rsid w:val="0022603A"/>
    <w:rsid w:val="002269DC"/>
    <w:rsid w:val="00226E5D"/>
    <w:rsid w:val="00230DB5"/>
    <w:rsid w:val="00230EA0"/>
    <w:rsid w:val="00231650"/>
    <w:rsid w:val="00233823"/>
    <w:rsid w:val="00233B7A"/>
    <w:rsid w:val="002358D7"/>
    <w:rsid w:val="00235AC1"/>
    <w:rsid w:val="002361DD"/>
    <w:rsid w:val="00236425"/>
    <w:rsid w:val="00237051"/>
    <w:rsid w:val="0023777F"/>
    <w:rsid w:val="002378DB"/>
    <w:rsid w:val="00240B1D"/>
    <w:rsid w:val="00240BC2"/>
    <w:rsid w:val="0024248E"/>
    <w:rsid w:val="00243449"/>
    <w:rsid w:val="002439D5"/>
    <w:rsid w:val="0024406E"/>
    <w:rsid w:val="00246453"/>
    <w:rsid w:val="00246E83"/>
    <w:rsid w:val="00247318"/>
    <w:rsid w:val="0024772E"/>
    <w:rsid w:val="002508C4"/>
    <w:rsid w:val="00250BC4"/>
    <w:rsid w:val="00250C3E"/>
    <w:rsid w:val="00253815"/>
    <w:rsid w:val="002553DC"/>
    <w:rsid w:val="00255468"/>
    <w:rsid w:val="00255F21"/>
    <w:rsid w:val="00257298"/>
    <w:rsid w:val="002607F0"/>
    <w:rsid w:val="002625BD"/>
    <w:rsid w:val="00262A1A"/>
    <w:rsid w:val="00262F9F"/>
    <w:rsid w:val="00264960"/>
    <w:rsid w:val="00265E11"/>
    <w:rsid w:val="0026777B"/>
    <w:rsid w:val="00267F5F"/>
    <w:rsid w:val="00270DD7"/>
    <w:rsid w:val="00271278"/>
    <w:rsid w:val="002715C8"/>
    <w:rsid w:val="00271ADB"/>
    <w:rsid w:val="002753E7"/>
    <w:rsid w:val="00276D62"/>
    <w:rsid w:val="0027768C"/>
    <w:rsid w:val="00277740"/>
    <w:rsid w:val="0028118D"/>
    <w:rsid w:val="0028145C"/>
    <w:rsid w:val="002819AD"/>
    <w:rsid w:val="0028300D"/>
    <w:rsid w:val="00283525"/>
    <w:rsid w:val="00283CF4"/>
    <w:rsid w:val="00285318"/>
    <w:rsid w:val="0028557B"/>
    <w:rsid w:val="002855E5"/>
    <w:rsid w:val="002865B7"/>
    <w:rsid w:val="00286B4D"/>
    <w:rsid w:val="00287045"/>
    <w:rsid w:val="002911C7"/>
    <w:rsid w:val="00291461"/>
    <w:rsid w:val="00291713"/>
    <w:rsid w:val="00292962"/>
    <w:rsid w:val="00292C25"/>
    <w:rsid w:val="0029546F"/>
    <w:rsid w:val="00296257"/>
    <w:rsid w:val="002A1A78"/>
    <w:rsid w:val="002A24D5"/>
    <w:rsid w:val="002A2623"/>
    <w:rsid w:val="002A2D4B"/>
    <w:rsid w:val="002A35DD"/>
    <w:rsid w:val="002A4860"/>
    <w:rsid w:val="002A49B9"/>
    <w:rsid w:val="002A61E2"/>
    <w:rsid w:val="002A6200"/>
    <w:rsid w:val="002B0250"/>
    <w:rsid w:val="002B0B8F"/>
    <w:rsid w:val="002B0DD0"/>
    <w:rsid w:val="002B132F"/>
    <w:rsid w:val="002B1B1B"/>
    <w:rsid w:val="002B1DAC"/>
    <w:rsid w:val="002B3087"/>
    <w:rsid w:val="002B3638"/>
    <w:rsid w:val="002B4D6D"/>
    <w:rsid w:val="002B5FCD"/>
    <w:rsid w:val="002B6506"/>
    <w:rsid w:val="002B768C"/>
    <w:rsid w:val="002B784B"/>
    <w:rsid w:val="002B7BE0"/>
    <w:rsid w:val="002B7CCC"/>
    <w:rsid w:val="002B7E11"/>
    <w:rsid w:val="002C00F5"/>
    <w:rsid w:val="002C0142"/>
    <w:rsid w:val="002C0572"/>
    <w:rsid w:val="002C2198"/>
    <w:rsid w:val="002C3524"/>
    <w:rsid w:val="002C38B8"/>
    <w:rsid w:val="002C46F5"/>
    <w:rsid w:val="002C5E0C"/>
    <w:rsid w:val="002C61B5"/>
    <w:rsid w:val="002C6744"/>
    <w:rsid w:val="002C67DA"/>
    <w:rsid w:val="002C6AD2"/>
    <w:rsid w:val="002C6BEC"/>
    <w:rsid w:val="002C733B"/>
    <w:rsid w:val="002D0B80"/>
    <w:rsid w:val="002D235A"/>
    <w:rsid w:val="002D24D5"/>
    <w:rsid w:val="002D2D5F"/>
    <w:rsid w:val="002D336A"/>
    <w:rsid w:val="002D384B"/>
    <w:rsid w:val="002D4643"/>
    <w:rsid w:val="002D508B"/>
    <w:rsid w:val="002D6D9C"/>
    <w:rsid w:val="002D7065"/>
    <w:rsid w:val="002D7A6C"/>
    <w:rsid w:val="002D7A8E"/>
    <w:rsid w:val="002E077C"/>
    <w:rsid w:val="002E41A1"/>
    <w:rsid w:val="002E43C4"/>
    <w:rsid w:val="002E4564"/>
    <w:rsid w:val="002E4764"/>
    <w:rsid w:val="002E6DD9"/>
    <w:rsid w:val="002E7CE2"/>
    <w:rsid w:val="002F01AD"/>
    <w:rsid w:val="002F0551"/>
    <w:rsid w:val="002F07F8"/>
    <w:rsid w:val="002F0A87"/>
    <w:rsid w:val="002F175C"/>
    <w:rsid w:val="002F2555"/>
    <w:rsid w:val="002F2996"/>
    <w:rsid w:val="002F3782"/>
    <w:rsid w:val="002F3B19"/>
    <w:rsid w:val="002F640A"/>
    <w:rsid w:val="002F7DE0"/>
    <w:rsid w:val="002F7E29"/>
    <w:rsid w:val="002F7E62"/>
    <w:rsid w:val="00302974"/>
    <w:rsid w:val="00302E18"/>
    <w:rsid w:val="00303135"/>
    <w:rsid w:val="003041CD"/>
    <w:rsid w:val="00305F2E"/>
    <w:rsid w:val="0030620A"/>
    <w:rsid w:val="00306433"/>
    <w:rsid w:val="00307D2E"/>
    <w:rsid w:val="003101AC"/>
    <w:rsid w:val="003118B3"/>
    <w:rsid w:val="00311A13"/>
    <w:rsid w:val="00311C98"/>
    <w:rsid w:val="003122EF"/>
    <w:rsid w:val="00312B96"/>
    <w:rsid w:val="00312CAD"/>
    <w:rsid w:val="00314B97"/>
    <w:rsid w:val="003151C5"/>
    <w:rsid w:val="003152CD"/>
    <w:rsid w:val="00315E2F"/>
    <w:rsid w:val="00316801"/>
    <w:rsid w:val="00316B77"/>
    <w:rsid w:val="00317C14"/>
    <w:rsid w:val="00317D89"/>
    <w:rsid w:val="00320F59"/>
    <w:rsid w:val="00321B76"/>
    <w:rsid w:val="003220FF"/>
    <w:rsid w:val="003229D8"/>
    <w:rsid w:val="00323033"/>
    <w:rsid w:val="003232CE"/>
    <w:rsid w:val="00324B05"/>
    <w:rsid w:val="00326FD5"/>
    <w:rsid w:val="003278C2"/>
    <w:rsid w:val="003312A5"/>
    <w:rsid w:val="00331640"/>
    <w:rsid w:val="00331C66"/>
    <w:rsid w:val="00333922"/>
    <w:rsid w:val="00334B29"/>
    <w:rsid w:val="00335704"/>
    <w:rsid w:val="00337613"/>
    <w:rsid w:val="003379F6"/>
    <w:rsid w:val="0034042A"/>
    <w:rsid w:val="003427CD"/>
    <w:rsid w:val="00343450"/>
    <w:rsid w:val="0034381B"/>
    <w:rsid w:val="00345480"/>
    <w:rsid w:val="00345B3B"/>
    <w:rsid w:val="003465E4"/>
    <w:rsid w:val="00347455"/>
    <w:rsid w:val="00350093"/>
    <w:rsid w:val="00352503"/>
    <w:rsid w:val="00352709"/>
    <w:rsid w:val="00355780"/>
    <w:rsid w:val="00356348"/>
    <w:rsid w:val="00357A03"/>
    <w:rsid w:val="0036056A"/>
    <w:rsid w:val="0036143B"/>
    <w:rsid w:val="0036168E"/>
    <w:rsid w:val="003619B5"/>
    <w:rsid w:val="00361AC3"/>
    <w:rsid w:val="00362406"/>
    <w:rsid w:val="00363B7D"/>
    <w:rsid w:val="003641CD"/>
    <w:rsid w:val="00365763"/>
    <w:rsid w:val="0036678A"/>
    <w:rsid w:val="00366937"/>
    <w:rsid w:val="00367A3C"/>
    <w:rsid w:val="00367F8C"/>
    <w:rsid w:val="00371035"/>
    <w:rsid w:val="00371178"/>
    <w:rsid w:val="003713F8"/>
    <w:rsid w:val="003715BC"/>
    <w:rsid w:val="003718C9"/>
    <w:rsid w:val="0037271C"/>
    <w:rsid w:val="00372862"/>
    <w:rsid w:val="00374522"/>
    <w:rsid w:val="00375228"/>
    <w:rsid w:val="00376C9F"/>
    <w:rsid w:val="00380C2D"/>
    <w:rsid w:val="00380E15"/>
    <w:rsid w:val="00380E5D"/>
    <w:rsid w:val="00385049"/>
    <w:rsid w:val="0038536D"/>
    <w:rsid w:val="003854E3"/>
    <w:rsid w:val="00385E80"/>
    <w:rsid w:val="00387E7A"/>
    <w:rsid w:val="00390D08"/>
    <w:rsid w:val="00392E47"/>
    <w:rsid w:val="00393500"/>
    <w:rsid w:val="003943E2"/>
    <w:rsid w:val="0039785A"/>
    <w:rsid w:val="003A01FA"/>
    <w:rsid w:val="003A2A28"/>
    <w:rsid w:val="003A2B09"/>
    <w:rsid w:val="003A36A1"/>
    <w:rsid w:val="003A5B59"/>
    <w:rsid w:val="003A6810"/>
    <w:rsid w:val="003A7385"/>
    <w:rsid w:val="003B09D4"/>
    <w:rsid w:val="003B15D2"/>
    <w:rsid w:val="003B32F1"/>
    <w:rsid w:val="003B4379"/>
    <w:rsid w:val="003B5039"/>
    <w:rsid w:val="003B794B"/>
    <w:rsid w:val="003B7CBA"/>
    <w:rsid w:val="003B7F00"/>
    <w:rsid w:val="003C17C6"/>
    <w:rsid w:val="003C25AA"/>
    <w:rsid w:val="003C2CC4"/>
    <w:rsid w:val="003C41E1"/>
    <w:rsid w:val="003C4C4B"/>
    <w:rsid w:val="003C534D"/>
    <w:rsid w:val="003C553E"/>
    <w:rsid w:val="003C5F86"/>
    <w:rsid w:val="003C749A"/>
    <w:rsid w:val="003D0421"/>
    <w:rsid w:val="003D044E"/>
    <w:rsid w:val="003D1880"/>
    <w:rsid w:val="003D1DDA"/>
    <w:rsid w:val="003D4B23"/>
    <w:rsid w:val="003D6016"/>
    <w:rsid w:val="003D61AB"/>
    <w:rsid w:val="003D642F"/>
    <w:rsid w:val="003D697E"/>
    <w:rsid w:val="003E130E"/>
    <w:rsid w:val="003E1F68"/>
    <w:rsid w:val="003E2019"/>
    <w:rsid w:val="003E21EC"/>
    <w:rsid w:val="003E24DB"/>
    <w:rsid w:val="003E3764"/>
    <w:rsid w:val="003E4D14"/>
    <w:rsid w:val="003E56B8"/>
    <w:rsid w:val="003E770A"/>
    <w:rsid w:val="003E7CE4"/>
    <w:rsid w:val="003F0AA1"/>
    <w:rsid w:val="003F118D"/>
    <w:rsid w:val="003F168E"/>
    <w:rsid w:val="003F2AB2"/>
    <w:rsid w:val="003F2E70"/>
    <w:rsid w:val="003F2EDD"/>
    <w:rsid w:val="003F56AC"/>
    <w:rsid w:val="00401A60"/>
    <w:rsid w:val="00402039"/>
    <w:rsid w:val="0040301A"/>
    <w:rsid w:val="004045D6"/>
    <w:rsid w:val="00404D80"/>
    <w:rsid w:val="00404F75"/>
    <w:rsid w:val="004058BD"/>
    <w:rsid w:val="004069C7"/>
    <w:rsid w:val="00410C89"/>
    <w:rsid w:val="004113BC"/>
    <w:rsid w:val="00413BFD"/>
    <w:rsid w:val="00414CB1"/>
    <w:rsid w:val="00415AC6"/>
    <w:rsid w:val="00416D80"/>
    <w:rsid w:val="0042093B"/>
    <w:rsid w:val="00420C5B"/>
    <w:rsid w:val="0042130F"/>
    <w:rsid w:val="00421C6F"/>
    <w:rsid w:val="00422B6A"/>
    <w:rsid w:val="00422E03"/>
    <w:rsid w:val="00423707"/>
    <w:rsid w:val="00424256"/>
    <w:rsid w:val="00424D2E"/>
    <w:rsid w:val="00425305"/>
    <w:rsid w:val="00425476"/>
    <w:rsid w:val="0042561B"/>
    <w:rsid w:val="004260DA"/>
    <w:rsid w:val="004261D4"/>
    <w:rsid w:val="00426B9B"/>
    <w:rsid w:val="00426C2D"/>
    <w:rsid w:val="00427A35"/>
    <w:rsid w:val="0043039B"/>
    <w:rsid w:val="00430797"/>
    <w:rsid w:val="004325CB"/>
    <w:rsid w:val="00433115"/>
    <w:rsid w:val="004332BE"/>
    <w:rsid w:val="004334C1"/>
    <w:rsid w:val="00436EC6"/>
    <w:rsid w:val="00437A8A"/>
    <w:rsid w:val="00440274"/>
    <w:rsid w:val="00442A83"/>
    <w:rsid w:val="00444BC4"/>
    <w:rsid w:val="00444D06"/>
    <w:rsid w:val="004452ED"/>
    <w:rsid w:val="004467B9"/>
    <w:rsid w:val="00447381"/>
    <w:rsid w:val="00447677"/>
    <w:rsid w:val="004519CA"/>
    <w:rsid w:val="004527A7"/>
    <w:rsid w:val="00452F95"/>
    <w:rsid w:val="00453B82"/>
    <w:rsid w:val="004540EA"/>
    <w:rsid w:val="00454627"/>
    <w:rsid w:val="0045495B"/>
    <w:rsid w:val="00454DFE"/>
    <w:rsid w:val="004550E2"/>
    <w:rsid w:val="00455DD8"/>
    <w:rsid w:val="004561C2"/>
    <w:rsid w:val="004561E5"/>
    <w:rsid w:val="004571C4"/>
    <w:rsid w:val="004604C0"/>
    <w:rsid w:val="00460BD1"/>
    <w:rsid w:val="0046238C"/>
    <w:rsid w:val="00463C6D"/>
    <w:rsid w:val="00463EB2"/>
    <w:rsid w:val="0046466B"/>
    <w:rsid w:val="00464EAD"/>
    <w:rsid w:val="00466823"/>
    <w:rsid w:val="00470C4C"/>
    <w:rsid w:val="00471123"/>
    <w:rsid w:val="004729E5"/>
    <w:rsid w:val="004767E8"/>
    <w:rsid w:val="00476AFA"/>
    <w:rsid w:val="00480AAF"/>
    <w:rsid w:val="00481BE2"/>
    <w:rsid w:val="0048386B"/>
    <w:rsid w:val="0048397A"/>
    <w:rsid w:val="00483EE7"/>
    <w:rsid w:val="0048415A"/>
    <w:rsid w:val="004848BE"/>
    <w:rsid w:val="004851B9"/>
    <w:rsid w:val="004852CA"/>
    <w:rsid w:val="00485CBB"/>
    <w:rsid w:val="00485E10"/>
    <w:rsid w:val="004866B7"/>
    <w:rsid w:val="004868C3"/>
    <w:rsid w:val="00486C85"/>
    <w:rsid w:val="00486DED"/>
    <w:rsid w:val="00487E12"/>
    <w:rsid w:val="00492B6B"/>
    <w:rsid w:val="00492DFC"/>
    <w:rsid w:val="00492E15"/>
    <w:rsid w:val="004932DC"/>
    <w:rsid w:val="00493C0E"/>
    <w:rsid w:val="00494AA2"/>
    <w:rsid w:val="00495D20"/>
    <w:rsid w:val="004962A5"/>
    <w:rsid w:val="00497AD6"/>
    <w:rsid w:val="004A0BE1"/>
    <w:rsid w:val="004A122C"/>
    <w:rsid w:val="004A4363"/>
    <w:rsid w:val="004A4925"/>
    <w:rsid w:val="004A4962"/>
    <w:rsid w:val="004A4BC9"/>
    <w:rsid w:val="004A517F"/>
    <w:rsid w:val="004B00B0"/>
    <w:rsid w:val="004B027F"/>
    <w:rsid w:val="004B0A15"/>
    <w:rsid w:val="004B0DD7"/>
    <w:rsid w:val="004B1FFD"/>
    <w:rsid w:val="004B25DB"/>
    <w:rsid w:val="004B2A1E"/>
    <w:rsid w:val="004B2BBA"/>
    <w:rsid w:val="004B314E"/>
    <w:rsid w:val="004B351C"/>
    <w:rsid w:val="004B3BB0"/>
    <w:rsid w:val="004B4C14"/>
    <w:rsid w:val="004B58E6"/>
    <w:rsid w:val="004B6C2E"/>
    <w:rsid w:val="004B6CFA"/>
    <w:rsid w:val="004C006D"/>
    <w:rsid w:val="004C010F"/>
    <w:rsid w:val="004C0566"/>
    <w:rsid w:val="004C1DA2"/>
    <w:rsid w:val="004C2461"/>
    <w:rsid w:val="004C3A67"/>
    <w:rsid w:val="004C4671"/>
    <w:rsid w:val="004C4BC6"/>
    <w:rsid w:val="004C7144"/>
    <w:rsid w:val="004C740C"/>
    <w:rsid w:val="004C7462"/>
    <w:rsid w:val="004C7719"/>
    <w:rsid w:val="004D0CA1"/>
    <w:rsid w:val="004D1A62"/>
    <w:rsid w:val="004D1C6B"/>
    <w:rsid w:val="004D1E04"/>
    <w:rsid w:val="004D214B"/>
    <w:rsid w:val="004D2B61"/>
    <w:rsid w:val="004D32C7"/>
    <w:rsid w:val="004D34A0"/>
    <w:rsid w:val="004D3A6E"/>
    <w:rsid w:val="004D4244"/>
    <w:rsid w:val="004D48C2"/>
    <w:rsid w:val="004D619B"/>
    <w:rsid w:val="004D6934"/>
    <w:rsid w:val="004D70C4"/>
    <w:rsid w:val="004E0438"/>
    <w:rsid w:val="004E1013"/>
    <w:rsid w:val="004E1D33"/>
    <w:rsid w:val="004E1FC0"/>
    <w:rsid w:val="004E20E2"/>
    <w:rsid w:val="004E2517"/>
    <w:rsid w:val="004E27E1"/>
    <w:rsid w:val="004E2F23"/>
    <w:rsid w:val="004E3594"/>
    <w:rsid w:val="004E3E3C"/>
    <w:rsid w:val="004E45DE"/>
    <w:rsid w:val="004E4830"/>
    <w:rsid w:val="004E50D5"/>
    <w:rsid w:val="004E65CC"/>
    <w:rsid w:val="004E75AB"/>
    <w:rsid w:val="004E77B2"/>
    <w:rsid w:val="004F0244"/>
    <w:rsid w:val="004F1280"/>
    <w:rsid w:val="004F1A76"/>
    <w:rsid w:val="004F1D6E"/>
    <w:rsid w:val="004F1E47"/>
    <w:rsid w:val="004F2993"/>
    <w:rsid w:val="004F3679"/>
    <w:rsid w:val="004F61FB"/>
    <w:rsid w:val="004F6873"/>
    <w:rsid w:val="004F7083"/>
    <w:rsid w:val="004F7265"/>
    <w:rsid w:val="004F7B78"/>
    <w:rsid w:val="005015DA"/>
    <w:rsid w:val="00501FD1"/>
    <w:rsid w:val="00502463"/>
    <w:rsid w:val="00502699"/>
    <w:rsid w:val="00502998"/>
    <w:rsid w:val="00503322"/>
    <w:rsid w:val="00503815"/>
    <w:rsid w:val="005039B9"/>
    <w:rsid w:val="00504631"/>
    <w:rsid w:val="00504B2D"/>
    <w:rsid w:val="005064D4"/>
    <w:rsid w:val="0050680F"/>
    <w:rsid w:val="00510634"/>
    <w:rsid w:val="00511644"/>
    <w:rsid w:val="00511E60"/>
    <w:rsid w:val="0051208B"/>
    <w:rsid w:val="005131F0"/>
    <w:rsid w:val="00513DFA"/>
    <w:rsid w:val="00513E93"/>
    <w:rsid w:val="005140DA"/>
    <w:rsid w:val="005141C0"/>
    <w:rsid w:val="0051621B"/>
    <w:rsid w:val="00516B0F"/>
    <w:rsid w:val="00516D74"/>
    <w:rsid w:val="0052136D"/>
    <w:rsid w:val="00522185"/>
    <w:rsid w:val="00522228"/>
    <w:rsid w:val="005245C7"/>
    <w:rsid w:val="0052506A"/>
    <w:rsid w:val="005259FA"/>
    <w:rsid w:val="0052775E"/>
    <w:rsid w:val="00530A70"/>
    <w:rsid w:val="00530BC9"/>
    <w:rsid w:val="00530E61"/>
    <w:rsid w:val="0053158B"/>
    <w:rsid w:val="00531D75"/>
    <w:rsid w:val="00532A8A"/>
    <w:rsid w:val="00533C35"/>
    <w:rsid w:val="00534C62"/>
    <w:rsid w:val="005357D2"/>
    <w:rsid w:val="005360B2"/>
    <w:rsid w:val="00536EC6"/>
    <w:rsid w:val="005370A1"/>
    <w:rsid w:val="0053735F"/>
    <w:rsid w:val="00537D18"/>
    <w:rsid w:val="00540964"/>
    <w:rsid w:val="00540C76"/>
    <w:rsid w:val="005410AB"/>
    <w:rsid w:val="00541208"/>
    <w:rsid w:val="005419C2"/>
    <w:rsid w:val="005420F2"/>
    <w:rsid w:val="00542B0A"/>
    <w:rsid w:val="00542BF2"/>
    <w:rsid w:val="005430ED"/>
    <w:rsid w:val="00543B0B"/>
    <w:rsid w:val="00543C23"/>
    <w:rsid w:val="00546884"/>
    <w:rsid w:val="00547AAC"/>
    <w:rsid w:val="00550697"/>
    <w:rsid w:val="005517CF"/>
    <w:rsid w:val="00551F3C"/>
    <w:rsid w:val="0055466A"/>
    <w:rsid w:val="00557635"/>
    <w:rsid w:val="00557F6A"/>
    <w:rsid w:val="0056036F"/>
    <w:rsid w:val="0056087E"/>
    <w:rsid w:val="00560C91"/>
    <w:rsid w:val="00561D0E"/>
    <w:rsid w:val="0056209A"/>
    <w:rsid w:val="005628B6"/>
    <w:rsid w:val="00562B4A"/>
    <w:rsid w:val="00563429"/>
    <w:rsid w:val="0056362C"/>
    <w:rsid w:val="00563F71"/>
    <w:rsid w:val="00563F79"/>
    <w:rsid w:val="00564DAB"/>
    <w:rsid w:val="0056574A"/>
    <w:rsid w:val="00566C3D"/>
    <w:rsid w:val="0057031D"/>
    <w:rsid w:val="005703B3"/>
    <w:rsid w:val="00571D3C"/>
    <w:rsid w:val="00572E5C"/>
    <w:rsid w:val="00573932"/>
    <w:rsid w:val="005750EA"/>
    <w:rsid w:val="00576A8D"/>
    <w:rsid w:val="00577594"/>
    <w:rsid w:val="005777EA"/>
    <w:rsid w:val="005778B6"/>
    <w:rsid w:val="00581AFE"/>
    <w:rsid w:val="005869DD"/>
    <w:rsid w:val="005875E1"/>
    <w:rsid w:val="005877EE"/>
    <w:rsid w:val="00590A3A"/>
    <w:rsid w:val="00590B6D"/>
    <w:rsid w:val="00590BAA"/>
    <w:rsid w:val="00590E73"/>
    <w:rsid w:val="005922CB"/>
    <w:rsid w:val="00592334"/>
    <w:rsid w:val="00593433"/>
    <w:rsid w:val="005941EC"/>
    <w:rsid w:val="0059543F"/>
    <w:rsid w:val="00595678"/>
    <w:rsid w:val="00596004"/>
    <w:rsid w:val="00596E4B"/>
    <w:rsid w:val="0059724D"/>
    <w:rsid w:val="005976C6"/>
    <w:rsid w:val="00597A84"/>
    <w:rsid w:val="005A1380"/>
    <w:rsid w:val="005A192E"/>
    <w:rsid w:val="005A29BF"/>
    <w:rsid w:val="005A31A0"/>
    <w:rsid w:val="005A3667"/>
    <w:rsid w:val="005A3BF9"/>
    <w:rsid w:val="005A40AA"/>
    <w:rsid w:val="005A500D"/>
    <w:rsid w:val="005A59D3"/>
    <w:rsid w:val="005A61B2"/>
    <w:rsid w:val="005A731A"/>
    <w:rsid w:val="005B1157"/>
    <w:rsid w:val="005B1811"/>
    <w:rsid w:val="005B18D5"/>
    <w:rsid w:val="005B229F"/>
    <w:rsid w:val="005B2635"/>
    <w:rsid w:val="005B29A3"/>
    <w:rsid w:val="005B320C"/>
    <w:rsid w:val="005B347D"/>
    <w:rsid w:val="005B3DB3"/>
    <w:rsid w:val="005B44E7"/>
    <w:rsid w:val="005B4E13"/>
    <w:rsid w:val="005B5B6E"/>
    <w:rsid w:val="005B5FF4"/>
    <w:rsid w:val="005B65AF"/>
    <w:rsid w:val="005B712E"/>
    <w:rsid w:val="005B71FF"/>
    <w:rsid w:val="005C0F0C"/>
    <w:rsid w:val="005C2807"/>
    <w:rsid w:val="005C342F"/>
    <w:rsid w:val="005C3607"/>
    <w:rsid w:val="005C38FC"/>
    <w:rsid w:val="005C47B4"/>
    <w:rsid w:val="005C6596"/>
    <w:rsid w:val="005C7D1E"/>
    <w:rsid w:val="005D0B0C"/>
    <w:rsid w:val="005D0CDA"/>
    <w:rsid w:val="005D1D94"/>
    <w:rsid w:val="005D1FB1"/>
    <w:rsid w:val="005D20D1"/>
    <w:rsid w:val="005D337C"/>
    <w:rsid w:val="005D33DF"/>
    <w:rsid w:val="005D3BDC"/>
    <w:rsid w:val="005D3BDE"/>
    <w:rsid w:val="005D4719"/>
    <w:rsid w:val="005D5912"/>
    <w:rsid w:val="005D632B"/>
    <w:rsid w:val="005D719A"/>
    <w:rsid w:val="005D76F8"/>
    <w:rsid w:val="005D7E42"/>
    <w:rsid w:val="005E09FF"/>
    <w:rsid w:val="005E0DA8"/>
    <w:rsid w:val="005E2323"/>
    <w:rsid w:val="005E2B6F"/>
    <w:rsid w:val="005E30D8"/>
    <w:rsid w:val="005E3E44"/>
    <w:rsid w:val="005E3F14"/>
    <w:rsid w:val="005E4C18"/>
    <w:rsid w:val="005E58A0"/>
    <w:rsid w:val="005E5E23"/>
    <w:rsid w:val="005E616A"/>
    <w:rsid w:val="005E6314"/>
    <w:rsid w:val="005E77E1"/>
    <w:rsid w:val="005E7EFC"/>
    <w:rsid w:val="005F0173"/>
    <w:rsid w:val="005F1391"/>
    <w:rsid w:val="005F1397"/>
    <w:rsid w:val="005F191B"/>
    <w:rsid w:val="005F2316"/>
    <w:rsid w:val="005F4CF3"/>
    <w:rsid w:val="005F729E"/>
    <w:rsid w:val="005F7B75"/>
    <w:rsid w:val="005F7F16"/>
    <w:rsid w:val="006001EE"/>
    <w:rsid w:val="00600CEC"/>
    <w:rsid w:val="00601664"/>
    <w:rsid w:val="006033AD"/>
    <w:rsid w:val="006049F6"/>
    <w:rsid w:val="00605042"/>
    <w:rsid w:val="006053BB"/>
    <w:rsid w:val="006054C1"/>
    <w:rsid w:val="00606BDD"/>
    <w:rsid w:val="00607085"/>
    <w:rsid w:val="00611D91"/>
    <w:rsid w:val="00611FC4"/>
    <w:rsid w:val="00612F04"/>
    <w:rsid w:val="0061493D"/>
    <w:rsid w:val="00616252"/>
    <w:rsid w:val="006176FB"/>
    <w:rsid w:val="00620888"/>
    <w:rsid w:val="0062157A"/>
    <w:rsid w:val="006223F1"/>
    <w:rsid w:val="00622C5F"/>
    <w:rsid w:val="0062396D"/>
    <w:rsid w:val="00623DBA"/>
    <w:rsid w:val="00625D4C"/>
    <w:rsid w:val="00625F5E"/>
    <w:rsid w:val="00626324"/>
    <w:rsid w:val="00626463"/>
    <w:rsid w:val="00626A81"/>
    <w:rsid w:val="00627261"/>
    <w:rsid w:val="0063222B"/>
    <w:rsid w:val="00634A8A"/>
    <w:rsid w:val="00634F92"/>
    <w:rsid w:val="006355B7"/>
    <w:rsid w:val="00635764"/>
    <w:rsid w:val="0063676E"/>
    <w:rsid w:val="00636B00"/>
    <w:rsid w:val="00640066"/>
    <w:rsid w:val="006409BF"/>
    <w:rsid w:val="00640B26"/>
    <w:rsid w:val="0064113E"/>
    <w:rsid w:val="006419C2"/>
    <w:rsid w:val="006425D8"/>
    <w:rsid w:val="006445A9"/>
    <w:rsid w:val="006448C0"/>
    <w:rsid w:val="00644A12"/>
    <w:rsid w:val="00644A61"/>
    <w:rsid w:val="00644B24"/>
    <w:rsid w:val="00644D13"/>
    <w:rsid w:val="00646168"/>
    <w:rsid w:val="00646819"/>
    <w:rsid w:val="00646B9D"/>
    <w:rsid w:val="00646BCF"/>
    <w:rsid w:val="00647B8E"/>
    <w:rsid w:val="00651BF2"/>
    <w:rsid w:val="00651C7C"/>
    <w:rsid w:val="00652D0A"/>
    <w:rsid w:val="0065319F"/>
    <w:rsid w:val="0065370D"/>
    <w:rsid w:val="00653B40"/>
    <w:rsid w:val="00653BAB"/>
    <w:rsid w:val="00653D0E"/>
    <w:rsid w:val="0065537D"/>
    <w:rsid w:val="00655607"/>
    <w:rsid w:val="00660716"/>
    <w:rsid w:val="00661FF3"/>
    <w:rsid w:val="006624E8"/>
    <w:rsid w:val="0066268F"/>
    <w:rsid w:val="00662BB6"/>
    <w:rsid w:val="0066333B"/>
    <w:rsid w:val="00663923"/>
    <w:rsid w:val="006640E6"/>
    <w:rsid w:val="00664686"/>
    <w:rsid w:val="00665B23"/>
    <w:rsid w:val="006674DC"/>
    <w:rsid w:val="00667D5B"/>
    <w:rsid w:val="006706F1"/>
    <w:rsid w:val="00670F73"/>
    <w:rsid w:val="00671B51"/>
    <w:rsid w:val="00672B7D"/>
    <w:rsid w:val="00672FD7"/>
    <w:rsid w:val="0067362F"/>
    <w:rsid w:val="006740FE"/>
    <w:rsid w:val="00674478"/>
    <w:rsid w:val="006745A8"/>
    <w:rsid w:val="00674E84"/>
    <w:rsid w:val="00675401"/>
    <w:rsid w:val="00676606"/>
    <w:rsid w:val="00677190"/>
    <w:rsid w:val="0067741C"/>
    <w:rsid w:val="006829C7"/>
    <w:rsid w:val="00683C2D"/>
    <w:rsid w:val="00684C21"/>
    <w:rsid w:val="006855EC"/>
    <w:rsid w:val="00685B1B"/>
    <w:rsid w:val="00686145"/>
    <w:rsid w:val="0069326C"/>
    <w:rsid w:val="0069367F"/>
    <w:rsid w:val="00695D2F"/>
    <w:rsid w:val="00696C21"/>
    <w:rsid w:val="00697A1F"/>
    <w:rsid w:val="006A0B6B"/>
    <w:rsid w:val="006A0D12"/>
    <w:rsid w:val="006A0EEC"/>
    <w:rsid w:val="006A1975"/>
    <w:rsid w:val="006A2530"/>
    <w:rsid w:val="006A258E"/>
    <w:rsid w:val="006A2BB1"/>
    <w:rsid w:val="006A31B5"/>
    <w:rsid w:val="006A38B7"/>
    <w:rsid w:val="006A3DE7"/>
    <w:rsid w:val="006A3F27"/>
    <w:rsid w:val="006A581C"/>
    <w:rsid w:val="006A5A98"/>
    <w:rsid w:val="006A5D4A"/>
    <w:rsid w:val="006A65E8"/>
    <w:rsid w:val="006A7473"/>
    <w:rsid w:val="006B0632"/>
    <w:rsid w:val="006B06A5"/>
    <w:rsid w:val="006B13AD"/>
    <w:rsid w:val="006B2076"/>
    <w:rsid w:val="006B2406"/>
    <w:rsid w:val="006B2BA8"/>
    <w:rsid w:val="006B388A"/>
    <w:rsid w:val="006B39C1"/>
    <w:rsid w:val="006B44C9"/>
    <w:rsid w:val="006B494E"/>
    <w:rsid w:val="006B6EFB"/>
    <w:rsid w:val="006B707D"/>
    <w:rsid w:val="006B7FD2"/>
    <w:rsid w:val="006C0229"/>
    <w:rsid w:val="006C0632"/>
    <w:rsid w:val="006C13B6"/>
    <w:rsid w:val="006C1684"/>
    <w:rsid w:val="006C216F"/>
    <w:rsid w:val="006C2BDF"/>
    <w:rsid w:val="006C3589"/>
    <w:rsid w:val="006C4544"/>
    <w:rsid w:val="006D063F"/>
    <w:rsid w:val="006D0B38"/>
    <w:rsid w:val="006D0D3A"/>
    <w:rsid w:val="006D0F89"/>
    <w:rsid w:val="006D1808"/>
    <w:rsid w:val="006D2500"/>
    <w:rsid w:val="006D33F4"/>
    <w:rsid w:val="006D37AF"/>
    <w:rsid w:val="006D4110"/>
    <w:rsid w:val="006D4B0C"/>
    <w:rsid w:val="006D51D0"/>
    <w:rsid w:val="006D5E2B"/>
    <w:rsid w:val="006D5FB9"/>
    <w:rsid w:val="006D601C"/>
    <w:rsid w:val="006D6469"/>
    <w:rsid w:val="006D658E"/>
    <w:rsid w:val="006D717B"/>
    <w:rsid w:val="006E1BDE"/>
    <w:rsid w:val="006E1BE9"/>
    <w:rsid w:val="006E1D36"/>
    <w:rsid w:val="006E564B"/>
    <w:rsid w:val="006E5C84"/>
    <w:rsid w:val="006E64EC"/>
    <w:rsid w:val="006E6B08"/>
    <w:rsid w:val="006E714A"/>
    <w:rsid w:val="006E7191"/>
    <w:rsid w:val="006E71AB"/>
    <w:rsid w:val="006F0308"/>
    <w:rsid w:val="006F0916"/>
    <w:rsid w:val="006F2DC7"/>
    <w:rsid w:val="006F41E3"/>
    <w:rsid w:val="006F578E"/>
    <w:rsid w:val="006F6BE9"/>
    <w:rsid w:val="006F6C2C"/>
    <w:rsid w:val="006F6DA3"/>
    <w:rsid w:val="006F74FB"/>
    <w:rsid w:val="00700B66"/>
    <w:rsid w:val="00701025"/>
    <w:rsid w:val="0070255E"/>
    <w:rsid w:val="007033AB"/>
    <w:rsid w:val="00703577"/>
    <w:rsid w:val="007036A2"/>
    <w:rsid w:val="00704A29"/>
    <w:rsid w:val="00705894"/>
    <w:rsid w:val="007064A7"/>
    <w:rsid w:val="00706808"/>
    <w:rsid w:val="00707D62"/>
    <w:rsid w:val="007109E1"/>
    <w:rsid w:val="00711ACB"/>
    <w:rsid w:val="007120C9"/>
    <w:rsid w:val="00712361"/>
    <w:rsid w:val="00712F01"/>
    <w:rsid w:val="007131AF"/>
    <w:rsid w:val="0071432B"/>
    <w:rsid w:val="0071443C"/>
    <w:rsid w:val="00716DF3"/>
    <w:rsid w:val="0071729B"/>
    <w:rsid w:val="007172CD"/>
    <w:rsid w:val="00717A0F"/>
    <w:rsid w:val="00717A7B"/>
    <w:rsid w:val="00720E4B"/>
    <w:rsid w:val="00721C13"/>
    <w:rsid w:val="00721EB8"/>
    <w:rsid w:val="00722C5B"/>
    <w:rsid w:val="00722E07"/>
    <w:rsid w:val="007231F6"/>
    <w:rsid w:val="00723329"/>
    <w:rsid w:val="007235E0"/>
    <w:rsid w:val="00724057"/>
    <w:rsid w:val="0072541E"/>
    <w:rsid w:val="00725C48"/>
    <w:rsid w:val="00725FAD"/>
    <w:rsid w:val="00726235"/>
    <w:rsid w:val="0072632A"/>
    <w:rsid w:val="00726F08"/>
    <w:rsid w:val="007275CB"/>
    <w:rsid w:val="007302F3"/>
    <w:rsid w:val="00730445"/>
    <w:rsid w:val="00730DC1"/>
    <w:rsid w:val="007313DB"/>
    <w:rsid w:val="007327D5"/>
    <w:rsid w:val="00732CF3"/>
    <w:rsid w:val="007334B2"/>
    <w:rsid w:val="00734053"/>
    <w:rsid w:val="0073430F"/>
    <w:rsid w:val="007363FA"/>
    <w:rsid w:val="00736461"/>
    <w:rsid w:val="007374FF"/>
    <w:rsid w:val="00737FA1"/>
    <w:rsid w:val="007413A6"/>
    <w:rsid w:val="007416CB"/>
    <w:rsid w:val="00741DC7"/>
    <w:rsid w:val="00742FBA"/>
    <w:rsid w:val="00743256"/>
    <w:rsid w:val="0074365D"/>
    <w:rsid w:val="00743C7E"/>
    <w:rsid w:val="0074489B"/>
    <w:rsid w:val="007454DA"/>
    <w:rsid w:val="00745FA3"/>
    <w:rsid w:val="007463BB"/>
    <w:rsid w:val="00746B4A"/>
    <w:rsid w:val="00751297"/>
    <w:rsid w:val="007529A2"/>
    <w:rsid w:val="00753335"/>
    <w:rsid w:val="00753D6C"/>
    <w:rsid w:val="00754C75"/>
    <w:rsid w:val="00755F2F"/>
    <w:rsid w:val="00756B06"/>
    <w:rsid w:val="0075744E"/>
    <w:rsid w:val="0075745D"/>
    <w:rsid w:val="00757A25"/>
    <w:rsid w:val="00757CBF"/>
    <w:rsid w:val="00760172"/>
    <w:rsid w:val="00761AA1"/>
    <w:rsid w:val="007620CF"/>
    <w:rsid w:val="00762113"/>
    <w:rsid w:val="00762343"/>
    <w:rsid w:val="00762725"/>
    <w:rsid w:val="007629C8"/>
    <w:rsid w:val="00762B36"/>
    <w:rsid w:val="00763F4B"/>
    <w:rsid w:val="00764A58"/>
    <w:rsid w:val="00764B08"/>
    <w:rsid w:val="00765349"/>
    <w:rsid w:val="0076590F"/>
    <w:rsid w:val="00765B14"/>
    <w:rsid w:val="0076626F"/>
    <w:rsid w:val="007670B1"/>
    <w:rsid w:val="00767794"/>
    <w:rsid w:val="00770458"/>
    <w:rsid w:val="0077047D"/>
    <w:rsid w:val="00771AE4"/>
    <w:rsid w:val="007751B8"/>
    <w:rsid w:val="007803EF"/>
    <w:rsid w:val="00781924"/>
    <w:rsid w:val="00784219"/>
    <w:rsid w:val="00784E08"/>
    <w:rsid w:val="00785606"/>
    <w:rsid w:val="00785CAA"/>
    <w:rsid w:val="00786CC4"/>
    <w:rsid w:val="00786F73"/>
    <w:rsid w:val="00786F8C"/>
    <w:rsid w:val="00787E67"/>
    <w:rsid w:val="00791B22"/>
    <w:rsid w:val="00792ACF"/>
    <w:rsid w:val="00793ACF"/>
    <w:rsid w:val="0079410A"/>
    <w:rsid w:val="007950B9"/>
    <w:rsid w:val="00795863"/>
    <w:rsid w:val="00795ADF"/>
    <w:rsid w:val="00795CD0"/>
    <w:rsid w:val="00797123"/>
    <w:rsid w:val="00797990"/>
    <w:rsid w:val="007A03DB"/>
    <w:rsid w:val="007A24AE"/>
    <w:rsid w:val="007A255C"/>
    <w:rsid w:val="007A3191"/>
    <w:rsid w:val="007A326F"/>
    <w:rsid w:val="007A333F"/>
    <w:rsid w:val="007A3633"/>
    <w:rsid w:val="007A3A37"/>
    <w:rsid w:val="007A4955"/>
    <w:rsid w:val="007A6EE1"/>
    <w:rsid w:val="007A74B1"/>
    <w:rsid w:val="007A76A3"/>
    <w:rsid w:val="007B167B"/>
    <w:rsid w:val="007B1845"/>
    <w:rsid w:val="007B1EBD"/>
    <w:rsid w:val="007B32BC"/>
    <w:rsid w:val="007B39B0"/>
    <w:rsid w:val="007B5A50"/>
    <w:rsid w:val="007B5AF4"/>
    <w:rsid w:val="007B638C"/>
    <w:rsid w:val="007B6488"/>
    <w:rsid w:val="007B6A32"/>
    <w:rsid w:val="007B6BA5"/>
    <w:rsid w:val="007B74AE"/>
    <w:rsid w:val="007B7B9F"/>
    <w:rsid w:val="007B7BC7"/>
    <w:rsid w:val="007C03CF"/>
    <w:rsid w:val="007C1487"/>
    <w:rsid w:val="007C261A"/>
    <w:rsid w:val="007C3390"/>
    <w:rsid w:val="007C46F3"/>
    <w:rsid w:val="007C4F4B"/>
    <w:rsid w:val="007C5CE0"/>
    <w:rsid w:val="007C5EF5"/>
    <w:rsid w:val="007D0477"/>
    <w:rsid w:val="007D0BC1"/>
    <w:rsid w:val="007D18A2"/>
    <w:rsid w:val="007D398D"/>
    <w:rsid w:val="007D55A4"/>
    <w:rsid w:val="007D67A2"/>
    <w:rsid w:val="007E01E9"/>
    <w:rsid w:val="007E149E"/>
    <w:rsid w:val="007E1FFA"/>
    <w:rsid w:val="007E369D"/>
    <w:rsid w:val="007E45E3"/>
    <w:rsid w:val="007E51C6"/>
    <w:rsid w:val="007E581A"/>
    <w:rsid w:val="007E58C0"/>
    <w:rsid w:val="007E63F3"/>
    <w:rsid w:val="007E6EC9"/>
    <w:rsid w:val="007E7AA8"/>
    <w:rsid w:val="007E7F61"/>
    <w:rsid w:val="007E7F65"/>
    <w:rsid w:val="007F03AE"/>
    <w:rsid w:val="007F0EED"/>
    <w:rsid w:val="007F102F"/>
    <w:rsid w:val="007F1754"/>
    <w:rsid w:val="007F1AD0"/>
    <w:rsid w:val="007F1B8E"/>
    <w:rsid w:val="007F1C13"/>
    <w:rsid w:val="007F426D"/>
    <w:rsid w:val="007F4F54"/>
    <w:rsid w:val="007F5812"/>
    <w:rsid w:val="007F6112"/>
    <w:rsid w:val="007F6611"/>
    <w:rsid w:val="007F7695"/>
    <w:rsid w:val="007F7DCC"/>
    <w:rsid w:val="007F7E5D"/>
    <w:rsid w:val="007F7FFC"/>
    <w:rsid w:val="0080297E"/>
    <w:rsid w:val="00803149"/>
    <w:rsid w:val="00803265"/>
    <w:rsid w:val="008033C4"/>
    <w:rsid w:val="00811920"/>
    <w:rsid w:val="00811CF0"/>
    <w:rsid w:val="00811D95"/>
    <w:rsid w:val="00811E0F"/>
    <w:rsid w:val="00813AEC"/>
    <w:rsid w:val="00813E41"/>
    <w:rsid w:val="00815AD0"/>
    <w:rsid w:val="00815EDB"/>
    <w:rsid w:val="00817C8C"/>
    <w:rsid w:val="00817FCA"/>
    <w:rsid w:val="008210B0"/>
    <w:rsid w:val="00821AD2"/>
    <w:rsid w:val="00821C3C"/>
    <w:rsid w:val="00821CA6"/>
    <w:rsid w:val="008242D7"/>
    <w:rsid w:val="00824A6A"/>
    <w:rsid w:val="00824AF8"/>
    <w:rsid w:val="008257B1"/>
    <w:rsid w:val="00826B69"/>
    <w:rsid w:val="0083081D"/>
    <w:rsid w:val="00830F5D"/>
    <w:rsid w:val="00831D5B"/>
    <w:rsid w:val="00832334"/>
    <w:rsid w:val="0083258A"/>
    <w:rsid w:val="00832650"/>
    <w:rsid w:val="008352DE"/>
    <w:rsid w:val="008356D4"/>
    <w:rsid w:val="00837FD5"/>
    <w:rsid w:val="00841EE2"/>
    <w:rsid w:val="008421EB"/>
    <w:rsid w:val="008429EF"/>
    <w:rsid w:val="00843219"/>
    <w:rsid w:val="00843767"/>
    <w:rsid w:val="00843C2C"/>
    <w:rsid w:val="00843F92"/>
    <w:rsid w:val="008442D7"/>
    <w:rsid w:val="00844825"/>
    <w:rsid w:val="00844905"/>
    <w:rsid w:val="008453B7"/>
    <w:rsid w:val="008453B9"/>
    <w:rsid w:val="0084691C"/>
    <w:rsid w:val="00847110"/>
    <w:rsid w:val="008519B6"/>
    <w:rsid w:val="00851BD9"/>
    <w:rsid w:val="00852799"/>
    <w:rsid w:val="00852960"/>
    <w:rsid w:val="00852D56"/>
    <w:rsid w:val="0085305A"/>
    <w:rsid w:val="00853374"/>
    <w:rsid w:val="008575C4"/>
    <w:rsid w:val="00861A65"/>
    <w:rsid w:val="00861B84"/>
    <w:rsid w:val="0086210D"/>
    <w:rsid w:val="0086246B"/>
    <w:rsid w:val="008647B9"/>
    <w:rsid w:val="00865A62"/>
    <w:rsid w:val="00866207"/>
    <w:rsid w:val="008664EC"/>
    <w:rsid w:val="0086652B"/>
    <w:rsid w:val="008679D9"/>
    <w:rsid w:val="008706AC"/>
    <w:rsid w:val="00870DC1"/>
    <w:rsid w:val="00870DE4"/>
    <w:rsid w:val="008725B1"/>
    <w:rsid w:val="00872F66"/>
    <w:rsid w:val="00875CD7"/>
    <w:rsid w:val="008766D4"/>
    <w:rsid w:val="008766F9"/>
    <w:rsid w:val="008768BC"/>
    <w:rsid w:val="008803A7"/>
    <w:rsid w:val="00881C68"/>
    <w:rsid w:val="00883060"/>
    <w:rsid w:val="008838D6"/>
    <w:rsid w:val="00883A5B"/>
    <w:rsid w:val="0088538C"/>
    <w:rsid w:val="00886A9B"/>
    <w:rsid w:val="008878DE"/>
    <w:rsid w:val="008907C4"/>
    <w:rsid w:val="00891021"/>
    <w:rsid w:val="008918A1"/>
    <w:rsid w:val="00893C54"/>
    <w:rsid w:val="00895893"/>
    <w:rsid w:val="00896CC6"/>
    <w:rsid w:val="008979B1"/>
    <w:rsid w:val="008A00CE"/>
    <w:rsid w:val="008A014E"/>
    <w:rsid w:val="008A098E"/>
    <w:rsid w:val="008A1ED5"/>
    <w:rsid w:val="008A32B7"/>
    <w:rsid w:val="008A376E"/>
    <w:rsid w:val="008A378B"/>
    <w:rsid w:val="008A388B"/>
    <w:rsid w:val="008A3BE7"/>
    <w:rsid w:val="008A4AA9"/>
    <w:rsid w:val="008A5F28"/>
    <w:rsid w:val="008A6B25"/>
    <w:rsid w:val="008A6C4F"/>
    <w:rsid w:val="008A7219"/>
    <w:rsid w:val="008A7F2A"/>
    <w:rsid w:val="008B085A"/>
    <w:rsid w:val="008B2005"/>
    <w:rsid w:val="008B2335"/>
    <w:rsid w:val="008B277C"/>
    <w:rsid w:val="008B2E36"/>
    <w:rsid w:val="008B36E9"/>
    <w:rsid w:val="008B4F5B"/>
    <w:rsid w:val="008C0141"/>
    <w:rsid w:val="008C05AA"/>
    <w:rsid w:val="008C1FA0"/>
    <w:rsid w:val="008C2844"/>
    <w:rsid w:val="008C2B52"/>
    <w:rsid w:val="008C31DB"/>
    <w:rsid w:val="008C31EC"/>
    <w:rsid w:val="008C39AB"/>
    <w:rsid w:val="008C4FBE"/>
    <w:rsid w:val="008C608E"/>
    <w:rsid w:val="008C7466"/>
    <w:rsid w:val="008D02E0"/>
    <w:rsid w:val="008D04A2"/>
    <w:rsid w:val="008D0E9B"/>
    <w:rsid w:val="008D10C1"/>
    <w:rsid w:val="008D4FC7"/>
    <w:rsid w:val="008D62C5"/>
    <w:rsid w:val="008D6C57"/>
    <w:rsid w:val="008D7CE2"/>
    <w:rsid w:val="008E0678"/>
    <w:rsid w:val="008E1448"/>
    <w:rsid w:val="008E16CF"/>
    <w:rsid w:val="008E1951"/>
    <w:rsid w:val="008E1AA2"/>
    <w:rsid w:val="008E20A2"/>
    <w:rsid w:val="008E2CB8"/>
    <w:rsid w:val="008E2E16"/>
    <w:rsid w:val="008E3BF8"/>
    <w:rsid w:val="008E409C"/>
    <w:rsid w:val="008E4CF7"/>
    <w:rsid w:val="008E50C4"/>
    <w:rsid w:val="008E5319"/>
    <w:rsid w:val="008E625D"/>
    <w:rsid w:val="008E62DA"/>
    <w:rsid w:val="008F02A0"/>
    <w:rsid w:val="008F0DDA"/>
    <w:rsid w:val="008F1C32"/>
    <w:rsid w:val="008F1F77"/>
    <w:rsid w:val="008F31D2"/>
    <w:rsid w:val="008F3951"/>
    <w:rsid w:val="008F3D37"/>
    <w:rsid w:val="008F4092"/>
    <w:rsid w:val="008F52F5"/>
    <w:rsid w:val="008F541E"/>
    <w:rsid w:val="008F6180"/>
    <w:rsid w:val="008F6C62"/>
    <w:rsid w:val="008F6FB2"/>
    <w:rsid w:val="0090045E"/>
    <w:rsid w:val="009007DC"/>
    <w:rsid w:val="009029A6"/>
    <w:rsid w:val="00902BFD"/>
    <w:rsid w:val="00902C85"/>
    <w:rsid w:val="009030E3"/>
    <w:rsid w:val="0090345F"/>
    <w:rsid w:val="00905107"/>
    <w:rsid w:val="00906003"/>
    <w:rsid w:val="00907D35"/>
    <w:rsid w:val="00911036"/>
    <w:rsid w:val="00911BD1"/>
    <w:rsid w:val="009120DF"/>
    <w:rsid w:val="00912562"/>
    <w:rsid w:val="009125B2"/>
    <w:rsid w:val="009126B1"/>
    <w:rsid w:val="0091285C"/>
    <w:rsid w:val="009129F9"/>
    <w:rsid w:val="00913F3D"/>
    <w:rsid w:val="009141AA"/>
    <w:rsid w:val="009151CD"/>
    <w:rsid w:val="009159A8"/>
    <w:rsid w:val="00915EF6"/>
    <w:rsid w:val="00916AD3"/>
    <w:rsid w:val="00917893"/>
    <w:rsid w:val="00920352"/>
    <w:rsid w:val="00920892"/>
    <w:rsid w:val="00921455"/>
    <w:rsid w:val="00921F2F"/>
    <w:rsid w:val="009223CA"/>
    <w:rsid w:val="009239F3"/>
    <w:rsid w:val="00923F62"/>
    <w:rsid w:val="009250D7"/>
    <w:rsid w:val="0092754B"/>
    <w:rsid w:val="00927861"/>
    <w:rsid w:val="00930B69"/>
    <w:rsid w:val="00932281"/>
    <w:rsid w:val="00933209"/>
    <w:rsid w:val="00933292"/>
    <w:rsid w:val="00934B38"/>
    <w:rsid w:val="00935682"/>
    <w:rsid w:val="00935D0B"/>
    <w:rsid w:val="009372AA"/>
    <w:rsid w:val="00937B71"/>
    <w:rsid w:val="00940EB8"/>
    <w:rsid w:val="00940F93"/>
    <w:rsid w:val="0094106D"/>
    <w:rsid w:val="00942167"/>
    <w:rsid w:val="009448C3"/>
    <w:rsid w:val="00944A4F"/>
    <w:rsid w:val="00946816"/>
    <w:rsid w:val="00946B78"/>
    <w:rsid w:val="00946D33"/>
    <w:rsid w:val="00947062"/>
    <w:rsid w:val="009500A9"/>
    <w:rsid w:val="009506FD"/>
    <w:rsid w:val="00950D66"/>
    <w:rsid w:val="00951702"/>
    <w:rsid w:val="009520B1"/>
    <w:rsid w:val="00956A70"/>
    <w:rsid w:val="009601CD"/>
    <w:rsid w:val="00960D3D"/>
    <w:rsid w:val="00960D56"/>
    <w:rsid w:val="00960EBE"/>
    <w:rsid w:val="0096122B"/>
    <w:rsid w:val="009616FF"/>
    <w:rsid w:val="009625A1"/>
    <w:rsid w:val="00963FFE"/>
    <w:rsid w:val="0096437F"/>
    <w:rsid w:val="00964A54"/>
    <w:rsid w:val="00964F0C"/>
    <w:rsid w:val="00966770"/>
    <w:rsid w:val="00966E2A"/>
    <w:rsid w:val="00967699"/>
    <w:rsid w:val="00970425"/>
    <w:rsid w:val="00970F8C"/>
    <w:rsid w:val="00971C07"/>
    <w:rsid w:val="00972447"/>
    <w:rsid w:val="009727CC"/>
    <w:rsid w:val="00972FCC"/>
    <w:rsid w:val="00973D19"/>
    <w:rsid w:val="00975DE1"/>
    <w:rsid w:val="00975FE8"/>
    <w:rsid w:val="009760F3"/>
    <w:rsid w:val="00976CFB"/>
    <w:rsid w:val="00977A7A"/>
    <w:rsid w:val="009800FE"/>
    <w:rsid w:val="00980BEF"/>
    <w:rsid w:val="00980C18"/>
    <w:rsid w:val="00980D8E"/>
    <w:rsid w:val="0098130C"/>
    <w:rsid w:val="0098177B"/>
    <w:rsid w:val="0098233F"/>
    <w:rsid w:val="00983074"/>
    <w:rsid w:val="00983302"/>
    <w:rsid w:val="0098442E"/>
    <w:rsid w:val="00984579"/>
    <w:rsid w:val="00985989"/>
    <w:rsid w:val="0098735D"/>
    <w:rsid w:val="0098770D"/>
    <w:rsid w:val="0099073C"/>
    <w:rsid w:val="00993A14"/>
    <w:rsid w:val="00993BA4"/>
    <w:rsid w:val="00994A87"/>
    <w:rsid w:val="00994D23"/>
    <w:rsid w:val="009959A8"/>
    <w:rsid w:val="00995BFA"/>
    <w:rsid w:val="00995CAE"/>
    <w:rsid w:val="00996DEA"/>
    <w:rsid w:val="009A011C"/>
    <w:rsid w:val="009A0830"/>
    <w:rsid w:val="009A0E8D"/>
    <w:rsid w:val="009A1B3C"/>
    <w:rsid w:val="009A2DB1"/>
    <w:rsid w:val="009A3709"/>
    <w:rsid w:val="009A3BAC"/>
    <w:rsid w:val="009A3D6D"/>
    <w:rsid w:val="009A4C1A"/>
    <w:rsid w:val="009A4CC8"/>
    <w:rsid w:val="009A5FE0"/>
    <w:rsid w:val="009A6C1F"/>
    <w:rsid w:val="009A787F"/>
    <w:rsid w:val="009A7EFB"/>
    <w:rsid w:val="009B02FA"/>
    <w:rsid w:val="009B1296"/>
    <w:rsid w:val="009B1C41"/>
    <w:rsid w:val="009B1F7C"/>
    <w:rsid w:val="009B26E7"/>
    <w:rsid w:val="009B26FC"/>
    <w:rsid w:val="009B33EF"/>
    <w:rsid w:val="009B4C19"/>
    <w:rsid w:val="009B511D"/>
    <w:rsid w:val="009B5C24"/>
    <w:rsid w:val="009B64BB"/>
    <w:rsid w:val="009B6606"/>
    <w:rsid w:val="009B78A5"/>
    <w:rsid w:val="009C00B4"/>
    <w:rsid w:val="009C1E50"/>
    <w:rsid w:val="009C1FBF"/>
    <w:rsid w:val="009C40A4"/>
    <w:rsid w:val="009C49B5"/>
    <w:rsid w:val="009C5B65"/>
    <w:rsid w:val="009D004F"/>
    <w:rsid w:val="009D0235"/>
    <w:rsid w:val="009D0708"/>
    <w:rsid w:val="009D10B9"/>
    <w:rsid w:val="009D2483"/>
    <w:rsid w:val="009D2CA4"/>
    <w:rsid w:val="009D2D52"/>
    <w:rsid w:val="009D30B8"/>
    <w:rsid w:val="009D4B2E"/>
    <w:rsid w:val="009D5C55"/>
    <w:rsid w:val="009D5F77"/>
    <w:rsid w:val="009D66C8"/>
    <w:rsid w:val="009D6E02"/>
    <w:rsid w:val="009D77CC"/>
    <w:rsid w:val="009E235C"/>
    <w:rsid w:val="009E26FB"/>
    <w:rsid w:val="009E5731"/>
    <w:rsid w:val="009E655E"/>
    <w:rsid w:val="009E79FC"/>
    <w:rsid w:val="009E7A35"/>
    <w:rsid w:val="009F14D6"/>
    <w:rsid w:val="009F1A7D"/>
    <w:rsid w:val="009F211E"/>
    <w:rsid w:val="009F266D"/>
    <w:rsid w:val="009F3144"/>
    <w:rsid w:val="009F32C8"/>
    <w:rsid w:val="009F4848"/>
    <w:rsid w:val="009F53A6"/>
    <w:rsid w:val="009F5A11"/>
    <w:rsid w:val="009F78B5"/>
    <w:rsid w:val="00A00697"/>
    <w:rsid w:val="00A00A3F"/>
    <w:rsid w:val="00A01489"/>
    <w:rsid w:val="00A03751"/>
    <w:rsid w:val="00A04336"/>
    <w:rsid w:val="00A04628"/>
    <w:rsid w:val="00A057DC"/>
    <w:rsid w:val="00A05B39"/>
    <w:rsid w:val="00A05BDB"/>
    <w:rsid w:val="00A0613F"/>
    <w:rsid w:val="00A06E47"/>
    <w:rsid w:val="00A06EC2"/>
    <w:rsid w:val="00A10CC8"/>
    <w:rsid w:val="00A11222"/>
    <w:rsid w:val="00A11803"/>
    <w:rsid w:val="00A11B6B"/>
    <w:rsid w:val="00A12082"/>
    <w:rsid w:val="00A127B7"/>
    <w:rsid w:val="00A128C2"/>
    <w:rsid w:val="00A12F6D"/>
    <w:rsid w:val="00A14F97"/>
    <w:rsid w:val="00A15112"/>
    <w:rsid w:val="00A1600D"/>
    <w:rsid w:val="00A16074"/>
    <w:rsid w:val="00A177B4"/>
    <w:rsid w:val="00A17837"/>
    <w:rsid w:val="00A20ADD"/>
    <w:rsid w:val="00A22A0A"/>
    <w:rsid w:val="00A22CAD"/>
    <w:rsid w:val="00A235C4"/>
    <w:rsid w:val="00A23969"/>
    <w:rsid w:val="00A23C63"/>
    <w:rsid w:val="00A25AA7"/>
    <w:rsid w:val="00A3026E"/>
    <w:rsid w:val="00A3055E"/>
    <w:rsid w:val="00A312D8"/>
    <w:rsid w:val="00A32905"/>
    <w:rsid w:val="00A32B22"/>
    <w:rsid w:val="00A338F1"/>
    <w:rsid w:val="00A34A04"/>
    <w:rsid w:val="00A34C0A"/>
    <w:rsid w:val="00A34D57"/>
    <w:rsid w:val="00A35BE0"/>
    <w:rsid w:val="00A35CB7"/>
    <w:rsid w:val="00A36142"/>
    <w:rsid w:val="00A36533"/>
    <w:rsid w:val="00A40049"/>
    <w:rsid w:val="00A400DC"/>
    <w:rsid w:val="00A40DDA"/>
    <w:rsid w:val="00A420B4"/>
    <w:rsid w:val="00A44886"/>
    <w:rsid w:val="00A46C03"/>
    <w:rsid w:val="00A47E6E"/>
    <w:rsid w:val="00A50427"/>
    <w:rsid w:val="00A50D2F"/>
    <w:rsid w:val="00A52746"/>
    <w:rsid w:val="00A5431C"/>
    <w:rsid w:val="00A54A82"/>
    <w:rsid w:val="00A56619"/>
    <w:rsid w:val="00A568D7"/>
    <w:rsid w:val="00A56CDD"/>
    <w:rsid w:val="00A60A6B"/>
    <w:rsid w:val="00A60C03"/>
    <w:rsid w:val="00A6129C"/>
    <w:rsid w:val="00A61598"/>
    <w:rsid w:val="00A6162F"/>
    <w:rsid w:val="00A62A85"/>
    <w:rsid w:val="00A62B98"/>
    <w:rsid w:val="00A62E70"/>
    <w:rsid w:val="00A63A2F"/>
    <w:rsid w:val="00A6400D"/>
    <w:rsid w:val="00A64607"/>
    <w:rsid w:val="00A651AF"/>
    <w:rsid w:val="00A65C72"/>
    <w:rsid w:val="00A663A6"/>
    <w:rsid w:val="00A676E6"/>
    <w:rsid w:val="00A7098F"/>
    <w:rsid w:val="00A712CA"/>
    <w:rsid w:val="00A72A9B"/>
    <w:rsid w:val="00A72F22"/>
    <w:rsid w:val="00A7360F"/>
    <w:rsid w:val="00A73A59"/>
    <w:rsid w:val="00A748A6"/>
    <w:rsid w:val="00A75337"/>
    <w:rsid w:val="00A769F4"/>
    <w:rsid w:val="00A776B4"/>
    <w:rsid w:val="00A77B05"/>
    <w:rsid w:val="00A80AE9"/>
    <w:rsid w:val="00A8102F"/>
    <w:rsid w:val="00A82C5D"/>
    <w:rsid w:val="00A831F0"/>
    <w:rsid w:val="00A8443D"/>
    <w:rsid w:val="00A84B78"/>
    <w:rsid w:val="00A85497"/>
    <w:rsid w:val="00A868D7"/>
    <w:rsid w:val="00A874FE"/>
    <w:rsid w:val="00A87F22"/>
    <w:rsid w:val="00A906FB"/>
    <w:rsid w:val="00A90796"/>
    <w:rsid w:val="00A923A4"/>
    <w:rsid w:val="00A9274F"/>
    <w:rsid w:val="00A930E2"/>
    <w:rsid w:val="00A934FE"/>
    <w:rsid w:val="00A93C34"/>
    <w:rsid w:val="00A94361"/>
    <w:rsid w:val="00A95153"/>
    <w:rsid w:val="00AA0CFA"/>
    <w:rsid w:val="00AA1756"/>
    <w:rsid w:val="00AA293C"/>
    <w:rsid w:val="00AA2AE6"/>
    <w:rsid w:val="00AA2DA7"/>
    <w:rsid w:val="00AA3BF9"/>
    <w:rsid w:val="00AA4F9B"/>
    <w:rsid w:val="00AA62C7"/>
    <w:rsid w:val="00AA64B1"/>
    <w:rsid w:val="00AA6614"/>
    <w:rsid w:val="00AA7857"/>
    <w:rsid w:val="00AB0076"/>
    <w:rsid w:val="00AB03D9"/>
    <w:rsid w:val="00AB1ACE"/>
    <w:rsid w:val="00AB3FD7"/>
    <w:rsid w:val="00AB4676"/>
    <w:rsid w:val="00AB5370"/>
    <w:rsid w:val="00AB5F7B"/>
    <w:rsid w:val="00AB7D47"/>
    <w:rsid w:val="00AC02FA"/>
    <w:rsid w:val="00AC0388"/>
    <w:rsid w:val="00AC14F7"/>
    <w:rsid w:val="00AC1FA2"/>
    <w:rsid w:val="00AC2601"/>
    <w:rsid w:val="00AC2630"/>
    <w:rsid w:val="00AC5BA9"/>
    <w:rsid w:val="00AC6ABF"/>
    <w:rsid w:val="00AC6F03"/>
    <w:rsid w:val="00AD10D7"/>
    <w:rsid w:val="00AD12E3"/>
    <w:rsid w:val="00AD236F"/>
    <w:rsid w:val="00AD3860"/>
    <w:rsid w:val="00AD6134"/>
    <w:rsid w:val="00AD7C3B"/>
    <w:rsid w:val="00AE0560"/>
    <w:rsid w:val="00AE11A9"/>
    <w:rsid w:val="00AE248B"/>
    <w:rsid w:val="00AE30F1"/>
    <w:rsid w:val="00AE3520"/>
    <w:rsid w:val="00AE357D"/>
    <w:rsid w:val="00AE3A0B"/>
    <w:rsid w:val="00AE3ADE"/>
    <w:rsid w:val="00AE405A"/>
    <w:rsid w:val="00AE4091"/>
    <w:rsid w:val="00AE40A2"/>
    <w:rsid w:val="00AE4574"/>
    <w:rsid w:val="00AE466D"/>
    <w:rsid w:val="00AE5181"/>
    <w:rsid w:val="00AE52CE"/>
    <w:rsid w:val="00AE5D9E"/>
    <w:rsid w:val="00AE60F2"/>
    <w:rsid w:val="00AF022F"/>
    <w:rsid w:val="00AF0697"/>
    <w:rsid w:val="00AF2C89"/>
    <w:rsid w:val="00AF315C"/>
    <w:rsid w:val="00AF33AF"/>
    <w:rsid w:val="00AF391C"/>
    <w:rsid w:val="00AF3DCD"/>
    <w:rsid w:val="00AF6240"/>
    <w:rsid w:val="00AF64EB"/>
    <w:rsid w:val="00AF652E"/>
    <w:rsid w:val="00AF6626"/>
    <w:rsid w:val="00B0163B"/>
    <w:rsid w:val="00B02172"/>
    <w:rsid w:val="00B029A4"/>
    <w:rsid w:val="00B03463"/>
    <w:rsid w:val="00B05113"/>
    <w:rsid w:val="00B05206"/>
    <w:rsid w:val="00B05259"/>
    <w:rsid w:val="00B05C92"/>
    <w:rsid w:val="00B06953"/>
    <w:rsid w:val="00B06A37"/>
    <w:rsid w:val="00B070B2"/>
    <w:rsid w:val="00B07D77"/>
    <w:rsid w:val="00B1004F"/>
    <w:rsid w:val="00B103A6"/>
    <w:rsid w:val="00B131F2"/>
    <w:rsid w:val="00B14519"/>
    <w:rsid w:val="00B14F74"/>
    <w:rsid w:val="00B17503"/>
    <w:rsid w:val="00B178C6"/>
    <w:rsid w:val="00B21608"/>
    <w:rsid w:val="00B2166F"/>
    <w:rsid w:val="00B217EB"/>
    <w:rsid w:val="00B23761"/>
    <w:rsid w:val="00B23D73"/>
    <w:rsid w:val="00B23DCE"/>
    <w:rsid w:val="00B244D5"/>
    <w:rsid w:val="00B247AF"/>
    <w:rsid w:val="00B25270"/>
    <w:rsid w:val="00B25EA6"/>
    <w:rsid w:val="00B264F2"/>
    <w:rsid w:val="00B2726E"/>
    <w:rsid w:val="00B277EE"/>
    <w:rsid w:val="00B30179"/>
    <w:rsid w:val="00B30D67"/>
    <w:rsid w:val="00B31B07"/>
    <w:rsid w:val="00B32DF9"/>
    <w:rsid w:val="00B33B03"/>
    <w:rsid w:val="00B3411C"/>
    <w:rsid w:val="00B3573D"/>
    <w:rsid w:val="00B35B0A"/>
    <w:rsid w:val="00B37D55"/>
    <w:rsid w:val="00B4058D"/>
    <w:rsid w:val="00B41054"/>
    <w:rsid w:val="00B421C1"/>
    <w:rsid w:val="00B427D9"/>
    <w:rsid w:val="00B44E48"/>
    <w:rsid w:val="00B47C1C"/>
    <w:rsid w:val="00B51EFF"/>
    <w:rsid w:val="00B52E63"/>
    <w:rsid w:val="00B538F2"/>
    <w:rsid w:val="00B53C21"/>
    <w:rsid w:val="00B5438E"/>
    <w:rsid w:val="00B55C71"/>
    <w:rsid w:val="00B56E4A"/>
    <w:rsid w:val="00B56E9C"/>
    <w:rsid w:val="00B570A7"/>
    <w:rsid w:val="00B57E4A"/>
    <w:rsid w:val="00B57F7C"/>
    <w:rsid w:val="00B60191"/>
    <w:rsid w:val="00B60C17"/>
    <w:rsid w:val="00B634C2"/>
    <w:rsid w:val="00B64B1F"/>
    <w:rsid w:val="00B64F0A"/>
    <w:rsid w:val="00B65391"/>
    <w:rsid w:val="00B6553F"/>
    <w:rsid w:val="00B66A75"/>
    <w:rsid w:val="00B6788A"/>
    <w:rsid w:val="00B7021B"/>
    <w:rsid w:val="00B7370A"/>
    <w:rsid w:val="00B74389"/>
    <w:rsid w:val="00B751E1"/>
    <w:rsid w:val="00B75318"/>
    <w:rsid w:val="00B757F3"/>
    <w:rsid w:val="00B77632"/>
    <w:rsid w:val="00B77840"/>
    <w:rsid w:val="00B77AB1"/>
    <w:rsid w:val="00B77D05"/>
    <w:rsid w:val="00B80BC0"/>
    <w:rsid w:val="00B81206"/>
    <w:rsid w:val="00B81E12"/>
    <w:rsid w:val="00B82A79"/>
    <w:rsid w:val="00B82CBB"/>
    <w:rsid w:val="00B84E38"/>
    <w:rsid w:val="00B85B5B"/>
    <w:rsid w:val="00B87A34"/>
    <w:rsid w:val="00B90599"/>
    <w:rsid w:val="00B90669"/>
    <w:rsid w:val="00B91455"/>
    <w:rsid w:val="00B934F7"/>
    <w:rsid w:val="00B94C6F"/>
    <w:rsid w:val="00B95F6A"/>
    <w:rsid w:val="00B972DD"/>
    <w:rsid w:val="00BA0C7C"/>
    <w:rsid w:val="00BA1A49"/>
    <w:rsid w:val="00BA1BA4"/>
    <w:rsid w:val="00BA315C"/>
    <w:rsid w:val="00BA335C"/>
    <w:rsid w:val="00BA48EE"/>
    <w:rsid w:val="00BA4B5B"/>
    <w:rsid w:val="00BA610C"/>
    <w:rsid w:val="00BA7A2A"/>
    <w:rsid w:val="00BB00CA"/>
    <w:rsid w:val="00BB13AA"/>
    <w:rsid w:val="00BB2038"/>
    <w:rsid w:val="00BB4BC7"/>
    <w:rsid w:val="00BB645F"/>
    <w:rsid w:val="00BB65A7"/>
    <w:rsid w:val="00BB73CF"/>
    <w:rsid w:val="00BB77B9"/>
    <w:rsid w:val="00BC16ED"/>
    <w:rsid w:val="00BC1B66"/>
    <w:rsid w:val="00BC3FA0"/>
    <w:rsid w:val="00BC44B8"/>
    <w:rsid w:val="00BC480A"/>
    <w:rsid w:val="00BC52C7"/>
    <w:rsid w:val="00BC5A06"/>
    <w:rsid w:val="00BC5BE9"/>
    <w:rsid w:val="00BC65F9"/>
    <w:rsid w:val="00BC6925"/>
    <w:rsid w:val="00BC74E9"/>
    <w:rsid w:val="00BC7C53"/>
    <w:rsid w:val="00BD0198"/>
    <w:rsid w:val="00BD40BA"/>
    <w:rsid w:val="00BD4BEF"/>
    <w:rsid w:val="00BD6247"/>
    <w:rsid w:val="00BD6F49"/>
    <w:rsid w:val="00BD73B0"/>
    <w:rsid w:val="00BD7B00"/>
    <w:rsid w:val="00BE0CCD"/>
    <w:rsid w:val="00BE1AFD"/>
    <w:rsid w:val="00BE32A7"/>
    <w:rsid w:val="00BE4903"/>
    <w:rsid w:val="00BE4D6B"/>
    <w:rsid w:val="00BE5EB5"/>
    <w:rsid w:val="00BE6F05"/>
    <w:rsid w:val="00BE7B5E"/>
    <w:rsid w:val="00BE7F42"/>
    <w:rsid w:val="00BF08A6"/>
    <w:rsid w:val="00BF107D"/>
    <w:rsid w:val="00BF20D3"/>
    <w:rsid w:val="00BF2A5A"/>
    <w:rsid w:val="00BF2D60"/>
    <w:rsid w:val="00BF405B"/>
    <w:rsid w:val="00BF432C"/>
    <w:rsid w:val="00BF4464"/>
    <w:rsid w:val="00BF5279"/>
    <w:rsid w:val="00BF52AB"/>
    <w:rsid w:val="00BF68A8"/>
    <w:rsid w:val="00BF79F2"/>
    <w:rsid w:val="00BF7CE2"/>
    <w:rsid w:val="00C01553"/>
    <w:rsid w:val="00C01846"/>
    <w:rsid w:val="00C01A81"/>
    <w:rsid w:val="00C01BC0"/>
    <w:rsid w:val="00C06341"/>
    <w:rsid w:val="00C11A03"/>
    <w:rsid w:val="00C1247C"/>
    <w:rsid w:val="00C13161"/>
    <w:rsid w:val="00C13C1E"/>
    <w:rsid w:val="00C142A9"/>
    <w:rsid w:val="00C14470"/>
    <w:rsid w:val="00C15303"/>
    <w:rsid w:val="00C15CB9"/>
    <w:rsid w:val="00C15DB1"/>
    <w:rsid w:val="00C15EB2"/>
    <w:rsid w:val="00C16905"/>
    <w:rsid w:val="00C16DA9"/>
    <w:rsid w:val="00C17264"/>
    <w:rsid w:val="00C20C4D"/>
    <w:rsid w:val="00C21C7C"/>
    <w:rsid w:val="00C226C3"/>
    <w:rsid w:val="00C22C0C"/>
    <w:rsid w:val="00C2333A"/>
    <w:rsid w:val="00C24712"/>
    <w:rsid w:val="00C25FA8"/>
    <w:rsid w:val="00C261EE"/>
    <w:rsid w:val="00C268D3"/>
    <w:rsid w:val="00C27099"/>
    <w:rsid w:val="00C273C3"/>
    <w:rsid w:val="00C302FB"/>
    <w:rsid w:val="00C30EF4"/>
    <w:rsid w:val="00C31550"/>
    <w:rsid w:val="00C31F7D"/>
    <w:rsid w:val="00C321E4"/>
    <w:rsid w:val="00C32994"/>
    <w:rsid w:val="00C32E5B"/>
    <w:rsid w:val="00C3303A"/>
    <w:rsid w:val="00C342F3"/>
    <w:rsid w:val="00C347A5"/>
    <w:rsid w:val="00C35948"/>
    <w:rsid w:val="00C35BEA"/>
    <w:rsid w:val="00C35C7F"/>
    <w:rsid w:val="00C36074"/>
    <w:rsid w:val="00C362E6"/>
    <w:rsid w:val="00C36989"/>
    <w:rsid w:val="00C36F9C"/>
    <w:rsid w:val="00C4044D"/>
    <w:rsid w:val="00C40A06"/>
    <w:rsid w:val="00C40EF8"/>
    <w:rsid w:val="00C40F09"/>
    <w:rsid w:val="00C413B0"/>
    <w:rsid w:val="00C416D1"/>
    <w:rsid w:val="00C420BC"/>
    <w:rsid w:val="00C425D2"/>
    <w:rsid w:val="00C42B0A"/>
    <w:rsid w:val="00C43DA1"/>
    <w:rsid w:val="00C43E49"/>
    <w:rsid w:val="00C445B6"/>
    <w:rsid w:val="00C44C8A"/>
    <w:rsid w:val="00C4527F"/>
    <w:rsid w:val="00C45A33"/>
    <w:rsid w:val="00C463DD"/>
    <w:rsid w:val="00C4664C"/>
    <w:rsid w:val="00C4724C"/>
    <w:rsid w:val="00C47ABA"/>
    <w:rsid w:val="00C5040A"/>
    <w:rsid w:val="00C515C4"/>
    <w:rsid w:val="00C51E88"/>
    <w:rsid w:val="00C5201F"/>
    <w:rsid w:val="00C527A0"/>
    <w:rsid w:val="00C535AB"/>
    <w:rsid w:val="00C5366B"/>
    <w:rsid w:val="00C53AD8"/>
    <w:rsid w:val="00C54E89"/>
    <w:rsid w:val="00C55A47"/>
    <w:rsid w:val="00C55C35"/>
    <w:rsid w:val="00C560C2"/>
    <w:rsid w:val="00C560F0"/>
    <w:rsid w:val="00C56794"/>
    <w:rsid w:val="00C569C0"/>
    <w:rsid w:val="00C57685"/>
    <w:rsid w:val="00C57721"/>
    <w:rsid w:val="00C605CB"/>
    <w:rsid w:val="00C6088B"/>
    <w:rsid w:val="00C618DA"/>
    <w:rsid w:val="00C61F05"/>
    <w:rsid w:val="00C62257"/>
    <w:rsid w:val="00C62712"/>
    <w:rsid w:val="00C629A0"/>
    <w:rsid w:val="00C631E5"/>
    <w:rsid w:val="00C644BD"/>
    <w:rsid w:val="00C6453D"/>
    <w:rsid w:val="00C64629"/>
    <w:rsid w:val="00C64851"/>
    <w:rsid w:val="00C66D20"/>
    <w:rsid w:val="00C670A7"/>
    <w:rsid w:val="00C672BF"/>
    <w:rsid w:val="00C6733F"/>
    <w:rsid w:val="00C70044"/>
    <w:rsid w:val="00C708B1"/>
    <w:rsid w:val="00C70E89"/>
    <w:rsid w:val="00C70FCE"/>
    <w:rsid w:val="00C718D9"/>
    <w:rsid w:val="00C721DC"/>
    <w:rsid w:val="00C7354A"/>
    <w:rsid w:val="00C73912"/>
    <w:rsid w:val="00C74536"/>
    <w:rsid w:val="00C745C3"/>
    <w:rsid w:val="00C7571D"/>
    <w:rsid w:val="00C75DDF"/>
    <w:rsid w:val="00C760FF"/>
    <w:rsid w:val="00C80986"/>
    <w:rsid w:val="00C82794"/>
    <w:rsid w:val="00C83131"/>
    <w:rsid w:val="00C836B5"/>
    <w:rsid w:val="00C84C37"/>
    <w:rsid w:val="00C84F38"/>
    <w:rsid w:val="00C85A1A"/>
    <w:rsid w:val="00C86A36"/>
    <w:rsid w:val="00C86C62"/>
    <w:rsid w:val="00C874BD"/>
    <w:rsid w:val="00C9027D"/>
    <w:rsid w:val="00C91580"/>
    <w:rsid w:val="00C934D8"/>
    <w:rsid w:val="00C94EF6"/>
    <w:rsid w:val="00C96AE2"/>
    <w:rsid w:val="00C96C44"/>
    <w:rsid w:val="00C96DF2"/>
    <w:rsid w:val="00C96E97"/>
    <w:rsid w:val="00C97251"/>
    <w:rsid w:val="00C97A50"/>
    <w:rsid w:val="00C97DE7"/>
    <w:rsid w:val="00CA0870"/>
    <w:rsid w:val="00CA149B"/>
    <w:rsid w:val="00CA153E"/>
    <w:rsid w:val="00CA1F61"/>
    <w:rsid w:val="00CA2A44"/>
    <w:rsid w:val="00CA34DE"/>
    <w:rsid w:val="00CA4104"/>
    <w:rsid w:val="00CA41F0"/>
    <w:rsid w:val="00CA7E19"/>
    <w:rsid w:val="00CB0401"/>
    <w:rsid w:val="00CB0E3D"/>
    <w:rsid w:val="00CB2BDB"/>
    <w:rsid w:val="00CB2EB0"/>
    <w:rsid w:val="00CB304B"/>
    <w:rsid w:val="00CB3E03"/>
    <w:rsid w:val="00CB42EA"/>
    <w:rsid w:val="00CB4CE7"/>
    <w:rsid w:val="00CB5520"/>
    <w:rsid w:val="00CB5E3D"/>
    <w:rsid w:val="00CB65F9"/>
    <w:rsid w:val="00CB7879"/>
    <w:rsid w:val="00CB78B8"/>
    <w:rsid w:val="00CB7AD0"/>
    <w:rsid w:val="00CC0762"/>
    <w:rsid w:val="00CC232F"/>
    <w:rsid w:val="00CC2723"/>
    <w:rsid w:val="00CC3174"/>
    <w:rsid w:val="00CC69FA"/>
    <w:rsid w:val="00CC796F"/>
    <w:rsid w:val="00CD0948"/>
    <w:rsid w:val="00CD31EE"/>
    <w:rsid w:val="00CD3638"/>
    <w:rsid w:val="00CD46C6"/>
    <w:rsid w:val="00CD4AA6"/>
    <w:rsid w:val="00CD6D09"/>
    <w:rsid w:val="00CD71AE"/>
    <w:rsid w:val="00CD772B"/>
    <w:rsid w:val="00CD7795"/>
    <w:rsid w:val="00CD7A72"/>
    <w:rsid w:val="00CD7F31"/>
    <w:rsid w:val="00CE10F8"/>
    <w:rsid w:val="00CE2133"/>
    <w:rsid w:val="00CE3722"/>
    <w:rsid w:val="00CE3A23"/>
    <w:rsid w:val="00CE3E07"/>
    <w:rsid w:val="00CE4A8F"/>
    <w:rsid w:val="00CE5774"/>
    <w:rsid w:val="00CE5CF6"/>
    <w:rsid w:val="00CE7EBA"/>
    <w:rsid w:val="00CF2450"/>
    <w:rsid w:val="00CF2E8B"/>
    <w:rsid w:val="00CF3450"/>
    <w:rsid w:val="00CF3F8C"/>
    <w:rsid w:val="00CF46AB"/>
    <w:rsid w:val="00CF5790"/>
    <w:rsid w:val="00CF59EA"/>
    <w:rsid w:val="00CF6CE9"/>
    <w:rsid w:val="00CF7115"/>
    <w:rsid w:val="00CF76C0"/>
    <w:rsid w:val="00D00ABB"/>
    <w:rsid w:val="00D00E12"/>
    <w:rsid w:val="00D01B07"/>
    <w:rsid w:val="00D01ECD"/>
    <w:rsid w:val="00D0293D"/>
    <w:rsid w:val="00D032F0"/>
    <w:rsid w:val="00D03A51"/>
    <w:rsid w:val="00D052C4"/>
    <w:rsid w:val="00D05755"/>
    <w:rsid w:val="00D067A3"/>
    <w:rsid w:val="00D107FD"/>
    <w:rsid w:val="00D11C9E"/>
    <w:rsid w:val="00D11CAA"/>
    <w:rsid w:val="00D125DE"/>
    <w:rsid w:val="00D130CF"/>
    <w:rsid w:val="00D131A7"/>
    <w:rsid w:val="00D13576"/>
    <w:rsid w:val="00D13B3D"/>
    <w:rsid w:val="00D13C20"/>
    <w:rsid w:val="00D14A98"/>
    <w:rsid w:val="00D14F22"/>
    <w:rsid w:val="00D15118"/>
    <w:rsid w:val="00D15839"/>
    <w:rsid w:val="00D17FDC"/>
    <w:rsid w:val="00D2017F"/>
    <w:rsid w:val="00D2031B"/>
    <w:rsid w:val="00D20715"/>
    <w:rsid w:val="00D21F7B"/>
    <w:rsid w:val="00D220EC"/>
    <w:rsid w:val="00D22544"/>
    <w:rsid w:val="00D227E7"/>
    <w:rsid w:val="00D229C0"/>
    <w:rsid w:val="00D229CB"/>
    <w:rsid w:val="00D22B45"/>
    <w:rsid w:val="00D23356"/>
    <w:rsid w:val="00D23440"/>
    <w:rsid w:val="00D246E6"/>
    <w:rsid w:val="00D248B6"/>
    <w:rsid w:val="00D25FE2"/>
    <w:rsid w:val="00D26E07"/>
    <w:rsid w:val="00D27177"/>
    <w:rsid w:val="00D277A1"/>
    <w:rsid w:val="00D3264E"/>
    <w:rsid w:val="00D336F6"/>
    <w:rsid w:val="00D34681"/>
    <w:rsid w:val="00D34C84"/>
    <w:rsid w:val="00D3537E"/>
    <w:rsid w:val="00D36724"/>
    <w:rsid w:val="00D4035D"/>
    <w:rsid w:val="00D416C2"/>
    <w:rsid w:val="00D42CBA"/>
    <w:rsid w:val="00D42E63"/>
    <w:rsid w:val="00D43252"/>
    <w:rsid w:val="00D44767"/>
    <w:rsid w:val="00D4549B"/>
    <w:rsid w:val="00D46DA2"/>
    <w:rsid w:val="00D471DF"/>
    <w:rsid w:val="00D47D7B"/>
    <w:rsid w:val="00D47EEA"/>
    <w:rsid w:val="00D47F95"/>
    <w:rsid w:val="00D506BF"/>
    <w:rsid w:val="00D51557"/>
    <w:rsid w:val="00D516BD"/>
    <w:rsid w:val="00D52A6B"/>
    <w:rsid w:val="00D5394A"/>
    <w:rsid w:val="00D558FA"/>
    <w:rsid w:val="00D55A6E"/>
    <w:rsid w:val="00D6108A"/>
    <w:rsid w:val="00D613CD"/>
    <w:rsid w:val="00D61719"/>
    <w:rsid w:val="00D6174A"/>
    <w:rsid w:val="00D66335"/>
    <w:rsid w:val="00D707DC"/>
    <w:rsid w:val="00D7096E"/>
    <w:rsid w:val="00D71100"/>
    <w:rsid w:val="00D7426F"/>
    <w:rsid w:val="00D7534D"/>
    <w:rsid w:val="00D76251"/>
    <w:rsid w:val="00D768CB"/>
    <w:rsid w:val="00D76E2A"/>
    <w:rsid w:val="00D773DF"/>
    <w:rsid w:val="00D80335"/>
    <w:rsid w:val="00D8198C"/>
    <w:rsid w:val="00D81B34"/>
    <w:rsid w:val="00D8203C"/>
    <w:rsid w:val="00D8208D"/>
    <w:rsid w:val="00D821D8"/>
    <w:rsid w:val="00D839E1"/>
    <w:rsid w:val="00D84191"/>
    <w:rsid w:val="00D8485E"/>
    <w:rsid w:val="00D84F30"/>
    <w:rsid w:val="00D85E27"/>
    <w:rsid w:val="00D85E5F"/>
    <w:rsid w:val="00D86031"/>
    <w:rsid w:val="00D92C04"/>
    <w:rsid w:val="00D93B0D"/>
    <w:rsid w:val="00D93F22"/>
    <w:rsid w:val="00D95303"/>
    <w:rsid w:val="00D95CB9"/>
    <w:rsid w:val="00D95EDE"/>
    <w:rsid w:val="00D9635C"/>
    <w:rsid w:val="00D978C6"/>
    <w:rsid w:val="00D97A92"/>
    <w:rsid w:val="00DA0425"/>
    <w:rsid w:val="00DA04BC"/>
    <w:rsid w:val="00DA1CBA"/>
    <w:rsid w:val="00DA1DDF"/>
    <w:rsid w:val="00DA25B4"/>
    <w:rsid w:val="00DA3043"/>
    <w:rsid w:val="00DA3908"/>
    <w:rsid w:val="00DA3A14"/>
    <w:rsid w:val="00DA3C1C"/>
    <w:rsid w:val="00DA4022"/>
    <w:rsid w:val="00DA415E"/>
    <w:rsid w:val="00DA4646"/>
    <w:rsid w:val="00DB0276"/>
    <w:rsid w:val="00DB0679"/>
    <w:rsid w:val="00DB0D49"/>
    <w:rsid w:val="00DB31A9"/>
    <w:rsid w:val="00DB3FB2"/>
    <w:rsid w:val="00DB4139"/>
    <w:rsid w:val="00DB4C08"/>
    <w:rsid w:val="00DB5BAD"/>
    <w:rsid w:val="00DB6AFE"/>
    <w:rsid w:val="00DB76E4"/>
    <w:rsid w:val="00DC029A"/>
    <w:rsid w:val="00DC0B25"/>
    <w:rsid w:val="00DC0CA4"/>
    <w:rsid w:val="00DC0D9F"/>
    <w:rsid w:val="00DC1474"/>
    <w:rsid w:val="00DC1515"/>
    <w:rsid w:val="00DC2584"/>
    <w:rsid w:val="00DC2B0F"/>
    <w:rsid w:val="00DC2F8E"/>
    <w:rsid w:val="00DC3468"/>
    <w:rsid w:val="00DC34BF"/>
    <w:rsid w:val="00DC4530"/>
    <w:rsid w:val="00DC5F25"/>
    <w:rsid w:val="00DC6CF0"/>
    <w:rsid w:val="00DC6D39"/>
    <w:rsid w:val="00DC775F"/>
    <w:rsid w:val="00DD17FE"/>
    <w:rsid w:val="00DD1808"/>
    <w:rsid w:val="00DD1DF1"/>
    <w:rsid w:val="00DD23E8"/>
    <w:rsid w:val="00DD2907"/>
    <w:rsid w:val="00DD2944"/>
    <w:rsid w:val="00DD31CD"/>
    <w:rsid w:val="00DD42BE"/>
    <w:rsid w:val="00DD4AB1"/>
    <w:rsid w:val="00DD4E80"/>
    <w:rsid w:val="00DD5132"/>
    <w:rsid w:val="00DD6587"/>
    <w:rsid w:val="00DD66BB"/>
    <w:rsid w:val="00DD7A5C"/>
    <w:rsid w:val="00DD7D5B"/>
    <w:rsid w:val="00DE02EC"/>
    <w:rsid w:val="00DE0C06"/>
    <w:rsid w:val="00DE2ADD"/>
    <w:rsid w:val="00DE47FD"/>
    <w:rsid w:val="00DE5A91"/>
    <w:rsid w:val="00DE72A4"/>
    <w:rsid w:val="00DE784F"/>
    <w:rsid w:val="00DF0308"/>
    <w:rsid w:val="00DF08B9"/>
    <w:rsid w:val="00DF1687"/>
    <w:rsid w:val="00DF1D33"/>
    <w:rsid w:val="00DF2C35"/>
    <w:rsid w:val="00DF37A3"/>
    <w:rsid w:val="00DF5522"/>
    <w:rsid w:val="00DF7F1D"/>
    <w:rsid w:val="00E006E1"/>
    <w:rsid w:val="00E0071E"/>
    <w:rsid w:val="00E03877"/>
    <w:rsid w:val="00E03C87"/>
    <w:rsid w:val="00E046DF"/>
    <w:rsid w:val="00E0606A"/>
    <w:rsid w:val="00E06335"/>
    <w:rsid w:val="00E064E6"/>
    <w:rsid w:val="00E06746"/>
    <w:rsid w:val="00E067C3"/>
    <w:rsid w:val="00E10A98"/>
    <w:rsid w:val="00E1197B"/>
    <w:rsid w:val="00E137F2"/>
    <w:rsid w:val="00E14857"/>
    <w:rsid w:val="00E14D03"/>
    <w:rsid w:val="00E14E56"/>
    <w:rsid w:val="00E15184"/>
    <w:rsid w:val="00E15EBA"/>
    <w:rsid w:val="00E16A0F"/>
    <w:rsid w:val="00E17F10"/>
    <w:rsid w:val="00E205DA"/>
    <w:rsid w:val="00E209C9"/>
    <w:rsid w:val="00E20DBF"/>
    <w:rsid w:val="00E21732"/>
    <w:rsid w:val="00E219C2"/>
    <w:rsid w:val="00E22681"/>
    <w:rsid w:val="00E22B0C"/>
    <w:rsid w:val="00E23EEC"/>
    <w:rsid w:val="00E24755"/>
    <w:rsid w:val="00E25C2C"/>
    <w:rsid w:val="00E26ADC"/>
    <w:rsid w:val="00E26E3F"/>
    <w:rsid w:val="00E27346"/>
    <w:rsid w:val="00E27C5F"/>
    <w:rsid w:val="00E3005F"/>
    <w:rsid w:val="00E3006D"/>
    <w:rsid w:val="00E3051F"/>
    <w:rsid w:val="00E30659"/>
    <w:rsid w:val="00E307D0"/>
    <w:rsid w:val="00E3161E"/>
    <w:rsid w:val="00E316DE"/>
    <w:rsid w:val="00E31F00"/>
    <w:rsid w:val="00E3213F"/>
    <w:rsid w:val="00E329B9"/>
    <w:rsid w:val="00E33CBA"/>
    <w:rsid w:val="00E33FA5"/>
    <w:rsid w:val="00E36039"/>
    <w:rsid w:val="00E36877"/>
    <w:rsid w:val="00E37614"/>
    <w:rsid w:val="00E37777"/>
    <w:rsid w:val="00E37E7E"/>
    <w:rsid w:val="00E37FBC"/>
    <w:rsid w:val="00E40014"/>
    <w:rsid w:val="00E4019B"/>
    <w:rsid w:val="00E40989"/>
    <w:rsid w:val="00E40A45"/>
    <w:rsid w:val="00E4147B"/>
    <w:rsid w:val="00E415BE"/>
    <w:rsid w:val="00E42068"/>
    <w:rsid w:val="00E425FB"/>
    <w:rsid w:val="00E4457D"/>
    <w:rsid w:val="00E449E0"/>
    <w:rsid w:val="00E44E15"/>
    <w:rsid w:val="00E45587"/>
    <w:rsid w:val="00E466A3"/>
    <w:rsid w:val="00E46B22"/>
    <w:rsid w:val="00E46F37"/>
    <w:rsid w:val="00E46F98"/>
    <w:rsid w:val="00E47300"/>
    <w:rsid w:val="00E51530"/>
    <w:rsid w:val="00E521C6"/>
    <w:rsid w:val="00E52B68"/>
    <w:rsid w:val="00E53EC5"/>
    <w:rsid w:val="00E53F70"/>
    <w:rsid w:val="00E54231"/>
    <w:rsid w:val="00E546BF"/>
    <w:rsid w:val="00E5605C"/>
    <w:rsid w:val="00E560CA"/>
    <w:rsid w:val="00E5633E"/>
    <w:rsid w:val="00E57698"/>
    <w:rsid w:val="00E57732"/>
    <w:rsid w:val="00E60BF7"/>
    <w:rsid w:val="00E6126E"/>
    <w:rsid w:val="00E61FC4"/>
    <w:rsid w:val="00E621AD"/>
    <w:rsid w:val="00E62862"/>
    <w:rsid w:val="00E63318"/>
    <w:rsid w:val="00E64805"/>
    <w:rsid w:val="00E65959"/>
    <w:rsid w:val="00E667C0"/>
    <w:rsid w:val="00E66CE4"/>
    <w:rsid w:val="00E66F33"/>
    <w:rsid w:val="00E67A8B"/>
    <w:rsid w:val="00E7002E"/>
    <w:rsid w:val="00E701D5"/>
    <w:rsid w:val="00E71BC8"/>
    <w:rsid w:val="00E71C4C"/>
    <w:rsid w:val="00E7260F"/>
    <w:rsid w:val="00E73054"/>
    <w:rsid w:val="00E73F47"/>
    <w:rsid w:val="00E73F5D"/>
    <w:rsid w:val="00E75401"/>
    <w:rsid w:val="00E7553A"/>
    <w:rsid w:val="00E776DA"/>
    <w:rsid w:val="00E77E4E"/>
    <w:rsid w:val="00E81202"/>
    <w:rsid w:val="00E81E22"/>
    <w:rsid w:val="00E8315A"/>
    <w:rsid w:val="00E83979"/>
    <w:rsid w:val="00E84F82"/>
    <w:rsid w:val="00E8503D"/>
    <w:rsid w:val="00E86404"/>
    <w:rsid w:val="00E8740E"/>
    <w:rsid w:val="00E91421"/>
    <w:rsid w:val="00E9230D"/>
    <w:rsid w:val="00E92C77"/>
    <w:rsid w:val="00E94687"/>
    <w:rsid w:val="00E94E6E"/>
    <w:rsid w:val="00E9660C"/>
    <w:rsid w:val="00E96630"/>
    <w:rsid w:val="00E96A91"/>
    <w:rsid w:val="00E97798"/>
    <w:rsid w:val="00EA0618"/>
    <w:rsid w:val="00EA2A77"/>
    <w:rsid w:val="00EA2BC4"/>
    <w:rsid w:val="00EA41DB"/>
    <w:rsid w:val="00EA47DA"/>
    <w:rsid w:val="00EA4D76"/>
    <w:rsid w:val="00EA5478"/>
    <w:rsid w:val="00EB12AE"/>
    <w:rsid w:val="00EB197B"/>
    <w:rsid w:val="00EB1C69"/>
    <w:rsid w:val="00EB32E0"/>
    <w:rsid w:val="00EB3573"/>
    <w:rsid w:val="00EB36FE"/>
    <w:rsid w:val="00EB3833"/>
    <w:rsid w:val="00EB3A6C"/>
    <w:rsid w:val="00EB40CB"/>
    <w:rsid w:val="00EB675D"/>
    <w:rsid w:val="00EB68B0"/>
    <w:rsid w:val="00EB7F50"/>
    <w:rsid w:val="00EC1D10"/>
    <w:rsid w:val="00EC2F50"/>
    <w:rsid w:val="00EC2FA3"/>
    <w:rsid w:val="00EC41FA"/>
    <w:rsid w:val="00EC4297"/>
    <w:rsid w:val="00EC4789"/>
    <w:rsid w:val="00EC510B"/>
    <w:rsid w:val="00EC5450"/>
    <w:rsid w:val="00EC58DA"/>
    <w:rsid w:val="00EC67A8"/>
    <w:rsid w:val="00EC6A93"/>
    <w:rsid w:val="00EC6B4F"/>
    <w:rsid w:val="00EC6E0A"/>
    <w:rsid w:val="00ED0F5B"/>
    <w:rsid w:val="00ED14EE"/>
    <w:rsid w:val="00ED19A6"/>
    <w:rsid w:val="00ED44A8"/>
    <w:rsid w:val="00ED4847"/>
    <w:rsid w:val="00ED4D16"/>
    <w:rsid w:val="00ED4F21"/>
    <w:rsid w:val="00ED4FAB"/>
    <w:rsid w:val="00ED6D16"/>
    <w:rsid w:val="00ED7A2A"/>
    <w:rsid w:val="00ED7D92"/>
    <w:rsid w:val="00EE20BE"/>
    <w:rsid w:val="00EE2545"/>
    <w:rsid w:val="00EE2640"/>
    <w:rsid w:val="00EE50B5"/>
    <w:rsid w:val="00EE5355"/>
    <w:rsid w:val="00EE5470"/>
    <w:rsid w:val="00EE64EB"/>
    <w:rsid w:val="00EE6C57"/>
    <w:rsid w:val="00EE7BFA"/>
    <w:rsid w:val="00EF1D7F"/>
    <w:rsid w:val="00EF219C"/>
    <w:rsid w:val="00EF24DA"/>
    <w:rsid w:val="00EF29E1"/>
    <w:rsid w:val="00EF35A5"/>
    <w:rsid w:val="00EF4689"/>
    <w:rsid w:val="00EF5ADA"/>
    <w:rsid w:val="00EF65FB"/>
    <w:rsid w:val="00EF7113"/>
    <w:rsid w:val="00EF7948"/>
    <w:rsid w:val="00EF7E83"/>
    <w:rsid w:val="00F00575"/>
    <w:rsid w:val="00F012E1"/>
    <w:rsid w:val="00F01393"/>
    <w:rsid w:val="00F04697"/>
    <w:rsid w:val="00F04CAD"/>
    <w:rsid w:val="00F052B1"/>
    <w:rsid w:val="00F0577B"/>
    <w:rsid w:val="00F05F2C"/>
    <w:rsid w:val="00F067AF"/>
    <w:rsid w:val="00F0735E"/>
    <w:rsid w:val="00F07558"/>
    <w:rsid w:val="00F07871"/>
    <w:rsid w:val="00F10BF0"/>
    <w:rsid w:val="00F10DEF"/>
    <w:rsid w:val="00F12585"/>
    <w:rsid w:val="00F136D5"/>
    <w:rsid w:val="00F15C5E"/>
    <w:rsid w:val="00F16A6C"/>
    <w:rsid w:val="00F16F82"/>
    <w:rsid w:val="00F17B67"/>
    <w:rsid w:val="00F21CC5"/>
    <w:rsid w:val="00F21E30"/>
    <w:rsid w:val="00F227F2"/>
    <w:rsid w:val="00F23636"/>
    <w:rsid w:val="00F24B55"/>
    <w:rsid w:val="00F253F2"/>
    <w:rsid w:val="00F2748F"/>
    <w:rsid w:val="00F27587"/>
    <w:rsid w:val="00F27B67"/>
    <w:rsid w:val="00F27F43"/>
    <w:rsid w:val="00F30A04"/>
    <w:rsid w:val="00F31E5F"/>
    <w:rsid w:val="00F3209F"/>
    <w:rsid w:val="00F32581"/>
    <w:rsid w:val="00F329B0"/>
    <w:rsid w:val="00F33966"/>
    <w:rsid w:val="00F35607"/>
    <w:rsid w:val="00F3565F"/>
    <w:rsid w:val="00F36515"/>
    <w:rsid w:val="00F36B36"/>
    <w:rsid w:val="00F36DA1"/>
    <w:rsid w:val="00F377DF"/>
    <w:rsid w:val="00F37C50"/>
    <w:rsid w:val="00F416A9"/>
    <w:rsid w:val="00F417DB"/>
    <w:rsid w:val="00F41E23"/>
    <w:rsid w:val="00F41EE1"/>
    <w:rsid w:val="00F42671"/>
    <w:rsid w:val="00F42A5F"/>
    <w:rsid w:val="00F43C20"/>
    <w:rsid w:val="00F43EE0"/>
    <w:rsid w:val="00F43F25"/>
    <w:rsid w:val="00F44BF7"/>
    <w:rsid w:val="00F45123"/>
    <w:rsid w:val="00F45CEC"/>
    <w:rsid w:val="00F4695F"/>
    <w:rsid w:val="00F47449"/>
    <w:rsid w:val="00F475D3"/>
    <w:rsid w:val="00F477EA"/>
    <w:rsid w:val="00F5534A"/>
    <w:rsid w:val="00F60A9D"/>
    <w:rsid w:val="00F6100A"/>
    <w:rsid w:val="00F611DA"/>
    <w:rsid w:val="00F62457"/>
    <w:rsid w:val="00F64296"/>
    <w:rsid w:val="00F65BD7"/>
    <w:rsid w:val="00F65C31"/>
    <w:rsid w:val="00F6630B"/>
    <w:rsid w:val="00F66A1A"/>
    <w:rsid w:val="00F6792C"/>
    <w:rsid w:val="00F67AA6"/>
    <w:rsid w:val="00F7175F"/>
    <w:rsid w:val="00F71C7E"/>
    <w:rsid w:val="00F72FB1"/>
    <w:rsid w:val="00F73779"/>
    <w:rsid w:val="00F7411B"/>
    <w:rsid w:val="00F75D29"/>
    <w:rsid w:val="00F763F6"/>
    <w:rsid w:val="00F7679F"/>
    <w:rsid w:val="00F77A17"/>
    <w:rsid w:val="00F80072"/>
    <w:rsid w:val="00F8191C"/>
    <w:rsid w:val="00F820B3"/>
    <w:rsid w:val="00F83B1E"/>
    <w:rsid w:val="00F87A7B"/>
    <w:rsid w:val="00F87CFE"/>
    <w:rsid w:val="00F87FA5"/>
    <w:rsid w:val="00F90FDB"/>
    <w:rsid w:val="00F91913"/>
    <w:rsid w:val="00F91EF0"/>
    <w:rsid w:val="00F92D62"/>
    <w:rsid w:val="00F93781"/>
    <w:rsid w:val="00F94A11"/>
    <w:rsid w:val="00F94B73"/>
    <w:rsid w:val="00F95EE3"/>
    <w:rsid w:val="00F966F5"/>
    <w:rsid w:val="00FA1A4F"/>
    <w:rsid w:val="00FA1CB2"/>
    <w:rsid w:val="00FA1DF0"/>
    <w:rsid w:val="00FA1F53"/>
    <w:rsid w:val="00FA2D6D"/>
    <w:rsid w:val="00FA3B5C"/>
    <w:rsid w:val="00FA3E9B"/>
    <w:rsid w:val="00FA41EA"/>
    <w:rsid w:val="00FA46FA"/>
    <w:rsid w:val="00FA4BEA"/>
    <w:rsid w:val="00FA6012"/>
    <w:rsid w:val="00FA6461"/>
    <w:rsid w:val="00FA6519"/>
    <w:rsid w:val="00FA6877"/>
    <w:rsid w:val="00FB00ED"/>
    <w:rsid w:val="00FB088A"/>
    <w:rsid w:val="00FB235B"/>
    <w:rsid w:val="00FB242E"/>
    <w:rsid w:val="00FB356C"/>
    <w:rsid w:val="00FB3D01"/>
    <w:rsid w:val="00FB438E"/>
    <w:rsid w:val="00FB46C7"/>
    <w:rsid w:val="00FB506A"/>
    <w:rsid w:val="00FB581E"/>
    <w:rsid w:val="00FB59DF"/>
    <w:rsid w:val="00FB613B"/>
    <w:rsid w:val="00FB680E"/>
    <w:rsid w:val="00FB6988"/>
    <w:rsid w:val="00FB69BF"/>
    <w:rsid w:val="00FB6A1B"/>
    <w:rsid w:val="00FB6A94"/>
    <w:rsid w:val="00FB6BFF"/>
    <w:rsid w:val="00FB6FFD"/>
    <w:rsid w:val="00FC0B97"/>
    <w:rsid w:val="00FC2977"/>
    <w:rsid w:val="00FC450A"/>
    <w:rsid w:val="00FC4924"/>
    <w:rsid w:val="00FC514B"/>
    <w:rsid w:val="00FC5276"/>
    <w:rsid w:val="00FC56C6"/>
    <w:rsid w:val="00FC5F8A"/>
    <w:rsid w:val="00FC61FB"/>
    <w:rsid w:val="00FC68B7"/>
    <w:rsid w:val="00FC6E33"/>
    <w:rsid w:val="00FC6E96"/>
    <w:rsid w:val="00FC6FAE"/>
    <w:rsid w:val="00FC7A9C"/>
    <w:rsid w:val="00FD0AF9"/>
    <w:rsid w:val="00FD1D21"/>
    <w:rsid w:val="00FD3F98"/>
    <w:rsid w:val="00FD507F"/>
    <w:rsid w:val="00FD51D7"/>
    <w:rsid w:val="00FD5F6F"/>
    <w:rsid w:val="00FE0203"/>
    <w:rsid w:val="00FE03A0"/>
    <w:rsid w:val="00FE086C"/>
    <w:rsid w:val="00FE106A"/>
    <w:rsid w:val="00FE1653"/>
    <w:rsid w:val="00FE32E2"/>
    <w:rsid w:val="00FE337D"/>
    <w:rsid w:val="00FE43BB"/>
    <w:rsid w:val="00FE5AFB"/>
    <w:rsid w:val="00FE6D12"/>
    <w:rsid w:val="00FE6E4F"/>
    <w:rsid w:val="00FE7450"/>
    <w:rsid w:val="00FE7D27"/>
    <w:rsid w:val="00FE7FB6"/>
    <w:rsid w:val="00FF0F56"/>
    <w:rsid w:val="00FF145D"/>
    <w:rsid w:val="00FF1478"/>
    <w:rsid w:val="00FF1A1E"/>
    <w:rsid w:val="00FF2494"/>
    <w:rsid w:val="00FF2EC0"/>
    <w:rsid w:val="00FF38E9"/>
    <w:rsid w:val="00FF424C"/>
    <w:rsid w:val="00FF4BFE"/>
    <w:rsid w:val="00FF5840"/>
    <w:rsid w:val="00FF633A"/>
    <w:rsid w:val="00FF658E"/>
    <w:rsid w:val="00FF7C91"/>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49F7"/>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Document1">
    <w:name w:val="Document 1"/>
    <w:rsid w:val="00F6792C"/>
    <w:pPr>
      <w:keepNext/>
      <w:keepLines/>
      <w:widowControl w:val="0"/>
      <w:tabs>
        <w:tab w:val="left" w:pos="-720"/>
      </w:tabs>
      <w:suppressAutoHyphens/>
    </w:pPr>
    <w:rPr>
      <w:rFonts w:ascii="Courier" w:hAnsi="Courier"/>
      <w:snapToGrid w:val="0"/>
      <w:lang w:val="en-US" w:eastAsia="en-US"/>
    </w:rPr>
  </w:style>
  <w:style w:type="character" w:customStyle="1" w:styleId="HeaderChar">
    <w:name w:val="Header Char"/>
    <w:aliases w:val="6_G Char"/>
    <w:link w:val="Header"/>
    <w:rsid w:val="00404F75"/>
    <w:rPr>
      <w:b/>
      <w:sz w:val="18"/>
      <w:lang w:val="en-GB" w:eastAsia="en-US" w:bidi="ar-SA"/>
    </w:rPr>
  </w:style>
  <w:style w:type="paragraph" w:customStyle="1" w:styleId="NormalCentered">
    <w:name w:val="Normal Centered"/>
    <w:basedOn w:val="Normal"/>
    <w:rsid w:val="00813AEC"/>
    <w:pPr>
      <w:suppressAutoHyphens w:val="0"/>
      <w:spacing w:before="120" w:after="120" w:line="240" w:lineRule="auto"/>
      <w:jc w:val="center"/>
    </w:pPr>
    <w:rPr>
      <w:sz w:val="24"/>
      <w:lang w:eastAsia="ja-JP"/>
    </w:rPr>
  </w:style>
  <w:style w:type="paragraph" w:styleId="BalloonText">
    <w:name w:val="Balloon Text"/>
    <w:basedOn w:val="Normal"/>
    <w:semiHidden/>
    <w:rsid w:val="00511644"/>
    <w:rPr>
      <w:rFonts w:ascii="Tahoma" w:hAnsi="Tahoma" w:cs="Tahoma"/>
      <w:sz w:val="16"/>
      <w:szCs w:val="16"/>
    </w:rPr>
  </w:style>
  <w:style w:type="character" w:customStyle="1" w:styleId="H1GChar">
    <w:name w:val="_ H_1_G Char"/>
    <w:link w:val="H1G"/>
    <w:uiPriority w:val="99"/>
    <w:rsid w:val="007036A2"/>
    <w:rPr>
      <w:b/>
      <w:sz w:val="24"/>
      <w:lang w:val="en-GB" w:eastAsia="en-US" w:bidi="ar-SA"/>
    </w:rPr>
  </w:style>
  <w:style w:type="character" w:customStyle="1" w:styleId="HChGChar">
    <w:name w:val="_ H _Ch_G Char"/>
    <w:link w:val="HChG"/>
    <w:uiPriority w:val="99"/>
    <w:rsid w:val="007036A2"/>
    <w:rPr>
      <w:b/>
      <w:sz w:val="28"/>
      <w:lang w:val="en-GB" w:eastAsia="en-US" w:bidi="ar-SA"/>
    </w:rPr>
  </w:style>
  <w:style w:type="paragraph" w:customStyle="1" w:styleId="para">
    <w:name w:val="para"/>
    <w:basedOn w:val="SingleTxtG"/>
    <w:link w:val="paraChar"/>
    <w:qFormat/>
    <w:rsid w:val="00C14470"/>
    <w:pPr>
      <w:ind w:left="2268" w:hanging="1134"/>
    </w:pPr>
  </w:style>
  <w:style w:type="character" w:customStyle="1" w:styleId="FootnoteTextChar">
    <w:name w:val="Footnote Text Char"/>
    <w:aliases w:val="5_G Char"/>
    <w:link w:val="FootnoteText"/>
    <w:rsid w:val="00C14470"/>
    <w:rPr>
      <w:sz w:val="18"/>
      <w:lang w:val="en-GB" w:eastAsia="en-US" w:bidi="ar-SA"/>
    </w:rPr>
  </w:style>
  <w:style w:type="character" w:customStyle="1" w:styleId="Heading1Char">
    <w:name w:val="Heading 1 Char"/>
    <w:aliases w:val="Table_G Char"/>
    <w:basedOn w:val="SingleTxtGChar"/>
    <w:link w:val="Heading1"/>
    <w:rsid w:val="00BB73CF"/>
    <w:rPr>
      <w:lang w:val="en-GB" w:eastAsia="en-US" w:bidi="ar-SA"/>
    </w:rPr>
  </w:style>
  <w:style w:type="paragraph" w:customStyle="1" w:styleId="TxBrc4">
    <w:name w:val="TxBr_c4"/>
    <w:basedOn w:val="Normal"/>
    <w:rsid w:val="006745A8"/>
    <w:pPr>
      <w:suppressAutoHyphens w:val="0"/>
      <w:autoSpaceDE w:val="0"/>
      <w:autoSpaceDN w:val="0"/>
      <w:adjustRightInd w:val="0"/>
      <w:jc w:val="center"/>
    </w:pPr>
    <w:rPr>
      <w:szCs w:val="24"/>
      <w:lang w:eastAsia="de-DE"/>
    </w:rPr>
  </w:style>
  <w:style w:type="character" w:customStyle="1" w:styleId="longtext">
    <w:name w:val="long_text"/>
    <w:basedOn w:val="DefaultParagraphFont"/>
    <w:rsid w:val="0053735F"/>
  </w:style>
  <w:style w:type="character" w:customStyle="1" w:styleId="5GCharChar">
    <w:name w:val="5_G Char Char"/>
    <w:semiHidden/>
    <w:locked/>
    <w:rsid w:val="00550697"/>
    <w:rPr>
      <w:sz w:val="24"/>
      <w:lang w:val="en-GB" w:eastAsia="en-US" w:bidi="ar-SA"/>
    </w:rPr>
  </w:style>
  <w:style w:type="character" w:customStyle="1" w:styleId="WW-">
    <w:name w:val="WW-Основной шрифт абзаца"/>
    <w:rsid w:val="00C515C4"/>
  </w:style>
  <w:style w:type="character" w:customStyle="1" w:styleId="CommentTextChar">
    <w:name w:val="Comment Text Char"/>
    <w:link w:val="CommentText"/>
    <w:semiHidden/>
    <w:rsid w:val="00BF52AB"/>
    <w:rPr>
      <w:lang w:eastAsia="en-US"/>
    </w:rPr>
  </w:style>
  <w:style w:type="paragraph" w:customStyle="1" w:styleId="Para0">
    <w:name w:val="Para"/>
    <w:basedOn w:val="Normal"/>
    <w:qFormat/>
    <w:rsid w:val="00497AD6"/>
    <w:pPr>
      <w:widowControl w:val="0"/>
      <w:suppressAutoHyphens w:val="0"/>
      <w:spacing w:after="120" w:line="240" w:lineRule="exact"/>
      <w:ind w:left="2268" w:right="1134" w:hanging="1134"/>
      <w:jc w:val="both"/>
    </w:pPr>
    <w:rPr>
      <w:lang w:val="en-US"/>
    </w:rPr>
  </w:style>
  <w:style w:type="paragraph" w:customStyle="1" w:styleId="Default">
    <w:name w:val="Default"/>
    <w:rsid w:val="00BD0198"/>
    <w:pPr>
      <w:autoSpaceDE w:val="0"/>
      <w:autoSpaceDN w:val="0"/>
      <w:adjustRightInd w:val="0"/>
    </w:pPr>
    <w:rPr>
      <w:color w:val="000000"/>
      <w:sz w:val="24"/>
      <w:szCs w:val="24"/>
    </w:rPr>
  </w:style>
  <w:style w:type="character" w:customStyle="1" w:styleId="SingleTxtGChar1">
    <w:name w:val="_ Single Txt_G Char1"/>
    <w:uiPriority w:val="99"/>
    <w:locked/>
    <w:rsid w:val="00866207"/>
    <w:rPr>
      <w:lang w:val="en-GB"/>
    </w:rPr>
  </w:style>
  <w:style w:type="character" w:customStyle="1" w:styleId="paraChar">
    <w:name w:val="para Char"/>
    <w:link w:val="para"/>
    <w:rsid w:val="00203FE0"/>
    <w:rPr>
      <w:lang w:eastAsia="en-US"/>
    </w:rPr>
  </w:style>
  <w:style w:type="paragraph" w:styleId="ListParagraph">
    <w:name w:val="List Paragraph"/>
    <w:basedOn w:val="Normal"/>
    <w:uiPriority w:val="34"/>
    <w:qFormat/>
    <w:rsid w:val="001B46D8"/>
    <w:pPr>
      <w:ind w:left="720"/>
      <w:contextualSpacing/>
    </w:pPr>
    <w:rPr>
      <w:lang w:val="fr-CH"/>
    </w:rPr>
  </w:style>
  <w:style w:type="paragraph" w:styleId="NoSpacing">
    <w:name w:val="No Spacing"/>
    <w:uiPriority w:val="1"/>
    <w:qFormat/>
    <w:rsid w:val="004E2517"/>
    <w:rPr>
      <w:rFonts w:ascii="Calibri" w:eastAsia="Calibri" w:hAnsi="Calibri"/>
      <w:sz w:val="22"/>
      <w:szCs w:val="22"/>
      <w:lang w:val="de-DE" w:eastAsia="en-US"/>
    </w:rPr>
  </w:style>
  <w:style w:type="character" w:customStyle="1" w:styleId="s3">
    <w:name w:val="s3"/>
    <w:rsid w:val="00966E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49F7"/>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Document1">
    <w:name w:val="Document 1"/>
    <w:rsid w:val="00F6792C"/>
    <w:pPr>
      <w:keepNext/>
      <w:keepLines/>
      <w:widowControl w:val="0"/>
      <w:tabs>
        <w:tab w:val="left" w:pos="-720"/>
      </w:tabs>
      <w:suppressAutoHyphens/>
    </w:pPr>
    <w:rPr>
      <w:rFonts w:ascii="Courier" w:hAnsi="Courier"/>
      <w:snapToGrid w:val="0"/>
      <w:lang w:val="en-US" w:eastAsia="en-US"/>
    </w:rPr>
  </w:style>
  <w:style w:type="character" w:customStyle="1" w:styleId="HeaderChar">
    <w:name w:val="Header Char"/>
    <w:aliases w:val="6_G Char"/>
    <w:link w:val="Header"/>
    <w:rsid w:val="00404F75"/>
    <w:rPr>
      <w:b/>
      <w:sz w:val="18"/>
      <w:lang w:val="en-GB" w:eastAsia="en-US" w:bidi="ar-SA"/>
    </w:rPr>
  </w:style>
  <w:style w:type="paragraph" w:customStyle="1" w:styleId="NormalCentered">
    <w:name w:val="Normal Centered"/>
    <w:basedOn w:val="Normal"/>
    <w:rsid w:val="00813AEC"/>
    <w:pPr>
      <w:suppressAutoHyphens w:val="0"/>
      <w:spacing w:before="120" w:after="120" w:line="240" w:lineRule="auto"/>
      <w:jc w:val="center"/>
    </w:pPr>
    <w:rPr>
      <w:sz w:val="24"/>
      <w:lang w:eastAsia="ja-JP"/>
    </w:rPr>
  </w:style>
  <w:style w:type="paragraph" w:styleId="BalloonText">
    <w:name w:val="Balloon Text"/>
    <w:basedOn w:val="Normal"/>
    <w:semiHidden/>
    <w:rsid w:val="00511644"/>
    <w:rPr>
      <w:rFonts w:ascii="Tahoma" w:hAnsi="Tahoma" w:cs="Tahoma"/>
      <w:sz w:val="16"/>
      <w:szCs w:val="16"/>
    </w:rPr>
  </w:style>
  <w:style w:type="character" w:customStyle="1" w:styleId="H1GChar">
    <w:name w:val="_ H_1_G Char"/>
    <w:link w:val="H1G"/>
    <w:uiPriority w:val="99"/>
    <w:rsid w:val="007036A2"/>
    <w:rPr>
      <w:b/>
      <w:sz w:val="24"/>
      <w:lang w:val="en-GB" w:eastAsia="en-US" w:bidi="ar-SA"/>
    </w:rPr>
  </w:style>
  <w:style w:type="character" w:customStyle="1" w:styleId="HChGChar">
    <w:name w:val="_ H _Ch_G Char"/>
    <w:link w:val="HChG"/>
    <w:uiPriority w:val="99"/>
    <w:rsid w:val="007036A2"/>
    <w:rPr>
      <w:b/>
      <w:sz w:val="28"/>
      <w:lang w:val="en-GB" w:eastAsia="en-US" w:bidi="ar-SA"/>
    </w:rPr>
  </w:style>
  <w:style w:type="paragraph" w:customStyle="1" w:styleId="para">
    <w:name w:val="para"/>
    <w:basedOn w:val="SingleTxtG"/>
    <w:link w:val="paraChar"/>
    <w:qFormat/>
    <w:rsid w:val="00C14470"/>
    <w:pPr>
      <w:ind w:left="2268" w:hanging="1134"/>
    </w:pPr>
  </w:style>
  <w:style w:type="character" w:customStyle="1" w:styleId="FootnoteTextChar">
    <w:name w:val="Footnote Text Char"/>
    <w:aliases w:val="5_G Char"/>
    <w:link w:val="FootnoteText"/>
    <w:rsid w:val="00C14470"/>
    <w:rPr>
      <w:sz w:val="18"/>
      <w:lang w:val="en-GB" w:eastAsia="en-US" w:bidi="ar-SA"/>
    </w:rPr>
  </w:style>
  <w:style w:type="character" w:customStyle="1" w:styleId="Heading1Char">
    <w:name w:val="Heading 1 Char"/>
    <w:aliases w:val="Table_G Char"/>
    <w:basedOn w:val="SingleTxtGChar"/>
    <w:link w:val="Heading1"/>
    <w:rsid w:val="00BB73CF"/>
    <w:rPr>
      <w:lang w:val="en-GB" w:eastAsia="en-US" w:bidi="ar-SA"/>
    </w:rPr>
  </w:style>
  <w:style w:type="paragraph" w:customStyle="1" w:styleId="TxBrc4">
    <w:name w:val="TxBr_c4"/>
    <w:basedOn w:val="Normal"/>
    <w:rsid w:val="006745A8"/>
    <w:pPr>
      <w:suppressAutoHyphens w:val="0"/>
      <w:autoSpaceDE w:val="0"/>
      <w:autoSpaceDN w:val="0"/>
      <w:adjustRightInd w:val="0"/>
      <w:jc w:val="center"/>
    </w:pPr>
    <w:rPr>
      <w:szCs w:val="24"/>
      <w:lang w:eastAsia="de-DE"/>
    </w:rPr>
  </w:style>
  <w:style w:type="character" w:customStyle="1" w:styleId="longtext">
    <w:name w:val="long_text"/>
    <w:basedOn w:val="DefaultParagraphFont"/>
    <w:rsid w:val="0053735F"/>
  </w:style>
  <w:style w:type="character" w:customStyle="1" w:styleId="5GCharChar">
    <w:name w:val="5_G Char Char"/>
    <w:semiHidden/>
    <w:locked/>
    <w:rsid w:val="00550697"/>
    <w:rPr>
      <w:sz w:val="24"/>
      <w:lang w:val="en-GB" w:eastAsia="en-US" w:bidi="ar-SA"/>
    </w:rPr>
  </w:style>
  <w:style w:type="character" w:customStyle="1" w:styleId="WW-">
    <w:name w:val="WW-Основной шрифт абзаца"/>
    <w:rsid w:val="00C515C4"/>
  </w:style>
  <w:style w:type="character" w:customStyle="1" w:styleId="CommentTextChar">
    <w:name w:val="Comment Text Char"/>
    <w:link w:val="CommentText"/>
    <w:semiHidden/>
    <w:rsid w:val="00BF52AB"/>
    <w:rPr>
      <w:lang w:eastAsia="en-US"/>
    </w:rPr>
  </w:style>
  <w:style w:type="paragraph" w:customStyle="1" w:styleId="Para0">
    <w:name w:val="Para"/>
    <w:basedOn w:val="Normal"/>
    <w:qFormat/>
    <w:rsid w:val="00497AD6"/>
    <w:pPr>
      <w:widowControl w:val="0"/>
      <w:suppressAutoHyphens w:val="0"/>
      <w:spacing w:after="120" w:line="240" w:lineRule="exact"/>
      <w:ind w:left="2268" w:right="1134" w:hanging="1134"/>
      <w:jc w:val="both"/>
    </w:pPr>
    <w:rPr>
      <w:lang w:val="en-US"/>
    </w:rPr>
  </w:style>
  <w:style w:type="paragraph" w:customStyle="1" w:styleId="Default">
    <w:name w:val="Default"/>
    <w:rsid w:val="00BD0198"/>
    <w:pPr>
      <w:autoSpaceDE w:val="0"/>
      <w:autoSpaceDN w:val="0"/>
      <w:adjustRightInd w:val="0"/>
    </w:pPr>
    <w:rPr>
      <w:color w:val="000000"/>
      <w:sz w:val="24"/>
      <w:szCs w:val="24"/>
    </w:rPr>
  </w:style>
  <w:style w:type="character" w:customStyle="1" w:styleId="SingleTxtGChar1">
    <w:name w:val="_ Single Txt_G Char1"/>
    <w:uiPriority w:val="99"/>
    <w:locked/>
    <w:rsid w:val="00866207"/>
    <w:rPr>
      <w:lang w:val="en-GB"/>
    </w:rPr>
  </w:style>
  <w:style w:type="character" w:customStyle="1" w:styleId="paraChar">
    <w:name w:val="para Char"/>
    <w:link w:val="para"/>
    <w:rsid w:val="00203FE0"/>
    <w:rPr>
      <w:lang w:eastAsia="en-US"/>
    </w:rPr>
  </w:style>
  <w:style w:type="paragraph" w:styleId="ListParagraph">
    <w:name w:val="List Paragraph"/>
    <w:basedOn w:val="Normal"/>
    <w:uiPriority w:val="34"/>
    <w:qFormat/>
    <w:rsid w:val="001B46D8"/>
    <w:pPr>
      <w:ind w:left="720"/>
      <w:contextualSpacing/>
    </w:pPr>
    <w:rPr>
      <w:lang w:val="fr-CH"/>
    </w:rPr>
  </w:style>
  <w:style w:type="paragraph" w:styleId="NoSpacing">
    <w:name w:val="No Spacing"/>
    <w:uiPriority w:val="1"/>
    <w:qFormat/>
    <w:rsid w:val="004E2517"/>
    <w:rPr>
      <w:rFonts w:ascii="Calibri" w:eastAsia="Calibri" w:hAnsi="Calibri"/>
      <w:sz w:val="22"/>
      <w:szCs w:val="22"/>
      <w:lang w:val="de-DE" w:eastAsia="en-US"/>
    </w:rPr>
  </w:style>
  <w:style w:type="character" w:customStyle="1" w:styleId="s3">
    <w:name w:val="s3"/>
    <w:rsid w:val="00966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2090">
      <w:bodyDiv w:val="1"/>
      <w:marLeft w:val="0"/>
      <w:marRight w:val="0"/>
      <w:marTop w:val="0"/>
      <w:marBottom w:val="0"/>
      <w:divBdr>
        <w:top w:val="none" w:sz="0" w:space="0" w:color="auto"/>
        <w:left w:val="none" w:sz="0" w:space="0" w:color="auto"/>
        <w:bottom w:val="none" w:sz="0" w:space="0" w:color="auto"/>
        <w:right w:val="none" w:sz="0" w:space="0" w:color="auto"/>
      </w:divBdr>
      <w:divsChild>
        <w:div w:id="1202864919">
          <w:marLeft w:val="0"/>
          <w:marRight w:val="0"/>
          <w:marTop w:val="0"/>
          <w:marBottom w:val="0"/>
          <w:divBdr>
            <w:top w:val="none" w:sz="0" w:space="0" w:color="auto"/>
            <w:left w:val="none" w:sz="0" w:space="0" w:color="auto"/>
            <w:bottom w:val="none" w:sz="0" w:space="0" w:color="auto"/>
            <w:right w:val="none" w:sz="0" w:space="0" w:color="auto"/>
          </w:divBdr>
        </w:div>
        <w:div w:id="1932354167">
          <w:marLeft w:val="0"/>
          <w:marRight w:val="0"/>
          <w:marTop w:val="0"/>
          <w:marBottom w:val="0"/>
          <w:divBdr>
            <w:top w:val="none" w:sz="0" w:space="0" w:color="auto"/>
            <w:left w:val="none" w:sz="0" w:space="0" w:color="auto"/>
            <w:bottom w:val="none" w:sz="0" w:space="0" w:color="auto"/>
            <w:right w:val="none" w:sz="0" w:space="0" w:color="auto"/>
          </w:divBdr>
        </w:div>
      </w:divsChild>
    </w:div>
    <w:div w:id="65567753">
      <w:bodyDiv w:val="1"/>
      <w:marLeft w:val="0"/>
      <w:marRight w:val="0"/>
      <w:marTop w:val="0"/>
      <w:marBottom w:val="0"/>
      <w:divBdr>
        <w:top w:val="none" w:sz="0" w:space="0" w:color="auto"/>
        <w:left w:val="none" w:sz="0" w:space="0" w:color="auto"/>
        <w:bottom w:val="none" w:sz="0" w:space="0" w:color="auto"/>
        <w:right w:val="none" w:sz="0" w:space="0" w:color="auto"/>
      </w:divBdr>
      <w:divsChild>
        <w:div w:id="1192259575">
          <w:marLeft w:val="0"/>
          <w:marRight w:val="0"/>
          <w:marTop w:val="0"/>
          <w:marBottom w:val="0"/>
          <w:divBdr>
            <w:top w:val="none" w:sz="0" w:space="0" w:color="auto"/>
            <w:left w:val="none" w:sz="0" w:space="0" w:color="auto"/>
            <w:bottom w:val="none" w:sz="0" w:space="0" w:color="auto"/>
            <w:right w:val="none" w:sz="0" w:space="0" w:color="auto"/>
          </w:divBdr>
        </w:div>
        <w:div w:id="1964536832">
          <w:marLeft w:val="0"/>
          <w:marRight w:val="0"/>
          <w:marTop w:val="0"/>
          <w:marBottom w:val="0"/>
          <w:divBdr>
            <w:top w:val="none" w:sz="0" w:space="0" w:color="auto"/>
            <w:left w:val="none" w:sz="0" w:space="0" w:color="auto"/>
            <w:bottom w:val="none" w:sz="0" w:space="0" w:color="auto"/>
            <w:right w:val="none" w:sz="0" w:space="0" w:color="auto"/>
          </w:divBdr>
        </w:div>
      </w:divsChild>
    </w:div>
    <w:div w:id="74480920">
      <w:bodyDiv w:val="1"/>
      <w:marLeft w:val="0"/>
      <w:marRight w:val="0"/>
      <w:marTop w:val="0"/>
      <w:marBottom w:val="0"/>
      <w:divBdr>
        <w:top w:val="none" w:sz="0" w:space="0" w:color="auto"/>
        <w:left w:val="none" w:sz="0" w:space="0" w:color="auto"/>
        <w:bottom w:val="none" w:sz="0" w:space="0" w:color="auto"/>
        <w:right w:val="none" w:sz="0" w:space="0" w:color="auto"/>
      </w:divBdr>
      <w:divsChild>
        <w:div w:id="20983811">
          <w:marLeft w:val="0"/>
          <w:marRight w:val="0"/>
          <w:marTop w:val="0"/>
          <w:marBottom w:val="0"/>
          <w:divBdr>
            <w:top w:val="none" w:sz="0" w:space="0" w:color="auto"/>
            <w:left w:val="none" w:sz="0" w:space="0" w:color="auto"/>
            <w:bottom w:val="none" w:sz="0" w:space="0" w:color="auto"/>
            <w:right w:val="none" w:sz="0" w:space="0" w:color="auto"/>
          </w:divBdr>
        </w:div>
        <w:div w:id="234896601">
          <w:marLeft w:val="0"/>
          <w:marRight w:val="0"/>
          <w:marTop w:val="0"/>
          <w:marBottom w:val="0"/>
          <w:divBdr>
            <w:top w:val="none" w:sz="0" w:space="0" w:color="auto"/>
            <w:left w:val="none" w:sz="0" w:space="0" w:color="auto"/>
            <w:bottom w:val="none" w:sz="0" w:space="0" w:color="auto"/>
            <w:right w:val="none" w:sz="0" w:space="0" w:color="auto"/>
          </w:divBdr>
        </w:div>
        <w:div w:id="484931770">
          <w:marLeft w:val="0"/>
          <w:marRight w:val="0"/>
          <w:marTop w:val="0"/>
          <w:marBottom w:val="0"/>
          <w:divBdr>
            <w:top w:val="none" w:sz="0" w:space="0" w:color="auto"/>
            <w:left w:val="none" w:sz="0" w:space="0" w:color="auto"/>
            <w:bottom w:val="none" w:sz="0" w:space="0" w:color="auto"/>
            <w:right w:val="none" w:sz="0" w:space="0" w:color="auto"/>
          </w:divBdr>
        </w:div>
        <w:div w:id="571236716">
          <w:marLeft w:val="0"/>
          <w:marRight w:val="0"/>
          <w:marTop w:val="0"/>
          <w:marBottom w:val="0"/>
          <w:divBdr>
            <w:top w:val="none" w:sz="0" w:space="0" w:color="auto"/>
            <w:left w:val="none" w:sz="0" w:space="0" w:color="auto"/>
            <w:bottom w:val="none" w:sz="0" w:space="0" w:color="auto"/>
            <w:right w:val="none" w:sz="0" w:space="0" w:color="auto"/>
          </w:divBdr>
        </w:div>
        <w:div w:id="604456986">
          <w:marLeft w:val="0"/>
          <w:marRight w:val="0"/>
          <w:marTop w:val="0"/>
          <w:marBottom w:val="0"/>
          <w:divBdr>
            <w:top w:val="none" w:sz="0" w:space="0" w:color="auto"/>
            <w:left w:val="none" w:sz="0" w:space="0" w:color="auto"/>
            <w:bottom w:val="none" w:sz="0" w:space="0" w:color="auto"/>
            <w:right w:val="none" w:sz="0" w:space="0" w:color="auto"/>
          </w:divBdr>
        </w:div>
        <w:div w:id="949168767">
          <w:marLeft w:val="0"/>
          <w:marRight w:val="0"/>
          <w:marTop w:val="0"/>
          <w:marBottom w:val="0"/>
          <w:divBdr>
            <w:top w:val="none" w:sz="0" w:space="0" w:color="auto"/>
            <w:left w:val="none" w:sz="0" w:space="0" w:color="auto"/>
            <w:bottom w:val="none" w:sz="0" w:space="0" w:color="auto"/>
            <w:right w:val="none" w:sz="0" w:space="0" w:color="auto"/>
          </w:divBdr>
        </w:div>
        <w:div w:id="1548955532">
          <w:marLeft w:val="0"/>
          <w:marRight w:val="0"/>
          <w:marTop w:val="0"/>
          <w:marBottom w:val="0"/>
          <w:divBdr>
            <w:top w:val="none" w:sz="0" w:space="0" w:color="auto"/>
            <w:left w:val="none" w:sz="0" w:space="0" w:color="auto"/>
            <w:bottom w:val="none" w:sz="0" w:space="0" w:color="auto"/>
            <w:right w:val="none" w:sz="0" w:space="0" w:color="auto"/>
          </w:divBdr>
        </w:div>
        <w:div w:id="1558129879">
          <w:marLeft w:val="0"/>
          <w:marRight w:val="0"/>
          <w:marTop w:val="0"/>
          <w:marBottom w:val="0"/>
          <w:divBdr>
            <w:top w:val="none" w:sz="0" w:space="0" w:color="auto"/>
            <w:left w:val="none" w:sz="0" w:space="0" w:color="auto"/>
            <w:bottom w:val="none" w:sz="0" w:space="0" w:color="auto"/>
            <w:right w:val="none" w:sz="0" w:space="0" w:color="auto"/>
          </w:divBdr>
        </w:div>
        <w:div w:id="1620144473">
          <w:marLeft w:val="0"/>
          <w:marRight w:val="0"/>
          <w:marTop w:val="0"/>
          <w:marBottom w:val="0"/>
          <w:divBdr>
            <w:top w:val="none" w:sz="0" w:space="0" w:color="auto"/>
            <w:left w:val="none" w:sz="0" w:space="0" w:color="auto"/>
            <w:bottom w:val="none" w:sz="0" w:space="0" w:color="auto"/>
            <w:right w:val="none" w:sz="0" w:space="0" w:color="auto"/>
          </w:divBdr>
        </w:div>
        <w:div w:id="1713843620">
          <w:marLeft w:val="0"/>
          <w:marRight w:val="0"/>
          <w:marTop w:val="0"/>
          <w:marBottom w:val="0"/>
          <w:divBdr>
            <w:top w:val="none" w:sz="0" w:space="0" w:color="auto"/>
            <w:left w:val="none" w:sz="0" w:space="0" w:color="auto"/>
            <w:bottom w:val="none" w:sz="0" w:space="0" w:color="auto"/>
            <w:right w:val="none" w:sz="0" w:space="0" w:color="auto"/>
          </w:divBdr>
        </w:div>
        <w:div w:id="1830517030">
          <w:marLeft w:val="0"/>
          <w:marRight w:val="0"/>
          <w:marTop w:val="0"/>
          <w:marBottom w:val="0"/>
          <w:divBdr>
            <w:top w:val="none" w:sz="0" w:space="0" w:color="auto"/>
            <w:left w:val="none" w:sz="0" w:space="0" w:color="auto"/>
            <w:bottom w:val="none" w:sz="0" w:space="0" w:color="auto"/>
            <w:right w:val="none" w:sz="0" w:space="0" w:color="auto"/>
          </w:divBdr>
        </w:div>
        <w:div w:id="2070495172">
          <w:marLeft w:val="0"/>
          <w:marRight w:val="0"/>
          <w:marTop w:val="0"/>
          <w:marBottom w:val="0"/>
          <w:divBdr>
            <w:top w:val="none" w:sz="0" w:space="0" w:color="auto"/>
            <w:left w:val="none" w:sz="0" w:space="0" w:color="auto"/>
            <w:bottom w:val="none" w:sz="0" w:space="0" w:color="auto"/>
            <w:right w:val="none" w:sz="0" w:space="0" w:color="auto"/>
          </w:divBdr>
        </w:div>
      </w:divsChild>
    </w:div>
    <w:div w:id="114297745">
      <w:bodyDiv w:val="1"/>
      <w:marLeft w:val="0"/>
      <w:marRight w:val="0"/>
      <w:marTop w:val="0"/>
      <w:marBottom w:val="0"/>
      <w:divBdr>
        <w:top w:val="none" w:sz="0" w:space="0" w:color="auto"/>
        <w:left w:val="none" w:sz="0" w:space="0" w:color="auto"/>
        <w:bottom w:val="none" w:sz="0" w:space="0" w:color="auto"/>
        <w:right w:val="none" w:sz="0" w:space="0" w:color="auto"/>
      </w:divBdr>
      <w:divsChild>
        <w:div w:id="37170544">
          <w:marLeft w:val="0"/>
          <w:marRight w:val="0"/>
          <w:marTop w:val="0"/>
          <w:marBottom w:val="0"/>
          <w:divBdr>
            <w:top w:val="none" w:sz="0" w:space="0" w:color="auto"/>
            <w:left w:val="none" w:sz="0" w:space="0" w:color="auto"/>
            <w:bottom w:val="none" w:sz="0" w:space="0" w:color="auto"/>
            <w:right w:val="none" w:sz="0" w:space="0" w:color="auto"/>
          </w:divBdr>
        </w:div>
        <w:div w:id="96877362">
          <w:marLeft w:val="0"/>
          <w:marRight w:val="0"/>
          <w:marTop w:val="0"/>
          <w:marBottom w:val="0"/>
          <w:divBdr>
            <w:top w:val="none" w:sz="0" w:space="0" w:color="auto"/>
            <w:left w:val="none" w:sz="0" w:space="0" w:color="auto"/>
            <w:bottom w:val="none" w:sz="0" w:space="0" w:color="auto"/>
            <w:right w:val="none" w:sz="0" w:space="0" w:color="auto"/>
          </w:divBdr>
        </w:div>
        <w:div w:id="101152176">
          <w:marLeft w:val="0"/>
          <w:marRight w:val="0"/>
          <w:marTop w:val="0"/>
          <w:marBottom w:val="0"/>
          <w:divBdr>
            <w:top w:val="none" w:sz="0" w:space="0" w:color="auto"/>
            <w:left w:val="none" w:sz="0" w:space="0" w:color="auto"/>
            <w:bottom w:val="none" w:sz="0" w:space="0" w:color="auto"/>
            <w:right w:val="none" w:sz="0" w:space="0" w:color="auto"/>
          </w:divBdr>
        </w:div>
        <w:div w:id="123551294">
          <w:marLeft w:val="0"/>
          <w:marRight w:val="0"/>
          <w:marTop w:val="0"/>
          <w:marBottom w:val="0"/>
          <w:divBdr>
            <w:top w:val="none" w:sz="0" w:space="0" w:color="auto"/>
            <w:left w:val="none" w:sz="0" w:space="0" w:color="auto"/>
            <w:bottom w:val="none" w:sz="0" w:space="0" w:color="auto"/>
            <w:right w:val="none" w:sz="0" w:space="0" w:color="auto"/>
          </w:divBdr>
        </w:div>
        <w:div w:id="230386694">
          <w:marLeft w:val="0"/>
          <w:marRight w:val="0"/>
          <w:marTop w:val="0"/>
          <w:marBottom w:val="0"/>
          <w:divBdr>
            <w:top w:val="none" w:sz="0" w:space="0" w:color="auto"/>
            <w:left w:val="none" w:sz="0" w:space="0" w:color="auto"/>
            <w:bottom w:val="none" w:sz="0" w:space="0" w:color="auto"/>
            <w:right w:val="none" w:sz="0" w:space="0" w:color="auto"/>
          </w:divBdr>
        </w:div>
        <w:div w:id="738939043">
          <w:marLeft w:val="0"/>
          <w:marRight w:val="0"/>
          <w:marTop w:val="0"/>
          <w:marBottom w:val="0"/>
          <w:divBdr>
            <w:top w:val="none" w:sz="0" w:space="0" w:color="auto"/>
            <w:left w:val="none" w:sz="0" w:space="0" w:color="auto"/>
            <w:bottom w:val="none" w:sz="0" w:space="0" w:color="auto"/>
            <w:right w:val="none" w:sz="0" w:space="0" w:color="auto"/>
          </w:divBdr>
        </w:div>
        <w:div w:id="1222062243">
          <w:marLeft w:val="0"/>
          <w:marRight w:val="0"/>
          <w:marTop w:val="0"/>
          <w:marBottom w:val="0"/>
          <w:divBdr>
            <w:top w:val="none" w:sz="0" w:space="0" w:color="auto"/>
            <w:left w:val="none" w:sz="0" w:space="0" w:color="auto"/>
            <w:bottom w:val="none" w:sz="0" w:space="0" w:color="auto"/>
            <w:right w:val="none" w:sz="0" w:space="0" w:color="auto"/>
          </w:divBdr>
        </w:div>
        <w:div w:id="1468469029">
          <w:marLeft w:val="0"/>
          <w:marRight w:val="0"/>
          <w:marTop w:val="0"/>
          <w:marBottom w:val="0"/>
          <w:divBdr>
            <w:top w:val="none" w:sz="0" w:space="0" w:color="auto"/>
            <w:left w:val="none" w:sz="0" w:space="0" w:color="auto"/>
            <w:bottom w:val="none" w:sz="0" w:space="0" w:color="auto"/>
            <w:right w:val="none" w:sz="0" w:space="0" w:color="auto"/>
          </w:divBdr>
        </w:div>
        <w:div w:id="1754473474">
          <w:marLeft w:val="0"/>
          <w:marRight w:val="0"/>
          <w:marTop w:val="0"/>
          <w:marBottom w:val="0"/>
          <w:divBdr>
            <w:top w:val="none" w:sz="0" w:space="0" w:color="auto"/>
            <w:left w:val="none" w:sz="0" w:space="0" w:color="auto"/>
            <w:bottom w:val="none" w:sz="0" w:space="0" w:color="auto"/>
            <w:right w:val="none" w:sz="0" w:space="0" w:color="auto"/>
          </w:divBdr>
        </w:div>
        <w:div w:id="1764179862">
          <w:marLeft w:val="0"/>
          <w:marRight w:val="0"/>
          <w:marTop w:val="0"/>
          <w:marBottom w:val="0"/>
          <w:divBdr>
            <w:top w:val="none" w:sz="0" w:space="0" w:color="auto"/>
            <w:left w:val="none" w:sz="0" w:space="0" w:color="auto"/>
            <w:bottom w:val="none" w:sz="0" w:space="0" w:color="auto"/>
            <w:right w:val="none" w:sz="0" w:space="0" w:color="auto"/>
          </w:divBdr>
        </w:div>
        <w:div w:id="1831019895">
          <w:marLeft w:val="0"/>
          <w:marRight w:val="0"/>
          <w:marTop w:val="0"/>
          <w:marBottom w:val="0"/>
          <w:divBdr>
            <w:top w:val="none" w:sz="0" w:space="0" w:color="auto"/>
            <w:left w:val="none" w:sz="0" w:space="0" w:color="auto"/>
            <w:bottom w:val="none" w:sz="0" w:space="0" w:color="auto"/>
            <w:right w:val="none" w:sz="0" w:space="0" w:color="auto"/>
          </w:divBdr>
        </w:div>
      </w:divsChild>
    </w:div>
    <w:div w:id="161510796">
      <w:bodyDiv w:val="1"/>
      <w:marLeft w:val="0"/>
      <w:marRight w:val="0"/>
      <w:marTop w:val="0"/>
      <w:marBottom w:val="0"/>
      <w:divBdr>
        <w:top w:val="none" w:sz="0" w:space="0" w:color="auto"/>
        <w:left w:val="none" w:sz="0" w:space="0" w:color="auto"/>
        <w:bottom w:val="none" w:sz="0" w:space="0" w:color="auto"/>
        <w:right w:val="none" w:sz="0" w:space="0" w:color="auto"/>
      </w:divBdr>
      <w:divsChild>
        <w:div w:id="511116418">
          <w:marLeft w:val="0"/>
          <w:marRight w:val="0"/>
          <w:marTop w:val="0"/>
          <w:marBottom w:val="0"/>
          <w:divBdr>
            <w:top w:val="none" w:sz="0" w:space="0" w:color="auto"/>
            <w:left w:val="none" w:sz="0" w:space="0" w:color="auto"/>
            <w:bottom w:val="none" w:sz="0" w:space="0" w:color="auto"/>
            <w:right w:val="none" w:sz="0" w:space="0" w:color="auto"/>
          </w:divBdr>
        </w:div>
        <w:div w:id="747531479">
          <w:marLeft w:val="0"/>
          <w:marRight w:val="0"/>
          <w:marTop w:val="0"/>
          <w:marBottom w:val="0"/>
          <w:divBdr>
            <w:top w:val="none" w:sz="0" w:space="0" w:color="auto"/>
            <w:left w:val="none" w:sz="0" w:space="0" w:color="auto"/>
            <w:bottom w:val="none" w:sz="0" w:space="0" w:color="auto"/>
            <w:right w:val="none" w:sz="0" w:space="0" w:color="auto"/>
          </w:divBdr>
        </w:div>
        <w:div w:id="847060031">
          <w:marLeft w:val="0"/>
          <w:marRight w:val="0"/>
          <w:marTop w:val="0"/>
          <w:marBottom w:val="0"/>
          <w:divBdr>
            <w:top w:val="none" w:sz="0" w:space="0" w:color="auto"/>
            <w:left w:val="none" w:sz="0" w:space="0" w:color="auto"/>
            <w:bottom w:val="none" w:sz="0" w:space="0" w:color="auto"/>
            <w:right w:val="none" w:sz="0" w:space="0" w:color="auto"/>
          </w:divBdr>
        </w:div>
        <w:div w:id="1108694675">
          <w:marLeft w:val="0"/>
          <w:marRight w:val="0"/>
          <w:marTop w:val="0"/>
          <w:marBottom w:val="0"/>
          <w:divBdr>
            <w:top w:val="none" w:sz="0" w:space="0" w:color="auto"/>
            <w:left w:val="none" w:sz="0" w:space="0" w:color="auto"/>
            <w:bottom w:val="none" w:sz="0" w:space="0" w:color="auto"/>
            <w:right w:val="none" w:sz="0" w:space="0" w:color="auto"/>
          </w:divBdr>
        </w:div>
        <w:div w:id="1664427539">
          <w:marLeft w:val="0"/>
          <w:marRight w:val="0"/>
          <w:marTop w:val="0"/>
          <w:marBottom w:val="0"/>
          <w:divBdr>
            <w:top w:val="none" w:sz="0" w:space="0" w:color="auto"/>
            <w:left w:val="none" w:sz="0" w:space="0" w:color="auto"/>
            <w:bottom w:val="none" w:sz="0" w:space="0" w:color="auto"/>
            <w:right w:val="none" w:sz="0" w:space="0" w:color="auto"/>
          </w:divBdr>
        </w:div>
      </w:divsChild>
    </w:div>
    <w:div w:id="167790302">
      <w:bodyDiv w:val="1"/>
      <w:marLeft w:val="0"/>
      <w:marRight w:val="0"/>
      <w:marTop w:val="0"/>
      <w:marBottom w:val="0"/>
      <w:divBdr>
        <w:top w:val="none" w:sz="0" w:space="0" w:color="auto"/>
        <w:left w:val="none" w:sz="0" w:space="0" w:color="auto"/>
        <w:bottom w:val="none" w:sz="0" w:space="0" w:color="auto"/>
        <w:right w:val="none" w:sz="0" w:space="0" w:color="auto"/>
      </w:divBdr>
      <w:divsChild>
        <w:div w:id="1874922896">
          <w:marLeft w:val="0"/>
          <w:marRight w:val="0"/>
          <w:marTop w:val="0"/>
          <w:marBottom w:val="0"/>
          <w:divBdr>
            <w:top w:val="none" w:sz="0" w:space="0" w:color="auto"/>
            <w:left w:val="none" w:sz="0" w:space="0" w:color="auto"/>
            <w:bottom w:val="none" w:sz="0" w:space="0" w:color="auto"/>
            <w:right w:val="none" w:sz="0" w:space="0" w:color="auto"/>
          </w:divBdr>
        </w:div>
        <w:div w:id="1624533136">
          <w:marLeft w:val="0"/>
          <w:marRight w:val="0"/>
          <w:marTop w:val="0"/>
          <w:marBottom w:val="0"/>
          <w:divBdr>
            <w:top w:val="none" w:sz="0" w:space="0" w:color="auto"/>
            <w:left w:val="none" w:sz="0" w:space="0" w:color="auto"/>
            <w:bottom w:val="none" w:sz="0" w:space="0" w:color="auto"/>
            <w:right w:val="none" w:sz="0" w:space="0" w:color="auto"/>
          </w:divBdr>
        </w:div>
      </w:divsChild>
    </w:div>
    <w:div w:id="330180395">
      <w:bodyDiv w:val="1"/>
      <w:marLeft w:val="0"/>
      <w:marRight w:val="0"/>
      <w:marTop w:val="0"/>
      <w:marBottom w:val="0"/>
      <w:divBdr>
        <w:top w:val="none" w:sz="0" w:space="0" w:color="auto"/>
        <w:left w:val="none" w:sz="0" w:space="0" w:color="auto"/>
        <w:bottom w:val="none" w:sz="0" w:space="0" w:color="auto"/>
        <w:right w:val="none" w:sz="0" w:space="0" w:color="auto"/>
      </w:divBdr>
    </w:div>
    <w:div w:id="388261294">
      <w:bodyDiv w:val="1"/>
      <w:marLeft w:val="0"/>
      <w:marRight w:val="0"/>
      <w:marTop w:val="0"/>
      <w:marBottom w:val="0"/>
      <w:divBdr>
        <w:top w:val="none" w:sz="0" w:space="0" w:color="auto"/>
        <w:left w:val="none" w:sz="0" w:space="0" w:color="auto"/>
        <w:bottom w:val="none" w:sz="0" w:space="0" w:color="auto"/>
        <w:right w:val="none" w:sz="0" w:space="0" w:color="auto"/>
      </w:divBdr>
      <w:divsChild>
        <w:div w:id="556205969">
          <w:marLeft w:val="0"/>
          <w:marRight w:val="0"/>
          <w:marTop w:val="0"/>
          <w:marBottom w:val="0"/>
          <w:divBdr>
            <w:top w:val="none" w:sz="0" w:space="0" w:color="auto"/>
            <w:left w:val="none" w:sz="0" w:space="0" w:color="auto"/>
            <w:bottom w:val="none" w:sz="0" w:space="0" w:color="auto"/>
            <w:right w:val="none" w:sz="0" w:space="0" w:color="auto"/>
          </w:divBdr>
        </w:div>
        <w:div w:id="920914091">
          <w:marLeft w:val="0"/>
          <w:marRight w:val="0"/>
          <w:marTop w:val="0"/>
          <w:marBottom w:val="0"/>
          <w:divBdr>
            <w:top w:val="none" w:sz="0" w:space="0" w:color="auto"/>
            <w:left w:val="none" w:sz="0" w:space="0" w:color="auto"/>
            <w:bottom w:val="none" w:sz="0" w:space="0" w:color="auto"/>
            <w:right w:val="none" w:sz="0" w:space="0" w:color="auto"/>
          </w:divBdr>
        </w:div>
        <w:div w:id="1073314830">
          <w:marLeft w:val="0"/>
          <w:marRight w:val="0"/>
          <w:marTop w:val="0"/>
          <w:marBottom w:val="0"/>
          <w:divBdr>
            <w:top w:val="none" w:sz="0" w:space="0" w:color="auto"/>
            <w:left w:val="none" w:sz="0" w:space="0" w:color="auto"/>
            <w:bottom w:val="none" w:sz="0" w:space="0" w:color="auto"/>
            <w:right w:val="none" w:sz="0" w:space="0" w:color="auto"/>
          </w:divBdr>
        </w:div>
        <w:div w:id="1419903271">
          <w:marLeft w:val="0"/>
          <w:marRight w:val="0"/>
          <w:marTop w:val="0"/>
          <w:marBottom w:val="0"/>
          <w:divBdr>
            <w:top w:val="none" w:sz="0" w:space="0" w:color="auto"/>
            <w:left w:val="none" w:sz="0" w:space="0" w:color="auto"/>
            <w:bottom w:val="none" w:sz="0" w:space="0" w:color="auto"/>
            <w:right w:val="none" w:sz="0" w:space="0" w:color="auto"/>
          </w:divBdr>
        </w:div>
      </w:divsChild>
    </w:div>
    <w:div w:id="411120297">
      <w:bodyDiv w:val="1"/>
      <w:marLeft w:val="0"/>
      <w:marRight w:val="0"/>
      <w:marTop w:val="0"/>
      <w:marBottom w:val="0"/>
      <w:divBdr>
        <w:top w:val="none" w:sz="0" w:space="0" w:color="auto"/>
        <w:left w:val="none" w:sz="0" w:space="0" w:color="auto"/>
        <w:bottom w:val="none" w:sz="0" w:space="0" w:color="auto"/>
        <w:right w:val="none" w:sz="0" w:space="0" w:color="auto"/>
      </w:divBdr>
    </w:div>
    <w:div w:id="456025964">
      <w:bodyDiv w:val="1"/>
      <w:marLeft w:val="0"/>
      <w:marRight w:val="0"/>
      <w:marTop w:val="0"/>
      <w:marBottom w:val="0"/>
      <w:divBdr>
        <w:top w:val="none" w:sz="0" w:space="0" w:color="auto"/>
        <w:left w:val="none" w:sz="0" w:space="0" w:color="auto"/>
        <w:bottom w:val="none" w:sz="0" w:space="0" w:color="auto"/>
        <w:right w:val="none" w:sz="0" w:space="0" w:color="auto"/>
      </w:divBdr>
      <w:divsChild>
        <w:div w:id="15936233">
          <w:marLeft w:val="0"/>
          <w:marRight w:val="0"/>
          <w:marTop w:val="0"/>
          <w:marBottom w:val="0"/>
          <w:divBdr>
            <w:top w:val="none" w:sz="0" w:space="0" w:color="auto"/>
            <w:left w:val="none" w:sz="0" w:space="0" w:color="auto"/>
            <w:bottom w:val="none" w:sz="0" w:space="0" w:color="auto"/>
            <w:right w:val="none" w:sz="0" w:space="0" w:color="auto"/>
          </w:divBdr>
        </w:div>
        <w:div w:id="435371002">
          <w:marLeft w:val="0"/>
          <w:marRight w:val="0"/>
          <w:marTop w:val="0"/>
          <w:marBottom w:val="0"/>
          <w:divBdr>
            <w:top w:val="none" w:sz="0" w:space="0" w:color="auto"/>
            <w:left w:val="none" w:sz="0" w:space="0" w:color="auto"/>
            <w:bottom w:val="none" w:sz="0" w:space="0" w:color="auto"/>
            <w:right w:val="none" w:sz="0" w:space="0" w:color="auto"/>
          </w:divBdr>
        </w:div>
        <w:div w:id="626931129">
          <w:marLeft w:val="0"/>
          <w:marRight w:val="0"/>
          <w:marTop w:val="0"/>
          <w:marBottom w:val="0"/>
          <w:divBdr>
            <w:top w:val="none" w:sz="0" w:space="0" w:color="auto"/>
            <w:left w:val="none" w:sz="0" w:space="0" w:color="auto"/>
            <w:bottom w:val="none" w:sz="0" w:space="0" w:color="auto"/>
            <w:right w:val="none" w:sz="0" w:space="0" w:color="auto"/>
          </w:divBdr>
        </w:div>
        <w:div w:id="926235192">
          <w:marLeft w:val="0"/>
          <w:marRight w:val="0"/>
          <w:marTop w:val="0"/>
          <w:marBottom w:val="0"/>
          <w:divBdr>
            <w:top w:val="none" w:sz="0" w:space="0" w:color="auto"/>
            <w:left w:val="none" w:sz="0" w:space="0" w:color="auto"/>
            <w:bottom w:val="none" w:sz="0" w:space="0" w:color="auto"/>
            <w:right w:val="none" w:sz="0" w:space="0" w:color="auto"/>
          </w:divBdr>
        </w:div>
        <w:div w:id="1355500697">
          <w:marLeft w:val="0"/>
          <w:marRight w:val="0"/>
          <w:marTop w:val="0"/>
          <w:marBottom w:val="0"/>
          <w:divBdr>
            <w:top w:val="none" w:sz="0" w:space="0" w:color="auto"/>
            <w:left w:val="none" w:sz="0" w:space="0" w:color="auto"/>
            <w:bottom w:val="none" w:sz="0" w:space="0" w:color="auto"/>
            <w:right w:val="none" w:sz="0" w:space="0" w:color="auto"/>
          </w:divBdr>
        </w:div>
        <w:div w:id="2035685585">
          <w:marLeft w:val="0"/>
          <w:marRight w:val="0"/>
          <w:marTop w:val="0"/>
          <w:marBottom w:val="0"/>
          <w:divBdr>
            <w:top w:val="none" w:sz="0" w:space="0" w:color="auto"/>
            <w:left w:val="none" w:sz="0" w:space="0" w:color="auto"/>
            <w:bottom w:val="none" w:sz="0" w:space="0" w:color="auto"/>
            <w:right w:val="none" w:sz="0" w:space="0" w:color="auto"/>
          </w:divBdr>
        </w:div>
      </w:divsChild>
    </w:div>
    <w:div w:id="465660786">
      <w:bodyDiv w:val="1"/>
      <w:marLeft w:val="0"/>
      <w:marRight w:val="0"/>
      <w:marTop w:val="0"/>
      <w:marBottom w:val="0"/>
      <w:divBdr>
        <w:top w:val="none" w:sz="0" w:space="0" w:color="auto"/>
        <w:left w:val="none" w:sz="0" w:space="0" w:color="auto"/>
        <w:bottom w:val="none" w:sz="0" w:space="0" w:color="auto"/>
        <w:right w:val="none" w:sz="0" w:space="0" w:color="auto"/>
      </w:divBdr>
      <w:divsChild>
        <w:div w:id="1511599738">
          <w:marLeft w:val="0"/>
          <w:marRight w:val="0"/>
          <w:marTop w:val="0"/>
          <w:marBottom w:val="0"/>
          <w:divBdr>
            <w:top w:val="none" w:sz="0" w:space="0" w:color="auto"/>
            <w:left w:val="none" w:sz="0" w:space="0" w:color="auto"/>
            <w:bottom w:val="none" w:sz="0" w:space="0" w:color="auto"/>
            <w:right w:val="none" w:sz="0" w:space="0" w:color="auto"/>
          </w:divBdr>
          <w:divsChild>
            <w:div w:id="1610314549">
              <w:marLeft w:val="0"/>
              <w:marRight w:val="0"/>
              <w:marTop w:val="0"/>
              <w:marBottom w:val="0"/>
              <w:divBdr>
                <w:top w:val="none" w:sz="0" w:space="0" w:color="auto"/>
                <w:left w:val="single" w:sz="6" w:space="0" w:color="3D62A8"/>
                <w:bottom w:val="single" w:sz="12" w:space="0" w:color="3D62A8"/>
                <w:right w:val="single" w:sz="12" w:space="0" w:color="83A5E4"/>
              </w:divBdr>
              <w:divsChild>
                <w:div w:id="1729500087">
                  <w:marLeft w:val="75"/>
                  <w:marRight w:val="75"/>
                  <w:marTop w:val="0"/>
                  <w:marBottom w:val="75"/>
                  <w:divBdr>
                    <w:top w:val="single" w:sz="6" w:space="0" w:color="979BA4"/>
                    <w:left w:val="single" w:sz="6" w:space="0" w:color="979BA4"/>
                    <w:bottom w:val="single" w:sz="6" w:space="0" w:color="979BA4"/>
                    <w:right w:val="single" w:sz="6" w:space="0" w:color="979BA4"/>
                  </w:divBdr>
                </w:div>
              </w:divsChild>
            </w:div>
          </w:divsChild>
        </w:div>
      </w:divsChild>
    </w:div>
    <w:div w:id="518466405">
      <w:bodyDiv w:val="1"/>
      <w:marLeft w:val="0"/>
      <w:marRight w:val="0"/>
      <w:marTop w:val="0"/>
      <w:marBottom w:val="0"/>
      <w:divBdr>
        <w:top w:val="none" w:sz="0" w:space="0" w:color="auto"/>
        <w:left w:val="none" w:sz="0" w:space="0" w:color="auto"/>
        <w:bottom w:val="none" w:sz="0" w:space="0" w:color="auto"/>
        <w:right w:val="none" w:sz="0" w:space="0" w:color="auto"/>
      </w:divBdr>
      <w:divsChild>
        <w:div w:id="90902912">
          <w:marLeft w:val="0"/>
          <w:marRight w:val="0"/>
          <w:marTop w:val="0"/>
          <w:marBottom w:val="0"/>
          <w:divBdr>
            <w:top w:val="none" w:sz="0" w:space="0" w:color="auto"/>
            <w:left w:val="none" w:sz="0" w:space="0" w:color="auto"/>
            <w:bottom w:val="none" w:sz="0" w:space="0" w:color="auto"/>
            <w:right w:val="none" w:sz="0" w:space="0" w:color="auto"/>
          </w:divBdr>
        </w:div>
        <w:div w:id="236675166">
          <w:marLeft w:val="0"/>
          <w:marRight w:val="0"/>
          <w:marTop w:val="0"/>
          <w:marBottom w:val="0"/>
          <w:divBdr>
            <w:top w:val="none" w:sz="0" w:space="0" w:color="auto"/>
            <w:left w:val="none" w:sz="0" w:space="0" w:color="auto"/>
            <w:bottom w:val="none" w:sz="0" w:space="0" w:color="auto"/>
            <w:right w:val="none" w:sz="0" w:space="0" w:color="auto"/>
          </w:divBdr>
        </w:div>
        <w:div w:id="250696730">
          <w:marLeft w:val="0"/>
          <w:marRight w:val="0"/>
          <w:marTop w:val="0"/>
          <w:marBottom w:val="0"/>
          <w:divBdr>
            <w:top w:val="none" w:sz="0" w:space="0" w:color="auto"/>
            <w:left w:val="none" w:sz="0" w:space="0" w:color="auto"/>
            <w:bottom w:val="none" w:sz="0" w:space="0" w:color="auto"/>
            <w:right w:val="none" w:sz="0" w:space="0" w:color="auto"/>
          </w:divBdr>
        </w:div>
        <w:div w:id="396435199">
          <w:marLeft w:val="0"/>
          <w:marRight w:val="0"/>
          <w:marTop w:val="0"/>
          <w:marBottom w:val="0"/>
          <w:divBdr>
            <w:top w:val="none" w:sz="0" w:space="0" w:color="auto"/>
            <w:left w:val="none" w:sz="0" w:space="0" w:color="auto"/>
            <w:bottom w:val="none" w:sz="0" w:space="0" w:color="auto"/>
            <w:right w:val="none" w:sz="0" w:space="0" w:color="auto"/>
          </w:divBdr>
        </w:div>
        <w:div w:id="576326205">
          <w:marLeft w:val="0"/>
          <w:marRight w:val="0"/>
          <w:marTop w:val="0"/>
          <w:marBottom w:val="0"/>
          <w:divBdr>
            <w:top w:val="none" w:sz="0" w:space="0" w:color="auto"/>
            <w:left w:val="none" w:sz="0" w:space="0" w:color="auto"/>
            <w:bottom w:val="none" w:sz="0" w:space="0" w:color="auto"/>
            <w:right w:val="none" w:sz="0" w:space="0" w:color="auto"/>
          </w:divBdr>
        </w:div>
        <w:div w:id="786703583">
          <w:marLeft w:val="0"/>
          <w:marRight w:val="0"/>
          <w:marTop w:val="0"/>
          <w:marBottom w:val="0"/>
          <w:divBdr>
            <w:top w:val="none" w:sz="0" w:space="0" w:color="auto"/>
            <w:left w:val="none" w:sz="0" w:space="0" w:color="auto"/>
            <w:bottom w:val="none" w:sz="0" w:space="0" w:color="auto"/>
            <w:right w:val="none" w:sz="0" w:space="0" w:color="auto"/>
          </w:divBdr>
        </w:div>
        <w:div w:id="825828444">
          <w:marLeft w:val="0"/>
          <w:marRight w:val="0"/>
          <w:marTop w:val="0"/>
          <w:marBottom w:val="0"/>
          <w:divBdr>
            <w:top w:val="none" w:sz="0" w:space="0" w:color="auto"/>
            <w:left w:val="none" w:sz="0" w:space="0" w:color="auto"/>
            <w:bottom w:val="none" w:sz="0" w:space="0" w:color="auto"/>
            <w:right w:val="none" w:sz="0" w:space="0" w:color="auto"/>
          </w:divBdr>
        </w:div>
        <w:div w:id="1127620067">
          <w:marLeft w:val="0"/>
          <w:marRight w:val="0"/>
          <w:marTop w:val="0"/>
          <w:marBottom w:val="0"/>
          <w:divBdr>
            <w:top w:val="none" w:sz="0" w:space="0" w:color="auto"/>
            <w:left w:val="none" w:sz="0" w:space="0" w:color="auto"/>
            <w:bottom w:val="none" w:sz="0" w:space="0" w:color="auto"/>
            <w:right w:val="none" w:sz="0" w:space="0" w:color="auto"/>
          </w:divBdr>
        </w:div>
        <w:div w:id="1152450987">
          <w:marLeft w:val="0"/>
          <w:marRight w:val="0"/>
          <w:marTop w:val="0"/>
          <w:marBottom w:val="0"/>
          <w:divBdr>
            <w:top w:val="none" w:sz="0" w:space="0" w:color="auto"/>
            <w:left w:val="none" w:sz="0" w:space="0" w:color="auto"/>
            <w:bottom w:val="none" w:sz="0" w:space="0" w:color="auto"/>
            <w:right w:val="none" w:sz="0" w:space="0" w:color="auto"/>
          </w:divBdr>
        </w:div>
        <w:div w:id="1401711130">
          <w:marLeft w:val="0"/>
          <w:marRight w:val="0"/>
          <w:marTop w:val="0"/>
          <w:marBottom w:val="0"/>
          <w:divBdr>
            <w:top w:val="none" w:sz="0" w:space="0" w:color="auto"/>
            <w:left w:val="none" w:sz="0" w:space="0" w:color="auto"/>
            <w:bottom w:val="none" w:sz="0" w:space="0" w:color="auto"/>
            <w:right w:val="none" w:sz="0" w:space="0" w:color="auto"/>
          </w:divBdr>
        </w:div>
        <w:div w:id="1461151106">
          <w:marLeft w:val="0"/>
          <w:marRight w:val="0"/>
          <w:marTop w:val="0"/>
          <w:marBottom w:val="0"/>
          <w:divBdr>
            <w:top w:val="none" w:sz="0" w:space="0" w:color="auto"/>
            <w:left w:val="none" w:sz="0" w:space="0" w:color="auto"/>
            <w:bottom w:val="none" w:sz="0" w:space="0" w:color="auto"/>
            <w:right w:val="none" w:sz="0" w:space="0" w:color="auto"/>
          </w:divBdr>
        </w:div>
        <w:div w:id="1473064268">
          <w:marLeft w:val="0"/>
          <w:marRight w:val="0"/>
          <w:marTop w:val="0"/>
          <w:marBottom w:val="0"/>
          <w:divBdr>
            <w:top w:val="none" w:sz="0" w:space="0" w:color="auto"/>
            <w:left w:val="none" w:sz="0" w:space="0" w:color="auto"/>
            <w:bottom w:val="none" w:sz="0" w:space="0" w:color="auto"/>
            <w:right w:val="none" w:sz="0" w:space="0" w:color="auto"/>
          </w:divBdr>
        </w:div>
        <w:div w:id="1662153694">
          <w:marLeft w:val="0"/>
          <w:marRight w:val="0"/>
          <w:marTop w:val="0"/>
          <w:marBottom w:val="0"/>
          <w:divBdr>
            <w:top w:val="none" w:sz="0" w:space="0" w:color="auto"/>
            <w:left w:val="none" w:sz="0" w:space="0" w:color="auto"/>
            <w:bottom w:val="none" w:sz="0" w:space="0" w:color="auto"/>
            <w:right w:val="none" w:sz="0" w:space="0" w:color="auto"/>
          </w:divBdr>
        </w:div>
        <w:div w:id="1731686935">
          <w:marLeft w:val="0"/>
          <w:marRight w:val="0"/>
          <w:marTop w:val="0"/>
          <w:marBottom w:val="0"/>
          <w:divBdr>
            <w:top w:val="none" w:sz="0" w:space="0" w:color="auto"/>
            <w:left w:val="none" w:sz="0" w:space="0" w:color="auto"/>
            <w:bottom w:val="none" w:sz="0" w:space="0" w:color="auto"/>
            <w:right w:val="none" w:sz="0" w:space="0" w:color="auto"/>
          </w:divBdr>
        </w:div>
        <w:div w:id="2075930176">
          <w:marLeft w:val="0"/>
          <w:marRight w:val="0"/>
          <w:marTop w:val="0"/>
          <w:marBottom w:val="0"/>
          <w:divBdr>
            <w:top w:val="none" w:sz="0" w:space="0" w:color="auto"/>
            <w:left w:val="none" w:sz="0" w:space="0" w:color="auto"/>
            <w:bottom w:val="none" w:sz="0" w:space="0" w:color="auto"/>
            <w:right w:val="none" w:sz="0" w:space="0" w:color="auto"/>
          </w:divBdr>
        </w:div>
      </w:divsChild>
    </w:div>
    <w:div w:id="572743106">
      <w:bodyDiv w:val="1"/>
      <w:marLeft w:val="0"/>
      <w:marRight w:val="0"/>
      <w:marTop w:val="0"/>
      <w:marBottom w:val="0"/>
      <w:divBdr>
        <w:top w:val="none" w:sz="0" w:space="0" w:color="auto"/>
        <w:left w:val="none" w:sz="0" w:space="0" w:color="auto"/>
        <w:bottom w:val="none" w:sz="0" w:space="0" w:color="auto"/>
        <w:right w:val="none" w:sz="0" w:space="0" w:color="auto"/>
      </w:divBdr>
      <w:divsChild>
        <w:div w:id="741607737">
          <w:marLeft w:val="0"/>
          <w:marRight w:val="0"/>
          <w:marTop w:val="0"/>
          <w:marBottom w:val="0"/>
          <w:divBdr>
            <w:top w:val="none" w:sz="0" w:space="0" w:color="auto"/>
            <w:left w:val="none" w:sz="0" w:space="0" w:color="auto"/>
            <w:bottom w:val="none" w:sz="0" w:space="0" w:color="auto"/>
            <w:right w:val="none" w:sz="0" w:space="0" w:color="auto"/>
          </w:divBdr>
        </w:div>
        <w:div w:id="1263075594">
          <w:marLeft w:val="0"/>
          <w:marRight w:val="0"/>
          <w:marTop w:val="0"/>
          <w:marBottom w:val="0"/>
          <w:divBdr>
            <w:top w:val="none" w:sz="0" w:space="0" w:color="auto"/>
            <w:left w:val="none" w:sz="0" w:space="0" w:color="auto"/>
            <w:bottom w:val="none" w:sz="0" w:space="0" w:color="auto"/>
            <w:right w:val="none" w:sz="0" w:space="0" w:color="auto"/>
          </w:divBdr>
        </w:div>
        <w:div w:id="1449012204">
          <w:marLeft w:val="0"/>
          <w:marRight w:val="0"/>
          <w:marTop w:val="0"/>
          <w:marBottom w:val="0"/>
          <w:divBdr>
            <w:top w:val="none" w:sz="0" w:space="0" w:color="auto"/>
            <w:left w:val="none" w:sz="0" w:space="0" w:color="auto"/>
            <w:bottom w:val="none" w:sz="0" w:space="0" w:color="auto"/>
            <w:right w:val="none" w:sz="0" w:space="0" w:color="auto"/>
          </w:divBdr>
        </w:div>
      </w:divsChild>
    </w:div>
    <w:div w:id="576478672">
      <w:bodyDiv w:val="1"/>
      <w:marLeft w:val="0"/>
      <w:marRight w:val="0"/>
      <w:marTop w:val="0"/>
      <w:marBottom w:val="0"/>
      <w:divBdr>
        <w:top w:val="none" w:sz="0" w:space="0" w:color="auto"/>
        <w:left w:val="none" w:sz="0" w:space="0" w:color="auto"/>
        <w:bottom w:val="none" w:sz="0" w:space="0" w:color="auto"/>
        <w:right w:val="none" w:sz="0" w:space="0" w:color="auto"/>
      </w:divBdr>
      <w:divsChild>
        <w:div w:id="1186988526">
          <w:marLeft w:val="0"/>
          <w:marRight w:val="0"/>
          <w:marTop w:val="0"/>
          <w:marBottom w:val="0"/>
          <w:divBdr>
            <w:top w:val="none" w:sz="0" w:space="0" w:color="auto"/>
            <w:left w:val="none" w:sz="0" w:space="0" w:color="auto"/>
            <w:bottom w:val="none" w:sz="0" w:space="0" w:color="auto"/>
            <w:right w:val="none" w:sz="0" w:space="0" w:color="auto"/>
          </w:divBdr>
        </w:div>
      </w:divsChild>
    </w:div>
    <w:div w:id="633680858">
      <w:bodyDiv w:val="1"/>
      <w:marLeft w:val="0"/>
      <w:marRight w:val="0"/>
      <w:marTop w:val="0"/>
      <w:marBottom w:val="0"/>
      <w:divBdr>
        <w:top w:val="none" w:sz="0" w:space="0" w:color="auto"/>
        <w:left w:val="none" w:sz="0" w:space="0" w:color="auto"/>
        <w:bottom w:val="none" w:sz="0" w:space="0" w:color="auto"/>
        <w:right w:val="none" w:sz="0" w:space="0" w:color="auto"/>
      </w:divBdr>
      <w:divsChild>
        <w:div w:id="240987698">
          <w:marLeft w:val="0"/>
          <w:marRight w:val="0"/>
          <w:marTop w:val="0"/>
          <w:marBottom w:val="0"/>
          <w:divBdr>
            <w:top w:val="none" w:sz="0" w:space="0" w:color="auto"/>
            <w:left w:val="none" w:sz="0" w:space="0" w:color="auto"/>
            <w:bottom w:val="none" w:sz="0" w:space="0" w:color="auto"/>
            <w:right w:val="none" w:sz="0" w:space="0" w:color="auto"/>
          </w:divBdr>
        </w:div>
        <w:div w:id="593242368">
          <w:marLeft w:val="0"/>
          <w:marRight w:val="0"/>
          <w:marTop w:val="0"/>
          <w:marBottom w:val="0"/>
          <w:divBdr>
            <w:top w:val="none" w:sz="0" w:space="0" w:color="auto"/>
            <w:left w:val="none" w:sz="0" w:space="0" w:color="auto"/>
            <w:bottom w:val="none" w:sz="0" w:space="0" w:color="auto"/>
            <w:right w:val="none" w:sz="0" w:space="0" w:color="auto"/>
          </w:divBdr>
        </w:div>
        <w:div w:id="980379666">
          <w:marLeft w:val="0"/>
          <w:marRight w:val="0"/>
          <w:marTop w:val="0"/>
          <w:marBottom w:val="0"/>
          <w:divBdr>
            <w:top w:val="none" w:sz="0" w:space="0" w:color="auto"/>
            <w:left w:val="none" w:sz="0" w:space="0" w:color="auto"/>
            <w:bottom w:val="none" w:sz="0" w:space="0" w:color="auto"/>
            <w:right w:val="none" w:sz="0" w:space="0" w:color="auto"/>
          </w:divBdr>
        </w:div>
        <w:div w:id="1256597539">
          <w:marLeft w:val="0"/>
          <w:marRight w:val="0"/>
          <w:marTop w:val="0"/>
          <w:marBottom w:val="0"/>
          <w:divBdr>
            <w:top w:val="none" w:sz="0" w:space="0" w:color="auto"/>
            <w:left w:val="none" w:sz="0" w:space="0" w:color="auto"/>
            <w:bottom w:val="none" w:sz="0" w:space="0" w:color="auto"/>
            <w:right w:val="none" w:sz="0" w:space="0" w:color="auto"/>
          </w:divBdr>
        </w:div>
        <w:div w:id="1361276006">
          <w:marLeft w:val="0"/>
          <w:marRight w:val="0"/>
          <w:marTop w:val="0"/>
          <w:marBottom w:val="0"/>
          <w:divBdr>
            <w:top w:val="none" w:sz="0" w:space="0" w:color="auto"/>
            <w:left w:val="none" w:sz="0" w:space="0" w:color="auto"/>
            <w:bottom w:val="none" w:sz="0" w:space="0" w:color="auto"/>
            <w:right w:val="none" w:sz="0" w:space="0" w:color="auto"/>
          </w:divBdr>
        </w:div>
        <w:div w:id="1447652613">
          <w:marLeft w:val="0"/>
          <w:marRight w:val="0"/>
          <w:marTop w:val="0"/>
          <w:marBottom w:val="0"/>
          <w:divBdr>
            <w:top w:val="none" w:sz="0" w:space="0" w:color="auto"/>
            <w:left w:val="none" w:sz="0" w:space="0" w:color="auto"/>
            <w:bottom w:val="none" w:sz="0" w:space="0" w:color="auto"/>
            <w:right w:val="none" w:sz="0" w:space="0" w:color="auto"/>
          </w:divBdr>
        </w:div>
        <w:div w:id="1826817494">
          <w:marLeft w:val="0"/>
          <w:marRight w:val="0"/>
          <w:marTop w:val="0"/>
          <w:marBottom w:val="0"/>
          <w:divBdr>
            <w:top w:val="none" w:sz="0" w:space="0" w:color="auto"/>
            <w:left w:val="none" w:sz="0" w:space="0" w:color="auto"/>
            <w:bottom w:val="none" w:sz="0" w:space="0" w:color="auto"/>
            <w:right w:val="none" w:sz="0" w:space="0" w:color="auto"/>
          </w:divBdr>
        </w:div>
        <w:div w:id="1834370198">
          <w:marLeft w:val="0"/>
          <w:marRight w:val="0"/>
          <w:marTop w:val="0"/>
          <w:marBottom w:val="0"/>
          <w:divBdr>
            <w:top w:val="none" w:sz="0" w:space="0" w:color="auto"/>
            <w:left w:val="none" w:sz="0" w:space="0" w:color="auto"/>
            <w:bottom w:val="none" w:sz="0" w:space="0" w:color="auto"/>
            <w:right w:val="none" w:sz="0" w:space="0" w:color="auto"/>
          </w:divBdr>
        </w:div>
        <w:div w:id="1923443339">
          <w:marLeft w:val="0"/>
          <w:marRight w:val="0"/>
          <w:marTop w:val="0"/>
          <w:marBottom w:val="0"/>
          <w:divBdr>
            <w:top w:val="none" w:sz="0" w:space="0" w:color="auto"/>
            <w:left w:val="none" w:sz="0" w:space="0" w:color="auto"/>
            <w:bottom w:val="none" w:sz="0" w:space="0" w:color="auto"/>
            <w:right w:val="none" w:sz="0" w:space="0" w:color="auto"/>
          </w:divBdr>
        </w:div>
        <w:div w:id="1992588917">
          <w:marLeft w:val="0"/>
          <w:marRight w:val="0"/>
          <w:marTop w:val="0"/>
          <w:marBottom w:val="0"/>
          <w:divBdr>
            <w:top w:val="none" w:sz="0" w:space="0" w:color="auto"/>
            <w:left w:val="none" w:sz="0" w:space="0" w:color="auto"/>
            <w:bottom w:val="none" w:sz="0" w:space="0" w:color="auto"/>
            <w:right w:val="none" w:sz="0" w:space="0" w:color="auto"/>
          </w:divBdr>
        </w:div>
      </w:divsChild>
    </w:div>
    <w:div w:id="677930436">
      <w:bodyDiv w:val="1"/>
      <w:marLeft w:val="0"/>
      <w:marRight w:val="0"/>
      <w:marTop w:val="0"/>
      <w:marBottom w:val="0"/>
      <w:divBdr>
        <w:top w:val="none" w:sz="0" w:space="0" w:color="auto"/>
        <w:left w:val="none" w:sz="0" w:space="0" w:color="auto"/>
        <w:bottom w:val="none" w:sz="0" w:space="0" w:color="auto"/>
        <w:right w:val="none" w:sz="0" w:space="0" w:color="auto"/>
      </w:divBdr>
      <w:divsChild>
        <w:div w:id="855072124">
          <w:marLeft w:val="0"/>
          <w:marRight w:val="0"/>
          <w:marTop w:val="0"/>
          <w:marBottom w:val="0"/>
          <w:divBdr>
            <w:top w:val="none" w:sz="0" w:space="0" w:color="auto"/>
            <w:left w:val="none" w:sz="0" w:space="0" w:color="auto"/>
            <w:bottom w:val="none" w:sz="0" w:space="0" w:color="auto"/>
            <w:right w:val="none" w:sz="0" w:space="0" w:color="auto"/>
          </w:divBdr>
        </w:div>
        <w:div w:id="1358045474">
          <w:marLeft w:val="0"/>
          <w:marRight w:val="0"/>
          <w:marTop w:val="0"/>
          <w:marBottom w:val="0"/>
          <w:divBdr>
            <w:top w:val="none" w:sz="0" w:space="0" w:color="auto"/>
            <w:left w:val="none" w:sz="0" w:space="0" w:color="auto"/>
            <w:bottom w:val="none" w:sz="0" w:space="0" w:color="auto"/>
            <w:right w:val="none" w:sz="0" w:space="0" w:color="auto"/>
          </w:divBdr>
        </w:div>
        <w:div w:id="2066026204">
          <w:marLeft w:val="0"/>
          <w:marRight w:val="0"/>
          <w:marTop w:val="0"/>
          <w:marBottom w:val="0"/>
          <w:divBdr>
            <w:top w:val="none" w:sz="0" w:space="0" w:color="auto"/>
            <w:left w:val="none" w:sz="0" w:space="0" w:color="auto"/>
            <w:bottom w:val="none" w:sz="0" w:space="0" w:color="auto"/>
            <w:right w:val="none" w:sz="0" w:space="0" w:color="auto"/>
          </w:divBdr>
        </w:div>
      </w:divsChild>
    </w:div>
    <w:div w:id="720254687">
      <w:bodyDiv w:val="1"/>
      <w:marLeft w:val="0"/>
      <w:marRight w:val="0"/>
      <w:marTop w:val="0"/>
      <w:marBottom w:val="0"/>
      <w:divBdr>
        <w:top w:val="none" w:sz="0" w:space="0" w:color="auto"/>
        <w:left w:val="none" w:sz="0" w:space="0" w:color="auto"/>
        <w:bottom w:val="none" w:sz="0" w:space="0" w:color="auto"/>
        <w:right w:val="none" w:sz="0" w:space="0" w:color="auto"/>
      </w:divBdr>
      <w:divsChild>
        <w:div w:id="346257407">
          <w:marLeft w:val="0"/>
          <w:marRight w:val="0"/>
          <w:marTop w:val="0"/>
          <w:marBottom w:val="0"/>
          <w:divBdr>
            <w:top w:val="none" w:sz="0" w:space="0" w:color="auto"/>
            <w:left w:val="none" w:sz="0" w:space="0" w:color="auto"/>
            <w:bottom w:val="none" w:sz="0" w:space="0" w:color="auto"/>
            <w:right w:val="none" w:sz="0" w:space="0" w:color="auto"/>
          </w:divBdr>
        </w:div>
        <w:div w:id="622469495">
          <w:marLeft w:val="0"/>
          <w:marRight w:val="0"/>
          <w:marTop w:val="0"/>
          <w:marBottom w:val="0"/>
          <w:divBdr>
            <w:top w:val="none" w:sz="0" w:space="0" w:color="auto"/>
            <w:left w:val="none" w:sz="0" w:space="0" w:color="auto"/>
            <w:bottom w:val="none" w:sz="0" w:space="0" w:color="auto"/>
            <w:right w:val="none" w:sz="0" w:space="0" w:color="auto"/>
          </w:divBdr>
        </w:div>
        <w:div w:id="904756820">
          <w:marLeft w:val="0"/>
          <w:marRight w:val="0"/>
          <w:marTop w:val="0"/>
          <w:marBottom w:val="0"/>
          <w:divBdr>
            <w:top w:val="none" w:sz="0" w:space="0" w:color="auto"/>
            <w:left w:val="none" w:sz="0" w:space="0" w:color="auto"/>
            <w:bottom w:val="none" w:sz="0" w:space="0" w:color="auto"/>
            <w:right w:val="none" w:sz="0" w:space="0" w:color="auto"/>
          </w:divBdr>
        </w:div>
        <w:div w:id="998659743">
          <w:marLeft w:val="0"/>
          <w:marRight w:val="0"/>
          <w:marTop w:val="0"/>
          <w:marBottom w:val="0"/>
          <w:divBdr>
            <w:top w:val="none" w:sz="0" w:space="0" w:color="auto"/>
            <w:left w:val="none" w:sz="0" w:space="0" w:color="auto"/>
            <w:bottom w:val="none" w:sz="0" w:space="0" w:color="auto"/>
            <w:right w:val="none" w:sz="0" w:space="0" w:color="auto"/>
          </w:divBdr>
        </w:div>
        <w:div w:id="1480996620">
          <w:marLeft w:val="0"/>
          <w:marRight w:val="0"/>
          <w:marTop w:val="0"/>
          <w:marBottom w:val="0"/>
          <w:divBdr>
            <w:top w:val="none" w:sz="0" w:space="0" w:color="auto"/>
            <w:left w:val="none" w:sz="0" w:space="0" w:color="auto"/>
            <w:bottom w:val="none" w:sz="0" w:space="0" w:color="auto"/>
            <w:right w:val="none" w:sz="0" w:space="0" w:color="auto"/>
          </w:divBdr>
        </w:div>
        <w:div w:id="1746534634">
          <w:marLeft w:val="0"/>
          <w:marRight w:val="0"/>
          <w:marTop w:val="0"/>
          <w:marBottom w:val="0"/>
          <w:divBdr>
            <w:top w:val="none" w:sz="0" w:space="0" w:color="auto"/>
            <w:left w:val="none" w:sz="0" w:space="0" w:color="auto"/>
            <w:bottom w:val="none" w:sz="0" w:space="0" w:color="auto"/>
            <w:right w:val="none" w:sz="0" w:space="0" w:color="auto"/>
          </w:divBdr>
        </w:div>
        <w:div w:id="1871725524">
          <w:marLeft w:val="0"/>
          <w:marRight w:val="0"/>
          <w:marTop w:val="0"/>
          <w:marBottom w:val="0"/>
          <w:divBdr>
            <w:top w:val="none" w:sz="0" w:space="0" w:color="auto"/>
            <w:left w:val="none" w:sz="0" w:space="0" w:color="auto"/>
            <w:bottom w:val="none" w:sz="0" w:space="0" w:color="auto"/>
            <w:right w:val="none" w:sz="0" w:space="0" w:color="auto"/>
          </w:divBdr>
        </w:div>
      </w:divsChild>
    </w:div>
    <w:div w:id="749546957">
      <w:bodyDiv w:val="1"/>
      <w:marLeft w:val="0"/>
      <w:marRight w:val="0"/>
      <w:marTop w:val="0"/>
      <w:marBottom w:val="0"/>
      <w:divBdr>
        <w:top w:val="none" w:sz="0" w:space="0" w:color="auto"/>
        <w:left w:val="none" w:sz="0" w:space="0" w:color="auto"/>
        <w:bottom w:val="none" w:sz="0" w:space="0" w:color="auto"/>
        <w:right w:val="none" w:sz="0" w:space="0" w:color="auto"/>
      </w:divBdr>
      <w:divsChild>
        <w:div w:id="113258317">
          <w:marLeft w:val="0"/>
          <w:marRight w:val="0"/>
          <w:marTop w:val="0"/>
          <w:marBottom w:val="0"/>
          <w:divBdr>
            <w:top w:val="none" w:sz="0" w:space="0" w:color="auto"/>
            <w:left w:val="none" w:sz="0" w:space="0" w:color="auto"/>
            <w:bottom w:val="none" w:sz="0" w:space="0" w:color="auto"/>
            <w:right w:val="none" w:sz="0" w:space="0" w:color="auto"/>
          </w:divBdr>
        </w:div>
        <w:div w:id="1318454436">
          <w:marLeft w:val="0"/>
          <w:marRight w:val="0"/>
          <w:marTop w:val="0"/>
          <w:marBottom w:val="0"/>
          <w:divBdr>
            <w:top w:val="none" w:sz="0" w:space="0" w:color="auto"/>
            <w:left w:val="none" w:sz="0" w:space="0" w:color="auto"/>
            <w:bottom w:val="none" w:sz="0" w:space="0" w:color="auto"/>
            <w:right w:val="none" w:sz="0" w:space="0" w:color="auto"/>
          </w:divBdr>
        </w:div>
        <w:div w:id="1420102649">
          <w:marLeft w:val="0"/>
          <w:marRight w:val="0"/>
          <w:marTop w:val="0"/>
          <w:marBottom w:val="0"/>
          <w:divBdr>
            <w:top w:val="none" w:sz="0" w:space="0" w:color="auto"/>
            <w:left w:val="none" w:sz="0" w:space="0" w:color="auto"/>
            <w:bottom w:val="none" w:sz="0" w:space="0" w:color="auto"/>
            <w:right w:val="none" w:sz="0" w:space="0" w:color="auto"/>
          </w:divBdr>
        </w:div>
        <w:div w:id="1627813001">
          <w:marLeft w:val="0"/>
          <w:marRight w:val="0"/>
          <w:marTop w:val="0"/>
          <w:marBottom w:val="0"/>
          <w:divBdr>
            <w:top w:val="none" w:sz="0" w:space="0" w:color="auto"/>
            <w:left w:val="none" w:sz="0" w:space="0" w:color="auto"/>
            <w:bottom w:val="none" w:sz="0" w:space="0" w:color="auto"/>
            <w:right w:val="none" w:sz="0" w:space="0" w:color="auto"/>
          </w:divBdr>
        </w:div>
      </w:divsChild>
    </w:div>
    <w:div w:id="769589252">
      <w:bodyDiv w:val="1"/>
      <w:marLeft w:val="0"/>
      <w:marRight w:val="0"/>
      <w:marTop w:val="0"/>
      <w:marBottom w:val="0"/>
      <w:divBdr>
        <w:top w:val="none" w:sz="0" w:space="0" w:color="auto"/>
        <w:left w:val="none" w:sz="0" w:space="0" w:color="auto"/>
        <w:bottom w:val="none" w:sz="0" w:space="0" w:color="auto"/>
        <w:right w:val="none" w:sz="0" w:space="0" w:color="auto"/>
      </w:divBdr>
    </w:div>
    <w:div w:id="840389232">
      <w:bodyDiv w:val="1"/>
      <w:marLeft w:val="0"/>
      <w:marRight w:val="0"/>
      <w:marTop w:val="0"/>
      <w:marBottom w:val="0"/>
      <w:divBdr>
        <w:top w:val="none" w:sz="0" w:space="0" w:color="auto"/>
        <w:left w:val="none" w:sz="0" w:space="0" w:color="auto"/>
        <w:bottom w:val="none" w:sz="0" w:space="0" w:color="auto"/>
        <w:right w:val="none" w:sz="0" w:space="0" w:color="auto"/>
      </w:divBdr>
      <w:divsChild>
        <w:div w:id="1094209938">
          <w:marLeft w:val="0"/>
          <w:marRight w:val="0"/>
          <w:marTop w:val="0"/>
          <w:marBottom w:val="0"/>
          <w:divBdr>
            <w:top w:val="none" w:sz="0" w:space="0" w:color="auto"/>
            <w:left w:val="none" w:sz="0" w:space="0" w:color="auto"/>
            <w:bottom w:val="none" w:sz="0" w:space="0" w:color="auto"/>
            <w:right w:val="none" w:sz="0" w:space="0" w:color="auto"/>
          </w:divBdr>
        </w:div>
        <w:div w:id="1403481047">
          <w:marLeft w:val="0"/>
          <w:marRight w:val="0"/>
          <w:marTop w:val="0"/>
          <w:marBottom w:val="0"/>
          <w:divBdr>
            <w:top w:val="none" w:sz="0" w:space="0" w:color="auto"/>
            <w:left w:val="none" w:sz="0" w:space="0" w:color="auto"/>
            <w:bottom w:val="none" w:sz="0" w:space="0" w:color="auto"/>
            <w:right w:val="none" w:sz="0" w:space="0" w:color="auto"/>
          </w:divBdr>
        </w:div>
        <w:div w:id="1623269690">
          <w:marLeft w:val="0"/>
          <w:marRight w:val="0"/>
          <w:marTop w:val="0"/>
          <w:marBottom w:val="0"/>
          <w:divBdr>
            <w:top w:val="none" w:sz="0" w:space="0" w:color="auto"/>
            <w:left w:val="none" w:sz="0" w:space="0" w:color="auto"/>
            <w:bottom w:val="none" w:sz="0" w:space="0" w:color="auto"/>
            <w:right w:val="none" w:sz="0" w:space="0" w:color="auto"/>
          </w:divBdr>
        </w:div>
      </w:divsChild>
    </w:div>
    <w:div w:id="845287517">
      <w:bodyDiv w:val="1"/>
      <w:marLeft w:val="0"/>
      <w:marRight w:val="0"/>
      <w:marTop w:val="0"/>
      <w:marBottom w:val="0"/>
      <w:divBdr>
        <w:top w:val="none" w:sz="0" w:space="0" w:color="auto"/>
        <w:left w:val="none" w:sz="0" w:space="0" w:color="auto"/>
        <w:bottom w:val="none" w:sz="0" w:space="0" w:color="auto"/>
        <w:right w:val="none" w:sz="0" w:space="0" w:color="auto"/>
      </w:divBdr>
      <w:divsChild>
        <w:div w:id="118961494">
          <w:marLeft w:val="0"/>
          <w:marRight w:val="0"/>
          <w:marTop w:val="0"/>
          <w:marBottom w:val="0"/>
          <w:divBdr>
            <w:top w:val="none" w:sz="0" w:space="0" w:color="auto"/>
            <w:left w:val="none" w:sz="0" w:space="0" w:color="auto"/>
            <w:bottom w:val="none" w:sz="0" w:space="0" w:color="auto"/>
            <w:right w:val="none" w:sz="0" w:space="0" w:color="auto"/>
          </w:divBdr>
        </w:div>
        <w:div w:id="1311326233">
          <w:marLeft w:val="0"/>
          <w:marRight w:val="0"/>
          <w:marTop w:val="0"/>
          <w:marBottom w:val="0"/>
          <w:divBdr>
            <w:top w:val="none" w:sz="0" w:space="0" w:color="auto"/>
            <w:left w:val="none" w:sz="0" w:space="0" w:color="auto"/>
            <w:bottom w:val="none" w:sz="0" w:space="0" w:color="auto"/>
            <w:right w:val="none" w:sz="0" w:space="0" w:color="auto"/>
          </w:divBdr>
        </w:div>
        <w:div w:id="1507019363">
          <w:marLeft w:val="0"/>
          <w:marRight w:val="0"/>
          <w:marTop w:val="0"/>
          <w:marBottom w:val="0"/>
          <w:divBdr>
            <w:top w:val="none" w:sz="0" w:space="0" w:color="auto"/>
            <w:left w:val="none" w:sz="0" w:space="0" w:color="auto"/>
            <w:bottom w:val="none" w:sz="0" w:space="0" w:color="auto"/>
            <w:right w:val="none" w:sz="0" w:space="0" w:color="auto"/>
          </w:divBdr>
        </w:div>
      </w:divsChild>
    </w:div>
    <w:div w:id="867253984">
      <w:bodyDiv w:val="1"/>
      <w:marLeft w:val="0"/>
      <w:marRight w:val="0"/>
      <w:marTop w:val="0"/>
      <w:marBottom w:val="0"/>
      <w:divBdr>
        <w:top w:val="none" w:sz="0" w:space="0" w:color="auto"/>
        <w:left w:val="none" w:sz="0" w:space="0" w:color="auto"/>
        <w:bottom w:val="none" w:sz="0" w:space="0" w:color="auto"/>
        <w:right w:val="none" w:sz="0" w:space="0" w:color="auto"/>
      </w:divBdr>
      <w:divsChild>
        <w:div w:id="1061516691">
          <w:marLeft w:val="0"/>
          <w:marRight w:val="0"/>
          <w:marTop w:val="0"/>
          <w:marBottom w:val="0"/>
          <w:divBdr>
            <w:top w:val="none" w:sz="0" w:space="0" w:color="auto"/>
            <w:left w:val="none" w:sz="0" w:space="0" w:color="auto"/>
            <w:bottom w:val="none" w:sz="0" w:space="0" w:color="auto"/>
            <w:right w:val="none" w:sz="0" w:space="0" w:color="auto"/>
          </w:divBdr>
        </w:div>
        <w:div w:id="2050059513">
          <w:marLeft w:val="0"/>
          <w:marRight w:val="0"/>
          <w:marTop w:val="0"/>
          <w:marBottom w:val="0"/>
          <w:divBdr>
            <w:top w:val="none" w:sz="0" w:space="0" w:color="auto"/>
            <w:left w:val="none" w:sz="0" w:space="0" w:color="auto"/>
            <w:bottom w:val="none" w:sz="0" w:space="0" w:color="auto"/>
            <w:right w:val="none" w:sz="0" w:space="0" w:color="auto"/>
          </w:divBdr>
        </w:div>
      </w:divsChild>
    </w:div>
    <w:div w:id="867452728">
      <w:bodyDiv w:val="1"/>
      <w:marLeft w:val="0"/>
      <w:marRight w:val="0"/>
      <w:marTop w:val="0"/>
      <w:marBottom w:val="0"/>
      <w:divBdr>
        <w:top w:val="none" w:sz="0" w:space="0" w:color="auto"/>
        <w:left w:val="none" w:sz="0" w:space="0" w:color="auto"/>
        <w:bottom w:val="none" w:sz="0" w:space="0" w:color="auto"/>
        <w:right w:val="none" w:sz="0" w:space="0" w:color="auto"/>
      </w:divBdr>
      <w:divsChild>
        <w:div w:id="84307763">
          <w:marLeft w:val="0"/>
          <w:marRight w:val="0"/>
          <w:marTop w:val="0"/>
          <w:marBottom w:val="0"/>
          <w:divBdr>
            <w:top w:val="none" w:sz="0" w:space="0" w:color="auto"/>
            <w:left w:val="none" w:sz="0" w:space="0" w:color="auto"/>
            <w:bottom w:val="none" w:sz="0" w:space="0" w:color="auto"/>
            <w:right w:val="none" w:sz="0" w:space="0" w:color="auto"/>
          </w:divBdr>
        </w:div>
        <w:div w:id="136412599">
          <w:marLeft w:val="0"/>
          <w:marRight w:val="0"/>
          <w:marTop w:val="0"/>
          <w:marBottom w:val="0"/>
          <w:divBdr>
            <w:top w:val="none" w:sz="0" w:space="0" w:color="auto"/>
            <w:left w:val="none" w:sz="0" w:space="0" w:color="auto"/>
            <w:bottom w:val="none" w:sz="0" w:space="0" w:color="auto"/>
            <w:right w:val="none" w:sz="0" w:space="0" w:color="auto"/>
          </w:divBdr>
        </w:div>
        <w:div w:id="176191797">
          <w:marLeft w:val="0"/>
          <w:marRight w:val="0"/>
          <w:marTop w:val="0"/>
          <w:marBottom w:val="0"/>
          <w:divBdr>
            <w:top w:val="none" w:sz="0" w:space="0" w:color="auto"/>
            <w:left w:val="none" w:sz="0" w:space="0" w:color="auto"/>
            <w:bottom w:val="none" w:sz="0" w:space="0" w:color="auto"/>
            <w:right w:val="none" w:sz="0" w:space="0" w:color="auto"/>
          </w:divBdr>
        </w:div>
        <w:div w:id="1996257986">
          <w:marLeft w:val="0"/>
          <w:marRight w:val="0"/>
          <w:marTop w:val="0"/>
          <w:marBottom w:val="0"/>
          <w:divBdr>
            <w:top w:val="none" w:sz="0" w:space="0" w:color="auto"/>
            <w:left w:val="none" w:sz="0" w:space="0" w:color="auto"/>
            <w:bottom w:val="none" w:sz="0" w:space="0" w:color="auto"/>
            <w:right w:val="none" w:sz="0" w:space="0" w:color="auto"/>
          </w:divBdr>
        </w:div>
      </w:divsChild>
    </w:div>
    <w:div w:id="882134569">
      <w:bodyDiv w:val="1"/>
      <w:marLeft w:val="0"/>
      <w:marRight w:val="0"/>
      <w:marTop w:val="0"/>
      <w:marBottom w:val="0"/>
      <w:divBdr>
        <w:top w:val="none" w:sz="0" w:space="0" w:color="auto"/>
        <w:left w:val="none" w:sz="0" w:space="0" w:color="auto"/>
        <w:bottom w:val="none" w:sz="0" w:space="0" w:color="auto"/>
        <w:right w:val="none" w:sz="0" w:space="0" w:color="auto"/>
      </w:divBdr>
    </w:div>
    <w:div w:id="889075557">
      <w:bodyDiv w:val="1"/>
      <w:marLeft w:val="0"/>
      <w:marRight w:val="0"/>
      <w:marTop w:val="0"/>
      <w:marBottom w:val="0"/>
      <w:divBdr>
        <w:top w:val="none" w:sz="0" w:space="0" w:color="auto"/>
        <w:left w:val="none" w:sz="0" w:space="0" w:color="auto"/>
        <w:bottom w:val="none" w:sz="0" w:space="0" w:color="auto"/>
        <w:right w:val="none" w:sz="0" w:space="0" w:color="auto"/>
      </w:divBdr>
      <w:divsChild>
        <w:div w:id="1335915266">
          <w:marLeft w:val="0"/>
          <w:marRight w:val="0"/>
          <w:marTop w:val="0"/>
          <w:marBottom w:val="0"/>
          <w:divBdr>
            <w:top w:val="none" w:sz="0" w:space="0" w:color="auto"/>
            <w:left w:val="none" w:sz="0" w:space="0" w:color="auto"/>
            <w:bottom w:val="none" w:sz="0" w:space="0" w:color="auto"/>
            <w:right w:val="none" w:sz="0" w:space="0" w:color="auto"/>
          </w:divBdr>
        </w:div>
        <w:div w:id="1351251007">
          <w:marLeft w:val="0"/>
          <w:marRight w:val="0"/>
          <w:marTop w:val="0"/>
          <w:marBottom w:val="0"/>
          <w:divBdr>
            <w:top w:val="none" w:sz="0" w:space="0" w:color="auto"/>
            <w:left w:val="none" w:sz="0" w:space="0" w:color="auto"/>
            <w:bottom w:val="none" w:sz="0" w:space="0" w:color="auto"/>
            <w:right w:val="none" w:sz="0" w:space="0" w:color="auto"/>
          </w:divBdr>
        </w:div>
        <w:div w:id="1924338468">
          <w:marLeft w:val="0"/>
          <w:marRight w:val="0"/>
          <w:marTop w:val="0"/>
          <w:marBottom w:val="0"/>
          <w:divBdr>
            <w:top w:val="none" w:sz="0" w:space="0" w:color="auto"/>
            <w:left w:val="none" w:sz="0" w:space="0" w:color="auto"/>
            <w:bottom w:val="none" w:sz="0" w:space="0" w:color="auto"/>
            <w:right w:val="none" w:sz="0" w:space="0" w:color="auto"/>
          </w:divBdr>
        </w:div>
      </w:divsChild>
    </w:div>
    <w:div w:id="896891332">
      <w:bodyDiv w:val="1"/>
      <w:marLeft w:val="0"/>
      <w:marRight w:val="0"/>
      <w:marTop w:val="0"/>
      <w:marBottom w:val="0"/>
      <w:divBdr>
        <w:top w:val="none" w:sz="0" w:space="0" w:color="auto"/>
        <w:left w:val="none" w:sz="0" w:space="0" w:color="auto"/>
        <w:bottom w:val="none" w:sz="0" w:space="0" w:color="auto"/>
        <w:right w:val="none" w:sz="0" w:space="0" w:color="auto"/>
      </w:divBdr>
    </w:div>
    <w:div w:id="908879604">
      <w:bodyDiv w:val="1"/>
      <w:marLeft w:val="0"/>
      <w:marRight w:val="0"/>
      <w:marTop w:val="0"/>
      <w:marBottom w:val="0"/>
      <w:divBdr>
        <w:top w:val="none" w:sz="0" w:space="0" w:color="auto"/>
        <w:left w:val="none" w:sz="0" w:space="0" w:color="auto"/>
        <w:bottom w:val="none" w:sz="0" w:space="0" w:color="auto"/>
        <w:right w:val="none" w:sz="0" w:space="0" w:color="auto"/>
      </w:divBdr>
      <w:divsChild>
        <w:div w:id="183325656">
          <w:marLeft w:val="0"/>
          <w:marRight w:val="0"/>
          <w:marTop w:val="0"/>
          <w:marBottom w:val="0"/>
          <w:divBdr>
            <w:top w:val="none" w:sz="0" w:space="0" w:color="auto"/>
            <w:left w:val="none" w:sz="0" w:space="0" w:color="auto"/>
            <w:bottom w:val="none" w:sz="0" w:space="0" w:color="auto"/>
            <w:right w:val="none" w:sz="0" w:space="0" w:color="auto"/>
          </w:divBdr>
        </w:div>
        <w:div w:id="549801611">
          <w:marLeft w:val="0"/>
          <w:marRight w:val="0"/>
          <w:marTop w:val="0"/>
          <w:marBottom w:val="0"/>
          <w:divBdr>
            <w:top w:val="none" w:sz="0" w:space="0" w:color="auto"/>
            <w:left w:val="none" w:sz="0" w:space="0" w:color="auto"/>
            <w:bottom w:val="none" w:sz="0" w:space="0" w:color="auto"/>
            <w:right w:val="none" w:sz="0" w:space="0" w:color="auto"/>
          </w:divBdr>
        </w:div>
        <w:div w:id="678582574">
          <w:marLeft w:val="0"/>
          <w:marRight w:val="0"/>
          <w:marTop w:val="0"/>
          <w:marBottom w:val="0"/>
          <w:divBdr>
            <w:top w:val="none" w:sz="0" w:space="0" w:color="auto"/>
            <w:left w:val="none" w:sz="0" w:space="0" w:color="auto"/>
            <w:bottom w:val="none" w:sz="0" w:space="0" w:color="auto"/>
            <w:right w:val="none" w:sz="0" w:space="0" w:color="auto"/>
          </w:divBdr>
        </w:div>
        <w:div w:id="991635800">
          <w:marLeft w:val="0"/>
          <w:marRight w:val="0"/>
          <w:marTop w:val="0"/>
          <w:marBottom w:val="0"/>
          <w:divBdr>
            <w:top w:val="none" w:sz="0" w:space="0" w:color="auto"/>
            <w:left w:val="none" w:sz="0" w:space="0" w:color="auto"/>
            <w:bottom w:val="none" w:sz="0" w:space="0" w:color="auto"/>
            <w:right w:val="none" w:sz="0" w:space="0" w:color="auto"/>
          </w:divBdr>
        </w:div>
        <w:div w:id="1181319095">
          <w:marLeft w:val="0"/>
          <w:marRight w:val="0"/>
          <w:marTop w:val="0"/>
          <w:marBottom w:val="0"/>
          <w:divBdr>
            <w:top w:val="none" w:sz="0" w:space="0" w:color="auto"/>
            <w:left w:val="none" w:sz="0" w:space="0" w:color="auto"/>
            <w:bottom w:val="none" w:sz="0" w:space="0" w:color="auto"/>
            <w:right w:val="none" w:sz="0" w:space="0" w:color="auto"/>
          </w:divBdr>
        </w:div>
        <w:div w:id="1218739426">
          <w:marLeft w:val="0"/>
          <w:marRight w:val="0"/>
          <w:marTop w:val="0"/>
          <w:marBottom w:val="0"/>
          <w:divBdr>
            <w:top w:val="none" w:sz="0" w:space="0" w:color="auto"/>
            <w:left w:val="none" w:sz="0" w:space="0" w:color="auto"/>
            <w:bottom w:val="none" w:sz="0" w:space="0" w:color="auto"/>
            <w:right w:val="none" w:sz="0" w:space="0" w:color="auto"/>
          </w:divBdr>
        </w:div>
        <w:div w:id="1356930885">
          <w:marLeft w:val="0"/>
          <w:marRight w:val="0"/>
          <w:marTop w:val="0"/>
          <w:marBottom w:val="0"/>
          <w:divBdr>
            <w:top w:val="none" w:sz="0" w:space="0" w:color="auto"/>
            <w:left w:val="none" w:sz="0" w:space="0" w:color="auto"/>
            <w:bottom w:val="none" w:sz="0" w:space="0" w:color="auto"/>
            <w:right w:val="none" w:sz="0" w:space="0" w:color="auto"/>
          </w:divBdr>
        </w:div>
      </w:divsChild>
    </w:div>
    <w:div w:id="954680695">
      <w:bodyDiv w:val="1"/>
      <w:marLeft w:val="0"/>
      <w:marRight w:val="0"/>
      <w:marTop w:val="0"/>
      <w:marBottom w:val="0"/>
      <w:divBdr>
        <w:top w:val="none" w:sz="0" w:space="0" w:color="auto"/>
        <w:left w:val="none" w:sz="0" w:space="0" w:color="auto"/>
        <w:bottom w:val="none" w:sz="0" w:space="0" w:color="auto"/>
        <w:right w:val="none" w:sz="0" w:space="0" w:color="auto"/>
      </w:divBdr>
      <w:divsChild>
        <w:div w:id="406146785">
          <w:marLeft w:val="0"/>
          <w:marRight w:val="0"/>
          <w:marTop w:val="0"/>
          <w:marBottom w:val="0"/>
          <w:divBdr>
            <w:top w:val="none" w:sz="0" w:space="0" w:color="auto"/>
            <w:left w:val="none" w:sz="0" w:space="0" w:color="auto"/>
            <w:bottom w:val="none" w:sz="0" w:space="0" w:color="auto"/>
            <w:right w:val="none" w:sz="0" w:space="0" w:color="auto"/>
          </w:divBdr>
        </w:div>
        <w:div w:id="1398478740">
          <w:marLeft w:val="0"/>
          <w:marRight w:val="0"/>
          <w:marTop w:val="0"/>
          <w:marBottom w:val="0"/>
          <w:divBdr>
            <w:top w:val="none" w:sz="0" w:space="0" w:color="auto"/>
            <w:left w:val="none" w:sz="0" w:space="0" w:color="auto"/>
            <w:bottom w:val="none" w:sz="0" w:space="0" w:color="auto"/>
            <w:right w:val="none" w:sz="0" w:space="0" w:color="auto"/>
          </w:divBdr>
        </w:div>
      </w:divsChild>
    </w:div>
    <w:div w:id="979386168">
      <w:bodyDiv w:val="1"/>
      <w:marLeft w:val="0"/>
      <w:marRight w:val="0"/>
      <w:marTop w:val="0"/>
      <w:marBottom w:val="0"/>
      <w:divBdr>
        <w:top w:val="none" w:sz="0" w:space="0" w:color="auto"/>
        <w:left w:val="none" w:sz="0" w:space="0" w:color="auto"/>
        <w:bottom w:val="none" w:sz="0" w:space="0" w:color="auto"/>
        <w:right w:val="none" w:sz="0" w:space="0" w:color="auto"/>
      </w:divBdr>
      <w:divsChild>
        <w:div w:id="832994257">
          <w:marLeft w:val="0"/>
          <w:marRight w:val="0"/>
          <w:marTop w:val="0"/>
          <w:marBottom w:val="0"/>
          <w:divBdr>
            <w:top w:val="none" w:sz="0" w:space="0" w:color="auto"/>
            <w:left w:val="none" w:sz="0" w:space="0" w:color="auto"/>
            <w:bottom w:val="none" w:sz="0" w:space="0" w:color="auto"/>
            <w:right w:val="none" w:sz="0" w:space="0" w:color="auto"/>
          </w:divBdr>
        </w:div>
        <w:div w:id="1028214514">
          <w:marLeft w:val="0"/>
          <w:marRight w:val="0"/>
          <w:marTop w:val="0"/>
          <w:marBottom w:val="0"/>
          <w:divBdr>
            <w:top w:val="none" w:sz="0" w:space="0" w:color="auto"/>
            <w:left w:val="none" w:sz="0" w:space="0" w:color="auto"/>
            <w:bottom w:val="none" w:sz="0" w:space="0" w:color="auto"/>
            <w:right w:val="none" w:sz="0" w:space="0" w:color="auto"/>
          </w:divBdr>
        </w:div>
        <w:div w:id="1588924702">
          <w:marLeft w:val="0"/>
          <w:marRight w:val="0"/>
          <w:marTop w:val="0"/>
          <w:marBottom w:val="0"/>
          <w:divBdr>
            <w:top w:val="none" w:sz="0" w:space="0" w:color="auto"/>
            <w:left w:val="none" w:sz="0" w:space="0" w:color="auto"/>
            <w:bottom w:val="none" w:sz="0" w:space="0" w:color="auto"/>
            <w:right w:val="none" w:sz="0" w:space="0" w:color="auto"/>
          </w:divBdr>
        </w:div>
      </w:divsChild>
    </w:div>
    <w:div w:id="1032345250">
      <w:bodyDiv w:val="1"/>
      <w:marLeft w:val="0"/>
      <w:marRight w:val="0"/>
      <w:marTop w:val="0"/>
      <w:marBottom w:val="0"/>
      <w:divBdr>
        <w:top w:val="none" w:sz="0" w:space="0" w:color="auto"/>
        <w:left w:val="none" w:sz="0" w:space="0" w:color="auto"/>
        <w:bottom w:val="none" w:sz="0" w:space="0" w:color="auto"/>
        <w:right w:val="none" w:sz="0" w:space="0" w:color="auto"/>
      </w:divBdr>
      <w:divsChild>
        <w:div w:id="454759456">
          <w:marLeft w:val="0"/>
          <w:marRight w:val="0"/>
          <w:marTop w:val="0"/>
          <w:marBottom w:val="0"/>
          <w:divBdr>
            <w:top w:val="none" w:sz="0" w:space="0" w:color="auto"/>
            <w:left w:val="none" w:sz="0" w:space="0" w:color="auto"/>
            <w:bottom w:val="none" w:sz="0" w:space="0" w:color="auto"/>
            <w:right w:val="none" w:sz="0" w:space="0" w:color="auto"/>
          </w:divBdr>
        </w:div>
        <w:div w:id="528223164">
          <w:marLeft w:val="0"/>
          <w:marRight w:val="0"/>
          <w:marTop w:val="0"/>
          <w:marBottom w:val="0"/>
          <w:divBdr>
            <w:top w:val="none" w:sz="0" w:space="0" w:color="auto"/>
            <w:left w:val="none" w:sz="0" w:space="0" w:color="auto"/>
            <w:bottom w:val="none" w:sz="0" w:space="0" w:color="auto"/>
            <w:right w:val="none" w:sz="0" w:space="0" w:color="auto"/>
          </w:divBdr>
        </w:div>
        <w:div w:id="716004394">
          <w:marLeft w:val="0"/>
          <w:marRight w:val="0"/>
          <w:marTop w:val="0"/>
          <w:marBottom w:val="0"/>
          <w:divBdr>
            <w:top w:val="none" w:sz="0" w:space="0" w:color="auto"/>
            <w:left w:val="none" w:sz="0" w:space="0" w:color="auto"/>
            <w:bottom w:val="none" w:sz="0" w:space="0" w:color="auto"/>
            <w:right w:val="none" w:sz="0" w:space="0" w:color="auto"/>
          </w:divBdr>
        </w:div>
        <w:div w:id="1246452399">
          <w:marLeft w:val="0"/>
          <w:marRight w:val="0"/>
          <w:marTop w:val="0"/>
          <w:marBottom w:val="0"/>
          <w:divBdr>
            <w:top w:val="none" w:sz="0" w:space="0" w:color="auto"/>
            <w:left w:val="none" w:sz="0" w:space="0" w:color="auto"/>
            <w:bottom w:val="none" w:sz="0" w:space="0" w:color="auto"/>
            <w:right w:val="none" w:sz="0" w:space="0" w:color="auto"/>
          </w:divBdr>
        </w:div>
      </w:divsChild>
    </w:div>
    <w:div w:id="1103456062">
      <w:bodyDiv w:val="1"/>
      <w:marLeft w:val="0"/>
      <w:marRight w:val="0"/>
      <w:marTop w:val="0"/>
      <w:marBottom w:val="0"/>
      <w:divBdr>
        <w:top w:val="none" w:sz="0" w:space="0" w:color="auto"/>
        <w:left w:val="none" w:sz="0" w:space="0" w:color="auto"/>
        <w:bottom w:val="none" w:sz="0" w:space="0" w:color="auto"/>
        <w:right w:val="none" w:sz="0" w:space="0" w:color="auto"/>
      </w:divBdr>
      <w:divsChild>
        <w:div w:id="818964532">
          <w:marLeft w:val="0"/>
          <w:marRight w:val="0"/>
          <w:marTop w:val="0"/>
          <w:marBottom w:val="0"/>
          <w:divBdr>
            <w:top w:val="none" w:sz="0" w:space="0" w:color="auto"/>
            <w:left w:val="none" w:sz="0" w:space="0" w:color="auto"/>
            <w:bottom w:val="none" w:sz="0" w:space="0" w:color="auto"/>
            <w:right w:val="none" w:sz="0" w:space="0" w:color="auto"/>
          </w:divBdr>
        </w:div>
      </w:divsChild>
    </w:div>
    <w:div w:id="1117330874">
      <w:bodyDiv w:val="1"/>
      <w:marLeft w:val="0"/>
      <w:marRight w:val="0"/>
      <w:marTop w:val="0"/>
      <w:marBottom w:val="0"/>
      <w:divBdr>
        <w:top w:val="none" w:sz="0" w:space="0" w:color="auto"/>
        <w:left w:val="none" w:sz="0" w:space="0" w:color="auto"/>
        <w:bottom w:val="none" w:sz="0" w:space="0" w:color="auto"/>
        <w:right w:val="none" w:sz="0" w:space="0" w:color="auto"/>
      </w:divBdr>
    </w:div>
    <w:div w:id="1159806306">
      <w:bodyDiv w:val="1"/>
      <w:marLeft w:val="0"/>
      <w:marRight w:val="0"/>
      <w:marTop w:val="0"/>
      <w:marBottom w:val="0"/>
      <w:divBdr>
        <w:top w:val="none" w:sz="0" w:space="0" w:color="auto"/>
        <w:left w:val="none" w:sz="0" w:space="0" w:color="auto"/>
        <w:bottom w:val="none" w:sz="0" w:space="0" w:color="auto"/>
        <w:right w:val="none" w:sz="0" w:space="0" w:color="auto"/>
      </w:divBdr>
      <w:divsChild>
        <w:div w:id="322853755">
          <w:marLeft w:val="0"/>
          <w:marRight w:val="0"/>
          <w:marTop w:val="0"/>
          <w:marBottom w:val="0"/>
          <w:divBdr>
            <w:top w:val="none" w:sz="0" w:space="0" w:color="auto"/>
            <w:left w:val="none" w:sz="0" w:space="0" w:color="auto"/>
            <w:bottom w:val="none" w:sz="0" w:space="0" w:color="auto"/>
            <w:right w:val="none" w:sz="0" w:space="0" w:color="auto"/>
          </w:divBdr>
        </w:div>
        <w:div w:id="339701363">
          <w:marLeft w:val="0"/>
          <w:marRight w:val="0"/>
          <w:marTop w:val="0"/>
          <w:marBottom w:val="0"/>
          <w:divBdr>
            <w:top w:val="none" w:sz="0" w:space="0" w:color="auto"/>
            <w:left w:val="none" w:sz="0" w:space="0" w:color="auto"/>
            <w:bottom w:val="none" w:sz="0" w:space="0" w:color="auto"/>
            <w:right w:val="none" w:sz="0" w:space="0" w:color="auto"/>
          </w:divBdr>
        </w:div>
        <w:div w:id="373772758">
          <w:marLeft w:val="0"/>
          <w:marRight w:val="0"/>
          <w:marTop w:val="0"/>
          <w:marBottom w:val="0"/>
          <w:divBdr>
            <w:top w:val="none" w:sz="0" w:space="0" w:color="auto"/>
            <w:left w:val="none" w:sz="0" w:space="0" w:color="auto"/>
            <w:bottom w:val="none" w:sz="0" w:space="0" w:color="auto"/>
            <w:right w:val="none" w:sz="0" w:space="0" w:color="auto"/>
          </w:divBdr>
        </w:div>
        <w:div w:id="768627443">
          <w:marLeft w:val="0"/>
          <w:marRight w:val="0"/>
          <w:marTop w:val="0"/>
          <w:marBottom w:val="0"/>
          <w:divBdr>
            <w:top w:val="none" w:sz="0" w:space="0" w:color="auto"/>
            <w:left w:val="none" w:sz="0" w:space="0" w:color="auto"/>
            <w:bottom w:val="none" w:sz="0" w:space="0" w:color="auto"/>
            <w:right w:val="none" w:sz="0" w:space="0" w:color="auto"/>
          </w:divBdr>
        </w:div>
        <w:div w:id="775253352">
          <w:marLeft w:val="0"/>
          <w:marRight w:val="0"/>
          <w:marTop w:val="0"/>
          <w:marBottom w:val="0"/>
          <w:divBdr>
            <w:top w:val="none" w:sz="0" w:space="0" w:color="auto"/>
            <w:left w:val="none" w:sz="0" w:space="0" w:color="auto"/>
            <w:bottom w:val="none" w:sz="0" w:space="0" w:color="auto"/>
            <w:right w:val="none" w:sz="0" w:space="0" w:color="auto"/>
          </w:divBdr>
        </w:div>
        <w:div w:id="1219703568">
          <w:marLeft w:val="0"/>
          <w:marRight w:val="0"/>
          <w:marTop w:val="0"/>
          <w:marBottom w:val="0"/>
          <w:divBdr>
            <w:top w:val="none" w:sz="0" w:space="0" w:color="auto"/>
            <w:left w:val="none" w:sz="0" w:space="0" w:color="auto"/>
            <w:bottom w:val="none" w:sz="0" w:space="0" w:color="auto"/>
            <w:right w:val="none" w:sz="0" w:space="0" w:color="auto"/>
          </w:divBdr>
        </w:div>
        <w:div w:id="1665354634">
          <w:marLeft w:val="0"/>
          <w:marRight w:val="0"/>
          <w:marTop w:val="0"/>
          <w:marBottom w:val="0"/>
          <w:divBdr>
            <w:top w:val="none" w:sz="0" w:space="0" w:color="auto"/>
            <w:left w:val="none" w:sz="0" w:space="0" w:color="auto"/>
            <w:bottom w:val="none" w:sz="0" w:space="0" w:color="auto"/>
            <w:right w:val="none" w:sz="0" w:space="0" w:color="auto"/>
          </w:divBdr>
        </w:div>
        <w:div w:id="2027827894">
          <w:marLeft w:val="0"/>
          <w:marRight w:val="0"/>
          <w:marTop w:val="0"/>
          <w:marBottom w:val="0"/>
          <w:divBdr>
            <w:top w:val="none" w:sz="0" w:space="0" w:color="auto"/>
            <w:left w:val="none" w:sz="0" w:space="0" w:color="auto"/>
            <w:bottom w:val="none" w:sz="0" w:space="0" w:color="auto"/>
            <w:right w:val="none" w:sz="0" w:space="0" w:color="auto"/>
          </w:divBdr>
        </w:div>
      </w:divsChild>
    </w:div>
    <w:div w:id="1272588979">
      <w:bodyDiv w:val="1"/>
      <w:marLeft w:val="0"/>
      <w:marRight w:val="0"/>
      <w:marTop w:val="0"/>
      <w:marBottom w:val="0"/>
      <w:divBdr>
        <w:top w:val="none" w:sz="0" w:space="0" w:color="auto"/>
        <w:left w:val="none" w:sz="0" w:space="0" w:color="auto"/>
        <w:bottom w:val="none" w:sz="0" w:space="0" w:color="auto"/>
        <w:right w:val="none" w:sz="0" w:space="0" w:color="auto"/>
      </w:divBdr>
      <w:divsChild>
        <w:div w:id="697237763">
          <w:marLeft w:val="0"/>
          <w:marRight w:val="0"/>
          <w:marTop w:val="0"/>
          <w:marBottom w:val="0"/>
          <w:divBdr>
            <w:top w:val="none" w:sz="0" w:space="0" w:color="auto"/>
            <w:left w:val="none" w:sz="0" w:space="0" w:color="auto"/>
            <w:bottom w:val="none" w:sz="0" w:space="0" w:color="auto"/>
            <w:right w:val="none" w:sz="0" w:space="0" w:color="auto"/>
          </w:divBdr>
        </w:div>
        <w:div w:id="1070739250">
          <w:marLeft w:val="0"/>
          <w:marRight w:val="0"/>
          <w:marTop w:val="0"/>
          <w:marBottom w:val="0"/>
          <w:divBdr>
            <w:top w:val="none" w:sz="0" w:space="0" w:color="auto"/>
            <w:left w:val="none" w:sz="0" w:space="0" w:color="auto"/>
            <w:bottom w:val="none" w:sz="0" w:space="0" w:color="auto"/>
            <w:right w:val="none" w:sz="0" w:space="0" w:color="auto"/>
          </w:divBdr>
        </w:div>
      </w:divsChild>
    </w:div>
    <w:div w:id="1287664199">
      <w:bodyDiv w:val="1"/>
      <w:marLeft w:val="0"/>
      <w:marRight w:val="0"/>
      <w:marTop w:val="0"/>
      <w:marBottom w:val="0"/>
      <w:divBdr>
        <w:top w:val="none" w:sz="0" w:space="0" w:color="auto"/>
        <w:left w:val="none" w:sz="0" w:space="0" w:color="auto"/>
        <w:bottom w:val="none" w:sz="0" w:space="0" w:color="auto"/>
        <w:right w:val="none" w:sz="0" w:space="0" w:color="auto"/>
      </w:divBdr>
      <w:divsChild>
        <w:div w:id="717511294">
          <w:marLeft w:val="0"/>
          <w:marRight w:val="0"/>
          <w:marTop w:val="0"/>
          <w:marBottom w:val="0"/>
          <w:divBdr>
            <w:top w:val="none" w:sz="0" w:space="0" w:color="auto"/>
            <w:left w:val="none" w:sz="0" w:space="0" w:color="auto"/>
            <w:bottom w:val="none" w:sz="0" w:space="0" w:color="auto"/>
            <w:right w:val="none" w:sz="0" w:space="0" w:color="auto"/>
          </w:divBdr>
        </w:div>
        <w:div w:id="1200047464">
          <w:marLeft w:val="0"/>
          <w:marRight w:val="0"/>
          <w:marTop w:val="0"/>
          <w:marBottom w:val="0"/>
          <w:divBdr>
            <w:top w:val="none" w:sz="0" w:space="0" w:color="auto"/>
            <w:left w:val="none" w:sz="0" w:space="0" w:color="auto"/>
            <w:bottom w:val="none" w:sz="0" w:space="0" w:color="auto"/>
            <w:right w:val="none" w:sz="0" w:space="0" w:color="auto"/>
          </w:divBdr>
        </w:div>
      </w:divsChild>
    </w:div>
    <w:div w:id="1296134895">
      <w:bodyDiv w:val="1"/>
      <w:marLeft w:val="0"/>
      <w:marRight w:val="0"/>
      <w:marTop w:val="0"/>
      <w:marBottom w:val="0"/>
      <w:divBdr>
        <w:top w:val="none" w:sz="0" w:space="0" w:color="auto"/>
        <w:left w:val="none" w:sz="0" w:space="0" w:color="auto"/>
        <w:bottom w:val="none" w:sz="0" w:space="0" w:color="auto"/>
        <w:right w:val="none" w:sz="0" w:space="0" w:color="auto"/>
      </w:divBdr>
      <w:divsChild>
        <w:div w:id="42876605">
          <w:marLeft w:val="0"/>
          <w:marRight w:val="0"/>
          <w:marTop w:val="0"/>
          <w:marBottom w:val="0"/>
          <w:divBdr>
            <w:top w:val="none" w:sz="0" w:space="0" w:color="auto"/>
            <w:left w:val="none" w:sz="0" w:space="0" w:color="auto"/>
            <w:bottom w:val="none" w:sz="0" w:space="0" w:color="auto"/>
            <w:right w:val="none" w:sz="0" w:space="0" w:color="auto"/>
          </w:divBdr>
        </w:div>
        <w:div w:id="79105809">
          <w:marLeft w:val="0"/>
          <w:marRight w:val="0"/>
          <w:marTop w:val="0"/>
          <w:marBottom w:val="0"/>
          <w:divBdr>
            <w:top w:val="none" w:sz="0" w:space="0" w:color="auto"/>
            <w:left w:val="none" w:sz="0" w:space="0" w:color="auto"/>
            <w:bottom w:val="none" w:sz="0" w:space="0" w:color="auto"/>
            <w:right w:val="none" w:sz="0" w:space="0" w:color="auto"/>
          </w:divBdr>
        </w:div>
        <w:div w:id="96099511">
          <w:marLeft w:val="0"/>
          <w:marRight w:val="0"/>
          <w:marTop w:val="0"/>
          <w:marBottom w:val="0"/>
          <w:divBdr>
            <w:top w:val="none" w:sz="0" w:space="0" w:color="auto"/>
            <w:left w:val="none" w:sz="0" w:space="0" w:color="auto"/>
            <w:bottom w:val="none" w:sz="0" w:space="0" w:color="auto"/>
            <w:right w:val="none" w:sz="0" w:space="0" w:color="auto"/>
          </w:divBdr>
        </w:div>
        <w:div w:id="158546705">
          <w:marLeft w:val="0"/>
          <w:marRight w:val="0"/>
          <w:marTop w:val="0"/>
          <w:marBottom w:val="0"/>
          <w:divBdr>
            <w:top w:val="none" w:sz="0" w:space="0" w:color="auto"/>
            <w:left w:val="none" w:sz="0" w:space="0" w:color="auto"/>
            <w:bottom w:val="none" w:sz="0" w:space="0" w:color="auto"/>
            <w:right w:val="none" w:sz="0" w:space="0" w:color="auto"/>
          </w:divBdr>
        </w:div>
        <w:div w:id="256255135">
          <w:marLeft w:val="0"/>
          <w:marRight w:val="0"/>
          <w:marTop w:val="0"/>
          <w:marBottom w:val="0"/>
          <w:divBdr>
            <w:top w:val="none" w:sz="0" w:space="0" w:color="auto"/>
            <w:left w:val="none" w:sz="0" w:space="0" w:color="auto"/>
            <w:bottom w:val="none" w:sz="0" w:space="0" w:color="auto"/>
            <w:right w:val="none" w:sz="0" w:space="0" w:color="auto"/>
          </w:divBdr>
        </w:div>
        <w:div w:id="319968258">
          <w:marLeft w:val="0"/>
          <w:marRight w:val="0"/>
          <w:marTop w:val="0"/>
          <w:marBottom w:val="0"/>
          <w:divBdr>
            <w:top w:val="none" w:sz="0" w:space="0" w:color="auto"/>
            <w:left w:val="none" w:sz="0" w:space="0" w:color="auto"/>
            <w:bottom w:val="none" w:sz="0" w:space="0" w:color="auto"/>
            <w:right w:val="none" w:sz="0" w:space="0" w:color="auto"/>
          </w:divBdr>
        </w:div>
        <w:div w:id="330987464">
          <w:marLeft w:val="0"/>
          <w:marRight w:val="0"/>
          <w:marTop w:val="0"/>
          <w:marBottom w:val="0"/>
          <w:divBdr>
            <w:top w:val="none" w:sz="0" w:space="0" w:color="auto"/>
            <w:left w:val="none" w:sz="0" w:space="0" w:color="auto"/>
            <w:bottom w:val="none" w:sz="0" w:space="0" w:color="auto"/>
            <w:right w:val="none" w:sz="0" w:space="0" w:color="auto"/>
          </w:divBdr>
        </w:div>
        <w:div w:id="411316323">
          <w:marLeft w:val="0"/>
          <w:marRight w:val="0"/>
          <w:marTop w:val="0"/>
          <w:marBottom w:val="0"/>
          <w:divBdr>
            <w:top w:val="none" w:sz="0" w:space="0" w:color="auto"/>
            <w:left w:val="none" w:sz="0" w:space="0" w:color="auto"/>
            <w:bottom w:val="none" w:sz="0" w:space="0" w:color="auto"/>
            <w:right w:val="none" w:sz="0" w:space="0" w:color="auto"/>
          </w:divBdr>
        </w:div>
        <w:div w:id="432939011">
          <w:marLeft w:val="0"/>
          <w:marRight w:val="0"/>
          <w:marTop w:val="0"/>
          <w:marBottom w:val="0"/>
          <w:divBdr>
            <w:top w:val="none" w:sz="0" w:space="0" w:color="auto"/>
            <w:left w:val="none" w:sz="0" w:space="0" w:color="auto"/>
            <w:bottom w:val="none" w:sz="0" w:space="0" w:color="auto"/>
            <w:right w:val="none" w:sz="0" w:space="0" w:color="auto"/>
          </w:divBdr>
        </w:div>
        <w:div w:id="552237415">
          <w:marLeft w:val="0"/>
          <w:marRight w:val="0"/>
          <w:marTop w:val="0"/>
          <w:marBottom w:val="0"/>
          <w:divBdr>
            <w:top w:val="none" w:sz="0" w:space="0" w:color="auto"/>
            <w:left w:val="none" w:sz="0" w:space="0" w:color="auto"/>
            <w:bottom w:val="none" w:sz="0" w:space="0" w:color="auto"/>
            <w:right w:val="none" w:sz="0" w:space="0" w:color="auto"/>
          </w:divBdr>
        </w:div>
        <w:div w:id="598755877">
          <w:marLeft w:val="0"/>
          <w:marRight w:val="0"/>
          <w:marTop w:val="0"/>
          <w:marBottom w:val="0"/>
          <w:divBdr>
            <w:top w:val="none" w:sz="0" w:space="0" w:color="auto"/>
            <w:left w:val="none" w:sz="0" w:space="0" w:color="auto"/>
            <w:bottom w:val="none" w:sz="0" w:space="0" w:color="auto"/>
            <w:right w:val="none" w:sz="0" w:space="0" w:color="auto"/>
          </w:divBdr>
        </w:div>
        <w:div w:id="638799588">
          <w:marLeft w:val="0"/>
          <w:marRight w:val="0"/>
          <w:marTop w:val="0"/>
          <w:marBottom w:val="0"/>
          <w:divBdr>
            <w:top w:val="none" w:sz="0" w:space="0" w:color="auto"/>
            <w:left w:val="none" w:sz="0" w:space="0" w:color="auto"/>
            <w:bottom w:val="none" w:sz="0" w:space="0" w:color="auto"/>
            <w:right w:val="none" w:sz="0" w:space="0" w:color="auto"/>
          </w:divBdr>
        </w:div>
        <w:div w:id="686520091">
          <w:marLeft w:val="0"/>
          <w:marRight w:val="0"/>
          <w:marTop w:val="0"/>
          <w:marBottom w:val="0"/>
          <w:divBdr>
            <w:top w:val="none" w:sz="0" w:space="0" w:color="auto"/>
            <w:left w:val="none" w:sz="0" w:space="0" w:color="auto"/>
            <w:bottom w:val="none" w:sz="0" w:space="0" w:color="auto"/>
            <w:right w:val="none" w:sz="0" w:space="0" w:color="auto"/>
          </w:divBdr>
        </w:div>
        <w:div w:id="764425787">
          <w:marLeft w:val="0"/>
          <w:marRight w:val="0"/>
          <w:marTop w:val="0"/>
          <w:marBottom w:val="0"/>
          <w:divBdr>
            <w:top w:val="none" w:sz="0" w:space="0" w:color="auto"/>
            <w:left w:val="none" w:sz="0" w:space="0" w:color="auto"/>
            <w:bottom w:val="none" w:sz="0" w:space="0" w:color="auto"/>
            <w:right w:val="none" w:sz="0" w:space="0" w:color="auto"/>
          </w:divBdr>
        </w:div>
        <w:div w:id="857505559">
          <w:marLeft w:val="0"/>
          <w:marRight w:val="0"/>
          <w:marTop w:val="0"/>
          <w:marBottom w:val="0"/>
          <w:divBdr>
            <w:top w:val="none" w:sz="0" w:space="0" w:color="auto"/>
            <w:left w:val="none" w:sz="0" w:space="0" w:color="auto"/>
            <w:bottom w:val="none" w:sz="0" w:space="0" w:color="auto"/>
            <w:right w:val="none" w:sz="0" w:space="0" w:color="auto"/>
          </w:divBdr>
        </w:div>
        <w:div w:id="1008363535">
          <w:marLeft w:val="0"/>
          <w:marRight w:val="0"/>
          <w:marTop w:val="0"/>
          <w:marBottom w:val="0"/>
          <w:divBdr>
            <w:top w:val="none" w:sz="0" w:space="0" w:color="auto"/>
            <w:left w:val="none" w:sz="0" w:space="0" w:color="auto"/>
            <w:bottom w:val="none" w:sz="0" w:space="0" w:color="auto"/>
            <w:right w:val="none" w:sz="0" w:space="0" w:color="auto"/>
          </w:divBdr>
        </w:div>
        <w:div w:id="1131704771">
          <w:marLeft w:val="0"/>
          <w:marRight w:val="0"/>
          <w:marTop w:val="0"/>
          <w:marBottom w:val="0"/>
          <w:divBdr>
            <w:top w:val="none" w:sz="0" w:space="0" w:color="auto"/>
            <w:left w:val="none" w:sz="0" w:space="0" w:color="auto"/>
            <w:bottom w:val="none" w:sz="0" w:space="0" w:color="auto"/>
            <w:right w:val="none" w:sz="0" w:space="0" w:color="auto"/>
          </w:divBdr>
        </w:div>
        <w:div w:id="1329554285">
          <w:marLeft w:val="0"/>
          <w:marRight w:val="0"/>
          <w:marTop w:val="0"/>
          <w:marBottom w:val="0"/>
          <w:divBdr>
            <w:top w:val="none" w:sz="0" w:space="0" w:color="auto"/>
            <w:left w:val="none" w:sz="0" w:space="0" w:color="auto"/>
            <w:bottom w:val="none" w:sz="0" w:space="0" w:color="auto"/>
            <w:right w:val="none" w:sz="0" w:space="0" w:color="auto"/>
          </w:divBdr>
        </w:div>
        <w:div w:id="1431195070">
          <w:marLeft w:val="0"/>
          <w:marRight w:val="0"/>
          <w:marTop w:val="0"/>
          <w:marBottom w:val="0"/>
          <w:divBdr>
            <w:top w:val="none" w:sz="0" w:space="0" w:color="auto"/>
            <w:left w:val="none" w:sz="0" w:space="0" w:color="auto"/>
            <w:bottom w:val="none" w:sz="0" w:space="0" w:color="auto"/>
            <w:right w:val="none" w:sz="0" w:space="0" w:color="auto"/>
          </w:divBdr>
        </w:div>
        <w:div w:id="1464347244">
          <w:marLeft w:val="0"/>
          <w:marRight w:val="0"/>
          <w:marTop w:val="0"/>
          <w:marBottom w:val="0"/>
          <w:divBdr>
            <w:top w:val="none" w:sz="0" w:space="0" w:color="auto"/>
            <w:left w:val="none" w:sz="0" w:space="0" w:color="auto"/>
            <w:bottom w:val="none" w:sz="0" w:space="0" w:color="auto"/>
            <w:right w:val="none" w:sz="0" w:space="0" w:color="auto"/>
          </w:divBdr>
        </w:div>
        <w:div w:id="1614483716">
          <w:marLeft w:val="0"/>
          <w:marRight w:val="0"/>
          <w:marTop w:val="0"/>
          <w:marBottom w:val="0"/>
          <w:divBdr>
            <w:top w:val="none" w:sz="0" w:space="0" w:color="auto"/>
            <w:left w:val="none" w:sz="0" w:space="0" w:color="auto"/>
            <w:bottom w:val="none" w:sz="0" w:space="0" w:color="auto"/>
            <w:right w:val="none" w:sz="0" w:space="0" w:color="auto"/>
          </w:divBdr>
        </w:div>
        <w:div w:id="1663511666">
          <w:marLeft w:val="0"/>
          <w:marRight w:val="0"/>
          <w:marTop w:val="0"/>
          <w:marBottom w:val="0"/>
          <w:divBdr>
            <w:top w:val="none" w:sz="0" w:space="0" w:color="auto"/>
            <w:left w:val="none" w:sz="0" w:space="0" w:color="auto"/>
            <w:bottom w:val="none" w:sz="0" w:space="0" w:color="auto"/>
            <w:right w:val="none" w:sz="0" w:space="0" w:color="auto"/>
          </w:divBdr>
        </w:div>
        <w:div w:id="1737900548">
          <w:marLeft w:val="0"/>
          <w:marRight w:val="0"/>
          <w:marTop w:val="0"/>
          <w:marBottom w:val="0"/>
          <w:divBdr>
            <w:top w:val="none" w:sz="0" w:space="0" w:color="auto"/>
            <w:left w:val="none" w:sz="0" w:space="0" w:color="auto"/>
            <w:bottom w:val="none" w:sz="0" w:space="0" w:color="auto"/>
            <w:right w:val="none" w:sz="0" w:space="0" w:color="auto"/>
          </w:divBdr>
        </w:div>
        <w:div w:id="1798059976">
          <w:marLeft w:val="0"/>
          <w:marRight w:val="0"/>
          <w:marTop w:val="0"/>
          <w:marBottom w:val="0"/>
          <w:divBdr>
            <w:top w:val="none" w:sz="0" w:space="0" w:color="auto"/>
            <w:left w:val="none" w:sz="0" w:space="0" w:color="auto"/>
            <w:bottom w:val="none" w:sz="0" w:space="0" w:color="auto"/>
            <w:right w:val="none" w:sz="0" w:space="0" w:color="auto"/>
          </w:divBdr>
        </w:div>
        <w:div w:id="1810170098">
          <w:marLeft w:val="0"/>
          <w:marRight w:val="0"/>
          <w:marTop w:val="0"/>
          <w:marBottom w:val="0"/>
          <w:divBdr>
            <w:top w:val="none" w:sz="0" w:space="0" w:color="auto"/>
            <w:left w:val="none" w:sz="0" w:space="0" w:color="auto"/>
            <w:bottom w:val="none" w:sz="0" w:space="0" w:color="auto"/>
            <w:right w:val="none" w:sz="0" w:space="0" w:color="auto"/>
          </w:divBdr>
        </w:div>
        <w:div w:id="1834301264">
          <w:marLeft w:val="0"/>
          <w:marRight w:val="0"/>
          <w:marTop w:val="0"/>
          <w:marBottom w:val="0"/>
          <w:divBdr>
            <w:top w:val="none" w:sz="0" w:space="0" w:color="auto"/>
            <w:left w:val="none" w:sz="0" w:space="0" w:color="auto"/>
            <w:bottom w:val="none" w:sz="0" w:space="0" w:color="auto"/>
            <w:right w:val="none" w:sz="0" w:space="0" w:color="auto"/>
          </w:divBdr>
        </w:div>
        <w:div w:id="1918517383">
          <w:marLeft w:val="0"/>
          <w:marRight w:val="0"/>
          <w:marTop w:val="0"/>
          <w:marBottom w:val="0"/>
          <w:divBdr>
            <w:top w:val="none" w:sz="0" w:space="0" w:color="auto"/>
            <w:left w:val="none" w:sz="0" w:space="0" w:color="auto"/>
            <w:bottom w:val="none" w:sz="0" w:space="0" w:color="auto"/>
            <w:right w:val="none" w:sz="0" w:space="0" w:color="auto"/>
          </w:divBdr>
        </w:div>
        <w:div w:id="2042895211">
          <w:marLeft w:val="0"/>
          <w:marRight w:val="0"/>
          <w:marTop w:val="0"/>
          <w:marBottom w:val="0"/>
          <w:divBdr>
            <w:top w:val="none" w:sz="0" w:space="0" w:color="auto"/>
            <w:left w:val="none" w:sz="0" w:space="0" w:color="auto"/>
            <w:bottom w:val="none" w:sz="0" w:space="0" w:color="auto"/>
            <w:right w:val="none" w:sz="0" w:space="0" w:color="auto"/>
          </w:divBdr>
        </w:div>
        <w:div w:id="2060744042">
          <w:marLeft w:val="0"/>
          <w:marRight w:val="0"/>
          <w:marTop w:val="0"/>
          <w:marBottom w:val="0"/>
          <w:divBdr>
            <w:top w:val="none" w:sz="0" w:space="0" w:color="auto"/>
            <w:left w:val="none" w:sz="0" w:space="0" w:color="auto"/>
            <w:bottom w:val="none" w:sz="0" w:space="0" w:color="auto"/>
            <w:right w:val="none" w:sz="0" w:space="0" w:color="auto"/>
          </w:divBdr>
        </w:div>
        <w:div w:id="2111729774">
          <w:marLeft w:val="0"/>
          <w:marRight w:val="0"/>
          <w:marTop w:val="0"/>
          <w:marBottom w:val="0"/>
          <w:divBdr>
            <w:top w:val="none" w:sz="0" w:space="0" w:color="auto"/>
            <w:left w:val="none" w:sz="0" w:space="0" w:color="auto"/>
            <w:bottom w:val="none" w:sz="0" w:space="0" w:color="auto"/>
            <w:right w:val="none" w:sz="0" w:space="0" w:color="auto"/>
          </w:divBdr>
        </w:div>
      </w:divsChild>
    </w:div>
    <w:div w:id="1317342969">
      <w:bodyDiv w:val="1"/>
      <w:marLeft w:val="0"/>
      <w:marRight w:val="0"/>
      <w:marTop w:val="0"/>
      <w:marBottom w:val="0"/>
      <w:divBdr>
        <w:top w:val="none" w:sz="0" w:space="0" w:color="auto"/>
        <w:left w:val="none" w:sz="0" w:space="0" w:color="auto"/>
        <w:bottom w:val="none" w:sz="0" w:space="0" w:color="auto"/>
        <w:right w:val="none" w:sz="0" w:space="0" w:color="auto"/>
      </w:divBdr>
    </w:div>
    <w:div w:id="1321740108">
      <w:bodyDiv w:val="1"/>
      <w:marLeft w:val="0"/>
      <w:marRight w:val="0"/>
      <w:marTop w:val="0"/>
      <w:marBottom w:val="0"/>
      <w:divBdr>
        <w:top w:val="none" w:sz="0" w:space="0" w:color="auto"/>
        <w:left w:val="none" w:sz="0" w:space="0" w:color="auto"/>
        <w:bottom w:val="none" w:sz="0" w:space="0" w:color="auto"/>
        <w:right w:val="none" w:sz="0" w:space="0" w:color="auto"/>
      </w:divBdr>
      <w:divsChild>
        <w:div w:id="207883268">
          <w:marLeft w:val="0"/>
          <w:marRight w:val="0"/>
          <w:marTop w:val="0"/>
          <w:marBottom w:val="0"/>
          <w:divBdr>
            <w:top w:val="none" w:sz="0" w:space="0" w:color="auto"/>
            <w:left w:val="none" w:sz="0" w:space="0" w:color="auto"/>
            <w:bottom w:val="none" w:sz="0" w:space="0" w:color="auto"/>
            <w:right w:val="none" w:sz="0" w:space="0" w:color="auto"/>
          </w:divBdr>
        </w:div>
        <w:div w:id="1843548952">
          <w:marLeft w:val="0"/>
          <w:marRight w:val="0"/>
          <w:marTop w:val="0"/>
          <w:marBottom w:val="0"/>
          <w:divBdr>
            <w:top w:val="none" w:sz="0" w:space="0" w:color="auto"/>
            <w:left w:val="none" w:sz="0" w:space="0" w:color="auto"/>
            <w:bottom w:val="none" w:sz="0" w:space="0" w:color="auto"/>
            <w:right w:val="none" w:sz="0" w:space="0" w:color="auto"/>
          </w:divBdr>
        </w:div>
      </w:divsChild>
    </w:div>
    <w:div w:id="1329093458">
      <w:bodyDiv w:val="1"/>
      <w:marLeft w:val="0"/>
      <w:marRight w:val="0"/>
      <w:marTop w:val="0"/>
      <w:marBottom w:val="0"/>
      <w:divBdr>
        <w:top w:val="none" w:sz="0" w:space="0" w:color="auto"/>
        <w:left w:val="none" w:sz="0" w:space="0" w:color="auto"/>
        <w:bottom w:val="none" w:sz="0" w:space="0" w:color="auto"/>
        <w:right w:val="none" w:sz="0" w:space="0" w:color="auto"/>
      </w:divBdr>
      <w:divsChild>
        <w:div w:id="68768681">
          <w:marLeft w:val="0"/>
          <w:marRight w:val="0"/>
          <w:marTop w:val="0"/>
          <w:marBottom w:val="0"/>
          <w:divBdr>
            <w:top w:val="none" w:sz="0" w:space="0" w:color="auto"/>
            <w:left w:val="none" w:sz="0" w:space="0" w:color="auto"/>
            <w:bottom w:val="none" w:sz="0" w:space="0" w:color="auto"/>
            <w:right w:val="none" w:sz="0" w:space="0" w:color="auto"/>
          </w:divBdr>
        </w:div>
        <w:div w:id="302734735">
          <w:marLeft w:val="0"/>
          <w:marRight w:val="0"/>
          <w:marTop w:val="0"/>
          <w:marBottom w:val="0"/>
          <w:divBdr>
            <w:top w:val="none" w:sz="0" w:space="0" w:color="auto"/>
            <w:left w:val="none" w:sz="0" w:space="0" w:color="auto"/>
            <w:bottom w:val="none" w:sz="0" w:space="0" w:color="auto"/>
            <w:right w:val="none" w:sz="0" w:space="0" w:color="auto"/>
          </w:divBdr>
        </w:div>
        <w:div w:id="530730831">
          <w:marLeft w:val="0"/>
          <w:marRight w:val="0"/>
          <w:marTop w:val="0"/>
          <w:marBottom w:val="0"/>
          <w:divBdr>
            <w:top w:val="none" w:sz="0" w:space="0" w:color="auto"/>
            <w:left w:val="none" w:sz="0" w:space="0" w:color="auto"/>
            <w:bottom w:val="none" w:sz="0" w:space="0" w:color="auto"/>
            <w:right w:val="none" w:sz="0" w:space="0" w:color="auto"/>
          </w:divBdr>
        </w:div>
        <w:div w:id="897088587">
          <w:marLeft w:val="0"/>
          <w:marRight w:val="0"/>
          <w:marTop w:val="0"/>
          <w:marBottom w:val="0"/>
          <w:divBdr>
            <w:top w:val="none" w:sz="0" w:space="0" w:color="auto"/>
            <w:left w:val="none" w:sz="0" w:space="0" w:color="auto"/>
            <w:bottom w:val="none" w:sz="0" w:space="0" w:color="auto"/>
            <w:right w:val="none" w:sz="0" w:space="0" w:color="auto"/>
          </w:divBdr>
        </w:div>
        <w:div w:id="1212812315">
          <w:marLeft w:val="0"/>
          <w:marRight w:val="0"/>
          <w:marTop w:val="0"/>
          <w:marBottom w:val="0"/>
          <w:divBdr>
            <w:top w:val="none" w:sz="0" w:space="0" w:color="auto"/>
            <w:left w:val="none" w:sz="0" w:space="0" w:color="auto"/>
            <w:bottom w:val="none" w:sz="0" w:space="0" w:color="auto"/>
            <w:right w:val="none" w:sz="0" w:space="0" w:color="auto"/>
          </w:divBdr>
        </w:div>
        <w:div w:id="1909028094">
          <w:marLeft w:val="0"/>
          <w:marRight w:val="0"/>
          <w:marTop w:val="0"/>
          <w:marBottom w:val="0"/>
          <w:divBdr>
            <w:top w:val="none" w:sz="0" w:space="0" w:color="auto"/>
            <w:left w:val="none" w:sz="0" w:space="0" w:color="auto"/>
            <w:bottom w:val="none" w:sz="0" w:space="0" w:color="auto"/>
            <w:right w:val="none" w:sz="0" w:space="0" w:color="auto"/>
          </w:divBdr>
        </w:div>
      </w:divsChild>
    </w:div>
    <w:div w:id="1386101003">
      <w:bodyDiv w:val="1"/>
      <w:marLeft w:val="0"/>
      <w:marRight w:val="0"/>
      <w:marTop w:val="0"/>
      <w:marBottom w:val="0"/>
      <w:divBdr>
        <w:top w:val="none" w:sz="0" w:space="0" w:color="auto"/>
        <w:left w:val="none" w:sz="0" w:space="0" w:color="auto"/>
        <w:bottom w:val="none" w:sz="0" w:space="0" w:color="auto"/>
        <w:right w:val="none" w:sz="0" w:space="0" w:color="auto"/>
      </w:divBdr>
      <w:divsChild>
        <w:div w:id="226502606">
          <w:marLeft w:val="0"/>
          <w:marRight w:val="0"/>
          <w:marTop w:val="0"/>
          <w:marBottom w:val="0"/>
          <w:divBdr>
            <w:top w:val="none" w:sz="0" w:space="0" w:color="auto"/>
            <w:left w:val="none" w:sz="0" w:space="0" w:color="auto"/>
            <w:bottom w:val="none" w:sz="0" w:space="0" w:color="auto"/>
            <w:right w:val="none" w:sz="0" w:space="0" w:color="auto"/>
          </w:divBdr>
        </w:div>
        <w:div w:id="538127490">
          <w:marLeft w:val="0"/>
          <w:marRight w:val="0"/>
          <w:marTop w:val="0"/>
          <w:marBottom w:val="0"/>
          <w:divBdr>
            <w:top w:val="none" w:sz="0" w:space="0" w:color="auto"/>
            <w:left w:val="none" w:sz="0" w:space="0" w:color="auto"/>
            <w:bottom w:val="none" w:sz="0" w:space="0" w:color="auto"/>
            <w:right w:val="none" w:sz="0" w:space="0" w:color="auto"/>
          </w:divBdr>
        </w:div>
        <w:div w:id="750125404">
          <w:marLeft w:val="0"/>
          <w:marRight w:val="0"/>
          <w:marTop w:val="0"/>
          <w:marBottom w:val="0"/>
          <w:divBdr>
            <w:top w:val="none" w:sz="0" w:space="0" w:color="auto"/>
            <w:left w:val="none" w:sz="0" w:space="0" w:color="auto"/>
            <w:bottom w:val="none" w:sz="0" w:space="0" w:color="auto"/>
            <w:right w:val="none" w:sz="0" w:space="0" w:color="auto"/>
          </w:divBdr>
        </w:div>
        <w:div w:id="1060439813">
          <w:marLeft w:val="0"/>
          <w:marRight w:val="0"/>
          <w:marTop w:val="0"/>
          <w:marBottom w:val="0"/>
          <w:divBdr>
            <w:top w:val="none" w:sz="0" w:space="0" w:color="auto"/>
            <w:left w:val="none" w:sz="0" w:space="0" w:color="auto"/>
            <w:bottom w:val="none" w:sz="0" w:space="0" w:color="auto"/>
            <w:right w:val="none" w:sz="0" w:space="0" w:color="auto"/>
          </w:divBdr>
        </w:div>
      </w:divsChild>
    </w:div>
    <w:div w:id="1487235510">
      <w:bodyDiv w:val="1"/>
      <w:marLeft w:val="0"/>
      <w:marRight w:val="0"/>
      <w:marTop w:val="0"/>
      <w:marBottom w:val="0"/>
      <w:divBdr>
        <w:top w:val="none" w:sz="0" w:space="0" w:color="auto"/>
        <w:left w:val="none" w:sz="0" w:space="0" w:color="auto"/>
        <w:bottom w:val="none" w:sz="0" w:space="0" w:color="auto"/>
        <w:right w:val="none" w:sz="0" w:space="0" w:color="auto"/>
      </w:divBdr>
    </w:div>
    <w:div w:id="1549950574">
      <w:bodyDiv w:val="1"/>
      <w:marLeft w:val="0"/>
      <w:marRight w:val="0"/>
      <w:marTop w:val="0"/>
      <w:marBottom w:val="0"/>
      <w:divBdr>
        <w:top w:val="none" w:sz="0" w:space="0" w:color="auto"/>
        <w:left w:val="none" w:sz="0" w:space="0" w:color="auto"/>
        <w:bottom w:val="none" w:sz="0" w:space="0" w:color="auto"/>
        <w:right w:val="none" w:sz="0" w:space="0" w:color="auto"/>
      </w:divBdr>
      <w:divsChild>
        <w:div w:id="1215503084">
          <w:marLeft w:val="0"/>
          <w:marRight w:val="0"/>
          <w:marTop w:val="0"/>
          <w:marBottom w:val="0"/>
          <w:divBdr>
            <w:top w:val="none" w:sz="0" w:space="0" w:color="auto"/>
            <w:left w:val="none" w:sz="0" w:space="0" w:color="auto"/>
            <w:bottom w:val="none" w:sz="0" w:space="0" w:color="auto"/>
            <w:right w:val="none" w:sz="0" w:space="0" w:color="auto"/>
          </w:divBdr>
        </w:div>
        <w:div w:id="1388724067">
          <w:marLeft w:val="0"/>
          <w:marRight w:val="0"/>
          <w:marTop w:val="0"/>
          <w:marBottom w:val="0"/>
          <w:divBdr>
            <w:top w:val="none" w:sz="0" w:space="0" w:color="auto"/>
            <w:left w:val="none" w:sz="0" w:space="0" w:color="auto"/>
            <w:bottom w:val="none" w:sz="0" w:space="0" w:color="auto"/>
            <w:right w:val="none" w:sz="0" w:space="0" w:color="auto"/>
          </w:divBdr>
        </w:div>
        <w:div w:id="1826899348">
          <w:marLeft w:val="0"/>
          <w:marRight w:val="0"/>
          <w:marTop w:val="0"/>
          <w:marBottom w:val="0"/>
          <w:divBdr>
            <w:top w:val="none" w:sz="0" w:space="0" w:color="auto"/>
            <w:left w:val="none" w:sz="0" w:space="0" w:color="auto"/>
            <w:bottom w:val="none" w:sz="0" w:space="0" w:color="auto"/>
            <w:right w:val="none" w:sz="0" w:space="0" w:color="auto"/>
          </w:divBdr>
        </w:div>
      </w:divsChild>
    </w:div>
    <w:div w:id="1620724558">
      <w:bodyDiv w:val="1"/>
      <w:marLeft w:val="0"/>
      <w:marRight w:val="0"/>
      <w:marTop w:val="0"/>
      <w:marBottom w:val="0"/>
      <w:divBdr>
        <w:top w:val="none" w:sz="0" w:space="0" w:color="auto"/>
        <w:left w:val="none" w:sz="0" w:space="0" w:color="auto"/>
        <w:bottom w:val="none" w:sz="0" w:space="0" w:color="auto"/>
        <w:right w:val="none" w:sz="0" w:space="0" w:color="auto"/>
      </w:divBdr>
      <w:divsChild>
        <w:div w:id="90005138">
          <w:marLeft w:val="0"/>
          <w:marRight w:val="0"/>
          <w:marTop w:val="0"/>
          <w:marBottom w:val="0"/>
          <w:divBdr>
            <w:top w:val="none" w:sz="0" w:space="0" w:color="auto"/>
            <w:left w:val="none" w:sz="0" w:space="0" w:color="auto"/>
            <w:bottom w:val="none" w:sz="0" w:space="0" w:color="auto"/>
            <w:right w:val="none" w:sz="0" w:space="0" w:color="auto"/>
          </w:divBdr>
        </w:div>
        <w:div w:id="1020283587">
          <w:marLeft w:val="0"/>
          <w:marRight w:val="0"/>
          <w:marTop w:val="0"/>
          <w:marBottom w:val="0"/>
          <w:divBdr>
            <w:top w:val="none" w:sz="0" w:space="0" w:color="auto"/>
            <w:left w:val="none" w:sz="0" w:space="0" w:color="auto"/>
            <w:bottom w:val="none" w:sz="0" w:space="0" w:color="auto"/>
            <w:right w:val="none" w:sz="0" w:space="0" w:color="auto"/>
          </w:divBdr>
        </w:div>
        <w:div w:id="1179352242">
          <w:marLeft w:val="0"/>
          <w:marRight w:val="0"/>
          <w:marTop w:val="0"/>
          <w:marBottom w:val="0"/>
          <w:divBdr>
            <w:top w:val="none" w:sz="0" w:space="0" w:color="auto"/>
            <w:left w:val="none" w:sz="0" w:space="0" w:color="auto"/>
            <w:bottom w:val="none" w:sz="0" w:space="0" w:color="auto"/>
            <w:right w:val="none" w:sz="0" w:space="0" w:color="auto"/>
          </w:divBdr>
        </w:div>
      </w:divsChild>
    </w:div>
    <w:div w:id="1624919989">
      <w:bodyDiv w:val="1"/>
      <w:marLeft w:val="0"/>
      <w:marRight w:val="0"/>
      <w:marTop w:val="0"/>
      <w:marBottom w:val="0"/>
      <w:divBdr>
        <w:top w:val="none" w:sz="0" w:space="0" w:color="auto"/>
        <w:left w:val="none" w:sz="0" w:space="0" w:color="auto"/>
        <w:bottom w:val="none" w:sz="0" w:space="0" w:color="auto"/>
        <w:right w:val="none" w:sz="0" w:space="0" w:color="auto"/>
      </w:divBdr>
      <w:divsChild>
        <w:div w:id="564727568">
          <w:marLeft w:val="0"/>
          <w:marRight w:val="0"/>
          <w:marTop w:val="0"/>
          <w:marBottom w:val="0"/>
          <w:divBdr>
            <w:top w:val="none" w:sz="0" w:space="0" w:color="auto"/>
            <w:left w:val="none" w:sz="0" w:space="0" w:color="auto"/>
            <w:bottom w:val="none" w:sz="0" w:space="0" w:color="auto"/>
            <w:right w:val="none" w:sz="0" w:space="0" w:color="auto"/>
          </w:divBdr>
        </w:div>
        <w:div w:id="1471092273">
          <w:marLeft w:val="0"/>
          <w:marRight w:val="0"/>
          <w:marTop w:val="0"/>
          <w:marBottom w:val="0"/>
          <w:divBdr>
            <w:top w:val="none" w:sz="0" w:space="0" w:color="auto"/>
            <w:left w:val="none" w:sz="0" w:space="0" w:color="auto"/>
            <w:bottom w:val="none" w:sz="0" w:space="0" w:color="auto"/>
            <w:right w:val="none" w:sz="0" w:space="0" w:color="auto"/>
          </w:divBdr>
        </w:div>
      </w:divsChild>
    </w:div>
    <w:div w:id="1793554452">
      <w:bodyDiv w:val="1"/>
      <w:marLeft w:val="0"/>
      <w:marRight w:val="0"/>
      <w:marTop w:val="0"/>
      <w:marBottom w:val="0"/>
      <w:divBdr>
        <w:top w:val="none" w:sz="0" w:space="0" w:color="auto"/>
        <w:left w:val="none" w:sz="0" w:space="0" w:color="auto"/>
        <w:bottom w:val="none" w:sz="0" w:space="0" w:color="auto"/>
        <w:right w:val="none" w:sz="0" w:space="0" w:color="auto"/>
      </w:divBdr>
    </w:div>
    <w:div w:id="1839073960">
      <w:bodyDiv w:val="1"/>
      <w:marLeft w:val="0"/>
      <w:marRight w:val="0"/>
      <w:marTop w:val="0"/>
      <w:marBottom w:val="0"/>
      <w:divBdr>
        <w:top w:val="none" w:sz="0" w:space="0" w:color="auto"/>
        <w:left w:val="none" w:sz="0" w:space="0" w:color="auto"/>
        <w:bottom w:val="none" w:sz="0" w:space="0" w:color="auto"/>
        <w:right w:val="none" w:sz="0" w:space="0" w:color="auto"/>
      </w:divBdr>
      <w:divsChild>
        <w:div w:id="1158768049">
          <w:marLeft w:val="0"/>
          <w:marRight w:val="0"/>
          <w:marTop w:val="0"/>
          <w:marBottom w:val="0"/>
          <w:divBdr>
            <w:top w:val="none" w:sz="0" w:space="0" w:color="auto"/>
            <w:left w:val="none" w:sz="0" w:space="0" w:color="auto"/>
            <w:bottom w:val="none" w:sz="0" w:space="0" w:color="auto"/>
            <w:right w:val="none" w:sz="0" w:space="0" w:color="auto"/>
          </w:divBdr>
        </w:div>
        <w:div w:id="1414744642">
          <w:marLeft w:val="0"/>
          <w:marRight w:val="0"/>
          <w:marTop w:val="0"/>
          <w:marBottom w:val="0"/>
          <w:divBdr>
            <w:top w:val="none" w:sz="0" w:space="0" w:color="auto"/>
            <w:left w:val="none" w:sz="0" w:space="0" w:color="auto"/>
            <w:bottom w:val="none" w:sz="0" w:space="0" w:color="auto"/>
            <w:right w:val="none" w:sz="0" w:space="0" w:color="auto"/>
          </w:divBdr>
        </w:div>
      </w:divsChild>
    </w:div>
    <w:div w:id="1843665625">
      <w:bodyDiv w:val="1"/>
      <w:marLeft w:val="0"/>
      <w:marRight w:val="0"/>
      <w:marTop w:val="0"/>
      <w:marBottom w:val="0"/>
      <w:divBdr>
        <w:top w:val="none" w:sz="0" w:space="0" w:color="auto"/>
        <w:left w:val="none" w:sz="0" w:space="0" w:color="auto"/>
        <w:bottom w:val="none" w:sz="0" w:space="0" w:color="auto"/>
        <w:right w:val="none" w:sz="0" w:space="0" w:color="auto"/>
      </w:divBdr>
    </w:div>
    <w:div w:id="1904561722">
      <w:bodyDiv w:val="1"/>
      <w:marLeft w:val="0"/>
      <w:marRight w:val="0"/>
      <w:marTop w:val="0"/>
      <w:marBottom w:val="0"/>
      <w:divBdr>
        <w:top w:val="none" w:sz="0" w:space="0" w:color="auto"/>
        <w:left w:val="none" w:sz="0" w:space="0" w:color="auto"/>
        <w:bottom w:val="none" w:sz="0" w:space="0" w:color="auto"/>
        <w:right w:val="none" w:sz="0" w:space="0" w:color="auto"/>
      </w:divBdr>
      <w:divsChild>
        <w:div w:id="395667506">
          <w:marLeft w:val="0"/>
          <w:marRight w:val="0"/>
          <w:marTop w:val="0"/>
          <w:marBottom w:val="0"/>
          <w:divBdr>
            <w:top w:val="none" w:sz="0" w:space="0" w:color="auto"/>
            <w:left w:val="none" w:sz="0" w:space="0" w:color="auto"/>
            <w:bottom w:val="none" w:sz="0" w:space="0" w:color="auto"/>
            <w:right w:val="none" w:sz="0" w:space="0" w:color="auto"/>
          </w:divBdr>
        </w:div>
        <w:div w:id="2078480036">
          <w:marLeft w:val="0"/>
          <w:marRight w:val="0"/>
          <w:marTop w:val="0"/>
          <w:marBottom w:val="0"/>
          <w:divBdr>
            <w:top w:val="none" w:sz="0" w:space="0" w:color="auto"/>
            <w:left w:val="none" w:sz="0" w:space="0" w:color="auto"/>
            <w:bottom w:val="none" w:sz="0" w:space="0" w:color="auto"/>
            <w:right w:val="none" w:sz="0" w:space="0" w:color="auto"/>
          </w:divBdr>
        </w:div>
      </w:divsChild>
    </w:div>
    <w:div w:id="1932355734">
      <w:bodyDiv w:val="1"/>
      <w:marLeft w:val="0"/>
      <w:marRight w:val="0"/>
      <w:marTop w:val="0"/>
      <w:marBottom w:val="0"/>
      <w:divBdr>
        <w:top w:val="none" w:sz="0" w:space="0" w:color="auto"/>
        <w:left w:val="none" w:sz="0" w:space="0" w:color="auto"/>
        <w:bottom w:val="none" w:sz="0" w:space="0" w:color="auto"/>
        <w:right w:val="none" w:sz="0" w:space="0" w:color="auto"/>
      </w:divBdr>
      <w:divsChild>
        <w:div w:id="145900816">
          <w:marLeft w:val="0"/>
          <w:marRight w:val="0"/>
          <w:marTop w:val="0"/>
          <w:marBottom w:val="0"/>
          <w:divBdr>
            <w:top w:val="none" w:sz="0" w:space="0" w:color="auto"/>
            <w:left w:val="none" w:sz="0" w:space="0" w:color="auto"/>
            <w:bottom w:val="none" w:sz="0" w:space="0" w:color="auto"/>
            <w:right w:val="none" w:sz="0" w:space="0" w:color="auto"/>
          </w:divBdr>
        </w:div>
        <w:div w:id="179391690">
          <w:marLeft w:val="0"/>
          <w:marRight w:val="0"/>
          <w:marTop w:val="0"/>
          <w:marBottom w:val="0"/>
          <w:divBdr>
            <w:top w:val="none" w:sz="0" w:space="0" w:color="auto"/>
            <w:left w:val="none" w:sz="0" w:space="0" w:color="auto"/>
            <w:bottom w:val="none" w:sz="0" w:space="0" w:color="auto"/>
            <w:right w:val="none" w:sz="0" w:space="0" w:color="auto"/>
          </w:divBdr>
        </w:div>
        <w:div w:id="221255938">
          <w:marLeft w:val="0"/>
          <w:marRight w:val="0"/>
          <w:marTop w:val="0"/>
          <w:marBottom w:val="0"/>
          <w:divBdr>
            <w:top w:val="none" w:sz="0" w:space="0" w:color="auto"/>
            <w:left w:val="none" w:sz="0" w:space="0" w:color="auto"/>
            <w:bottom w:val="none" w:sz="0" w:space="0" w:color="auto"/>
            <w:right w:val="none" w:sz="0" w:space="0" w:color="auto"/>
          </w:divBdr>
        </w:div>
        <w:div w:id="230894536">
          <w:marLeft w:val="0"/>
          <w:marRight w:val="0"/>
          <w:marTop w:val="0"/>
          <w:marBottom w:val="0"/>
          <w:divBdr>
            <w:top w:val="none" w:sz="0" w:space="0" w:color="auto"/>
            <w:left w:val="none" w:sz="0" w:space="0" w:color="auto"/>
            <w:bottom w:val="none" w:sz="0" w:space="0" w:color="auto"/>
            <w:right w:val="none" w:sz="0" w:space="0" w:color="auto"/>
          </w:divBdr>
        </w:div>
        <w:div w:id="317617810">
          <w:marLeft w:val="0"/>
          <w:marRight w:val="0"/>
          <w:marTop w:val="0"/>
          <w:marBottom w:val="0"/>
          <w:divBdr>
            <w:top w:val="none" w:sz="0" w:space="0" w:color="auto"/>
            <w:left w:val="none" w:sz="0" w:space="0" w:color="auto"/>
            <w:bottom w:val="none" w:sz="0" w:space="0" w:color="auto"/>
            <w:right w:val="none" w:sz="0" w:space="0" w:color="auto"/>
          </w:divBdr>
        </w:div>
        <w:div w:id="549079706">
          <w:marLeft w:val="0"/>
          <w:marRight w:val="0"/>
          <w:marTop w:val="0"/>
          <w:marBottom w:val="0"/>
          <w:divBdr>
            <w:top w:val="none" w:sz="0" w:space="0" w:color="auto"/>
            <w:left w:val="none" w:sz="0" w:space="0" w:color="auto"/>
            <w:bottom w:val="none" w:sz="0" w:space="0" w:color="auto"/>
            <w:right w:val="none" w:sz="0" w:space="0" w:color="auto"/>
          </w:divBdr>
        </w:div>
        <w:div w:id="643310982">
          <w:marLeft w:val="0"/>
          <w:marRight w:val="0"/>
          <w:marTop w:val="0"/>
          <w:marBottom w:val="0"/>
          <w:divBdr>
            <w:top w:val="none" w:sz="0" w:space="0" w:color="auto"/>
            <w:left w:val="none" w:sz="0" w:space="0" w:color="auto"/>
            <w:bottom w:val="none" w:sz="0" w:space="0" w:color="auto"/>
            <w:right w:val="none" w:sz="0" w:space="0" w:color="auto"/>
          </w:divBdr>
        </w:div>
        <w:div w:id="1109542638">
          <w:marLeft w:val="0"/>
          <w:marRight w:val="0"/>
          <w:marTop w:val="0"/>
          <w:marBottom w:val="0"/>
          <w:divBdr>
            <w:top w:val="none" w:sz="0" w:space="0" w:color="auto"/>
            <w:left w:val="none" w:sz="0" w:space="0" w:color="auto"/>
            <w:bottom w:val="none" w:sz="0" w:space="0" w:color="auto"/>
            <w:right w:val="none" w:sz="0" w:space="0" w:color="auto"/>
          </w:divBdr>
        </w:div>
        <w:div w:id="1575359089">
          <w:marLeft w:val="0"/>
          <w:marRight w:val="0"/>
          <w:marTop w:val="0"/>
          <w:marBottom w:val="0"/>
          <w:divBdr>
            <w:top w:val="none" w:sz="0" w:space="0" w:color="auto"/>
            <w:left w:val="none" w:sz="0" w:space="0" w:color="auto"/>
            <w:bottom w:val="none" w:sz="0" w:space="0" w:color="auto"/>
            <w:right w:val="none" w:sz="0" w:space="0" w:color="auto"/>
          </w:divBdr>
        </w:div>
        <w:div w:id="1852720385">
          <w:marLeft w:val="0"/>
          <w:marRight w:val="0"/>
          <w:marTop w:val="0"/>
          <w:marBottom w:val="0"/>
          <w:divBdr>
            <w:top w:val="none" w:sz="0" w:space="0" w:color="auto"/>
            <w:left w:val="none" w:sz="0" w:space="0" w:color="auto"/>
            <w:bottom w:val="none" w:sz="0" w:space="0" w:color="auto"/>
            <w:right w:val="none" w:sz="0" w:space="0" w:color="auto"/>
          </w:divBdr>
        </w:div>
      </w:divsChild>
    </w:div>
    <w:div w:id="1984696834">
      <w:bodyDiv w:val="1"/>
      <w:marLeft w:val="0"/>
      <w:marRight w:val="0"/>
      <w:marTop w:val="0"/>
      <w:marBottom w:val="0"/>
      <w:divBdr>
        <w:top w:val="none" w:sz="0" w:space="0" w:color="auto"/>
        <w:left w:val="none" w:sz="0" w:space="0" w:color="auto"/>
        <w:bottom w:val="none" w:sz="0" w:space="0" w:color="auto"/>
        <w:right w:val="none" w:sz="0" w:space="0" w:color="auto"/>
      </w:divBdr>
      <w:divsChild>
        <w:div w:id="41252311">
          <w:marLeft w:val="0"/>
          <w:marRight w:val="0"/>
          <w:marTop w:val="0"/>
          <w:marBottom w:val="0"/>
          <w:divBdr>
            <w:top w:val="none" w:sz="0" w:space="0" w:color="auto"/>
            <w:left w:val="none" w:sz="0" w:space="0" w:color="auto"/>
            <w:bottom w:val="none" w:sz="0" w:space="0" w:color="auto"/>
            <w:right w:val="none" w:sz="0" w:space="0" w:color="auto"/>
          </w:divBdr>
        </w:div>
        <w:div w:id="389621567">
          <w:marLeft w:val="0"/>
          <w:marRight w:val="0"/>
          <w:marTop w:val="0"/>
          <w:marBottom w:val="0"/>
          <w:divBdr>
            <w:top w:val="none" w:sz="0" w:space="0" w:color="auto"/>
            <w:left w:val="none" w:sz="0" w:space="0" w:color="auto"/>
            <w:bottom w:val="none" w:sz="0" w:space="0" w:color="auto"/>
            <w:right w:val="none" w:sz="0" w:space="0" w:color="auto"/>
          </w:divBdr>
        </w:div>
        <w:div w:id="549339811">
          <w:marLeft w:val="0"/>
          <w:marRight w:val="0"/>
          <w:marTop w:val="0"/>
          <w:marBottom w:val="0"/>
          <w:divBdr>
            <w:top w:val="none" w:sz="0" w:space="0" w:color="auto"/>
            <w:left w:val="none" w:sz="0" w:space="0" w:color="auto"/>
            <w:bottom w:val="none" w:sz="0" w:space="0" w:color="auto"/>
            <w:right w:val="none" w:sz="0" w:space="0" w:color="auto"/>
          </w:divBdr>
        </w:div>
        <w:div w:id="852457587">
          <w:marLeft w:val="0"/>
          <w:marRight w:val="0"/>
          <w:marTop w:val="0"/>
          <w:marBottom w:val="0"/>
          <w:divBdr>
            <w:top w:val="none" w:sz="0" w:space="0" w:color="auto"/>
            <w:left w:val="none" w:sz="0" w:space="0" w:color="auto"/>
            <w:bottom w:val="none" w:sz="0" w:space="0" w:color="auto"/>
            <w:right w:val="none" w:sz="0" w:space="0" w:color="auto"/>
          </w:divBdr>
        </w:div>
        <w:div w:id="886645517">
          <w:marLeft w:val="0"/>
          <w:marRight w:val="0"/>
          <w:marTop w:val="0"/>
          <w:marBottom w:val="0"/>
          <w:divBdr>
            <w:top w:val="none" w:sz="0" w:space="0" w:color="auto"/>
            <w:left w:val="none" w:sz="0" w:space="0" w:color="auto"/>
            <w:bottom w:val="none" w:sz="0" w:space="0" w:color="auto"/>
            <w:right w:val="none" w:sz="0" w:space="0" w:color="auto"/>
          </w:divBdr>
        </w:div>
        <w:div w:id="1167525399">
          <w:marLeft w:val="0"/>
          <w:marRight w:val="0"/>
          <w:marTop w:val="0"/>
          <w:marBottom w:val="0"/>
          <w:divBdr>
            <w:top w:val="none" w:sz="0" w:space="0" w:color="auto"/>
            <w:left w:val="none" w:sz="0" w:space="0" w:color="auto"/>
            <w:bottom w:val="none" w:sz="0" w:space="0" w:color="auto"/>
            <w:right w:val="none" w:sz="0" w:space="0" w:color="auto"/>
          </w:divBdr>
        </w:div>
        <w:div w:id="1296375004">
          <w:marLeft w:val="0"/>
          <w:marRight w:val="0"/>
          <w:marTop w:val="0"/>
          <w:marBottom w:val="0"/>
          <w:divBdr>
            <w:top w:val="none" w:sz="0" w:space="0" w:color="auto"/>
            <w:left w:val="none" w:sz="0" w:space="0" w:color="auto"/>
            <w:bottom w:val="none" w:sz="0" w:space="0" w:color="auto"/>
            <w:right w:val="none" w:sz="0" w:space="0" w:color="auto"/>
          </w:divBdr>
        </w:div>
        <w:div w:id="1584803503">
          <w:marLeft w:val="0"/>
          <w:marRight w:val="0"/>
          <w:marTop w:val="0"/>
          <w:marBottom w:val="0"/>
          <w:divBdr>
            <w:top w:val="none" w:sz="0" w:space="0" w:color="auto"/>
            <w:left w:val="none" w:sz="0" w:space="0" w:color="auto"/>
            <w:bottom w:val="none" w:sz="0" w:space="0" w:color="auto"/>
            <w:right w:val="none" w:sz="0" w:space="0" w:color="auto"/>
          </w:divBdr>
        </w:div>
      </w:divsChild>
    </w:div>
    <w:div w:id="1986162051">
      <w:bodyDiv w:val="1"/>
      <w:marLeft w:val="0"/>
      <w:marRight w:val="0"/>
      <w:marTop w:val="0"/>
      <w:marBottom w:val="0"/>
      <w:divBdr>
        <w:top w:val="none" w:sz="0" w:space="0" w:color="auto"/>
        <w:left w:val="none" w:sz="0" w:space="0" w:color="auto"/>
        <w:bottom w:val="none" w:sz="0" w:space="0" w:color="auto"/>
        <w:right w:val="none" w:sz="0" w:space="0" w:color="auto"/>
      </w:divBdr>
      <w:divsChild>
        <w:div w:id="398594324">
          <w:marLeft w:val="0"/>
          <w:marRight w:val="0"/>
          <w:marTop w:val="0"/>
          <w:marBottom w:val="0"/>
          <w:divBdr>
            <w:top w:val="none" w:sz="0" w:space="0" w:color="auto"/>
            <w:left w:val="none" w:sz="0" w:space="0" w:color="auto"/>
            <w:bottom w:val="none" w:sz="0" w:space="0" w:color="auto"/>
            <w:right w:val="none" w:sz="0" w:space="0" w:color="auto"/>
          </w:divBdr>
        </w:div>
        <w:div w:id="886069821">
          <w:marLeft w:val="0"/>
          <w:marRight w:val="0"/>
          <w:marTop w:val="0"/>
          <w:marBottom w:val="0"/>
          <w:divBdr>
            <w:top w:val="none" w:sz="0" w:space="0" w:color="auto"/>
            <w:left w:val="none" w:sz="0" w:space="0" w:color="auto"/>
            <w:bottom w:val="none" w:sz="0" w:space="0" w:color="auto"/>
            <w:right w:val="none" w:sz="0" w:space="0" w:color="auto"/>
          </w:divBdr>
        </w:div>
        <w:div w:id="1891529083">
          <w:marLeft w:val="0"/>
          <w:marRight w:val="0"/>
          <w:marTop w:val="0"/>
          <w:marBottom w:val="0"/>
          <w:divBdr>
            <w:top w:val="none" w:sz="0" w:space="0" w:color="auto"/>
            <w:left w:val="none" w:sz="0" w:space="0" w:color="auto"/>
            <w:bottom w:val="none" w:sz="0" w:space="0" w:color="auto"/>
            <w:right w:val="none" w:sz="0" w:space="0" w:color="auto"/>
          </w:divBdr>
        </w:div>
      </w:divsChild>
    </w:div>
    <w:div w:id="1989507526">
      <w:bodyDiv w:val="1"/>
      <w:marLeft w:val="0"/>
      <w:marRight w:val="0"/>
      <w:marTop w:val="0"/>
      <w:marBottom w:val="0"/>
      <w:divBdr>
        <w:top w:val="none" w:sz="0" w:space="0" w:color="auto"/>
        <w:left w:val="none" w:sz="0" w:space="0" w:color="auto"/>
        <w:bottom w:val="none" w:sz="0" w:space="0" w:color="auto"/>
        <w:right w:val="none" w:sz="0" w:space="0" w:color="auto"/>
      </w:divBdr>
      <w:divsChild>
        <w:div w:id="98067640">
          <w:marLeft w:val="0"/>
          <w:marRight w:val="0"/>
          <w:marTop w:val="0"/>
          <w:marBottom w:val="0"/>
          <w:divBdr>
            <w:top w:val="none" w:sz="0" w:space="0" w:color="auto"/>
            <w:left w:val="none" w:sz="0" w:space="0" w:color="auto"/>
            <w:bottom w:val="none" w:sz="0" w:space="0" w:color="auto"/>
            <w:right w:val="none" w:sz="0" w:space="0" w:color="auto"/>
          </w:divBdr>
        </w:div>
        <w:div w:id="748968820">
          <w:marLeft w:val="0"/>
          <w:marRight w:val="0"/>
          <w:marTop w:val="0"/>
          <w:marBottom w:val="0"/>
          <w:divBdr>
            <w:top w:val="none" w:sz="0" w:space="0" w:color="auto"/>
            <w:left w:val="none" w:sz="0" w:space="0" w:color="auto"/>
            <w:bottom w:val="none" w:sz="0" w:space="0" w:color="auto"/>
            <w:right w:val="none" w:sz="0" w:space="0" w:color="auto"/>
          </w:divBdr>
        </w:div>
        <w:div w:id="1070422077">
          <w:marLeft w:val="0"/>
          <w:marRight w:val="0"/>
          <w:marTop w:val="0"/>
          <w:marBottom w:val="0"/>
          <w:divBdr>
            <w:top w:val="none" w:sz="0" w:space="0" w:color="auto"/>
            <w:left w:val="none" w:sz="0" w:space="0" w:color="auto"/>
            <w:bottom w:val="none" w:sz="0" w:space="0" w:color="auto"/>
            <w:right w:val="none" w:sz="0" w:space="0" w:color="auto"/>
          </w:divBdr>
        </w:div>
        <w:div w:id="1344749018">
          <w:marLeft w:val="0"/>
          <w:marRight w:val="0"/>
          <w:marTop w:val="0"/>
          <w:marBottom w:val="0"/>
          <w:divBdr>
            <w:top w:val="none" w:sz="0" w:space="0" w:color="auto"/>
            <w:left w:val="none" w:sz="0" w:space="0" w:color="auto"/>
            <w:bottom w:val="none" w:sz="0" w:space="0" w:color="auto"/>
            <w:right w:val="none" w:sz="0" w:space="0" w:color="auto"/>
          </w:divBdr>
        </w:div>
        <w:div w:id="2034069895">
          <w:marLeft w:val="0"/>
          <w:marRight w:val="0"/>
          <w:marTop w:val="0"/>
          <w:marBottom w:val="0"/>
          <w:divBdr>
            <w:top w:val="none" w:sz="0" w:space="0" w:color="auto"/>
            <w:left w:val="none" w:sz="0" w:space="0" w:color="auto"/>
            <w:bottom w:val="none" w:sz="0" w:space="0" w:color="auto"/>
            <w:right w:val="none" w:sz="0" w:space="0" w:color="auto"/>
          </w:divBdr>
        </w:div>
        <w:div w:id="2051492007">
          <w:marLeft w:val="0"/>
          <w:marRight w:val="0"/>
          <w:marTop w:val="0"/>
          <w:marBottom w:val="0"/>
          <w:divBdr>
            <w:top w:val="none" w:sz="0" w:space="0" w:color="auto"/>
            <w:left w:val="none" w:sz="0" w:space="0" w:color="auto"/>
            <w:bottom w:val="none" w:sz="0" w:space="0" w:color="auto"/>
            <w:right w:val="none" w:sz="0" w:space="0" w:color="auto"/>
          </w:divBdr>
        </w:div>
      </w:divsChild>
    </w:div>
    <w:div w:id="1996031755">
      <w:bodyDiv w:val="1"/>
      <w:marLeft w:val="0"/>
      <w:marRight w:val="0"/>
      <w:marTop w:val="0"/>
      <w:marBottom w:val="0"/>
      <w:divBdr>
        <w:top w:val="none" w:sz="0" w:space="0" w:color="auto"/>
        <w:left w:val="none" w:sz="0" w:space="0" w:color="auto"/>
        <w:bottom w:val="none" w:sz="0" w:space="0" w:color="auto"/>
        <w:right w:val="none" w:sz="0" w:space="0" w:color="auto"/>
      </w:divBdr>
      <w:divsChild>
        <w:div w:id="97139159">
          <w:marLeft w:val="0"/>
          <w:marRight w:val="0"/>
          <w:marTop w:val="0"/>
          <w:marBottom w:val="0"/>
          <w:divBdr>
            <w:top w:val="none" w:sz="0" w:space="0" w:color="auto"/>
            <w:left w:val="none" w:sz="0" w:space="0" w:color="auto"/>
            <w:bottom w:val="none" w:sz="0" w:space="0" w:color="auto"/>
            <w:right w:val="none" w:sz="0" w:space="0" w:color="auto"/>
          </w:divBdr>
        </w:div>
        <w:div w:id="154685101">
          <w:marLeft w:val="0"/>
          <w:marRight w:val="0"/>
          <w:marTop w:val="0"/>
          <w:marBottom w:val="0"/>
          <w:divBdr>
            <w:top w:val="none" w:sz="0" w:space="0" w:color="auto"/>
            <w:left w:val="none" w:sz="0" w:space="0" w:color="auto"/>
            <w:bottom w:val="none" w:sz="0" w:space="0" w:color="auto"/>
            <w:right w:val="none" w:sz="0" w:space="0" w:color="auto"/>
          </w:divBdr>
        </w:div>
        <w:div w:id="1327628535">
          <w:marLeft w:val="0"/>
          <w:marRight w:val="0"/>
          <w:marTop w:val="0"/>
          <w:marBottom w:val="0"/>
          <w:divBdr>
            <w:top w:val="none" w:sz="0" w:space="0" w:color="auto"/>
            <w:left w:val="none" w:sz="0" w:space="0" w:color="auto"/>
            <w:bottom w:val="none" w:sz="0" w:space="0" w:color="auto"/>
            <w:right w:val="none" w:sz="0" w:space="0" w:color="auto"/>
          </w:divBdr>
        </w:div>
        <w:div w:id="1856841147">
          <w:marLeft w:val="0"/>
          <w:marRight w:val="0"/>
          <w:marTop w:val="0"/>
          <w:marBottom w:val="0"/>
          <w:divBdr>
            <w:top w:val="none" w:sz="0" w:space="0" w:color="auto"/>
            <w:left w:val="none" w:sz="0" w:space="0" w:color="auto"/>
            <w:bottom w:val="none" w:sz="0" w:space="0" w:color="auto"/>
            <w:right w:val="none" w:sz="0" w:space="0" w:color="auto"/>
          </w:divBdr>
        </w:div>
      </w:divsChild>
    </w:div>
    <w:div w:id="2068528844">
      <w:bodyDiv w:val="1"/>
      <w:marLeft w:val="0"/>
      <w:marRight w:val="0"/>
      <w:marTop w:val="0"/>
      <w:marBottom w:val="0"/>
      <w:divBdr>
        <w:top w:val="none" w:sz="0" w:space="0" w:color="auto"/>
        <w:left w:val="none" w:sz="0" w:space="0" w:color="auto"/>
        <w:bottom w:val="none" w:sz="0" w:space="0" w:color="auto"/>
        <w:right w:val="none" w:sz="0" w:space="0" w:color="auto"/>
      </w:divBdr>
      <w:divsChild>
        <w:div w:id="1153762523">
          <w:marLeft w:val="0"/>
          <w:marRight w:val="0"/>
          <w:marTop w:val="0"/>
          <w:marBottom w:val="0"/>
          <w:divBdr>
            <w:top w:val="none" w:sz="0" w:space="0" w:color="auto"/>
            <w:left w:val="none" w:sz="0" w:space="0" w:color="auto"/>
            <w:bottom w:val="none" w:sz="0" w:space="0" w:color="auto"/>
            <w:right w:val="none" w:sz="0" w:space="0" w:color="auto"/>
          </w:divBdr>
        </w:div>
        <w:div w:id="1528640568">
          <w:marLeft w:val="0"/>
          <w:marRight w:val="0"/>
          <w:marTop w:val="0"/>
          <w:marBottom w:val="0"/>
          <w:divBdr>
            <w:top w:val="none" w:sz="0" w:space="0" w:color="auto"/>
            <w:left w:val="none" w:sz="0" w:space="0" w:color="auto"/>
            <w:bottom w:val="none" w:sz="0" w:space="0" w:color="auto"/>
            <w:right w:val="none" w:sz="0" w:space="0" w:color="auto"/>
          </w:divBdr>
        </w:div>
        <w:div w:id="1631282355">
          <w:marLeft w:val="0"/>
          <w:marRight w:val="0"/>
          <w:marTop w:val="0"/>
          <w:marBottom w:val="0"/>
          <w:divBdr>
            <w:top w:val="none" w:sz="0" w:space="0" w:color="auto"/>
            <w:left w:val="none" w:sz="0" w:space="0" w:color="auto"/>
            <w:bottom w:val="none" w:sz="0" w:space="0" w:color="auto"/>
            <w:right w:val="none" w:sz="0" w:space="0" w:color="auto"/>
          </w:divBdr>
        </w:div>
        <w:div w:id="1815679110">
          <w:marLeft w:val="0"/>
          <w:marRight w:val="0"/>
          <w:marTop w:val="0"/>
          <w:marBottom w:val="0"/>
          <w:divBdr>
            <w:top w:val="none" w:sz="0" w:space="0" w:color="auto"/>
            <w:left w:val="none" w:sz="0" w:space="0" w:color="auto"/>
            <w:bottom w:val="none" w:sz="0" w:space="0" w:color="auto"/>
            <w:right w:val="none" w:sz="0" w:space="0" w:color="auto"/>
          </w:divBdr>
        </w:div>
      </w:divsChild>
    </w:div>
    <w:div w:id="2087729838">
      <w:bodyDiv w:val="1"/>
      <w:marLeft w:val="0"/>
      <w:marRight w:val="0"/>
      <w:marTop w:val="0"/>
      <w:marBottom w:val="0"/>
      <w:divBdr>
        <w:top w:val="none" w:sz="0" w:space="0" w:color="auto"/>
        <w:left w:val="none" w:sz="0" w:space="0" w:color="auto"/>
        <w:bottom w:val="none" w:sz="0" w:space="0" w:color="auto"/>
        <w:right w:val="none" w:sz="0" w:space="0" w:color="auto"/>
      </w:divBdr>
    </w:div>
    <w:div w:id="2099401021">
      <w:bodyDiv w:val="1"/>
      <w:marLeft w:val="0"/>
      <w:marRight w:val="0"/>
      <w:marTop w:val="0"/>
      <w:marBottom w:val="0"/>
      <w:divBdr>
        <w:top w:val="none" w:sz="0" w:space="0" w:color="auto"/>
        <w:left w:val="none" w:sz="0" w:space="0" w:color="auto"/>
        <w:bottom w:val="none" w:sz="0" w:space="0" w:color="auto"/>
        <w:right w:val="none" w:sz="0" w:space="0" w:color="auto"/>
      </w:divBdr>
      <w:divsChild>
        <w:div w:id="5640004">
          <w:marLeft w:val="0"/>
          <w:marRight w:val="0"/>
          <w:marTop w:val="0"/>
          <w:marBottom w:val="0"/>
          <w:divBdr>
            <w:top w:val="none" w:sz="0" w:space="0" w:color="auto"/>
            <w:left w:val="none" w:sz="0" w:space="0" w:color="auto"/>
            <w:bottom w:val="none" w:sz="0" w:space="0" w:color="auto"/>
            <w:right w:val="none" w:sz="0" w:space="0" w:color="auto"/>
          </w:divBdr>
        </w:div>
        <w:div w:id="350842974">
          <w:marLeft w:val="0"/>
          <w:marRight w:val="0"/>
          <w:marTop w:val="0"/>
          <w:marBottom w:val="0"/>
          <w:divBdr>
            <w:top w:val="none" w:sz="0" w:space="0" w:color="auto"/>
            <w:left w:val="none" w:sz="0" w:space="0" w:color="auto"/>
            <w:bottom w:val="none" w:sz="0" w:space="0" w:color="auto"/>
            <w:right w:val="none" w:sz="0" w:space="0" w:color="auto"/>
          </w:divBdr>
        </w:div>
        <w:div w:id="368262740">
          <w:marLeft w:val="0"/>
          <w:marRight w:val="0"/>
          <w:marTop w:val="0"/>
          <w:marBottom w:val="0"/>
          <w:divBdr>
            <w:top w:val="none" w:sz="0" w:space="0" w:color="auto"/>
            <w:left w:val="none" w:sz="0" w:space="0" w:color="auto"/>
            <w:bottom w:val="none" w:sz="0" w:space="0" w:color="auto"/>
            <w:right w:val="none" w:sz="0" w:space="0" w:color="auto"/>
          </w:divBdr>
        </w:div>
        <w:div w:id="887572192">
          <w:marLeft w:val="0"/>
          <w:marRight w:val="0"/>
          <w:marTop w:val="0"/>
          <w:marBottom w:val="0"/>
          <w:divBdr>
            <w:top w:val="none" w:sz="0" w:space="0" w:color="auto"/>
            <w:left w:val="none" w:sz="0" w:space="0" w:color="auto"/>
            <w:bottom w:val="none" w:sz="0" w:space="0" w:color="auto"/>
            <w:right w:val="none" w:sz="0" w:space="0" w:color="auto"/>
          </w:divBdr>
        </w:div>
        <w:div w:id="1039210806">
          <w:marLeft w:val="0"/>
          <w:marRight w:val="0"/>
          <w:marTop w:val="0"/>
          <w:marBottom w:val="0"/>
          <w:divBdr>
            <w:top w:val="none" w:sz="0" w:space="0" w:color="auto"/>
            <w:left w:val="none" w:sz="0" w:space="0" w:color="auto"/>
            <w:bottom w:val="none" w:sz="0" w:space="0" w:color="auto"/>
            <w:right w:val="none" w:sz="0" w:space="0" w:color="auto"/>
          </w:divBdr>
        </w:div>
        <w:div w:id="1111709842">
          <w:marLeft w:val="0"/>
          <w:marRight w:val="0"/>
          <w:marTop w:val="0"/>
          <w:marBottom w:val="0"/>
          <w:divBdr>
            <w:top w:val="none" w:sz="0" w:space="0" w:color="auto"/>
            <w:left w:val="none" w:sz="0" w:space="0" w:color="auto"/>
            <w:bottom w:val="none" w:sz="0" w:space="0" w:color="auto"/>
            <w:right w:val="none" w:sz="0" w:space="0" w:color="auto"/>
          </w:divBdr>
        </w:div>
        <w:div w:id="1233933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fontaine@oica.net"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A7B39-54E5-4100-AB42-F939E3C21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7</TotalTime>
  <Pages>18</Pages>
  <Words>6680</Words>
  <Characters>38079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Romain HUBERT</dc:creator>
  <cp:lastModifiedBy>Benedicte Boudol</cp:lastModifiedBy>
  <cp:revision>3</cp:revision>
  <cp:lastPrinted>2015-10-26T14:32:00Z</cp:lastPrinted>
  <dcterms:created xsi:type="dcterms:W3CDTF">2015-10-26T14:31:00Z</dcterms:created>
  <dcterms:modified xsi:type="dcterms:W3CDTF">2015-10-26T14:39:00Z</dcterms:modified>
</cp:coreProperties>
</file>