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FE" w:rsidRDefault="00C274FE" w:rsidP="00C274FE">
      <w:pPr>
        <w:spacing w:line="240" w:lineRule="auto"/>
        <w:rPr>
          <w:sz w:val="2"/>
        </w:rPr>
        <w:sectPr w:rsidR="00C274FE" w:rsidSect="00C274F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C274FE" w:rsidRDefault="00C274FE" w:rsidP="00C274FE">
      <w:pPr>
        <w:pStyle w:val="H1"/>
        <w:spacing w:after="120"/>
        <w:rPr>
          <w:sz w:val="28"/>
        </w:rPr>
      </w:pPr>
      <w:r>
        <w:rPr>
          <w:sz w:val="28"/>
        </w:rPr>
        <w:lastRenderedPageBreak/>
        <w:t>Commission économique pour l’Europe</w:t>
      </w:r>
    </w:p>
    <w:p w:rsidR="00C274FE" w:rsidRDefault="00C274FE" w:rsidP="00C274FE">
      <w:pPr>
        <w:pStyle w:val="H1"/>
        <w:spacing w:after="120" w:line="300" w:lineRule="exact"/>
        <w:rPr>
          <w:b w:val="0"/>
          <w:sz w:val="28"/>
        </w:rPr>
      </w:pPr>
      <w:r>
        <w:rPr>
          <w:b w:val="0"/>
          <w:sz w:val="28"/>
        </w:rPr>
        <w:t>Comité des transports intérieurs</w:t>
      </w:r>
    </w:p>
    <w:p w:rsidR="00373003" w:rsidRPr="00373003" w:rsidRDefault="00373003" w:rsidP="00C806E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73003">
        <w:rPr>
          <w:lang w:val="fr-FR"/>
        </w:rPr>
        <w:t xml:space="preserve">Forum mondial de l’harmonisation des Règlements </w:t>
      </w:r>
      <w:r w:rsidR="00C806E2">
        <w:rPr>
          <w:lang w:val="fr-FR"/>
        </w:rPr>
        <w:br/>
      </w:r>
      <w:r w:rsidRPr="00373003">
        <w:rPr>
          <w:lang w:val="fr-FR"/>
        </w:rPr>
        <w:t>concernant les véhicules</w:t>
      </w:r>
    </w:p>
    <w:p w:rsidR="00C806E2" w:rsidRPr="00C806E2" w:rsidRDefault="00C806E2" w:rsidP="00C806E2">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373003" w:rsidRDefault="00373003" w:rsidP="00C806E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73003">
        <w:rPr>
          <w:lang w:val="fr-FR"/>
        </w:rPr>
        <w:t>Groupe de travail en matière de roulement et de freinage</w:t>
      </w:r>
    </w:p>
    <w:p w:rsidR="00C806E2" w:rsidRPr="00C806E2" w:rsidRDefault="00C806E2" w:rsidP="00C806E2">
      <w:pPr>
        <w:spacing w:line="120" w:lineRule="exact"/>
        <w:rPr>
          <w:sz w:val="10"/>
          <w:lang w:val="fr-FR"/>
        </w:rPr>
      </w:pPr>
    </w:p>
    <w:p w:rsidR="00373003" w:rsidRPr="00373003" w:rsidRDefault="00373003" w:rsidP="00C806E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73003">
        <w:rPr>
          <w:lang w:val="fr-FR"/>
        </w:rPr>
        <w:t>Quatre-vingtième session</w:t>
      </w:r>
    </w:p>
    <w:p w:rsidR="00373003" w:rsidRPr="00373003" w:rsidRDefault="00373003" w:rsidP="00C806E2">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73003">
        <w:rPr>
          <w:lang w:val="fr-FR"/>
        </w:rPr>
        <w:t>Genève, 15-18 septembre 2015</w:t>
      </w:r>
    </w:p>
    <w:p w:rsidR="00373003" w:rsidRPr="00373003" w:rsidRDefault="00373003" w:rsidP="00C806E2">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73003">
        <w:rPr>
          <w:lang w:val="fr-FR"/>
        </w:rPr>
        <w:t>Point 7 f) de l’ordre du jour provisoire</w:t>
      </w:r>
    </w:p>
    <w:p w:rsidR="00C274FE" w:rsidRDefault="00373003" w:rsidP="006777F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373003">
        <w:rPr>
          <w:lang w:val="fr-FR"/>
        </w:rPr>
        <w:t>Pneumatiq</w:t>
      </w:r>
      <w:r w:rsidR="00C806E2">
        <w:rPr>
          <w:lang w:val="fr-FR"/>
        </w:rPr>
        <w:t>ues – </w:t>
      </w:r>
      <w:r w:rsidRPr="00373003">
        <w:rPr>
          <w:lang w:val="fr-FR"/>
        </w:rPr>
        <w:t>Règlement</w:t>
      </w:r>
      <w:r w:rsidR="00C806E2">
        <w:rPr>
          <w:lang w:val="fr-FR"/>
        </w:rPr>
        <w:t xml:space="preserve"> n</w:t>
      </w:r>
      <w:r w:rsidR="00C806E2" w:rsidRPr="00C806E2">
        <w:rPr>
          <w:vertAlign w:val="superscript"/>
          <w:lang w:val="fr-FR"/>
        </w:rPr>
        <w:t>o</w:t>
      </w:r>
      <w:r w:rsidR="00C806E2">
        <w:rPr>
          <w:lang w:val="fr-FR"/>
        </w:rPr>
        <w:t> </w:t>
      </w:r>
      <w:r w:rsidRPr="00373003">
        <w:rPr>
          <w:lang w:val="fr-FR"/>
        </w:rPr>
        <w:t>109</w:t>
      </w:r>
    </w:p>
    <w:p w:rsidR="00373003" w:rsidRPr="00373003" w:rsidRDefault="00373003" w:rsidP="00373003">
      <w:pPr>
        <w:pStyle w:val="SingleTxt"/>
        <w:spacing w:after="0" w:line="120" w:lineRule="exact"/>
        <w:rPr>
          <w:b/>
          <w:sz w:val="10"/>
          <w:lang w:val="fr-FR"/>
        </w:rPr>
      </w:pPr>
    </w:p>
    <w:p w:rsidR="00373003" w:rsidRPr="00373003" w:rsidRDefault="00373003" w:rsidP="00373003">
      <w:pPr>
        <w:pStyle w:val="SingleTxt"/>
        <w:spacing w:after="0" w:line="120" w:lineRule="exact"/>
        <w:rPr>
          <w:sz w:val="10"/>
        </w:rPr>
      </w:pPr>
    </w:p>
    <w:p w:rsidR="00373003" w:rsidRPr="00373003" w:rsidRDefault="00373003" w:rsidP="00373003">
      <w:pPr>
        <w:pStyle w:val="SingleTxt"/>
        <w:spacing w:after="0" w:line="120" w:lineRule="exact"/>
        <w:rPr>
          <w:sz w:val="10"/>
        </w:rPr>
      </w:pPr>
    </w:p>
    <w:p w:rsidR="00373003" w:rsidRDefault="00C806E2" w:rsidP="00C806E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373003" w:rsidRPr="00373003">
        <w:rPr>
          <w:lang w:val="fr-FR"/>
        </w:rPr>
        <w:t>Proposition d’amendement au Règlement</w:t>
      </w:r>
      <w:r>
        <w:rPr>
          <w:lang w:val="fr-FR"/>
        </w:rPr>
        <w:t xml:space="preserve"> n</w:t>
      </w:r>
      <w:r w:rsidRPr="00C806E2">
        <w:rPr>
          <w:vertAlign w:val="superscript"/>
          <w:lang w:val="fr-FR"/>
        </w:rPr>
        <w:t>o</w:t>
      </w:r>
      <w:r>
        <w:rPr>
          <w:lang w:val="fr-FR"/>
        </w:rPr>
        <w:t> </w:t>
      </w:r>
      <w:r w:rsidR="00373003" w:rsidRPr="00373003">
        <w:rPr>
          <w:lang w:val="fr-FR"/>
        </w:rPr>
        <w:t xml:space="preserve">109 </w:t>
      </w:r>
      <w:r>
        <w:rPr>
          <w:lang w:val="fr-FR"/>
        </w:rPr>
        <w:br/>
      </w:r>
      <w:r w:rsidR="00373003" w:rsidRPr="00373003">
        <w:rPr>
          <w:lang w:val="fr-FR"/>
        </w:rPr>
        <w:t xml:space="preserve">(Pneumatiques rechapés pour les véhicules </w:t>
      </w:r>
      <w:r>
        <w:rPr>
          <w:lang w:val="fr-FR"/>
        </w:rPr>
        <w:br/>
      </w:r>
      <w:r w:rsidR="00373003" w:rsidRPr="00373003">
        <w:rPr>
          <w:lang w:val="fr-FR"/>
        </w:rPr>
        <w:t>utilitaires et leurs remorques)</w:t>
      </w:r>
    </w:p>
    <w:p w:rsidR="00C806E2" w:rsidRPr="00C806E2" w:rsidRDefault="00C806E2" w:rsidP="00C806E2">
      <w:pPr>
        <w:pStyle w:val="SingleTxt"/>
        <w:spacing w:after="0" w:line="120" w:lineRule="exact"/>
        <w:rPr>
          <w:sz w:val="10"/>
          <w:lang w:val="fr-FR"/>
        </w:rPr>
      </w:pPr>
    </w:p>
    <w:p w:rsidR="00C806E2" w:rsidRPr="00C806E2" w:rsidRDefault="00C806E2" w:rsidP="00C806E2">
      <w:pPr>
        <w:pStyle w:val="SingleTxt"/>
        <w:spacing w:after="0" w:line="120" w:lineRule="exact"/>
        <w:rPr>
          <w:sz w:val="10"/>
          <w:lang w:val="fr-FR"/>
        </w:rPr>
      </w:pPr>
    </w:p>
    <w:p w:rsidR="00373003" w:rsidRDefault="00373003" w:rsidP="00C806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3003">
        <w:rPr>
          <w:lang w:val="fr-FR"/>
        </w:rPr>
        <w:tab/>
      </w:r>
      <w:r w:rsidRPr="00373003">
        <w:rPr>
          <w:lang w:val="fr-FR"/>
        </w:rPr>
        <w:tab/>
        <w:t>Communication de l’expert de la Slovaquie</w:t>
      </w:r>
      <w:r w:rsidR="00C806E2" w:rsidRPr="001C0796">
        <w:rPr>
          <w:rStyle w:val="FootnoteReference"/>
          <w:b w:val="0"/>
          <w:color w:val="auto"/>
          <w:sz w:val="20"/>
          <w:szCs w:val="20"/>
          <w:vertAlign w:val="baseline"/>
          <w:lang w:val="fr-FR"/>
        </w:rPr>
        <w:footnoteReference w:customMarkFollows="1" w:id="1"/>
        <w:t>*</w:t>
      </w:r>
    </w:p>
    <w:p w:rsidR="00C806E2" w:rsidRPr="00C806E2" w:rsidRDefault="00C806E2" w:rsidP="00C806E2">
      <w:pPr>
        <w:pStyle w:val="SingleTxt"/>
        <w:spacing w:after="0" w:line="120" w:lineRule="exact"/>
        <w:rPr>
          <w:sz w:val="10"/>
          <w:lang w:val="fr-FR"/>
        </w:rPr>
      </w:pPr>
    </w:p>
    <w:p w:rsidR="00C806E2" w:rsidRPr="00C806E2" w:rsidRDefault="00C806E2" w:rsidP="00C806E2">
      <w:pPr>
        <w:pStyle w:val="SingleTxt"/>
        <w:spacing w:after="0" w:line="120" w:lineRule="exact"/>
        <w:rPr>
          <w:sz w:val="10"/>
          <w:lang w:val="fr-FR"/>
        </w:rPr>
      </w:pPr>
    </w:p>
    <w:p w:rsidR="00373003" w:rsidRDefault="00C806E2" w:rsidP="00373003">
      <w:pPr>
        <w:pStyle w:val="SingleTxt"/>
        <w:rPr>
          <w:lang w:val="fr-FR"/>
        </w:rPr>
      </w:pPr>
      <w:r>
        <w:rPr>
          <w:lang w:val="fr-FR"/>
        </w:rPr>
        <w:tab/>
      </w:r>
      <w:r w:rsidR="00373003" w:rsidRPr="00373003">
        <w:rPr>
          <w:lang w:val="fr-FR"/>
        </w:rPr>
        <w:t>Le texte reproduit ci-après a été établi par l’expert de la Slovaquie en vue de modifier, dans le Règlement</w:t>
      </w:r>
      <w:r>
        <w:rPr>
          <w:lang w:val="fr-FR"/>
        </w:rPr>
        <w:t xml:space="preserve"> n</w:t>
      </w:r>
      <w:r w:rsidRPr="00C806E2">
        <w:rPr>
          <w:vertAlign w:val="superscript"/>
          <w:lang w:val="fr-FR"/>
        </w:rPr>
        <w:t>o</w:t>
      </w:r>
      <w:r>
        <w:rPr>
          <w:lang w:val="fr-FR"/>
        </w:rPr>
        <w:t> </w:t>
      </w:r>
      <w:r w:rsidR="00373003" w:rsidRPr="00373003">
        <w:rPr>
          <w:lang w:val="fr-FR"/>
        </w:rPr>
        <w:t>109, le tableau du programme d’essai d’endurance. Les modifications qu’il est proposé d’apporter au texte actuel du Règlement sont signalées en caractères gras pour les ajouts ou biffés pour les suppressions.</w:t>
      </w:r>
    </w:p>
    <w:p w:rsidR="00C806E2" w:rsidRDefault="00C806E2" w:rsidP="00373003">
      <w:pPr>
        <w:pStyle w:val="SingleTxt"/>
        <w:rPr>
          <w:lang w:val="fr-FR"/>
        </w:rPr>
      </w:pPr>
    </w:p>
    <w:p w:rsidR="00373003" w:rsidRDefault="00373003">
      <w:pPr>
        <w:spacing w:line="240" w:lineRule="auto"/>
        <w:rPr>
          <w:lang w:val="fr-FR"/>
        </w:rPr>
      </w:pPr>
      <w:r>
        <w:rPr>
          <w:lang w:val="fr-FR"/>
        </w:rPr>
        <w:br w:type="page"/>
      </w:r>
    </w:p>
    <w:p w:rsidR="00373003" w:rsidRDefault="00373003" w:rsidP="00243F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73003">
        <w:rPr>
          <w:lang w:val="fr-FR"/>
        </w:rPr>
        <w:lastRenderedPageBreak/>
        <w:tab/>
        <w:t>I.</w:t>
      </w:r>
      <w:r w:rsidRPr="00373003">
        <w:rPr>
          <w:lang w:val="fr-FR"/>
        </w:rPr>
        <w:tab/>
        <w:t>Proposition</w:t>
      </w:r>
    </w:p>
    <w:p w:rsidR="00243F0F" w:rsidRPr="00243F0F" w:rsidRDefault="00243F0F" w:rsidP="00243F0F">
      <w:pPr>
        <w:pStyle w:val="SingleTxt"/>
        <w:spacing w:after="0" w:line="120" w:lineRule="exact"/>
        <w:rPr>
          <w:sz w:val="10"/>
          <w:lang w:val="fr-FR"/>
        </w:rPr>
      </w:pPr>
    </w:p>
    <w:p w:rsidR="00243F0F" w:rsidRPr="00243F0F" w:rsidRDefault="00243F0F" w:rsidP="00243F0F">
      <w:pPr>
        <w:pStyle w:val="SingleTxt"/>
        <w:spacing w:after="0" w:line="120" w:lineRule="exact"/>
        <w:rPr>
          <w:sz w:val="10"/>
          <w:lang w:val="fr-FR"/>
        </w:rPr>
      </w:pPr>
    </w:p>
    <w:p w:rsidR="00373003" w:rsidRDefault="00373003" w:rsidP="00373003">
      <w:pPr>
        <w:pStyle w:val="SingleTxt"/>
        <w:rPr>
          <w:lang w:val="fr-FR"/>
        </w:rPr>
      </w:pPr>
      <w:r w:rsidRPr="00373003">
        <w:rPr>
          <w:i/>
          <w:lang w:val="fr-FR"/>
        </w:rPr>
        <w:t>Annexe 7, appendice 1</w:t>
      </w:r>
      <w:r w:rsidRPr="00243F0F">
        <w:rPr>
          <w:lang w:val="fr-FR"/>
        </w:rPr>
        <w:t>,</w:t>
      </w:r>
      <w:r w:rsidRPr="00373003">
        <w:rPr>
          <w:i/>
          <w:lang w:val="fr-FR"/>
        </w:rPr>
        <w:t xml:space="preserve"> </w:t>
      </w:r>
      <w:r w:rsidRPr="00373003">
        <w:rPr>
          <w:lang w:val="fr-FR"/>
        </w:rPr>
        <w:t>modifier comme suit</w:t>
      </w:r>
      <w:r w:rsidR="00243F0F">
        <w:rPr>
          <w:lang w:val="fr-FR"/>
        </w:rPr>
        <w:t> </w:t>
      </w:r>
      <w:r w:rsidRPr="00373003">
        <w:rPr>
          <w:lang w:val="fr-FR"/>
        </w:rPr>
        <w:t>:</w:t>
      </w:r>
    </w:p>
    <w:p w:rsidR="00931C21" w:rsidRPr="00931C21" w:rsidRDefault="00931C21" w:rsidP="00931C21">
      <w:pPr>
        <w:pStyle w:val="SingleTxt"/>
        <w:spacing w:after="0" w:line="120" w:lineRule="exact"/>
        <w:rPr>
          <w:sz w:val="10"/>
          <w:lang w:val="fr-FR"/>
        </w:rPr>
      </w:pPr>
    </w:p>
    <w:p w:rsidR="00373003" w:rsidRDefault="00E848C6" w:rsidP="00243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 w:name="_Toc340666257"/>
      <w:bookmarkStart w:id="3" w:name="_Toc340745119"/>
      <w:r w:rsidRPr="00E848C6">
        <w:rPr>
          <w:b w:val="0"/>
          <w:lang w:val="fr-FR"/>
        </w:rPr>
        <w:t>« </w:t>
      </w:r>
      <w:r w:rsidR="00373003" w:rsidRPr="00373003">
        <w:rPr>
          <w:lang w:val="fr-FR"/>
        </w:rPr>
        <w:t>Programme d’essai d’endurance</w:t>
      </w:r>
      <w:bookmarkEnd w:id="2"/>
      <w:bookmarkEnd w:id="3"/>
    </w:p>
    <w:p w:rsidR="00373003" w:rsidRPr="00243F0F" w:rsidRDefault="00373003" w:rsidP="00243F0F">
      <w:pPr>
        <w:pStyle w:val="SingleTxt"/>
        <w:spacing w:after="0" w:line="120" w:lineRule="exact"/>
        <w:rPr>
          <w:sz w:val="10"/>
        </w:rPr>
      </w:pPr>
    </w:p>
    <w:p w:rsidR="00243F0F" w:rsidRPr="00243F0F" w:rsidRDefault="00243F0F" w:rsidP="00243F0F">
      <w:pPr>
        <w:pStyle w:val="SingleTxt"/>
        <w:spacing w:after="0" w:line="120" w:lineRule="exact"/>
        <w:rPr>
          <w:sz w:val="10"/>
        </w:rPr>
      </w:pPr>
    </w:p>
    <w:tbl>
      <w:tblPr>
        <w:tblW w:w="10040" w:type="dxa"/>
        <w:tblLayout w:type="fixed"/>
        <w:tblCellMar>
          <w:left w:w="0" w:type="dxa"/>
          <w:right w:w="0" w:type="dxa"/>
        </w:tblCellMar>
        <w:tblLook w:val="0000" w:firstRow="0" w:lastRow="0" w:firstColumn="0" w:lastColumn="0" w:noHBand="0" w:noVBand="0"/>
      </w:tblPr>
      <w:tblGrid>
        <w:gridCol w:w="1391"/>
        <w:gridCol w:w="1215"/>
        <w:gridCol w:w="1992"/>
        <w:gridCol w:w="6"/>
        <w:gridCol w:w="1966"/>
        <w:gridCol w:w="1143"/>
        <w:gridCol w:w="9"/>
        <w:gridCol w:w="1152"/>
        <w:gridCol w:w="1166"/>
      </w:tblGrid>
      <w:tr w:rsidR="001C7117" w:rsidRPr="005E50EF" w:rsidTr="00A94130">
        <w:trPr>
          <w:tblHeader/>
        </w:trPr>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C7117" w:rsidRPr="005E50EF" w:rsidRDefault="001C7117" w:rsidP="00A947D8">
            <w:pPr>
              <w:suppressAutoHyphens/>
              <w:spacing w:before="80" w:after="80" w:line="160" w:lineRule="exact"/>
              <w:ind w:right="40"/>
              <w:jc w:val="center"/>
              <w:rPr>
                <w:i/>
                <w:sz w:val="14"/>
              </w:rPr>
            </w:pPr>
            <w:r>
              <w:rPr>
                <w:i/>
                <w:sz w:val="14"/>
              </w:rPr>
              <w:t>Indice de charge</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C7117" w:rsidRPr="005E50EF" w:rsidRDefault="001C7117" w:rsidP="005E50EF">
            <w:pPr>
              <w:suppressAutoHyphens/>
              <w:spacing w:before="80" w:after="80" w:line="160" w:lineRule="exact"/>
              <w:ind w:right="113"/>
              <w:jc w:val="right"/>
              <w:rPr>
                <w:i/>
                <w:sz w:val="14"/>
              </w:rPr>
            </w:pPr>
            <w:r>
              <w:rPr>
                <w:i/>
                <w:sz w:val="14"/>
              </w:rPr>
              <w:t>Code de vitesse</w:t>
            </w:r>
          </w:p>
        </w:tc>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C7117" w:rsidRPr="005E50EF" w:rsidRDefault="001C7117" w:rsidP="001C7117">
            <w:pPr>
              <w:suppressAutoHyphens/>
              <w:spacing w:before="80" w:after="80" w:line="160" w:lineRule="exact"/>
              <w:ind w:right="113"/>
              <w:jc w:val="center"/>
              <w:rPr>
                <w:i/>
                <w:sz w:val="14"/>
              </w:rPr>
            </w:pPr>
            <w:r>
              <w:rPr>
                <w:i/>
                <w:sz w:val="14"/>
              </w:rPr>
              <w:t>Vitesse du tambour d’essai [</w:t>
            </w:r>
            <w:r w:rsidRPr="00931C21">
              <w:rPr>
                <w:i/>
                <w:strike/>
                <w:sz w:val="14"/>
              </w:rPr>
              <w:t>min</w:t>
            </w:r>
            <w:r w:rsidRPr="00931C21">
              <w:rPr>
                <w:i/>
                <w:strike/>
                <w:sz w:val="14"/>
                <w:vertAlign w:val="superscript"/>
              </w:rPr>
              <w:t>-1</w:t>
            </w:r>
            <w:r>
              <w:rPr>
                <w:i/>
                <w:sz w:val="14"/>
              </w:rPr>
              <w:t xml:space="preserve"> </w:t>
            </w:r>
            <w:r w:rsidRPr="005E50EF">
              <w:rPr>
                <w:b/>
                <w:i/>
                <w:sz w:val="14"/>
              </w:rPr>
              <w:t>km.h</w:t>
            </w:r>
            <w:r w:rsidRPr="005E50EF">
              <w:rPr>
                <w:i/>
                <w:sz w:val="14"/>
                <w:vertAlign w:val="superscript"/>
              </w:rPr>
              <w:t>-1</w:t>
            </w:r>
            <w:r>
              <w:rPr>
                <w:i/>
                <w:sz w:val="14"/>
              </w:rPr>
              <w:t>]</w:t>
            </w:r>
          </w:p>
        </w:tc>
        <w:tc>
          <w:tcPr>
            <w:tcW w:w="34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C7117" w:rsidRPr="005E50EF" w:rsidRDefault="001C7117" w:rsidP="001C7117">
            <w:pPr>
              <w:suppressAutoHyphens/>
              <w:spacing w:before="80" w:after="80" w:line="160" w:lineRule="exact"/>
              <w:ind w:right="113"/>
              <w:jc w:val="center"/>
              <w:rPr>
                <w:i/>
                <w:sz w:val="14"/>
              </w:rPr>
            </w:pPr>
            <w:r>
              <w:rPr>
                <w:i/>
                <w:sz w:val="14"/>
              </w:rPr>
              <w:t xml:space="preserve">Charge appliquée sur la roue en % de la charge </w:t>
            </w:r>
            <w:r>
              <w:rPr>
                <w:i/>
                <w:sz w:val="14"/>
              </w:rPr>
              <w:br/>
              <w:t>correspondant à l’indice de charge</w:t>
            </w:r>
          </w:p>
        </w:tc>
      </w:tr>
      <w:tr w:rsidR="001C7117" w:rsidRPr="005E50EF" w:rsidTr="00A94130">
        <w:trPr>
          <w:tblHeader/>
        </w:trPr>
        <w:tc>
          <w:tcPr>
            <w:tcW w:w="1391" w:type="dxa"/>
            <w:vMerge/>
            <w:tcBorders>
              <w:top w:val="single" w:sz="4" w:space="0" w:color="auto"/>
              <w:left w:val="single" w:sz="4" w:space="0" w:color="auto"/>
              <w:bottom w:val="single" w:sz="4" w:space="0" w:color="auto"/>
              <w:right w:val="single" w:sz="4" w:space="0" w:color="auto"/>
            </w:tcBorders>
            <w:shd w:val="clear" w:color="auto" w:fill="auto"/>
            <w:vAlign w:val="bottom"/>
          </w:tcPr>
          <w:p w:rsidR="001C7117" w:rsidRPr="005E50EF" w:rsidRDefault="001C7117" w:rsidP="005E50EF">
            <w:pPr>
              <w:suppressAutoHyphens/>
              <w:spacing w:before="80" w:after="80" w:line="160" w:lineRule="exact"/>
              <w:ind w:right="113"/>
              <w:jc w:val="right"/>
              <w:rPr>
                <w:i/>
                <w:sz w:val="14"/>
              </w:rPr>
            </w:pPr>
          </w:p>
        </w:tc>
        <w:tc>
          <w:tcPr>
            <w:tcW w:w="1215" w:type="dxa"/>
            <w:vMerge/>
            <w:tcBorders>
              <w:top w:val="single" w:sz="4" w:space="0" w:color="auto"/>
              <w:left w:val="single" w:sz="4" w:space="0" w:color="auto"/>
              <w:bottom w:val="single" w:sz="4" w:space="0" w:color="auto"/>
              <w:right w:val="single" w:sz="4" w:space="0" w:color="auto"/>
            </w:tcBorders>
            <w:shd w:val="clear" w:color="auto" w:fill="auto"/>
            <w:vAlign w:val="bottom"/>
          </w:tcPr>
          <w:p w:rsidR="001C7117" w:rsidRPr="005E50EF" w:rsidRDefault="001C7117" w:rsidP="005E50EF">
            <w:pPr>
              <w:suppressAutoHyphens/>
              <w:spacing w:before="80" w:after="80" w:line="160" w:lineRule="exact"/>
              <w:ind w:right="113"/>
              <w:jc w:val="right"/>
              <w:rPr>
                <w:i/>
                <w:sz w:val="14"/>
              </w:rPr>
            </w:pPr>
          </w:p>
        </w:tc>
        <w:tc>
          <w:tcPr>
            <w:tcW w:w="1992" w:type="dxa"/>
            <w:tcBorders>
              <w:top w:val="single" w:sz="4" w:space="0" w:color="auto"/>
              <w:left w:val="single" w:sz="4" w:space="0" w:color="auto"/>
              <w:bottom w:val="single" w:sz="4" w:space="0" w:color="auto"/>
              <w:right w:val="single" w:sz="4" w:space="0" w:color="auto"/>
            </w:tcBorders>
            <w:shd w:val="clear" w:color="auto" w:fill="auto"/>
            <w:vAlign w:val="bottom"/>
          </w:tcPr>
          <w:p w:rsidR="001C7117" w:rsidRPr="005E50EF" w:rsidRDefault="001C7117" w:rsidP="001C7117">
            <w:pPr>
              <w:suppressAutoHyphens/>
              <w:spacing w:before="80" w:after="80" w:line="160" w:lineRule="exact"/>
              <w:ind w:right="113"/>
              <w:jc w:val="center"/>
              <w:rPr>
                <w:i/>
                <w:sz w:val="14"/>
              </w:rPr>
            </w:pPr>
            <w:r>
              <w:rPr>
                <w:i/>
                <w:sz w:val="14"/>
              </w:rPr>
              <w:t>Radial</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C7117" w:rsidRPr="005E50EF" w:rsidRDefault="001C7117" w:rsidP="001C7117">
            <w:pPr>
              <w:suppressAutoHyphens/>
              <w:spacing w:before="80" w:after="80" w:line="160" w:lineRule="exact"/>
              <w:ind w:right="113"/>
              <w:jc w:val="center"/>
              <w:rPr>
                <w:i/>
                <w:sz w:val="14"/>
              </w:rPr>
            </w:pPr>
            <w:r>
              <w:rPr>
                <w:i/>
                <w:sz w:val="14"/>
              </w:rPr>
              <w:t>Diagonal et ceinturé croisé</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1C7117" w:rsidRPr="005E50EF" w:rsidRDefault="001C7117" w:rsidP="001C7117">
            <w:pPr>
              <w:suppressAutoHyphens/>
              <w:spacing w:before="80" w:after="80" w:line="160" w:lineRule="exact"/>
              <w:ind w:right="113"/>
              <w:jc w:val="center"/>
              <w:rPr>
                <w:i/>
                <w:sz w:val="14"/>
              </w:rPr>
            </w:pPr>
            <w:r>
              <w:rPr>
                <w:i/>
                <w:sz w:val="14"/>
              </w:rPr>
              <w:t>7 h</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C7117" w:rsidRPr="005E50EF" w:rsidRDefault="001C7117" w:rsidP="001C7117">
            <w:pPr>
              <w:suppressAutoHyphens/>
              <w:spacing w:before="80" w:after="80" w:line="160" w:lineRule="exact"/>
              <w:ind w:right="113"/>
              <w:jc w:val="center"/>
              <w:rPr>
                <w:i/>
                <w:sz w:val="14"/>
              </w:rPr>
            </w:pPr>
            <w:r>
              <w:rPr>
                <w:i/>
                <w:sz w:val="14"/>
              </w:rPr>
              <w:t>16 h</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bottom"/>
          </w:tcPr>
          <w:p w:rsidR="001C7117" w:rsidRPr="005E50EF" w:rsidRDefault="001C7117" w:rsidP="001C7117">
            <w:pPr>
              <w:suppressAutoHyphens/>
              <w:spacing w:before="80" w:after="80" w:line="160" w:lineRule="exact"/>
              <w:ind w:right="113"/>
              <w:jc w:val="center"/>
              <w:rPr>
                <w:i/>
                <w:sz w:val="14"/>
              </w:rPr>
            </w:pPr>
            <w:r>
              <w:rPr>
                <w:i/>
                <w:sz w:val="14"/>
              </w:rPr>
              <w:t>24 h</w:t>
            </w:r>
          </w:p>
        </w:tc>
      </w:tr>
      <w:tr w:rsidR="00BE1052" w:rsidRPr="005E50EF" w:rsidTr="00A94130">
        <w:trPr>
          <w:trHeight w:hRule="exact" w:val="115"/>
          <w:tblHeader/>
        </w:trPr>
        <w:tc>
          <w:tcPr>
            <w:tcW w:w="1391" w:type="dxa"/>
            <w:tcBorders>
              <w:top w:val="single" w:sz="4" w:space="0" w:color="auto"/>
              <w:left w:val="single" w:sz="4" w:space="0" w:color="auto"/>
              <w:right w:val="single" w:sz="4" w:space="0" w:color="auto"/>
            </w:tcBorders>
            <w:shd w:val="clear" w:color="auto" w:fill="auto"/>
            <w:vAlign w:val="bottom"/>
          </w:tcPr>
          <w:p w:rsidR="005E50EF" w:rsidRPr="005E50EF" w:rsidRDefault="005E50EF" w:rsidP="005E50EF">
            <w:pPr>
              <w:suppressAutoHyphens/>
              <w:spacing w:before="40" w:after="40" w:line="210" w:lineRule="exact"/>
              <w:ind w:right="40"/>
              <w:rPr>
                <w:sz w:val="17"/>
              </w:rPr>
            </w:pPr>
          </w:p>
        </w:tc>
        <w:tc>
          <w:tcPr>
            <w:tcW w:w="1215" w:type="dxa"/>
            <w:tcBorders>
              <w:top w:val="single" w:sz="4" w:space="0" w:color="auto"/>
              <w:left w:val="single" w:sz="4" w:space="0" w:color="auto"/>
              <w:right w:val="single" w:sz="4" w:space="0" w:color="auto"/>
            </w:tcBorders>
            <w:shd w:val="clear" w:color="auto" w:fill="auto"/>
            <w:vAlign w:val="bottom"/>
          </w:tcPr>
          <w:p w:rsidR="005E50EF" w:rsidRPr="005E50EF" w:rsidRDefault="005E50EF" w:rsidP="005E50EF">
            <w:pPr>
              <w:suppressAutoHyphens/>
              <w:spacing w:before="40" w:after="40" w:line="210" w:lineRule="exact"/>
              <w:ind w:right="113"/>
              <w:jc w:val="right"/>
              <w:rPr>
                <w:sz w:val="17"/>
              </w:rPr>
            </w:pPr>
          </w:p>
        </w:tc>
        <w:tc>
          <w:tcPr>
            <w:tcW w:w="1992" w:type="dxa"/>
            <w:tcBorders>
              <w:top w:val="single" w:sz="4" w:space="0" w:color="auto"/>
              <w:left w:val="single" w:sz="4" w:space="0" w:color="auto"/>
              <w:right w:val="single" w:sz="4" w:space="0" w:color="auto"/>
            </w:tcBorders>
            <w:shd w:val="clear" w:color="auto" w:fill="auto"/>
            <w:vAlign w:val="bottom"/>
          </w:tcPr>
          <w:p w:rsidR="005E50EF" w:rsidRPr="005E50EF" w:rsidRDefault="005E50EF" w:rsidP="005E50EF">
            <w:pPr>
              <w:suppressAutoHyphens/>
              <w:spacing w:before="40" w:after="40" w:line="210" w:lineRule="exact"/>
              <w:ind w:right="113"/>
              <w:jc w:val="right"/>
              <w:rPr>
                <w:sz w:val="17"/>
              </w:rPr>
            </w:pPr>
          </w:p>
        </w:tc>
        <w:tc>
          <w:tcPr>
            <w:tcW w:w="1972" w:type="dxa"/>
            <w:gridSpan w:val="2"/>
            <w:tcBorders>
              <w:top w:val="single" w:sz="4" w:space="0" w:color="auto"/>
              <w:left w:val="single" w:sz="4" w:space="0" w:color="auto"/>
              <w:right w:val="single" w:sz="4" w:space="0" w:color="auto"/>
            </w:tcBorders>
            <w:shd w:val="clear" w:color="auto" w:fill="auto"/>
            <w:vAlign w:val="bottom"/>
          </w:tcPr>
          <w:p w:rsidR="005E50EF" w:rsidRPr="005E50EF" w:rsidRDefault="005E50EF" w:rsidP="005E50EF">
            <w:pPr>
              <w:suppressAutoHyphens/>
              <w:spacing w:before="40" w:after="40" w:line="210" w:lineRule="exact"/>
              <w:ind w:right="113"/>
              <w:jc w:val="right"/>
              <w:rPr>
                <w:sz w:val="17"/>
              </w:rPr>
            </w:pPr>
          </w:p>
        </w:tc>
        <w:tc>
          <w:tcPr>
            <w:tcW w:w="1143" w:type="dxa"/>
            <w:tcBorders>
              <w:top w:val="single" w:sz="4" w:space="0" w:color="auto"/>
              <w:left w:val="single" w:sz="4" w:space="0" w:color="auto"/>
              <w:right w:val="single" w:sz="4" w:space="0" w:color="auto"/>
            </w:tcBorders>
            <w:shd w:val="clear" w:color="auto" w:fill="auto"/>
            <w:vAlign w:val="bottom"/>
          </w:tcPr>
          <w:p w:rsidR="005E50EF" w:rsidRPr="005E50EF" w:rsidRDefault="005E50EF" w:rsidP="005E50EF">
            <w:pPr>
              <w:suppressAutoHyphens/>
              <w:spacing w:before="40" w:after="40" w:line="210" w:lineRule="exact"/>
              <w:ind w:right="113"/>
              <w:jc w:val="right"/>
              <w:rPr>
                <w:sz w:val="17"/>
              </w:rPr>
            </w:pPr>
          </w:p>
        </w:tc>
        <w:tc>
          <w:tcPr>
            <w:tcW w:w="1161" w:type="dxa"/>
            <w:gridSpan w:val="2"/>
            <w:tcBorders>
              <w:top w:val="single" w:sz="4" w:space="0" w:color="auto"/>
              <w:left w:val="single" w:sz="4" w:space="0" w:color="auto"/>
              <w:right w:val="single" w:sz="4" w:space="0" w:color="auto"/>
            </w:tcBorders>
            <w:shd w:val="clear" w:color="auto" w:fill="auto"/>
            <w:vAlign w:val="bottom"/>
          </w:tcPr>
          <w:p w:rsidR="005E50EF" w:rsidRPr="005E50EF" w:rsidRDefault="005E50EF" w:rsidP="005E50EF">
            <w:pPr>
              <w:suppressAutoHyphens/>
              <w:spacing w:before="40" w:after="40" w:line="210" w:lineRule="exact"/>
              <w:ind w:right="113"/>
              <w:jc w:val="right"/>
              <w:rPr>
                <w:sz w:val="17"/>
              </w:rPr>
            </w:pPr>
          </w:p>
        </w:tc>
        <w:tc>
          <w:tcPr>
            <w:tcW w:w="1166" w:type="dxa"/>
            <w:tcBorders>
              <w:top w:val="single" w:sz="4" w:space="0" w:color="auto"/>
              <w:left w:val="single" w:sz="4" w:space="0" w:color="auto"/>
              <w:right w:val="single" w:sz="4" w:space="0" w:color="auto"/>
            </w:tcBorders>
            <w:shd w:val="clear" w:color="auto" w:fill="auto"/>
            <w:vAlign w:val="bottom"/>
          </w:tcPr>
          <w:p w:rsidR="005E50EF" w:rsidRPr="005E50EF" w:rsidRDefault="005E50EF" w:rsidP="005E50EF">
            <w:pPr>
              <w:suppressAutoHyphens/>
              <w:spacing w:before="40" w:after="40" w:line="210" w:lineRule="exact"/>
              <w:ind w:right="113"/>
              <w:jc w:val="right"/>
              <w:rPr>
                <w:sz w:val="17"/>
              </w:rPr>
            </w:pPr>
          </w:p>
        </w:tc>
      </w:tr>
      <w:tr w:rsidR="006A4306" w:rsidRPr="005E50EF" w:rsidTr="0036211E">
        <w:tc>
          <w:tcPr>
            <w:tcW w:w="1391" w:type="dxa"/>
            <w:tcBorders>
              <w:left w:val="single" w:sz="4" w:space="0" w:color="auto"/>
              <w:bottom w:val="single" w:sz="4" w:space="0" w:color="auto"/>
              <w:right w:val="single" w:sz="4" w:space="0" w:color="auto"/>
            </w:tcBorders>
            <w:shd w:val="clear" w:color="auto" w:fill="auto"/>
          </w:tcPr>
          <w:p w:rsidR="006A4306" w:rsidRPr="005E50EF" w:rsidRDefault="006A4306" w:rsidP="006947AD">
            <w:pPr>
              <w:tabs>
                <w:tab w:val="left" w:pos="288"/>
                <w:tab w:val="left" w:pos="576"/>
                <w:tab w:val="left" w:pos="864"/>
                <w:tab w:val="left" w:pos="1152"/>
              </w:tabs>
              <w:suppressAutoHyphens/>
              <w:spacing w:before="40" w:after="40" w:line="210" w:lineRule="exact"/>
              <w:ind w:right="40"/>
              <w:jc w:val="center"/>
              <w:rPr>
                <w:sz w:val="17"/>
              </w:rPr>
            </w:pPr>
            <w:r>
              <w:rPr>
                <w:sz w:val="17"/>
              </w:rPr>
              <w:t>122 et au-dessus</w:t>
            </w:r>
          </w:p>
        </w:tc>
        <w:tc>
          <w:tcPr>
            <w:tcW w:w="1215" w:type="dxa"/>
            <w:tcBorders>
              <w:left w:val="single" w:sz="4" w:space="0" w:color="auto"/>
              <w:bottom w:val="single" w:sz="4" w:space="0" w:color="auto"/>
              <w:right w:val="single" w:sz="4" w:space="0" w:color="auto"/>
            </w:tcBorders>
            <w:shd w:val="clear" w:color="auto" w:fill="auto"/>
          </w:tcPr>
          <w:p w:rsidR="006A4306" w:rsidRPr="00A17733" w:rsidRDefault="006A4306" w:rsidP="000D2A14">
            <w:pPr>
              <w:tabs>
                <w:tab w:val="left" w:pos="288"/>
                <w:tab w:val="left" w:pos="576"/>
                <w:tab w:val="left" w:pos="864"/>
                <w:tab w:val="left" w:pos="1152"/>
              </w:tabs>
              <w:spacing w:before="40" w:after="40" w:line="240" w:lineRule="auto"/>
              <w:ind w:left="43" w:right="43"/>
              <w:jc w:val="center"/>
              <w:rPr>
                <w:sz w:val="18"/>
                <w:szCs w:val="18"/>
              </w:rPr>
            </w:pPr>
            <w:r w:rsidRPr="00A17733">
              <w:rPr>
                <w:sz w:val="18"/>
                <w:szCs w:val="18"/>
              </w:rPr>
              <w:t>F</w:t>
            </w:r>
          </w:p>
          <w:p w:rsidR="006A4306" w:rsidRPr="00A17733" w:rsidRDefault="006A4306" w:rsidP="000D2A14">
            <w:pPr>
              <w:tabs>
                <w:tab w:val="left" w:pos="288"/>
                <w:tab w:val="left" w:pos="576"/>
                <w:tab w:val="left" w:pos="864"/>
                <w:tab w:val="left" w:pos="1152"/>
              </w:tabs>
              <w:spacing w:before="40" w:after="40" w:line="240" w:lineRule="auto"/>
              <w:ind w:left="43" w:right="43"/>
              <w:jc w:val="center"/>
              <w:rPr>
                <w:sz w:val="18"/>
                <w:szCs w:val="18"/>
              </w:rPr>
            </w:pPr>
            <w:r w:rsidRPr="00A17733">
              <w:rPr>
                <w:sz w:val="18"/>
                <w:szCs w:val="18"/>
              </w:rPr>
              <w:t>G</w:t>
            </w:r>
          </w:p>
          <w:p w:rsidR="006A4306" w:rsidRPr="00A17733" w:rsidRDefault="006A4306" w:rsidP="000D2A14">
            <w:pPr>
              <w:tabs>
                <w:tab w:val="left" w:pos="288"/>
                <w:tab w:val="left" w:pos="576"/>
                <w:tab w:val="left" w:pos="864"/>
                <w:tab w:val="left" w:pos="1152"/>
              </w:tabs>
              <w:spacing w:before="40" w:after="40" w:line="240" w:lineRule="auto"/>
              <w:ind w:left="43" w:right="43"/>
              <w:jc w:val="center"/>
              <w:rPr>
                <w:sz w:val="18"/>
                <w:szCs w:val="18"/>
              </w:rPr>
            </w:pPr>
            <w:r w:rsidRPr="00A17733">
              <w:rPr>
                <w:sz w:val="18"/>
                <w:szCs w:val="18"/>
              </w:rPr>
              <w:t>J</w:t>
            </w:r>
          </w:p>
          <w:p w:rsidR="006A4306" w:rsidRPr="00A17733" w:rsidRDefault="006A4306" w:rsidP="000D2A14">
            <w:pPr>
              <w:tabs>
                <w:tab w:val="left" w:pos="288"/>
                <w:tab w:val="left" w:pos="576"/>
                <w:tab w:val="left" w:pos="864"/>
                <w:tab w:val="left" w:pos="1152"/>
              </w:tabs>
              <w:spacing w:before="40" w:after="40" w:line="240" w:lineRule="auto"/>
              <w:ind w:left="43" w:right="43"/>
              <w:jc w:val="center"/>
              <w:rPr>
                <w:sz w:val="18"/>
                <w:szCs w:val="18"/>
              </w:rPr>
            </w:pPr>
            <w:r w:rsidRPr="00A17733">
              <w:rPr>
                <w:sz w:val="18"/>
                <w:szCs w:val="18"/>
              </w:rPr>
              <w:t>K</w:t>
            </w:r>
          </w:p>
          <w:p w:rsidR="006A4306" w:rsidRDefault="006A4306" w:rsidP="000D2A14">
            <w:pPr>
              <w:tabs>
                <w:tab w:val="left" w:pos="288"/>
                <w:tab w:val="left" w:pos="576"/>
                <w:tab w:val="left" w:pos="864"/>
                <w:tab w:val="left" w:pos="1152"/>
              </w:tabs>
              <w:spacing w:before="40" w:after="40" w:line="240" w:lineRule="auto"/>
              <w:ind w:left="43" w:right="43"/>
              <w:jc w:val="center"/>
              <w:rPr>
                <w:sz w:val="18"/>
                <w:szCs w:val="18"/>
              </w:rPr>
            </w:pPr>
            <w:r w:rsidRPr="00A17733">
              <w:rPr>
                <w:sz w:val="18"/>
                <w:szCs w:val="18"/>
              </w:rPr>
              <w:t>L</w:t>
            </w:r>
          </w:p>
          <w:p w:rsidR="006A4306" w:rsidRPr="005E50EF" w:rsidRDefault="006A4306" w:rsidP="000D2A14">
            <w:pPr>
              <w:tabs>
                <w:tab w:val="left" w:pos="288"/>
                <w:tab w:val="left" w:pos="576"/>
                <w:tab w:val="left" w:pos="864"/>
                <w:tab w:val="left" w:pos="1152"/>
              </w:tabs>
              <w:spacing w:before="40" w:after="40" w:line="240" w:lineRule="auto"/>
              <w:ind w:left="43" w:right="43"/>
              <w:jc w:val="center"/>
              <w:rPr>
                <w:sz w:val="17"/>
              </w:rPr>
            </w:pPr>
            <w:r>
              <w:rPr>
                <w:sz w:val="18"/>
                <w:szCs w:val="18"/>
              </w:rPr>
              <w:t>M</w:t>
            </w:r>
          </w:p>
        </w:tc>
        <w:tc>
          <w:tcPr>
            <w:tcW w:w="1992" w:type="dxa"/>
            <w:tcBorders>
              <w:left w:val="single" w:sz="4" w:space="0" w:color="auto"/>
              <w:bottom w:val="single" w:sz="4" w:space="0" w:color="auto"/>
              <w:right w:val="single" w:sz="4" w:space="0" w:color="auto"/>
            </w:tcBorders>
            <w:shd w:val="clear" w:color="auto" w:fill="auto"/>
          </w:tcPr>
          <w:p w:rsidR="006A4306" w:rsidRPr="00A17733" w:rsidRDefault="006A4306" w:rsidP="00C10558">
            <w:pPr>
              <w:tabs>
                <w:tab w:val="left" w:pos="288"/>
                <w:tab w:val="left" w:pos="576"/>
                <w:tab w:val="left" w:pos="864"/>
                <w:tab w:val="left" w:pos="1152"/>
              </w:tabs>
              <w:spacing w:before="40" w:after="40" w:line="240" w:lineRule="auto"/>
              <w:ind w:left="43" w:right="43"/>
              <w:jc w:val="center"/>
              <w:rPr>
                <w:sz w:val="18"/>
                <w:szCs w:val="18"/>
              </w:rPr>
            </w:pPr>
            <w:r w:rsidRPr="00A17733">
              <w:rPr>
                <w:strike/>
                <w:sz w:val="18"/>
                <w:szCs w:val="18"/>
              </w:rPr>
              <w:t>100</w:t>
            </w:r>
            <w:r w:rsidRPr="00A17733">
              <w:rPr>
                <w:sz w:val="18"/>
                <w:szCs w:val="18"/>
              </w:rPr>
              <w:t xml:space="preserve"> </w:t>
            </w:r>
            <w:r w:rsidRPr="00A17733">
              <w:rPr>
                <w:b/>
                <w:sz w:val="18"/>
                <w:szCs w:val="18"/>
              </w:rPr>
              <w:t>32</w:t>
            </w:r>
          </w:p>
          <w:p w:rsidR="006A4306" w:rsidRPr="00A17733" w:rsidRDefault="006A4306" w:rsidP="00C10558">
            <w:pPr>
              <w:tabs>
                <w:tab w:val="left" w:pos="288"/>
                <w:tab w:val="left" w:pos="576"/>
                <w:tab w:val="left" w:pos="864"/>
                <w:tab w:val="left" w:pos="1152"/>
              </w:tabs>
              <w:spacing w:before="40" w:after="40" w:line="240" w:lineRule="auto"/>
              <w:ind w:left="43" w:right="43"/>
              <w:jc w:val="center"/>
              <w:rPr>
                <w:strike/>
                <w:sz w:val="18"/>
                <w:szCs w:val="18"/>
              </w:rPr>
            </w:pPr>
            <w:r w:rsidRPr="00A17733">
              <w:rPr>
                <w:strike/>
                <w:sz w:val="18"/>
                <w:szCs w:val="18"/>
              </w:rPr>
              <w:t>125</w:t>
            </w:r>
            <w:r w:rsidRPr="00A17733">
              <w:rPr>
                <w:sz w:val="18"/>
                <w:szCs w:val="18"/>
              </w:rPr>
              <w:t xml:space="preserve"> </w:t>
            </w:r>
            <w:r w:rsidRPr="00A17733">
              <w:rPr>
                <w:b/>
                <w:sz w:val="18"/>
                <w:szCs w:val="18"/>
              </w:rPr>
              <w:t>40</w:t>
            </w:r>
          </w:p>
          <w:p w:rsidR="006A4306" w:rsidRPr="00A17733" w:rsidRDefault="006A4306" w:rsidP="00C10558">
            <w:pPr>
              <w:tabs>
                <w:tab w:val="left" w:pos="288"/>
                <w:tab w:val="left" w:pos="576"/>
                <w:tab w:val="left" w:pos="864"/>
                <w:tab w:val="left" w:pos="1152"/>
              </w:tabs>
              <w:spacing w:before="40" w:after="40" w:line="240" w:lineRule="auto"/>
              <w:ind w:left="43" w:right="43"/>
              <w:jc w:val="center"/>
              <w:rPr>
                <w:strike/>
                <w:sz w:val="18"/>
                <w:szCs w:val="18"/>
              </w:rPr>
            </w:pPr>
            <w:r w:rsidRPr="00A17733">
              <w:rPr>
                <w:strike/>
                <w:sz w:val="18"/>
                <w:szCs w:val="18"/>
              </w:rPr>
              <w:t>150</w:t>
            </w:r>
            <w:r w:rsidRPr="00A17733">
              <w:rPr>
                <w:sz w:val="18"/>
                <w:szCs w:val="18"/>
              </w:rPr>
              <w:t xml:space="preserve"> </w:t>
            </w:r>
            <w:r w:rsidRPr="00A17733">
              <w:rPr>
                <w:b/>
                <w:sz w:val="18"/>
                <w:szCs w:val="18"/>
              </w:rPr>
              <w:t>48</w:t>
            </w:r>
          </w:p>
          <w:p w:rsidR="006A4306" w:rsidRPr="00A17733" w:rsidRDefault="006A4306" w:rsidP="00C10558">
            <w:pPr>
              <w:tabs>
                <w:tab w:val="left" w:pos="288"/>
                <w:tab w:val="left" w:pos="576"/>
                <w:tab w:val="left" w:pos="864"/>
                <w:tab w:val="left" w:pos="1152"/>
              </w:tabs>
              <w:spacing w:before="40" w:after="40" w:line="240" w:lineRule="auto"/>
              <w:ind w:left="43" w:right="43"/>
              <w:jc w:val="center"/>
              <w:rPr>
                <w:strike/>
                <w:sz w:val="18"/>
                <w:szCs w:val="18"/>
              </w:rPr>
            </w:pPr>
            <w:r w:rsidRPr="00A17733">
              <w:rPr>
                <w:strike/>
                <w:sz w:val="18"/>
                <w:szCs w:val="18"/>
              </w:rPr>
              <w:t>175</w:t>
            </w:r>
            <w:r w:rsidRPr="00A17733">
              <w:rPr>
                <w:sz w:val="18"/>
                <w:szCs w:val="18"/>
              </w:rPr>
              <w:t xml:space="preserve"> </w:t>
            </w:r>
            <w:r w:rsidRPr="00A17733">
              <w:rPr>
                <w:b/>
                <w:sz w:val="18"/>
                <w:szCs w:val="18"/>
              </w:rPr>
              <w:t>56</w:t>
            </w:r>
          </w:p>
          <w:p w:rsidR="006A4306" w:rsidRPr="00A17733" w:rsidRDefault="006A4306" w:rsidP="00C10558">
            <w:pPr>
              <w:tabs>
                <w:tab w:val="left" w:pos="288"/>
                <w:tab w:val="left" w:pos="576"/>
                <w:tab w:val="left" w:pos="864"/>
                <w:tab w:val="left" w:pos="1152"/>
              </w:tabs>
              <w:spacing w:before="40" w:after="40" w:line="240" w:lineRule="auto"/>
              <w:ind w:left="43" w:right="43"/>
              <w:jc w:val="center"/>
              <w:rPr>
                <w:strike/>
                <w:sz w:val="18"/>
                <w:szCs w:val="18"/>
              </w:rPr>
            </w:pPr>
            <w:r w:rsidRPr="00A17733">
              <w:rPr>
                <w:strike/>
                <w:sz w:val="18"/>
                <w:szCs w:val="18"/>
              </w:rPr>
              <w:t>200</w:t>
            </w:r>
            <w:r w:rsidRPr="00A17733">
              <w:rPr>
                <w:sz w:val="18"/>
                <w:szCs w:val="18"/>
              </w:rPr>
              <w:t xml:space="preserve"> </w:t>
            </w:r>
            <w:r w:rsidRPr="00A17733">
              <w:rPr>
                <w:b/>
                <w:sz w:val="18"/>
                <w:szCs w:val="18"/>
              </w:rPr>
              <w:t>64</w:t>
            </w:r>
          </w:p>
          <w:p w:rsidR="006A4306" w:rsidRPr="005E50EF" w:rsidRDefault="006A4306" w:rsidP="00C10558">
            <w:pPr>
              <w:tabs>
                <w:tab w:val="left" w:pos="288"/>
                <w:tab w:val="left" w:pos="576"/>
                <w:tab w:val="left" w:pos="864"/>
                <w:tab w:val="left" w:pos="1152"/>
              </w:tabs>
              <w:spacing w:before="40" w:after="40" w:line="240" w:lineRule="auto"/>
              <w:ind w:left="43" w:right="43"/>
              <w:jc w:val="center"/>
              <w:rPr>
                <w:sz w:val="17"/>
              </w:rPr>
            </w:pPr>
            <w:r w:rsidRPr="00A17733">
              <w:rPr>
                <w:strike/>
                <w:sz w:val="18"/>
                <w:szCs w:val="18"/>
              </w:rPr>
              <w:t>225</w:t>
            </w:r>
            <w:r w:rsidRPr="00A17733">
              <w:rPr>
                <w:sz w:val="18"/>
                <w:szCs w:val="18"/>
              </w:rPr>
              <w:t xml:space="preserve"> </w:t>
            </w:r>
            <w:r w:rsidRPr="00A17733">
              <w:rPr>
                <w:b/>
                <w:sz w:val="18"/>
                <w:szCs w:val="18"/>
              </w:rPr>
              <w:t>72</w:t>
            </w:r>
          </w:p>
        </w:tc>
        <w:tc>
          <w:tcPr>
            <w:tcW w:w="1972" w:type="dxa"/>
            <w:gridSpan w:val="2"/>
            <w:tcBorders>
              <w:left w:val="single" w:sz="4" w:space="0" w:color="auto"/>
              <w:bottom w:val="single" w:sz="4" w:space="0" w:color="auto"/>
              <w:right w:val="single" w:sz="4" w:space="0" w:color="auto"/>
            </w:tcBorders>
            <w:shd w:val="clear" w:color="auto" w:fill="auto"/>
            <w:vAlign w:val="bottom"/>
          </w:tcPr>
          <w:p w:rsidR="006A4306" w:rsidRPr="00A17733" w:rsidRDefault="006A4306" w:rsidP="00377214">
            <w:pPr>
              <w:tabs>
                <w:tab w:val="left" w:pos="288"/>
                <w:tab w:val="left" w:pos="576"/>
                <w:tab w:val="left" w:pos="864"/>
                <w:tab w:val="left" w:pos="1152"/>
              </w:tabs>
              <w:spacing w:before="40" w:after="40" w:line="240" w:lineRule="auto"/>
              <w:ind w:left="43" w:right="43"/>
              <w:jc w:val="center"/>
              <w:rPr>
                <w:sz w:val="18"/>
                <w:szCs w:val="18"/>
              </w:rPr>
            </w:pPr>
            <w:r w:rsidRPr="00C10558">
              <w:rPr>
                <w:strike/>
                <w:sz w:val="18"/>
                <w:szCs w:val="18"/>
              </w:rPr>
              <w:t>100</w:t>
            </w:r>
            <w:r w:rsidRPr="00A17733">
              <w:rPr>
                <w:sz w:val="18"/>
                <w:szCs w:val="18"/>
              </w:rPr>
              <w:t xml:space="preserve"> </w:t>
            </w:r>
            <w:r w:rsidRPr="00C10558">
              <w:rPr>
                <w:b/>
                <w:sz w:val="18"/>
                <w:szCs w:val="18"/>
              </w:rPr>
              <w:t>32</w:t>
            </w:r>
          </w:p>
          <w:p w:rsidR="006A4306" w:rsidRPr="000D2A14" w:rsidRDefault="006A4306" w:rsidP="00377214">
            <w:pPr>
              <w:tabs>
                <w:tab w:val="left" w:pos="288"/>
                <w:tab w:val="left" w:pos="576"/>
                <w:tab w:val="left" w:pos="864"/>
                <w:tab w:val="left" w:pos="1152"/>
              </w:tabs>
              <w:spacing w:before="40" w:after="40" w:line="240" w:lineRule="auto"/>
              <w:ind w:left="43" w:right="43"/>
              <w:jc w:val="center"/>
              <w:rPr>
                <w:sz w:val="18"/>
                <w:szCs w:val="18"/>
              </w:rPr>
            </w:pPr>
            <w:r w:rsidRPr="00C10558">
              <w:rPr>
                <w:strike/>
                <w:sz w:val="18"/>
                <w:szCs w:val="18"/>
              </w:rPr>
              <w:t>100</w:t>
            </w:r>
            <w:r w:rsidRPr="000D2A14">
              <w:rPr>
                <w:sz w:val="18"/>
                <w:szCs w:val="18"/>
              </w:rPr>
              <w:t xml:space="preserve"> </w:t>
            </w:r>
            <w:r w:rsidRPr="00C10558">
              <w:rPr>
                <w:b/>
                <w:sz w:val="18"/>
                <w:szCs w:val="18"/>
              </w:rPr>
              <w:t>32</w:t>
            </w:r>
          </w:p>
          <w:p w:rsidR="006A4306" w:rsidRPr="000D2A14" w:rsidRDefault="006A4306" w:rsidP="00377214">
            <w:pPr>
              <w:tabs>
                <w:tab w:val="left" w:pos="288"/>
                <w:tab w:val="left" w:pos="576"/>
                <w:tab w:val="left" w:pos="864"/>
                <w:tab w:val="left" w:pos="1152"/>
              </w:tabs>
              <w:spacing w:before="40" w:after="40" w:line="240" w:lineRule="auto"/>
              <w:ind w:left="43" w:right="43"/>
              <w:jc w:val="center"/>
              <w:rPr>
                <w:sz w:val="18"/>
                <w:szCs w:val="18"/>
              </w:rPr>
            </w:pPr>
            <w:r w:rsidRPr="00C10558">
              <w:rPr>
                <w:strike/>
                <w:sz w:val="18"/>
                <w:szCs w:val="18"/>
              </w:rPr>
              <w:t>125</w:t>
            </w:r>
            <w:r w:rsidRPr="00A17733">
              <w:rPr>
                <w:sz w:val="18"/>
                <w:szCs w:val="18"/>
              </w:rPr>
              <w:t xml:space="preserve"> </w:t>
            </w:r>
            <w:r w:rsidRPr="00C10558">
              <w:rPr>
                <w:b/>
                <w:sz w:val="18"/>
                <w:szCs w:val="18"/>
              </w:rPr>
              <w:t>40</w:t>
            </w:r>
          </w:p>
          <w:p w:rsidR="006A4306" w:rsidRPr="000D2A14" w:rsidRDefault="006A4306" w:rsidP="00377214">
            <w:pPr>
              <w:tabs>
                <w:tab w:val="left" w:pos="288"/>
                <w:tab w:val="left" w:pos="576"/>
                <w:tab w:val="left" w:pos="864"/>
                <w:tab w:val="left" w:pos="1152"/>
              </w:tabs>
              <w:spacing w:before="40" w:after="40" w:line="240" w:lineRule="auto"/>
              <w:ind w:left="43" w:right="43"/>
              <w:jc w:val="center"/>
              <w:rPr>
                <w:sz w:val="18"/>
                <w:szCs w:val="18"/>
              </w:rPr>
            </w:pPr>
            <w:r w:rsidRPr="00C10558">
              <w:rPr>
                <w:strike/>
                <w:sz w:val="18"/>
                <w:szCs w:val="18"/>
              </w:rPr>
              <w:t>150</w:t>
            </w:r>
            <w:r w:rsidRPr="00A17733">
              <w:rPr>
                <w:sz w:val="18"/>
                <w:szCs w:val="18"/>
              </w:rPr>
              <w:t xml:space="preserve"> </w:t>
            </w:r>
            <w:r w:rsidRPr="00C10558">
              <w:rPr>
                <w:b/>
                <w:sz w:val="18"/>
                <w:szCs w:val="18"/>
              </w:rPr>
              <w:t>48</w:t>
            </w:r>
          </w:p>
          <w:p w:rsidR="006A4306" w:rsidRDefault="006A4306" w:rsidP="00377214">
            <w:pPr>
              <w:tabs>
                <w:tab w:val="left" w:pos="288"/>
                <w:tab w:val="left" w:pos="576"/>
                <w:tab w:val="left" w:pos="864"/>
                <w:tab w:val="left" w:pos="1152"/>
              </w:tabs>
              <w:spacing w:before="40" w:after="40" w:line="240" w:lineRule="auto"/>
              <w:ind w:left="43" w:right="43"/>
              <w:jc w:val="center"/>
              <w:rPr>
                <w:sz w:val="18"/>
                <w:szCs w:val="18"/>
              </w:rPr>
            </w:pPr>
            <w:r>
              <w:rPr>
                <w:sz w:val="18"/>
                <w:szCs w:val="18"/>
              </w:rPr>
              <w:t>–</w:t>
            </w:r>
          </w:p>
          <w:p w:rsidR="006A4306" w:rsidRPr="000D2A14" w:rsidRDefault="006A4306" w:rsidP="0036211E">
            <w:pPr>
              <w:tabs>
                <w:tab w:val="left" w:pos="288"/>
                <w:tab w:val="left" w:pos="576"/>
                <w:tab w:val="left" w:pos="864"/>
                <w:tab w:val="left" w:pos="1152"/>
              </w:tabs>
              <w:spacing w:before="40" w:after="40" w:line="240" w:lineRule="auto"/>
              <w:ind w:left="43" w:right="43"/>
              <w:jc w:val="center"/>
              <w:rPr>
                <w:sz w:val="18"/>
                <w:szCs w:val="18"/>
              </w:rPr>
            </w:pPr>
            <w:r>
              <w:rPr>
                <w:sz w:val="18"/>
                <w:szCs w:val="18"/>
              </w:rPr>
              <w:t>–</w:t>
            </w:r>
          </w:p>
        </w:tc>
        <w:tc>
          <w:tcPr>
            <w:tcW w:w="1152" w:type="dxa"/>
            <w:gridSpan w:val="2"/>
            <w:vMerge w:val="restart"/>
            <w:tcBorders>
              <w:left w:val="single" w:sz="4" w:space="0" w:color="auto"/>
              <w:bottom w:val="single" w:sz="4" w:space="0" w:color="auto"/>
              <w:right w:val="single" w:sz="4" w:space="0" w:color="auto"/>
            </w:tcBorders>
            <w:shd w:val="clear" w:color="auto" w:fill="auto"/>
            <w:vAlign w:val="center"/>
          </w:tcPr>
          <w:p w:rsidR="006A4306" w:rsidRPr="000D2A14" w:rsidRDefault="006A4306" w:rsidP="0036211E">
            <w:pPr>
              <w:tabs>
                <w:tab w:val="left" w:pos="288"/>
                <w:tab w:val="left" w:pos="576"/>
                <w:tab w:val="left" w:pos="864"/>
                <w:tab w:val="left" w:pos="1152"/>
              </w:tabs>
              <w:suppressAutoHyphens/>
              <w:spacing w:before="40" w:after="40" w:line="210" w:lineRule="exact"/>
              <w:ind w:right="113"/>
              <w:jc w:val="center"/>
              <w:rPr>
                <w:sz w:val="18"/>
                <w:szCs w:val="18"/>
              </w:rPr>
            </w:pPr>
            <w:r w:rsidRPr="00A17733">
              <w:rPr>
                <w:sz w:val="18"/>
                <w:szCs w:val="18"/>
              </w:rPr>
              <w:t>66</w:t>
            </w:r>
            <w:r>
              <w:rPr>
                <w:sz w:val="18"/>
                <w:szCs w:val="18"/>
              </w:rPr>
              <w:t> </w:t>
            </w:r>
            <w:r w:rsidRPr="00A17733">
              <w:rPr>
                <w:sz w:val="18"/>
                <w:szCs w:val="18"/>
              </w:rPr>
              <w:t>%</w:t>
            </w:r>
          </w:p>
        </w:tc>
        <w:tc>
          <w:tcPr>
            <w:tcW w:w="1152" w:type="dxa"/>
            <w:vMerge w:val="restart"/>
            <w:tcBorders>
              <w:left w:val="single" w:sz="4" w:space="0" w:color="auto"/>
              <w:bottom w:val="single" w:sz="4" w:space="0" w:color="auto"/>
              <w:right w:val="single" w:sz="4" w:space="0" w:color="auto"/>
            </w:tcBorders>
            <w:shd w:val="clear" w:color="auto" w:fill="auto"/>
            <w:vAlign w:val="center"/>
          </w:tcPr>
          <w:p w:rsidR="006A4306" w:rsidRPr="000D2A14" w:rsidRDefault="006A4306" w:rsidP="0036211E">
            <w:pPr>
              <w:tabs>
                <w:tab w:val="left" w:pos="288"/>
                <w:tab w:val="left" w:pos="576"/>
                <w:tab w:val="left" w:pos="864"/>
                <w:tab w:val="left" w:pos="1152"/>
              </w:tabs>
              <w:suppressAutoHyphens/>
              <w:spacing w:before="40" w:after="40" w:line="210" w:lineRule="exact"/>
              <w:ind w:right="113"/>
              <w:jc w:val="center"/>
              <w:rPr>
                <w:sz w:val="18"/>
                <w:szCs w:val="18"/>
              </w:rPr>
            </w:pPr>
            <w:r w:rsidRPr="00A17733">
              <w:rPr>
                <w:sz w:val="18"/>
                <w:szCs w:val="18"/>
              </w:rPr>
              <w:t>84</w:t>
            </w:r>
            <w:r>
              <w:rPr>
                <w:sz w:val="18"/>
                <w:szCs w:val="18"/>
              </w:rPr>
              <w:t> </w:t>
            </w:r>
            <w:r w:rsidRPr="00A17733">
              <w:rPr>
                <w:sz w:val="18"/>
                <w:szCs w:val="18"/>
              </w:rPr>
              <w:t>%</w:t>
            </w:r>
          </w:p>
        </w:tc>
        <w:tc>
          <w:tcPr>
            <w:tcW w:w="1166" w:type="dxa"/>
            <w:vMerge w:val="restart"/>
            <w:tcBorders>
              <w:left w:val="single" w:sz="4" w:space="0" w:color="auto"/>
              <w:bottom w:val="single" w:sz="4" w:space="0" w:color="auto"/>
              <w:right w:val="single" w:sz="4" w:space="0" w:color="auto"/>
            </w:tcBorders>
            <w:shd w:val="clear" w:color="auto" w:fill="auto"/>
            <w:vAlign w:val="center"/>
          </w:tcPr>
          <w:p w:rsidR="006A4306" w:rsidRPr="000D2A14" w:rsidRDefault="006A4306" w:rsidP="0036211E">
            <w:pPr>
              <w:tabs>
                <w:tab w:val="left" w:pos="288"/>
                <w:tab w:val="left" w:pos="576"/>
                <w:tab w:val="left" w:pos="864"/>
                <w:tab w:val="left" w:pos="1152"/>
              </w:tabs>
              <w:spacing w:before="40" w:after="40" w:line="240" w:lineRule="auto"/>
              <w:ind w:left="43" w:right="43"/>
              <w:jc w:val="center"/>
              <w:rPr>
                <w:sz w:val="18"/>
                <w:szCs w:val="18"/>
              </w:rPr>
            </w:pPr>
            <w:r w:rsidRPr="000D2A14">
              <w:rPr>
                <w:sz w:val="18"/>
                <w:szCs w:val="18"/>
              </w:rPr>
              <w:t>101 %</w:t>
            </w:r>
          </w:p>
        </w:tc>
      </w:tr>
      <w:tr w:rsidR="006A4306" w:rsidRPr="005E50EF" w:rsidTr="00A94130">
        <w:tc>
          <w:tcPr>
            <w:tcW w:w="1391" w:type="dxa"/>
            <w:vMerge w:val="restart"/>
            <w:tcBorders>
              <w:top w:val="single" w:sz="4" w:space="0" w:color="auto"/>
              <w:left w:val="single" w:sz="4" w:space="0" w:color="auto"/>
              <w:right w:val="single" w:sz="4" w:space="0" w:color="auto"/>
            </w:tcBorders>
            <w:shd w:val="clear" w:color="auto" w:fill="auto"/>
          </w:tcPr>
          <w:p w:rsidR="006A4306" w:rsidRPr="005E50EF" w:rsidRDefault="006A4306" w:rsidP="006947AD">
            <w:pPr>
              <w:tabs>
                <w:tab w:val="left" w:pos="288"/>
                <w:tab w:val="left" w:pos="576"/>
                <w:tab w:val="left" w:pos="864"/>
                <w:tab w:val="left" w:pos="1152"/>
              </w:tabs>
              <w:suppressAutoHyphens/>
              <w:spacing w:before="40" w:after="40" w:line="210" w:lineRule="exact"/>
              <w:ind w:right="40"/>
              <w:jc w:val="center"/>
              <w:rPr>
                <w:sz w:val="17"/>
              </w:rPr>
            </w:pPr>
            <w:r>
              <w:rPr>
                <w:sz w:val="17"/>
              </w:rPr>
              <w:t>121 et au-dessous</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tcPr>
          <w:p w:rsidR="006A4306" w:rsidRPr="00A17733" w:rsidRDefault="006A4306" w:rsidP="00A94E1D">
            <w:pPr>
              <w:tabs>
                <w:tab w:val="left" w:pos="288"/>
                <w:tab w:val="left" w:pos="576"/>
                <w:tab w:val="left" w:pos="864"/>
                <w:tab w:val="left" w:pos="1152"/>
              </w:tabs>
              <w:spacing w:before="40" w:after="40" w:line="240" w:lineRule="auto"/>
              <w:ind w:left="43" w:right="43"/>
              <w:jc w:val="center"/>
              <w:rPr>
                <w:sz w:val="18"/>
                <w:szCs w:val="18"/>
              </w:rPr>
            </w:pPr>
            <w:r w:rsidRPr="00A17733">
              <w:rPr>
                <w:sz w:val="18"/>
                <w:szCs w:val="18"/>
              </w:rPr>
              <w:t>F</w:t>
            </w:r>
          </w:p>
          <w:p w:rsidR="006A4306" w:rsidRPr="00A17733" w:rsidRDefault="006A4306" w:rsidP="00A94E1D">
            <w:pPr>
              <w:tabs>
                <w:tab w:val="left" w:pos="288"/>
                <w:tab w:val="left" w:pos="576"/>
                <w:tab w:val="left" w:pos="864"/>
                <w:tab w:val="left" w:pos="1152"/>
              </w:tabs>
              <w:spacing w:before="40" w:after="40" w:line="240" w:lineRule="auto"/>
              <w:ind w:left="43" w:right="43"/>
              <w:jc w:val="center"/>
              <w:rPr>
                <w:sz w:val="18"/>
                <w:szCs w:val="18"/>
              </w:rPr>
            </w:pPr>
            <w:r w:rsidRPr="00A17733">
              <w:rPr>
                <w:sz w:val="18"/>
                <w:szCs w:val="18"/>
              </w:rPr>
              <w:t>G</w:t>
            </w:r>
          </w:p>
          <w:p w:rsidR="006A4306" w:rsidRPr="00A17733" w:rsidRDefault="006A4306" w:rsidP="00A94E1D">
            <w:pPr>
              <w:tabs>
                <w:tab w:val="left" w:pos="288"/>
                <w:tab w:val="left" w:pos="576"/>
                <w:tab w:val="left" w:pos="864"/>
                <w:tab w:val="left" w:pos="1152"/>
              </w:tabs>
              <w:spacing w:before="40" w:after="40" w:line="240" w:lineRule="auto"/>
              <w:ind w:left="43" w:right="43"/>
              <w:jc w:val="center"/>
              <w:rPr>
                <w:sz w:val="18"/>
                <w:szCs w:val="18"/>
              </w:rPr>
            </w:pPr>
            <w:r w:rsidRPr="00A17733">
              <w:rPr>
                <w:sz w:val="18"/>
                <w:szCs w:val="18"/>
              </w:rPr>
              <w:t>J</w:t>
            </w:r>
          </w:p>
          <w:p w:rsidR="006A4306" w:rsidRPr="00377214" w:rsidRDefault="006A4306" w:rsidP="00A94E1D">
            <w:pPr>
              <w:tabs>
                <w:tab w:val="left" w:pos="288"/>
                <w:tab w:val="left" w:pos="576"/>
                <w:tab w:val="left" w:pos="864"/>
                <w:tab w:val="left" w:pos="1152"/>
              </w:tabs>
              <w:spacing w:before="40" w:after="40" w:line="240" w:lineRule="auto"/>
              <w:ind w:left="43" w:right="43"/>
              <w:jc w:val="center"/>
              <w:rPr>
                <w:sz w:val="18"/>
                <w:szCs w:val="18"/>
              </w:rPr>
            </w:pPr>
            <w:r w:rsidRPr="00A17733">
              <w:rPr>
                <w:sz w:val="18"/>
                <w:szCs w:val="18"/>
              </w:rPr>
              <w:t>K</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bottom"/>
          </w:tcPr>
          <w:p w:rsidR="006A4306" w:rsidRPr="000D2A14" w:rsidRDefault="006A4306" w:rsidP="00377214">
            <w:pPr>
              <w:tabs>
                <w:tab w:val="left" w:pos="288"/>
                <w:tab w:val="left" w:pos="576"/>
                <w:tab w:val="left" w:pos="864"/>
                <w:tab w:val="left" w:pos="1152"/>
              </w:tabs>
              <w:spacing w:before="40" w:after="40" w:line="240" w:lineRule="auto"/>
              <w:ind w:left="43" w:right="43"/>
              <w:jc w:val="center"/>
              <w:rPr>
                <w:sz w:val="18"/>
                <w:szCs w:val="18"/>
              </w:rPr>
            </w:pPr>
            <w:r w:rsidRPr="00A94E1D">
              <w:rPr>
                <w:strike/>
                <w:sz w:val="18"/>
                <w:szCs w:val="18"/>
              </w:rPr>
              <w:t>100</w:t>
            </w:r>
            <w:r w:rsidRPr="00A17733">
              <w:rPr>
                <w:sz w:val="18"/>
                <w:szCs w:val="18"/>
              </w:rPr>
              <w:t xml:space="preserve"> </w:t>
            </w:r>
            <w:r w:rsidRPr="00A94E1D">
              <w:rPr>
                <w:b/>
                <w:sz w:val="18"/>
                <w:szCs w:val="18"/>
              </w:rPr>
              <w:t>32</w:t>
            </w:r>
          </w:p>
          <w:p w:rsidR="006A4306" w:rsidRPr="000D2A14" w:rsidRDefault="006A4306" w:rsidP="00377214">
            <w:pPr>
              <w:tabs>
                <w:tab w:val="left" w:pos="288"/>
                <w:tab w:val="left" w:pos="576"/>
                <w:tab w:val="left" w:pos="864"/>
                <w:tab w:val="left" w:pos="1152"/>
              </w:tabs>
              <w:spacing w:before="40" w:after="40" w:line="240" w:lineRule="auto"/>
              <w:ind w:left="43" w:right="43"/>
              <w:jc w:val="center"/>
              <w:rPr>
                <w:sz w:val="18"/>
                <w:szCs w:val="18"/>
              </w:rPr>
            </w:pPr>
            <w:r w:rsidRPr="00A94E1D">
              <w:rPr>
                <w:strike/>
                <w:sz w:val="18"/>
                <w:szCs w:val="18"/>
              </w:rPr>
              <w:t>125</w:t>
            </w:r>
            <w:r w:rsidRPr="00A17733">
              <w:rPr>
                <w:sz w:val="18"/>
                <w:szCs w:val="18"/>
              </w:rPr>
              <w:t xml:space="preserve"> </w:t>
            </w:r>
            <w:r w:rsidRPr="00A94E1D">
              <w:rPr>
                <w:b/>
                <w:sz w:val="18"/>
                <w:szCs w:val="18"/>
              </w:rPr>
              <w:t>40</w:t>
            </w:r>
          </w:p>
          <w:p w:rsidR="006A4306" w:rsidRDefault="006A4306" w:rsidP="00377214">
            <w:pPr>
              <w:tabs>
                <w:tab w:val="left" w:pos="288"/>
                <w:tab w:val="left" w:pos="576"/>
                <w:tab w:val="left" w:pos="864"/>
                <w:tab w:val="left" w:pos="1152"/>
              </w:tabs>
              <w:spacing w:before="40" w:after="40" w:line="240" w:lineRule="auto"/>
              <w:ind w:left="43" w:right="43"/>
              <w:jc w:val="center"/>
              <w:rPr>
                <w:sz w:val="18"/>
                <w:szCs w:val="18"/>
              </w:rPr>
            </w:pPr>
            <w:r w:rsidRPr="00A94E1D">
              <w:rPr>
                <w:strike/>
                <w:sz w:val="18"/>
                <w:szCs w:val="18"/>
              </w:rPr>
              <w:t>150</w:t>
            </w:r>
            <w:r w:rsidRPr="00A17733">
              <w:rPr>
                <w:sz w:val="18"/>
                <w:szCs w:val="18"/>
              </w:rPr>
              <w:t xml:space="preserve"> </w:t>
            </w:r>
            <w:r w:rsidRPr="00A94E1D">
              <w:rPr>
                <w:b/>
                <w:sz w:val="18"/>
                <w:szCs w:val="18"/>
              </w:rPr>
              <w:t>48</w:t>
            </w:r>
          </w:p>
          <w:p w:rsidR="006A4306" w:rsidRPr="000D2A14" w:rsidRDefault="006A4306" w:rsidP="00A94E1D">
            <w:pPr>
              <w:tabs>
                <w:tab w:val="left" w:pos="288"/>
                <w:tab w:val="left" w:pos="576"/>
                <w:tab w:val="left" w:pos="864"/>
                <w:tab w:val="left" w:pos="1152"/>
              </w:tabs>
              <w:spacing w:before="40" w:after="40" w:line="240" w:lineRule="auto"/>
              <w:ind w:left="43" w:right="43"/>
              <w:jc w:val="center"/>
              <w:rPr>
                <w:sz w:val="18"/>
                <w:szCs w:val="18"/>
              </w:rPr>
            </w:pPr>
            <w:r w:rsidRPr="00A94E1D">
              <w:rPr>
                <w:strike/>
                <w:sz w:val="18"/>
                <w:szCs w:val="18"/>
              </w:rPr>
              <w:t>175</w:t>
            </w:r>
            <w:r w:rsidRPr="00A17733">
              <w:rPr>
                <w:sz w:val="18"/>
                <w:szCs w:val="18"/>
              </w:rPr>
              <w:t xml:space="preserve"> </w:t>
            </w:r>
            <w:r w:rsidRPr="00A94E1D">
              <w:rPr>
                <w:b/>
                <w:sz w:val="18"/>
                <w:szCs w:val="18"/>
              </w:rPr>
              <w:t>56</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4306" w:rsidRPr="000D2A14" w:rsidRDefault="006A4306" w:rsidP="00377214">
            <w:pPr>
              <w:tabs>
                <w:tab w:val="left" w:pos="288"/>
                <w:tab w:val="left" w:pos="576"/>
                <w:tab w:val="left" w:pos="864"/>
                <w:tab w:val="left" w:pos="1152"/>
              </w:tabs>
              <w:spacing w:before="40" w:after="40" w:line="240" w:lineRule="auto"/>
              <w:ind w:left="43" w:right="43"/>
              <w:jc w:val="center"/>
              <w:rPr>
                <w:sz w:val="18"/>
                <w:szCs w:val="18"/>
              </w:rPr>
            </w:pPr>
            <w:r w:rsidRPr="00A94E1D">
              <w:rPr>
                <w:strike/>
                <w:sz w:val="18"/>
                <w:szCs w:val="18"/>
              </w:rPr>
              <w:t>100</w:t>
            </w:r>
            <w:r w:rsidRPr="00A17733">
              <w:rPr>
                <w:sz w:val="18"/>
                <w:szCs w:val="18"/>
              </w:rPr>
              <w:t xml:space="preserve"> </w:t>
            </w:r>
            <w:r w:rsidRPr="00A94E1D">
              <w:rPr>
                <w:b/>
                <w:sz w:val="18"/>
                <w:szCs w:val="18"/>
              </w:rPr>
              <w:t>32</w:t>
            </w:r>
          </w:p>
          <w:p w:rsidR="006A4306" w:rsidRPr="000D2A14" w:rsidRDefault="006A4306" w:rsidP="00377214">
            <w:pPr>
              <w:tabs>
                <w:tab w:val="left" w:pos="288"/>
                <w:tab w:val="left" w:pos="576"/>
                <w:tab w:val="left" w:pos="864"/>
                <w:tab w:val="left" w:pos="1152"/>
              </w:tabs>
              <w:spacing w:before="40" w:after="40" w:line="240" w:lineRule="auto"/>
              <w:ind w:left="43" w:right="43"/>
              <w:jc w:val="center"/>
              <w:rPr>
                <w:sz w:val="18"/>
                <w:szCs w:val="18"/>
              </w:rPr>
            </w:pPr>
            <w:r w:rsidRPr="00A94E1D">
              <w:rPr>
                <w:strike/>
                <w:sz w:val="18"/>
                <w:szCs w:val="18"/>
              </w:rPr>
              <w:t>125</w:t>
            </w:r>
            <w:r w:rsidRPr="00A17733">
              <w:rPr>
                <w:sz w:val="18"/>
                <w:szCs w:val="18"/>
              </w:rPr>
              <w:t xml:space="preserve"> </w:t>
            </w:r>
            <w:r w:rsidRPr="00A94E1D">
              <w:rPr>
                <w:b/>
                <w:sz w:val="18"/>
                <w:szCs w:val="18"/>
              </w:rPr>
              <w:t>40</w:t>
            </w:r>
          </w:p>
          <w:p w:rsidR="006A4306" w:rsidRDefault="006A4306" w:rsidP="00377214">
            <w:pPr>
              <w:tabs>
                <w:tab w:val="left" w:pos="288"/>
                <w:tab w:val="left" w:pos="576"/>
                <w:tab w:val="left" w:pos="864"/>
                <w:tab w:val="left" w:pos="1152"/>
              </w:tabs>
              <w:spacing w:before="40" w:after="40" w:line="240" w:lineRule="auto"/>
              <w:ind w:left="43" w:right="43"/>
              <w:jc w:val="center"/>
              <w:rPr>
                <w:sz w:val="18"/>
                <w:szCs w:val="18"/>
              </w:rPr>
            </w:pPr>
            <w:r w:rsidRPr="00A94E1D">
              <w:rPr>
                <w:strike/>
                <w:sz w:val="18"/>
                <w:szCs w:val="18"/>
              </w:rPr>
              <w:t>150</w:t>
            </w:r>
            <w:r w:rsidRPr="00A17733">
              <w:rPr>
                <w:sz w:val="18"/>
                <w:szCs w:val="18"/>
              </w:rPr>
              <w:t xml:space="preserve"> </w:t>
            </w:r>
            <w:r w:rsidRPr="00A94E1D">
              <w:rPr>
                <w:b/>
                <w:sz w:val="18"/>
                <w:szCs w:val="18"/>
              </w:rPr>
              <w:t>48</w:t>
            </w:r>
          </w:p>
          <w:p w:rsidR="006A4306" w:rsidRPr="000D2A14" w:rsidRDefault="006A4306" w:rsidP="00A94E1D">
            <w:pPr>
              <w:tabs>
                <w:tab w:val="left" w:pos="288"/>
                <w:tab w:val="left" w:pos="576"/>
                <w:tab w:val="left" w:pos="864"/>
                <w:tab w:val="left" w:pos="1152"/>
              </w:tabs>
              <w:spacing w:before="40" w:after="40" w:line="240" w:lineRule="auto"/>
              <w:ind w:left="43" w:right="43"/>
              <w:jc w:val="center"/>
              <w:rPr>
                <w:sz w:val="18"/>
                <w:szCs w:val="18"/>
              </w:rPr>
            </w:pPr>
            <w:r w:rsidRPr="00A94E1D">
              <w:rPr>
                <w:strike/>
                <w:sz w:val="18"/>
                <w:szCs w:val="18"/>
              </w:rPr>
              <w:t>175</w:t>
            </w:r>
            <w:r>
              <w:rPr>
                <w:sz w:val="18"/>
                <w:szCs w:val="18"/>
              </w:rPr>
              <w:t xml:space="preserve"> </w:t>
            </w:r>
            <w:r w:rsidRPr="00A94E1D">
              <w:rPr>
                <w:b/>
                <w:sz w:val="18"/>
                <w:szCs w:val="18"/>
              </w:rPr>
              <w:t>56</w:t>
            </w:r>
          </w:p>
        </w:tc>
        <w:tc>
          <w:tcPr>
            <w:tcW w:w="1152" w:type="dxa"/>
            <w:gridSpan w:val="2"/>
            <w:vMerge/>
            <w:tcBorders>
              <w:left w:val="single" w:sz="4" w:space="0" w:color="auto"/>
              <w:bottom w:val="single" w:sz="4" w:space="0" w:color="auto"/>
              <w:right w:val="single" w:sz="4" w:space="0" w:color="auto"/>
            </w:tcBorders>
            <w:shd w:val="clear" w:color="auto" w:fill="auto"/>
            <w:vAlign w:val="bottom"/>
          </w:tcPr>
          <w:p w:rsidR="006A4306" w:rsidRPr="005E50EF" w:rsidRDefault="006A4306" w:rsidP="005E50EF">
            <w:pPr>
              <w:tabs>
                <w:tab w:val="left" w:pos="288"/>
                <w:tab w:val="left" w:pos="576"/>
                <w:tab w:val="left" w:pos="864"/>
                <w:tab w:val="left" w:pos="1152"/>
              </w:tabs>
              <w:suppressAutoHyphens/>
              <w:spacing w:before="40" w:after="40" w:line="210" w:lineRule="exact"/>
              <w:ind w:right="113"/>
              <w:jc w:val="right"/>
              <w:rPr>
                <w:sz w:val="17"/>
              </w:rPr>
            </w:pPr>
          </w:p>
        </w:tc>
        <w:tc>
          <w:tcPr>
            <w:tcW w:w="1152" w:type="dxa"/>
            <w:vMerge/>
            <w:tcBorders>
              <w:left w:val="single" w:sz="4" w:space="0" w:color="auto"/>
              <w:bottom w:val="single" w:sz="4" w:space="0" w:color="auto"/>
              <w:right w:val="single" w:sz="4" w:space="0" w:color="auto"/>
            </w:tcBorders>
            <w:shd w:val="clear" w:color="auto" w:fill="auto"/>
            <w:vAlign w:val="bottom"/>
          </w:tcPr>
          <w:p w:rsidR="006A4306" w:rsidRPr="005E50EF" w:rsidRDefault="006A4306" w:rsidP="005E50EF">
            <w:pPr>
              <w:tabs>
                <w:tab w:val="left" w:pos="288"/>
                <w:tab w:val="left" w:pos="576"/>
                <w:tab w:val="left" w:pos="864"/>
                <w:tab w:val="left" w:pos="1152"/>
              </w:tabs>
              <w:suppressAutoHyphens/>
              <w:spacing w:before="40" w:after="40" w:line="210" w:lineRule="exact"/>
              <w:ind w:right="113"/>
              <w:jc w:val="right"/>
              <w:rPr>
                <w:sz w:val="17"/>
              </w:rPr>
            </w:pPr>
          </w:p>
        </w:tc>
        <w:tc>
          <w:tcPr>
            <w:tcW w:w="1166" w:type="dxa"/>
            <w:vMerge/>
            <w:tcBorders>
              <w:left w:val="single" w:sz="4" w:space="0" w:color="auto"/>
              <w:bottom w:val="single" w:sz="4" w:space="0" w:color="auto"/>
              <w:right w:val="single" w:sz="4" w:space="0" w:color="auto"/>
            </w:tcBorders>
            <w:shd w:val="clear" w:color="auto" w:fill="auto"/>
            <w:vAlign w:val="bottom"/>
          </w:tcPr>
          <w:p w:rsidR="006A4306" w:rsidRPr="005E50EF" w:rsidRDefault="006A4306" w:rsidP="005E50EF">
            <w:pPr>
              <w:tabs>
                <w:tab w:val="left" w:pos="288"/>
                <w:tab w:val="left" w:pos="576"/>
                <w:tab w:val="left" w:pos="864"/>
                <w:tab w:val="left" w:pos="1152"/>
              </w:tabs>
              <w:suppressAutoHyphens/>
              <w:spacing w:before="40" w:after="40" w:line="210" w:lineRule="exact"/>
              <w:ind w:right="113"/>
              <w:jc w:val="right"/>
              <w:rPr>
                <w:sz w:val="17"/>
              </w:rPr>
            </w:pPr>
          </w:p>
        </w:tc>
      </w:tr>
      <w:tr w:rsidR="006A4306" w:rsidRPr="005E50EF" w:rsidTr="00A94130">
        <w:tc>
          <w:tcPr>
            <w:tcW w:w="1391" w:type="dxa"/>
            <w:vMerge/>
            <w:tcBorders>
              <w:left w:val="single" w:sz="4" w:space="0" w:color="auto"/>
              <w:right w:val="single" w:sz="4" w:space="0" w:color="auto"/>
            </w:tcBorders>
            <w:shd w:val="clear" w:color="auto" w:fill="auto"/>
            <w:vAlign w:val="bottom"/>
          </w:tcPr>
          <w:p w:rsidR="006A4306" w:rsidRPr="005E50EF" w:rsidRDefault="006A4306" w:rsidP="005E50EF">
            <w:pPr>
              <w:tabs>
                <w:tab w:val="left" w:pos="288"/>
                <w:tab w:val="left" w:pos="576"/>
                <w:tab w:val="left" w:pos="864"/>
                <w:tab w:val="left" w:pos="1152"/>
              </w:tabs>
              <w:suppressAutoHyphens/>
              <w:spacing w:before="40" w:after="40" w:line="210" w:lineRule="exact"/>
              <w:ind w:right="40"/>
              <w:rPr>
                <w:sz w:val="17"/>
              </w:rPr>
            </w:pP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A4306" w:rsidRPr="00A17733" w:rsidRDefault="006A4306" w:rsidP="00377214">
            <w:pPr>
              <w:tabs>
                <w:tab w:val="left" w:pos="288"/>
                <w:tab w:val="left" w:pos="576"/>
                <w:tab w:val="left" w:pos="864"/>
                <w:tab w:val="left" w:pos="1152"/>
              </w:tabs>
              <w:spacing w:before="40" w:after="40" w:line="240" w:lineRule="auto"/>
              <w:ind w:left="43" w:right="43"/>
              <w:jc w:val="center"/>
              <w:rPr>
                <w:sz w:val="18"/>
                <w:szCs w:val="18"/>
              </w:rPr>
            </w:pPr>
            <w:r w:rsidRPr="00A17733">
              <w:rPr>
                <w:sz w:val="18"/>
                <w:szCs w:val="18"/>
              </w:rPr>
              <w:t>L</w:t>
            </w:r>
          </w:p>
          <w:p w:rsidR="006A4306" w:rsidRPr="00A17733" w:rsidRDefault="006A4306" w:rsidP="00377214">
            <w:pPr>
              <w:tabs>
                <w:tab w:val="left" w:pos="288"/>
                <w:tab w:val="left" w:pos="576"/>
                <w:tab w:val="left" w:pos="864"/>
                <w:tab w:val="left" w:pos="1152"/>
              </w:tabs>
              <w:spacing w:before="40" w:after="40" w:line="240" w:lineRule="auto"/>
              <w:ind w:left="43" w:right="43"/>
              <w:jc w:val="center"/>
              <w:rPr>
                <w:sz w:val="18"/>
                <w:szCs w:val="18"/>
              </w:rPr>
            </w:pPr>
          </w:p>
          <w:p w:rsidR="006A4306" w:rsidRPr="00A17733" w:rsidRDefault="006A4306" w:rsidP="00377214">
            <w:pPr>
              <w:tabs>
                <w:tab w:val="left" w:pos="288"/>
                <w:tab w:val="left" w:pos="576"/>
                <w:tab w:val="left" w:pos="864"/>
                <w:tab w:val="left" w:pos="1152"/>
              </w:tabs>
              <w:spacing w:before="40" w:after="40" w:line="240" w:lineRule="auto"/>
              <w:ind w:left="43" w:right="43"/>
              <w:jc w:val="center"/>
              <w:rPr>
                <w:sz w:val="18"/>
                <w:szCs w:val="18"/>
              </w:rPr>
            </w:pPr>
            <w:r w:rsidRPr="00A17733">
              <w:rPr>
                <w:sz w:val="18"/>
                <w:szCs w:val="18"/>
              </w:rPr>
              <w:t>M</w:t>
            </w:r>
          </w:p>
          <w:p w:rsidR="006A4306" w:rsidRDefault="006A4306" w:rsidP="00377214">
            <w:pPr>
              <w:tabs>
                <w:tab w:val="left" w:pos="288"/>
                <w:tab w:val="left" w:pos="576"/>
                <w:tab w:val="left" w:pos="864"/>
                <w:tab w:val="left" w:pos="1152"/>
              </w:tabs>
              <w:spacing w:before="40" w:after="40" w:line="240" w:lineRule="auto"/>
              <w:ind w:left="43" w:right="43"/>
              <w:jc w:val="center"/>
              <w:rPr>
                <w:sz w:val="18"/>
                <w:szCs w:val="18"/>
              </w:rPr>
            </w:pPr>
            <w:r w:rsidRPr="00A17733">
              <w:rPr>
                <w:sz w:val="18"/>
                <w:szCs w:val="18"/>
              </w:rPr>
              <w:t>N</w:t>
            </w:r>
          </w:p>
          <w:p w:rsidR="006A4306" w:rsidRPr="000D2A14" w:rsidRDefault="006A4306" w:rsidP="00A94E1D">
            <w:pPr>
              <w:tabs>
                <w:tab w:val="left" w:pos="288"/>
                <w:tab w:val="left" w:pos="576"/>
                <w:tab w:val="left" w:pos="864"/>
                <w:tab w:val="left" w:pos="1152"/>
              </w:tabs>
              <w:spacing w:before="40" w:after="40" w:line="240" w:lineRule="auto"/>
              <w:ind w:left="43" w:right="43"/>
              <w:jc w:val="center"/>
              <w:rPr>
                <w:sz w:val="18"/>
                <w:szCs w:val="18"/>
              </w:rPr>
            </w:pPr>
            <w:r>
              <w:rPr>
                <w:sz w:val="18"/>
                <w:szCs w:val="18"/>
              </w:rPr>
              <w:t>P</w:t>
            </w:r>
          </w:p>
        </w:tc>
        <w:tc>
          <w:tcPr>
            <w:tcW w:w="19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A4306" w:rsidRPr="000D2A14" w:rsidRDefault="006A4306" w:rsidP="00377214">
            <w:pPr>
              <w:tabs>
                <w:tab w:val="left" w:pos="288"/>
                <w:tab w:val="left" w:pos="576"/>
                <w:tab w:val="left" w:pos="864"/>
                <w:tab w:val="left" w:pos="1152"/>
              </w:tabs>
              <w:spacing w:before="40" w:after="40" w:line="240" w:lineRule="auto"/>
              <w:ind w:left="43" w:right="43"/>
              <w:jc w:val="center"/>
              <w:rPr>
                <w:sz w:val="18"/>
                <w:szCs w:val="18"/>
              </w:rPr>
            </w:pPr>
            <w:r w:rsidRPr="00A94E1D">
              <w:rPr>
                <w:strike/>
                <w:sz w:val="18"/>
                <w:szCs w:val="18"/>
              </w:rPr>
              <w:t>200</w:t>
            </w:r>
            <w:r w:rsidRPr="00A17733">
              <w:rPr>
                <w:sz w:val="18"/>
                <w:szCs w:val="18"/>
              </w:rPr>
              <w:t xml:space="preserve"> </w:t>
            </w:r>
            <w:r w:rsidRPr="00A94E1D">
              <w:rPr>
                <w:b/>
                <w:sz w:val="18"/>
                <w:szCs w:val="18"/>
              </w:rPr>
              <w:t>64</w:t>
            </w:r>
          </w:p>
          <w:p w:rsidR="006A4306" w:rsidRPr="00A17733" w:rsidRDefault="006A4306" w:rsidP="00377214">
            <w:pPr>
              <w:tabs>
                <w:tab w:val="left" w:pos="288"/>
                <w:tab w:val="left" w:pos="576"/>
                <w:tab w:val="left" w:pos="864"/>
                <w:tab w:val="left" w:pos="1152"/>
              </w:tabs>
              <w:spacing w:before="40" w:after="40" w:line="240" w:lineRule="auto"/>
              <w:ind w:left="43" w:right="43"/>
              <w:jc w:val="center"/>
              <w:rPr>
                <w:sz w:val="18"/>
                <w:szCs w:val="18"/>
              </w:rPr>
            </w:pPr>
          </w:p>
          <w:p w:rsidR="006A4306" w:rsidRPr="000D2A14" w:rsidRDefault="006A4306" w:rsidP="00377214">
            <w:pPr>
              <w:tabs>
                <w:tab w:val="left" w:pos="288"/>
                <w:tab w:val="left" w:pos="576"/>
                <w:tab w:val="left" w:pos="864"/>
                <w:tab w:val="left" w:pos="1152"/>
              </w:tabs>
              <w:spacing w:before="40" w:after="40" w:line="240" w:lineRule="auto"/>
              <w:ind w:left="43" w:right="43"/>
              <w:jc w:val="center"/>
              <w:rPr>
                <w:sz w:val="18"/>
                <w:szCs w:val="18"/>
              </w:rPr>
            </w:pPr>
            <w:r w:rsidRPr="00A94E1D">
              <w:rPr>
                <w:strike/>
                <w:sz w:val="18"/>
                <w:szCs w:val="18"/>
              </w:rPr>
              <w:t>250</w:t>
            </w:r>
            <w:r w:rsidRPr="00A17733">
              <w:rPr>
                <w:sz w:val="18"/>
                <w:szCs w:val="18"/>
              </w:rPr>
              <w:t xml:space="preserve"> </w:t>
            </w:r>
            <w:r w:rsidRPr="00A94E1D">
              <w:rPr>
                <w:b/>
                <w:sz w:val="18"/>
                <w:szCs w:val="18"/>
              </w:rPr>
              <w:t>80</w:t>
            </w:r>
          </w:p>
          <w:p w:rsidR="006A4306" w:rsidRDefault="006A4306" w:rsidP="00A94E1D">
            <w:pPr>
              <w:tabs>
                <w:tab w:val="left" w:pos="288"/>
                <w:tab w:val="left" w:pos="576"/>
                <w:tab w:val="left" w:pos="864"/>
                <w:tab w:val="left" w:pos="1152"/>
              </w:tabs>
              <w:spacing w:before="40" w:after="40" w:line="240" w:lineRule="auto"/>
              <w:ind w:left="43" w:right="43"/>
              <w:jc w:val="center"/>
              <w:rPr>
                <w:b/>
                <w:sz w:val="18"/>
                <w:szCs w:val="18"/>
              </w:rPr>
            </w:pPr>
            <w:r w:rsidRPr="00A94E1D">
              <w:rPr>
                <w:strike/>
                <w:sz w:val="18"/>
                <w:szCs w:val="18"/>
              </w:rPr>
              <w:t>275</w:t>
            </w:r>
            <w:r w:rsidRPr="00A17733">
              <w:rPr>
                <w:sz w:val="18"/>
                <w:szCs w:val="18"/>
              </w:rPr>
              <w:t xml:space="preserve"> </w:t>
            </w:r>
            <w:r w:rsidRPr="00A94E1D">
              <w:rPr>
                <w:b/>
                <w:sz w:val="18"/>
                <w:szCs w:val="18"/>
              </w:rPr>
              <w:t>88</w:t>
            </w:r>
          </w:p>
          <w:p w:rsidR="006A4306" w:rsidRPr="00A94E1D" w:rsidRDefault="006A4306" w:rsidP="00A94E1D">
            <w:pPr>
              <w:tabs>
                <w:tab w:val="left" w:pos="288"/>
                <w:tab w:val="left" w:pos="576"/>
                <w:tab w:val="left" w:pos="864"/>
                <w:tab w:val="left" w:pos="1152"/>
              </w:tabs>
              <w:spacing w:before="40" w:after="40" w:line="240" w:lineRule="auto"/>
              <w:ind w:left="43" w:right="43"/>
              <w:jc w:val="center"/>
              <w:rPr>
                <w:b/>
                <w:sz w:val="18"/>
                <w:szCs w:val="18"/>
              </w:rPr>
            </w:pPr>
            <w:r w:rsidRPr="00A94E1D">
              <w:rPr>
                <w:strike/>
                <w:sz w:val="18"/>
                <w:szCs w:val="18"/>
              </w:rPr>
              <w:t>300</w:t>
            </w:r>
            <w:r w:rsidRPr="00A17733">
              <w:rPr>
                <w:sz w:val="18"/>
                <w:szCs w:val="18"/>
              </w:rPr>
              <w:t xml:space="preserve"> </w:t>
            </w:r>
            <w:r w:rsidRPr="00A94E1D">
              <w:rPr>
                <w:b/>
                <w:sz w:val="18"/>
                <w:szCs w:val="18"/>
              </w:rPr>
              <w:t>96</w:t>
            </w:r>
          </w:p>
        </w:tc>
        <w:tc>
          <w:tcPr>
            <w:tcW w:w="196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A4306" w:rsidRPr="000D2A14" w:rsidRDefault="006A4306" w:rsidP="00377214">
            <w:pPr>
              <w:tabs>
                <w:tab w:val="left" w:pos="288"/>
                <w:tab w:val="left" w:pos="576"/>
                <w:tab w:val="left" w:pos="864"/>
                <w:tab w:val="left" w:pos="1152"/>
              </w:tabs>
              <w:spacing w:before="40" w:after="40" w:line="240" w:lineRule="auto"/>
              <w:ind w:left="43" w:right="43"/>
              <w:jc w:val="center"/>
              <w:rPr>
                <w:sz w:val="18"/>
                <w:szCs w:val="18"/>
              </w:rPr>
            </w:pPr>
            <w:r w:rsidRPr="00A94E1D">
              <w:rPr>
                <w:strike/>
                <w:sz w:val="18"/>
                <w:szCs w:val="18"/>
              </w:rPr>
              <w:t>175</w:t>
            </w:r>
            <w:r w:rsidRPr="00A17733">
              <w:rPr>
                <w:sz w:val="18"/>
                <w:szCs w:val="18"/>
              </w:rPr>
              <w:t xml:space="preserve"> </w:t>
            </w:r>
            <w:r w:rsidRPr="00A94E1D">
              <w:rPr>
                <w:b/>
                <w:sz w:val="18"/>
                <w:szCs w:val="18"/>
              </w:rPr>
              <w:t>56</w:t>
            </w:r>
          </w:p>
          <w:p w:rsidR="006A4306" w:rsidRPr="00A17733" w:rsidRDefault="006A4306" w:rsidP="00377214">
            <w:pPr>
              <w:tabs>
                <w:tab w:val="left" w:pos="288"/>
                <w:tab w:val="left" w:pos="576"/>
                <w:tab w:val="left" w:pos="864"/>
                <w:tab w:val="left" w:pos="1152"/>
              </w:tabs>
              <w:spacing w:before="40" w:after="40" w:line="240" w:lineRule="auto"/>
              <w:ind w:left="43" w:right="43"/>
              <w:jc w:val="center"/>
              <w:rPr>
                <w:sz w:val="18"/>
                <w:szCs w:val="18"/>
              </w:rPr>
            </w:pPr>
          </w:p>
          <w:p w:rsidR="006A4306" w:rsidRPr="00A17733" w:rsidRDefault="006A4306" w:rsidP="00377214">
            <w:pPr>
              <w:tabs>
                <w:tab w:val="left" w:pos="288"/>
                <w:tab w:val="left" w:pos="576"/>
                <w:tab w:val="left" w:pos="864"/>
                <w:tab w:val="left" w:pos="1152"/>
              </w:tabs>
              <w:spacing w:before="40" w:after="40" w:line="240" w:lineRule="auto"/>
              <w:ind w:left="43" w:right="43"/>
              <w:jc w:val="center"/>
              <w:rPr>
                <w:sz w:val="18"/>
                <w:szCs w:val="18"/>
              </w:rPr>
            </w:pPr>
            <w:r w:rsidRPr="00A94E1D">
              <w:rPr>
                <w:strike/>
                <w:sz w:val="18"/>
                <w:szCs w:val="18"/>
              </w:rPr>
              <w:t>200</w:t>
            </w:r>
            <w:r w:rsidRPr="00A17733">
              <w:rPr>
                <w:sz w:val="18"/>
                <w:szCs w:val="18"/>
              </w:rPr>
              <w:t xml:space="preserve"> </w:t>
            </w:r>
            <w:r w:rsidRPr="00A94E1D">
              <w:rPr>
                <w:b/>
                <w:sz w:val="18"/>
                <w:szCs w:val="18"/>
              </w:rPr>
              <w:t>64</w:t>
            </w:r>
          </w:p>
          <w:p w:rsidR="006A4306" w:rsidRDefault="006A4306" w:rsidP="00956357">
            <w:pPr>
              <w:tabs>
                <w:tab w:val="left" w:pos="288"/>
                <w:tab w:val="left" w:pos="576"/>
                <w:tab w:val="left" w:pos="864"/>
                <w:tab w:val="left" w:pos="1152"/>
              </w:tabs>
              <w:spacing w:before="40" w:after="40" w:line="240" w:lineRule="auto"/>
              <w:ind w:left="43" w:right="43"/>
              <w:jc w:val="center"/>
              <w:rPr>
                <w:sz w:val="18"/>
                <w:szCs w:val="18"/>
              </w:rPr>
            </w:pPr>
            <w:r>
              <w:rPr>
                <w:sz w:val="18"/>
                <w:szCs w:val="18"/>
              </w:rPr>
              <w:t>–</w:t>
            </w:r>
          </w:p>
          <w:p w:rsidR="006A4306" w:rsidRPr="000D2A14" w:rsidRDefault="006A4306" w:rsidP="00A94E1D">
            <w:pPr>
              <w:tabs>
                <w:tab w:val="left" w:pos="288"/>
                <w:tab w:val="left" w:pos="576"/>
                <w:tab w:val="left" w:pos="864"/>
                <w:tab w:val="left" w:pos="1152"/>
              </w:tabs>
              <w:spacing w:before="40" w:after="40" w:line="240" w:lineRule="auto"/>
              <w:ind w:left="43" w:right="43"/>
              <w:jc w:val="center"/>
              <w:rPr>
                <w:sz w:val="18"/>
                <w:szCs w:val="18"/>
              </w:rPr>
            </w:pPr>
            <w:r>
              <w:rPr>
                <w:sz w:val="18"/>
                <w:szCs w:val="18"/>
              </w:rPr>
              <w:t>–</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6A4306" w:rsidRPr="000D2A14" w:rsidRDefault="006A4306" w:rsidP="006A4306">
            <w:pPr>
              <w:tabs>
                <w:tab w:val="left" w:pos="288"/>
                <w:tab w:val="left" w:pos="576"/>
                <w:tab w:val="left" w:pos="864"/>
                <w:tab w:val="left" w:pos="1152"/>
              </w:tabs>
              <w:spacing w:before="40" w:after="40" w:line="240" w:lineRule="auto"/>
              <w:ind w:left="43" w:right="43"/>
              <w:jc w:val="center"/>
              <w:rPr>
                <w:sz w:val="18"/>
                <w:szCs w:val="18"/>
              </w:rPr>
            </w:pPr>
            <w:r w:rsidRPr="000D2A14">
              <w:rPr>
                <w:sz w:val="18"/>
                <w:szCs w:val="18"/>
              </w:rPr>
              <w:t>70 %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6A4306" w:rsidRPr="000D2A14" w:rsidRDefault="006A4306" w:rsidP="006A4306">
            <w:pPr>
              <w:tabs>
                <w:tab w:val="left" w:pos="288"/>
                <w:tab w:val="left" w:pos="576"/>
                <w:tab w:val="left" w:pos="864"/>
                <w:tab w:val="left" w:pos="1152"/>
              </w:tabs>
              <w:spacing w:before="40" w:after="40" w:line="240" w:lineRule="auto"/>
              <w:ind w:left="43" w:right="43"/>
              <w:jc w:val="center"/>
              <w:rPr>
                <w:sz w:val="18"/>
                <w:szCs w:val="18"/>
              </w:rPr>
            </w:pPr>
            <w:r w:rsidRPr="000D2A14">
              <w:rPr>
                <w:sz w:val="18"/>
                <w:szCs w:val="18"/>
              </w:rPr>
              <w:t>88 %</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tcPr>
          <w:p w:rsidR="006A4306" w:rsidRDefault="006A4306" w:rsidP="006A4306">
            <w:pPr>
              <w:tabs>
                <w:tab w:val="left" w:pos="288"/>
                <w:tab w:val="left" w:pos="576"/>
                <w:tab w:val="left" w:pos="864"/>
                <w:tab w:val="left" w:pos="1152"/>
              </w:tabs>
              <w:spacing w:before="40" w:after="40" w:line="240" w:lineRule="auto"/>
              <w:ind w:left="43" w:right="43"/>
              <w:jc w:val="center"/>
              <w:rPr>
                <w:sz w:val="18"/>
                <w:szCs w:val="18"/>
              </w:rPr>
            </w:pPr>
            <w:r w:rsidRPr="000D2A14">
              <w:rPr>
                <w:sz w:val="18"/>
                <w:szCs w:val="18"/>
              </w:rPr>
              <w:t>106 %</w:t>
            </w:r>
          </w:p>
          <w:p w:rsidR="006A4306" w:rsidRPr="000D2A14" w:rsidRDefault="006A4306" w:rsidP="006A4306">
            <w:pPr>
              <w:tabs>
                <w:tab w:val="left" w:pos="288"/>
                <w:tab w:val="left" w:pos="576"/>
                <w:tab w:val="left" w:pos="864"/>
                <w:tab w:val="left" w:pos="1152"/>
              </w:tabs>
              <w:spacing w:before="40" w:after="40" w:line="240" w:lineRule="auto"/>
              <w:ind w:left="43" w:right="43"/>
              <w:jc w:val="center"/>
              <w:rPr>
                <w:sz w:val="18"/>
                <w:szCs w:val="18"/>
              </w:rPr>
            </w:pPr>
          </w:p>
          <w:p w:rsidR="006A4306" w:rsidRPr="000D2A14" w:rsidRDefault="006A4306" w:rsidP="000D2A14">
            <w:pPr>
              <w:tabs>
                <w:tab w:val="left" w:pos="288"/>
                <w:tab w:val="left" w:pos="576"/>
                <w:tab w:val="left" w:pos="864"/>
                <w:tab w:val="left" w:pos="1152"/>
              </w:tabs>
              <w:spacing w:before="40" w:after="40" w:line="240" w:lineRule="auto"/>
              <w:ind w:left="43" w:right="43"/>
              <w:jc w:val="center"/>
              <w:rPr>
                <w:sz w:val="18"/>
                <w:szCs w:val="18"/>
              </w:rPr>
            </w:pPr>
            <w:r w:rsidRPr="000D2A14">
              <w:rPr>
                <w:sz w:val="18"/>
                <w:szCs w:val="18"/>
              </w:rPr>
              <w:t>114 %</w:t>
            </w:r>
          </w:p>
          <w:p w:rsidR="006A4306" w:rsidRPr="000D2A14" w:rsidRDefault="006A4306" w:rsidP="000D2A14">
            <w:pPr>
              <w:tabs>
                <w:tab w:val="left" w:pos="288"/>
                <w:tab w:val="left" w:pos="576"/>
                <w:tab w:val="left" w:pos="864"/>
                <w:tab w:val="left" w:pos="1152"/>
              </w:tabs>
              <w:spacing w:before="40" w:after="40" w:line="240" w:lineRule="auto"/>
              <w:ind w:left="43" w:right="43"/>
              <w:jc w:val="center"/>
              <w:rPr>
                <w:sz w:val="18"/>
                <w:szCs w:val="18"/>
              </w:rPr>
            </w:pPr>
            <w:r w:rsidRPr="000D2A14">
              <w:rPr>
                <w:sz w:val="18"/>
                <w:szCs w:val="18"/>
              </w:rPr>
              <w:t>114 %</w:t>
            </w:r>
          </w:p>
          <w:p w:rsidR="006A4306" w:rsidRPr="000D2A14" w:rsidRDefault="006A4306" w:rsidP="000D2A14">
            <w:pPr>
              <w:tabs>
                <w:tab w:val="left" w:pos="288"/>
                <w:tab w:val="left" w:pos="576"/>
                <w:tab w:val="left" w:pos="864"/>
                <w:tab w:val="left" w:pos="1152"/>
              </w:tabs>
              <w:spacing w:before="40" w:after="40" w:line="240" w:lineRule="auto"/>
              <w:ind w:left="43" w:right="43"/>
              <w:jc w:val="center"/>
              <w:rPr>
                <w:sz w:val="18"/>
                <w:szCs w:val="18"/>
              </w:rPr>
            </w:pPr>
            <w:r w:rsidRPr="000D2A14">
              <w:rPr>
                <w:sz w:val="18"/>
                <w:szCs w:val="18"/>
              </w:rPr>
              <w:t>114 %</w:t>
            </w:r>
          </w:p>
        </w:tc>
      </w:tr>
      <w:tr w:rsidR="006A4306" w:rsidRPr="005E50EF" w:rsidTr="00A94130">
        <w:tc>
          <w:tcPr>
            <w:tcW w:w="1391" w:type="dxa"/>
            <w:vMerge/>
            <w:tcBorders>
              <w:left w:val="single" w:sz="4" w:space="0" w:color="auto"/>
              <w:right w:val="single" w:sz="4" w:space="0" w:color="auto"/>
            </w:tcBorders>
            <w:shd w:val="clear" w:color="auto" w:fill="auto"/>
            <w:vAlign w:val="bottom"/>
          </w:tcPr>
          <w:p w:rsidR="006A4306" w:rsidRPr="005E50EF" w:rsidRDefault="006A4306" w:rsidP="005E50EF">
            <w:pPr>
              <w:tabs>
                <w:tab w:val="left" w:pos="288"/>
                <w:tab w:val="left" w:pos="576"/>
                <w:tab w:val="left" w:pos="864"/>
                <w:tab w:val="left" w:pos="1152"/>
              </w:tabs>
              <w:suppressAutoHyphens/>
              <w:spacing w:before="40" w:after="40" w:line="210" w:lineRule="exact"/>
              <w:ind w:right="40"/>
              <w:rPr>
                <w:sz w:val="17"/>
              </w:rPr>
            </w:pPr>
          </w:p>
        </w:tc>
        <w:tc>
          <w:tcPr>
            <w:tcW w:w="1215" w:type="dxa"/>
            <w:vMerge/>
            <w:tcBorders>
              <w:top w:val="single" w:sz="4" w:space="0" w:color="auto"/>
              <w:left w:val="single" w:sz="4" w:space="0" w:color="auto"/>
              <w:right w:val="single" w:sz="4" w:space="0" w:color="auto"/>
            </w:tcBorders>
            <w:shd w:val="clear" w:color="auto" w:fill="auto"/>
            <w:vAlign w:val="bottom"/>
          </w:tcPr>
          <w:p w:rsidR="006A4306" w:rsidRPr="005E50EF" w:rsidRDefault="006A4306" w:rsidP="005E50EF">
            <w:pPr>
              <w:tabs>
                <w:tab w:val="left" w:pos="288"/>
                <w:tab w:val="left" w:pos="576"/>
                <w:tab w:val="left" w:pos="864"/>
                <w:tab w:val="left" w:pos="1152"/>
              </w:tabs>
              <w:suppressAutoHyphens/>
              <w:spacing w:before="40" w:after="40" w:line="210" w:lineRule="exact"/>
              <w:ind w:right="113"/>
              <w:jc w:val="right"/>
              <w:rPr>
                <w:sz w:val="17"/>
              </w:rPr>
            </w:pPr>
          </w:p>
        </w:tc>
        <w:tc>
          <w:tcPr>
            <w:tcW w:w="1998" w:type="dxa"/>
            <w:gridSpan w:val="2"/>
            <w:vMerge/>
            <w:tcBorders>
              <w:top w:val="single" w:sz="4" w:space="0" w:color="auto"/>
              <w:left w:val="single" w:sz="4" w:space="0" w:color="auto"/>
              <w:right w:val="single" w:sz="4" w:space="0" w:color="auto"/>
            </w:tcBorders>
            <w:shd w:val="clear" w:color="auto" w:fill="auto"/>
            <w:vAlign w:val="bottom"/>
          </w:tcPr>
          <w:p w:rsidR="006A4306" w:rsidRPr="005E50EF" w:rsidRDefault="006A4306" w:rsidP="005E50EF">
            <w:pPr>
              <w:tabs>
                <w:tab w:val="left" w:pos="288"/>
                <w:tab w:val="left" w:pos="576"/>
                <w:tab w:val="left" w:pos="864"/>
                <w:tab w:val="left" w:pos="1152"/>
              </w:tabs>
              <w:suppressAutoHyphens/>
              <w:spacing w:before="40" w:after="40" w:line="210" w:lineRule="exact"/>
              <w:ind w:right="113"/>
              <w:jc w:val="right"/>
              <w:rPr>
                <w:sz w:val="17"/>
              </w:rPr>
            </w:pPr>
          </w:p>
        </w:tc>
        <w:tc>
          <w:tcPr>
            <w:tcW w:w="1966" w:type="dxa"/>
            <w:vMerge/>
            <w:tcBorders>
              <w:top w:val="single" w:sz="4" w:space="0" w:color="auto"/>
              <w:left w:val="single" w:sz="4" w:space="0" w:color="auto"/>
              <w:right w:val="single" w:sz="4" w:space="0" w:color="auto"/>
            </w:tcBorders>
            <w:shd w:val="clear" w:color="auto" w:fill="auto"/>
            <w:vAlign w:val="bottom"/>
          </w:tcPr>
          <w:p w:rsidR="006A4306" w:rsidRPr="005E50EF" w:rsidRDefault="006A4306" w:rsidP="005E50EF">
            <w:pPr>
              <w:tabs>
                <w:tab w:val="left" w:pos="288"/>
                <w:tab w:val="left" w:pos="576"/>
                <w:tab w:val="left" w:pos="864"/>
                <w:tab w:val="left" w:pos="1152"/>
              </w:tabs>
              <w:suppressAutoHyphens/>
              <w:spacing w:before="40" w:after="40" w:line="210" w:lineRule="exact"/>
              <w:ind w:right="113"/>
              <w:jc w:val="right"/>
              <w:rPr>
                <w:sz w:val="17"/>
              </w:rPr>
            </w:pP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6A4306" w:rsidRPr="000D2A14" w:rsidRDefault="006A4306" w:rsidP="000D2A14">
            <w:pPr>
              <w:tabs>
                <w:tab w:val="left" w:pos="288"/>
                <w:tab w:val="left" w:pos="576"/>
                <w:tab w:val="left" w:pos="864"/>
                <w:tab w:val="left" w:pos="1152"/>
              </w:tabs>
              <w:spacing w:before="40" w:after="40" w:line="240" w:lineRule="auto"/>
              <w:ind w:left="43" w:right="43"/>
              <w:jc w:val="center"/>
              <w:rPr>
                <w:sz w:val="18"/>
                <w:szCs w:val="18"/>
              </w:rPr>
            </w:pPr>
            <w:r w:rsidRPr="000D2A14">
              <w:rPr>
                <w:sz w:val="18"/>
                <w:szCs w:val="18"/>
              </w:rPr>
              <w:t>4 h</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4306" w:rsidRPr="000D2A14" w:rsidRDefault="006A4306" w:rsidP="000D2A14">
            <w:pPr>
              <w:tabs>
                <w:tab w:val="left" w:pos="288"/>
                <w:tab w:val="left" w:pos="576"/>
                <w:tab w:val="left" w:pos="864"/>
                <w:tab w:val="left" w:pos="1152"/>
              </w:tabs>
              <w:spacing w:before="40" w:after="40" w:line="240" w:lineRule="auto"/>
              <w:ind w:left="43" w:right="43"/>
              <w:jc w:val="center"/>
              <w:rPr>
                <w:sz w:val="18"/>
                <w:szCs w:val="18"/>
              </w:rPr>
            </w:pPr>
            <w:r w:rsidRPr="000D2A14">
              <w:rPr>
                <w:sz w:val="18"/>
                <w:szCs w:val="18"/>
              </w:rPr>
              <w:t>6 h</w:t>
            </w:r>
          </w:p>
        </w:tc>
        <w:tc>
          <w:tcPr>
            <w:tcW w:w="1166" w:type="dxa"/>
            <w:vMerge/>
            <w:tcBorders>
              <w:top w:val="single" w:sz="4" w:space="0" w:color="auto"/>
              <w:left w:val="single" w:sz="4" w:space="0" w:color="auto"/>
              <w:right w:val="single" w:sz="4" w:space="0" w:color="auto"/>
            </w:tcBorders>
            <w:shd w:val="clear" w:color="auto" w:fill="auto"/>
            <w:vAlign w:val="bottom"/>
          </w:tcPr>
          <w:p w:rsidR="006A4306" w:rsidRPr="005E50EF" w:rsidRDefault="006A4306" w:rsidP="000D2A14">
            <w:pPr>
              <w:tabs>
                <w:tab w:val="left" w:pos="288"/>
                <w:tab w:val="left" w:pos="576"/>
                <w:tab w:val="left" w:pos="864"/>
                <w:tab w:val="left" w:pos="1152"/>
              </w:tabs>
              <w:spacing w:before="40" w:after="40" w:line="240" w:lineRule="auto"/>
              <w:ind w:left="43" w:right="43"/>
              <w:jc w:val="center"/>
              <w:rPr>
                <w:sz w:val="17"/>
              </w:rPr>
            </w:pPr>
          </w:p>
        </w:tc>
      </w:tr>
      <w:tr w:rsidR="006A4306" w:rsidRPr="005E50EF" w:rsidTr="00A94130">
        <w:trPr>
          <w:trHeight w:val="791"/>
        </w:trPr>
        <w:tc>
          <w:tcPr>
            <w:tcW w:w="1391" w:type="dxa"/>
            <w:vMerge/>
            <w:tcBorders>
              <w:left w:val="single" w:sz="4" w:space="0" w:color="auto"/>
              <w:bottom w:val="single" w:sz="4" w:space="0" w:color="auto"/>
              <w:right w:val="single" w:sz="4" w:space="0" w:color="auto"/>
            </w:tcBorders>
            <w:shd w:val="clear" w:color="auto" w:fill="auto"/>
            <w:vAlign w:val="bottom"/>
          </w:tcPr>
          <w:p w:rsidR="006A4306" w:rsidRPr="005E50EF" w:rsidRDefault="006A4306" w:rsidP="005E50EF">
            <w:pPr>
              <w:tabs>
                <w:tab w:val="left" w:pos="288"/>
                <w:tab w:val="left" w:pos="576"/>
                <w:tab w:val="left" w:pos="864"/>
                <w:tab w:val="left" w:pos="1152"/>
              </w:tabs>
              <w:suppressAutoHyphens/>
              <w:spacing w:before="40" w:after="40" w:line="210" w:lineRule="exact"/>
              <w:ind w:right="40"/>
              <w:rPr>
                <w:sz w:val="17"/>
              </w:rPr>
            </w:pPr>
          </w:p>
        </w:tc>
        <w:tc>
          <w:tcPr>
            <w:tcW w:w="1215" w:type="dxa"/>
            <w:vMerge/>
            <w:tcBorders>
              <w:left w:val="single" w:sz="4" w:space="0" w:color="auto"/>
              <w:bottom w:val="single" w:sz="4" w:space="0" w:color="auto"/>
              <w:right w:val="single" w:sz="4" w:space="0" w:color="auto"/>
            </w:tcBorders>
            <w:shd w:val="clear" w:color="auto" w:fill="auto"/>
            <w:vAlign w:val="bottom"/>
          </w:tcPr>
          <w:p w:rsidR="006A4306" w:rsidRPr="005E50EF" w:rsidRDefault="006A4306" w:rsidP="005E50EF">
            <w:pPr>
              <w:tabs>
                <w:tab w:val="left" w:pos="288"/>
                <w:tab w:val="left" w:pos="576"/>
                <w:tab w:val="left" w:pos="864"/>
                <w:tab w:val="left" w:pos="1152"/>
              </w:tabs>
              <w:suppressAutoHyphens/>
              <w:spacing w:before="40" w:after="40" w:line="210" w:lineRule="exact"/>
              <w:ind w:right="113"/>
              <w:jc w:val="right"/>
              <w:rPr>
                <w:sz w:val="17"/>
              </w:rPr>
            </w:pPr>
          </w:p>
        </w:tc>
        <w:tc>
          <w:tcPr>
            <w:tcW w:w="1998" w:type="dxa"/>
            <w:gridSpan w:val="2"/>
            <w:vMerge/>
            <w:tcBorders>
              <w:left w:val="single" w:sz="4" w:space="0" w:color="auto"/>
              <w:bottom w:val="single" w:sz="4" w:space="0" w:color="auto"/>
              <w:right w:val="single" w:sz="4" w:space="0" w:color="auto"/>
            </w:tcBorders>
            <w:shd w:val="clear" w:color="auto" w:fill="auto"/>
            <w:vAlign w:val="bottom"/>
          </w:tcPr>
          <w:p w:rsidR="006A4306" w:rsidRPr="005E50EF" w:rsidRDefault="006A4306" w:rsidP="005E50EF">
            <w:pPr>
              <w:tabs>
                <w:tab w:val="left" w:pos="288"/>
                <w:tab w:val="left" w:pos="576"/>
                <w:tab w:val="left" w:pos="864"/>
                <w:tab w:val="left" w:pos="1152"/>
              </w:tabs>
              <w:suppressAutoHyphens/>
              <w:spacing w:before="40" w:after="40" w:line="210" w:lineRule="exact"/>
              <w:ind w:right="113"/>
              <w:jc w:val="right"/>
              <w:rPr>
                <w:sz w:val="17"/>
              </w:rPr>
            </w:pPr>
          </w:p>
        </w:tc>
        <w:tc>
          <w:tcPr>
            <w:tcW w:w="1966" w:type="dxa"/>
            <w:vMerge/>
            <w:tcBorders>
              <w:left w:val="single" w:sz="4" w:space="0" w:color="auto"/>
              <w:bottom w:val="single" w:sz="4" w:space="0" w:color="auto"/>
              <w:right w:val="single" w:sz="4" w:space="0" w:color="auto"/>
            </w:tcBorders>
            <w:shd w:val="clear" w:color="auto" w:fill="auto"/>
            <w:vAlign w:val="bottom"/>
          </w:tcPr>
          <w:p w:rsidR="006A4306" w:rsidRPr="005E50EF" w:rsidRDefault="006A4306" w:rsidP="005E50EF">
            <w:pPr>
              <w:tabs>
                <w:tab w:val="left" w:pos="288"/>
                <w:tab w:val="left" w:pos="576"/>
                <w:tab w:val="left" w:pos="864"/>
                <w:tab w:val="left" w:pos="1152"/>
              </w:tabs>
              <w:suppressAutoHyphens/>
              <w:spacing w:before="40" w:after="40" w:line="210" w:lineRule="exact"/>
              <w:ind w:right="113"/>
              <w:jc w:val="right"/>
              <w:rPr>
                <w:sz w:val="17"/>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4306" w:rsidRPr="000D2A14" w:rsidRDefault="006A4306" w:rsidP="000D2A14">
            <w:pPr>
              <w:tabs>
                <w:tab w:val="left" w:pos="288"/>
                <w:tab w:val="left" w:pos="576"/>
                <w:tab w:val="left" w:pos="864"/>
                <w:tab w:val="left" w:pos="1152"/>
              </w:tabs>
              <w:spacing w:before="40" w:after="40" w:line="240" w:lineRule="auto"/>
              <w:ind w:left="43" w:right="43"/>
              <w:jc w:val="center"/>
              <w:rPr>
                <w:sz w:val="18"/>
                <w:szCs w:val="18"/>
              </w:rPr>
            </w:pPr>
            <w:r w:rsidRPr="000D2A14">
              <w:rPr>
                <w:sz w:val="18"/>
                <w:szCs w:val="18"/>
              </w:rPr>
              <w:t>75 %</w:t>
            </w:r>
          </w:p>
          <w:p w:rsidR="006A4306" w:rsidRPr="000D2A14" w:rsidRDefault="008C36E4" w:rsidP="000D2A14">
            <w:pPr>
              <w:tabs>
                <w:tab w:val="left" w:pos="288"/>
                <w:tab w:val="left" w:pos="576"/>
                <w:tab w:val="left" w:pos="864"/>
                <w:tab w:val="left" w:pos="1152"/>
              </w:tabs>
              <w:spacing w:before="40" w:after="40" w:line="240" w:lineRule="auto"/>
              <w:ind w:left="43" w:right="43"/>
              <w:jc w:val="center"/>
              <w:rPr>
                <w:sz w:val="18"/>
                <w:szCs w:val="18"/>
              </w:rPr>
            </w:pPr>
            <w:r>
              <w:rPr>
                <w:sz w:val="18"/>
                <w:szCs w:val="18"/>
              </w:rPr>
              <w:t>75</w:t>
            </w:r>
            <w:r w:rsidR="006A4306" w:rsidRPr="000D2A14">
              <w:rPr>
                <w:sz w:val="18"/>
                <w:szCs w:val="18"/>
              </w:rPr>
              <w:t> %</w:t>
            </w:r>
          </w:p>
          <w:p w:rsidR="006A4306" w:rsidRPr="000D2A14" w:rsidRDefault="006A4306" w:rsidP="000D2A14">
            <w:pPr>
              <w:tabs>
                <w:tab w:val="left" w:pos="288"/>
                <w:tab w:val="left" w:pos="576"/>
                <w:tab w:val="left" w:pos="864"/>
                <w:tab w:val="left" w:pos="1152"/>
              </w:tabs>
              <w:spacing w:before="40" w:after="40" w:line="240" w:lineRule="auto"/>
              <w:ind w:left="43" w:right="43"/>
              <w:jc w:val="center"/>
              <w:rPr>
                <w:sz w:val="18"/>
                <w:szCs w:val="18"/>
              </w:rPr>
            </w:pPr>
            <w:r w:rsidRPr="000D2A14">
              <w:rPr>
                <w:sz w:val="18"/>
                <w:szCs w:val="18"/>
              </w:rPr>
              <w:t>75 %</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rsidR="006A4306" w:rsidRPr="000D2A14" w:rsidRDefault="006A4306" w:rsidP="000D2A14">
            <w:pPr>
              <w:tabs>
                <w:tab w:val="left" w:pos="288"/>
                <w:tab w:val="left" w:pos="576"/>
                <w:tab w:val="left" w:pos="864"/>
                <w:tab w:val="left" w:pos="1152"/>
              </w:tabs>
              <w:spacing w:before="40" w:after="40" w:line="240" w:lineRule="auto"/>
              <w:ind w:left="43" w:right="43"/>
              <w:jc w:val="center"/>
              <w:rPr>
                <w:sz w:val="18"/>
                <w:szCs w:val="18"/>
              </w:rPr>
            </w:pPr>
            <w:r w:rsidRPr="000D2A14">
              <w:rPr>
                <w:sz w:val="18"/>
                <w:szCs w:val="18"/>
              </w:rPr>
              <w:t>97 %</w:t>
            </w:r>
          </w:p>
          <w:p w:rsidR="006A4306" w:rsidRPr="000D2A14" w:rsidRDefault="008C36E4" w:rsidP="000D2A14">
            <w:pPr>
              <w:tabs>
                <w:tab w:val="left" w:pos="288"/>
                <w:tab w:val="left" w:pos="576"/>
                <w:tab w:val="left" w:pos="864"/>
                <w:tab w:val="left" w:pos="1152"/>
              </w:tabs>
              <w:spacing w:before="40" w:after="40" w:line="240" w:lineRule="auto"/>
              <w:ind w:left="43" w:right="43"/>
              <w:jc w:val="center"/>
              <w:rPr>
                <w:sz w:val="18"/>
                <w:szCs w:val="18"/>
              </w:rPr>
            </w:pPr>
            <w:r>
              <w:rPr>
                <w:sz w:val="18"/>
                <w:szCs w:val="18"/>
              </w:rPr>
              <w:t>97</w:t>
            </w:r>
            <w:r w:rsidR="006A4306" w:rsidRPr="000D2A14">
              <w:rPr>
                <w:sz w:val="18"/>
                <w:szCs w:val="18"/>
              </w:rPr>
              <w:t> %</w:t>
            </w:r>
          </w:p>
          <w:p w:rsidR="006A4306" w:rsidRPr="000D2A14" w:rsidRDefault="006A4306" w:rsidP="000D2A14">
            <w:pPr>
              <w:tabs>
                <w:tab w:val="left" w:pos="288"/>
                <w:tab w:val="left" w:pos="576"/>
                <w:tab w:val="left" w:pos="864"/>
                <w:tab w:val="left" w:pos="1152"/>
              </w:tabs>
              <w:spacing w:before="40" w:after="40" w:line="240" w:lineRule="auto"/>
              <w:ind w:left="43" w:right="43"/>
              <w:jc w:val="center"/>
              <w:rPr>
                <w:sz w:val="18"/>
                <w:szCs w:val="18"/>
              </w:rPr>
            </w:pPr>
            <w:r w:rsidRPr="000D2A14">
              <w:rPr>
                <w:sz w:val="18"/>
                <w:szCs w:val="18"/>
              </w:rPr>
              <w:t>97</w:t>
            </w:r>
            <w:r>
              <w:rPr>
                <w:sz w:val="17"/>
              </w:rPr>
              <w:t> %</w:t>
            </w:r>
          </w:p>
        </w:tc>
        <w:tc>
          <w:tcPr>
            <w:tcW w:w="1166" w:type="dxa"/>
            <w:vMerge/>
            <w:tcBorders>
              <w:left w:val="single" w:sz="4" w:space="0" w:color="auto"/>
              <w:bottom w:val="single" w:sz="4" w:space="0" w:color="auto"/>
              <w:right w:val="single" w:sz="4" w:space="0" w:color="auto"/>
            </w:tcBorders>
            <w:shd w:val="clear" w:color="auto" w:fill="auto"/>
            <w:vAlign w:val="bottom"/>
          </w:tcPr>
          <w:p w:rsidR="006A4306" w:rsidRPr="000D2A14" w:rsidRDefault="006A4306" w:rsidP="000D2A14">
            <w:pPr>
              <w:tabs>
                <w:tab w:val="left" w:pos="288"/>
                <w:tab w:val="left" w:pos="576"/>
                <w:tab w:val="left" w:pos="864"/>
                <w:tab w:val="left" w:pos="1152"/>
              </w:tabs>
              <w:spacing w:before="40" w:after="40" w:line="240" w:lineRule="auto"/>
              <w:ind w:left="43" w:right="43"/>
              <w:jc w:val="center"/>
              <w:rPr>
                <w:sz w:val="18"/>
                <w:szCs w:val="18"/>
              </w:rPr>
            </w:pPr>
          </w:p>
        </w:tc>
      </w:tr>
    </w:tbl>
    <w:p w:rsidR="005E50EF" w:rsidRPr="00931C21" w:rsidRDefault="005E50EF" w:rsidP="00931C21">
      <w:pPr>
        <w:pStyle w:val="SingleTxt"/>
        <w:spacing w:after="0" w:line="120" w:lineRule="exact"/>
        <w:rPr>
          <w:sz w:val="10"/>
        </w:rPr>
      </w:pPr>
    </w:p>
    <w:p w:rsidR="00B627E2" w:rsidRPr="00B627E2" w:rsidRDefault="00B627E2" w:rsidP="00B627E2">
      <w:pPr>
        <w:pStyle w:val="FootnoteText"/>
        <w:tabs>
          <w:tab w:val="right" w:pos="216"/>
          <w:tab w:val="left" w:pos="288"/>
          <w:tab w:val="right" w:pos="576"/>
          <w:tab w:val="left" w:pos="648"/>
        </w:tabs>
        <w:ind w:left="288" w:hanging="288"/>
      </w:pPr>
      <w:r w:rsidRPr="00B627E2">
        <w:rPr>
          <w:i/>
        </w:rPr>
        <w:t>Notes </w:t>
      </w:r>
      <w:r w:rsidRPr="00B627E2">
        <w:t>:</w:t>
      </w:r>
    </w:p>
    <w:p w:rsidR="00B627E2" w:rsidRPr="00B627E2" w:rsidRDefault="00B627E2" w:rsidP="00B627E2">
      <w:pPr>
        <w:pStyle w:val="FootnoteText"/>
        <w:tabs>
          <w:tab w:val="right" w:pos="216"/>
          <w:tab w:val="left" w:pos="288"/>
          <w:tab w:val="right" w:pos="576"/>
          <w:tab w:val="left" w:pos="648"/>
        </w:tabs>
        <w:ind w:left="288" w:hanging="288"/>
      </w:pPr>
      <w:r>
        <w:tab/>
      </w:r>
      <w:r w:rsidRPr="00B627E2">
        <w:t>1)</w:t>
      </w:r>
      <w:r w:rsidRPr="00B627E2">
        <w:tab/>
      </w:r>
      <w:r>
        <w:tab/>
      </w:r>
      <w:r w:rsidRPr="00B627E2">
        <w:t>Les pneumatiques spéciaux</w:t>
      </w:r>
      <w:r>
        <w:t xml:space="preserve"> (voir par. </w:t>
      </w:r>
      <w:r w:rsidRPr="00B627E2">
        <w:t>2.3.2 du présent Règlement) doivent être essayés à une vitesse égale à 85</w:t>
      </w:r>
      <w:r>
        <w:t> </w:t>
      </w:r>
      <w:r w:rsidRPr="00B627E2">
        <w:t>% de la vitesse prescrite pour les pneumatiques normaux équivalents.</w:t>
      </w:r>
    </w:p>
    <w:p w:rsidR="00BE1052" w:rsidRDefault="00B627E2" w:rsidP="00B627E2">
      <w:pPr>
        <w:pStyle w:val="FootnoteText"/>
        <w:tabs>
          <w:tab w:val="right" w:pos="216"/>
          <w:tab w:val="left" w:pos="288"/>
          <w:tab w:val="right" w:pos="576"/>
          <w:tab w:val="left" w:pos="648"/>
        </w:tabs>
        <w:ind w:left="288" w:hanging="288"/>
      </w:pPr>
      <w:r>
        <w:tab/>
        <w:t>2)</w:t>
      </w:r>
      <w:r>
        <w:tab/>
      </w:r>
      <w:r w:rsidRPr="00B627E2">
        <w:tab/>
        <w:t xml:space="preserve">Les pneumatiques ayant un indice de charge de </w:t>
      </w:r>
      <w:r w:rsidRPr="00E2572D">
        <w:rPr>
          <w:strike/>
        </w:rPr>
        <w:t>121</w:t>
      </w:r>
      <w:r w:rsidRPr="00B627E2">
        <w:t xml:space="preserve"> </w:t>
      </w:r>
      <w:r w:rsidRPr="00B627E2">
        <w:rPr>
          <w:b/>
        </w:rPr>
        <w:t>122</w:t>
      </w:r>
      <w:r w:rsidRPr="00B627E2">
        <w:t xml:space="preserve"> ou plus, portant le code de vitesse </w:t>
      </w:r>
      <w:r w:rsidR="004109D2">
        <w:rPr>
          <w:lang w:val="en-US"/>
        </w:rPr>
        <w:t>“</w:t>
      </w:r>
      <w:r w:rsidRPr="00B627E2">
        <w:t>N</w:t>
      </w:r>
      <w:r w:rsidR="004109D2">
        <w:rPr>
          <w:lang w:val="en-US"/>
        </w:rPr>
        <w:t>”</w:t>
      </w:r>
      <w:r w:rsidRPr="00B627E2">
        <w:t xml:space="preserve"> ou </w:t>
      </w:r>
      <w:r w:rsidR="004109D2">
        <w:rPr>
          <w:lang w:val="en-US"/>
        </w:rPr>
        <w:t>“</w:t>
      </w:r>
      <w:r w:rsidRPr="00B627E2">
        <w:t>P</w:t>
      </w:r>
      <w:r w:rsidR="004109D2">
        <w:rPr>
          <w:lang w:val="en-US"/>
        </w:rPr>
        <w:t xml:space="preserve">” </w:t>
      </w:r>
      <w:r w:rsidRPr="00B627E2">
        <w:t xml:space="preserve">et portant la mention supplémentaire </w:t>
      </w:r>
      <w:r w:rsidR="004109D2">
        <w:rPr>
          <w:lang w:val="en-US"/>
        </w:rPr>
        <w:t>“</w:t>
      </w:r>
      <w:r w:rsidRPr="00B627E2">
        <w:t>C</w:t>
      </w:r>
      <w:r w:rsidR="004109D2">
        <w:rPr>
          <w:lang w:val="en-US"/>
        </w:rPr>
        <w:t xml:space="preserve">” </w:t>
      </w:r>
      <w:r w:rsidRPr="00B627E2">
        <w:t xml:space="preserve">ou </w:t>
      </w:r>
      <w:r w:rsidR="004109D2">
        <w:rPr>
          <w:lang w:val="en-US"/>
        </w:rPr>
        <w:t>“</w:t>
      </w:r>
      <w:r w:rsidRPr="00B627E2">
        <w:t>LT</w:t>
      </w:r>
      <w:r w:rsidR="004109D2">
        <w:rPr>
          <w:lang w:val="en-US"/>
        </w:rPr>
        <w:t xml:space="preserve">” </w:t>
      </w:r>
      <w:r w:rsidRPr="00B627E2">
        <w:t xml:space="preserve">dans la désignation de dimension du pneumatique (visée au paragraphe </w:t>
      </w:r>
      <w:r w:rsidRPr="00E2572D">
        <w:rPr>
          <w:strike/>
        </w:rPr>
        <w:t>3.2.13</w:t>
      </w:r>
      <w:r w:rsidRPr="00B627E2">
        <w:t xml:space="preserve"> </w:t>
      </w:r>
      <w:r w:rsidRPr="00B627E2">
        <w:rPr>
          <w:b/>
        </w:rPr>
        <w:t>3.2.14</w:t>
      </w:r>
      <w:r w:rsidRPr="00B627E2">
        <w:t xml:space="preserve"> du présent Règlement) doivent être soumis aux essais selon le même programme que celui indiqué dans le tableau ci-dessus pour les pneumatiques ayant un indice de charge de 121 ou moins.</w:t>
      </w:r>
      <w:r w:rsidR="00E848C6">
        <w:t> ».</w:t>
      </w:r>
    </w:p>
    <w:p w:rsidR="00373003" w:rsidRPr="00C448BE" w:rsidRDefault="00373003" w:rsidP="00C448BE">
      <w:pPr>
        <w:pStyle w:val="SingleTxt"/>
        <w:spacing w:after="0" w:line="120" w:lineRule="exact"/>
        <w:rPr>
          <w:sz w:val="10"/>
        </w:rPr>
      </w:pPr>
    </w:p>
    <w:p w:rsidR="00C448BE" w:rsidRPr="00B627E2" w:rsidRDefault="00C448BE" w:rsidP="00B627E2">
      <w:pPr>
        <w:pStyle w:val="SingleTxt"/>
        <w:spacing w:after="0" w:line="120" w:lineRule="exact"/>
        <w:rPr>
          <w:sz w:val="10"/>
        </w:rPr>
      </w:pPr>
    </w:p>
    <w:p w:rsidR="00B627E2" w:rsidRPr="00B627E2" w:rsidRDefault="00B627E2" w:rsidP="00B627E2">
      <w:pPr>
        <w:pStyle w:val="SingleTxt"/>
        <w:spacing w:after="0" w:line="120" w:lineRule="exact"/>
        <w:rPr>
          <w:sz w:val="10"/>
        </w:rPr>
      </w:pPr>
    </w:p>
    <w:p w:rsidR="00373003" w:rsidRDefault="00EB5629" w:rsidP="00EB56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373003" w:rsidRPr="00373003">
        <w:rPr>
          <w:lang w:val="fr-FR"/>
        </w:rPr>
        <w:t>II.</w:t>
      </w:r>
      <w:r w:rsidR="00373003" w:rsidRPr="00373003">
        <w:rPr>
          <w:lang w:val="fr-FR"/>
        </w:rPr>
        <w:tab/>
        <w:t>Justification</w:t>
      </w:r>
    </w:p>
    <w:p w:rsidR="00EB5629" w:rsidRPr="00EB5629" w:rsidRDefault="00EB5629" w:rsidP="00EB5629">
      <w:pPr>
        <w:pStyle w:val="SingleTxt"/>
        <w:spacing w:after="0" w:line="120" w:lineRule="exact"/>
        <w:rPr>
          <w:sz w:val="10"/>
          <w:lang w:val="fr-FR"/>
        </w:rPr>
      </w:pPr>
    </w:p>
    <w:p w:rsidR="00EB5629" w:rsidRPr="00EB5629" w:rsidRDefault="00EB5629" w:rsidP="00EB5629">
      <w:pPr>
        <w:pStyle w:val="SingleTxt"/>
        <w:spacing w:after="0" w:line="120" w:lineRule="exact"/>
        <w:rPr>
          <w:sz w:val="10"/>
          <w:lang w:val="fr-FR"/>
        </w:rPr>
      </w:pPr>
    </w:p>
    <w:p w:rsidR="00373003" w:rsidRDefault="00EB5629" w:rsidP="00373003">
      <w:pPr>
        <w:pStyle w:val="SingleTxt"/>
        <w:rPr>
          <w:lang w:val="fr-FR"/>
        </w:rPr>
      </w:pPr>
      <w:r>
        <w:rPr>
          <w:lang w:val="fr-FR"/>
        </w:rPr>
        <w:tab/>
      </w:r>
      <w:r w:rsidR="00373003" w:rsidRPr="00373003">
        <w:rPr>
          <w:lang w:val="fr-FR"/>
        </w:rPr>
        <w:t>Il est proposé de remplacer l’unité de mesure de la vitesse du tambour d’essai, qui est actuellement l’unité min</w:t>
      </w:r>
      <w:r w:rsidR="00373003" w:rsidRPr="00373003">
        <w:rPr>
          <w:vertAlign w:val="superscript"/>
          <w:lang w:val="fr-FR"/>
        </w:rPr>
        <w:t>-1</w:t>
      </w:r>
      <w:r w:rsidR="00373003" w:rsidRPr="00373003">
        <w:rPr>
          <w:lang w:val="fr-FR"/>
        </w:rPr>
        <w:t>, par l’unité km.h</w:t>
      </w:r>
      <w:r w:rsidR="00373003" w:rsidRPr="00373003">
        <w:rPr>
          <w:vertAlign w:val="superscript"/>
          <w:lang w:val="fr-FR"/>
        </w:rPr>
        <w:t>-1</w:t>
      </w:r>
      <w:r w:rsidR="00373003" w:rsidRPr="00373003">
        <w:rPr>
          <w:lang w:val="fr-FR"/>
        </w:rPr>
        <w:t xml:space="preserve"> aux fins de l’harmonisation avec d’autres règlements sur les pneumatiques. La proposition permet en outre de corriger un renvoi incorrect (paragraphe 3.2.13 du Règlement) et une valeur incorrecte pour l’indice de charge.</w:t>
      </w:r>
    </w:p>
    <w:p w:rsidR="00373003" w:rsidRPr="00373003" w:rsidRDefault="00373003" w:rsidP="00373003">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14:anchorId="336AF778" wp14:editId="29A4893E">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73003" w:rsidRPr="00373003" w:rsidSect="00C274FE">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3T09:49:00Z" w:initials="Start">
    <w:p w:rsidR="00C274FE" w:rsidRDefault="00C274F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NO&gt;&gt;N1514784F&lt;&lt;ODS JOB NO&gt;&gt;</w:t>
      </w:r>
    </w:p>
    <w:p w:rsidR="00C274FE" w:rsidRDefault="00C274FE">
      <w:pPr>
        <w:pStyle w:val="CommentText"/>
      </w:pPr>
      <w:r>
        <w:t>&lt;&lt;ODS DOC SYMBOL1&gt;&gt;ECE/TRANS/WP.29/GRRF/2015/39&lt;&lt;ODS DOC SYMBOL1&gt;&gt;</w:t>
      </w:r>
    </w:p>
    <w:p w:rsidR="00C274FE" w:rsidRDefault="00C274F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94" w:rsidRDefault="00C73394" w:rsidP="00F3330B">
      <w:pPr>
        <w:spacing w:line="240" w:lineRule="auto"/>
      </w:pPr>
      <w:r>
        <w:separator/>
      </w:r>
    </w:p>
  </w:endnote>
  <w:endnote w:type="continuationSeparator" w:id="0">
    <w:p w:rsidR="00C73394" w:rsidRDefault="00C7339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274FE" w:rsidTr="00C274FE">
      <w:trPr>
        <w:jc w:val="center"/>
      </w:trPr>
      <w:tc>
        <w:tcPr>
          <w:tcW w:w="5126" w:type="dxa"/>
          <w:shd w:val="clear" w:color="auto" w:fill="auto"/>
        </w:tcPr>
        <w:p w:rsidR="00C274FE" w:rsidRPr="00C274FE" w:rsidRDefault="00C274FE" w:rsidP="00C274F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4BEC">
            <w:rPr>
              <w:b w:val="0"/>
              <w:w w:val="103"/>
              <w:sz w:val="14"/>
            </w:rPr>
            <w:t>GE.15-11301</w:t>
          </w:r>
          <w:r>
            <w:rPr>
              <w:b w:val="0"/>
              <w:w w:val="103"/>
              <w:sz w:val="14"/>
            </w:rPr>
            <w:fldChar w:fldCharType="end"/>
          </w:r>
        </w:p>
      </w:tc>
      <w:tc>
        <w:tcPr>
          <w:tcW w:w="5127" w:type="dxa"/>
          <w:shd w:val="clear" w:color="auto" w:fill="auto"/>
        </w:tcPr>
        <w:p w:rsidR="00C274FE" w:rsidRPr="00C274FE" w:rsidRDefault="00C274FE" w:rsidP="00C274FE">
          <w:pPr>
            <w:pStyle w:val="Footer"/>
            <w:rPr>
              <w:w w:val="103"/>
            </w:rPr>
          </w:pPr>
          <w:r>
            <w:rPr>
              <w:w w:val="103"/>
            </w:rPr>
            <w:fldChar w:fldCharType="begin"/>
          </w:r>
          <w:r>
            <w:rPr>
              <w:w w:val="103"/>
            </w:rPr>
            <w:instrText xml:space="preserve"> PAGE  \* Arabic  \* MERGEFORMAT </w:instrText>
          </w:r>
          <w:r>
            <w:rPr>
              <w:w w:val="103"/>
            </w:rPr>
            <w:fldChar w:fldCharType="separate"/>
          </w:r>
          <w:r w:rsidR="00C17845">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17845">
            <w:rPr>
              <w:noProof/>
              <w:w w:val="103"/>
            </w:rPr>
            <w:t>2</w:t>
          </w:r>
          <w:r>
            <w:rPr>
              <w:w w:val="103"/>
            </w:rPr>
            <w:fldChar w:fldCharType="end"/>
          </w:r>
        </w:p>
      </w:tc>
    </w:tr>
  </w:tbl>
  <w:p w:rsidR="00C274FE" w:rsidRPr="00C274FE" w:rsidRDefault="00C274FE" w:rsidP="00C27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274FE" w:rsidTr="00C274FE">
      <w:trPr>
        <w:jc w:val="center"/>
      </w:trPr>
      <w:tc>
        <w:tcPr>
          <w:tcW w:w="5126" w:type="dxa"/>
          <w:shd w:val="clear" w:color="auto" w:fill="auto"/>
        </w:tcPr>
        <w:p w:rsidR="00C274FE" w:rsidRPr="00C274FE" w:rsidRDefault="00C274FE" w:rsidP="00C274F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C36E4">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04BEC">
            <w:rPr>
              <w:noProof/>
              <w:w w:val="103"/>
            </w:rPr>
            <w:t>1</w:t>
          </w:r>
          <w:r>
            <w:rPr>
              <w:w w:val="103"/>
            </w:rPr>
            <w:fldChar w:fldCharType="end"/>
          </w:r>
        </w:p>
      </w:tc>
      <w:tc>
        <w:tcPr>
          <w:tcW w:w="5127" w:type="dxa"/>
          <w:shd w:val="clear" w:color="auto" w:fill="auto"/>
        </w:tcPr>
        <w:p w:rsidR="00C274FE" w:rsidRPr="00C274FE" w:rsidRDefault="00C274FE" w:rsidP="00C274F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4BEC">
            <w:rPr>
              <w:b w:val="0"/>
              <w:w w:val="103"/>
              <w:sz w:val="14"/>
            </w:rPr>
            <w:t>GE.15-11301</w:t>
          </w:r>
          <w:r>
            <w:rPr>
              <w:b w:val="0"/>
              <w:w w:val="103"/>
              <w:sz w:val="14"/>
            </w:rPr>
            <w:fldChar w:fldCharType="end"/>
          </w:r>
        </w:p>
      </w:tc>
    </w:tr>
  </w:tbl>
  <w:p w:rsidR="00C274FE" w:rsidRPr="00C274FE" w:rsidRDefault="00C274FE" w:rsidP="00C274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FE" w:rsidRDefault="00C274FE">
    <w:pPr>
      <w:pStyle w:val="Footer"/>
    </w:pPr>
    <w:r>
      <w:rPr>
        <w:noProof/>
        <w:lang w:val="en-GB" w:eastAsia="en-GB"/>
      </w:rPr>
      <w:drawing>
        <wp:anchor distT="0" distB="0" distL="114300" distR="114300" simplePos="0" relativeHeight="251658240" behindDoc="0" locked="0" layoutInCell="1" allowOverlap="1" wp14:anchorId="4A028BB3" wp14:editId="5EB6323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3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3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274FE" w:rsidTr="00C274FE">
      <w:tc>
        <w:tcPr>
          <w:tcW w:w="3859" w:type="dxa"/>
        </w:tcPr>
        <w:p w:rsidR="00C274FE" w:rsidRDefault="00C274FE" w:rsidP="00C274F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04BEC">
            <w:rPr>
              <w:b w:val="0"/>
              <w:sz w:val="20"/>
            </w:rPr>
            <w:t>GE.15-11301 (F)</w:t>
          </w:r>
          <w:r>
            <w:rPr>
              <w:b w:val="0"/>
              <w:sz w:val="20"/>
            </w:rPr>
            <w:fldChar w:fldCharType="end"/>
          </w:r>
          <w:r>
            <w:rPr>
              <w:b w:val="0"/>
              <w:sz w:val="20"/>
            </w:rPr>
            <w:t xml:space="preserve">    030815    0</w:t>
          </w:r>
          <w:r w:rsidR="00C806E2">
            <w:rPr>
              <w:b w:val="0"/>
              <w:sz w:val="20"/>
            </w:rPr>
            <w:t>4</w:t>
          </w:r>
          <w:r>
            <w:rPr>
              <w:b w:val="0"/>
              <w:sz w:val="20"/>
            </w:rPr>
            <w:t>0815</w:t>
          </w:r>
        </w:p>
        <w:p w:rsidR="00C274FE" w:rsidRPr="00C274FE" w:rsidRDefault="00C274FE" w:rsidP="00C274F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04BEC">
            <w:rPr>
              <w:rFonts w:ascii="Barcode 3 of 9 by request" w:hAnsi="Barcode 3 of 9 by request"/>
              <w:b w:val="0"/>
              <w:spacing w:val="0"/>
              <w:w w:val="100"/>
              <w:sz w:val="24"/>
            </w:rPr>
            <w:t>*1511301*</w:t>
          </w:r>
          <w:r>
            <w:rPr>
              <w:rFonts w:ascii="Barcode 3 of 9 by request" w:hAnsi="Barcode 3 of 9 by request"/>
              <w:b w:val="0"/>
              <w:spacing w:val="0"/>
              <w:w w:val="100"/>
              <w:sz w:val="24"/>
            </w:rPr>
            <w:fldChar w:fldCharType="end"/>
          </w:r>
        </w:p>
      </w:tc>
      <w:tc>
        <w:tcPr>
          <w:tcW w:w="5127" w:type="dxa"/>
        </w:tcPr>
        <w:p w:rsidR="00C274FE" w:rsidRDefault="00C274FE" w:rsidP="00C274FE">
          <w:pPr>
            <w:pStyle w:val="Footer"/>
            <w:spacing w:line="240" w:lineRule="atLeast"/>
            <w:jc w:val="right"/>
            <w:rPr>
              <w:b w:val="0"/>
              <w:sz w:val="20"/>
            </w:rPr>
          </w:pPr>
          <w:r>
            <w:rPr>
              <w:b w:val="0"/>
              <w:noProof/>
              <w:sz w:val="20"/>
              <w:lang w:val="en-GB" w:eastAsia="en-GB"/>
            </w:rPr>
            <w:drawing>
              <wp:inline distT="0" distB="0" distL="0" distR="0" wp14:anchorId="0EB20A55" wp14:editId="5F430CE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274FE" w:rsidRPr="00C274FE" w:rsidRDefault="00C274FE" w:rsidP="00C274F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94" w:rsidRPr="00C806E2" w:rsidRDefault="00C806E2" w:rsidP="00C806E2">
      <w:pPr>
        <w:pStyle w:val="Footer"/>
        <w:spacing w:after="80"/>
        <w:ind w:left="792"/>
        <w:rPr>
          <w:sz w:val="16"/>
        </w:rPr>
      </w:pPr>
      <w:r w:rsidRPr="00C806E2">
        <w:rPr>
          <w:sz w:val="16"/>
        </w:rPr>
        <w:t>__________________</w:t>
      </w:r>
    </w:p>
  </w:footnote>
  <w:footnote w:type="continuationSeparator" w:id="0">
    <w:p w:rsidR="00C73394" w:rsidRPr="00C806E2" w:rsidRDefault="00C806E2" w:rsidP="00C806E2">
      <w:pPr>
        <w:pStyle w:val="Footer"/>
        <w:spacing w:after="80"/>
        <w:ind w:left="792"/>
        <w:rPr>
          <w:sz w:val="16"/>
        </w:rPr>
      </w:pPr>
      <w:r w:rsidRPr="00C806E2">
        <w:rPr>
          <w:sz w:val="16"/>
        </w:rPr>
        <w:t>__________________</w:t>
      </w:r>
    </w:p>
  </w:footnote>
  <w:footnote w:id="1">
    <w:p w:rsidR="00C806E2" w:rsidRPr="00C806E2" w:rsidRDefault="00C806E2" w:rsidP="00C806E2">
      <w:pPr>
        <w:pStyle w:val="FootnoteText"/>
        <w:tabs>
          <w:tab w:val="right" w:pos="1195"/>
          <w:tab w:val="left" w:pos="1267"/>
          <w:tab w:val="left" w:pos="1742"/>
          <w:tab w:val="left" w:pos="2218"/>
          <w:tab w:val="left" w:pos="2693"/>
        </w:tabs>
        <w:ind w:left="1267" w:right="1260" w:hanging="432"/>
        <w:rPr>
          <w:lang w:val="fr-CH"/>
        </w:rPr>
      </w:pPr>
      <w:r w:rsidRPr="00C806E2">
        <w:rPr>
          <w:rStyle w:val="FootnoteReference"/>
          <w:color w:val="auto"/>
          <w:vertAlign w:val="baseline"/>
        </w:rPr>
        <w:tab/>
        <w:t>*</w:t>
      </w:r>
      <w:r>
        <w:tab/>
        <w:t>Conformément au programme de travail du Comité des transports intérieurs pour la période 2012-2016 (ECE/TRANS/224, par. 94, et ECE/TRANS/2012/12,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274FE" w:rsidTr="00C274FE">
      <w:trPr>
        <w:trHeight w:hRule="exact" w:val="864"/>
        <w:jc w:val="center"/>
      </w:trPr>
      <w:tc>
        <w:tcPr>
          <w:tcW w:w="4882" w:type="dxa"/>
          <w:shd w:val="clear" w:color="auto" w:fill="auto"/>
          <w:vAlign w:val="bottom"/>
        </w:tcPr>
        <w:p w:rsidR="00C274FE" w:rsidRPr="00C274FE" w:rsidRDefault="00C274FE" w:rsidP="00C274F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04BEC">
            <w:rPr>
              <w:b/>
              <w:color w:val="000000"/>
            </w:rPr>
            <w:t>ECE/TRANS/WP.29/GRRF/2015/39</w:t>
          </w:r>
          <w:r>
            <w:rPr>
              <w:b/>
              <w:color w:val="000000"/>
            </w:rPr>
            <w:fldChar w:fldCharType="end"/>
          </w:r>
        </w:p>
      </w:tc>
      <w:tc>
        <w:tcPr>
          <w:tcW w:w="5127" w:type="dxa"/>
          <w:shd w:val="clear" w:color="auto" w:fill="auto"/>
          <w:vAlign w:val="bottom"/>
        </w:tcPr>
        <w:p w:rsidR="00C274FE" w:rsidRDefault="00C274FE" w:rsidP="00C274FE">
          <w:pPr>
            <w:pStyle w:val="Header"/>
          </w:pPr>
        </w:p>
      </w:tc>
    </w:tr>
  </w:tbl>
  <w:p w:rsidR="00C274FE" w:rsidRPr="00C274FE" w:rsidRDefault="00C274FE" w:rsidP="00C274F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274FE" w:rsidTr="00C274FE">
      <w:trPr>
        <w:trHeight w:hRule="exact" w:val="864"/>
        <w:jc w:val="center"/>
      </w:trPr>
      <w:tc>
        <w:tcPr>
          <w:tcW w:w="4882" w:type="dxa"/>
          <w:shd w:val="clear" w:color="auto" w:fill="auto"/>
          <w:vAlign w:val="bottom"/>
        </w:tcPr>
        <w:p w:rsidR="00C274FE" w:rsidRDefault="00C274FE" w:rsidP="00C274FE">
          <w:pPr>
            <w:pStyle w:val="Header"/>
          </w:pPr>
        </w:p>
      </w:tc>
      <w:tc>
        <w:tcPr>
          <w:tcW w:w="5127" w:type="dxa"/>
          <w:shd w:val="clear" w:color="auto" w:fill="auto"/>
          <w:vAlign w:val="bottom"/>
        </w:tcPr>
        <w:p w:rsidR="00C274FE" w:rsidRPr="00C274FE" w:rsidRDefault="00C274FE" w:rsidP="00C274F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04BEC">
            <w:rPr>
              <w:b/>
              <w:color w:val="000000"/>
            </w:rPr>
            <w:t>ECE/TRANS/WP.29/GRRF/2015/39</w:t>
          </w:r>
          <w:r>
            <w:rPr>
              <w:b/>
              <w:color w:val="000000"/>
            </w:rPr>
            <w:fldChar w:fldCharType="end"/>
          </w:r>
        </w:p>
      </w:tc>
    </w:tr>
  </w:tbl>
  <w:p w:rsidR="00C274FE" w:rsidRPr="00C274FE" w:rsidRDefault="00C274FE" w:rsidP="00C274F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274FE" w:rsidTr="00C274FE">
      <w:trPr>
        <w:trHeight w:hRule="exact" w:val="864"/>
      </w:trPr>
      <w:tc>
        <w:tcPr>
          <w:tcW w:w="1267" w:type="dxa"/>
          <w:tcBorders>
            <w:bottom w:val="single" w:sz="4" w:space="0" w:color="auto"/>
          </w:tcBorders>
          <w:shd w:val="clear" w:color="auto" w:fill="auto"/>
          <w:vAlign w:val="bottom"/>
        </w:tcPr>
        <w:p w:rsidR="00C274FE" w:rsidRDefault="00C274FE" w:rsidP="00C274FE">
          <w:pPr>
            <w:pStyle w:val="Header"/>
            <w:spacing w:after="120"/>
          </w:pPr>
        </w:p>
      </w:tc>
      <w:tc>
        <w:tcPr>
          <w:tcW w:w="2059" w:type="dxa"/>
          <w:tcBorders>
            <w:bottom w:val="single" w:sz="4" w:space="0" w:color="auto"/>
          </w:tcBorders>
          <w:shd w:val="clear" w:color="auto" w:fill="auto"/>
          <w:vAlign w:val="bottom"/>
        </w:tcPr>
        <w:p w:rsidR="00C274FE" w:rsidRPr="00C274FE" w:rsidRDefault="00C274FE" w:rsidP="00C274F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274FE" w:rsidRDefault="00C274FE" w:rsidP="00C274FE">
          <w:pPr>
            <w:pStyle w:val="Header"/>
            <w:spacing w:after="120"/>
          </w:pPr>
        </w:p>
      </w:tc>
      <w:tc>
        <w:tcPr>
          <w:tcW w:w="6653" w:type="dxa"/>
          <w:gridSpan w:val="4"/>
          <w:tcBorders>
            <w:bottom w:val="single" w:sz="4" w:space="0" w:color="auto"/>
          </w:tcBorders>
          <w:shd w:val="clear" w:color="auto" w:fill="auto"/>
          <w:vAlign w:val="bottom"/>
        </w:tcPr>
        <w:p w:rsidR="00C274FE" w:rsidRPr="00C274FE" w:rsidRDefault="00C274FE" w:rsidP="00C274FE">
          <w:pPr>
            <w:spacing w:after="80" w:line="240" w:lineRule="auto"/>
            <w:jc w:val="right"/>
            <w:rPr>
              <w:position w:val="-4"/>
            </w:rPr>
          </w:pPr>
          <w:r>
            <w:rPr>
              <w:position w:val="-4"/>
              <w:sz w:val="40"/>
            </w:rPr>
            <w:t>ECE</w:t>
          </w:r>
          <w:r>
            <w:rPr>
              <w:position w:val="-4"/>
            </w:rPr>
            <w:t>/TRANS/WP.29/GRRF/2015/39</w:t>
          </w:r>
        </w:p>
      </w:tc>
    </w:tr>
    <w:tr w:rsidR="00C274FE" w:rsidRPr="00C274FE" w:rsidTr="00C274FE">
      <w:trPr>
        <w:gridAfter w:val="1"/>
        <w:wAfter w:w="18" w:type="dxa"/>
        <w:trHeight w:hRule="exact" w:val="2880"/>
      </w:trPr>
      <w:tc>
        <w:tcPr>
          <w:tcW w:w="1267" w:type="dxa"/>
          <w:tcBorders>
            <w:top w:val="single" w:sz="4" w:space="0" w:color="auto"/>
            <w:bottom w:val="single" w:sz="12" w:space="0" w:color="auto"/>
          </w:tcBorders>
          <w:shd w:val="clear" w:color="auto" w:fill="auto"/>
        </w:tcPr>
        <w:p w:rsidR="00C274FE" w:rsidRPr="00C274FE" w:rsidRDefault="00C274FE" w:rsidP="00C274FE">
          <w:pPr>
            <w:pStyle w:val="Header"/>
            <w:spacing w:before="120" w:line="240" w:lineRule="auto"/>
            <w:ind w:left="-72"/>
            <w:jc w:val="center"/>
          </w:pPr>
          <w:r>
            <w:t xml:space="preserve">  </w:t>
          </w:r>
          <w:r>
            <w:rPr>
              <w:noProof/>
              <w:lang w:val="en-GB" w:eastAsia="en-GB"/>
            </w:rPr>
            <w:drawing>
              <wp:inline distT="0" distB="0" distL="0" distR="0" wp14:anchorId="7140A3A4" wp14:editId="57D2B8A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274FE" w:rsidRPr="00C274FE" w:rsidRDefault="00C274FE" w:rsidP="00C274F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274FE" w:rsidRPr="00C274FE" w:rsidRDefault="00C274FE" w:rsidP="00C274FE">
          <w:pPr>
            <w:pStyle w:val="Header"/>
            <w:spacing w:before="109"/>
          </w:pPr>
        </w:p>
      </w:tc>
      <w:tc>
        <w:tcPr>
          <w:tcW w:w="3280" w:type="dxa"/>
          <w:tcBorders>
            <w:top w:val="single" w:sz="4" w:space="0" w:color="auto"/>
            <w:bottom w:val="single" w:sz="12" w:space="0" w:color="auto"/>
          </w:tcBorders>
          <w:shd w:val="clear" w:color="auto" w:fill="auto"/>
        </w:tcPr>
        <w:p w:rsidR="00C274FE" w:rsidRDefault="00C274FE" w:rsidP="00C274FE">
          <w:pPr>
            <w:pStyle w:val="Distribution"/>
            <w:rPr>
              <w:color w:val="000000"/>
            </w:rPr>
          </w:pPr>
          <w:r>
            <w:rPr>
              <w:color w:val="000000"/>
            </w:rPr>
            <w:t>Distr. générale</w:t>
          </w:r>
        </w:p>
        <w:p w:rsidR="00C274FE" w:rsidRDefault="00C274FE" w:rsidP="00C274FE">
          <w:pPr>
            <w:pStyle w:val="Publication"/>
            <w:rPr>
              <w:color w:val="000000"/>
            </w:rPr>
          </w:pPr>
          <w:r>
            <w:rPr>
              <w:color w:val="000000"/>
            </w:rPr>
            <w:t>6 juillet 2015</w:t>
          </w:r>
        </w:p>
        <w:p w:rsidR="00C274FE" w:rsidRDefault="00C274FE" w:rsidP="00C274FE">
          <w:pPr>
            <w:rPr>
              <w:lang w:val="en-US"/>
            </w:rPr>
          </w:pPr>
          <w:r>
            <w:rPr>
              <w:lang w:val="en-US"/>
            </w:rPr>
            <w:t>Français</w:t>
          </w:r>
        </w:p>
        <w:p w:rsidR="00C274FE" w:rsidRPr="00C274FE" w:rsidRDefault="00C274FE" w:rsidP="00C274FE">
          <w:pPr>
            <w:pStyle w:val="Original"/>
            <w:rPr>
              <w:color w:val="000000"/>
            </w:rPr>
          </w:pPr>
          <w:r>
            <w:rPr>
              <w:color w:val="000000"/>
            </w:rPr>
            <w:t>Original : anglais</w:t>
          </w:r>
        </w:p>
      </w:tc>
    </w:tr>
  </w:tbl>
  <w:p w:rsidR="00C274FE" w:rsidRPr="00C274FE" w:rsidRDefault="00C274FE" w:rsidP="00C274FE">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3"/>
  <w:revisionView w:markup="0"/>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301*"/>
    <w:docVar w:name="CreationDt" w:val="8/3/2015 9:49: AM"/>
    <w:docVar w:name="DocCategory" w:val="Doc"/>
    <w:docVar w:name="DocType" w:val="Final"/>
    <w:docVar w:name="DutyStation" w:val="Geneva"/>
    <w:docVar w:name="FooterJN" w:val="GE.15-11301"/>
    <w:docVar w:name="jobn" w:val="GE.15-11301 (F)"/>
    <w:docVar w:name="jobnDT" w:val="GE.15-11301 (F)   030815"/>
    <w:docVar w:name="jobnDTDT" w:val="GE.15-11301 (F)   030815   030815"/>
    <w:docVar w:name="JobNo" w:val="GE.1511301F"/>
    <w:docVar w:name="JobNo2" w:val="GE.1514784F"/>
    <w:docVar w:name="LocalDrive" w:val="0"/>
    <w:docVar w:name="OandT" w:val="M. Deschamps"/>
    <w:docVar w:name="PaperSize" w:val="A4"/>
    <w:docVar w:name="sss1" w:val="ECE/TRANS/WP.29/GRRF/2015/39"/>
    <w:docVar w:name="sss2" w:val="-"/>
    <w:docVar w:name="Symbol1" w:val="ECE/TRANS/WP.29/GRRF/2015/39"/>
    <w:docVar w:name="Symbol2" w:val="-"/>
  </w:docVars>
  <w:rsids>
    <w:rsidRoot w:val="00C73394"/>
    <w:rsid w:val="000015B8"/>
    <w:rsid w:val="000046A5"/>
    <w:rsid w:val="000055FB"/>
    <w:rsid w:val="00016483"/>
    <w:rsid w:val="00022173"/>
    <w:rsid w:val="0002226F"/>
    <w:rsid w:val="00022B4A"/>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2A14"/>
    <w:rsid w:val="000D44E3"/>
    <w:rsid w:val="000D5D82"/>
    <w:rsid w:val="000D66AC"/>
    <w:rsid w:val="000D79D1"/>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0796"/>
    <w:rsid w:val="001C3C57"/>
    <w:rsid w:val="001C4664"/>
    <w:rsid w:val="001C4EBE"/>
    <w:rsid w:val="001C5B90"/>
    <w:rsid w:val="001C7117"/>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3F0F"/>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07A24"/>
    <w:rsid w:val="00316628"/>
    <w:rsid w:val="00316B58"/>
    <w:rsid w:val="003235C7"/>
    <w:rsid w:val="00326270"/>
    <w:rsid w:val="0032728E"/>
    <w:rsid w:val="00332A87"/>
    <w:rsid w:val="003342DF"/>
    <w:rsid w:val="00334FEB"/>
    <w:rsid w:val="00337015"/>
    <w:rsid w:val="003406CA"/>
    <w:rsid w:val="00340736"/>
    <w:rsid w:val="00343F8A"/>
    <w:rsid w:val="003441A5"/>
    <w:rsid w:val="003506F1"/>
    <w:rsid w:val="003555DE"/>
    <w:rsid w:val="00355810"/>
    <w:rsid w:val="003559A7"/>
    <w:rsid w:val="00356B67"/>
    <w:rsid w:val="0036211E"/>
    <w:rsid w:val="00362271"/>
    <w:rsid w:val="00362737"/>
    <w:rsid w:val="00362F57"/>
    <w:rsid w:val="003640A0"/>
    <w:rsid w:val="00365932"/>
    <w:rsid w:val="00373003"/>
    <w:rsid w:val="003738C0"/>
    <w:rsid w:val="00377214"/>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09D2"/>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47E0B"/>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6D61"/>
    <w:rsid w:val="005D7CA9"/>
    <w:rsid w:val="005E50EF"/>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777F4"/>
    <w:rsid w:val="006803F5"/>
    <w:rsid w:val="006817AB"/>
    <w:rsid w:val="006853D8"/>
    <w:rsid w:val="006866E8"/>
    <w:rsid w:val="00687FB1"/>
    <w:rsid w:val="006947AD"/>
    <w:rsid w:val="0069608C"/>
    <w:rsid w:val="00697952"/>
    <w:rsid w:val="006A04E6"/>
    <w:rsid w:val="006A0B3D"/>
    <w:rsid w:val="006A2F71"/>
    <w:rsid w:val="006A4306"/>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3538"/>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1411"/>
    <w:rsid w:val="007C206E"/>
    <w:rsid w:val="007C2936"/>
    <w:rsid w:val="007C662A"/>
    <w:rsid w:val="007C7D7F"/>
    <w:rsid w:val="007D33BA"/>
    <w:rsid w:val="007D6FCB"/>
    <w:rsid w:val="007D7FD4"/>
    <w:rsid w:val="007E2FEB"/>
    <w:rsid w:val="007E467B"/>
    <w:rsid w:val="007E74E9"/>
    <w:rsid w:val="007F0ED6"/>
    <w:rsid w:val="007F3DCC"/>
    <w:rsid w:val="007F49BD"/>
    <w:rsid w:val="007F6F95"/>
    <w:rsid w:val="007F77CB"/>
    <w:rsid w:val="00800903"/>
    <w:rsid w:val="008040BA"/>
    <w:rsid w:val="00804131"/>
    <w:rsid w:val="00804565"/>
    <w:rsid w:val="00804BEC"/>
    <w:rsid w:val="00806A3B"/>
    <w:rsid w:val="00807CA4"/>
    <w:rsid w:val="008100FD"/>
    <w:rsid w:val="008114C3"/>
    <w:rsid w:val="008173CF"/>
    <w:rsid w:val="00817884"/>
    <w:rsid w:val="0082537E"/>
    <w:rsid w:val="00825C31"/>
    <w:rsid w:val="00833A79"/>
    <w:rsid w:val="00833BFF"/>
    <w:rsid w:val="0083677A"/>
    <w:rsid w:val="00837284"/>
    <w:rsid w:val="0083731D"/>
    <w:rsid w:val="008415FE"/>
    <w:rsid w:val="00842319"/>
    <w:rsid w:val="008435C2"/>
    <w:rsid w:val="00844B5C"/>
    <w:rsid w:val="00846431"/>
    <w:rsid w:val="00851353"/>
    <w:rsid w:val="00853B43"/>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B22"/>
    <w:rsid w:val="008C1E51"/>
    <w:rsid w:val="008C267E"/>
    <w:rsid w:val="008C36E4"/>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1C21"/>
    <w:rsid w:val="00932FDF"/>
    <w:rsid w:val="00936529"/>
    <w:rsid w:val="00940B65"/>
    <w:rsid w:val="0094133A"/>
    <w:rsid w:val="009419AD"/>
    <w:rsid w:val="0095064A"/>
    <w:rsid w:val="00951A0B"/>
    <w:rsid w:val="009535B3"/>
    <w:rsid w:val="00953A36"/>
    <w:rsid w:val="00955DBA"/>
    <w:rsid w:val="00956357"/>
    <w:rsid w:val="0095711D"/>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5B33"/>
    <w:rsid w:val="009C70D0"/>
    <w:rsid w:val="009C7F1B"/>
    <w:rsid w:val="009D37DE"/>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1F4"/>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306C"/>
    <w:rsid w:val="00A64AD2"/>
    <w:rsid w:val="00A72C1F"/>
    <w:rsid w:val="00A75482"/>
    <w:rsid w:val="00A76E1A"/>
    <w:rsid w:val="00A83E5E"/>
    <w:rsid w:val="00A84C12"/>
    <w:rsid w:val="00A85CA4"/>
    <w:rsid w:val="00A85D04"/>
    <w:rsid w:val="00A85DB4"/>
    <w:rsid w:val="00A86044"/>
    <w:rsid w:val="00A94130"/>
    <w:rsid w:val="00A947D8"/>
    <w:rsid w:val="00A94E1D"/>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35E6"/>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57EB0"/>
    <w:rsid w:val="00B61CB4"/>
    <w:rsid w:val="00B627E2"/>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052"/>
    <w:rsid w:val="00BE1D55"/>
    <w:rsid w:val="00BE2F51"/>
    <w:rsid w:val="00BE3214"/>
    <w:rsid w:val="00BE5325"/>
    <w:rsid w:val="00BE5439"/>
    <w:rsid w:val="00BE62DB"/>
    <w:rsid w:val="00BE7E1A"/>
    <w:rsid w:val="00BF041C"/>
    <w:rsid w:val="00BF055A"/>
    <w:rsid w:val="00BF0B13"/>
    <w:rsid w:val="00BF651C"/>
    <w:rsid w:val="00BF7346"/>
    <w:rsid w:val="00BF7BD3"/>
    <w:rsid w:val="00C01B04"/>
    <w:rsid w:val="00C01B3A"/>
    <w:rsid w:val="00C03721"/>
    <w:rsid w:val="00C05291"/>
    <w:rsid w:val="00C06025"/>
    <w:rsid w:val="00C067A3"/>
    <w:rsid w:val="00C10558"/>
    <w:rsid w:val="00C115C1"/>
    <w:rsid w:val="00C118DD"/>
    <w:rsid w:val="00C13C81"/>
    <w:rsid w:val="00C14A5C"/>
    <w:rsid w:val="00C14B0A"/>
    <w:rsid w:val="00C17845"/>
    <w:rsid w:val="00C23EFE"/>
    <w:rsid w:val="00C26CD3"/>
    <w:rsid w:val="00C274FE"/>
    <w:rsid w:val="00C3047B"/>
    <w:rsid w:val="00C30749"/>
    <w:rsid w:val="00C3163F"/>
    <w:rsid w:val="00C35E4D"/>
    <w:rsid w:val="00C436F7"/>
    <w:rsid w:val="00C448BE"/>
    <w:rsid w:val="00C45692"/>
    <w:rsid w:val="00C46175"/>
    <w:rsid w:val="00C47E57"/>
    <w:rsid w:val="00C55B02"/>
    <w:rsid w:val="00C56142"/>
    <w:rsid w:val="00C56B3A"/>
    <w:rsid w:val="00C56EFE"/>
    <w:rsid w:val="00C57F00"/>
    <w:rsid w:val="00C60C0B"/>
    <w:rsid w:val="00C66382"/>
    <w:rsid w:val="00C67F09"/>
    <w:rsid w:val="00C72788"/>
    <w:rsid w:val="00C73394"/>
    <w:rsid w:val="00C75F9C"/>
    <w:rsid w:val="00C76A5E"/>
    <w:rsid w:val="00C806E2"/>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72D"/>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48C6"/>
    <w:rsid w:val="00E86286"/>
    <w:rsid w:val="00E878FF"/>
    <w:rsid w:val="00E91E16"/>
    <w:rsid w:val="00E952EF"/>
    <w:rsid w:val="00E96437"/>
    <w:rsid w:val="00E968A0"/>
    <w:rsid w:val="00E97145"/>
    <w:rsid w:val="00EA14D9"/>
    <w:rsid w:val="00EA4196"/>
    <w:rsid w:val="00EB0BAE"/>
    <w:rsid w:val="00EB0F20"/>
    <w:rsid w:val="00EB1632"/>
    <w:rsid w:val="00EB4EB6"/>
    <w:rsid w:val="00EB535D"/>
    <w:rsid w:val="00EB5629"/>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1D8"/>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375"/>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00C20"/>
    <w:pPr>
      <w:numPr>
        <w:numId w:val="3"/>
      </w:numPr>
      <w:spacing w:after="120"/>
      <w:ind w:left="1746" w:right="1264"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54A5E"/>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274FE"/>
    <w:rPr>
      <w:sz w:val="16"/>
      <w:szCs w:val="16"/>
    </w:rPr>
  </w:style>
  <w:style w:type="paragraph" w:styleId="CommentText">
    <w:name w:val="annotation text"/>
    <w:basedOn w:val="Normal"/>
    <w:link w:val="CommentTextChar"/>
    <w:uiPriority w:val="99"/>
    <w:semiHidden/>
    <w:unhideWhenUsed/>
    <w:rsid w:val="00C274FE"/>
    <w:pPr>
      <w:spacing w:line="240" w:lineRule="auto"/>
    </w:pPr>
    <w:rPr>
      <w:szCs w:val="20"/>
    </w:rPr>
  </w:style>
  <w:style w:type="character" w:customStyle="1" w:styleId="CommentTextChar">
    <w:name w:val="Comment Text Char"/>
    <w:basedOn w:val="DefaultParagraphFont"/>
    <w:link w:val="CommentText"/>
    <w:uiPriority w:val="99"/>
    <w:semiHidden/>
    <w:rsid w:val="00C274F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274FE"/>
    <w:rPr>
      <w:b/>
      <w:bCs/>
    </w:rPr>
  </w:style>
  <w:style w:type="character" w:customStyle="1" w:styleId="CommentSubjectChar">
    <w:name w:val="Comment Subject Char"/>
    <w:basedOn w:val="CommentTextChar"/>
    <w:link w:val="CommentSubject"/>
    <w:uiPriority w:val="99"/>
    <w:semiHidden/>
    <w:rsid w:val="00C274FE"/>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00C20"/>
    <w:pPr>
      <w:numPr>
        <w:numId w:val="3"/>
      </w:numPr>
      <w:spacing w:after="120"/>
      <w:ind w:left="1746" w:right="1264"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A54A5E"/>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274FE"/>
    <w:rPr>
      <w:sz w:val="16"/>
      <w:szCs w:val="16"/>
    </w:rPr>
  </w:style>
  <w:style w:type="paragraph" w:styleId="CommentText">
    <w:name w:val="annotation text"/>
    <w:basedOn w:val="Normal"/>
    <w:link w:val="CommentTextChar"/>
    <w:uiPriority w:val="99"/>
    <w:semiHidden/>
    <w:unhideWhenUsed/>
    <w:rsid w:val="00C274FE"/>
    <w:pPr>
      <w:spacing w:line="240" w:lineRule="auto"/>
    </w:pPr>
    <w:rPr>
      <w:szCs w:val="20"/>
    </w:rPr>
  </w:style>
  <w:style w:type="character" w:customStyle="1" w:styleId="CommentTextChar">
    <w:name w:val="Comment Text Char"/>
    <w:basedOn w:val="DefaultParagraphFont"/>
    <w:link w:val="CommentText"/>
    <w:uiPriority w:val="99"/>
    <w:semiHidden/>
    <w:rsid w:val="00C274F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274FE"/>
    <w:rPr>
      <w:b/>
      <w:bCs/>
    </w:rPr>
  </w:style>
  <w:style w:type="character" w:customStyle="1" w:styleId="CommentSubjectChar">
    <w:name w:val="Comment Subject Char"/>
    <w:basedOn w:val="CommentTextChar"/>
    <w:link w:val="CommentSubject"/>
    <w:uiPriority w:val="99"/>
    <w:semiHidden/>
    <w:rsid w:val="00C274FE"/>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3F51A-7B01-4F5D-9FD9-95154CA3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Benedicte Boudol</cp:lastModifiedBy>
  <cp:revision>2</cp:revision>
  <cp:lastPrinted>2015-08-03T09:16:00Z</cp:lastPrinted>
  <dcterms:created xsi:type="dcterms:W3CDTF">2015-08-04T10:07:00Z</dcterms:created>
  <dcterms:modified xsi:type="dcterms:W3CDTF">2015-08-04T10:07:00Z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1511301F</vt:lpwstr>
  </property>
  <property fmtid="{D5CDD505-2E9C-101B-9397-08002B2CF9AE}" pid="3" name="ODSRefJobNo">
    <vt:lpwstr>1514784F</vt:lpwstr>
  </property>
  <property fmtid="{D5CDD505-2E9C-101B-9397-08002B2CF9AE}" pid="4" name="Symbol1">
    <vt:lpwstr>ECE/TRANS/WP.29/GRRF/2015/39</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6 juillet 2015</vt:lpwstr>
  </property>
  <property fmtid="{D5CDD505-2E9C-101B-9397-08002B2CF9AE}" pid="12" name="Original">
    <vt:lpwstr>anglais</vt:lpwstr>
  </property>
  <property fmtid="{D5CDD505-2E9C-101B-9397-08002B2CF9AE}" pid="13" name="Release Date">
    <vt:lpwstr>030815</vt:lpwstr>
  </property>
</Properties>
</file>