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3320D"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33320D" w:rsidRDefault="006D66AF" w:rsidP="00695EA5">
            <w:pPr>
              <w:jc w:val="right"/>
            </w:pPr>
            <w:r w:rsidRPr="0033320D">
              <w:rPr>
                <w:sz w:val="40"/>
              </w:rPr>
              <w:t>ECE</w:t>
            </w:r>
            <w:r w:rsidRPr="0033320D">
              <w:t>/TRANS/WP.29/GRE/</w:t>
            </w:r>
            <w:r w:rsidR="00A91E4C" w:rsidRPr="0033320D">
              <w:t>201</w:t>
            </w:r>
            <w:r w:rsidR="00DC64E9" w:rsidRPr="0033320D">
              <w:t>5</w:t>
            </w:r>
            <w:r w:rsidRPr="0033320D">
              <w:t>/</w:t>
            </w:r>
            <w:r w:rsidR="00695EA5">
              <w:t>34</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DC0C84" w:rsidP="006D66AF">
            <w:pPr>
              <w:spacing w:before="120"/>
            </w:pPr>
            <w:r>
              <w:rPr>
                <w:noProof/>
                <w:lang w:eastAsia="en-GB"/>
              </w:rPr>
              <w:drawing>
                <wp:inline distT="0" distB="0" distL="0" distR="0">
                  <wp:extent cx="718185" cy="593090"/>
                  <wp:effectExtent l="0" t="0" r="571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695EA5" w:rsidP="006D66AF">
            <w:pPr>
              <w:spacing w:line="240" w:lineRule="exact"/>
            </w:pPr>
            <w:r>
              <w:t>5</w:t>
            </w:r>
            <w:r w:rsidR="0033320D" w:rsidRPr="0033320D">
              <w:t xml:space="preserve"> </w:t>
            </w:r>
            <w:r>
              <w:t xml:space="preserve">August </w:t>
            </w:r>
            <w:r w:rsidR="0033320D" w:rsidRPr="0033320D">
              <w:t>2015</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3E09DA" w:rsidRPr="003E09DA" w:rsidRDefault="003E09DA" w:rsidP="003E09DA">
      <w:pPr>
        <w:suppressAutoHyphens w:val="0"/>
        <w:spacing w:before="120" w:line="240" w:lineRule="auto"/>
        <w:rPr>
          <w:b/>
          <w:sz w:val="28"/>
          <w:szCs w:val="28"/>
        </w:rPr>
      </w:pPr>
      <w:r w:rsidRPr="003E09DA">
        <w:rPr>
          <w:b/>
          <w:sz w:val="28"/>
          <w:szCs w:val="28"/>
        </w:rPr>
        <w:t xml:space="preserve">Economic Commission for </w:t>
      </w:r>
      <w:smartTag w:uri="urn:schemas-microsoft-com:office:smarttags" w:element="place">
        <w:r w:rsidRPr="003E09DA">
          <w:rPr>
            <w:b/>
            <w:sz w:val="28"/>
            <w:szCs w:val="28"/>
          </w:rPr>
          <w:t>Europe</w:t>
        </w:r>
      </w:smartTag>
    </w:p>
    <w:p w:rsidR="003E09DA" w:rsidRPr="003E09DA" w:rsidRDefault="003E09DA" w:rsidP="003E09DA">
      <w:pPr>
        <w:suppressAutoHyphens w:val="0"/>
        <w:spacing w:before="120" w:line="240" w:lineRule="auto"/>
        <w:rPr>
          <w:sz w:val="28"/>
          <w:szCs w:val="28"/>
        </w:rPr>
      </w:pPr>
      <w:r w:rsidRPr="003E09DA">
        <w:rPr>
          <w:sz w:val="28"/>
          <w:szCs w:val="28"/>
        </w:rPr>
        <w:t>Inland Transport Committee</w:t>
      </w:r>
    </w:p>
    <w:p w:rsidR="003E09DA" w:rsidRPr="00EA2A77" w:rsidRDefault="003E09DA" w:rsidP="003E09DA">
      <w:pPr>
        <w:spacing w:before="120"/>
        <w:rPr>
          <w:b/>
          <w:sz w:val="24"/>
          <w:szCs w:val="24"/>
        </w:rPr>
      </w:pPr>
      <w:r w:rsidRPr="00EA2A77">
        <w:rPr>
          <w:b/>
          <w:sz w:val="24"/>
          <w:szCs w:val="24"/>
        </w:rPr>
        <w:t>World</w:t>
      </w:r>
      <w:bookmarkStart w:id="0" w:name="_GoBack"/>
      <w:bookmarkEnd w:id="0"/>
      <w:r w:rsidRPr="00EA2A77">
        <w:rPr>
          <w:b/>
          <w:sz w:val="24"/>
          <w:szCs w:val="24"/>
        </w:rPr>
        <w:t xml:space="preserve"> Forum for Harmonization of Vehicle </w:t>
      </w:r>
      <w:r>
        <w:rPr>
          <w:b/>
          <w:sz w:val="24"/>
          <w:szCs w:val="24"/>
        </w:rPr>
        <w:t>Regulation</w:t>
      </w:r>
      <w:r w:rsidRPr="00EA2A77">
        <w:rPr>
          <w:b/>
          <w:sz w:val="24"/>
          <w:szCs w:val="24"/>
        </w:rPr>
        <w:t>s</w:t>
      </w:r>
    </w:p>
    <w:p w:rsidR="003E09DA" w:rsidRDefault="003E09DA" w:rsidP="003E09DA">
      <w:pPr>
        <w:spacing w:before="120" w:after="120"/>
        <w:rPr>
          <w:b/>
          <w:bCs/>
        </w:rPr>
      </w:pPr>
      <w:r>
        <w:rPr>
          <w:b/>
          <w:bCs/>
        </w:rPr>
        <w:t>Working Party on Lighting and Light-Signalling</w:t>
      </w:r>
    </w:p>
    <w:p w:rsidR="003E09DA" w:rsidRPr="0037278F" w:rsidRDefault="003E09DA" w:rsidP="003E09DA">
      <w:pPr>
        <w:rPr>
          <w:b/>
        </w:rPr>
      </w:pPr>
      <w:r w:rsidRPr="0037278F">
        <w:rPr>
          <w:b/>
        </w:rPr>
        <w:t>Seventy-</w:t>
      </w:r>
      <w:r w:rsidR="002F49F6">
        <w:rPr>
          <w:b/>
        </w:rPr>
        <w:t>forth</w:t>
      </w:r>
      <w:r w:rsidRPr="0037278F">
        <w:rPr>
          <w:b/>
        </w:rPr>
        <w:t xml:space="preserve"> session</w:t>
      </w:r>
    </w:p>
    <w:p w:rsidR="003E09DA" w:rsidRPr="0037278F" w:rsidRDefault="003E09DA" w:rsidP="003E09DA">
      <w:pPr>
        <w:rPr>
          <w:bCs/>
        </w:rPr>
      </w:pPr>
      <w:r w:rsidRPr="0037278F">
        <w:t>Geneva</w:t>
      </w:r>
      <w:r w:rsidRPr="0037278F">
        <w:rPr>
          <w:bCs/>
        </w:rPr>
        <w:t xml:space="preserve">, </w:t>
      </w:r>
      <w:r w:rsidR="002F49F6">
        <w:rPr>
          <w:bCs/>
        </w:rPr>
        <w:t>20</w:t>
      </w:r>
      <w:r w:rsidR="0033320D">
        <w:rPr>
          <w:bCs/>
        </w:rPr>
        <w:t>–</w:t>
      </w:r>
      <w:r w:rsidR="002F49F6">
        <w:rPr>
          <w:bCs/>
        </w:rPr>
        <w:t>23</w:t>
      </w:r>
      <w:r w:rsidR="0033320D">
        <w:rPr>
          <w:bCs/>
        </w:rPr>
        <w:t xml:space="preserve"> </w:t>
      </w:r>
      <w:r w:rsidR="002F49F6">
        <w:rPr>
          <w:bCs/>
        </w:rPr>
        <w:t>October</w:t>
      </w:r>
      <w:r>
        <w:rPr>
          <w:bCs/>
        </w:rPr>
        <w:t xml:space="preserve"> 2015</w:t>
      </w:r>
    </w:p>
    <w:p w:rsidR="0033320D" w:rsidRDefault="003E09DA" w:rsidP="003E09DA">
      <w:pPr>
        <w:ind w:right="1134"/>
        <w:rPr>
          <w:b/>
          <w:bCs/>
          <w:lang w:val="en-US"/>
        </w:rPr>
      </w:pPr>
      <w:r w:rsidRPr="0033320D">
        <w:rPr>
          <w:bCs/>
          <w:lang w:val="en-US"/>
        </w:rPr>
        <w:t xml:space="preserve">Item </w:t>
      </w:r>
      <w:r w:rsidR="00EB0E39">
        <w:rPr>
          <w:bCs/>
          <w:lang w:val="en-US"/>
        </w:rPr>
        <w:t>6</w:t>
      </w:r>
      <w:r w:rsidR="00695EA5">
        <w:rPr>
          <w:bCs/>
          <w:lang w:val="en-US"/>
        </w:rPr>
        <w:t xml:space="preserve"> (a) </w:t>
      </w:r>
      <w:r w:rsidRPr="0033320D">
        <w:rPr>
          <w:bCs/>
          <w:lang w:val="en-US"/>
        </w:rPr>
        <w:t>of the provisional agenda</w:t>
      </w:r>
      <w:r w:rsidRPr="00C970EE">
        <w:rPr>
          <w:bCs/>
          <w:lang w:val="en-US"/>
        </w:rPr>
        <w:br/>
      </w:r>
      <w:r>
        <w:rPr>
          <w:b/>
          <w:bCs/>
          <w:lang w:val="en-US"/>
        </w:rPr>
        <w:t>Regulation</w:t>
      </w:r>
      <w:r w:rsidRPr="00C970EE">
        <w:rPr>
          <w:b/>
          <w:bCs/>
          <w:lang w:val="en-US"/>
        </w:rPr>
        <w:t xml:space="preserve"> No</w:t>
      </w:r>
      <w:r>
        <w:rPr>
          <w:b/>
          <w:bCs/>
          <w:lang w:val="en-US"/>
        </w:rPr>
        <w:t>. 48</w:t>
      </w:r>
      <w:r w:rsidR="0033320D">
        <w:rPr>
          <w:b/>
          <w:bCs/>
          <w:lang w:val="en-US"/>
        </w:rPr>
        <w:t xml:space="preserve"> </w:t>
      </w:r>
      <w:r w:rsidR="0033320D" w:rsidRPr="0033320D">
        <w:rPr>
          <w:b/>
          <w:bCs/>
          <w:lang w:val="en-US"/>
        </w:rPr>
        <w:t>(Installation of lighting and light-signalling devices)</w:t>
      </w:r>
      <w:r>
        <w:rPr>
          <w:b/>
          <w:bCs/>
          <w:lang w:val="en-US"/>
        </w:rPr>
        <w:t xml:space="preserve"> – </w:t>
      </w:r>
    </w:p>
    <w:p w:rsidR="003E09DA" w:rsidRPr="00C970EE" w:rsidRDefault="00695EA5" w:rsidP="003E09DA">
      <w:pPr>
        <w:ind w:right="1134"/>
        <w:rPr>
          <w:bCs/>
          <w:lang w:val="en-US"/>
        </w:rPr>
      </w:pPr>
      <w:r>
        <w:rPr>
          <w:b/>
          <w:bCs/>
          <w:lang w:val="en-US"/>
        </w:rPr>
        <w:t>P</w:t>
      </w:r>
      <w:r w:rsidR="000B47D7">
        <w:rPr>
          <w:b/>
          <w:bCs/>
          <w:lang w:val="en-US"/>
        </w:rPr>
        <w:t xml:space="preserve">roposals for </w:t>
      </w:r>
      <w:r w:rsidR="003E09DA">
        <w:rPr>
          <w:b/>
          <w:bCs/>
          <w:lang w:val="en-US"/>
        </w:rPr>
        <w:t>amendments</w:t>
      </w:r>
      <w:r w:rsidR="0033320D">
        <w:rPr>
          <w:b/>
          <w:bCs/>
          <w:lang w:val="en-US"/>
        </w:rPr>
        <w:t xml:space="preserve"> </w:t>
      </w:r>
      <w:r w:rsidR="003E09DA">
        <w:rPr>
          <w:b/>
          <w:bCs/>
          <w:lang w:val="en-US"/>
        </w:rPr>
        <w:t xml:space="preserve">to </w:t>
      </w:r>
      <w:r>
        <w:rPr>
          <w:b/>
          <w:bCs/>
          <w:lang w:val="en-US"/>
        </w:rPr>
        <w:t>the 05 and 06 series of amendments</w:t>
      </w:r>
    </w:p>
    <w:p w:rsidR="003E09DA" w:rsidRPr="003E09DA" w:rsidRDefault="003E09DA" w:rsidP="003E09DA">
      <w:pPr>
        <w:keepNext/>
        <w:keepLines/>
        <w:tabs>
          <w:tab w:val="right" w:pos="851"/>
        </w:tabs>
        <w:spacing w:before="360" w:after="240" w:line="300" w:lineRule="exact"/>
        <w:ind w:left="1134" w:right="1134" w:hanging="1134"/>
        <w:jc w:val="both"/>
        <w:rPr>
          <w:rFonts w:eastAsia="Calibri"/>
          <w:b/>
          <w:sz w:val="28"/>
          <w:szCs w:val="28"/>
        </w:rPr>
      </w:pPr>
      <w:r w:rsidRPr="003E09DA">
        <w:rPr>
          <w:rFonts w:eastAsia="Calibri"/>
          <w:b/>
          <w:sz w:val="28"/>
          <w:szCs w:val="22"/>
          <w:lang w:val="en-US"/>
        </w:rPr>
        <w:tab/>
      </w:r>
      <w:r w:rsidRPr="003E09DA">
        <w:rPr>
          <w:rFonts w:eastAsia="Calibri"/>
          <w:b/>
          <w:sz w:val="28"/>
          <w:szCs w:val="22"/>
          <w:lang w:val="en-US"/>
        </w:rPr>
        <w:tab/>
      </w:r>
      <w:r w:rsidRPr="003E09DA">
        <w:rPr>
          <w:rFonts w:eastAsia="Calibri"/>
          <w:b/>
          <w:sz w:val="28"/>
          <w:szCs w:val="28"/>
          <w:lang w:val="en-US"/>
        </w:rPr>
        <w:t xml:space="preserve">Proposal for </w:t>
      </w:r>
      <w:r w:rsidR="000B47D7">
        <w:rPr>
          <w:rFonts w:eastAsia="Calibri"/>
          <w:b/>
          <w:sz w:val="28"/>
          <w:szCs w:val="28"/>
          <w:lang w:val="en-US"/>
        </w:rPr>
        <w:t xml:space="preserve">a </w:t>
      </w:r>
      <w:r w:rsidRPr="003E09DA">
        <w:rPr>
          <w:rFonts w:eastAsia="Calibri"/>
          <w:b/>
          <w:sz w:val="28"/>
          <w:szCs w:val="28"/>
          <w:lang w:val="en-US"/>
        </w:rPr>
        <w:t>Supplement to Regulation No. 48 (Installation of lighting and light-signalling devices)</w:t>
      </w:r>
    </w:p>
    <w:p w:rsidR="003E09DA" w:rsidRPr="003E09DA" w:rsidRDefault="003E09DA" w:rsidP="003E09DA">
      <w:pPr>
        <w:keepNext/>
        <w:keepLines/>
        <w:tabs>
          <w:tab w:val="right" w:pos="851"/>
        </w:tabs>
        <w:spacing w:before="360" w:after="240" w:line="270" w:lineRule="exact"/>
        <w:ind w:left="1134" w:right="1134"/>
        <w:rPr>
          <w:b/>
          <w:sz w:val="24"/>
          <w:szCs w:val="24"/>
          <w:lang w:val="en-US"/>
        </w:rPr>
      </w:pPr>
      <w:r w:rsidRPr="003E09DA">
        <w:rPr>
          <w:b/>
          <w:sz w:val="24"/>
          <w:szCs w:val="24"/>
          <w:lang w:val="en-US"/>
        </w:rPr>
        <w:t xml:space="preserve">Submitted by the expert from </w:t>
      </w:r>
      <w:r w:rsidR="002F49F6">
        <w:rPr>
          <w:b/>
          <w:sz w:val="24"/>
          <w:szCs w:val="24"/>
          <w:lang w:val="en-US"/>
        </w:rPr>
        <w:t>Germany</w:t>
      </w:r>
      <w:r w:rsidRPr="003E09DA">
        <w:rPr>
          <w:sz w:val="24"/>
          <w:szCs w:val="24"/>
          <w:vertAlign w:val="superscript"/>
          <w:lang w:val="en-US"/>
        </w:rPr>
        <w:footnoteReference w:customMarkFollows="1" w:id="2"/>
        <w:t>*</w:t>
      </w:r>
    </w:p>
    <w:p w:rsidR="003E09DA" w:rsidRPr="003E09DA" w:rsidRDefault="003E09DA" w:rsidP="002F49F6">
      <w:pPr>
        <w:tabs>
          <w:tab w:val="left" w:pos="8505"/>
        </w:tabs>
        <w:spacing w:after="120"/>
        <w:ind w:left="1134" w:right="1134"/>
        <w:jc w:val="both"/>
        <w:rPr>
          <w:rFonts w:eastAsia="Calibri"/>
          <w:lang w:val="en-US"/>
        </w:rPr>
      </w:pPr>
      <w:r w:rsidRPr="003E09DA">
        <w:rPr>
          <w:rFonts w:eastAsia="Calibri"/>
          <w:lang w:val="en-US"/>
        </w:rPr>
        <w:t>The modifications to the existing text of the Regulation are marked in bold for new or strikethrough for deleted characters.</w:t>
      </w:r>
    </w:p>
    <w:p w:rsidR="003E09DA" w:rsidRPr="003E09DA" w:rsidRDefault="003E09DA" w:rsidP="003E09DA">
      <w:pPr>
        <w:tabs>
          <w:tab w:val="left" w:pos="8505"/>
        </w:tabs>
        <w:suppressAutoHyphens w:val="0"/>
        <w:spacing w:line="240" w:lineRule="auto"/>
        <w:ind w:left="1134" w:right="1134" w:firstLine="567"/>
        <w:jc w:val="both"/>
        <w:rPr>
          <w:sz w:val="24"/>
          <w:lang w:val="en-US"/>
        </w:rPr>
      </w:pPr>
    </w:p>
    <w:p w:rsidR="003E09DA" w:rsidRPr="003E09DA" w:rsidRDefault="003E09DA" w:rsidP="003E09DA">
      <w:pPr>
        <w:pStyle w:val="HChG"/>
        <w:rPr>
          <w:lang w:val="en-US"/>
        </w:rPr>
      </w:pPr>
      <w:r w:rsidRPr="003E09DA">
        <w:rPr>
          <w:sz w:val="24"/>
          <w:lang w:val="en-US"/>
        </w:rPr>
        <w:br w:type="page"/>
      </w:r>
      <w:r w:rsidRPr="003E09DA">
        <w:rPr>
          <w:sz w:val="24"/>
        </w:rPr>
        <w:lastRenderedPageBreak/>
        <w:tab/>
      </w:r>
      <w:r w:rsidRPr="003E09DA">
        <w:rPr>
          <w:lang w:val="en-US"/>
        </w:rPr>
        <w:t>I.</w:t>
      </w:r>
      <w:r w:rsidRPr="003E09DA">
        <w:rPr>
          <w:b w:val="0"/>
          <w:lang w:val="en-US"/>
        </w:rPr>
        <w:tab/>
      </w:r>
      <w:r w:rsidRPr="003E09DA">
        <w:rPr>
          <w:lang w:val="en-US"/>
        </w:rPr>
        <w:t>Proposal</w:t>
      </w:r>
    </w:p>
    <w:p w:rsidR="002F49F6" w:rsidRPr="00695EA5" w:rsidRDefault="002F49F6" w:rsidP="002F49F6">
      <w:pPr>
        <w:pStyle w:val="para"/>
        <w:keepNext/>
      </w:pPr>
      <w:proofErr w:type="gramStart"/>
      <w:r w:rsidRPr="00F038F4">
        <w:rPr>
          <w:i/>
        </w:rPr>
        <w:t>Paragraph 6.13.4.2.</w:t>
      </w:r>
      <w:proofErr w:type="gramEnd"/>
      <w:r w:rsidR="00695EA5">
        <w:t>,</w:t>
      </w:r>
      <w:r w:rsidRPr="00F038F4">
        <w:rPr>
          <w:i/>
        </w:rPr>
        <w:t xml:space="preserve"> </w:t>
      </w:r>
      <w:proofErr w:type="gramStart"/>
      <w:r w:rsidRPr="00695EA5">
        <w:t>amend to read</w:t>
      </w:r>
      <w:proofErr w:type="gramEnd"/>
      <w:r w:rsidRPr="00695EA5">
        <w:t>:</w:t>
      </w:r>
    </w:p>
    <w:p w:rsidR="002F49F6" w:rsidRDefault="00695EA5" w:rsidP="002F49F6">
      <w:pPr>
        <w:pStyle w:val="para"/>
      </w:pPr>
      <w:r>
        <w:t>"</w:t>
      </w:r>
      <w:r w:rsidR="002F49F6">
        <w:t>6.13.4.2.</w:t>
      </w:r>
      <w:r w:rsidR="002F49F6">
        <w:tab/>
      </w:r>
      <w:proofErr w:type="gramStart"/>
      <w:r w:rsidR="002F49F6">
        <w:t>In</w:t>
      </w:r>
      <w:proofErr w:type="gramEnd"/>
      <w:r w:rsidR="002F49F6">
        <w:t xml:space="preserve"> height: </w:t>
      </w:r>
    </w:p>
    <w:p w:rsidR="002F49F6" w:rsidRDefault="002F49F6" w:rsidP="002F49F6">
      <w:pPr>
        <w:pStyle w:val="para"/>
        <w:ind w:firstLine="0"/>
      </w:pPr>
      <w:r>
        <w:t>Front: Motor vehicles - the horizontal plane tangential to the upper edge of the apparent surface in the direction of the reference axis of the device shall not be lower than the horizontal plane tangential to the upper edge of the transparent zone of the wind</w:t>
      </w:r>
      <w:r>
        <w:noBreakHyphen/>
        <w:t>screen.</w:t>
      </w:r>
    </w:p>
    <w:p w:rsidR="002F49F6" w:rsidRDefault="002F49F6" w:rsidP="002F49F6">
      <w:pPr>
        <w:pStyle w:val="para"/>
        <w:ind w:firstLine="0"/>
      </w:pPr>
      <w:proofErr w:type="gramStart"/>
      <w:r>
        <w:t>Trailers and semi</w:t>
      </w:r>
      <w:r>
        <w:noBreakHyphen/>
        <w:t>trailers - at the maximum height compatible with the requirements relating to the width, design and operational requirements of the vehicle and to the symmetry of the lamps.</w:t>
      </w:r>
      <w:proofErr w:type="gramEnd"/>
      <w:r>
        <w:t xml:space="preserve"> </w:t>
      </w:r>
    </w:p>
    <w:p w:rsidR="002F49F6" w:rsidRPr="00244845" w:rsidRDefault="002F49F6" w:rsidP="002F49F6">
      <w:pPr>
        <w:pStyle w:val="para"/>
        <w:ind w:firstLine="0"/>
        <w:rPr>
          <w:b/>
        </w:rPr>
      </w:pPr>
      <w:r>
        <w:rPr>
          <w:b/>
        </w:rPr>
        <w:t>“</w:t>
      </w:r>
      <w:r w:rsidRPr="00244845">
        <w:rPr>
          <w:b/>
        </w:rPr>
        <w:t xml:space="preserve">However, if two additional end-outline marker lamps visible from the front are used to mark the rear end of the vehicle, they </w:t>
      </w:r>
      <w:r>
        <w:rPr>
          <w:b/>
        </w:rPr>
        <w:t>shall</w:t>
      </w:r>
      <w:r w:rsidRPr="00244845">
        <w:rPr>
          <w:b/>
        </w:rPr>
        <w:t xml:space="preserve"> be fitted </w:t>
      </w:r>
      <w:r w:rsidR="00EB0E39">
        <w:rPr>
          <w:b/>
        </w:rPr>
        <w:t xml:space="preserve">so as </w:t>
      </w:r>
      <w:r>
        <w:rPr>
          <w:b/>
        </w:rPr>
        <w:t xml:space="preserve">to ensure the visibility by the driver of the vehicle through the device for indirect vision.” </w:t>
      </w:r>
    </w:p>
    <w:p w:rsidR="002F49F6" w:rsidRDefault="002F49F6" w:rsidP="002F49F6">
      <w:pPr>
        <w:pStyle w:val="para"/>
      </w:pPr>
      <w:r>
        <w:tab/>
      </w:r>
      <w:proofErr w:type="gramStart"/>
      <w:r>
        <w:t>Rear: At the maximum height compatible with the requirements relating to the width, design and operational requirements of the vehicle and to the symmetry of the lamps.</w:t>
      </w:r>
      <w:proofErr w:type="gramEnd"/>
    </w:p>
    <w:p w:rsidR="006902F9" w:rsidRPr="002F49F6" w:rsidRDefault="002F49F6" w:rsidP="00695EA5">
      <w:pPr>
        <w:pStyle w:val="para"/>
        <w:rPr>
          <w:b/>
          <w:snapToGrid w:val="0"/>
        </w:rPr>
      </w:pPr>
      <w:r>
        <w:tab/>
        <w:t>Both optional and mandatory (as applicable) lamps to be fitted as far separated in height as practicable and compatible with design/operational requirements of the vehicle and symmetry of the lamps.</w:t>
      </w:r>
      <w:r w:rsidR="00695EA5">
        <w:t>"</w:t>
      </w:r>
    </w:p>
    <w:p w:rsidR="003E09DA" w:rsidRPr="003E09DA" w:rsidRDefault="003E09DA" w:rsidP="003E09DA">
      <w:pPr>
        <w:pStyle w:val="HChG"/>
        <w:rPr>
          <w:lang w:val="en-US"/>
        </w:rPr>
      </w:pPr>
      <w:r w:rsidRPr="003E09DA">
        <w:rPr>
          <w:lang w:val="en-US"/>
        </w:rPr>
        <w:tab/>
        <w:t>II.</w:t>
      </w:r>
      <w:r w:rsidRPr="003E09DA">
        <w:rPr>
          <w:lang w:val="en-US"/>
        </w:rPr>
        <w:tab/>
        <w:t>Justification</w:t>
      </w:r>
    </w:p>
    <w:p w:rsidR="006902F9" w:rsidRDefault="009D6F61" w:rsidP="006C762D">
      <w:pPr>
        <w:pStyle w:val="SingleTxtG"/>
        <w:ind w:firstLine="567"/>
      </w:pPr>
      <w:r w:rsidRPr="00695EA5">
        <w:rPr>
          <w:lang w:val="en-US"/>
        </w:rPr>
        <w:t>Device</w:t>
      </w:r>
      <w:r w:rsidR="00695EA5">
        <w:rPr>
          <w:lang w:val="en-US"/>
        </w:rPr>
        <w:t>s</w:t>
      </w:r>
      <w:r w:rsidRPr="00695EA5">
        <w:rPr>
          <w:lang w:val="en-US"/>
        </w:rPr>
        <w:t xml:space="preserve"> for indirect vision</w:t>
      </w:r>
      <w:r w:rsidR="00695EA5">
        <w:rPr>
          <w:lang w:val="en-US"/>
        </w:rPr>
        <w:t xml:space="preserve"> (Regulation No. 46) </w:t>
      </w:r>
      <w:r w:rsidR="002F49F6" w:rsidRPr="00F038F4">
        <w:rPr>
          <w:lang w:val="en-US"/>
        </w:rPr>
        <w:t xml:space="preserve">are useless at night, if </w:t>
      </w:r>
      <w:r w:rsidR="00EB0E39" w:rsidRPr="00F038F4">
        <w:rPr>
          <w:lang w:val="en-US"/>
        </w:rPr>
        <w:t xml:space="preserve">visibility </w:t>
      </w:r>
      <w:r w:rsidR="00EB0E39">
        <w:rPr>
          <w:lang w:val="en-US"/>
        </w:rPr>
        <w:t>is in</w:t>
      </w:r>
      <w:r w:rsidR="002F49F6" w:rsidRPr="00F038F4">
        <w:rPr>
          <w:lang w:val="en-US"/>
        </w:rPr>
        <w:t>sufficient o</w:t>
      </w:r>
      <w:r w:rsidR="00EB0E39">
        <w:rPr>
          <w:lang w:val="en-US"/>
        </w:rPr>
        <w:t>n</w:t>
      </w:r>
      <w:r w:rsidR="002F49F6" w:rsidRPr="00F038F4">
        <w:rPr>
          <w:lang w:val="en-US"/>
        </w:rPr>
        <w:t xml:space="preserve"> the side of long commercial vehicles</w:t>
      </w:r>
      <w:r w:rsidR="00695EA5">
        <w:rPr>
          <w:lang w:val="en-US"/>
        </w:rPr>
        <w:t xml:space="preserve"> and </w:t>
      </w:r>
      <w:r w:rsidR="002F49F6" w:rsidRPr="00F038F4">
        <w:rPr>
          <w:lang w:val="en-US"/>
        </w:rPr>
        <w:t xml:space="preserve">equally </w:t>
      </w:r>
      <w:r w:rsidR="007548FA">
        <w:rPr>
          <w:lang w:val="en-US"/>
        </w:rPr>
        <w:t xml:space="preserve">on </w:t>
      </w:r>
      <w:r w:rsidR="002F49F6" w:rsidRPr="00F038F4">
        <w:rPr>
          <w:lang w:val="en-US"/>
        </w:rPr>
        <w:t xml:space="preserve">motor vehicles </w:t>
      </w:r>
      <w:r w:rsidR="00695EA5">
        <w:rPr>
          <w:lang w:val="en-US"/>
        </w:rPr>
        <w:t xml:space="preserve">such </w:t>
      </w:r>
      <w:r w:rsidR="002F49F6" w:rsidRPr="00F038F4">
        <w:rPr>
          <w:lang w:val="en-US"/>
        </w:rPr>
        <w:t>as trailers and semi</w:t>
      </w:r>
      <w:r w:rsidR="00695EA5">
        <w:rPr>
          <w:lang w:val="en-US"/>
        </w:rPr>
        <w:t>-</w:t>
      </w:r>
      <w:r w:rsidR="002F49F6" w:rsidRPr="00F038F4">
        <w:rPr>
          <w:lang w:val="en-US"/>
        </w:rPr>
        <w:t>trailers. This is dangerous</w:t>
      </w:r>
      <w:r w:rsidR="00695EA5">
        <w:rPr>
          <w:lang w:val="en-US"/>
        </w:rPr>
        <w:t>,</w:t>
      </w:r>
      <w:r w:rsidR="002F49F6" w:rsidRPr="00F038F4">
        <w:rPr>
          <w:lang w:val="en-US"/>
        </w:rPr>
        <w:t xml:space="preserve"> for example</w:t>
      </w:r>
      <w:r w:rsidR="00695EA5">
        <w:rPr>
          <w:lang w:val="en-US"/>
        </w:rPr>
        <w:t>,</w:t>
      </w:r>
      <w:r w:rsidR="002F49F6" w:rsidRPr="00F038F4">
        <w:rPr>
          <w:lang w:val="en-US"/>
        </w:rPr>
        <w:t xml:space="preserve"> at crossings or road junctions</w:t>
      </w:r>
      <w:r w:rsidR="00695EA5">
        <w:rPr>
          <w:lang w:val="en-US"/>
        </w:rPr>
        <w:t xml:space="preserve">, in particular, </w:t>
      </w:r>
      <w:r w:rsidR="002F49F6" w:rsidRPr="00F038F4">
        <w:rPr>
          <w:lang w:val="en-US"/>
        </w:rPr>
        <w:t xml:space="preserve">for other road users (cyclists, pedestrians). </w:t>
      </w:r>
      <w:r w:rsidR="00695EA5">
        <w:rPr>
          <w:lang w:val="en-US"/>
        </w:rPr>
        <w:t xml:space="preserve">For a long time, </w:t>
      </w:r>
      <w:r w:rsidR="00695EA5" w:rsidRPr="00F038F4">
        <w:rPr>
          <w:lang w:val="en-US"/>
        </w:rPr>
        <w:t xml:space="preserve">in many countries </w:t>
      </w:r>
      <w:r w:rsidR="00695EA5">
        <w:rPr>
          <w:lang w:val="en-US"/>
        </w:rPr>
        <w:t>l</w:t>
      </w:r>
      <w:r w:rsidR="002F49F6" w:rsidRPr="00F038F4">
        <w:rPr>
          <w:lang w:val="en-US"/>
        </w:rPr>
        <w:t>ong commercial vehicles</w:t>
      </w:r>
      <w:r w:rsidR="00695EA5">
        <w:rPr>
          <w:lang w:val="en-US"/>
        </w:rPr>
        <w:t xml:space="preserve"> have us</w:t>
      </w:r>
      <w:r w:rsidR="007548FA">
        <w:rPr>
          <w:lang w:val="en-US"/>
        </w:rPr>
        <w:t xml:space="preserve">ed </w:t>
      </w:r>
      <w:r w:rsidR="00695EA5">
        <w:rPr>
          <w:lang w:val="en-US"/>
        </w:rPr>
        <w:t xml:space="preserve">an </w:t>
      </w:r>
      <w:r w:rsidR="002F49F6" w:rsidRPr="00F038F4">
        <w:rPr>
          <w:lang w:val="en-US"/>
        </w:rPr>
        <w:t>additional end</w:t>
      </w:r>
      <w:r w:rsidR="002F49F6" w:rsidRPr="00F038F4">
        <w:rPr>
          <w:lang w:val="en-US"/>
        </w:rPr>
        <w:noBreakHyphen/>
        <w:t xml:space="preserve">outline marker lamp as </w:t>
      </w:r>
      <w:r w:rsidR="00695EA5">
        <w:rPr>
          <w:lang w:val="en-US"/>
        </w:rPr>
        <w:t>"</w:t>
      </w:r>
      <w:r w:rsidR="002F49F6" w:rsidRPr="00F038F4">
        <w:rPr>
          <w:lang w:val="en-US"/>
        </w:rPr>
        <w:t>keep track lights</w:t>
      </w:r>
      <w:r w:rsidR="00695EA5">
        <w:rPr>
          <w:lang w:val="en-US"/>
        </w:rPr>
        <w:t>"</w:t>
      </w:r>
      <w:r w:rsidR="002F49F6" w:rsidRPr="00F038F4">
        <w:rPr>
          <w:lang w:val="en-US"/>
        </w:rPr>
        <w:t xml:space="preserve"> to mark the rear end of the vehicle, permitted by national regulations. This should be allowed</w:t>
      </w:r>
      <w:r w:rsidR="002F49F6">
        <w:rPr>
          <w:lang w:val="en-US"/>
        </w:rPr>
        <w:t>, on a performance oriented bas</w:t>
      </w:r>
      <w:r w:rsidR="00695EA5">
        <w:rPr>
          <w:lang w:val="en-US"/>
        </w:rPr>
        <w:t>is</w:t>
      </w:r>
      <w:r w:rsidR="002F49F6">
        <w:rPr>
          <w:lang w:val="en-US"/>
        </w:rPr>
        <w:t xml:space="preserve">, </w:t>
      </w:r>
      <w:r w:rsidR="002F49F6" w:rsidRPr="00F038F4">
        <w:rPr>
          <w:lang w:val="en-US"/>
        </w:rPr>
        <w:t xml:space="preserve">for international approval </w:t>
      </w:r>
      <w:r w:rsidR="00695EA5">
        <w:rPr>
          <w:lang w:val="en-US"/>
        </w:rPr>
        <w:t xml:space="preserve">according to </w:t>
      </w:r>
      <w:r w:rsidR="002F49F6" w:rsidRPr="00F038F4">
        <w:rPr>
          <w:lang w:val="en-US"/>
        </w:rPr>
        <w:t>R</w:t>
      </w:r>
      <w:r w:rsidR="00695EA5">
        <w:rPr>
          <w:lang w:val="en-US"/>
        </w:rPr>
        <w:t xml:space="preserve">egulation No. </w:t>
      </w:r>
      <w:r w:rsidR="002F49F6" w:rsidRPr="00F038F4">
        <w:rPr>
          <w:lang w:val="en-US"/>
        </w:rPr>
        <w:t>48.</w:t>
      </w:r>
      <w:r w:rsidR="006902F9" w:rsidRPr="006902F9">
        <w:t xml:space="preserve"> </w:t>
      </w:r>
    </w:p>
    <w:p w:rsidR="004348AD" w:rsidRPr="003E09DA" w:rsidRDefault="004348AD" w:rsidP="004348AD">
      <w:pPr>
        <w:pStyle w:val="SingleTxtG"/>
        <w:spacing w:before="240" w:after="0"/>
        <w:jc w:val="center"/>
        <w:rPr>
          <w:u w:val="single"/>
        </w:rPr>
      </w:pPr>
      <w:r w:rsidRPr="003E09DA">
        <w:rPr>
          <w:u w:val="single"/>
        </w:rPr>
        <w:tab/>
      </w:r>
      <w:r w:rsidRPr="003E09DA">
        <w:rPr>
          <w:u w:val="single"/>
        </w:rPr>
        <w:tab/>
      </w:r>
      <w:r w:rsidRPr="003E09DA">
        <w:rPr>
          <w:u w:val="single"/>
        </w:rPr>
        <w:tab/>
      </w:r>
    </w:p>
    <w:sectPr w:rsidR="004348AD" w:rsidRPr="003E09DA" w:rsidSect="006D66A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B6" w:rsidRDefault="00C118B6"/>
  </w:endnote>
  <w:endnote w:type="continuationSeparator" w:id="0">
    <w:p w:rsidR="00C118B6" w:rsidRDefault="00C118B6"/>
  </w:endnote>
  <w:endnote w:type="continuationNotice" w:id="1">
    <w:p w:rsidR="00C118B6" w:rsidRDefault="00C11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D003C2" w:rsidP="006D66AF">
    <w:pPr>
      <w:pStyle w:val="Footer"/>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5424AC">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D003C2" w:rsidP="006D66AF">
    <w:pPr>
      <w:pStyle w:val="Footer"/>
      <w:tabs>
        <w:tab w:val="right" w:pos="9638"/>
      </w:tabs>
      <w:rPr>
        <w:sz w:val="18"/>
      </w:rPr>
    </w:pPr>
    <w:r w:rsidRPr="006D66AF">
      <w:rPr>
        <w:b/>
        <w:sz w:val="18"/>
      </w:rPr>
      <w:fldChar w:fldCharType="begin"/>
    </w:r>
    <w:r w:rsidR="00960F75" w:rsidRPr="006D66AF">
      <w:rPr>
        <w:b/>
        <w:sz w:val="18"/>
      </w:rPr>
      <w:instrText xml:space="preserve"> PAGE  \* MERGEFORMAT </w:instrText>
    </w:r>
    <w:r w:rsidRPr="006D66AF">
      <w:rPr>
        <w:b/>
        <w:sz w:val="18"/>
      </w:rPr>
      <w:fldChar w:fldCharType="separate"/>
    </w:r>
    <w:r w:rsidR="00196FD9">
      <w:rPr>
        <w:b/>
        <w:noProof/>
        <w:sz w:val="18"/>
      </w:rPr>
      <w:t>3</w:t>
    </w:r>
    <w:r w:rsidRPr="006D66AF">
      <w:rPr>
        <w:b/>
        <w:sz w:val="18"/>
      </w:rPr>
      <w:fldChar w:fldCharType="end"/>
    </w:r>
    <w:r w:rsidR="00960F75">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EA2A77" w:rsidRDefault="00DC0C84">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204AD6">
      <w:rPr>
        <w:sz w:val="20"/>
      </w:rPr>
      <w:t>GE.1</w:t>
    </w:r>
    <w:r w:rsidR="00E76C31">
      <w:rPr>
        <w:sz w:val="20"/>
      </w:rPr>
      <w:t>5</w:t>
    </w:r>
    <w:r w:rsidR="00204AD6">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B6" w:rsidRPr="000B175B" w:rsidRDefault="00C118B6" w:rsidP="000B175B">
      <w:pPr>
        <w:tabs>
          <w:tab w:val="right" w:pos="2155"/>
        </w:tabs>
        <w:spacing w:after="80"/>
        <w:ind w:left="680"/>
        <w:rPr>
          <w:u w:val="single"/>
        </w:rPr>
      </w:pPr>
      <w:r>
        <w:rPr>
          <w:u w:val="single"/>
        </w:rPr>
        <w:tab/>
      </w:r>
    </w:p>
  </w:footnote>
  <w:footnote w:type="continuationSeparator" w:id="0">
    <w:p w:rsidR="00C118B6" w:rsidRPr="00FC68B7" w:rsidRDefault="00C118B6" w:rsidP="00FC68B7">
      <w:pPr>
        <w:tabs>
          <w:tab w:val="left" w:pos="2155"/>
        </w:tabs>
        <w:spacing w:after="80"/>
        <w:ind w:left="680"/>
        <w:rPr>
          <w:u w:val="single"/>
        </w:rPr>
      </w:pPr>
      <w:r>
        <w:rPr>
          <w:u w:val="single"/>
        </w:rPr>
        <w:tab/>
      </w:r>
    </w:p>
  </w:footnote>
  <w:footnote w:type="continuationNotice" w:id="1">
    <w:p w:rsidR="00C118B6" w:rsidRDefault="00C118B6"/>
  </w:footnote>
  <w:footnote w:id="2">
    <w:p w:rsidR="003E09DA" w:rsidRPr="005759B8" w:rsidRDefault="003E09DA" w:rsidP="003E09DA">
      <w:pPr>
        <w:pStyle w:val="FootnoteText"/>
        <w:jc w:val="both"/>
      </w:pPr>
      <w:r w:rsidRPr="005759B8">
        <w:tab/>
      </w:r>
      <w:r w:rsidRPr="005759B8">
        <w:rPr>
          <w:rStyle w:val="FootnoteReference"/>
          <w:szCs w:val="18"/>
          <w:lang w:val="en-US"/>
        </w:rPr>
        <w:t>*</w:t>
      </w:r>
      <w:r w:rsidRPr="005759B8">
        <w:rPr>
          <w:sz w:val="20"/>
          <w:lang w:val="en-US"/>
        </w:rPr>
        <w:tab/>
      </w:r>
      <w:r w:rsidRPr="005759B8">
        <w:rPr>
          <w:szCs w:val="18"/>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157FE9">
    <w:pPr>
      <w:pStyle w:val="Header"/>
    </w:pPr>
    <w:r w:rsidRPr="00A91E4C">
      <w:t>ECE/TRANS/WP.29/GRE/</w:t>
    </w:r>
    <w:r w:rsidR="00A91E4C" w:rsidRPr="00A91E4C">
      <w:t>201</w:t>
    </w:r>
    <w:r w:rsidR="0033320D">
      <w:t>5</w:t>
    </w:r>
    <w:r w:rsidR="00124000" w:rsidRPr="00A91E4C">
      <w:t>/</w:t>
    </w:r>
    <w:r w:rsidR="00695EA5">
      <w:t>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6902F9">
    <w:pPr>
      <w:pStyle w:val="Header"/>
      <w:jc w:val="right"/>
    </w:pPr>
    <w:r w:rsidRPr="006902F9">
      <w:t>ECE/TRANS/WP.29/GRE/</w:t>
    </w:r>
    <w:r w:rsidR="006902F9" w:rsidRPr="006902F9">
      <w:t>2015</w:t>
    </w:r>
    <w:r w:rsidR="0068000A" w:rsidRPr="006902F9">
      <w:t>/</w:t>
    </w:r>
    <w:r w:rsidR="006902F9" w:rsidRPr="006902F9">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C96EBF"/>
    <w:multiLevelType w:val="hybridMultilevel"/>
    <w:tmpl w:val="C81C5870"/>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0"/>
  </w:num>
  <w:num w:numId="16">
    <w:abstractNumId w:val="10"/>
  </w:num>
  <w:num w:numId="17">
    <w:abstractNumId w:val="14"/>
  </w:num>
  <w:num w:numId="18">
    <w:abstractNumId w:val="16"/>
  </w:num>
  <w:num w:numId="19">
    <w:abstractNumId w:val="11"/>
  </w:num>
  <w:num w:numId="20">
    <w:abstractNumId w:val="15"/>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1B24"/>
    <w:rsid w:val="00013D99"/>
    <w:rsid w:val="00023F66"/>
    <w:rsid w:val="0003056C"/>
    <w:rsid w:val="000348D3"/>
    <w:rsid w:val="000444B6"/>
    <w:rsid w:val="000456C7"/>
    <w:rsid w:val="00046B1F"/>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7D7"/>
    <w:rsid w:val="000B4EF7"/>
    <w:rsid w:val="000C2C03"/>
    <w:rsid w:val="000C2D2E"/>
    <w:rsid w:val="000E0415"/>
    <w:rsid w:val="000F431B"/>
    <w:rsid w:val="000F7D7D"/>
    <w:rsid w:val="001078D2"/>
    <w:rsid w:val="001103AA"/>
    <w:rsid w:val="0011666B"/>
    <w:rsid w:val="00122B79"/>
    <w:rsid w:val="00124000"/>
    <w:rsid w:val="0013722F"/>
    <w:rsid w:val="0014380B"/>
    <w:rsid w:val="00157FE9"/>
    <w:rsid w:val="0016538B"/>
    <w:rsid w:val="00165F3A"/>
    <w:rsid w:val="00182290"/>
    <w:rsid w:val="00196FD9"/>
    <w:rsid w:val="001A1ADB"/>
    <w:rsid w:val="001A3955"/>
    <w:rsid w:val="001B4B04"/>
    <w:rsid w:val="001C6663"/>
    <w:rsid w:val="001C7895"/>
    <w:rsid w:val="001D0C8C"/>
    <w:rsid w:val="001D10DE"/>
    <w:rsid w:val="001D1419"/>
    <w:rsid w:val="001D26DF"/>
    <w:rsid w:val="001D3A03"/>
    <w:rsid w:val="001E7B67"/>
    <w:rsid w:val="00202DA8"/>
    <w:rsid w:val="00204AD6"/>
    <w:rsid w:val="00205A17"/>
    <w:rsid w:val="00211E0B"/>
    <w:rsid w:val="0024772E"/>
    <w:rsid w:val="00267F5F"/>
    <w:rsid w:val="00283697"/>
    <w:rsid w:val="00286B4D"/>
    <w:rsid w:val="002A6754"/>
    <w:rsid w:val="002B1DCA"/>
    <w:rsid w:val="002D4643"/>
    <w:rsid w:val="002F0496"/>
    <w:rsid w:val="002F175C"/>
    <w:rsid w:val="002F49F6"/>
    <w:rsid w:val="002F7DE0"/>
    <w:rsid w:val="00302E18"/>
    <w:rsid w:val="003229D8"/>
    <w:rsid w:val="0033320D"/>
    <w:rsid w:val="00340057"/>
    <w:rsid w:val="00352709"/>
    <w:rsid w:val="003619B5"/>
    <w:rsid w:val="00361AC3"/>
    <w:rsid w:val="00365763"/>
    <w:rsid w:val="00371178"/>
    <w:rsid w:val="00392E47"/>
    <w:rsid w:val="003936BC"/>
    <w:rsid w:val="003A2275"/>
    <w:rsid w:val="003A6810"/>
    <w:rsid w:val="003C2CC4"/>
    <w:rsid w:val="003C534D"/>
    <w:rsid w:val="003D4B23"/>
    <w:rsid w:val="003E09DA"/>
    <w:rsid w:val="003E130E"/>
    <w:rsid w:val="003E1EC6"/>
    <w:rsid w:val="00410C89"/>
    <w:rsid w:val="00422699"/>
    <w:rsid w:val="00422E03"/>
    <w:rsid w:val="00426B9B"/>
    <w:rsid w:val="00431D57"/>
    <w:rsid w:val="004325CB"/>
    <w:rsid w:val="004348AD"/>
    <w:rsid w:val="00442A83"/>
    <w:rsid w:val="00444A24"/>
    <w:rsid w:val="00453556"/>
    <w:rsid w:val="0045495B"/>
    <w:rsid w:val="004561E5"/>
    <w:rsid w:val="004833EE"/>
    <w:rsid w:val="0048397A"/>
    <w:rsid w:val="00485CBB"/>
    <w:rsid w:val="004866B7"/>
    <w:rsid w:val="004B1956"/>
    <w:rsid w:val="004C0081"/>
    <w:rsid w:val="004C2461"/>
    <w:rsid w:val="004C7462"/>
    <w:rsid w:val="004D127C"/>
    <w:rsid w:val="004E77B2"/>
    <w:rsid w:val="00501DC3"/>
    <w:rsid w:val="0050237E"/>
    <w:rsid w:val="00504B2D"/>
    <w:rsid w:val="0052136D"/>
    <w:rsid w:val="005214EB"/>
    <w:rsid w:val="0052775E"/>
    <w:rsid w:val="005369ED"/>
    <w:rsid w:val="005420F2"/>
    <w:rsid w:val="005424AC"/>
    <w:rsid w:val="0056209A"/>
    <w:rsid w:val="005628B6"/>
    <w:rsid w:val="005908FB"/>
    <w:rsid w:val="005941EC"/>
    <w:rsid w:val="0059724D"/>
    <w:rsid w:val="005A4616"/>
    <w:rsid w:val="005B320C"/>
    <w:rsid w:val="005B3DB3"/>
    <w:rsid w:val="005B4E13"/>
    <w:rsid w:val="005C342F"/>
    <w:rsid w:val="005C7D1E"/>
    <w:rsid w:val="005D67C8"/>
    <w:rsid w:val="005F1A80"/>
    <w:rsid w:val="005F5FE0"/>
    <w:rsid w:val="005F7B75"/>
    <w:rsid w:val="006001EE"/>
    <w:rsid w:val="00605042"/>
    <w:rsid w:val="00611FC4"/>
    <w:rsid w:val="00613812"/>
    <w:rsid w:val="006176FB"/>
    <w:rsid w:val="0062385B"/>
    <w:rsid w:val="00640B26"/>
    <w:rsid w:val="00652D0A"/>
    <w:rsid w:val="00662BB6"/>
    <w:rsid w:val="00671B51"/>
    <w:rsid w:val="00672A48"/>
    <w:rsid w:val="00672F8A"/>
    <w:rsid w:val="0067362F"/>
    <w:rsid w:val="006740CB"/>
    <w:rsid w:val="00676606"/>
    <w:rsid w:val="0068000A"/>
    <w:rsid w:val="006810B6"/>
    <w:rsid w:val="00684C21"/>
    <w:rsid w:val="006902F9"/>
    <w:rsid w:val="00695CEC"/>
    <w:rsid w:val="00695EA5"/>
    <w:rsid w:val="006A2530"/>
    <w:rsid w:val="006C3589"/>
    <w:rsid w:val="006C762D"/>
    <w:rsid w:val="006C79BC"/>
    <w:rsid w:val="006D37AF"/>
    <w:rsid w:val="006D51D0"/>
    <w:rsid w:val="006D5FB9"/>
    <w:rsid w:val="006D658E"/>
    <w:rsid w:val="006D66AF"/>
    <w:rsid w:val="006E564B"/>
    <w:rsid w:val="006E7191"/>
    <w:rsid w:val="00703577"/>
    <w:rsid w:val="00705894"/>
    <w:rsid w:val="00724B93"/>
    <w:rsid w:val="0072632A"/>
    <w:rsid w:val="007327D5"/>
    <w:rsid w:val="00733B05"/>
    <w:rsid w:val="007548FA"/>
    <w:rsid w:val="00761394"/>
    <w:rsid w:val="007629C8"/>
    <w:rsid w:val="0077047D"/>
    <w:rsid w:val="007874B5"/>
    <w:rsid w:val="00787EE8"/>
    <w:rsid w:val="00796214"/>
    <w:rsid w:val="007A1E70"/>
    <w:rsid w:val="007A3977"/>
    <w:rsid w:val="007B6BA5"/>
    <w:rsid w:val="007C3390"/>
    <w:rsid w:val="007C3745"/>
    <w:rsid w:val="007C4F4B"/>
    <w:rsid w:val="007C5C67"/>
    <w:rsid w:val="007D25AB"/>
    <w:rsid w:val="007E01E9"/>
    <w:rsid w:val="007E63F3"/>
    <w:rsid w:val="007F6611"/>
    <w:rsid w:val="00811920"/>
    <w:rsid w:val="00815AD0"/>
    <w:rsid w:val="00815EDB"/>
    <w:rsid w:val="008242D7"/>
    <w:rsid w:val="008257B1"/>
    <w:rsid w:val="00827CC7"/>
    <w:rsid w:val="00832334"/>
    <w:rsid w:val="00834D28"/>
    <w:rsid w:val="00843191"/>
    <w:rsid w:val="00843767"/>
    <w:rsid w:val="00851F04"/>
    <w:rsid w:val="0085595A"/>
    <w:rsid w:val="00864245"/>
    <w:rsid w:val="008679D9"/>
    <w:rsid w:val="00872E3B"/>
    <w:rsid w:val="00873D05"/>
    <w:rsid w:val="008878DE"/>
    <w:rsid w:val="00895DD7"/>
    <w:rsid w:val="008979B1"/>
    <w:rsid w:val="008A1ED5"/>
    <w:rsid w:val="008A6B25"/>
    <w:rsid w:val="008A6C4F"/>
    <w:rsid w:val="008B0563"/>
    <w:rsid w:val="008B2335"/>
    <w:rsid w:val="008B2E36"/>
    <w:rsid w:val="008C2428"/>
    <w:rsid w:val="008C3247"/>
    <w:rsid w:val="008E0678"/>
    <w:rsid w:val="008F31D2"/>
    <w:rsid w:val="008F4D20"/>
    <w:rsid w:val="00915EF6"/>
    <w:rsid w:val="009223CA"/>
    <w:rsid w:val="00930A10"/>
    <w:rsid w:val="00934631"/>
    <w:rsid w:val="00940F93"/>
    <w:rsid w:val="009448C3"/>
    <w:rsid w:val="00960F75"/>
    <w:rsid w:val="009760F3"/>
    <w:rsid w:val="00976CFB"/>
    <w:rsid w:val="00980F75"/>
    <w:rsid w:val="009A0830"/>
    <w:rsid w:val="009A0E8D"/>
    <w:rsid w:val="009B26E7"/>
    <w:rsid w:val="009B2F79"/>
    <w:rsid w:val="009B3273"/>
    <w:rsid w:val="009B544C"/>
    <w:rsid w:val="009B64BB"/>
    <w:rsid w:val="009D6F61"/>
    <w:rsid w:val="009F7DF9"/>
    <w:rsid w:val="00A00697"/>
    <w:rsid w:val="00A00A3F"/>
    <w:rsid w:val="00A01205"/>
    <w:rsid w:val="00A01489"/>
    <w:rsid w:val="00A3026E"/>
    <w:rsid w:val="00A33778"/>
    <w:rsid w:val="00A338F1"/>
    <w:rsid w:val="00A35BE0"/>
    <w:rsid w:val="00A5414C"/>
    <w:rsid w:val="00A6129C"/>
    <w:rsid w:val="00A72F22"/>
    <w:rsid w:val="00A7360F"/>
    <w:rsid w:val="00A7397C"/>
    <w:rsid w:val="00A748A6"/>
    <w:rsid w:val="00A769F4"/>
    <w:rsid w:val="00A776B4"/>
    <w:rsid w:val="00A91E4C"/>
    <w:rsid w:val="00A94361"/>
    <w:rsid w:val="00AA11D6"/>
    <w:rsid w:val="00AA293C"/>
    <w:rsid w:val="00AD74C4"/>
    <w:rsid w:val="00B02124"/>
    <w:rsid w:val="00B049A8"/>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B578F"/>
    <w:rsid w:val="00BC3F3B"/>
    <w:rsid w:val="00BC3FA0"/>
    <w:rsid w:val="00BC74E9"/>
    <w:rsid w:val="00BF1E2C"/>
    <w:rsid w:val="00BF30B3"/>
    <w:rsid w:val="00BF68A8"/>
    <w:rsid w:val="00C118B6"/>
    <w:rsid w:val="00C11A03"/>
    <w:rsid w:val="00C22C0C"/>
    <w:rsid w:val="00C37074"/>
    <w:rsid w:val="00C4527F"/>
    <w:rsid w:val="00C463DD"/>
    <w:rsid w:val="00C4724C"/>
    <w:rsid w:val="00C60646"/>
    <w:rsid w:val="00C629A0"/>
    <w:rsid w:val="00C64629"/>
    <w:rsid w:val="00C745C3"/>
    <w:rsid w:val="00C94F10"/>
    <w:rsid w:val="00C96DF2"/>
    <w:rsid w:val="00CA1B34"/>
    <w:rsid w:val="00CB3E03"/>
    <w:rsid w:val="00CD4AA6"/>
    <w:rsid w:val="00CE4A8F"/>
    <w:rsid w:val="00D003C2"/>
    <w:rsid w:val="00D0711A"/>
    <w:rsid w:val="00D149F6"/>
    <w:rsid w:val="00D2031B"/>
    <w:rsid w:val="00D248B6"/>
    <w:rsid w:val="00D25FE2"/>
    <w:rsid w:val="00D26E07"/>
    <w:rsid w:val="00D43252"/>
    <w:rsid w:val="00D43876"/>
    <w:rsid w:val="00D44783"/>
    <w:rsid w:val="00D452D8"/>
    <w:rsid w:val="00D47EEA"/>
    <w:rsid w:val="00D70480"/>
    <w:rsid w:val="00D773DF"/>
    <w:rsid w:val="00D95303"/>
    <w:rsid w:val="00D978C6"/>
    <w:rsid w:val="00DA3C1C"/>
    <w:rsid w:val="00DC0C84"/>
    <w:rsid w:val="00DC64E9"/>
    <w:rsid w:val="00DC6D39"/>
    <w:rsid w:val="00DD6D51"/>
    <w:rsid w:val="00E00F5C"/>
    <w:rsid w:val="00E046DF"/>
    <w:rsid w:val="00E1086D"/>
    <w:rsid w:val="00E11DEA"/>
    <w:rsid w:val="00E14EAE"/>
    <w:rsid w:val="00E22B0C"/>
    <w:rsid w:val="00E27346"/>
    <w:rsid w:val="00E40A45"/>
    <w:rsid w:val="00E560CA"/>
    <w:rsid w:val="00E71BC8"/>
    <w:rsid w:val="00E7260F"/>
    <w:rsid w:val="00E73F5D"/>
    <w:rsid w:val="00E76C31"/>
    <w:rsid w:val="00E77E4E"/>
    <w:rsid w:val="00E96630"/>
    <w:rsid w:val="00EA2A77"/>
    <w:rsid w:val="00EB0E39"/>
    <w:rsid w:val="00ED7A2A"/>
    <w:rsid w:val="00EF1D7F"/>
    <w:rsid w:val="00F12AF0"/>
    <w:rsid w:val="00F16068"/>
    <w:rsid w:val="00F175AA"/>
    <w:rsid w:val="00F31E5F"/>
    <w:rsid w:val="00F6100A"/>
    <w:rsid w:val="00F923C4"/>
    <w:rsid w:val="00F93781"/>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CommentSubject">
    <w:name w:val="annotation subject"/>
    <w:basedOn w:val="CommentText"/>
    <w:next w:val="CommentText"/>
    <w:link w:val="CommentSubjectChar"/>
    <w:rsid w:val="00851F04"/>
    <w:pPr>
      <w:spacing w:line="240" w:lineRule="auto"/>
    </w:pPr>
    <w:rPr>
      <w:b/>
      <w:bCs/>
    </w:rPr>
  </w:style>
  <w:style w:type="character" w:customStyle="1" w:styleId="CommentTextChar">
    <w:name w:val="Comment Text Char"/>
    <w:basedOn w:val="DefaultParagraphFont"/>
    <w:link w:val="CommentText"/>
    <w:semiHidden/>
    <w:rsid w:val="00851F04"/>
    <w:rPr>
      <w:lang w:eastAsia="en-US"/>
    </w:rPr>
  </w:style>
  <w:style w:type="character" w:customStyle="1" w:styleId="CommentSubjectChar">
    <w:name w:val="Comment Subject Char"/>
    <w:basedOn w:val="CommentTextChar"/>
    <w:link w:val="CommentSubject"/>
    <w:rsid w:val="00851F0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CommentSubject">
    <w:name w:val="annotation subject"/>
    <w:basedOn w:val="CommentText"/>
    <w:next w:val="CommentText"/>
    <w:link w:val="CommentSubjectChar"/>
    <w:rsid w:val="00851F04"/>
    <w:pPr>
      <w:spacing w:line="240" w:lineRule="auto"/>
    </w:pPr>
    <w:rPr>
      <w:b/>
      <w:bCs/>
    </w:rPr>
  </w:style>
  <w:style w:type="character" w:customStyle="1" w:styleId="CommentTextChar">
    <w:name w:val="Comment Text Char"/>
    <w:basedOn w:val="DefaultParagraphFont"/>
    <w:link w:val="CommentText"/>
    <w:semiHidden/>
    <w:rsid w:val="00851F04"/>
    <w:rPr>
      <w:lang w:eastAsia="en-US"/>
    </w:rPr>
  </w:style>
  <w:style w:type="character" w:customStyle="1" w:styleId="CommentSubjectChar">
    <w:name w:val="Comment Subject Char"/>
    <w:basedOn w:val="CommentTextChar"/>
    <w:link w:val="CommentSubject"/>
    <w:rsid w:val="00851F0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E6A2E-DEE9-4A7E-8D1B-364C7D43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5</TotalTime>
  <Pages>2</Pages>
  <Words>396</Words>
  <Characters>2184</Characters>
  <Application>Microsoft Office Word</Application>
  <DocSecurity>0</DocSecurity>
  <Lines>55</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Germany</dc:creator>
  <cp:lastModifiedBy>Benedicte Boudol</cp:lastModifiedBy>
  <cp:revision>3</cp:revision>
  <cp:lastPrinted>2015-08-05T14:35:00Z</cp:lastPrinted>
  <dcterms:created xsi:type="dcterms:W3CDTF">2015-08-05T14:35:00Z</dcterms:created>
  <dcterms:modified xsi:type="dcterms:W3CDTF">2015-08-05T14:40:00Z</dcterms:modified>
</cp:coreProperties>
</file>