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E2" w:rsidRDefault="00D476E2">
      <w:pPr>
        <w:rPr>
          <w:lang w:eastAsia="ja-JP"/>
        </w:rPr>
      </w:pPr>
    </w:p>
    <w:tbl>
      <w:tblPr>
        <w:tblW w:w="9639" w:type="dxa"/>
        <w:tblInd w:w="108" w:type="dxa"/>
        <w:tblLook w:val="0000" w:firstRow="0" w:lastRow="0" w:firstColumn="0" w:lastColumn="0" w:noHBand="0" w:noVBand="0"/>
      </w:tblPr>
      <w:tblGrid>
        <w:gridCol w:w="4536"/>
        <w:gridCol w:w="5103"/>
      </w:tblGrid>
      <w:tr w:rsidR="00723355" w:rsidRPr="0009412C" w:rsidTr="00C707D6">
        <w:tc>
          <w:tcPr>
            <w:tcW w:w="4536" w:type="dxa"/>
            <w:vAlign w:val="center"/>
          </w:tcPr>
          <w:p w:rsidR="00C707D6" w:rsidRPr="0009412C" w:rsidRDefault="005F788A" w:rsidP="00F50179">
            <w:pPr>
              <w:tabs>
                <w:tab w:val="center" w:pos="4677"/>
                <w:tab w:val="right" w:pos="9355"/>
              </w:tabs>
              <w:spacing w:line="240" w:lineRule="auto"/>
              <w:ind w:hanging="108"/>
              <w:rPr>
                <w:color w:val="000000" w:themeColor="text1"/>
                <w:lang w:val="en-TT" w:eastAsia="ar-SA"/>
              </w:rPr>
            </w:pPr>
            <w:r>
              <w:rPr>
                <w:color w:val="000000" w:themeColor="text1"/>
                <w:lang w:val="en-US" w:eastAsia="ar-SA"/>
              </w:rPr>
              <w:t xml:space="preserve">Submitted by the representative of Japan </w:t>
            </w:r>
          </w:p>
        </w:tc>
        <w:tc>
          <w:tcPr>
            <w:tcW w:w="5103" w:type="dxa"/>
          </w:tcPr>
          <w:p w:rsidR="007259FF" w:rsidRPr="0009412C" w:rsidRDefault="007259FF" w:rsidP="005F788A">
            <w:pPr>
              <w:spacing w:line="240" w:lineRule="auto"/>
              <w:ind w:left="1735" w:right="-108"/>
              <w:jc w:val="right"/>
              <w:rPr>
                <w:b/>
                <w:bCs/>
                <w:color w:val="000000" w:themeColor="text1"/>
                <w:lang w:val="en-TT" w:eastAsia="ar-SA"/>
              </w:rPr>
            </w:pPr>
            <w:r w:rsidRPr="0009412C">
              <w:rPr>
                <w:color w:val="000000" w:themeColor="text1"/>
                <w:u w:val="single"/>
                <w:lang w:val="en-TT" w:eastAsia="ar-SA"/>
              </w:rPr>
              <w:t xml:space="preserve">Informal </w:t>
            </w:r>
            <w:r w:rsidR="005F788A">
              <w:rPr>
                <w:color w:val="000000" w:themeColor="text1"/>
                <w:u w:val="single"/>
                <w:lang w:val="en-TT" w:eastAsia="ar-SA"/>
              </w:rPr>
              <w:t>document</w:t>
            </w:r>
            <w:r w:rsidR="005F788A" w:rsidRPr="005F788A">
              <w:rPr>
                <w:color w:val="000000" w:themeColor="text1"/>
                <w:lang w:val="en-TT" w:eastAsia="ar-SA"/>
              </w:rPr>
              <w:t xml:space="preserve"> </w:t>
            </w:r>
            <w:r w:rsidR="005F788A" w:rsidRPr="005F788A">
              <w:rPr>
                <w:b/>
                <w:bCs/>
                <w:color w:val="000000" w:themeColor="text1"/>
                <w:lang w:val="en-TT" w:eastAsia="ar-SA"/>
              </w:rPr>
              <w:t>WP.29</w:t>
            </w:r>
            <w:r w:rsidR="005F788A">
              <w:rPr>
                <w:b/>
                <w:bCs/>
                <w:color w:val="000000" w:themeColor="text1"/>
                <w:lang w:val="en-TT" w:eastAsia="ar-SA"/>
              </w:rPr>
              <w:t>-166-21</w:t>
            </w:r>
            <w:r w:rsidR="005F788A">
              <w:rPr>
                <w:color w:val="000000" w:themeColor="text1"/>
                <w:u w:val="single"/>
                <w:lang w:val="en-TT" w:eastAsia="ar-SA"/>
              </w:rPr>
              <w:t xml:space="preserve"> </w:t>
            </w:r>
            <w:r w:rsidRPr="0009412C">
              <w:rPr>
                <w:color w:val="000000" w:themeColor="text1"/>
                <w:lang w:val="en-TT" w:eastAsia="ar-SA"/>
              </w:rPr>
              <w:t xml:space="preserve"> </w:t>
            </w:r>
          </w:p>
          <w:p w:rsidR="00C707D6" w:rsidRPr="0009412C" w:rsidRDefault="007259FF" w:rsidP="005F788A">
            <w:pPr>
              <w:tabs>
                <w:tab w:val="center" w:pos="4677"/>
                <w:tab w:val="right" w:pos="9355"/>
              </w:tabs>
              <w:spacing w:line="240" w:lineRule="auto"/>
              <w:ind w:leftChars="-71" w:hangingChars="71" w:hanging="142"/>
              <w:jc w:val="right"/>
              <w:rPr>
                <w:color w:val="000000" w:themeColor="text1"/>
                <w:lang w:val="en-TT" w:eastAsia="ar-SA"/>
              </w:rPr>
            </w:pPr>
            <w:r w:rsidRPr="0009412C">
              <w:rPr>
                <w:color w:val="000000" w:themeColor="text1"/>
                <w:lang w:val="en-TT" w:eastAsia="ar-SA"/>
              </w:rPr>
              <w:t>(</w:t>
            </w:r>
            <w:r w:rsidR="005F788A">
              <w:rPr>
                <w:color w:val="000000" w:themeColor="text1"/>
                <w:lang w:val="en-TT" w:eastAsia="ar-SA"/>
              </w:rPr>
              <w:t>166</w:t>
            </w:r>
            <w:r w:rsidR="005F788A" w:rsidRPr="005F788A">
              <w:rPr>
                <w:color w:val="000000" w:themeColor="text1"/>
                <w:vertAlign w:val="superscript"/>
                <w:lang w:val="en-TT" w:eastAsia="ar-SA"/>
              </w:rPr>
              <w:t>th</w:t>
            </w:r>
            <w:r w:rsidR="005F788A">
              <w:rPr>
                <w:color w:val="000000" w:themeColor="text1"/>
                <w:lang w:val="en-TT" w:eastAsia="ar-SA"/>
              </w:rPr>
              <w:t xml:space="preserve"> WP.29, 22-26</w:t>
            </w:r>
            <w:r w:rsidRPr="0009412C">
              <w:rPr>
                <w:color w:val="000000" w:themeColor="text1"/>
                <w:lang w:val="en-TT" w:eastAsia="ar-SA"/>
              </w:rPr>
              <w:t xml:space="preserve"> </w:t>
            </w:r>
            <w:r w:rsidR="00550FE8" w:rsidRPr="0009412C">
              <w:rPr>
                <w:color w:val="000000" w:themeColor="text1"/>
                <w:lang w:val="en-TT" w:eastAsia="ar-SA"/>
              </w:rPr>
              <w:t>June</w:t>
            </w:r>
            <w:r w:rsidRPr="0009412C">
              <w:rPr>
                <w:color w:val="000000" w:themeColor="text1"/>
                <w:lang w:val="en-TT" w:eastAsia="ar-SA"/>
              </w:rPr>
              <w:t xml:space="preserve"> 2015</w:t>
            </w:r>
            <w:r w:rsidR="00851F4E">
              <w:rPr>
                <w:color w:val="000000" w:themeColor="text1"/>
                <w:lang w:val="en-TT" w:eastAsia="ar-SA"/>
              </w:rPr>
              <w:t>,</w:t>
            </w:r>
            <w:r w:rsidRPr="0009412C">
              <w:rPr>
                <w:color w:val="000000" w:themeColor="text1"/>
                <w:lang w:val="en-TT" w:eastAsia="ar-SA"/>
              </w:rPr>
              <w:t xml:space="preserve"> agenda item </w:t>
            </w:r>
            <w:r w:rsidR="005F788A">
              <w:rPr>
                <w:color w:val="000000" w:themeColor="text1"/>
                <w:lang w:val="en-TT" w:eastAsia="ar-SA"/>
              </w:rPr>
              <w:t>8.4</w:t>
            </w:r>
            <w:r w:rsidRPr="0009412C">
              <w:rPr>
                <w:color w:val="000000" w:themeColor="text1"/>
                <w:lang w:val="en-TT" w:eastAsia="ar-SA"/>
              </w:rPr>
              <w:t>)</w:t>
            </w:r>
          </w:p>
        </w:tc>
      </w:tr>
    </w:tbl>
    <w:p w:rsidR="008A7E86" w:rsidRPr="0009412C" w:rsidRDefault="005F788A" w:rsidP="005F788A">
      <w:pPr>
        <w:pStyle w:val="HChG"/>
        <w:tabs>
          <w:tab w:val="clear" w:pos="851"/>
        </w:tabs>
        <w:spacing w:after="0"/>
        <w:ind w:left="567" w:right="567" w:firstLine="0"/>
        <w:jc w:val="center"/>
        <w:rPr>
          <w:color w:val="000000" w:themeColor="text1"/>
          <w:sz w:val="20"/>
        </w:rPr>
      </w:pPr>
      <w:r>
        <w:rPr>
          <w:color w:val="000000" w:themeColor="text1"/>
          <w:sz w:val="20"/>
        </w:rPr>
        <w:t xml:space="preserve"> </w:t>
      </w:r>
    </w:p>
    <w:p w:rsidR="00297D5D" w:rsidRPr="0009412C" w:rsidRDefault="008A7E86" w:rsidP="008A7E86">
      <w:pPr>
        <w:pStyle w:val="HChG"/>
        <w:tabs>
          <w:tab w:val="clear" w:pos="851"/>
        </w:tabs>
        <w:spacing w:before="0"/>
        <w:ind w:left="567" w:right="567" w:firstLine="0"/>
        <w:jc w:val="center"/>
        <w:rPr>
          <w:color w:val="000000" w:themeColor="text1"/>
          <w:sz w:val="20"/>
        </w:rPr>
      </w:pPr>
      <w:r w:rsidRPr="0009412C">
        <w:rPr>
          <w:color w:val="000000" w:themeColor="text1"/>
          <w:sz w:val="20"/>
        </w:rPr>
        <w:t>Guidance to GRs concerning Automated Driving Technology</w:t>
      </w:r>
    </w:p>
    <w:p w:rsidR="008A7E86" w:rsidRPr="0009412C" w:rsidRDefault="008A7E86" w:rsidP="0009412C">
      <w:pPr>
        <w:pStyle w:val="ListParagraph"/>
        <w:numPr>
          <w:ilvl w:val="0"/>
          <w:numId w:val="32"/>
        </w:numPr>
        <w:adjustRightInd w:val="0"/>
        <w:snapToGrid w:val="0"/>
        <w:ind w:leftChars="0" w:left="426"/>
        <w:rPr>
          <w:rFonts w:ascii="Times New Roman" w:hAnsi="Times New Roman"/>
          <w:b/>
          <w:color w:val="000000" w:themeColor="text1"/>
          <w:sz w:val="20"/>
          <w:szCs w:val="20"/>
        </w:rPr>
      </w:pPr>
      <w:r w:rsidRPr="0009412C">
        <w:rPr>
          <w:rFonts w:ascii="Times New Roman" w:hAnsi="Times New Roman"/>
          <w:b/>
          <w:color w:val="000000" w:themeColor="text1"/>
          <w:sz w:val="20"/>
          <w:szCs w:val="20"/>
        </w:rPr>
        <w:t>Purpose</w:t>
      </w:r>
    </w:p>
    <w:p w:rsidR="008A7E86" w:rsidRPr="0009412C" w:rsidRDefault="008A7E86" w:rsidP="008A7E86">
      <w:pPr>
        <w:adjustRightInd w:val="0"/>
        <w:snapToGrid w:val="0"/>
        <w:rPr>
          <w:color w:val="000000" w:themeColor="text1"/>
        </w:rPr>
      </w:pPr>
    </w:p>
    <w:p w:rsidR="008A7E86" w:rsidRPr="0009412C" w:rsidRDefault="008A7E86" w:rsidP="008A7E86">
      <w:pPr>
        <w:adjustRightInd w:val="0"/>
        <w:snapToGrid w:val="0"/>
        <w:rPr>
          <w:color w:val="000000" w:themeColor="text1"/>
        </w:rPr>
      </w:pPr>
      <w:r w:rsidRPr="0009412C">
        <w:rPr>
          <w:color w:val="000000" w:themeColor="text1"/>
        </w:rPr>
        <w:t xml:space="preserve">At the </w:t>
      </w:r>
      <w:r w:rsidR="00F81D61" w:rsidRPr="0009412C">
        <w:rPr>
          <w:color w:val="000000" w:themeColor="text1"/>
        </w:rPr>
        <w:t>164th</w:t>
      </w:r>
      <w:r w:rsidRPr="0009412C">
        <w:rPr>
          <w:color w:val="000000" w:themeColor="text1"/>
        </w:rPr>
        <w:t xml:space="preserve"> session of WP.29 GRRF sought guidance on how to proceed with the development of technical regulations aimed at permitting the advancement of automated driving. WP.29 tasked the ITS/AD Informal Group with developing guidance for the GRs.</w:t>
      </w:r>
    </w:p>
    <w:p w:rsidR="008A7E86" w:rsidRPr="0009412C" w:rsidRDefault="008A7E86" w:rsidP="008A7E86">
      <w:pPr>
        <w:adjustRightInd w:val="0"/>
        <w:snapToGrid w:val="0"/>
        <w:rPr>
          <w:color w:val="000000" w:themeColor="text1"/>
        </w:rPr>
      </w:pPr>
    </w:p>
    <w:p w:rsidR="008A7E86" w:rsidRPr="0009412C" w:rsidRDefault="008A7E86" w:rsidP="008A7E86">
      <w:pPr>
        <w:adjustRightInd w:val="0"/>
        <w:snapToGrid w:val="0"/>
        <w:rPr>
          <w:b/>
          <w:color w:val="000000" w:themeColor="text1"/>
        </w:rPr>
      </w:pPr>
      <w:r w:rsidRPr="0009412C">
        <w:rPr>
          <w:color w:val="000000" w:themeColor="text1"/>
        </w:rPr>
        <w:t xml:space="preserve">The </w:t>
      </w:r>
      <w:r w:rsidR="00854B12" w:rsidRPr="0009412C">
        <w:rPr>
          <w:color w:val="000000" w:themeColor="text1"/>
        </w:rPr>
        <w:t xml:space="preserve">ITS/AD Informal Group </w:t>
      </w:r>
      <w:r w:rsidRPr="0009412C">
        <w:rPr>
          <w:color w:val="000000" w:themeColor="text1"/>
        </w:rPr>
        <w:t>has met twice to develop both new Terms of Reference for their activities (recognising the changed mandate to consider automated driving in addition to ITS) and to develop the GR guidance.</w:t>
      </w:r>
      <w:r w:rsidR="00846793" w:rsidRPr="0009412C">
        <w:rPr>
          <w:color w:val="000000" w:themeColor="text1"/>
        </w:rPr>
        <w:t xml:space="preserve"> </w:t>
      </w:r>
    </w:p>
    <w:p w:rsidR="008A7E86" w:rsidRPr="0009412C" w:rsidRDefault="008A7E86" w:rsidP="008A7E86">
      <w:pPr>
        <w:adjustRightInd w:val="0"/>
        <w:snapToGrid w:val="0"/>
        <w:rPr>
          <w:color w:val="000000" w:themeColor="text1"/>
        </w:rPr>
      </w:pPr>
    </w:p>
    <w:p w:rsidR="00854B12" w:rsidRPr="0009412C" w:rsidRDefault="008A7E86" w:rsidP="008A7E86">
      <w:pPr>
        <w:adjustRightInd w:val="0"/>
        <w:snapToGrid w:val="0"/>
        <w:rPr>
          <w:color w:val="000000" w:themeColor="text1"/>
        </w:rPr>
      </w:pPr>
      <w:r w:rsidRPr="0009412C">
        <w:rPr>
          <w:color w:val="000000" w:themeColor="text1"/>
        </w:rPr>
        <w:t xml:space="preserve">At the conclusion of the second meeting the </w:t>
      </w:r>
      <w:r w:rsidR="00854B12" w:rsidRPr="0009412C">
        <w:rPr>
          <w:color w:val="000000" w:themeColor="text1"/>
        </w:rPr>
        <w:t xml:space="preserve">ITS/AD Informal Group </w:t>
      </w:r>
      <w:r w:rsidRPr="0009412C">
        <w:rPr>
          <w:color w:val="000000" w:themeColor="text1"/>
        </w:rPr>
        <w:t xml:space="preserve">agreed to present the working paper to GRRF for consideration and </w:t>
      </w:r>
      <w:r w:rsidR="00854B12" w:rsidRPr="0009412C">
        <w:rPr>
          <w:color w:val="000000" w:themeColor="text1"/>
        </w:rPr>
        <w:t xml:space="preserve">comment in advance of further consideration by them at the </w:t>
      </w:r>
      <w:r w:rsidR="00F81D61" w:rsidRPr="0009412C">
        <w:rPr>
          <w:color w:val="000000" w:themeColor="text1"/>
        </w:rPr>
        <w:t>165</w:t>
      </w:r>
      <w:r w:rsidR="00F81D61" w:rsidRPr="0009412C">
        <w:rPr>
          <w:color w:val="000000" w:themeColor="text1"/>
          <w:vertAlign w:val="superscript"/>
        </w:rPr>
        <w:t>th</w:t>
      </w:r>
      <w:r w:rsidR="00F81D61" w:rsidRPr="0009412C">
        <w:rPr>
          <w:color w:val="000000" w:themeColor="text1"/>
        </w:rPr>
        <w:t xml:space="preserve"> (</w:t>
      </w:r>
      <w:r w:rsidR="00854B12" w:rsidRPr="0009412C">
        <w:rPr>
          <w:color w:val="000000" w:themeColor="text1"/>
        </w:rPr>
        <w:t>March 2015</w:t>
      </w:r>
      <w:r w:rsidR="00F81D61" w:rsidRPr="0009412C">
        <w:rPr>
          <w:color w:val="000000" w:themeColor="text1"/>
        </w:rPr>
        <w:t>)</w:t>
      </w:r>
      <w:r w:rsidR="00854B12" w:rsidRPr="0009412C">
        <w:rPr>
          <w:color w:val="000000" w:themeColor="text1"/>
        </w:rPr>
        <w:t xml:space="preserve"> session of WP.29 where the document is expected to be finalised and adopted.</w:t>
      </w:r>
      <w:r w:rsidR="009D6A26" w:rsidRPr="0009412C">
        <w:rPr>
          <w:b/>
          <w:color w:val="000000" w:themeColor="text1"/>
        </w:rPr>
        <w:t xml:space="preserve"> </w:t>
      </w:r>
      <w:r w:rsidR="009D6A26" w:rsidRPr="0009412C">
        <w:rPr>
          <w:color w:val="000000" w:themeColor="text1"/>
        </w:rPr>
        <w:t>The text below represents the status of the work of the ITS/AD Informal Group but with annotations</w:t>
      </w:r>
      <w:r w:rsidR="00447AF5" w:rsidRPr="0009412C">
        <w:rPr>
          <w:color w:val="000000" w:themeColor="text1"/>
        </w:rPr>
        <w:t xml:space="preserve"> inserted by the chair of GRRF and</w:t>
      </w:r>
      <w:r w:rsidR="009D6A26" w:rsidRPr="0009412C">
        <w:rPr>
          <w:color w:val="000000" w:themeColor="text1"/>
        </w:rPr>
        <w:t xml:space="preserve"> reflecting the comments from GRRF</w:t>
      </w:r>
      <w:r w:rsidR="00447AF5" w:rsidRPr="0009412C">
        <w:rPr>
          <w:color w:val="000000" w:themeColor="text1"/>
        </w:rPr>
        <w:t xml:space="preserve"> during its 79</w:t>
      </w:r>
      <w:r w:rsidR="00447AF5" w:rsidRPr="0009412C">
        <w:rPr>
          <w:color w:val="000000" w:themeColor="text1"/>
          <w:vertAlign w:val="superscript"/>
        </w:rPr>
        <w:t>th</w:t>
      </w:r>
      <w:r w:rsidR="00447AF5" w:rsidRPr="0009412C">
        <w:rPr>
          <w:color w:val="000000" w:themeColor="text1"/>
        </w:rPr>
        <w:t xml:space="preserve"> session</w:t>
      </w:r>
      <w:r w:rsidR="009D6A26" w:rsidRPr="0009412C">
        <w:rPr>
          <w:color w:val="000000" w:themeColor="text1"/>
        </w:rPr>
        <w:t>.</w:t>
      </w:r>
      <w:bookmarkStart w:id="0" w:name="_GoBack"/>
      <w:bookmarkEnd w:id="0"/>
    </w:p>
    <w:p w:rsidR="00854B12" w:rsidRPr="0009412C" w:rsidRDefault="00854B12" w:rsidP="008A7E86">
      <w:pPr>
        <w:adjustRightInd w:val="0"/>
        <w:snapToGrid w:val="0"/>
        <w:rPr>
          <w:color w:val="000000" w:themeColor="text1"/>
        </w:rPr>
      </w:pPr>
    </w:p>
    <w:p w:rsidR="00854B12" w:rsidRPr="0009412C" w:rsidRDefault="00854B12" w:rsidP="008A7E86">
      <w:pPr>
        <w:adjustRightInd w:val="0"/>
        <w:snapToGrid w:val="0"/>
        <w:rPr>
          <w:color w:val="000000" w:themeColor="text1"/>
        </w:rPr>
      </w:pPr>
      <w:r w:rsidRPr="0009412C">
        <w:rPr>
          <w:color w:val="000000" w:themeColor="text1"/>
        </w:rPr>
        <w:t>Recognising the urgency of this work, WP.29 has directed that provided the ITS/AD Informal Group can make progress, GRRF can continue its work on the basis of the understanding reached with the ITS/AD Informal Group.</w:t>
      </w:r>
    </w:p>
    <w:p w:rsidR="00854B12" w:rsidRPr="0009412C" w:rsidRDefault="00854B12" w:rsidP="008A7E86">
      <w:pPr>
        <w:adjustRightInd w:val="0"/>
        <w:snapToGrid w:val="0"/>
        <w:rPr>
          <w:color w:val="000000" w:themeColor="text1"/>
        </w:rPr>
      </w:pPr>
    </w:p>
    <w:p w:rsidR="00854B12" w:rsidRPr="0009412C" w:rsidRDefault="00854B12" w:rsidP="008A7E86">
      <w:pPr>
        <w:adjustRightInd w:val="0"/>
        <w:snapToGrid w:val="0"/>
        <w:rPr>
          <w:color w:val="000000" w:themeColor="text1"/>
        </w:rPr>
      </w:pPr>
      <w:r w:rsidRPr="0009412C">
        <w:rPr>
          <w:color w:val="000000" w:themeColor="text1"/>
        </w:rPr>
        <w:t>It is generally accepted that the current description of levels, for example those of the SAE, are not sufficiently precise for use as definitions in regulatory text.  It is therefore necessary to develop better understanding of the distinction between “assistance”, “automated” and “autonomous”.  However, it is also recognised that, at this time, no work is planned to accommodate autonomous technology in the technical regulations.</w:t>
      </w:r>
    </w:p>
    <w:p w:rsidR="00244034" w:rsidRPr="0009412C" w:rsidRDefault="00244034" w:rsidP="008A7E86">
      <w:pPr>
        <w:adjustRightInd w:val="0"/>
        <w:snapToGrid w:val="0"/>
        <w:rPr>
          <w:color w:val="000000" w:themeColor="text1"/>
        </w:rPr>
      </w:pPr>
    </w:p>
    <w:p w:rsidR="00244034" w:rsidRPr="006F32B4" w:rsidRDefault="00244034" w:rsidP="008A7E86">
      <w:pPr>
        <w:adjustRightInd w:val="0"/>
        <w:snapToGrid w:val="0"/>
        <w:rPr>
          <w:color w:val="70AD47" w:themeColor="accent6"/>
        </w:rPr>
      </w:pPr>
      <w:r w:rsidRPr="006F32B4">
        <w:rPr>
          <w:color w:val="70AD47" w:themeColor="accent6"/>
        </w:rPr>
        <w:t>It is also recognised that understanding of the technology, its impact in real traffic and its interaction with the infrastructure are developing rapidly. On this basis this document should be considered as being subject to change and should be revisited from time to time as understanding develops.</w:t>
      </w:r>
    </w:p>
    <w:p w:rsidR="00854B12" w:rsidRPr="0009412C" w:rsidRDefault="00854B12" w:rsidP="008A7E86">
      <w:pPr>
        <w:adjustRightInd w:val="0"/>
        <w:snapToGrid w:val="0"/>
        <w:rPr>
          <w:color w:val="000000" w:themeColor="text1"/>
        </w:rPr>
      </w:pPr>
    </w:p>
    <w:p w:rsidR="008A7E86" w:rsidRPr="0009412C" w:rsidRDefault="00854B12" w:rsidP="008A7E86">
      <w:pPr>
        <w:adjustRightInd w:val="0"/>
        <w:snapToGrid w:val="0"/>
        <w:rPr>
          <w:color w:val="000000" w:themeColor="text1"/>
        </w:rPr>
      </w:pPr>
      <w:r w:rsidRPr="0009412C">
        <w:rPr>
          <w:color w:val="000000" w:themeColor="text1"/>
        </w:rPr>
        <w:t xml:space="preserve"> </w:t>
      </w:r>
      <w:r w:rsidR="008A7E86" w:rsidRPr="0009412C">
        <w:rPr>
          <w:color w:val="000000" w:themeColor="text1"/>
        </w:rPr>
        <w:t xml:space="preserve">  </w:t>
      </w:r>
    </w:p>
    <w:p w:rsidR="008A7E86" w:rsidRPr="0009412C" w:rsidRDefault="00854B12" w:rsidP="0009412C">
      <w:pPr>
        <w:pStyle w:val="ListParagraph"/>
        <w:numPr>
          <w:ilvl w:val="0"/>
          <w:numId w:val="32"/>
        </w:numPr>
        <w:adjustRightInd w:val="0"/>
        <w:snapToGrid w:val="0"/>
        <w:ind w:leftChars="0" w:left="426"/>
        <w:rPr>
          <w:rFonts w:ascii="Times New Roman" w:hAnsi="Times New Roman"/>
          <w:b/>
          <w:color w:val="000000" w:themeColor="text1"/>
          <w:sz w:val="20"/>
          <w:szCs w:val="20"/>
        </w:rPr>
      </w:pPr>
      <w:r w:rsidRPr="0009412C">
        <w:rPr>
          <w:rFonts w:ascii="Times New Roman" w:hAnsi="Times New Roman"/>
          <w:b/>
          <w:color w:val="000000" w:themeColor="text1"/>
          <w:sz w:val="20"/>
          <w:szCs w:val="20"/>
        </w:rPr>
        <w:t>ITS/AD Draft paper</w:t>
      </w:r>
    </w:p>
    <w:p w:rsidR="00854B12" w:rsidRPr="0009412C" w:rsidRDefault="00854B12" w:rsidP="00854B12">
      <w:pPr>
        <w:adjustRightInd w:val="0"/>
        <w:snapToGrid w:val="0"/>
        <w:jc w:val="both"/>
        <w:rPr>
          <w:color w:val="000000" w:themeColor="text1"/>
        </w:rPr>
      </w:pPr>
    </w:p>
    <w:p w:rsidR="008A7E86" w:rsidRPr="00A60289" w:rsidRDefault="008A7E86" w:rsidP="00A60289">
      <w:pPr>
        <w:adjustRightInd w:val="0"/>
        <w:snapToGrid w:val="0"/>
        <w:rPr>
          <w:b/>
          <w:color w:val="000000" w:themeColor="text1"/>
        </w:rPr>
      </w:pPr>
      <w:r w:rsidRPr="00A60289">
        <w:rPr>
          <w:b/>
          <w:color w:val="000000" w:themeColor="text1"/>
        </w:rPr>
        <w:t>Issues related to Automated Driving Technology</w:t>
      </w:r>
      <w:r w:rsidR="00A60289" w:rsidRPr="00A60289">
        <w:rPr>
          <w:b/>
          <w:color w:val="000000" w:themeColor="text1"/>
        </w:rPr>
        <w:t xml:space="preserve"> </w:t>
      </w:r>
      <w:r w:rsidRPr="00A60289">
        <w:rPr>
          <w:b/>
          <w:color w:val="000000" w:themeColor="text1"/>
        </w:rPr>
        <w:t>and Possible Guidance to GRRF</w:t>
      </w:r>
    </w:p>
    <w:p w:rsidR="008A7E86" w:rsidRPr="0009412C" w:rsidRDefault="008A7E86" w:rsidP="008A7E86">
      <w:pPr>
        <w:adjustRightInd w:val="0"/>
        <w:snapToGrid w:val="0"/>
        <w:rPr>
          <w:color w:val="000000" w:themeColor="text1"/>
        </w:rPr>
      </w:pPr>
    </w:p>
    <w:p w:rsidR="008A7E86" w:rsidRPr="0009412C" w:rsidRDefault="008A7E86" w:rsidP="0009412C">
      <w:pPr>
        <w:pStyle w:val="ListParagraph"/>
        <w:numPr>
          <w:ilvl w:val="1"/>
          <w:numId w:val="32"/>
        </w:numPr>
        <w:adjustRightInd w:val="0"/>
        <w:snapToGrid w:val="0"/>
        <w:ind w:leftChars="0" w:left="426"/>
        <w:rPr>
          <w:rFonts w:ascii="Times New Roman" w:hAnsi="Times New Roman"/>
          <w:color w:val="000000" w:themeColor="text1"/>
          <w:sz w:val="20"/>
          <w:szCs w:val="20"/>
          <w:lang w:val="en-GB"/>
        </w:rPr>
      </w:pPr>
      <w:r w:rsidRPr="0009412C">
        <w:rPr>
          <w:rStyle w:val="hps"/>
          <w:rFonts w:ascii="Times New Roman" w:hAnsi="Times New Roman"/>
          <w:color w:val="000000" w:themeColor="text1"/>
          <w:sz w:val="20"/>
          <w:szCs w:val="20"/>
          <w:lang w:val="en-GB"/>
        </w:rPr>
        <w:t>Background</w:t>
      </w:r>
    </w:p>
    <w:p w:rsidR="008A7E86" w:rsidRPr="0009412C" w:rsidRDefault="008A7E86" w:rsidP="008A7E86">
      <w:pPr>
        <w:pStyle w:val="ListParagraph"/>
        <w:adjustRightInd w:val="0"/>
        <w:snapToGrid w:val="0"/>
        <w:ind w:leftChars="0" w:left="360"/>
        <w:rPr>
          <w:rFonts w:ascii="Times New Roman" w:hAnsi="Times New Roman"/>
          <w:color w:val="000000" w:themeColor="text1"/>
          <w:sz w:val="20"/>
          <w:szCs w:val="20"/>
          <w:lang w:val="en-GB"/>
        </w:rPr>
      </w:pPr>
    </w:p>
    <w:p w:rsidR="008A7E86" w:rsidRPr="0009412C" w:rsidRDefault="008A7E86" w:rsidP="00A60289">
      <w:pPr>
        <w:pStyle w:val="ListParagraph"/>
        <w:numPr>
          <w:ilvl w:val="0"/>
          <w:numId w:val="49"/>
        </w:numPr>
        <w:adjustRightInd w:val="0"/>
        <w:snapToGrid w:val="0"/>
        <w:ind w:leftChars="0" w:left="993" w:rightChars="162" w:right="324"/>
        <w:rPr>
          <w:rFonts w:ascii="Times New Roman" w:hAnsi="Times New Roman"/>
          <w:color w:val="000000" w:themeColor="text1"/>
          <w:sz w:val="20"/>
          <w:szCs w:val="20"/>
        </w:rPr>
      </w:pPr>
      <w:r w:rsidRPr="0009412C">
        <w:rPr>
          <w:rStyle w:val="hps"/>
          <w:rFonts w:ascii="Times New Roman" w:hAnsi="Times New Roman"/>
          <w:color w:val="000000" w:themeColor="text1"/>
          <w:sz w:val="20"/>
          <w:szCs w:val="20"/>
          <w:lang w:val="en-GB"/>
        </w:rPr>
        <w:t>Vehicle manufacturer</w:t>
      </w:r>
      <w:r w:rsidRPr="0009412C">
        <w:rPr>
          <w:rFonts w:ascii="Times New Roman" w:hAnsi="Times New Roman"/>
          <w:color w:val="000000" w:themeColor="text1"/>
          <w:sz w:val="20"/>
          <w:szCs w:val="20"/>
        </w:rPr>
        <w:t>s are individually developing technologies related to the automated driving system such as automated lane keeping and lane change system, integrated and advanced lane change support system, dead-man system</w:t>
      </w:r>
      <w:r w:rsidR="009D6A26" w:rsidRPr="0009412C">
        <w:rPr>
          <w:rFonts w:ascii="Times New Roman" w:hAnsi="Times New Roman"/>
          <w:color w:val="000000" w:themeColor="text1"/>
          <w:sz w:val="20"/>
          <w:szCs w:val="20"/>
        </w:rPr>
        <w:t xml:space="preserve"> </w:t>
      </w:r>
      <w:r w:rsidR="009D6A26" w:rsidRPr="0009412C">
        <w:rPr>
          <w:rFonts w:ascii="Times New Roman" w:hAnsi="Times New Roman"/>
          <w:i/>
          <w:color w:val="000000" w:themeColor="text1"/>
          <w:sz w:val="20"/>
          <w:szCs w:val="20"/>
        </w:rPr>
        <w:t>(where the vehicle is brought automatically to a stop where there is no obvious driver engagement)</w:t>
      </w:r>
      <w:r w:rsidRPr="0009412C">
        <w:rPr>
          <w:rFonts w:ascii="Times New Roman" w:hAnsi="Times New Roman"/>
          <w:color w:val="000000" w:themeColor="text1"/>
          <w:sz w:val="20"/>
          <w:szCs w:val="20"/>
        </w:rPr>
        <w:t>, etc. These technologies are moving closer to practical use.</w:t>
      </w:r>
    </w:p>
    <w:p w:rsidR="008A7E86" w:rsidRPr="0009412C" w:rsidRDefault="008A7E86" w:rsidP="00A60289">
      <w:pPr>
        <w:adjustRightInd w:val="0"/>
        <w:snapToGrid w:val="0"/>
        <w:ind w:left="993" w:rightChars="162" w:right="324"/>
        <w:rPr>
          <w:color w:val="000000" w:themeColor="text1"/>
        </w:rPr>
      </w:pPr>
    </w:p>
    <w:p w:rsidR="00854B12" w:rsidRPr="0009412C" w:rsidRDefault="008A7E86" w:rsidP="00A60289">
      <w:pPr>
        <w:pStyle w:val="ListParagraph"/>
        <w:numPr>
          <w:ilvl w:val="0"/>
          <w:numId w:val="49"/>
        </w:numPr>
        <w:adjustRightInd w:val="0"/>
        <w:snapToGrid w:val="0"/>
        <w:ind w:leftChars="0" w:left="993" w:rightChars="162" w:right="324"/>
        <w:rPr>
          <w:rStyle w:val="hps"/>
          <w:rFonts w:ascii="Times New Roman" w:hAnsi="Times New Roman"/>
          <w:color w:val="000000" w:themeColor="text1"/>
          <w:sz w:val="20"/>
          <w:szCs w:val="20"/>
          <w:lang w:val="en-GB"/>
        </w:rPr>
      </w:pPr>
      <w:r w:rsidRPr="0009412C">
        <w:rPr>
          <w:rStyle w:val="hps"/>
          <w:rFonts w:ascii="Times New Roman" w:hAnsi="Times New Roman"/>
          <w:color w:val="000000" w:themeColor="text1"/>
          <w:sz w:val="20"/>
          <w:szCs w:val="20"/>
          <w:lang w:val="en-GB"/>
        </w:rPr>
        <w:t xml:space="preserve">These technologies are expected to contribute to road traffic safety if they are introduced properly. The deployment of such technologies in appropriate manner, therefore, should be promoted. </w:t>
      </w:r>
    </w:p>
    <w:p w:rsidR="008A7E86" w:rsidRPr="0009412C" w:rsidRDefault="008A7E86" w:rsidP="00A60289">
      <w:pPr>
        <w:pStyle w:val="ListParagraph"/>
        <w:adjustRightInd w:val="0"/>
        <w:snapToGrid w:val="0"/>
        <w:ind w:leftChars="0" w:left="993" w:rightChars="162" w:right="324"/>
        <w:rPr>
          <w:rFonts w:ascii="Times New Roman" w:hAnsi="Times New Roman"/>
          <w:color w:val="000000" w:themeColor="text1"/>
          <w:sz w:val="20"/>
          <w:szCs w:val="20"/>
          <w:lang w:val="en-GB"/>
        </w:rPr>
      </w:pPr>
    </w:p>
    <w:p w:rsidR="008A7E86" w:rsidRPr="0009412C" w:rsidRDefault="008A7E86" w:rsidP="00A60289">
      <w:pPr>
        <w:pStyle w:val="ListParagraph"/>
        <w:numPr>
          <w:ilvl w:val="0"/>
          <w:numId w:val="49"/>
        </w:numPr>
        <w:adjustRightInd w:val="0"/>
        <w:snapToGrid w:val="0"/>
        <w:ind w:leftChars="0" w:left="993" w:rightChars="162" w:right="324"/>
        <w:rPr>
          <w:rFonts w:ascii="Times New Roman" w:hAnsi="Times New Roman"/>
          <w:color w:val="000000" w:themeColor="text1"/>
          <w:sz w:val="20"/>
          <w:szCs w:val="20"/>
        </w:rPr>
      </w:pPr>
      <w:r w:rsidRPr="0009412C">
        <w:rPr>
          <w:rStyle w:val="hps"/>
          <w:rFonts w:ascii="Times New Roman" w:hAnsi="Times New Roman"/>
          <w:color w:val="000000" w:themeColor="text1"/>
          <w:sz w:val="20"/>
          <w:szCs w:val="20"/>
          <w:lang w:val="en-GB"/>
        </w:rPr>
        <w:t>Currently</w:t>
      </w:r>
      <w:r w:rsidRPr="0009412C">
        <w:rPr>
          <w:rFonts w:ascii="Times New Roman" w:hAnsi="Times New Roman"/>
          <w:color w:val="000000" w:themeColor="text1"/>
          <w:sz w:val="20"/>
          <w:szCs w:val="20"/>
        </w:rPr>
        <w:t xml:space="preserve">, </w:t>
      </w:r>
      <w:r w:rsidRPr="0009412C">
        <w:rPr>
          <w:rStyle w:val="hps"/>
          <w:rFonts w:ascii="Times New Roman" w:hAnsi="Times New Roman"/>
          <w:color w:val="000000" w:themeColor="text1"/>
          <w:sz w:val="20"/>
          <w:szCs w:val="20"/>
          <w:lang w:val="en-GB"/>
        </w:rPr>
        <w:t xml:space="preserve">the </w:t>
      </w:r>
      <w:r w:rsidRPr="0009412C">
        <w:rPr>
          <w:rFonts w:ascii="Times New Roman" w:hAnsi="Times New Roman"/>
          <w:color w:val="000000" w:themeColor="text1"/>
          <w:sz w:val="20"/>
          <w:szCs w:val="20"/>
        </w:rPr>
        <w:t>Automatically Commanded Steering Function, defined in Regulation 79, is restricted to operate only under 10km/h.</w:t>
      </w:r>
    </w:p>
    <w:p w:rsidR="008A7E86" w:rsidRPr="0009412C" w:rsidRDefault="008A7E86" w:rsidP="00A60289">
      <w:pPr>
        <w:adjustRightInd w:val="0"/>
        <w:snapToGrid w:val="0"/>
        <w:ind w:left="993" w:rightChars="162" w:right="324"/>
        <w:rPr>
          <w:color w:val="000000" w:themeColor="text1"/>
        </w:rPr>
      </w:pPr>
    </w:p>
    <w:p w:rsidR="008A7E86" w:rsidRPr="0009412C" w:rsidRDefault="008A7E86" w:rsidP="00A60289">
      <w:pPr>
        <w:pStyle w:val="ListParagraph"/>
        <w:numPr>
          <w:ilvl w:val="0"/>
          <w:numId w:val="49"/>
        </w:numPr>
        <w:adjustRightInd w:val="0"/>
        <w:snapToGrid w:val="0"/>
        <w:ind w:leftChars="0" w:left="993" w:rightChars="162" w:right="324"/>
        <w:rPr>
          <w:rFonts w:ascii="Times New Roman" w:hAnsi="Times New Roman"/>
          <w:color w:val="000000" w:themeColor="text1"/>
          <w:sz w:val="20"/>
          <w:szCs w:val="20"/>
        </w:rPr>
      </w:pPr>
      <w:r w:rsidRPr="0009412C">
        <w:rPr>
          <w:rStyle w:val="hps"/>
          <w:rFonts w:ascii="Times New Roman" w:hAnsi="Times New Roman"/>
          <w:color w:val="000000" w:themeColor="text1"/>
          <w:sz w:val="20"/>
          <w:szCs w:val="20"/>
          <w:lang w:val="en-GB"/>
        </w:rPr>
        <w:t>It is reasonable to discuss whether R79 should be amended to permit the approval of technologies that provide dynamic control at higher speeds than currently permitted and, if so</w:t>
      </w:r>
      <w:r w:rsidR="00BA5F74" w:rsidRPr="0009412C">
        <w:rPr>
          <w:rStyle w:val="hps"/>
          <w:rFonts w:ascii="Times New Roman" w:hAnsi="Times New Roman"/>
          <w:color w:val="000000" w:themeColor="text1"/>
          <w:sz w:val="20"/>
          <w:szCs w:val="20"/>
          <w:lang w:val="en-GB"/>
        </w:rPr>
        <w:t>,</w:t>
      </w:r>
      <w:r w:rsidRPr="0009412C">
        <w:rPr>
          <w:rStyle w:val="hps"/>
          <w:rFonts w:ascii="Times New Roman" w:hAnsi="Times New Roman"/>
          <w:color w:val="000000" w:themeColor="text1"/>
          <w:sz w:val="20"/>
          <w:szCs w:val="20"/>
          <w:lang w:val="en-GB"/>
        </w:rPr>
        <w:t xml:space="preserve"> what provisions may be required to ensure their safe application.</w:t>
      </w:r>
    </w:p>
    <w:p w:rsidR="008A7E86" w:rsidRPr="0009412C" w:rsidRDefault="008A7E86" w:rsidP="008A7E86">
      <w:pPr>
        <w:adjustRightInd w:val="0"/>
        <w:snapToGrid w:val="0"/>
        <w:rPr>
          <w:color w:val="000000" w:themeColor="text1"/>
        </w:rPr>
      </w:pPr>
    </w:p>
    <w:p w:rsidR="008A7E86" w:rsidRPr="0009412C" w:rsidRDefault="00F40C45" w:rsidP="0009412C">
      <w:pPr>
        <w:pStyle w:val="ListParagraph"/>
        <w:numPr>
          <w:ilvl w:val="1"/>
          <w:numId w:val="32"/>
        </w:numPr>
        <w:adjustRightInd w:val="0"/>
        <w:snapToGrid w:val="0"/>
        <w:ind w:leftChars="0" w:left="426"/>
        <w:rPr>
          <w:rFonts w:ascii="Times New Roman" w:hAnsi="Times New Roman"/>
          <w:color w:val="000000" w:themeColor="text1"/>
          <w:sz w:val="20"/>
          <w:szCs w:val="20"/>
          <w:lang w:val="en-GB"/>
        </w:rPr>
      </w:pPr>
      <w:r w:rsidRPr="0009412C">
        <w:rPr>
          <w:rFonts w:ascii="Times New Roman" w:hAnsi="Times New Roman"/>
          <w:color w:val="000000" w:themeColor="text1"/>
          <w:sz w:val="20"/>
          <w:szCs w:val="20"/>
          <w:lang w:val="en-GB"/>
        </w:rPr>
        <w:br w:type="page"/>
      </w:r>
      <w:r w:rsidR="008A7E86" w:rsidRPr="0009412C">
        <w:rPr>
          <w:rFonts w:ascii="Times New Roman" w:hAnsi="Times New Roman"/>
          <w:color w:val="000000" w:themeColor="text1"/>
          <w:sz w:val="20"/>
          <w:szCs w:val="20"/>
          <w:lang w:val="en-GB"/>
        </w:rPr>
        <w:lastRenderedPageBreak/>
        <w:t>TOR of Informal Group on ITS / Automated Driving (IG-AD)</w:t>
      </w:r>
    </w:p>
    <w:p w:rsidR="008A7E86" w:rsidRPr="0009412C" w:rsidRDefault="008A7E86" w:rsidP="008A7E86">
      <w:pPr>
        <w:pStyle w:val="ListParagraph"/>
        <w:adjustRightInd w:val="0"/>
        <w:snapToGrid w:val="0"/>
        <w:ind w:leftChars="0" w:left="567"/>
        <w:rPr>
          <w:rFonts w:ascii="Times New Roman" w:hAnsi="Times New Roman"/>
          <w:color w:val="000000" w:themeColor="text1"/>
          <w:sz w:val="20"/>
          <w:szCs w:val="20"/>
          <w:lang w:val="en-GB"/>
        </w:rPr>
      </w:pPr>
    </w:p>
    <w:p w:rsidR="008A7E86" w:rsidRPr="0009412C" w:rsidRDefault="008A7E86" w:rsidP="00037450">
      <w:pPr>
        <w:pStyle w:val="ListParagraph"/>
        <w:numPr>
          <w:ilvl w:val="0"/>
          <w:numId w:val="34"/>
        </w:numPr>
        <w:shd w:val="clear" w:color="auto" w:fill="FFFFFF"/>
        <w:adjustRightInd w:val="0"/>
        <w:snapToGrid w:val="0"/>
        <w:ind w:leftChars="0"/>
        <w:rPr>
          <w:rFonts w:ascii="Times New Roman" w:hAnsi="Times New Roman"/>
          <w:color w:val="000000" w:themeColor="text1"/>
          <w:sz w:val="20"/>
          <w:szCs w:val="20"/>
          <w:lang w:val="en-GB"/>
        </w:rPr>
      </w:pPr>
      <w:r w:rsidRPr="0009412C">
        <w:rPr>
          <w:rFonts w:ascii="Times New Roman" w:hAnsi="Times New Roman"/>
          <w:color w:val="000000" w:themeColor="text1"/>
          <w:sz w:val="20"/>
          <w:szCs w:val="20"/>
          <w:lang w:val="en-GB"/>
        </w:rPr>
        <w:t xml:space="preserve">The TOR of IG-AD indicate that the IG-AD will discuss </w:t>
      </w:r>
      <w:r w:rsidR="009D6A26" w:rsidRPr="0009412C">
        <w:rPr>
          <w:rFonts w:ascii="Times New Roman" w:hAnsi="Times New Roman"/>
          <w:color w:val="000000" w:themeColor="text1"/>
          <w:sz w:val="20"/>
          <w:szCs w:val="20"/>
          <w:lang w:val="en-GB"/>
        </w:rPr>
        <w:t xml:space="preserve">the </w:t>
      </w:r>
      <w:r w:rsidRPr="0009412C">
        <w:rPr>
          <w:rFonts w:ascii="Times New Roman" w:hAnsi="Times New Roman"/>
          <w:color w:val="000000" w:themeColor="text1"/>
          <w:sz w:val="20"/>
          <w:szCs w:val="20"/>
          <w:lang w:val="en-GB"/>
        </w:rPr>
        <w:t xml:space="preserve">practical application of Automated Driving </w:t>
      </w:r>
      <w:r w:rsidR="009D6A26" w:rsidRPr="0009412C">
        <w:rPr>
          <w:rFonts w:ascii="Times New Roman" w:hAnsi="Times New Roman"/>
          <w:color w:val="000000" w:themeColor="text1"/>
          <w:sz w:val="20"/>
          <w:szCs w:val="20"/>
          <w:lang w:val="en-GB"/>
        </w:rPr>
        <w:t>T</w:t>
      </w:r>
      <w:r w:rsidRPr="0009412C">
        <w:rPr>
          <w:rFonts w:ascii="Times New Roman" w:hAnsi="Times New Roman"/>
          <w:color w:val="000000" w:themeColor="text1"/>
          <w:sz w:val="20"/>
          <w:szCs w:val="20"/>
          <w:lang w:val="en-GB"/>
        </w:rPr>
        <w:t xml:space="preserve">echnologies (ADT) which are considered in line with the Vienna and Geneva Conventions. The outcome of the discussion will be submitted to WP29 (refer to TOR 5). Meanwhile, discussions on Autonomous Driving Technologies </w:t>
      </w:r>
      <w:r w:rsidR="00E73D12" w:rsidRPr="0009412C">
        <w:rPr>
          <w:rFonts w:ascii="Times New Roman" w:hAnsi="Times New Roman"/>
          <w:color w:val="000000" w:themeColor="text1"/>
          <w:sz w:val="20"/>
          <w:szCs w:val="20"/>
          <w:lang w:val="en-GB"/>
        </w:rPr>
        <w:t xml:space="preserve">that envisage autonomy beyond that permitted by those conventions, </w:t>
      </w:r>
      <w:r w:rsidRPr="0009412C">
        <w:rPr>
          <w:rFonts w:ascii="Times New Roman" w:hAnsi="Times New Roman"/>
          <w:color w:val="000000" w:themeColor="text1"/>
          <w:sz w:val="20"/>
          <w:szCs w:val="20"/>
          <w:lang w:val="en-GB"/>
        </w:rPr>
        <w:t>will remain as an exchange of views (refer to TOR 6).</w:t>
      </w:r>
    </w:p>
    <w:p w:rsidR="008A7E86" w:rsidRPr="0009412C" w:rsidRDefault="008A7E86" w:rsidP="008A7E86">
      <w:pPr>
        <w:pStyle w:val="ListParagraph"/>
        <w:shd w:val="clear" w:color="auto" w:fill="FFFFFF"/>
        <w:adjustRightInd w:val="0"/>
        <w:snapToGrid w:val="0"/>
        <w:ind w:leftChars="0" w:left="986"/>
        <w:rPr>
          <w:rFonts w:ascii="Times New Roman" w:hAnsi="Times New Roman"/>
          <w:color w:val="000000" w:themeColor="text1"/>
          <w:sz w:val="20"/>
          <w:szCs w:val="20"/>
          <w:lang w:val="en-GB"/>
        </w:rPr>
      </w:pPr>
    </w:p>
    <w:p w:rsidR="008A7E86" w:rsidRPr="0009412C" w:rsidRDefault="008A7E86" w:rsidP="00037450">
      <w:pPr>
        <w:pStyle w:val="ListParagraph"/>
        <w:numPr>
          <w:ilvl w:val="0"/>
          <w:numId w:val="34"/>
        </w:numPr>
        <w:adjustRightInd w:val="0"/>
        <w:snapToGrid w:val="0"/>
        <w:ind w:leftChars="0"/>
        <w:rPr>
          <w:rFonts w:ascii="Times New Roman" w:hAnsi="Times New Roman"/>
          <w:color w:val="000000" w:themeColor="text1"/>
          <w:sz w:val="20"/>
          <w:szCs w:val="20"/>
          <w:lang w:val="en-GB"/>
        </w:rPr>
      </w:pPr>
      <w:r w:rsidRPr="0009412C">
        <w:rPr>
          <w:rFonts w:ascii="Times New Roman" w:hAnsi="Times New Roman"/>
          <w:color w:val="000000" w:themeColor="text1"/>
          <w:sz w:val="20"/>
          <w:szCs w:val="20"/>
          <w:lang w:val="en-GB"/>
        </w:rPr>
        <w:t>Therefore, in parallel with discussions in the IG-AD on the definition of Automated Driving Technology from the legal point of view, practical applications of the Automatically Commanded Steering Function on the basis of TOR 5 and consequent possible amendments of R79 could be discussed in GRRF.</w:t>
      </w:r>
    </w:p>
    <w:p w:rsidR="00C11F27" w:rsidRPr="0009412C" w:rsidRDefault="00C11F27" w:rsidP="008A7E86">
      <w:pPr>
        <w:adjustRightInd w:val="0"/>
        <w:snapToGrid w:val="0"/>
        <w:rPr>
          <w:color w:val="000000" w:themeColor="text1"/>
        </w:rPr>
      </w:pPr>
    </w:p>
    <w:tbl>
      <w:tblPr>
        <w:tblStyle w:val="TableGrid"/>
        <w:tblW w:w="0" w:type="auto"/>
        <w:tblInd w:w="701" w:type="dxa"/>
        <w:tblLook w:val="04A0" w:firstRow="1" w:lastRow="0" w:firstColumn="1" w:lastColumn="0" w:noHBand="0" w:noVBand="1"/>
      </w:tblPr>
      <w:tblGrid>
        <w:gridCol w:w="2838"/>
        <w:gridCol w:w="3581"/>
        <w:gridCol w:w="1798"/>
      </w:tblGrid>
      <w:tr w:rsidR="00846793" w:rsidRPr="0009412C" w:rsidTr="00846793">
        <w:tc>
          <w:tcPr>
            <w:tcW w:w="2838" w:type="dxa"/>
          </w:tcPr>
          <w:p w:rsidR="00846793" w:rsidRPr="0009412C" w:rsidRDefault="00846793" w:rsidP="00846793">
            <w:pPr>
              <w:adjustRightInd w:val="0"/>
              <w:snapToGrid w:val="0"/>
              <w:rPr>
                <w:color w:val="000000" w:themeColor="text1"/>
              </w:rPr>
            </w:pPr>
            <w:r w:rsidRPr="0009412C">
              <w:rPr>
                <w:b/>
                <w:bCs/>
                <w:color w:val="000000" w:themeColor="text1"/>
              </w:rPr>
              <w:t>Categories of  Automated Driving in TOR</w:t>
            </w:r>
          </w:p>
        </w:tc>
        <w:tc>
          <w:tcPr>
            <w:tcW w:w="3581" w:type="dxa"/>
            <w:vAlign w:val="center"/>
          </w:tcPr>
          <w:p w:rsidR="00846793" w:rsidRPr="0009412C" w:rsidRDefault="00846793" w:rsidP="00846793">
            <w:pPr>
              <w:adjustRightInd w:val="0"/>
              <w:snapToGrid w:val="0"/>
              <w:jc w:val="center"/>
              <w:rPr>
                <w:color w:val="000000" w:themeColor="text1"/>
              </w:rPr>
            </w:pPr>
            <w:r w:rsidRPr="0009412C">
              <w:rPr>
                <w:b/>
                <w:bCs/>
                <w:color w:val="000000" w:themeColor="text1"/>
              </w:rPr>
              <w:t>Related laws and Regulations</w:t>
            </w:r>
          </w:p>
        </w:tc>
        <w:tc>
          <w:tcPr>
            <w:tcW w:w="1798" w:type="dxa"/>
            <w:vAlign w:val="center"/>
          </w:tcPr>
          <w:p w:rsidR="00846793" w:rsidRPr="0009412C" w:rsidRDefault="00846793" w:rsidP="00846793">
            <w:pPr>
              <w:adjustRightInd w:val="0"/>
              <w:snapToGrid w:val="0"/>
              <w:jc w:val="center"/>
              <w:rPr>
                <w:b/>
                <w:bCs/>
                <w:color w:val="000000" w:themeColor="text1"/>
              </w:rPr>
            </w:pPr>
            <w:r w:rsidRPr="0009412C">
              <w:rPr>
                <w:b/>
                <w:bCs/>
                <w:color w:val="000000" w:themeColor="text1"/>
              </w:rPr>
              <w:t>Schedule</w:t>
            </w:r>
          </w:p>
        </w:tc>
      </w:tr>
      <w:tr w:rsidR="00846793" w:rsidRPr="0009412C" w:rsidTr="00846793">
        <w:tc>
          <w:tcPr>
            <w:tcW w:w="2838" w:type="dxa"/>
          </w:tcPr>
          <w:p w:rsidR="00846793" w:rsidRPr="0009412C" w:rsidRDefault="00846793" w:rsidP="00846793">
            <w:pPr>
              <w:adjustRightInd w:val="0"/>
              <w:snapToGrid w:val="0"/>
              <w:rPr>
                <w:color w:val="000000" w:themeColor="text1"/>
              </w:rPr>
            </w:pPr>
            <w:r w:rsidRPr="0009412C">
              <w:rPr>
                <w:color w:val="000000" w:themeColor="text1"/>
              </w:rPr>
              <w:t>Automated Driving technologies</w:t>
            </w:r>
          </w:p>
          <w:p w:rsidR="00846793" w:rsidRPr="0009412C" w:rsidRDefault="00846793" w:rsidP="00846793">
            <w:pPr>
              <w:adjustRightInd w:val="0"/>
              <w:snapToGrid w:val="0"/>
              <w:rPr>
                <w:color w:val="000000" w:themeColor="text1"/>
              </w:rPr>
            </w:pPr>
            <w:r w:rsidRPr="0009412C">
              <w:rPr>
                <w:color w:val="000000" w:themeColor="text1"/>
              </w:rPr>
              <w:t>(Advanced Drivers Assistance System only)</w:t>
            </w:r>
          </w:p>
        </w:tc>
        <w:tc>
          <w:tcPr>
            <w:tcW w:w="3581" w:type="dxa"/>
            <w:vAlign w:val="center"/>
          </w:tcPr>
          <w:p w:rsidR="00846793" w:rsidRPr="0009412C" w:rsidRDefault="00846793" w:rsidP="006F32B4">
            <w:pPr>
              <w:adjustRightInd w:val="0"/>
              <w:snapToGrid w:val="0"/>
              <w:jc w:val="center"/>
              <w:rPr>
                <w:color w:val="000000" w:themeColor="text1"/>
              </w:rPr>
            </w:pPr>
            <w:r w:rsidRPr="0009412C">
              <w:rPr>
                <w:color w:val="000000" w:themeColor="text1"/>
              </w:rPr>
              <w:t>Automatically Commanded Steering Function</w:t>
            </w:r>
            <w:r w:rsidR="006F32B4">
              <w:rPr>
                <w:rFonts w:hint="eastAsia"/>
                <w:color w:val="000000" w:themeColor="text1"/>
                <w:lang w:eastAsia="ja-JP"/>
              </w:rPr>
              <w:t xml:space="preserve"> </w:t>
            </w:r>
            <w:r w:rsidRPr="0009412C">
              <w:rPr>
                <w:color w:val="000000" w:themeColor="text1"/>
              </w:rPr>
              <w:t>(R79)</w:t>
            </w:r>
          </w:p>
        </w:tc>
        <w:tc>
          <w:tcPr>
            <w:tcW w:w="1798" w:type="dxa"/>
            <w:vAlign w:val="center"/>
          </w:tcPr>
          <w:p w:rsidR="00846793" w:rsidRPr="0009412C" w:rsidRDefault="00846793" w:rsidP="00846793">
            <w:pPr>
              <w:adjustRightInd w:val="0"/>
              <w:snapToGrid w:val="0"/>
              <w:jc w:val="center"/>
              <w:rPr>
                <w:color w:val="000000" w:themeColor="text1"/>
              </w:rPr>
            </w:pPr>
            <w:r w:rsidRPr="0009412C">
              <w:rPr>
                <w:color w:val="000000" w:themeColor="text1"/>
              </w:rPr>
              <w:t>From January, 2015 till November, 2015</w:t>
            </w:r>
          </w:p>
        </w:tc>
      </w:tr>
      <w:tr w:rsidR="00846793" w:rsidRPr="0009412C" w:rsidTr="00846793">
        <w:tc>
          <w:tcPr>
            <w:tcW w:w="2838" w:type="dxa"/>
          </w:tcPr>
          <w:p w:rsidR="00846793" w:rsidRPr="0009412C" w:rsidRDefault="00846793" w:rsidP="00846793">
            <w:pPr>
              <w:adjustRightInd w:val="0"/>
              <w:snapToGrid w:val="0"/>
              <w:rPr>
                <w:color w:val="000000" w:themeColor="text1"/>
              </w:rPr>
            </w:pPr>
            <w:r w:rsidRPr="0009412C">
              <w:rPr>
                <w:color w:val="000000" w:themeColor="text1"/>
              </w:rPr>
              <w:t>Autonomous Driving technologies</w:t>
            </w:r>
          </w:p>
          <w:p w:rsidR="00846793" w:rsidRPr="0009412C" w:rsidRDefault="00846793" w:rsidP="00846793">
            <w:pPr>
              <w:adjustRightInd w:val="0"/>
              <w:snapToGrid w:val="0"/>
              <w:rPr>
                <w:color w:val="000000" w:themeColor="text1"/>
              </w:rPr>
            </w:pPr>
            <w:r w:rsidRPr="0009412C">
              <w:rPr>
                <w:color w:val="000000" w:themeColor="text1"/>
              </w:rPr>
              <w:t>(including some Automated Driving technologies)</w:t>
            </w:r>
          </w:p>
        </w:tc>
        <w:tc>
          <w:tcPr>
            <w:tcW w:w="3581" w:type="dxa"/>
            <w:vAlign w:val="center"/>
          </w:tcPr>
          <w:p w:rsidR="00846793" w:rsidRPr="0009412C" w:rsidRDefault="00846793" w:rsidP="00846793">
            <w:pPr>
              <w:adjustRightInd w:val="0"/>
              <w:snapToGrid w:val="0"/>
              <w:jc w:val="center"/>
              <w:rPr>
                <w:color w:val="000000" w:themeColor="text1"/>
              </w:rPr>
            </w:pPr>
            <w:r w:rsidRPr="0009412C">
              <w:rPr>
                <w:rFonts w:eastAsia="MS Mincho"/>
                <w:color w:val="000000" w:themeColor="text1"/>
              </w:rPr>
              <w:t>－</w:t>
            </w:r>
          </w:p>
        </w:tc>
        <w:tc>
          <w:tcPr>
            <w:tcW w:w="1798" w:type="dxa"/>
            <w:vAlign w:val="center"/>
          </w:tcPr>
          <w:p w:rsidR="00846793" w:rsidRPr="0009412C" w:rsidRDefault="00846793" w:rsidP="00846793">
            <w:pPr>
              <w:adjustRightInd w:val="0"/>
              <w:snapToGrid w:val="0"/>
              <w:jc w:val="center"/>
              <w:rPr>
                <w:color w:val="000000" w:themeColor="text1"/>
              </w:rPr>
            </w:pPr>
            <w:r w:rsidRPr="0009412C">
              <w:rPr>
                <w:color w:val="000000" w:themeColor="text1"/>
              </w:rPr>
              <w:t xml:space="preserve">From January, 2015 </w:t>
            </w:r>
          </w:p>
        </w:tc>
      </w:tr>
    </w:tbl>
    <w:p w:rsidR="00846793" w:rsidRPr="0009412C" w:rsidRDefault="00846793" w:rsidP="008A7E86">
      <w:pPr>
        <w:adjustRightInd w:val="0"/>
        <w:snapToGrid w:val="0"/>
        <w:rPr>
          <w:color w:val="000000" w:themeColor="text1"/>
        </w:rPr>
      </w:pPr>
    </w:p>
    <w:p w:rsidR="008A7E86" w:rsidRPr="0009412C" w:rsidRDefault="008A7E86" w:rsidP="0009412C">
      <w:pPr>
        <w:pStyle w:val="ListParagraph"/>
        <w:numPr>
          <w:ilvl w:val="1"/>
          <w:numId w:val="32"/>
        </w:numPr>
        <w:adjustRightInd w:val="0"/>
        <w:snapToGrid w:val="0"/>
        <w:ind w:leftChars="0" w:left="426"/>
        <w:rPr>
          <w:rFonts w:ascii="Times New Roman" w:hAnsi="Times New Roman"/>
          <w:color w:val="000000" w:themeColor="text1"/>
          <w:sz w:val="20"/>
          <w:szCs w:val="20"/>
          <w:lang w:val="en-GB"/>
        </w:rPr>
      </w:pPr>
      <w:r w:rsidRPr="0009412C">
        <w:rPr>
          <w:rFonts w:ascii="Times New Roman" w:hAnsi="Times New Roman"/>
          <w:color w:val="000000" w:themeColor="text1"/>
          <w:sz w:val="20"/>
          <w:szCs w:val="20"/>
          <w:lang w:val="en-GB"/>
        </w:rPr>
        <w:t xml:space="preserve">   Possible discussion items on Automated Driving Technologies</w:t>
      </w:r>
    </w:p>
    <w:p w:rsidR="008A7E86" w:rsidRPr="0009412C" w:rsidRDefault="008A7E86" w:rsidP="008A7E86">
      <w:pPr>
        <w:adjustRightInd w:val="0"/>
        <w:snapToGrid w:val="0"/>
        <w:rPr>
          <w:color w:val="000000" w:themeColor="text1"/>
        </w:rPr>
      </w:pPr>
    </w:p>
    <w:p w:rsidR="008A7E86" w:rsidRPr="0009412C" w:rsidRDefault="008A7E86" w:rsidP="0009412C">
      <w:pPr>
        <w:pStyle w:val="ListParagraph"/>
        <w:numPr>
          <w:ilvl w:val="2"/>
          <w:numId w:val="32"/>
        </w:numPr>
        <w:adjustRightInd w:val="0"/>
        <w:snapToGrid w:val="0"/>
        <w:ind w:leftChars="0" w:left="851"/>
        <w:rPr>
          <w:rFonts w:ascii="Times New Roman" w:hAnsi="Times New Roman"/>
          <w:color w:val="000000" w:themeColor="text1"/>
          <w:sz w:val="20"/>
          <w:szCs w:val="20"/>
        </w:rPr>
      </w:pPr>
      <w:r w:rsidRPr="0009412C">
        <w:rPr>
          <w:rFonts w:ascii="Times New Roman" w:hAnsi="Times New Roman"/>
          <w:color w:val="000000" w:themeColor="text1"/>
          <w:sz w:val="20"/>
          <w:szCs w:val="20"/>
        </w:rPr>
        <w:t>Concept of “designed to assist drivers”</w:t>
      </w:r>
    </w:p>
    <w:p w:rsidR="008A7E86" w:rsidRPr="0009412C" w:rsidRDefault="008A7E86" w:rsidP="008A7E86">
      <w:pPr>
        <w:adjustRightInd w:val="0"/>
        <w:snapToGrid w:val="0"/>
        <w:rPr>
          <w:color w:val="000000" w:themeColor="text1"/>
        </w:rPr>
      </w:pPr>
    </w:p>
    <w:p w:rsidR="008A7E86" w:rsidRPr="0009412C" w:rsidRDefault="008A7E86" w:rsidP="00A60289">
      <w:pPr>
        <w:pStyle w:val="ListParagraph"/>
        <w:numPr>
          <w:ilvl w:val="0"/>
          <w:numId w:val="35"/>
        </w:numPr>
        <w:adjustRightInd w:val="0"/>
        <w:snapToGrid w:val="0"/>
        <w:ind w:leftChars="0" w:left="851" w:rightChars="44" w:right="88"/>
        <w:rPr>
          <w:rFonts w:ascii="Times New Roman" w:hAnsi="Times New Roman"/>
          <w:color w:val="000000" w:themeColor="text1"/>
          <w:sz w:val="20"/>
          <w:szCs w:val="20"/>
        </w:rPr>
      </w:pPr>
      <w:r w:rsidRPr="0009412C">
        <w:rPr>
          <w:rFonts w:ascii="Times New Roman" w:hAnsi="Times New Roman"/>
          <w:color w:val="000000" w:themeColor="text1"/>
          <w:sz w:val="20"/>
          <w:szCs w:val="20"/>
        </w:rPr>
        <w:t xml:space="preserve">While discussion in the relevant GRs on driver assistance technologies would be limited to </w:t>
      </w:r>
      <w:r w:rsidR="00EC46FB" w:rsidRPr="0009412C">
        <w:rPr>
          <w:rFonts w:ascii="Times New Roman" w:hAnsi="Times New Roman"/>
          <w:color w:val="000000" w:themeColor="text1"/>
          <w:sz w:val="20"/>
          <w:szCs w:val="20"/>
        </w:rPr>
        <w:t xml:space="preserve">technologies </w:t>
      </w:r>
      <w:r w:rsidRPr="0009412C">
        <w:rPr>
          <w:rFonts w:ascii="Times New Roman" w:hAnsi="Times New Roman"/>
          <w:color w:val="000000" w:themeColor="text1"/>
          <w:sz w:val="20"/>
          <w:szCs w:val="20"/>
        </w:rPr>
        <w:t>designed to assist drivers” on the basis of Vienna and Geneva Conventions, it would be necessary first for the IG-AD to agree the distinction between “automated assistance systems</w:t>
      </w:r>
      <w:r w:rsidR="00BA5F74" w:rsidRPr="0009412C">
        <w:rPr>
          <w:rFonts w:ascii="Times New Roman" w:hAnsi="Times New Roman"/>
          <w:color w:val="000000" w:themeColor="text1"/>
          <w:sz w:val="20"/>
          <w:szCs w:val="20"/>
        </w:rPr>
        <w:t>”</w:t>
      </w:r>
      <w:r w:rsidRPr="0009412C">
        <w:rPr>
          <w:rFonts w:ascii="Times New Roman" w:hAnsi="Times New Roman"/>
          <w:color w:val="000000" w:themeColor="text1"/>
          <w:sz w:val="20"/>
          <w:szCs w:val="20"/>
        </w:rPr>
        <w:t xml:space="preserve"> and “autonomous systems</w:t>
      </w:r>
      <w:r w:rsidR="00BA5F74" w:rsidRPr="0009412C">
        <w:rPr>
          <w:rFonts w:ascii="Times New Roman" w:hAnsi="Times New Roman"/>
          <w:color w:val="000000" w:themeColor="text1"/>
          <w:sz w:val="20"/>
          <w:szCs w:val="20"/>
        </w:rPr>
        <w:t>”</w:t>
      </w:r>
      <w:r w:rsidRPr="0009412C">
        <w:rPr>
          <w:rFonts w:ascii="Times New Roman" w:hAnsi="Times New Roman"/>
          <w:color w:val="000000" w:themeColor="text1"/>
          <w:sz w:val="20"/>
          <w:szCs w:val="20"/>
        </w:rPr>
        <w:t xml:space="preserve"> in order to help identify what technologies should be regarded as complying with the Conventions. However, since it would be clear that at least certain automated driving technology systems would be within the scope of both conventions, guidance by WP29 to start the discussion on such technologies</w:t>
      </w:r>
      <w:r w:rsidR="00BA5F74" w:rsidRPr="0009412C">
        <w:rPr>
          <w:rFonts w:ascii="Times New Roman" w:hAnsi="Times New Roman"/>
          <w:color w:val="000000" w:themeColor="text1"/>
          <w:sz w:val="20"/>
          <w:szCs w:val="20"/>
        </w:rPr>
        <w:t>,</w:t>
      </w:r>
      <w:r w:rsidRPr="0009412C">
        <w:rPr>
          <w:rFonts w:ascii="Times New Roman" w:hAnsi="Times New Roman"/>
          <w:color w:val="000000" w:themeColor="text1"/>
          <w:sz w:val="20"/>
          <w:szCs w:val="20"/>
        </w:rPr>
        <w:t xml:space="preserve"> with the assumptions</w:t>
      </w:r>
      <w:r w:rsidR="00BA5F74" w:rsidRPr="0009412C">
        <w:rPr>
          <w:rFonts w:ascii="Times New Roman" w:hAnsi="Times New Roman"/>
          <w:color w:val="000000" w:themeColor="text1"/>
          <w:sz w:val="20"/>
          <w:szCs w:val="20"/>
        </w:rPr>
        <w:t>,</w:t>
      </w:r>
      <w:r w:rsidRPr="0009412C">
        <w:rPr>
          <w:rFonts w:ascii="Times New Roman" w:hAnsi="Times New Roman"/>
          <w:color w:val="000000" w:themeColor="text1"/>
          <w:sz w:val="20"/>
          <w:szCs w:val="20"/>
        </w:rPr>
        <w:t xml:space="preserve"> could be made to the relevant GRs.</w:t>
      </w:r>
      <w:r w:rsidR="00BA5F74" w:rsidRPr="0009412C">
        <w:rPr>
          <w:rFonts w:ascii="Times New Roman" w:hAnsi="Times New Roman"/>
          <w:color w:val="000000" w:themeColor="text1"/>
          <w:sz w:val="20"/>
          <w:szCs w:val="20"/>
        </w:rPr>
        <w:t xml:space="preserve"> </w:t>
      </w:r>
    </w:p>
    <w:p w:rsidR="008A7E86" w:rsidRPr="0009412C" w:rsidRDefault="008A7E86" w:rsidP="00A60289">
      <w:pPr>
        <w:pStyle w:val="ListParagraph"/>
        <w:adjustRightInd w:val="0"/>
        <w:snapToGrid w:val="0"/>
        <w:ind w:leftChars="0" w:left="851" w:rightChars="221" w:right="442"/>
        <w:rPr>
          <w:rFonts w:ascii="Times New Roman" w:hAnsi="Times New Roman"/>
          <w:color w:val="000000" w:themeColor="text1"/>
          <w:sz w:val="20"/>
          <w:szCs w:val="20"/>
          <w:lang w:val="en-GB"/>
        </w:rPr>
      </w:pPr>
    </w:p>
    <w:p w:rsidR="008A7E86" w:rsidRPr="0009412C" w:rsidRDefault="008A7E86" w:rsidP="00A60289">
      <w:pPr>
        <w:pStyle w:val="ListParagraph"/>
        <w:numPr>
          <w:ilvl w:val="0"/>
          <w:numId w:val="35"/>
        </w:numPr>
        <w:adjustRightInd w:val="0"/>
        <w:snapToGrid w:val="0"/>
        <w:spacing w:after="120"/>
        <w:ind w:leftChars="0" w:left="851"/>
        <w:rPr>
          <w:rFonts w:ascii="Times New Roman" w:hAnsi="Times New Roman"/>
          <w:color w:val="000000" w:themeColor="text1"/>
          <w:sz w:val="20"/>
          <w:szCs w:val="20"/>
        </w:rPr>
      </w:pPr>
      <w:r w:rsidRPr="0009412C">
        <w:rPr>
          <w:rFonts w:ascii="Times New Roman" w:hAnsi="Times New Roman"/>
          <w:color w:val="000000" w:themeColor="text1"/>
          <w:sz w:val="20"/>
          <w:szCs w:val="20"/>
        </w:rPr>
        <w:t>Automated driving technology which executes a portion of the dynamic driving task shall be designed so that:</w:t>
      </w:r>
    </w:p>
    <w:p w:rsidR="00991323" w:rsidRPr="0009412C" w:rsidRDefault="00991323" w:rsidP="00A60289">
      <w:pPr>
        <w:pStyle w:val="ListParagraph"/>
        <w:numPr>
          <w:ilvl w:val="0"/>
          <w:numId w:val="48"/>
        </w:numPr>
        <w:adjustRightInd w:val="0"/>
        <w:snapToGrid w:val="0"/>
        <w:spacing w:after="120"/>
        <w:ind w:leftChars="0" w:left="1134"/>
        <w:rPr>
          <w:rFonts w:ascii="Times New Roman" w:hAnsi="Times New Roman"/>
          <w:color w:val="FF0000"/>
          <w:sz w:val="20"/>
          <w:szCs w:val="20"/>
        </w:rPr>
      </w:pPr>
      <w:r w:rsidRPr="0009412C">
        <w:rPr>
          <w:rFonts w:ascii="Times New Roman" w:hAnsi="Times New Roman"/>
          <w:color w:val="FF0000"/>
          <w:sz w:val="20"/>
          <w:szCs w:val="20"/>
        </w:rPr>
        <w:t>They provide a means to keep the driver engaged</w:t>
      </w:r>
      <w:r w:rsidR="00DA0A01" w:rsidRPr="0009412C">
        <w:rPr>
          <w:rFonts w:ascii="Times New Roman" w:hAnsi="Times New Roman"/>
          <w:color w:val="FF0000"/>
          <w:sz w:val="20"/>
          <w:szCs w:val="20"/>
        </w:rPr>
        <w:t xml:space="preserve"> to ensure that he/she constantly supervise the dynamic driving task executed by an automation system or a function of that system,</w:t>
      </w:r>
    </w:p>
    <w:p w:rsidR="008A7E86" w:rsidRPr="0009412C" w:rsidRDefault="00991323" w:rsidP="00A60289">
      <w:pPr>
        <w:pStyle w:val="ListParagraph"/>
        <w:numPr>
          <w:ilvl w:val="0"/>
          <w:numId w:val="48"/>
        </w:numPr>
        <w:adjustRightInd w:val="0"/>
        <w:snapToGrid w:val="0"/>
        <w:spacing w:after="120"/>
        <w:ind w:leftChars="0" w:left="1134"/>
        <w:rPr>
          <w:rFonts w:ascii="Times New Roman" w:hAnsi="Times New Roman"/>
          <w:sz w:val="20"/>
          <w:szCs w:val="20"/>
        </w:rPr>
      </w:pPr>
      <w:r w:rsidRPr="0009412C">
        <w:rPr>
          <w:rFonts w:ascii="Times New Roman" w:hAnsi="Times New Roman"/>
          <w:sz w:val="20"/>
          <w:szCs w:val="20"/>
        </w:rPr>
        <w:t>t</w:t>
      </w:r>
      <w:r w:rsidR="008A7E86" w:rsidRPr="0009412C">
        <w:rPr>
          <w:rFonts w:ascii="Times New Roman" w:hAnsi="Times New Roman"/>
          <w:sz w:val="20"/>
          <w:szCs w:val="20"/>
        </w:rPr>
        <w:t xml:space="preserve">hey deactivate immediately with request for </w:t>
      </w:r>
      <w:r w:rsidRPr="0009412C">
        <w:rPr>
          <w:rFonts w:ascii="Times New Roman" w:hAnsi="Times New Roman"/>
          <w:sz w:val="20"/>
          <w:szCs w:val="20"/>
        </w:rPr>
        <w:t>immediate control by the driver</w:t>
      </w:r>
    </w:p>
    <w:p w:rsidR="00DA0A01" w:rsidRPr="0009412C" w:rsidRDefault="008A7E86" w:rsidP="00A60289">
      <w:pPr>
        <w:pStyle w:val="ListParagraph"/>
        <w:numPr>
          <w:ilvl w:val="0"/>
          <w:numId w:val="48"/>
        </w:numPr>
        <w:adjustRightInd w:val="0"/>
        <w:snapToGrid w:val="0"/>
        <w:spacing w:after="120"/>
        <w:ind w:leftChars="0" w:left="1134"/>
        <w:rPr>
          <w:rFonts w:ascii="Times New Roman" w:hAnsi="Times New Roman"/>
          <w:sz w:val="20"/>
          <w:szCs w:val="20"/>
        </w:rPr>
      </w:pPr>
      <w:r w:rsidRPr="0009412C">
        <w:rPr>
          <w:rFonts w:ascii="Times New Roman" w:hAnsi="Times New Roman"/>
          <w:sz w:val="20"/>
          <w:szCs w:val="20"/>
        </w:rPr>
        <w:t xml:space="preserve">the driver’s intention at any time shall be reliably reflected and </w:t>
      </w:r>
      <w:r w:rsidR="00991323" w:rsidRPr="0009412C">
        <w:rPr>
          <w:rFonts w:ascii="Times New Roman" w:hAnsi="Times New Roman"/>
          <w:sz w:val="20"/>
          <w:szCs w:val="20"/>
        </w:rPr>
        <w:t xml:space="preserve">functions of the system that cause a change in the dynamic </w:t>
      </w:r>
      <w:proofErr w:type="spellStart"/>
      <w:r w:rsidR="00991323" w:rsidRPr="0009412C">
        <w:rPr>
          <w:rFonts w:ascii="Times New Roman" w:hAnsi="Times New Roman"/>
          <w:sz w:val="20"/>
          <w:szCs w:val="20"/>
        </w:rPr>
        <w:t>behaviour</w:t>
      </w:r>
      <w:proofErr w:type="spellEnd"/>
      <w:r w:rsidR="00991323" w:rsidRPr="0009412C">
        <w:rPr>
          <w:rFonts w:ascii="Times New Roman" w:hAnsi="Times New Roman"/>
          <w:sz w:val="20"/>
          <w:szCs w:val="20"/>
        </w:rPr>
        <w:t xml:space="preserve"> of the vehicle (e.g. lane change) cannot be fulfilled without the driver providing a </w:t>
      </w:r>
      <w:r w:rsidRPr="0009412C">
        <w:rPr>
          <w:rFonts w:ascii="Times New Roman" w:hAnsi="Times New Roman"/>
          <w:sz w:val="20"/>
          <w:szCs w:val="20"/>
        </w:rPr>
        <w:t>positive input to instigate th</w:t>
      </w:r>
      <w:r w:rsidR="00991323" w:rsidRPr="0009412C">
        <w:rPr>
          <w:rFonts w:ascii="Times New Roman" w:hAnsi="Times New Roman"/>
          <w:sz w:val="20"/>
          <w:szCs w:val="20"/>
        </w:rPr>
        <w:t>at</w:t>
      </w:r>
      <w:r w:rsidRPr="0009412C">
        <w:rPr>
          <w:rFonts w:ascii="Times New Roman" w:hAnsi="Times New Roman"/>
          <w:sz w:val="20"/>
          <w:szCs w:val="20"/>
        </w:rPr>
        <w:t xml:space="preserve"> </w:t>
      </w:r>
      <w:r w:rsidR="00991323" w:rsidRPr="0009412C">
        <w:rPr>
          <w:rFonts w:ascii="Times New Roman" w:hAnsi="Times New Roman"/>
          <w:sz w:val="20"/>
          <w:szCs w:val="20"/>
        </w:rPr>
        <w:t xml:space="preserve">particular </w:t>
      </w:r>
      <w:r w:rsidRPr="0009412C">
        <w:rPr>
          <w:rFonts w:ascii="Times New Roman" w:hAnsi="Times New Roman"/>
          <w:sz w:val="20"/>
          <w:szCs w:val="20"/>
        </w:rPr>
        <w:t>function</w:t>
      </w:r>
      <w:r w:rsidR="00991323" w:rsidRPr="0009412C">
        <w:rPr>
          <w:rFonts w:ascii="Times New Roman" w:hAnsi="Times New Roman"/>
          <w:sz w:val="20"/>
          <w:szCs w:val="20"/>
        </w:rPr>
        <w:t>.  Exceptions to this requirement may include functions designed for operation to avoid loss of control or collision</w:t>
      </w:r>
      <w:r w:rsidR="00DA0A01" w:rsidRPr="0009412C">
        <w:rPr>
          <w:rFonts w:ascii="Times New Roman" w:hAnsi="Times New Roman"/>
          <w:sz w:val="20"/>
          <w:szCs w:val="20"/>
        </w:rPr>
        <w:t>.</w:t>
      </w:r>
    </w:p>
    <w:p w:rsidR="008A7E86" w:rsidRPr="0009412C" w:rsidRDefault="008A7E86" w:rsidP="008A7E86">
      <w:pPr>
        <w:adjustRightInd w:val="0"/>
        <w:snapToGrid w:val="0"/>
        <w:rPr>
          <w:color w:val="000000" w:themeColor="text1"/>
        </w:rPr>
      </w:pPr>
    </w:p>
    <w:p w:rsidR="008A7E86" w:rsidRPr="0009412C" w:rsidRDefault="008A7E86" w:rsidP="00A60289">
      <w:pPr>
        <w:pStyle w:val="ListParagraph"/>
        <w:numPr>
          <w:ilvl w:val="0"/>
          <w:numId w:val="35"/>
        </w:numPr>
        <w:adjustRightInd w:val="0"/>
        <w:snapToGrid w:val="0"/>
        <w:ind w:leftChars="0" w:left="851"/>
        <w:rPr>
          <w:rFonts w:ascii="Times New Roman" w:hAnsi="Times New Roman"/>
          <w:color w:val="000000" w:themeColor="text1"/>
          <w:sz w:val="20"/>
          <w:szCs w:val="20"/>
        </w:rPr>
      </w:pPr>
      <w:r w:rsidRPr="0009412C">
        <w:rPr>
          <w:rFonts w:ascii="Times New Roman" w:hAnsi="Times New Roman"/>
          <w:color w:val="000000" w:themeColor="text1"/>
          <w:sz w:val="20"/>
          <w:szCs w:val="20"/>
        </w:rPr>
        <w:t>The narrative definitions below have been taken from the SAE and can be used as a starting point to understand the level of assistance/automation:</w:t>
      </w:r>
    </w:p>
    <w:p w:rsidR="008A7E86" w:rsidRPr="0009412C" w:rsidRDefault="008A7E86" w:rsidP="00A60289">
      <w:pPr>
        <w:adjustRightInd w:val="0"/>
        <w:snapToGrid w:val="0"/>
        <w:ind w:left="851"/>
        <w:rPr>
          <w:color w:val="000000" w:themeColor="text1"/>
        </w:rPr>
      </w:pPr>
      <w:r w:rsidRPr="0009412C">
        <w:rPr>
          <w:color w:val="000000" w:themeColor="text1"/>
        </w:rPr>
        <w:t xml:space="preserve"> </w:t>
      </w:r>
    </w:p>
    <w:p w:rsidR="008A7E86" w:rsidRPr="0009412C" w:rsidRDefault="008A7E86" w:rsidP="00A60289">
      <w:pPr>
        <w:pStyle w:val="ListParagraph"/>
        <w:numPr>
          <w:ilvl w:val="0"/>
          <w:numId w:val="38"/>
        </w:numPr>
        <w:adjustRightInd w:val="0"/>
        <w:snapToGrid w:val="0"/>
        <w:ind w:leftChars="0" w:left="1134"/>
        <w:rPr>
          <w:rFonts w:ascii="Times New Roman" w:hAnsi="Times New Roman"/>
          <w:color w:val="000000" w:themeColor="text1"/>
          <w:sz w:val="20"/>
          <w:szCs w:val="20"/>
        </w:rPr>
      </w:pPr>
      <w:r w:rsidRPr="0009412C">
        <w:rPr>
          <w:rFonts w:ascii="Times New Roman" w:hAnsi="Times New Roman"/>
          <w:color w:val="000000" w:themeColor="text1"/>
          <w:sz w:val="20"/>
          <w:szCs w:val="20"/>
        </w:rPr>
        <w:t>Level 1 DRIVER ASSISTANCE</w:t>
      </w:r>
    </w:p>
    <w:p w:rsidR="008A7E86" w:rsidRPr="0009412C" w:rsidRDefault="008A7E86" w:rsidP="00A60289">
      <w:pPr>
        <w:adjustRightInd w:val="0"/>
        <w:snapToGrid w:val="0"/>
        <w:ind w:left="1134"/>
        <w:rPr>
          <w:color w:val="000000" w:themeColor="text1"/>
        </w:rPr>
      </w:pPr>
      <w:r w:rsidRPr="0009412C">
        <w:rPr>
          <w:color w:val="000000" w:themeColor="text1"/>
        </w:rPr>
        <w:t>The driving mode-specific execution by a driver assistance system of either steering or acceleration/deceleration using information about the driving environment and with the expectation that the human driver perform all remaining aspects of the dynamic driving task</w:t>
      </w:r>
    </w:p>
    <w:p w:rsidR="008A7E86" w:rsidRPr="0009412C" w:rsidRDefault="008A7E86" w:rsidP="00A60289">
      <w:pPr>
        <w:adjustRightInd w:val="0"/>
        <w:snapToGrid w:val="0"/>
        <w:ind w:left="1134"/>
        <w:rPr>
          <w:color w:val="000000" w:themeColor="text1"/>
        </w:rPr>
      </w:pPr>
    </w:p>
    <w:p w:rsidR="008A7E86" w:rsidRPr="0009412C" w:rsidRDefault="008A7E86" w:rsidP="00A60289">
      <w:pPr>
        <w:pStyle w:val="ListParagraph"/>
        <w:numPr>
          <w:ilvl w:val="0"/>
          <w:numId w:val="38"/>
        </w:numPr>
        <w:adjustRightInd w:val="0"/>
        <w:snapToGrid w:val="0"/>
        <w:ind w:leftChars="0" w:left="1134"/>
        <w:rPr>
          <w:rFonts w:ascii="Times New Roman" w:hAnsi="Times New Roman"/>
          <w:color w:val="000000" w:themeColor="text1"/>
          <w:sz w:val="20"/>
          <w:szCs w:val="20"/>
        </w:rPr>
      </w:pPr>
      <w:r w:rsidRPr="0009412C">
        <w:rPr>
          <w:rFonts w:ascii="Times New Roman" w:hAnsi="Times New Roman"/>
          <w:color w:val="000000" w:themeColor="text1"/>
          <w:sz w:val="20"/>
          <w:szCs w:val="20"/>
        </w:rPr>
        <w:t>Level 2 PARTIAL AUTOMATION</w:t>
      </w:r>
    </w:p>
    <w:p w:rsidR="008A7E86" w:rsidRPr="0009412C" w:rsidRDefault="008A7E86" w:rsidP="00A60289">
      <w:pPr>
        <w:adjustRightInd w:val="0"/>
        <w:snapToGrid w:val="0"/>
        <w:ind w:leftChars="567" w:left="1134"/>
        <w:rPr>
          <w:color w:val="000000" w:themeColor="text1"/>
        </w:rPr>
      </w:pPr>
      <w:r w:rsidRPr="0009412C">
        <w:rPr>
          <w:color w:val="000000" w:themeColor="text1"/>
        </w:rPr>
        <w:t>The driving mode-specific execution by one or more driver assistance systems of both steering and acceleration/deceleration using information about the driving environment and with the expectation that the human driver perform all remaining aspects of the dynamic driving task</w:t>
      </w:r>
    </w:p>
    <w:p w:rsidR="00037450" w:rsidRPr="0009412C" w:rsidRDefault="00037450" w:rsidP="00A60289">
      <w:pPr>
        <w:adjustRightInd w:val="0"/>
        <w:snapToGrid w:val="0"/>
        <w:ind w:left="851"/>
        <w:rPr>
          <w:color w:val="000000" w:themeColor="text1"/>
        </w:rPr>
      </w:pPr>
    </w:p>
    <w:p w:rsidR="0032504E" w:rsidRPr="0009412C" w:rsidRDefault="0032504E" w:rsidP="00A60289">
      <w:pPr>
        <w:pStyle w:val="ListParagraph"/>
        <w:numPr>
          <w:ilvl w:val="0"/>
          <w:numId w:val="40"/>
        </w:numPr>
        <w:adjustRightInd w:val="0"/>
        <w:snapToGrid w:val="0"/>
        <w:ind w:leftChars="0" w:left="851"/>
        <w:rPr>
          <w:rFonts w:ascii="Times New Roman" w:hAnsi="Times New Roman"/>
          <w:color w:val="000000" w:themeColor="text1"/>
          <w:sz w:val="20"/>
          <w:szCs w:val="20"/>
        </w:rPr>
      </w:pPr>
      <w:r w:rsidRPr="0009412C">
        <w:rPr>
          <w:rFonts w:ascii="Times New Roman" w:hAnsi="Times New Roman"/>
          <w:color w:val="000000" w:themeColor="text1"/>
          <w:sz w:val="20"/>
          <w:szCs w:val="20"/>
        </w:rPr>
        <w:t xml:space="preserve">The IG-AD should consider developing clarifications of these levels (and further levels if necessary) to provide comprehension of the above Levels 1 and 2 of “assistance” versus “automation” versus  “autonomy” </w:t>
      </w:r>
      <w:r w:rsidRPr="0009412C">
        <w:rPr>
          <w:rFonts w:ascii="Times New Roman" w:hAnsi="Times New Roman"/>
          <w:color w:val="000000" w:themeColor="text1"/>
          <w:sz w:val="20"/>
          <w:szCs w:val="20"/>
        </w:rPr>
        <w:lastRenderedPageBreak/>
        <w:t>in the context of international regulation.</w:t>
      </w:r>
    </w:p>
    <w:p w:rsidR="00E410D3" w:rsidRPr="0009412C" w:rsidRDefault="00E410D3" w:rsidP="00E73D12">
      <w:pPr>
        <w:adjustRightInd w:val="0"/>
        <w:snapToGrid w:val="0"/>
        <w:ind w:leftChars="425" w:left="850"/>
        <w:rPr>
          <w:color w:val="000000" w:themeColor="text1"/>
        </w:rPr>
      </w:pPr>
    </w:p>
    <w:p w:rsidR="00E410D3" w:rsidRPr="0009412C" w:rsidRDefault="00DA0A01" w:rsidP="00A60289">
      <w:pPr>
        <w:pStyle w:val="ListParagraph"/>
        <w:numPr>
          <w:ilvl w:val="0"/>
          <w:numId w:val="42"/>
        </w:numPr>
        <w:adjustRightInd w:val="0"/>
        <w:snapToGrid w:val="0"/>
        <w:spacing w:after="120"/>
        <w:ind w:leftChars="0" w:left="851"/>
        <w:rPr>
          <w:rFonts w:ascii="Times New Roman" w:hAnsi="Times New Roman"/>
          <w:color w:val="FF0000"/>
          <w:sz w:val="20"/>
          <w:szCs w:val="20"/>
        </w:rPr>
      </w:pPr>
      <w:r w:rsidRPr="0009412C">
        <w:rPr>
          <w:rFonts w:ascii="Times New Roman" w:hAnsi="Times New Roman"/>
          <w:color w:val="FF0000"/>
          <w:sz w:val="20"/>
          <w:szCs w:val="20"/>
        </w:rPr>
        <w:t>Partial automation systems s</w:t>
      </w:r>
      <w:r w:rsidR="00E410D3" w:rsidRPr="0009412C">
        <w:rPr>
          <w:rFonts w:ascii="Times New Roman" w:hAnsi="Times New Roman"/>
          <w:color w:val="FF0000"/>
          <w:sz w:val="20"/>
          <w:szCs w:val="20"/>
        </w:rPr>
        <w:t xml:space="preserve">hall be so designed as to provide a continuous integrity check, recording any faults, failures, implausible messages etc., and </w:t>
      </w:r>
      <w:r w:rsidRPr="0009412C">
        <w:rPr>
          <w:rFonts w:ascii="Times New Roman" w:hAnsi="Times New Roman"/>
          <w:color w:val="FF0000"/>
          <w:sz w:val="20"/>
          <w:szCs w:val="20"/>
        </w:rPr>
        <w:t>shall</w:t>
      </w:r>
      <w:r w:rsidR="00E410D3" w:rsidRPr="0009412C">
        <w:rPr>
          <w:rFonts w:ascii="Times New Roman" w:hAnsi="Times New Roman"/>
          <w:color w:val="FF0000"/>
          <w:sz w:val="20"/>
          <w:szCs w:val="20"/>
        </w:rPr>
        <w:t xml:space="preserve"> </w:t>
      </w:r>
      <w:r w:rsidRPr="0009412C">
        <w:rPr>
          <w:rFonts w:ascii="Times New Roman" w:hAnsi="Times New Roman"/>
          <w:color w:val="FF0000"/>
          <w:sz w:val="20"/>
          <w:szCs w:val="20"/>
        </w:rPr>
        <w:t>record such events</w:t>
      </w:r>
      <w:r w:rsidR="00E410D3" w:rsidRPr="0009412C">
        <w:rPr>
          <w:rFonts w:ascii="Times New Roman" w:hAnsi="Times New Roman"/>
          <w:color w:val="FF0000"/>
          <w:sz w:val="20"/>
          <w:szCs w:val="20"/>
        </w:rPr>
        <w:t xml:space="preserve"> in a non-volatile memory.  These data shall be accessible for the purposes of roadworthiness and maintenance inspection through a </w:t>
      </w:r>
      <w:proofErr w:type="spellStart"/>
      <w:r w:rsidR="00E410D3" w:rsidRPr="0009412C">
        <w:rPr>
          <w:rFonts w:ascii="Times New Roman" w:hAnsi="Times New Roman"/>
          <w:color w:val="FF0000"/>
          <w:sz w:val="20"/>
          <w:szCs w:val="20"/>
        </w:rPr>
        <w:t>standardised</w:t>
      </w:r>
      <w:proofErr w:type="spellEnd"/>
      <w:r w:rsidR="00E410D3" w:rsidRPr="0009412C">
        <w:rPr>
          <w:rFonts w:ascii="Times New Roman" w:hAnsi="Times New Roman"/>
          <w:color w:val="FF0000"/>
          <w:sz w:val="20"/>
          <w:szCs w:val="20"/>
        </w:rPr>
        <w:t xml:space="preserve"> scan tool.</w:t>
      </w:r>
    </w:p>
    <w:p w:rsidR="007D623A" w:rsidRPr="0009412C" w:rsidRDefault="001678C3" w:rsidP="00A60289">
      <w:pPr>
        <w:pStyle w:val="ListParagraph"/>
        <w:numPr>
          <w:ilvl w:val="0"/>
          <w:numId w:val="42"/>
        </w:numPr>
        <w:adjustRightInd w:val="0"/>
        <w:snapToGrid w:val="0"/>
        <w:spacing w:after="120"/>
        <w:ind w:leftChars="0" w:left="851"/>
        <w:rPr>
          <w:rFonts w:ascii="Times New Roman" w:hAnsi="Times New Roman"/>
          <w:color w:val="FF0000"/>
          <w:sz w:val="20"/>
          <w:szCs w:val="20"/>
        </w:rPr>
      </w:pPr>
      <w:r w:rsidRPr="0009412C">
        <w:rPr>
          <w:rFonts w:ascii="Times New Roman" w:hAnsi="Times New Roman"/>
          <w:color w:val="FF0000"/>
          <w:sz w:val="20"/>
          <w:szCs w:val="20"/>
        </w:rPr>
        <w:t xml:space="preserve">The </w:t>
      </w:r>
      <w:r w:rsidR="00DA0A01" w:rsidRPr="0009412C">
        <w:rPr>
          <w:rFonts w:ascii="Times New Roman" w:hAnsi="Times New Roman"/>
          <w:color w:val="FF0000"/>
          <w:sz w:val="20"/>
          <w:szCs w:val="20"/>
        </w:rPr>
        <w:t xml:space="preserve">partial automation </w:t>
      </w:r>
      <w:r w:rsidRPr="0009412C">
        <w:rPr>
          <w:rFonts w:ascii="Times New Roman" w:hAnsi="Times New Roman"/>
          <w:color w:val="FF0000"/>
          <w:sz w:val="20"/>
          <w:szCs w:val="20"/>
        </w:rPr>
        <w:t>system shall</w:t>
      </w:r>
      <w:r w:rsidR="00437B4F" w:rsidRPr="0009412C">
        <w:rPr>
          <w:rFonts w:ascii="Times New Roman" w:hAnsi="Times New Roman"/>
          <w:color w:val="FF0000"/>
          <w:sz w:val="20"/>
          <w:szCs w:val="20"/>
        </w:rPr>
        <w:t xml:space="preserve"> </w:t>
      </w:r>
      <w:r w:rsidR="007D623A" w:rsidRPr="0009412C">
        <w:rPr>
          <w:rFonts w:ascii="Times New Roman" w:hAnsi="Times New Roman"/>
          <w:color w:val="FF0000"/>
          <w:sz w:val="20"/>
          <w:szCs w:val="20"/>
        </w:rPr>
        <w:t>provide the driver with timely, appropriate and understandable information concerning its status (engaged / dis-engaged) condition (</w:t>
      </w:r>
      <w:r w:rsidR="001851D7" w:rsidRPr="0009412C">
        <w:rPr>
          <w:rFonts w:ascii="Times New Roman" w:hAnsi="Times New Roman"/>
          <w:color w:val="FF0000"/>
          <w:sz w:val="20"/>
          <w:szCs w:val="20"/>
        </w:rPr>
        <w:t xml:space="preserve">plausibility checks, </w:t>
      </w:r>
      <w:r w:rsidR="007D623A" w:rsidRPr="0009412C">
        <w:rPr>
          <w:rFonts w:ascii="Times New Roman" w:hAnsi="Times New Roman"/>
          <w:color w:val="FF0000"/>
          <w:sz w:val="20"/>
          <w:szCs w:val="20"/>
        </w:rPr>
        <w:t>fault monitoring</w:t>
      </w:r>
      <w:r w:rsidR="00E410D3" w:rsidRPr="0009412C">
        <w:rPr>
          <w:rFonts w:ascii="Times New Roman" w:hAnsi="Times New Roman"/>
          <w:color w:val="FF0000"/>
          <w:sz w:val="20"/>
          <w:szCs w:val="20"/>
        </w:rPr>
        <w:t xml:space="preserve"> etc.</w:t>
      </w:r>
      <w:r w:rsidR="007D623A" w:rsidRPr="0009412C">
        <w:rPr>
          <w:rFonts w:ascii="Times New Roman" w:hAnsi="Times New Roman"/>
          <w:color w:val="FF0000"/>
          <w:sz w:val="20"/>
          <w:szCs w:val="20"/>
        </w:rPr>
        <w:t>).</w:t>
      </w:r>
      <w:r w:rsidR="00E410D3" w:rsidRPr="0009412C">
        <w:rPr>
          <w:rFonts w:ascii="Times New Roman" w:hAnsi="Times New Roman"/>
          <w:color w:val="FF0000"/>
          <w:sz w:val="20"/>
          <w:szCs w:val="20"/>
        </w:rPr>
        <w:t xml:space="preserve"> </w:t>
      </w:r>
    </w:p>
    <w:p w:rsidR="00DA0A01" w:rsidRPr="0009412C" w:rsidRDefault="00DA0A01" w:rsidP="00A60289">
      <w:pPr>
        <w:pStyle w:val="ListParagraph"/>
        <w:numPr>
          <w:ilvl w:val="0"/>
          <w:numId w:val="42"/>
        </w:numPr>
        <w:adjustRightInd w:val="0"/>
        <w:snapToGrid w:val="0"/>
        <w:spacing w:after="120"/>
        <w:ind w:leftChars="0" w:left="851"/>
        <w:rPr>
          <w:rFonts w:ascii="Times New Roman" w:hAnsi="Times New Roman"/>
          <w:color w:val="FF0000"/>
          <w:sz w:val="20"/>
          <w:szCs w:val="20"/>
        </w:rPr>
      </w:pPr>
      <w:r w:rsidRPr="0009412C">
        <w:rPr>
          <w:rFonts w:ascii="Times New Roman" w:hAnsi="Times New Roman"/>
          <w:color w:val="FF0000"/>
          <w:sz w:val="20"/>
          <w:szCs w:val="20"/>
        </w:rPr>
        <w:t xml:space="preserve">The system shall be designed such that in the event of a defect that renders the system unable to fulfil the full range of control that the driver may expect, it shall not engage on driver request and, if already engaged, will warn the driver that he/she must resume control. </w:t>
      </w:r>
    </w:p>
    <w:p w:rsidR="007D623A" w:rsidRPr="0009412C" w:rsidRDefault="007D623A" w:rsidP="00A60289">
      <w:pPr>
        <w:pStyle w:val="ListParagraph"/>
        <w:numPr>
          <w:ilvl w:val="0"/>
          <w:numId w:val="42"/>
        </w:numPr>
        <w:adjustRightInd w:val="0"/>
        <w:snapToGrid w:val="0"/>
        <w:spacing w:after="120"/>
        <w:ind w:leftChars="0" w:left="851"/>
        <w:rPr>
          <w:rFonts w:ascii="Times New Roman" w:hAnsi="Times New Roman"/>
          <w:color w:val="FF0000"/>
          <w:sz w:val="20"/>
          <w:szCs w:val="20"/>
        </w:rPr>
      </w:pPr>
      <w:r w:rsidRPr="0009412C">
        <w:rPr>
          <w:rFonts w:ascii="Times New Roman" w:hAnsi="Times New Roman"/>
          <w:color w:val="FF0000"/>
          <w:sz w:val="20"/>
          <w:szCs w:val="20"/>
        </w:rPr>
        <w:t>The system shall be designed to ensure the attentiveness of the driver during periods of use of the automated function.</w:t>
      </w:r>
    </w:p>
    <w:p w:rsidR="001678C3" w:rsidRPr="0009412C" w:rsidRDefault="001851D7" w:rsidP="00A60289">
      <w:pPr>
        <w:pStyle w:val="ListParagraph"/>
        <w:numPr>
          <w:ilvl w:val="0"/>
          <w:numId w:val="42"/>
        </w:numPr>
        <w:adjustRightInd w:val="0"/>
        <w:snapToGrid w:val="0"/>
        <w:spacing w:after="120"/>
        <w:ind w:leftChars="0" w:left="851"/>
        <w:rPr>
          <w:rFonts w:ascii="Times New Roman" w:hAnsi="Times New Roman"/>
          <w:color w:val="FF0000"/>
          <w:sz w:val="20"/>
          <w:szCs w:val="20"/>
        </w:rPr>
      </w:pPr>
      <w:r w:rsidRPr="0009412C">
        <w:rPr>
          <w:rFonts w:ascii="Times New Roman" w:hAnsi="Times New Roman"/>
          <w:color w:val="FF0000"/>
          <w:sz w:val="20"/>
          <w:szCs w:val="20"/>
        </w:rPr>
        <w:t xml:space="preserve">The driver’s intention at any moment in time shall be reliably reflected and systems shall be designed such that they </w:t>
      </w:r>
      <w:r w:rsidR="001678C3" w:rsidRPr="0009412C">
        <w:rPr>
          <w:rFonts w:ascii="Times New Roman" w:hAnsi="Times New Roman"/>
          <w:color w:val="FF0000"/>
          <w:sz w:val="20"/>
          <w:szCs w:val="20"/>
        </w:rPr>
        <w:t xml:space="preserve">deactivate immediately </w:t>
      </w:r>
      <w:r w:rsidRPr="0009412C">
        <w:rPr>
          <w:rFonts w:ascii="Times New Roman" w:hAnsi="Times New Roman"/>
          <w:color w:val="FF0000"/>
          <w:sz w:val="20"/>
          <w:szCs w:val="20"/>
        </w:rPr>
        <w:t>in response to a driver’s</w:t>
      </w:r>
      <w:r w:rsidR="001678C3" w:rsidRPr="0009412C">
        <w:rPr>
          <w:rFonts w:ascii="Times New Roman" w:hAnsi="Times New Roman"/>
          <w:color w:val="FF0000"/>
          <w:sz w:val="20"/>
          <w:szCs w:val="20"/>
        </w:rPr>
        <w:t xml:space="preserve"> request for </w:t>
      </w:r>
      <w:r w:rsidR="00437B4F" w:rsidRPr="0009412C">
        <w:rPr>
          <w:rFonts w:ascii="Times New Roman" w:hAnsi="Times New Roman"/>
          <w:color w:val="FF0000"/>
          <w:sz w:val="20"/>
          <w:szCs w:val="20"/>
        </w:rPr>
        <w:t>immediate control,</w:t>
      </w:r>
    </w:p>
    <w:p w:rsidR="001678C3" w:rsidRPr="0009412C" w:rsidRDefault="001851D7" w:rsidP="00A60289">
      <w:pPr>
        <w:pStyle w:val="ListParagraph"/>
        <w:numPr>
          <w:ilvl w:val="0"/>
          <w:numId w:val="42"/>
        </w:numPr>
        <w:adjustRightInd w:val="0"/>
        <w:snapToGrid w:val="0"/>
        <w:spacing w:after="120"/>
        <w:ind w:leftChars="0" w:left="851"/>
        <w:rPr>
          <w:rFonts w:ascii="Times New Roman" w:hAnsi="Times New Roman"/>
          <w:color w:val="000000" w:themeColor="text1"/>
          <w:sz w:val="20"/>
          <w:szCs w:val="20"/>
        </w:rPr>
      </w:pPr>
      <w:r w:rsidRPr="0009412C">
        <w:rPr>
          <w:rFonts w:ascii="Times New Roman" w:hAnsi="Times New Roman"/>
          <w:color w:val="FF0000"/>
          <w:sz w:val="20"/>
          <w:szCs w:val="20"/>
        </w:rPr>
        <w:t xml:space="preserve">Systems that are designed to provide automation of the lateral control of the vehicle shall ensure that the function (e.g. lane change) is preceded immediately by a positive input from the driver.  This requirement shall not apply where the lateral </w:t>
      </w:r>
      <w:proofErr w:type="spellStart"/>
      <w:r w:rsidRPr="0009412C">
        <w:rPr>
          <w:rFonts w:ascii="Times New Roman" w:hAnsi="Times New Roman"/>
          <w:color w:val="FF0000"/>
          <w:sz w:val="20"/>
          <w:szCs w:val="20"/>
        </w:rPr>
        <w:t>manoeuvre</w:t>
      </w:r>
      <w:proofErr w:type="spellEnd"/>
      <w:r w:rsidRPr="0009412C">
        <w:rPr>
          <w:rFonts w:ascii="Times New Roman" w:hAnsi="Times New Roman"/>
          <w:color w:val="FF0000"/>
          <w:sz w:val="20"/>
          <w:szCs w:val="20"/>
        </w:rPr>
        <w:t xml:space="preserve"> is required as part of an emergency avoidance procedure.</w:t>
      </w:r>
    </w:p>
    <w:p w:rsidR="008A7E86" w:rsidRPr="0009412C" w:rsidRDefault="008A7E86" w:rsidP="008A7E86">
      <w:pPr>
        <w:adjustRightInd w:val="0"/>
        <w:snapToGrid w:val="0"/>
        <w:rPr>
          <w:color w:val="000000" w:themeColor="text1"/>
        </w:rPr>
      </w:pPr>
    </w:p>
    <w:p w:rsidR="008A7E86" w:rsidRPr="0009412C" w:rsidRDefault="008A7E86" w:rsidP="0009412C">
      <w:pPr>
        <w:pStyle w:val="ListParagraph"/>
        <w:numPr>
          <w:ilvl w:val="2"/>
          <w:numId w:val="32"/>
        </w:numPr>
        <w:adjustRightInd w:val="0"/>
        <w:snapToGrid w:val="0"/>
        <w:ind w:leftChars="0" w:left="851"/>
        <w:rPr>
          <w:rFonts w:ascii="Times New Roman" w:hAnsi="Times New Roman"/>
          <w:color w:val="000000" w:themeColor="text1"/>
          <w:sz w:val="20"/>
          <w:szCs w:val="20"/>
        </w:rPr>
      </w:pPr>
      <w:r w:rsidRPr="0009412C">
        <w:rPr>
          <w:rFonts w:ascii="Times New Roman" w:hAnsi="Times New Roman"/>
          <w:color w:val="000000" w:themeColor="text1"/>
          <w:sz w:val="20"/>
          <w:szCs w:val="20"/>
        </w:rPr>
        <w:tab/>
        <w:t>Others</w:t>
      </w:r>
    </w:p>
    <w:p w:rsidR="008A7E86" w:rsidRPr="0009412C" w:rsidRDefault="008A7E86" w:rsidP="008A7E86">
      <w:pPr>
        <w:adjustRightInd w:val="0"/>
        <w:snapToGrid w:val="0"/>
        <w:rPr>
          <w:color w:val="000000" w:themeColor="text1"/>
        </w:rPr>
      </w:pPr>
    </w:p>
    <w:p w:rsidR="008A7E86" w:rsidRPr="0009412C" w:rsidRDefault="008A7E86" w:rsidP="008A7E86">
      <w:pPr>
        <w:adjustRightInd w:val="0"/>
        <w:snapToGrid w:val="0"/>
        <w:ind w:left="851"/>
        <w:rPr>
          <w:color w:val="000000" w:themeColor="text1"/>
        </w:rPr>
      </w:pPr>
      <w:r w:rsidRPr="0009412C">
        <w:rPr>
          <w:color w:val="000000" w:themeColor="text1"/>
        </w:rPr>
        <w:t xml:space="preserve">Discussion concerning electronic security, cybersecurity, roadworthiness inspection provisions (OBD), EDR, etc. could also be made in the IG-AD but should not preclude consideration by the appropriate GRs. </w:t>
      </w:r>
    </w:p>
    <w:p w:rsidR="008A7E86" w:rsidRDefault="008A7E86" w:rsidP="008A7E86">
      <w:pPr>
        <w:adjustRightInd w:val="0"/>
        <w:snapToGrid w:val="0"/>
        <w:ind w:left="851"/>
        <w:rPr>
          <w:color w:val="000000" w:themeColor="text1"/>
        </w:rPr>
      </w:pPr>
    </w:p>
    <w:p w:rsidR="0009412C" w:rsidRPr="0009412C" w:rsidRDefault="0009412C" w:rsidP="008A7E86">
      <w:pPr>
        <w:adjustRightInd w:val="0"/>
        <w:snapToGrid w:val="0"/>
        <w:ind w:left="851"/>
        <w:rPr>
          <w:color w:val="000000" w:themeColor="text1"/>
        </w:rPr>
      </w:pPr>
    </w:p>
    <w:p w:rsidR="008A7E86" w:rsidRPr="0009412C" w:rsidRDefault="008A7E86" w:rsidP="0009412C">
      <w:pPr>
        <w:pStyle w:val="ListParagraph"/>
        <w:numPr>
          <w:ilvl w:val="0"/>
          <w:numId w:val="32"/>
        </w:numPr>
        <w:adjustRightInd w:val="0"/>
        <w:snapToGrid w:val="0"/>
        <w:ind w:leftChars="0" w:left="426"/>
        <w:rPr>
          <w:rFonts w:ascii="Times New Roman" w:hAnsi="Times New Roman"/>
          <w:b/>
          <w:color w:val="000000" w:themeColor="text1"/>
          <w:sz w:val="20"/>
          <w:szCs w:val="20"/>
          <w:lang w:val="en-GB"/>
        </w:rPr>
      </w:pPr>
      <w:r w:rsidRPr="0009412C">
        <w:rPr>
          <w:rFonts w:ascii="Times New Roman" w:hAnsi="Times New Roman"/>
          <w:b/>
          <w:color w:val="000000" w:themeColor="text1"/>
          <w:sz w:val="20"/>
          <w:szCs w:val="20"/>
          <w:lang w:val="en-GB"/>
        </w:rPr>
        <w:t>Guidance to GRRF (provisional draft)</w:t>
      </w:r>
    </w:p>
    <w:p w:rsidR="008A7E86" w:rsidRPr="0009412C" w:rsidRDefault="008A7E86" w:rsidP="008A7E86">
      <w:pPr>
        <w:adjustRightInd w:val="0"/>
        <w:snapToGrid w:val="0"/>
        <w:rPr>
          <w:color w:val="000000" w:themeColor="text1"/>
        </w:rPr>
      </w:pPr>
    </w:p>
    <w:p w:rsidR="008A7E86" w:rsidRPr="0009412C" w:rsidRDefault="008A7E86" w:rsidP="0009412C">
      <w:pPr>
        <w:pStyle w:val="ListParagraph"/>
        <w:numPr>
          <w:ilvl w:val="0"/>
          <w:numId w:val="43"/>
        </w:numPr>
        <w:adjustRightInd w:val="0"/>
        <w:snapToGrid w:val="0"/>
        <w:ind w:leftChars="0"/>
        <w:rPr>
          <w:rFonts w:ascii="Times New Roman" w:hAnsi="Times New Roman"/>
          <w:b/>
          <w:color w:val="000000" w:themeColor="text1"/>
          <w:sz w:val="20"/>
          <w:szCs w:val="20"/>
        </w:rPr>
      </w:pPr>
      <w:r w:rsidRPr="0009412C">
        <w:rPr>
          <w:rFonts w:ascii="Times New Roman" w:hAnsi="Times New Roman"/>
          <w:b/>
          <w:color w:val="000000" w:themeColor="text1"/>
          <w:sz w:val="20"/>
          <w:szCs w:val="20"/>
        </w:rPr>
        <w:t xml:space="preserve">Scope of considerations </w:t>
      </w:r>
    </w:p>
    <w:p w:rsidR="008A7E86" w:rsidRPr="0009412C" w:rsidRDefault="008A7E86" w:rsidP="0009412C">
      <w:pPr>
        <w:pStyle w:val="ListParagraph"/>
        <w:adjustRightInd w:val="0"/>
        <w:ind w:leftChars="0" w:left="720"/>
        <w:rPr>
          <w:rFonts w:ascii="Times New Roman" w:hAnsi="Times New Roman"/>
          <w:color w:val="000000" w:themeColor="text1"/>
          <w:sz w:val="20"/>
          <w:szCs w:val="20"/>
        </w:rPr>
      </w:pPr>
      <w:r w:rsidRPr="0009412C">
        <w:rPr>
          <w:rFonts w:ascii="Times New Roman" w:hAnsi="Times New Roman"/>
          <w:color w:val="000000" w:themeColor="text1"/>
          <w:sz w:val="20"/>
          <w:szCs w:val="20"/>
        </w:rPr>
        <w:t>Technological requirements for Automatically Commanded Steering Function related to technologies” designed to assist drivers” should be considered based on the points of sections 1, 2 and 3 above.</w:t>
      </w:r>
    </w:p>
    <w:p w:rsidR="008A7E86" w:rsidRPr="0009412C" w:rsidRDefault="008A7E86" w:rsidP="0009412C">
      <w:pPr>
        <w:adjustRightInd w:val="0"/>
        <w:snapToGrid w:val="0"/>
        <w:ind w:left="354"/>
        <w:rPr>
          <w:color w:val="000000" w:themeColor="text1"/>
        </w:rPr>
      </w:pPr>
    </w:p>
    <w:p w:rsidR="008A7E86" w:rsidRPr="0009412C" w:rsidRDefault="008A7E86" w:rsidP="0009412C">
      <w:pPr>
        <w:pStyle w:val="ListParagraph"/>
        <w:numPr>
          <w:ilvl w:val="0"/>
          <w:numId w:val="43"/>
        </w:numPr>
        <w:adjustRightInd w:val="0"/>
        <w:snapToGrid w:val="0"/>
        <w:spacing w:after="120"/>
        <w:ind w:leftChars="0"/>
        <w:rPr>
          <w:rFonts w:ascii="Times New Roman" w:hAnsi="Times New Roman"/>
          <w:b/>
          <w:color w:val="000000" w:themeColor="text1"/>
          <w:sz w:val="20"/>
          <w:szCs w:val="20"/>
        </w:rPr>
      </w:pPr>
      <w:r w:rsidRPr="0009412C">
        <w:rPr>
          <w:rFonts w:ascii="Times New Roman" w:hAnsi="Times New Roman"/>
          <w:b/>
          <w:color w:val="000000" w:themeColor="text1"/>
          <w:sz w:val="20"/>
          <w:szCs w:val="20"/>
        </w:rPr>
        <w:t>Targeted systems</w:t>
      </w:r>
    </w:p>
    <w:p w:rsidR="008A7E86" w:rsidRPr="0009412C" w:rsidRDefault="008A7E86" w:rsidP="0009412C">
      <w:pPr>
        <w:pStyle w:val="ListParagraph"/>
        <w:adjustRightInd w:val="0"/>
        <w:spacing w:after="120"/>
        <w:ind w:leftChars="0" w:left="720"/>
        <w:rPr>
          <w:rFonts w:ascii="Times New Roman" w:hAnsi="Times New Roman"/>
          <w:color w:val="000000" w:themeColor="text1"/>
          <w:sz w:val="20"/>
          <w:szCs w:val="20"/>
        </w:rPr>
      </w:pPr>
      <w:r w:rsidRPr="0009412C">
        <w:rPr>
          <w:rFonts w:ascii="Times New Roman" w:hAnsi="Times New Roman"/>
          <w:color w:val="000000" w:themeColor="text1"/>
          <w:sz w:val="20"/>
          <w:szCs w:val="20"/>
        </w:rPr>
        <w:t>Targeted systems would be:</w:t>
      </w:r>
    </w:p>
    <w:p w:rsidR="008A7E86" w:rsidRPr="0009412C" w:rsidRDefault="008A7E86" w:rsidP="0009412C">
      <w:pPr>
        <w:pStyle w:val="ListParagraph"/>
        <w:numPr>
          <w:ilvl w:val="0"/>
          <w:numId w:val="44"/>
        </w:numPr>
        <w:tabs>
          <w:tab w:val="left" w:pos="1418"/>
        </w:tabs>
        <w:adjustRightInd w:val="0"/>
        <w:spacing w:after="120"/>
        <w:ind w:leftChars="0" w:left="1276"/>
        <w:rPr>
          <w:rFonts w:ascii="Times New Roman" w:hAnsi="Times New Roman"/>
          <w:color w:val="000000" w:themeColor="text1"/>
          <w:sz w:val="20"/>
          <w:szCs w:val="20"/>
          <w:lang w:val="en-GB"/>
        </w:rPr>
      </w:pPr>
      <w:r w:rsidRPr="0009412C">
        <w:rPr>
          <w:rFonts w:ascii="Times New Roman" w:hAnsi="Times New Roman"/>
          <w:b/>
          <w:color w:val="000000" w:themeColor="text1"/>
          <w:sz w:val="20"/>
          <w:szCs w:val="20"/>
          <w:lang w:val="en-GB"/>
        </w:rPr>
        <w:t>Driver assistance</w:t>
      </w:r>
      <w:r w:rsidRPr="0009412C">
        <w:rPr>
          <w:rFonts w:ascii="Times New Roman" w:hAnsi="Times New Roman"/>
          <w:color w:val="000000" w:themeColor="text1"/>
          <w:sz w:val="20"/>
          <w:szCs w:val="20"/>
          <w:lang w:val="en-GB"/>
        </w:rPr>
        <w:t xml:space="preserve"> systems functioning in normal condition where a driver can always override its control. (Example: following steering operations)</w:t>
      </w:r>
    </w:p>
    <w:p w:rsidR="008A7E86" w:rsidRPr="0009412C" w:rsidRDefault="0009412C" w:rsidP="0009412C">
      <w:pPr>
        <w:pStyle w:val="ListParagraph"/>
        <w:widowControl/>
        <w:shd w:val="clear" w:color="auto" w:fill="FFFFFF"/>
        <w:spacing w:after="120"/>
        <w:ind w:leftChars="0" w:left="1276"/>
        <w:jc w:val="left"/>
        <w:rPr>
          <w:rFonts w:ascii="Times New Roman" w:hAnsi="Times New Roman"/>
          <w:color w:val="000000" w:themeColor="text1"/>
          <w:kern w:val="0"/>
          <w:sz w:val="20"/>
          <w:szCs w:val="20"/>
          <w:lang w:val="en-GB"/>
        </w:rPr>
      </w:pPr>
      <w:r w:rsidRPr="0009412C">
        <w:rPr>
          <w:rFonts w:ascii="Times New Roman" w:hAnsi="Times New Roman"/>
          <w:color w:val="000000" w:themeColor="text1"/>
          <w:kern w:val="0"/>
          <w:sz w:val="20"/>
          <w:szCs w:val="20"/>
          <w:lang w:val="en-GB"/>
        </w:rPr>
        <w:t>l</w:t>
      </w:r>
      <w:r w:rsidR="008A7E86" w:rsidRPr="0009412C">
        <w:rPr>
          <w:rFonts w:ascii="Times New Roman" w:hAnsi="Times New Roman"/>
          <w:color w:val="000000" w:themeColor="text1"/>
          <w:kern w:val="0"/>
          <w:sz w:val="20"/>
          <w:szCs w:val="20"/>
          <w:lang w:val="en-GB"/>
        </w:rPr>
        <w:t>ane keeping assistance</w:t>
      </w:r>
      <w:r w:rsidR="008A7E86" w:rsidRPr="0009412C">
        <w:rPr>
          <w:rFonts w:ascii="Times New Roman" w:hAnsi="Times New Roman"/>
          <w:color w:val="000000" w:themeColor="text1"/>
          <w:sz w:val="20"/>
          <w:szCs w:val="20"/>
          <w:lang w:val="en-GB"/>
        </w:rPr>
        <w:t xml:space="preserve"> “designed to assist drivers”</w:t>
      </w:r>
    </w:p>
    <w:p w:rsidR="00A26D88" w:rsidRPr="0009412C" w:rsidRDefault="00A26D88" w:rsidP="0009412C">
      <w:pPr>
        <w:pStyle w:val="ListParagraph"/>
        <w:numPr>
          <w:ilvl w:val="0"/>
          <w:numId w:val="44"/>
        </w:numPr>
        <w:tabs>
          <w:tab w:val="left" w:pos="1418"/>
        </w:tabs>
        <w:adjustRightInd w:val="0"/>
        <w:spacing w:after="120"/>
        <w:ind w:leftChars="0" w:left="1276"/>
        <w:rPr>
          <w:rFonts w:ascii="Times New Roman" w:hAnsi="Times New Roman"/>
          <w:color w:val="000000" w:themeColor="text1"/>
          <w:sz w:val="20"/>
          <w:szCs w:val="20"/>
          <w:lang w:val="en-GB"/>
        </w:rPr>
      </w:pPr>
      <w:r w:rsidRPr="0009412C">
        <w:rPr>
          <w:rFonts w:ascii="Times New Roman" w:hAnsi="Times New Roman"/>
          <w:b/>
          <w:color w:val="000000" w:themeColor="text1"/>
          <w:sz w:val="20"/>
          <w:szCs w:val="20"/>
          <w:lang w:val="en-GB"/>
        </w:rPr>
        <w:t xml:space="preserve">Automated </w:t>
      </w:r>
      <w:r w:rsidR="0032504E" w:rsidRPr="0009412C">
        <w:rPr>
          <w:rFonts w:ascii="Times New Roman" w:hAnsi="Times New Roman"/>
          <w:b/>
          <w:color w:val="000000" w:themeColor="text1"/>
          <w:sz w:val="20"/>
          <w:szCs w:val="20"/>
          <w:lang w:val="en-GB"/>
        </w:rPr>
        <w:t xml:space="preserve">(Partial Automation) </w:t>
      </w:r>
      <w:r w:rsidRPr="0009412C">
        <w:rPr>
          <w:rFonts w:ascii="Times New Roman" w:hAnsi="Times New Roman"/>
          <w:b/>
          <w:color w:val="000000" w:themeColor="text1"/>
          <w:sz w:val="20"/>
          <w:szCs w:val="20"/>
          <w:lang w:val="en-GB"/>
        </w:rPr>
        <w:t>assistance systems</w:t>
      </w:r>
      <w:r w:rsidRPr="0009412C">
        <w:rPr>
          <w:rFonts w:ascii="Times New Roman" w:hAnsi="Times New Roman"/>
          <w:color w:val="000000" w:themeColor="text1"/>
          <w:sz w:val="20"/>
          <w:szCs w:val="20"/>
          <w:lang w:val="en-GB"/>
        </w:rPr>
        <w:t xml:space="preserve"> functioning under the specific command of the driver</w:t>
      </w:r>
    </w:p>
    <w:p w:rsidR="00A26D88" w:rsidRPr="0009412C" w:rsidRDefault="00A26D88" w:rsidP="0009412C">
      <w:pPr>
        <w:pStyle w:val="ListParagraph"/>
        <w:widowControl/>
        <w:shd w:val="clear" w:color="auto" w:fill="FFFFFF"/>
        <w:spacing w:after="120"/>
        <w:ind w:leftChars="0" w:left="1276"/>
        <w:jc w:val="left"/>
        <w:rPr>
          <w:rFonts w:ascii="Times New Roman" w:hAnsi="Times New Roman"/>
          <w:color w:val="000000" w:themeColor="text1"/>
          <w:kern w:val="0"/>
          <w:sz w:val="20"/>
          <w:szCs w:val="20"/>
          <w:lang w:val="en-GB"/>
        </w:rPr>
      </w:pPr>
      <w:r w:rsidRPr="0009412C">
        <w:rPr>
          <w:rFonts w:ascii="Times New Roman" w:hAnsi="Times New Roman"/>
          <w:color w:val="000000" w:themeColor="text1"/>
          <w:kern w:val="0"/>
          <w:sz w:val="20"/>
          <w:szCs w:val="20"/>
          <w:lang w:val="en-GB"/>
        </w:rPr>
        <w:t>Lane keeping and lane changing operation “designed to assist drivers” in a restricted area which has multilane road sections with constructional separation of the two directions of traffic and no mixed traffic with pedestrians, cyclists and oncoming vehicles</w:t>
      </w:r>
    </w:p>
    <w:p w:rsidR="004F696B" w:rsidRPr="0009412C" w:rsidRDefault="004F696B" w:rsidP="0009412C">
      <w:pPr>
        <w:pStyle w:val="ListParagraph"/>
        <w:widowControl/>
        <w:numPr>
          <w:ilvl w:val="1"/>
          <w:numId w:val="45"/>
        </w:numPr>
        <w:shd w:val="clear" w:color="auto" w:fill="FFFFFF"/>
        <w:spacing w:after="120"/>
        <w:ind w:leftChars="0" w:left="1276"/>
        <w:jc w:val="left"/>
        <w:rPr>
          <w:rFonts w:ascii="Times New Roman" w:hAnsi="Times New Roman"/>
          <w:color w:val="FF0000"/>
          <w:kern w:val="0"/>
          <w:sz w:val="20"/>
          <w:szCs w:val="20"/>
          <w:lang w:val="en-GB"/>
        </w:rPr>
      </w:pPr>
      <w:r w:rsidRPr="0009412C">
        <w:rPr>
          <w:rFonts w:ascii="Times New Roman" w:hAnsi="Times New Roman"/>
          <w:color w:val="FF0000"/>
          <w:kern w:val="0"/>
          <w:sz w:val="20"/>
          <w:szCs w:val="20"/>
          <w:lang w:val="en-GB"/>
        </w:rPr>
        <w:t>Define requirements to permit development of new automatically commanded steering functions (ACSF) for lane changing and lane keeping operations.</w:t>
      </w:r>
    </w:p>
    <w:p w:rsidR="004F696B" w:rsidRPr="0009412C" w:rsidRDefault="004F696B" w:rsidP="0009412C">
      <w:pPr>
        <w:pStyle w:val="ListParagraph"/>
        <w:widowControl/>
        <w:numPr>
          <w:ilvl w:val="1"/>
          <w:numId w:val="45"/>
        </w:numPr>
        <w:shd w:val="clear" w:color="auto" w:fill="FFFFFF"/>
        <w:spacing w:after="120"/>
        <w:ind w:leftChars="0" w:left="1276"/>
        <w:jc w:val="left"/>
        <w:rPr>
          <w:rFonts w:ascii="Times New Roman" w:hAnsi="Times New Roman"/>
          <w:color w:val="FF0000"/>
          <w:kern w:val="0"/>
          <w:sz w:val="20"/>
          <w:szCs w:val="20"/>
          <w:lang w:val="en-GB"/>
        </w:rPr>
      </w:pPr>
      <w:r w:rsidRPr="0009412C">
        <w:rPr>
          <w:rFonts w:ascii="Times New Roman" w:hAnsi="Times New Roman"/>
          <w:color w:val="FF0000"/>
          <w:kern w:val="0"/>
          <w:sz w:val="20"/>
          <w:szCs w:val="20"/>
          <w:lang w:val="en-GB"/>
        </w:rPr>
        <w:t>Lane keeping operations not limited to existing LKAS corrective steering.</w:t>
      </w:r>
    </w:p>
    <w:p w:rsidR="004F696B" w:rsidRPr="0009412C" w:rsidRDefault="004F696B" w:rsidP="0009412C">
      <w:pPr>
        <w:pStyle w:val="ListParagraph"/>
        <w:widowControl/>
        <w:numPr>
          <w:ilvl w:val="1"/>
          <w:numId w:val="45"/>
        </w:numPr>
        <w:shd w:val="clear" w:color="auto" w:fill="FFFFFF"/>
        <w:spacing w:after="120"/>
        <w:ind w:leftChars="0" w:left="1276"/>
        <w:jc w:val="left"/>
        <w:rPr>
          <w:rFonts w:ascii="Times New Roman" w:hAnsi="Times New Roman"/>
          <w:color w:val="FF0000"/>
          <w:kern w:val="0"/>
          <w:sz w:val="20"/>
          <w:szCs w:val="20"/>
          <w:lang w:val="en-GB"/>
        </w:rPr>
      </w:pPr>
      <w:r w:rsidRPr="0009412C">
        <w:rPr>
          <w:rFonts w:ascii="Times New Roman" w:hAnsi="Times New Roman"/>
          <w:color w:val="FF0000"/>
          <w:kern w:val="0"/>
          <w:sz w:val="20"/>
          <w:szCs w:val="20"/>
          <w:lang w:val="en-GB"/>
        </w:rPr>
        <w:t>The driver can be hands-on or hands-off, but monitoring the dynamic driving task and the driving environment at all times, ready to take control when required: this should be ensured via a combination of in-use requirements and design requirements which should monitor the driver activity (to some extent) and define a minimum level of performance and functionality.</w:t>
      </w:r>
    </w:p>
    <w:p w:rsidR="004F696B" w:rsidRPr="0009412C" w:rsidRDefault="004F696B" w:rsidP="0009412C">
      <w:pPr>
        <w:pStyle w:val="ListParagraph"/>
        <w:widowControl/>
        <w:numPr>
          <w:ilvl w:val="1"/>
          <w:numId w:val="45"/>
        </w:numPr>
        <w:shd w:val="clear" w:color="auto" w:fill="FFFFFF"/>
        <w:spacing w:after="120"/>
        <w:ind w:leftChars="0" w:left="1276"/>
        <w:jc w:val="left"/>
        <w:rPr>
          <w:rFonts w:ascii="Times New Roman" w:hAnsi="Times New Roman"/>
          <w:color w:val="FF0000"/>
          <w:kern w:val="0"/>
          <w:sz w:val="20"/>
          <w:szCs w:val="20"/>
          <w:lang w:val="en-GB"/>
        </w:rPr>
      </w:pPr>
      <w:r w:rsidRPr="0009412C">
        <w:rPr>
          <w:rFonts w:ascii="Times New Roman" w:hAnsi="Times New Roman"/>
          <w:color w:val="FF0000"/>
          <w:kern w:val="0"/>
          <w:sz w:val="20"/>
          <w:szCs w:val="20"/>
          <w:lang w:val="en-GB"/>
        </w:rPr>
        <w:t>Lane changing operations are targeting specific use cases such as overtaking or avoiding obstacles.  Depending on the situation, the lane change can be initiated by the system</w:t>
      </w:r>
      <w:r w:rsidR="00902D8C" w:rsidRPr="0009412C">
        <w:rPr>
          <w:rFonts w:ascii="Times New Roman" w:hAnsi="Times New Roman"/>
          <w:color w:val="FF0000"/>
          <w:kern w:val="0"/>
          <w:sz w:val="20"/>
          <w:szCs w:val="20"/>
          <w:lang w:val="en-GB"/>
        </w:rPr>
        <w:t xml:space="preserve"> (in emergency situations, e.g. an evasive manoeuvre) or by the driver.  In all cases the driver shall be able to override/abort the lane </w:t>
      </w:r>
      <w:r w:rsidR="00902D8C" w:rsidRPr="0009412C">
        <w:rPr>
          <w:rFonts w:ascii="Times New Roman" w:hAnsi="Times New Roman"/>
          <w:color w:val="FF0000"/>
          <w:kern w:val="0"/>
          <w:sz w:val="20"/>
          <w:szCs w:val="20"/>
          <w:lang w:val="en-GB"/>
        </w:rPr>
        <w:lastRenderedPageBreak/>
        <w:t>change.  The technology shall provide a function to ensure/verify that the driver is monitoring the automated driving function and is available to abort or override its function.</w:t>
      </w:r>
    </w:p>
    <w:p w:rsidR="008A7E86" w:rsidRPr="0009412C" w:rsidRDefault="008A7E86" w:rsidP="0009412C">
      <w:pPr>
        <w:pStyle w:val="ListParagraph"/>
        <w:numPr>
          <w:ilvl w:val="0"/>
          <w:numId w:val="44"/>
        </w:numPr>
        <w:tabs>
          <w:tab w:val="left" w:pos="1418"/>
        </w:tabs>
        <w:adjustRightInd w:val="0"/>
        <w:spacing w:after="120"/>
        <w:ind w:leftChars="0" w:left="1276"/>
        <w:rPr>
          <w:rFonts w:ascii="Times New Roman" w:hAnsi="Times New Roman"/>
          <w:color w:val="FF0000"/>
          <w:sz w:val="20"/>
          <w:szCs w:val="20"/>
          <w:lang w:val="en-GB"/>
        </w:rPr>
      </w:pPr>
      <w:r w:rsidRPr="0009412C">
        <w:rPr>
          <w:rFonts w:ascii="Times New Roman" w:hAnsi="Times New Roman"/>
          <w:b/>
          <w:color w:val="FF0000"/>
          <w:sz w:val="20"/>
          <w:szCs w:val="20"/>
          <w:lang w:val="en-GB"/>
        </w:rPr>
        <w:t>Auto</w:t>
      </w:r>
      <w:r w:rsidR="00A26D88" w:rsidRPr="0009412C">
        <w:rPr>
          <w:rFonts w:ascii="Times New Roman" w:hAnsi="Times New Roman"/>
          <w:b/>
          <w:color w:val="FF0000"/>
          <w:sz w:val="20"/>
          <w:szCs w:val="20"/>
          <w:lang w:val="en-GB"/>
        </w:rPr>
        <w:t xml:space="preserve">nomous </w:t>
      </w:r>
      <w:r w:rsidR="0032504E" w:rsidRPr="0009412C">
        <w:rPr>
          <w:rFonts w:ascii="Times New Roman" w:hAnsi="Times New Roman"/>
          <w:b/>
          <w:color w:val="FF0000"/>
          <w:sz w:val="20"/>
          <w:szCs w:val="20"/>
          <w:lang w:val="en-GB"/>
        </w:rPr>
        <w:t xml:space="preserve">(full automation) </w:t>
      </w:r>
      <w:r w:rsidRPr="0009412C">
        <w:rPr>
          <w:rFonts w:ascii="Times New Roman" w:hAnsi="Times New Roman"/>
          <w:b/>
          <w:color w:val="FF0000"/>
          <w:sz w:val="20"/>
          <w:szCs w:val="20"/>
          <w:lang w:val="en-GB"/>
        </w:rPr>
        <w:t>systems</w:t>
      </w:r>
      <w:r w:rsidRPr="0009412C">
        <w:rPr>
          <w:rFonts w:ascii="Times New Roman" w:hAnsi="Times New Roman"/>
          <w:color w:val="FF0000"/>
          <w:sz w:val="20"/>
          <w:szCs w:val="20"/>
          <w:lang w:val="en-GB"/>
        </w:rPr>
        <w:t xml:space="preserve"> functioning </w:t>
      </w:r>
      <w:r w:rsidR="00A26D88" w:rsidRPr="0009412C">
        <w:rPr>
          <w:rFonts w:ascii="Times New Roman" w:hAnsi="Times New Roman"/>
          <w:color w:val="FF0000"/>
          <w:sz w:val="20"/>
          <w:szCs w:val="20"/>
          <w:lang w:val="en-GB"/>
        </w:rPr>
        <w:t>without the need for a specific command from the driver (beyond a general command permitting autonomous control)</w:t>
      </w:r>
    </w:p>
    <w:p w:rsidR="008A7E86" w:rsidRPr="0009412C" w:rsidRDefault="00A26D88" w:rsidP="0009412C">
      <w:pPr>
        <w:pStyle w:val="ListParagraph"/>
        <w:widowControl/>
        <w:numPr>
          <w:ilvl w:val="0"/>
          <w:numId w:val="26"/>
        </w:numPr>
        <w:shd w:val="clear" w:color="auto" w:fill="FFFFFF"/>
        <w:spacing w:after="120"/>
        <w:ind w:leftChars="0" w:left="1276" w:hanging="305"/>
        <w:jc w:val="left"/>
        <w:rPr>
          <w:rFonts w:ascii="Times New Roman" w:hAnsi="Times New Roman"/>
          <w:color w:val="FF0000"/>
          <w:kern w:val="0"/>
          <w:sz w:val="20"/>
          <w:szCs w:val="20"/>
          <w:lang w:val="en-GB"/>
        </w:rPr>
      </w:pPr>
      <w:r w:rsidRPr="0009412C">
        <w:rPr>
          <w:rFonts w:ascii="Times New Roman" w:hAnsi="Times New Roman"/>
          <w:color w:val="FF0000"/>
          <w:kern w:val="0"/>
          <w:sz w:val="20"/>
          <w:szCs w:val="20"/>
          <w:lang w:val="en-GB"/>
        </w:rPr>
        <w:t>This level of technology is not within the current scope of activity.</w:t>
      </w:r>
    </w:p>
    <w:p w:rsidR="008A7E86" w:rsidRPr="0009412C" w:rsidRDefault="008A7E86" w:rsidP="00A60289">
      <w:pPr>
        <w:pStyle w:val="ListParagraph"/>
        <w:numPr>
          <w:ilvl w:val="0"/>
          <w:numId w:val="43"/>
        </w:numPr>
        <w:adjustRightInd w:val="0"/>
        <w:snapToGrid w:val="0"/>
        <w:spacing w:after="120"/>
        <w:ind w:leftChars="0" w:left="709"/>
        <w:rPr>
          <w:rFonts w:ascii="Times New Roman" w:hAnsi="Times New Roman"/>
          <w:b/>
          <w:color w:val="000000" w:themeColor="text1"/>
          <w:sz w:val="20"/>
          <w:szCs w:val="20"/>
          <w:lang w:val="en-GB"/>
        </w:rPr>
      </w:pPr>
      <w:r w:rsidRPr="0009412C">
        <w:rPr>
          <w:rFonts w:ascii="Times New Roman" w:hAnsi="Times New Roman"/>
          <w:b/>
          <w:color w:val="000000" w:themeColor="text1"/>
          <w:sz w:val="20"/>
          <w:szCs w:val="20"/>
          <w:lang w:val="en-GB"/>
        </w:rPr>
        <w:t>Possible points to note</w:t>
      </w:r>
    </w:p>
    <w:p w:rsidR="008A7E86" w:rsidRPr="0009412C" w:rsidRDefault="008A7E86" w:rsidP="00A60289">
      <w:pPr>
        <w:pStyle w:val="ListParagraph"/>
        <w:numPr>
          <w:ilvl w:val="0"/>
          <w:numId w:val="46"/>
        </w:numPr>
        <w:spacing w:after="120"/>
        <w:ind w:leftChars="0" w:left="1276"/>
        <w:rPr>
          <w:rStyle w:val="hps"/>
          <w:rFonts w:ascii="Times New Roman" w:hAnsi="Times New Roman"/>
          <w:color w:val="000000" w:themeColor="text1"/>
          <w:sz w:val="20"/>
          <w:szCs w:val="20"/>
        </w:rPr>
      </w:pPr>
      <w:r w:rsidRPr="0009412C">
        <w:rPr>
          <w:rStyle w:val="hps"/>
          <w:rFonts w:ascii="Times New Roman" w:hAnsi="Times New Roman"/>
          <w:color w:val="000000" w:themeColor="text1"/>
          <w:sz w:val="20"/>
          <w:szCs w:val="20"/>
        </w:rPr>
        <w:t>Definition of driver input required to provide stimulus for the control mode of an automated system</w:t>
      </w:r>
    </w:p>
    <w:p w:rsidR="008A7E86" w:rsidRPr="0009412C" w:rsidRDefault="008A7E86" w:rsidP="00A60289">
      <w:pPr>
        <w:pStyle w:val="ListParagraph"/>
        <w:numPr>
          <w:ilvl w:val="0"/>
          <w:numId w:val="46"/>
        </w:numPr>
        <w:spacing w:after="120"/>
        <w:ind w:leftChars="0" w:left="1276"/>
        <w:rPr>
          <w:rFonts w:ascii="Times New Roman" w:hAnsi="Times New Roman"/>
          <w:color w:val="000000" w:themeColor="text1"/>
          <w:sz w:val="20"/>
          <w:szCs w:val="20"/>
        </w:rPr>
      </w:pPr>
      <w:r w:rsidRPr="0009412C">
        <w:rPr>
          <w:rStyle w:val="hps"/>
          <w:rFonts w:ascii="Times New Roman" w:hAnsi="Times New Roman"/>
          <w:color w:val="000000" w:themeColor="text1"/>
          <w:sz w:val="20"/>
          <w:szCs w:val="20"/>
        </w:rPr>
        <w:t>When</w:t>
      </w:r>
      <w:r w:rsidRPr="0009412C">
        <w:rPr>
          <w:rFonts w:ascii="Times New Roman" w:hAnsi="Times New Roman"/>
          <w:color w:val="000000" w:themeColor="text1"/>
          <w:sz w:val="20"/>
          <w:szCs w:val="20"/>
        </w:rPr>
        <w:t xml:space="preserve"> </w:t>
      </w:r>
      <w:r w:rsidRPr="0009412C">
        <w:rPr>
          <w:rStyle w:val="hps"/>
          <w:rFonts w:ascii="Times New Roman" w:hAnsi="Times New Roman"/>
          <w:color w:val="000000" w:themeColor="text1"/>
          <w:sz w:val="20"/>
          <w:szCs w:val="20"/>
        </w:rPr>
        <w:t>the control mode makes a transition from</w:t>
      </w:r>
      <w:r w:rsidRPr="0009412C">
        <w:rPr>
          <w:rFonts w:ascii="Times New Roman" w:hAnsi="Times New Roman"/>
          <w:color w:val="000000" w:themeColor="text1"/>
          <w:sz w:val="20"/>
          <w:szCs w:val="20"/>
        </w:rPr>
        <w:t xml:space="preserve"> a system to a driver, how to ensure the transition safe.</w:t>
      </w:r>
    </w:p>
    <w:p w:rsidR="008A7E86" w:rsidRPr="0009412C" w:rsidRDefault="008A7E86" w:rsidP="00A60289">
      <w:pPr>
        <w:pStyle w:val="ListParagraph"/>
        <w:numPr>
          <w:ilvl w:val="0"/>
          <w:numId w:val="46"/>
        </w:numPr>
        <w:adjustRightInd w:val="0"/>
        <w:spacing w:after="120"/>
        <w:ind w:leftChars="0" w:left="1276"/>
        <w:rPr>
          <w:rFonts w:ascii="Times New Roman" w:hAnsi="Times New Roman"/>
          <w:color w:val="000000" w:themeColor="text1"/>
          <w:sz w:val="20"/>
          <w:szCs w:val="20"/>
        </w:rPr>
      </w:pPr>
      <w:r w:rsidRPr="0009412C">
        <w:rPr>
          <w:rStyle w:val="hps"/>
          <w:rFonts w:ascii="Times New Roman" w:hAnsi="Times New Roman"/>
          <w:color w:val="000000" w:themeColor="text1"/>
          <w:sz w:val="20"/>
          <w:szCs w:val="20"/>
        </w:rPr>
        <w:t>How to prevent adverse effects on</w:t>
      </w:r>
      <w:r w:rsidRPr="0009412C">
        <w:rPr>
          <w:rFonts w:ascii="Times New Roman" w:hAnsi="Times New Roman"/>
          <w:color w:val="000000" w:themeColor="text1"/>
          <w:sz w:val="20"/>
          <w:szCs w:val="20"/>
        </w:rPr>
        <w:t xml:space="preserve"> </w:t>
      </w:r>
      <w:r w:rsidRPr="0009412C">
        <w:rPr>
          <w:rStyle w:val="hps"/>
          <w:rFonts w:ascii="Times New Roman" w:hAnsi="Times New Roman"/>
          <w:color w:val="000000" w:themeColor="text1"/>
          <w:sz w:val="20"/>
          <w:szCs w:val="20"/>
        </w:rPr>
        <w:t>other vehicles</w:t>
      </w:r>
      <w:r w:rsidRPr="0009412C">
        <w:rPr>
          <w:rFonts w:ascii="Times New Roman" w:hAnsi="Times New Roman"/>
          <w:color w:val="000000" w:themeColor="text1"/>
          <w:sz w:val="20"/>
          <w:szCs w:val="20"/>
        </w:rPr>
        <w:t xml:space="preserve"> </w:t>
      </w:r>
      <w:r w:rsidRPr="0009412C">
        <w:rPr>
          <w:rStyle w:val="hps"/>
          <w:rFonts w:ascii="Times New Roman" w:hAnsi="Times New Roman"/>
          <w:color w:val="000000" w:themeColor="text1"/>
          <w:sz w:val="20"/>
          <w:szCs w:val="20"/>
        </w:rPr>
        <w:t>and other</w:t>
      </w:r>
      <w:r w:rsidRPr="0009412C">
        <w:rPr>
          <w:rFonts w:ascii="Times New Roman" w:hAnsi="Times New Roman"/>
          <w:color w:val="000000" w:themeColor="text1"/>
          <w:sz w:val="20"/>
          <w:szCs w:val="20"/>
        </w:rPr>
        <w:t xml:space="preserve"> traffic.</w:t>
      </w:r>
    </w:p>
    <w:p w:rsidR="008A7E86" w:rsidRPr="0009412C" w:rsidRDefault="008A7E86" w:rsidP="00A60289">
      <w:pPr>
        <w:pStyle w:val="ListParagraph"/>
        <w:numPr>
          <w:ilvl w:val="0"/>
          <w:numId w:val="46"/>
        </w:numPr>
        <w:spacing w:after="120"/>
        <w:ind w:leftChars="0" w:left="1276"/>
        <w:rPr>
          <w:rFonts w:ascii="Times New Roman" w:hAnsi="Times New Roman"/>
          <w:color w:val="000000" w:themeColor="text1"/>
          <w:sz w:val="20"/>
          <w:szCs w:val="20"/>
        </w:rPr>
      </w:pPr>
      <w:r w:rsidRPr="0009412C">
        <w:rPr>
          <w:rFonts w:ascii="Times New Roman" w:hAnsi="Times New Roman"/>
          <w:color w:val="000000" w:themeColor="text1"/>
          <w:sz w:val="20"/>
          <w:szCs w:val="20"/>
        </w:rPr>
        <w:t xml:space="preserve">The following should also be considered </w:t>
      </w:r>
      <w:r w:rsidRPr="0009412C">
        <w:rPr>
          <w:rStyle w:val="hps"/>
          <w:rFonts w:ascii="Times New Roman" w:hAnsi="Times New Roman"/>
          <w:color w:val="000000" w:themeColor="text1"/>
          <w:sz w:val="20"/>
          <w:szCs w:val="20"/>
        </w:rPr>
        <w:t>depending on</w:t>
      </w:r>
      <w:r w:rsidRPr="0009412C">
        <w:rPr>
          <w:rFonts w:ascii="Times New Roman" w:hAnsi="Times New Roman"/>
          <w:color w:val="000000" w:themeColor="text1"/>
          <w:sz w:val="20"/>
          <w:szCs w:val="20"/>
        </w:rPr>
        <w:t xml:space="preserve"> </w:t>
      </w:r>
      <w:r w:rsidRPr="0009412C">
        <w:rPr>
          <w:rStyle w:val="hps"/>
          <w:rFonts w:ascii="Times New Roman" w:hAnsi="Times New Roman"/>
          <w:color w:val="000000" w:themeColor="text1"/>
          <w:sz w:val="20"/>
          <w:szCs w:val="20"/>
        </w:rPr>
        <w:t>the system;</w:t>
      </w:r>
      <w:r w:rsidRPr="0009412C">
        <w:rPr>
          <w:rFonts w:ascii="Times New Roman" w:hAnsi="Times New Roman"/>
          <w:color w:val="000000" w:themeColor="text1"/>
          <w:sz w:val="20"/>
          <w:szCs w:val="20"/>
        </w:rPr>
        <w:t xml:space="preserve"> a limited use </w:t>
      </w:r>
      <w:r w:rsidRPr="0009412C">
        <w:rPr>
          <w:rStyle w:val="hps"/>
          <w:rFonts w:ascii="Times New Roman" w:hAnsi="Times New Roman"/>
          <w:color w:val="000000" w:themeColor="text1"/>
          <w:sz w:val="20"/>
          <w:szCs w:val="20"/>
        </w:rPr>
        <w:t>in specific road environment</w:t>
      </w:r>
      <w:r w:rsidRPr="0009412C">
        <w:rPr>
          <w:rFonts w:ascii="Times New Roman" w:hAnsi="Times New Roman"/>
          <w:color w:val="000000" w:themeColor="text1"/>
          <w:sz w:val="20"/>
          <w:szCs w:val="20"/>
        </w:rPr>
        <w:t xml:space="preserve"> </w:t>
      </w:r>
      <w:r w:rsidRPr="0009412C">
        <w:rPr>
          <w:rStyle w:val="hps"/>
          <w:rFonts w:ascii="Times New Roman" w:hAnsi="Times New Roman"/>
          <w:color w:val="000000" w:themeColor="text1"/>
          <w:sz w:val="20"/>
          <w:szCs w:val="20"/>
        </w:rPr>
        <w:t>where</w:t>
      </w:r>
      <w:r w:rsidRPr="0009412C">
        <w:rPr>
          <w:rFonts w:ascii="Times New Roman" w:hAnsi="Times New Roman"/>
          <w:color w:val="000000" w:themeColor="text1"/>
          <w:sz w:val="20"/>
          <w:szCs w:val="20"/>
        </w:rPr>
        <w:t xml:space="preserve"> safety </w:t>
      </w:r>
      <w:r w:rsidRPr="0009412C">
        <w:rPr>
          <w:rStyle w:val="hps"/>
          <w:rFonts w:ascii="Times New Roman" w:hAnsi="Times New Roman"/>
          <w:color w:val="000000" w:themeColor="text1"/>
          <w:sz w:val="20"/>
          <w:szCs w:val="20"/>
        </w:rPr>
        <w:t>can be ensured</w:t>
      </w:r>
      <w:r w:rsidRPr="0009412C">
        <w:rPr>
          <w:rFonts w:ascii="Times New Roman" w:hAnsi="Times New Roman"/>
          <w:color w:val="000000" w:themeColor="text1"/>
          <w:sz w:val="20"/>
          <w:szCs w:val="20"/>
        </w:rPr>
        <w:t>.(e.g. the expressway/highway where the ongoing vehicle lanes are separated by a median from the oncoming vehicle lanes)</w:t>
      </w:r>
    </w:p>
    <w:p w:rsidR="008A7E86" w:rsidRPr="0009412C" w:rsidRDefault="008A7E86" w:rsidP="00A60289">
      <w:pPr>
        <w:pStyle w:val="ListParagraph"/>
        <w:numPr>
          <w:ilvl w:val="0"/>
          <w:numId w:val="46"/>
        </w:numPr>
        <w:spacing w:after="120"/>
        <w:ind w:leftChars="0" w:left="1276"/>
        <w:rPr>
          <w:rFonts w:ascii="Times New Roman" w:hAnsi="Times New Roman"/>
          <w:color w:val="000000" w:themeColor="text1"/>
          <w:sz w:val="20"/>
          <w:szCs w:val="20"/>
        </w:rPr>
      </w:pPr>
      <w:r w:rsidRPr="0009412C">
        <w:rPr>
          <w:rFonts w:ascii="Times New Roman" w:hAnsi="Times New Roman"/>
          <w:color w:val="000000" w:themeColor="text1"/>
          <w:sz w:val="20"/>
          <w:szCs w:val="20"/>
        </w:rPr>
        <w:t xml:space="preserve">Adequate safety measure provision should be considered so as not to </w:t>
      </w:r>
      <w:r w:rsidRPr="0009412C">
        <w:rPr>
          <w:rStyle w:val="hps"/>
          <w:rFonts w:ascii="Times New Roman" w:hAnsi="Times New Roman"/>
          <w:color w:val="000000" w:themeColor="text1"/>
          <w:sz w:val="20"/>
          <w:szCs w:val="20"/>
        </w:rPr>
        <w:t>inhibit current development of such systems.</w:t>
      </w:r>
      <w:r w:rsidRPr="0009412C">
        <w:rPr>
          <w:rFonts w:ascii="Times New Roman" w:hAnsi="Times New Roman"/>
          <w:color w:val="000000" w:themeColor="text1"/>
          <w:sz w:val="20"/>
          <w:szCs w:val="20"/>
        </w:rPr>
        <w:t xml:space="preserve"> </w:t>
      </w:r>
      <w:r w:rsidR="0032504E" w:rsidRPr="0009412C">
        <w:rPr>
          <w:rFonts w:ascii="Times New Roman" w:hAnsi="Times New Roman"/>
          <w:color w:val="000000" w:themeColor="text1"/>
          <w:sz w:val="20"/>
          <w:szCs w:val="20"/>
        </w:rPr>
        <w:t>These shall include, but not be limited to, HMI, system integrity monitoring, status recording.</w:t>
      </w:r>
    </w:p>
    <w:p w:rsidR="0032504E" w:rsidRPr="0009412C" w:rsidRDefault="0032504E" w:rsidP="0009412C">
      <w:pPr>
        <w:ind w:left="1276"/>
      </w:pPr>
    </w:p>
    <w:p w:rsidR="00835ECA" w:rsidRPr="00065F75" w:rsidRDefault="00065F75" w:rsidP="00065F75">
      <w:pPr>
        <w:rPr>
          <w:b/>
          <w:color w:val="0000FF"/>
        </w:rPr>
      </w:pPr>
      <w:r w:rsidRPr="00065F75">
        <w:rPr>
          <w:b/>
          <w:color w:val="0000FF"/>
        </w:rPr>
        <w:t xml:space="preserve">4. </w:t>
      </w:r>
      <w:r w:rsidR="00DF6FFB" w:rsidRPr="00065F75">
        <w:rPr>
          <w:b/>
          <w:color w:val="0000FF"/>
        </w:rPr>
        <w:t>Others</w:t>
      </w:r>
    </w:p>
    <w:p w:rsidR="00DF6FFB" w:rsidRPr="0009412C" w:rsidRDefault="00DF6FFB" w:rsidP="00DF6FFB">
      <w:pPr>
        <w:rPr>
          <w:color w:val="0000FF"/>
          <w:lang w:eastAsia="ja-JP"/>
        </w:rPr>
      </w:pPr>
    </w:p>
    <w:p w:rsidR="00DF6FFB" w:rsidRPr="0009412C" w:rsidRDefault="00DF6FFB" w:rsidP="00A60289">
      <w:pPr>
        <w:ind w:left="1276"/>
        <w:jc w:val="both"/>
        <w:rPr>
          <w:color w:val="0000FF"/>
          <w:lang w:eastAsia="ja-JP"/>
        </w:rPr>
      </w:pPr>
      <w:r w:rsidRPr="0009412C">
        <w:rPr>
          <w:color w:val="0000FF"/>
          <w:lang w:eastAsia="ja-JP"/>
        </w:rPr>
        <w:t xml:space="preserve">This Guidance is limited to the main recommendations considered to be of critical importance. However, systems that arrive on the market in the future may require guidance for aspects that are not covered. Changes over time may also make some of the principles obsolete or unnecessary. The present </w:t>
      </w:r>
      <w:r w:rsidR="00B974C9" w:rsidRPr="0009412C">
        <w:rPr>
          <w:color w:val="0000FF"/>
          <w:lang w:eastAsia="ja-JP"/>
        </w:rPr>
        <w:t>Guidance</w:t>
      </w:r>
      <w:r w:rsidRPr="0009412C">
        <w:rPr>
          <w:color w:val="0000FF"/>
          <w:lang w:eastAsia="ja-JP"/>
        </w:rPr>
        <w:t xml:space="preserve"> shall therefore be revised as appropriate, and this task should be assigned to the </w:t>
      </w:r>
      <w:r w:rsidR="00411395" w:rsidRPr="0009412C">
        <w:rPr>
          <w:color w:val="0000FF"/>
          <w:lang w:eastAsia="ja-JP"/>
        </w:rPr>
        <w:t>IG-AD</w:t>
      </w:r>
      <w:r w:rsidRPr="0009412C">
        <w:rPr>
          <w:color w:val="0000FF"/>
          <w:lang w:eastAsia="ja-JP"/>
        </w:rPr>
        <w:t xml:space="preserve"> (in some cases in consultation with the respective GR group that may govern a specific system in question), since the present </w:t>
      </w:r>
      <w:r w:rsidR="00550FE8" w:rsidRPr="0009412C">
        <w:rPr>
          <w:color w:val="0000FF"/>
          <w:lang w:eastAsia="ja-JP"/>
        </w:rPr>
        <w:t>Guidance</w:t>
      </w:r>
      <w:r w:rsidRPr="0009412C">
        <w:rPr>
          <w:color w:val="0000FF"/>
          <w:lang w:eastAsia="ja-JP"/>
        </w:rPr>
        <w:t xml:space="preserve"> deal with </w:t>
      </w:r>
      <w:r w:rsidR="00550FE8" w:rsidRPr="0009412C">
        <w:rPr>
          <w:color w:val="0000FF"/>
          <w:lang w:eastAsia="ja-JP"/>
        </w:rPr>
        <w:t>ADT</w:t>
      </w:r>
      <w:r w:rsidRPr="0009412C">
        <w:rPr>
          <w:color w:val="0000FF"/>
          <w:lang w:eastAsia="ja-JP"/>
        </w:rPr>
        <w:t xml:space="preserve"> in general and not with specific systems.</w:t>
      </w:r>
    </w:p>
    <w:p w:rsidR="00005EAF" w:rsidRPr="0009412C" w:rsidRDefault="00297D5D" w:rsidP="00B22002">
      <w:pPr>
        <w:spacing w:before="240"/>
        <w:ind w:left="1134" w:right="1134"/>
        <w:jc w:val="center"/>
        <w:rPr>
          <w:color w:val="000000" w:themeColor="text1"/>
          <w:u w:val="single"/>
        </w:rPr>
      </w:pPr>
      <w:r w:rsidRPr="0009412C">
        <w:rPr>
          <w:color w:val="000000" w:themeColor="text1"/>
          <w:u w:val="single"/>
        </w:rPr>
        <w:tab/>
      </w:r>
      <w:r w:rsidRPr="0009412C">
        <w:rPr>
          <w:color w:val="000000" w:themeColor="text1"/>
          <w:u w:val="single"/>
        </w:rPr>
        <w:tab/>
      </w:r>
      <w:r w:rsidRPr="0009412C">
        <w:rPr>
          <w:color w:val="000000" w:themeColor="text1"/>
          <w:u w:val="single"/>
        </w:rPr>
        <w:tab/>
      </w:r>
    </w:p>
    <w:sectPr w:rsidR="00005EAF" w:rsidRPr="0009412C" w:rsidSect="00005EAF">
      <w:headerReference w:type="even" r:id="rId9"/>
      <w:headerReference w:type="default" r:id="rId10"/>
      <w:footerReference w:type="even" r:id="rId11"/>
      <w:footerReference w:type="default" r:id="rId12"/>
      <w:endnotePr>
        <w:numFmt w:val="decimal"/>
      </w:endnotePr>
      <w:pgSz w:w="11907" w:h="16840" w:code="9"/>
      <w:pgMar w:top="851" w:right="1134" w:bottom="851" w:left="1134" w:header="1134" w:footer="100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C2" w:rsidRDefault="000167C2"/>
  </w:endnote>
  <w:endnote w:type="continuationSeparator" w:id="0">
    <w:p w:rsidR="000167C2" w:rsidRDefault="000167C2"/>
  </w:endnote>
  <w:endnote w:type="continuationNotice" w:id="1">
    <w:p w:rsidR="000167C2" w:rsidRDefault="00016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D7" w:rsidRPr="002B783E" w:rsidRDefault="001851D7" w:rsidP="00005EAF">
    <w:pPr>
      <w:pStyle w:val="Footer"/>
      <w:tabs>
        <w:tab w:val="left" w:pos="720"/>
        <w:tab w:val="right" w:pos="9638"/>
      </w:tabs>
      <w:rPr>
        <w:sz w:val="18"/>
      </w:rPr>
    </w:pPr>
    <w:r w:rsidRPr="002B783E">
      <w:rPr>
        <w:b/>
        <w:sz w:val="18"/>
      </w:rPr>
      <w:fldChar w:fldCharType="begin"/>
    </w:r>
    <w:r w:rsidRPr="002B783E">
      <w:rPr>
        <w:b/>
        <w:sz w:val="18"/>
      </w:rPr>
      <w:instrText xml:space="preserve"> PAGE  \* MERGEFORMAT </w:instrText>
    </w:r>
    <w:r w:rsidRPr="002B783E">
      <w:rPr>
        <w:b/>
        <w:sz w:val="18"/>
      </w:rPr>
      <w:fldChar w:fldCharType="separate"/>
    </w:r>
    <w:r w:rsidR="005F788A">
      <w:rPr>
        <w:b/>
        <w:noProof/>
        <w:sz w:val="18"/>
      </w:rPr>
      <w:t>2</w:t>
    </w:r>
    <w:r w:rsidRPr="002B783E">
      <w:rPr>
        <w:b/>
        <w:sz w:val="18"/>
      </w:rPr>
      <w:fldChar w:fldCharType="end"/>
    </w:r>
    <w:r>
      <w:rPr>
        <w:sz w:val="18"/>
      </w:rPr>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D7" w:rsidRPr="002B783E" w:rsidRDefault="001851D7" w:rsidP="002B783E">
    <w:pPr>
      <w:pStyle w:val="Footer"/>
      <w:tabs>
        <w:tab w:val="right" w:pos="9638"/>
      </w:tabs>
      <w:rPr>
        <w:b/>
        <w:sz w:val="18"/>
      </w:rPr>
    </w:pPr>
    <w:r>
      <w:tab/>
    </w:r>
    <w:r w:rsidRPr="002B783E">
      <w:rPr>
        <w:b/>
        <w:sz w:val="18"/>
      </w:rPr>
      <w:fldChar w:fldCharType="begin"/>
    </w:r>
    <w:r w:rsidRPr="002B783E">
      <w:rPr>
        <w:b/>
        <w:sz w:val="18"/>
      </w:rPr>
      <w:instrText xml:space="preserve"> PAGE  \* MERGEFORMAT </w:instrText>
    </w:r>
    <w:r w:rsidRPr="002B783E">
      <w:rPr>
        <w:b/>
        <w:sz w:val="18"/>
      </w:rPr>
      <w:fldChar w:fldCharType="separate"/>
    </w:r>
    <w:r w:rsidR="005F788A">
      <w:rPr>
        <w:b/>
        <w:noProof/>
        <w:sz w:val="18"/>
      </w:rPr>
      <w:t>3</w:t>
    </w:r>
    <w:r w:rsidRPr="002B783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C2" w:rsidRPr="000B175B" w:rsidRDefault="000167C2" w:rsidP="000B175B">
      <w:pPr>
        <w:tabs>
          <w:tab w:val="right" w:pos="2155"/>
        </w:tabs>
        <w:spacing w:after="80"/>
        <w:ind w:left="680"/>
        <w:rPr>
          <w:u w:val="single"/>
        </w:rPr>
      </w:pPr>
      <w:r>
        <w:rPr>
          <w:u w:val="single"/>
        </w:rPr>
        <w:tab/>
      </w:r>
    </w:p>
  </w:footnote>
  <w:footnote w:type="continuationSeparator" w:id="0">
    <w:p w:rsidR="000167C2" w:rsidRPr="00FC68B7" w:rsidRDefault="000167C2" w:rsidP="00FC68B7">
      <w:pPr>
        <w:tabs>
          <w:tab w:val="left" w:pos="2155"/>
        </w:tabs>
        <w:spacing w:after="80"/>
        <w:ind w:left="680"/>
        <w:rPr>
          <w:u w:val="single"/>
        </w:rPr>
      </w:pPr>
      <w:r>
        <w:rPr>
          <w:u w:val="single"/>
        </w:rPr>
        <w:tab/>
      </w:r>
    </w:p>
  </w:footnote>
  <w:footnote w:type="continuationNotice" w:id="1">
    <w:p w:rsidR="000167C2" w:rsidRDefault="000167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D7" w:rsidRPr="002B783E" w:rsidRDefault="001851D7" w:rsidP="002A174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D7" w:rsidRPr="002B783E" w:rsidRDefault="001851D7" w:rsidP="002A1745">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BC4D54"/>
    <w:multiLevelType w:val="hybridMultilevel"/>
    <w:tmpl w:val="97B45E64"/>
    <w:lvl w:ilvl="0" w:tplc="0809001B">
      <w:start w:val="1"/>
      <w:numFmt w:val="lowerRoman"/>
      <w:lvlText w:val="%1."/>
      <w:lvlJc w:val="right"/>
      <w:pPr>
        <w:ind w:left="720" w:hanging="360"/>
      </w:pPr>
    </w:lvl>
    <w:lvl w:ilvl="1" w:tplc="331C112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A10122"/>
    <w:multiLevelType w:val="hybridMultilevel"/>
    <w:tmpl w:val="52B420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74637E"/>
    <w:multiLevelType w:val="hybridMultilevel"/>
    <w:tmpl w:val="14A434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8C3ED6"/>
    <w:multiLevelType w:val="hybridMultilevel"/>
    <w:tmpl w:val="B61AA4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646A1F"/>
    <w:multiLevelType w:val="hybridMultilevel"/>
    <w:tmpl w:val="8C980476"/>
    <w:lvl w:ilvl="0" w:tplc="5296A6AC">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8">
    <w:nsid w:val="1A6432CB"/>
    <w:multiLevelType w:val="hybridMultilevel"/>
    <w:tmpl w:val="A8A8C258"/>
    <w:lvl w:ilvl="0" w:tplc="FD788DD0">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215BBA"/>
    <w:multiLevelType w:val="hybridMultilevel"/>
    <w:tmpl w:val="56BA8D1A"/>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1">
    <w:nsid w:val="2764512E"/>
    <w:multiLevelType w:val="hybridMultilevel"/>
    <w:tmpl w:val="6906723A"/>
    <w:lvl w:ilvl="0" w:tplc="1ACC512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7A208F"/>
    <w:multiLevelType w:val="hybridMultilevel"/>
    <w:tmpl w:val="A460721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nsid w:val="2F0472C3"/>
    <w:multiLevelType w:val="hybridMultilevel"/>
    <w:tmpl w:val="E4DC4B0C"/>
    <w:lvl w:ilvl="0" w:tplc="08090017">
      <w:start w:val="1"/>
      <w:numFmt w:val="lowerLetter"/>
      <w:lvlText w:val="%1)"/>
      <w:lvlJc w:val="left"/>
      <w:pPr>
        <w:ind w:left="986" w:hanging="420"/>
      </w:pPr>
      <w:rPr>
        <w:rFont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4">
    <w:nsid w:val="34491D82"/>
    <w:multiLevelType w:val="hybridMultilevel"/>
    <w:tmpl w:val="9AE23C5C"/>
    <w:lvl w:ilvl="0" w:tplc="8780C760">
      <w:start w:val="5"/>
      <w:numFmt w:val="lowerLetter"/>
      <w:lvlText w:val="%1)"/>
      <w:lvlJc w:val="left"/>
      <w:pPr>
        <w:ind w:left="9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845EAE"/>
    <w:multiLevelType w:val="hybridMultilevel"/>
    <w:tmpl w:val="1FA66FD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373D6B"/>
    <w:multiLevelType w:val="hybridMultilevel"/>
    <w:tmpl w:val="85C8C48C"/>
    <w:lvl w:ilvl="0" w:tplc="0809001B">
      <w:start w:val="1"/>
      <w:numFmt w:val="lowerRoman"/>
      <w:lvlText w:val="%1."/>
      <w:lvlJc w:val="right"/>
      <w:pPr>
        <w:ind w:left="1568" w:hanging="360"/>
      </w:p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27">
    <w:nsid w:val="3B8948EB"/>
    <w:multiLevelType w:val="hybridMultilevel"/>
    <w:tmpl w:val="43E87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FC4517"/>
    <w:multiLevelType w:val="hybridMultilevel"/>
    <w:tmpl w:val="7310B4C8"/>
    <w:lvl w:ilvl="0" w:tplc="08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9">
    <w:nsid w:val="40D14678"/>
    <w:multiLevelType w:val="hybridMultilevel"/>
    <w:tmpl w:val="0586295A"/>
    <w:lvl w:ilvl="0" w:tplc="F9F499DC">
      <w:start w:val="1"/>
      <w:numFmt w:val="decimal"/>
      <w:lvlText w:val="%1."/>
      <w:lvlJc w:val="left"/>
      <w:pPr>
        <w:ind w:left="360" w:hanging="360"/>
      </w:pPr>
      <w:rPr>
        <w:rFonts w:ascii="Arial" w:hAnsi="Arial" w:cs="Arial" w:hint="default"/>
        <w:color w:val="222222"/>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4081AFF"/>
    <w:multiLevelType w:val="hybridMultilevel"/>
    <w:tmpl w:val="CFA464CC"/>
    <w:lvl w:ilvl="0" w:tplc="3DE4E3A4">
      <w:start w:val="4"/>
      <w:numFmt w:val="lowerLetter"/>
      <w:lvlText w:val="%1)"/>
      <w:lvlJc w:val="left"/>
      <w:pPr>
        <w:ind w:left="9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717554"/>
    <w:multiLevelType w:val="hybridMultilevel"/>
    <w:tmpl w:val="DEA628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A558E3"/>
    <w:multiLevelType w:val="hybridMultilevel"/>
    <w:tmpl w:val="50C60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BF7507E"/>
    <w:multiLevelType w:val="hybridMultilevel"/>
    <w:tmpl w:val="020004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D165D26"/>
    <w:multiLevelType w:val="hybridMultilevel"/>
    <w:tmpl w:val="9202C32E"/>
    <w:lvl w:ilvl="0" w:tplc="FD788DD0">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35">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4564C0"/>
    <w:multiLevelType w:val="hybridMultilevel"/>
    <w:tmpl w:val="D3CE1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5C755A6"/>
    <w:multiLevelType w:val="hybridMultilevel"/>
    <w:tmpl w:val="279E5964"/>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0">
    <w:nsid w:val="67DB78E0"/>
    <w:multiLevelType w:val="hybridMultilevel"/>
    <w:tmpl w:val="E2CEA3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011A01"/>
    <w:multiLevelType w:val="hybridMultilevel"/>
    <w:tmpl w:val="B5980ABE"/>
    <w:lvl w:ilvl="0" w:tplc="331C1124">
      <w:start w:val="1"/>
      <w:numFmt w:val="bullet"/>
      <w:lvlText w:val=""/>
      <w:lvlJc w:val="left"/>
      <w:pPr>
        <w:ind w:left="2100" w:hanging="420"/>
      </w:pPr>
      <w:rPr>
        <w:rFonts w:ascii="Symbol" w:hAnsi="Symbol" w:hint="default"/>
      </w:rPr>
    </w:lvl>
    <w:lvl w:ilvl="1" w:tplc="0409000B">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2">
    <w:nsid w:val="6D135289"/>
    <w:multiLevelType w:val="multilevel"/>
    <w:tmpl w:val="F828CA00"/>
    <w:lvl w:ilvl="0">
      <w:start w:val="1"/>
      <w:numFmt w:val="upperRoman"/>
      <w:lvlText w:val="%1."/>
      <w:lvlJc w:val="right"/>
      <w:pPr>
        <w:ind w:left="1571" w:hanging="360"/>
      </w:pPr>
    </w:lvl>
    <w:lvl w:ilvl="1">
      <w:start w:val="3"/>
      <w:numFmt w:val="decimal"/>
      <w:isLgl/>
      <w:lvlText w:val="%1.%2."/>
      <w:lvlJc w:val="left"/>
      <w:pPr>
        <w:ind w:left="1661" w:hanging="450"/>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43">
    <w:nsid w:val="70A7101D"/>
    <w:multiLevelType w:val="multilevel"/>
    <w:tmpl w:val="D660B77E"/>
    <w:lvl w:ilvl="0">
      <w:start w:val="1"/>
      <w:numFmt w:val="lowerRoman"/>
      <w:lvlText w:val="%1."/>
      <w:lvlJc w:val="right"/>
      <w:pPr>
        <w:ind w:left="1571" w:hanging="360"/>
      </w:pPr>
    </w:lvl>
    <w:lvl w:ilvl="1">
      <w:start w:val="3"/>
      <w:numFmt w:val="decimal"/>
      <w:isLgl/>
      <w:lvlText w:val="%1.%2."/>
      <w:lvlJc w:val="left"/>
      <w:pPr>
        <w:ind w:left="1661" w:hanging="450"/>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44">
    <w:nsid w:val="75A343B8"/>
    <w:multiLevelType w:val="hybridMultilevel"/>
    <w:tmpl w:val="3D66C45A"/>
    <w:lvl w:ilvl="0" w:tplc="B1D24FB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5B8661B"/>
    <w:multiLevelType w:val="hybridMultilevel"/>
    <w:tmpl w:val="E4A05AF2"/>
    <w:lvl w:ilvl="0" w:tplc="672A149C">
      <w:start w:val="1"/>
      <w:numFmt w:val="bullet"/>
      <w:lvlText w:val=""/>
      <w:lvlJc w:val="left"/>
      <w:pPr>
        <w:tabs>
          <w:tab w:val="num" w:pos="3560"/>
        </w:tabs>
        <w:ind w:left="356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C4A00FC"/>
    <w:multiLevelType w:val="multilevel"/>
    <w:tmpl w:val="A5F8A60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nsid w:val="7EC64159"/>
    <w:multiLevelType w:val="hybridMultilevel"/>
    <w:tmpl w:val="807468F4"/>
    <w:lvl w:ilvl="0" w:tplc="08090017">
      <w:start w:val="1"/>
      <w:numFmt w:val="lowerLetter"/>
      <w:lvlText w:val="%1)"/>
      <w:lvlJc w:val="left"/>
      <w:pPr>
        <w:ind w:left="2555" w:hanging="360"/>
      </w:pPr>
    </w:lvl>
    <w:lvl w:ilvl="1" w:tplc="08090019" w:tentative="1">
      <w:start w:val="1"/>
      <w:numFmt w:val="lowerLetter"/>
      <w:lvlText w:val="%2."/>
      <w:lvlJc w:val="left"/>
      <w:pPr>
        <w:ind w:left="3275" w:hanging="360"/>
      </w:pPr>
    </w:lvl>
    <w:lvl w:ilvl="2" w:tplc="0809001B" w:tentative="1">
      <w:start w:val="1"/>
      <w:numFmt w:val="lowerRoman"/>
      <w:lvlText w:val="%3."/>
      <w:lvlJc w:val="right"/>
      <w:pPr>
        <w:ind w:left="3995" w:hanging="180"/>
      </w:pPr>
    </w:lvl>
    <w:lvl w:ilvl="3" w:tplc="0809000F" w:tentative="1">
      <w:start w:val="1"/>
      <w:numFmt w:val="decimal"/>
      <w:lvlText w:val="%4."/>
      <w:lvlJc w:val="left"/>
      <w:pPr>
        <w:ind w:left="4715" w:hanging="360"/>
      </w:pPr>
    </w:lvl>
    <w:lvl w:ilvl="4" w:tplc="08090019" w:tentative="1">
      <w:start w:val="1"/>
      <w:numFmt w:val="lowerLetter"/>
      <w:lvlText w:val="%5."/>
      <w:lvlJc w:val="left"/>
      <w:pPr>
        <w:ind w:left="5435" w:hanging="360"/>
      </w:pPr>
    </w:lvl>
    <w:lvl w:ilvl="5" w:tplc="0809001B" w:tentative="1">
      <w:start w:val="1"/>
      <w:numFmt w:val="lowerRoman"/>
      <w:lvlText w:val="%6."/>
      <w:lvlJc w:val="right"/>
      <w:pPr>
        <w:ind w:left="6155" w:hanging="180"/>
      </w:pPr>
    </w:lvl>
    <w:lvl w:ilvl="6" w:tplc="0809000F" w:tentative="1">
      <w:start w:val="1"/>
      <w:numFmt w:val="decimal"/>
      <w:lvlText w:val="%7."/>
      <w:lvlJc w:val="left"/>
      <w:pPr>
        <w:ind w:left="6875" w:hanging="360"/>
      </w:pPr>
    </w:lvl>
    <w:lvl w:ilvl="7" w:tplc="08090019" w:tentative="1">
      <w:start w:val="1"/>
      <w:numFmt w:val="lowerLetter"/>
      <w:lvlText w:val="%8."/>
      <w:lvlJc w:val="left"/>
      <w:pPr>
        <w:ind w:left="7595" w:hanging="360"/>
      </w:pPr>
    </w:lvl>
    <w:lvl w:ilvl="8" w:tplc="0809001B" w:tentative="1">
      <w:start w:val="1"/>
      <w:numFmt w:val="lowerRoman"/>
      <w:lvlText w:val="%9."/>
      <w:lvlJc w:val="right"/>
      <w:pPr>
        <w:ind w:left="83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1"/>
  </w:num>
  <w:num w:numId="14">
    <w:abstractNumId w:val="38"/>
  </w:num>
  <w:num w:numId="15">
    <w:abstractNumId w:val="46"/>
  </w:num>
  <w:num w:numId="16">
    <w:abstractNumId w:val="10"/>
  </w:num>
  <w:num w:numId="17">
    <w:abstractNumId w:val="19"/>
  </w:num>
  <w:num w:numId="18">
    <w:abstractNumId w:val="35"/>
  </w:num>
  <w:num w:numId="19">
    <w:abstractNumId w:val="40"/>
  </w:num>
  <w:num w:numId="20">
    <w:abstractNumId w:val="45"/>
  </w:num>
  <w:num w:numId="21">
    <w:abstractNumId w:val="33"/>
  </w:num>
  <w:num w:numId="22">
    <w:abstractNumId w:val="37"/>
  </w:num>
  <w:num w:numId="23">
    <w:abstractNumId w:val="29"/>
  </w:num>
  <w:num w:numId="24">
    <w:abstractNumId w:val="34"/>
  </w:num>
  <w:num w:numId="25">
    <w:abstractNumId w:val="18"/>
  </w:num>
  <w:num w:numId="26">
    <w:abstractNumId w:val="41"/>
  </w:num>
  <w:num w:numId="27">
    <w:abstractNumId w:val="32"/>
  </w:num>
  <w:num w:numId="28">
    <w:abstractNumId w:val="15"/>
  </w:num>
  <w:num w:numId="29">
    <w:abstractNumId w:val="48"/>
  </w:num>
  <w:num w:numId="30">
    <w:abstractNumId w:val="39"/>
  </w:num>
  <w:num w:numId="31">
    <w:abstractNumId w:val="44"/>
  </w:num>
  <w:num w:numId="32">
    <w:abstractNumId w:val="47"/>
  </w:num>
  <w:num w:numId="33">
    <w:abstractNumId w:val="31"/>
  </w:num>
  <w:num w:numId="34">
    <w:abstractNumId w:val="23"/>
  </w:num>
  <w:num w:numId="35">
    <w:abstractNumId w:val="21"/>
  </w:num>
  <w:num w:numId="36">
    <w:abstractNumId w:val="42"/>
  </w:num>
  <w:num w:numId="37">
    <w:abstractNumId w:val="20"/>
  </w:num>
  <w:num w:numId="38">
    <w:abstractNumId w:val="26"/>
  </w:num>
  <w:num w:numId="39">
    <w:abstractNumId w:val="22"/>
  </w:num>
  <w:num w:numId="40">
    <w:abstractNumId w:val="30"/>
  </w:num>
  <w:num w:numId="41">
    <w:abstractNumId w:val="28"/>
  </w:num>
  <w:num w:numId="42">
    <w:abstractNumId w:val="24"/>
  </w:num>
  <w:num w:numId="43">
    <w:abstractNumId w:val="14"/>
  </w:num>
  <w:num w:numId="44">
    <w:abstractNumId w:val="25"/>
  </w:num>
  <w:num w:numId="45">
    <w:abstractNumId w:val="12"/>
  </w:num>
  <w:num w:numId="46">
    <w:abstractNumId w:val="13"/>
  </w:num>
  <w:num w:numId="47">
    <w:abstractNumId w:val="17"/>
  </w:num>
  <w:num w:numId="48">
    <w:abstractNumId w:val="4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doNotDisplayPageBoundarie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activeWritingStyle w:appName="MSWord" w:lang="ja-JP"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2B783E"/>
    <w:rsid w:val="0000558D"/>
    <w:rsid w:val="00005EAF"/>
    <w:rsid w:val="00007017"/>
    <w:rsid w:val="0001139E"/>
    <w:rsid w:val="000157A4"/>
    <w:rsid w:val="0001612F"/>
    <w:rsid w:val="000167C2"/>
    <w:rsid w:val="00023E3D"/>
    <w:rsid w:val="00030779"/>
    <w:rsid w:val="00032A29"/>
    <w:rsid w:val="00036726"/>
    <w:rsid w:val="00037450"/>
    <w:rsid w:val="000379A9"/>
    <w:rsid w:val="0004095B"/>
    <w:rsid w:val="00046B1F"/>
    <w:rsid w:val="00050F6B"/>
    <w:rsid w:val="000516EF"/>
    <w:rsid w:val="00052635"/>
    <w:rsid w:val="0005666D"/>
    <w:rsid w:val="00057E97"/>
    <w:rsid w:val="00060B42"/>
    <w:rsid w:val="000646F4"/>
    <w:rsid w:val="00065F75"/>
    <w:rsid w:val="00066282"/>
    <w:rsid w:val="000714EF"/>
    <w:rsid w:val="00072C8C"/>
    <w:rsid w:val="00073087"/>
    <w:rsid w:val="000733B5"/>
    <w:rsid w:val="00073815"/>
    <w:rsid w:val="00073D7F"/>
    <w:rsid w:val="00074F55"/>
    <w:rsid w:val="00076506"/>
    <w:rsid w:val="00081815"/>
    <w:rsid w:val="000849DA"/>
    <w:rsid w:val="00086212"/>
    <w:rsid w:val="000931C0"/>
    <w:rsid w:val="0009412C"/>
    <w:rsid w:val="000A5107"/>
    <w:rsid w:val="000B00DD"/>
    <w:rsid w:val="000B0595"/>
    <w:rsid w:val="000B175B"/>
    <w:rsid w:val="000B2F02"/>
    <w:rsid w:val="000B3A0F"/>
    <w:rsid w:val="000B4062"/>
    <w:rsid w:val="000B4EF7"/>
    <w:rsid w:val="000B73CD"/>
    <w:rsid w:val="000B7DFD"/>
    <w:rsid w:val="000C2C03"/>
    <w:rsid w:val="000C2D2E"/>
    <w:rsid w:val="000D2658"/>
    <w:rsid w:val="000E0415"/>
    <w:rsid w:val="000E42DB"/>
    <w:rsid w:val="000E705F"/>
    <w:rsid w:val="000F0219"/>
    <w:rsid w:val="000F1D8C"/>
    <w:rsid w:val="001103AA"/>
    <w:rsid w:val="0011666B"/>
    <w:rsid w:val="00116B28"/>
    <w:rsid w:val="001179ED"/>
    <w:rsid w:val="00122A7D"/>
    <w:rsid w:val="00123130"/>
    <w:rsid w:val="00126791"/>
    <w:rsid w:val="00131435"/>
    <w:rsid w:val="001341E2"/>
    <w:rsid w:val="001357F0"/>
    <w:rsid w:val="00136DDF"/>
    <w:rsid w:val="001371F6"/>
    <w:rsid w:val="00140524"/>
    <w:rsid w:val="00141180"/>
    <w:rsid w:val="0014419B"/>
    <w:rsid w:val="00147E3A"/>
    <w:rsid w:val="00150D44"/>
    <w:rsid w:val="001519AE"/>
    <w:rsid w:val="0015285B"/>
    <w:rsid w:val="00154A50"/>
    <w:rsid w:val="0015595C"/>
    <w:rsid w:val="0016521E"/>
    <w:rsid w:val="00165F3A"/>
    <w:rsid w:val="001678C3"/>
    <w:rsid w:val="00172A14"/>
    <w:rsid w:val="00176EB3"/>
    <w:rsid w:val="0017757D"/>
    <w:rsid w:val="001815EC"/>
    <w:rsid w:val="00182290"/>
    <w:rsid w:val="001836A2"/>
    <w:rsid w:val="001851D7"/>
    <w:rsid w:val="00193919"/>
    <w:rsid w:val="00194636"/>
    <w:rsid w:val="001A2861"/>
    <w:rsid w:val="001A2B17"/>
    <w:rsid w:val="001A36C9"/>
    <w:rsid w:val="001A3955"/>
    <w:rsid w:val="001B03B3"/>
    <w:rsid w:val="001B4B04"/>
    <w:rsid w:val="001C0D72"/>
    <w:rsid w:val="001C5C30"/>
    <w:rsid w:val="001C6663"/>
    <w:rsid w:val="001C6BBB"/>
    <w:rsid w:val="001C7895"/>
    <w:rsid w:val="001D0A55"/>
    <w:rsid w:val="001D0C8C"/>
    <w:rsid w:val="001D1419"/>
    <w:rsid w:val="001D26B8"/>
    <w:rsid w:val="001D26DF"/>
    <w:rsid w:val="001D3A03"/>
    <w:rsid w:val="001D6264"/>
    <w:rsid w:val="001D7D2B"/>
    <w:rsid w:val="001E4BA1"/>
    <w:rsid w:val="001E7B67"/>
    <w:rsid w:val="001F0226"/>
    <w:rsid w:val="001F5EF1"/>
    <w:rsid w:val="002002A5"/>
    <w:rsid w:val="00202DA8"/>
    <w:rsid w:val="00202E26"/>
    <w:rsid w:val="002045C9"/>
    <w:rsid w:val="002058B9"/>
    <w:rsid w:val="00211E0B"/>
    <w:rsid w:val="00212BCD"/>
    <w:rsid w:val="002141B9"/>
    <w:rsid w:val="00216198"/>
    <w:rsid w:val="00221021"/>
    <w:rsid w:val="00224D0A"/>
    <w:rsid w:val="002261BE"/>
    <w:rsid w:val="002328BE"/>
    <w:rsid w:val="002432BA"/>
    <w:rsid w:val="00244034"/>
    <w:rsid w:val="00244753"/>
    <w:rsid w:val="0024772E"/>
    <w:rsid w:val="0025072D"/>
    <w:rsid w:val="00256E66"/>
    <w:rsid w:val="00260585"/>
    <w:rsid w:val="00265039"/>
    <w:rsid w:val="002652AE"/>
    <w:rsid w:val="00266B0F"/>
    <w:rsid w:val="0026759C"/>
    <w:rsid w:val="00267F5F"/>
    <w:rsid w:val="002713F1"/>
    <w:rsid w:val="00272CE8"/>
    <w:rsid w:val="00275E4B"/>
    <w:rsid w:val="00283CA3"/>
    <w:rsid w:val="00286029"/>
    <w:rsid w:val="002860B8"/>
    <w:rsid w:val="00286B4D"/>
    <w:rsid w:val="002903FE"/>
    <w:rsid w:val="00293B46"/>
    <w:rsid w:val="00294706"/>
    <w:rsid w:val="00296516"/>
    <w:rsid w:val="00297D5D"/>
    <w:rsid w:val="002A0D99"/>
    <w:rsid w:val="002A1745"/>
    <w:rsid w:val="002A1DE3"/>
    <w:rsid w:val="002B4F31"/>
    <w:rsid w:val="002B783E"/>
    <w:rsid w:val="002C45A0"/>
    <w:rsid w:val="002C67FA"/>
    <w:rsid w:val="002C6B48"/>
    <w:rsid w:val="002D2D8F"/>
    <w:rsid w:val="002D4643"/>
    <w:rsid w:val="002E5278"/>
    <w:rsid w:val="002F13BD"/>
    <w:rsid w:val="002F175C"/>
    <w:rsid w:val="002F333D"/>
    <w:rsid w:val="002F77A4"/>
    <w:rsid w:val="002F7DE0"/>
    <w:rsid w:val="00302E18"/>
    <w:rsid w:val="00307E91"/>
    <w:rsid w:val="003162F3"/>
    <w:rsid w:val="003179D0"/>
    <w:rsid w:val="003229D8"/>
    <w:rsid w:val="0032504E"/>
    <w:rsid w:val="00331AA8"/>
    <w:rsid w:val="00333215"/>
    <w:rsid w:val="00350591"/>
    <w:rsid w:val="00352709"/>
    <w:rsid w:val="00353E93"/>
    <w:rsid w:val="00356A8D"/>
    <w:rsid w:val="003619B5"/>
    <w:rsid w:val="00361AC3"/>
    <w:rsid w:val="00364D33"/>
    <w:rsid w:val="00365763"/>
    <w:rsid w:val="00367CE7"/>
    <w:rsid w:val="00371178"/>
    <w:rsid w:val="00375503"/>
    <w:rsid w:val="0037657E"/>
    <w:rsid w:val="003864E8"/>
    <w:rsid w:val="00392E47"/>
    <w:rsid w:val="003A664F"/>
    <w:rsid w:val="003A6810"/>
    <w:rsid w:val="003B521D"/>
    <w:rsid w:val="003B589F"/>
    <w:rsid w:val="003B5CE0"/>
    <w:rsid w:val="003C09C6"/>
    <w:rsid w:val="003C2CC4"/>
    <w:rsid w:val="003C534D"/>
    <w:rsid w:val="003D49C0"/>
    <w:rsid w:val="003D4B23"/>
    <w:rsid w:val="003E130E"/>
    <w:rsid w:val="003E382E"/>
    <w:rsid w:val="003E567A"/>
    <w:rsid w:val="003E57B9"/>
    <w:rsid w:val="003E6497"/>
    <w:rsid w:val="003E7143"/>
    <w:rsid w:val="003F687B"/>
    <w:rsid w:val="003F7B1D"/>
    <w:rsid w:val="004030C3"/>
    <w:rsid w:val="0040375E"/>
    <w:rsid w:val="0040499D"/>
    <w:rsid w:val="004105D8"/>
    <w:rsid w:val="00410C89"/>
    <w:rsid w:val="00411395"/>
    <w:rsid w:val="004131A6"/>
    <w:rsid w:val="00413391"/>
    <w:rsid w:val="004206F9"/>
    <w:rsid w:val="00422E03"/>
    <w:rsid w:val="00426B9B"/>
    <w:rsid w:val="0042765A"/>
    <w:rsid w:val="00431696"/>
    <w:rsid w:val="004325CB"/>
    <w:rsid w:val="004355B4"/>
    <w:rsid w:val="00435C0E"/>
    <w:rsid w:val="00437B4F"/>
    <w:rsid w:val="00442A83"/>
    <w:rsid w:val="00443A06"/>
    <w:rsid w:val="00445721"/>
    <w:rsid w:val="00447AF5"/>
    <w:rsid w:val="00451A1C"/>
    <w:rsid w:val="00452654"/>
    <w:rsid w:val="00453BEB"/>
    <w:rsid w:val="0045495B"/>
    <w:rsid w:val="00455100"/>
    <w:rsid w:val="004561E5"/>
    <w:rsid w:val="004624A4"/>
    <w:rsid w:val="00466688"/>
    <w:rsid w:val="00467FC0"/>
    <w:rsid w:val="00471177"/>
    <w:rsid w:val="00477CD6"/>
    <w:rsid w:val="00480673"/>
    <w:rsid w:val="00480C69"/>
    <w:rsid w:val="0048397A"/>
    <w:rsid w:val="00483B8E"/>
    <w:rsid w:val="004847AE"/>
    <w:rsid w:val="00485CBB"/>
    <w:rsid w:val="004866B7"/>
    <w:rsid w:val="004A0678"/>
    <w:rsid w:val="004A0E8C"/>
    <w:rsid w:val="004A2337"/>
    <w:rsid w:val="004A3FE0"/>
    <w:rsid w:val="004A54C0"/>
    <w:rsid w:val="004C2461"/>
    <w:rsid w:val="004C3582"/>
    <w:rsid w:val="004C6300"/>
    <w:rsid w:val="004C7462"/>
    <w:rsid w:val="004D1F54"/>
    <w:rsid w:val="004D2247"/>
    <w:rsid w:val="004D24C4"/>
    <w:rsid w:val="004D3460"/>
    <w:rsid w:val="004D352A"/>
    <w:rsid w:val="004D7366"/>
    <w:rsid w:val="004E32F2"/>
    <w:rsid w:val="004E35EB"/>
    <w:rsid w:val="004E6657"/>
    <w:rsid w:val="004E77B2"/>
    <w:rsid w:val="004F2C10"/>
    <w:rsid w:val="004F696B"/>
    <w:rsid w:val="00504B2D"/>
    <w:rsid w:val="00507418"/>
    <w:rsid w:val="00512851"/>
    <w:rsid w:val="0052136D"/>
    <w:rsid w:val="0052669A"/>
    <w:rsid w:val="0052775E"/>
    <w:rsid w:val="00535144"/>
    <w:rsid w:val="005420F2"/>
    <w:rsid w:val="00544F21"/>
    <w:rsid w:val="005457E2"/>
    <w:rsid w:val="00550F2D"/>
    <w:rsid w:val="00550FE8"/>
    <w:rsid w:val="005516F9"/>
    <w:rsid w:val="005564B4"/>
    <w:rsid w:val="0056209A"/>
    <w:rsid w:val="005628B6"/>
    <w:rsid w:val="00565486"/>
    <w:rsid w:val="00567B72"/>
    <w:rsid w:val="00572C59"/>
    <w:rsid w:val="005941EC"/>
    <w:rsid w:val="005967CE"/>
    <w:rsid w:val="0059724D"/>
    <w:rsid w:val="005976CF"/>
    <w:rsid w:val="005A08DB"/>
    <w:rsid w:val="005A33B8"/>
    <w:rsid w:val="005A3C84"/>
    <w:rsid w:val="005A47CF"/>
    <w:rsid w:val="005A56AB"/>
    <w:rsid w:val="005B320C"/>
    <w:rsid w:val="005B3458"/>
    <w:rsid w:val="005B3DB3"/>
    <w:rsid w:val="005B4E13"/>
    <w:rsid w:val="005B5AC4"/>
    <w:rsid w:val="005B6315"/>
    <w:rsid w:val="005C1A63"/>
    <w:rsid w:val="005C342F"/>
    <w:rsid w:val="005C5A44"/>
    <w:rsid w:val="005C7D1E"/>
    <w:rsid w:val="005D0150"/>
    <w:rsid w:val="005D27F7"/>
    <w:rsid w:val="005D3A0A"/>
    <w:rsid w:val="005D4009"/>
    <w:rsid w:val="005D6394"/>
    <w:rsid w:val="005E3F11"/>
    <w:rsid w:val="005F1E1E"/>
    <w:rsid w:val="005F270D"/>
    <w:rsid w:val="005F2B8B"/>
    <w:rsid w:val="005F5732"/>
    <w:rsid w:val="005F788A"/>
    <w:rsid w:val="005F7B75"/>
    <w:rsid w:val="00600196"/>
    <w:rsid w:val="006001EE"/>
    <w:rsid w:val="006012DA"/>
    <w:rsid w:val="006033AD"/>
    <w:rsid w:val="00605042"/>
    <w:rsid w:val="00611F5F"/>
    <w:rsid w:val="00611FC4"/>
    <w:rsid w:val="0061249B"/>
    <w:rsid w:val="00612CA8"/>
    <w:rsid w:val="00616C55"/>
    <w:rsid w:val="00616C68"/>
    <w:rsid w:val="006176FB"/>
    <w:rsid w:val="00622851"/>
    <w:rsid w:val="00630505"/>
    <w:rsid w:val="00632E77"/>
    <w:rsid w:val="00632E87"/>
    <w:rsid w:val="00635656"/>
    <w:rsid w:val="00635E56"/>
    <w:rsid w:val="00640B26"/>
    <w:rsid w:val="0064493B"/>
    <w:rsid w:val="00644F85"/>
    <w:rsid w:val="00645602"/>
    <w:rsid w:val="00650F17"/>
    <w:rsid w:val="00651834"/>
    <w:rsid w:val="00652D0A"/>
    <w:rsid w:val="00662BB6"/>
    <w:rsid w:val="00671B51"/>
    <w:rsid w:val="0067362F"/>
    <w:rsid w:val="00674447"/>
    <w:rsid w:val="00674483"/>
    <w:rsid w:val="00676606"/>
    <w:rsid w:val="00682D08"/>
    <w:rsid w:val="00684C21"/>
    <w:rsid w:val="00687C2B"/>
    <w:rsid w:val="00693BC8"/>
    <w:rsid w:val="00694A5C"/>
    <w:rsid w:val="00697348"/>
    <w:rsid w:val="006A2530"/>
    <w:rsid w:val="006B2ADD"/>
    <w:rsid w:val="006C3589"/>
    <w:rsid w:val="006C7A84"/>
    <w:rsid w:val="006D05DA"/>
    <w:rsid w:val="006D2E22"/>
    <w:rsid w:val="006D37AF"/>
    <w:rsid w:val="006D51D0"/>
    <w:rsid w:val="006D52F7"/>
    <w:rsid w:val="006D5FB9"/>
    <w:rsid w:val="006D658E"/>
    <w:rsid w:val="006E162E"/>
    <w:rsid w:val="006E564B"/>
    <w:rsid w:val="006E60C8"/>
    <w:rsid w:val="006E7191"/>
    <w:rsid w:val="006F05A1"/>
    <w:rsid w:val="006F32B4"/>
    <w:rsid w:val="007028A7"/>
    <w:rsid w:val="00703577"/>
    <w:rsid w:val="00703642"/>
    <w:rsid w:val="00704BBF"/>
    <w:rsid w:val="00705894"/>
    <w:rsid w:val="00720C5F"/>
    <w:rsid w:val="00723355"/>
    <w:rsid w:val="00723AB4"/>
    <w:rsid w:val="007259FF"/>
    <w:rsid w:val="0072632A"/>
    <w:rsid w:val="007278E8"/>
    <w:rsid w:val="007327D5"/>
    <w:rsid w:val="0073381A"/>
    <w:rsid w:val="00735B49"/>
    <w:rsid w:val="00736CAD"/>
    <w:rsid w:val="0074062A"/>
    <w:rsid w:val="00741069"/>
    <w:rsid w:val="0075694E"/>
    <w:rsid w:val="00761BD1"/>
    <w:rsid w:val="007629C8"/>
    <w:rsid w:val="00766E6B"/>
    <w:rsid w:val="0077047D"/>
    <w:rsid w:val="00773360"/>
    <w:rsid w:val="00790131"/>
    <w:rsid w:val="00791AD8"/>
    <w:rsid w:val="00795470"/>
    <w:rsid w:val="00797581"/>
    <w:rsid w:val="007A0EEE"/>
    <w:rsid w:val="007A4B5A"/>
    <w:rsid w:val="007A4DB6"/>
    <w:rsid w:val="007A6924"/>
    <w:rsid w:val="007A7012"/>
    <w:rsid w:val="007B6BA5"/>
    <w:rsid w:val="007C3390"/>
    <w:rsid w:val="007C4F4B"/>
    <w:rsid w:val="007D3191"/>
    <w:rsid w:val="007D5637"/>
    <w:rsid w:val="007D623A"/>
    <w:rsid w:val="007D6B83"/>
    <w:rsid w:val="007E01E9"/>
    <w:rsid w:val="007E56C1"/>
    <w:rsid w:val="007E63F3"/>
    <w:rsid w:val="007E7271"/>
    <w:rsid w:val="007F1A51"/>
    <w:rsid w:val="007F6611"/>
    <w:rsid w:val="0080081A"/>
    <w:rsid w:val="00802717"/>
    <w:rsid w:val="00804874"/>
    <w:rsid w:val="008106A0"/>
    <w:rsid w:val="00811920"/>
    <w:rsid w:val="00815AD0"/>
    <w:rsid w:val="00815EDB"/>
    <w:rsid w:val="00817234"/>
    <w:rsid w:val="00817D31"/>
    <w:rsid w:val="00821939"/>
    <w:rsid w:val="00823D5B"/>
    <w:rsid w:val="008242D7"/>
    <w:rsid w:val="008243BA"/>
    <w:rsid w:val="008257B1"/>
    <w:rsid w:val="00832334"/>
    <w:rsid w:val="00834925"/>
    <w:rsid w:val="00835ECA"/>
    <w:rsid w:val="0084029C"/>
    <w:rsid w:val="00843767"/>
    <w:rsid w:val="0084637D"/>
    <w:rsid w:val="00846793"/>
    <w:rsid w:val="00850BC8"/>
    <w:rsid w:val="00851F4E"/>
    <w:rsid w:val="00854B12"/>
    <w:rsid w:val="008551F1"/>
    <w:rsid w:val="00862723"/>
    <w:rsid w:val="008675CD"/>
    <w:rsid w:val="008679D9"/>
    <w:rsid w:val="00880A5C"/>
    <w:rsid w:val="008815B4"/>
    <w:rsid w:val="008832D4"/>
    <w:rsid w:val="00886676"/>
    <w:rsid w:val="00886BF3"/>
    <w:rsid w:val="008878DE"/>
    <w:rsid w:val="008979B1"/>
    <w:rsid w:val="008A1ED5"/>
    <w:rsid w:val="008A22CA"/>
    <w:rsid w:val="008A4940"/>
    <w:rsid w:val="008A6B25"/>
    <w:rsid w:val="008A6C4F"/>
    <w:rsid w:val="008A7E86"/>
    <w:rsid w:val="008B2335"/>
    <w:rsid w:val="008B2E36"/>
    <w:rsid w:val="008C5712"/>
    <w:rsid w:val="008C5A1F"/>
    <w:rsid w:val="008C7271"/>
    <w:rsid w:val="008D1686"/>
    <w:rsid w:val="008D2B6B"/>
    <w:rsid w:val="008D3B77"/>
    <w:rsid w:val="008D40B8"/>
    <w:rsid w:val="008D64C6"/>
    <w:rsid w:val="008E0678"/>
    <w:rsid w:val="008E2FB1"/>
    <w:rsid w:val="008F031C"/>
    <w:rsid w:val="008F31D2"/>
    <w:rsid w:val="008F3FE7"/>
    <w:rsid w:val="00902D8C"/>
    <w:rsid w:val="00903AE9"/>
    <w:rsid w:val="00904AF0"/>
    <w:rsid w:val="00911260"/>
    <w:rsid w:val="009143F1"/>
    <w:rsid w:val="00915EF6"/>
    <w:rsid w:val="009223CA"/>
    <w:rsid w:val="0093551F"/>
    <w:rsid w:val="00940F93"/>
    <w:rsid w:val="009416BB"/>
    <w:rsid w:val="00941BEE"/>
    <w:rsid w:val="009448C3"/>
    <w:rsid w:val="00945FDB"/>
    <w:rsid w:val="00946182"/>
    <w:rsid w:val="00947728"/>
    <w:rsid w:val="0096003A"/>
    <w:rsid w:val="00972BF5"/>
    <w:rsid w:val="009760F3"/>
    <w:rsid w:val="00976CFB"/>
    <w:rsid w:val="00981D7A"/>
    <w:rsid w:val="0098366E"/>
    <w:rsid w:val="00984B20"/>
    <w:rsid w:val="00991323"/>
    <w:rsid w:val="00995085"/>
    <w:rsid w:val="00997CA8"/>
    <w:rsid w:val="009A0830"/>
    <w:rsid w:val="009A0E8D"/>
    <w:rsid w:val="009A29F1"/>
    <w:rsid w:val="009A411F"/>
    <w:rsid w:val="009A4EA9"/>
    <w:rsid w:val="009B26E7"/>
    <w:rsid w:val="009B64BB"/>
    <w:rsid w:val="009C3D0D"/>
    <w:rsid w:val="009D0366"/>
    <w:rsid w:val="009D6A26"/>
    <w:rsid w:val="009D6AC0"/>
    <w:rsid w:val="009D6D84"/>
    <w:rsid w:val="009E1D50"/>
    <w:rsid w:val="009E22D7"/>
    <w:rsid w:val="009E35E6"/>
    <w:rsid w:val="009F4444"/>
    <w:rsid w:val="009F4B0C"/>
    <w:rsid w:val="00A00697"/>
    <w:rsid w:val="00A00A3F"/>
    <w:rsid w:val="00A01489"/>
    <w:rsid w:val="00A04B0E"/>
    <w:rsid w:val="00A05F60"/>
    <w:rsid w:val="00A10B95"/>
    <w:rsid w:val="00A16B0C"/>
    <w:rsid w:val="00A16C6F"/>
    <w:rsid w:val="00A236DE"/>
    <w:rsid w:val="00A26D88"/>
    <w:rsid w:val="00A3026E"/>
    <w:rsid w:val="00A32D93"/>
    <w:rsid w:val="00A338F1"/>
    <w:rsid w:val="00A35BE0"/>
    <w:rsid w:val="00A37DE9"/>
    <w:rsid w:val="00A45F2F"/>
    <w:rsid w:val="00A55B29"/>
    <w:rsid w:val="00A55E99"/>
    <w:rsid w:val="00A57197"/>
    <w:rsid w:val="00A57548"/>
    <w:rsid w:val="00A57945"/>
    <w:rsid w:val="00A60289"/>
    <w:rsid w:val="00A6129C"/>
    <w:rsid w:val="00A62721"/>
    <w:rsid w:val="00A64F91"/>
    <w:rsid w:val="00A72F22"/>
    <w:rsid w:val="00A7360F"/>
    <w:rsid w:val="00A748A6"/>
    <w:rsid w:val="00A74B2E"/>
    <w:rsid w:val="00A757CE"/>
    <w:rsid w:val="00A769F4"/>
    <w:rsid w:val="00A776B4"/>
    <w:rsid w:val="00A824CD"/>
    <w:rsid w:val="00A8633C"/>
    <w:rsid w:val="00A91104"/>
    <w:rsid w:val="00A94361"/>
    <w:rsid w:val="00A94971"/>
    <w:rsid w:val="00A95485"/>
    <w:rsid w:val="00A962C6"/>
    <w:rsid w:val="00AA293C"/>
    <w:rsid w:val="00AA5136"/>
    <w:rsid w:val="00AA5C41"/>
    <w:rsid w:val="00AA7D6A"/>
    <w:rsid w:val="00AB2DB4"/>
    <w:rsid w:val="00AB4F11"/>
    <w:rsid w:val="00AB7FD9"/>
    <w:rsid w:val="00AC05B6"/>
    <w:rsid w:val="00AD6627"/>
    <w:rsid w:val="00AF2F08"/>
    <w:rsid w:val="00AF6AF6"/>
    <w:rsid w:val="00B025C5"/>
    <w:rsid w:val="00B12C04"/>
    <w:rsid w:val="00B13B2F"/>
    <w:rsid w:val="00B22002"/>
    <w:rsid w:val="00B30179"/>
    <w:rsid w:val="00B3533C"/>
    <w:rsid w:val="00B37687"/>
    <w:rsid w:val="00B421C1"/>
    <w:rsid w:val="00B4420E"/>
    <w:rsid w:val="00B462A6"/>
    <w:rsid w:val="00B46380"/>
    <w:rsid w:val="00B502F4"/>
    <w:rsid w:val="00B53C21"/>
    <w:rsid w:val="00B55C71"/>
    <w:rsid w:val="00B55DBF"/>
    <w:rsid w:val="00B56E4A"/>
    <w:rsid w:val="00B56E9C"/>
    <w:rsid w:val="00B64B1F"/>
    <w:rsid w:val="00B6553F"/>
    <w:rsid w:val="00B7147C"/>
    <w:rsid w:val="00B754BC"/>
    <w:rsid w:val="00B77D05"/>
    <w:rsid w:val="00B81206"/>
    <w:rsid w:val="00B81DBC"/>
    <w:rsid w:val="00B81E12"/>
    <w:rsid w:val="00B8581B"/>
    <w:rsid w:val="00B86B95"/>
    <w:rsid w:val="00B86CA1"/>
    <w:rsid w:val="00B92D3F"/>
    <w:rsid w:val="00B974C9"/>
    <w:rsid w:val="00BA3E9C"/>
    <w:rsid w:val="00BA431D"/>
    <w:rsid w:val="00BA5F74"/>
    <w:rsid w:val="00BB7360"/>
    <w:rsid w:val="00BC3FA0"/>
    <w:rsid w:val="00BC74E9"/>
    <w:rsid w:val="00BD3496"/>
    <w:rsid w:val="00BE52B8"/>
    <w:rsid w:val="00BF3467"/>
    <w:rsid w:val="00BF68A8"/>
    <w:rsid w:val="00C01D68"/>
    <w:rsid w:val="00C0237C"/>
    <w:rsid w:val="00C04B9B"/>
    <w:rsid w:val="00C074BE"/>
    <w:rsid w:val="00C11A03"/>
    <w:rsid w:val="00C11F27"/>
    <w:rsid w:val="00C22C0C"/>
    <w:rsid w:val="00C22D46"/>
    <w:rsid w:val="00C25FA1"/>
    <w:rsid w:val="00C268B1"/>
    <w:rsid w:val="00C36538"/>
    <w:rsid w:val="00C40E81"/>
    <w:rsid w:val="00C4527F"/>
    <w:rsid w:val="00C463DD"/>
    <w:rsid w:val="00C46C8F"/>
    <w:rsid w:val="00C4724C"/>
    <w:rsid w:val="00C5267F"/>
    <w:rsid w:val="00C61E9D"/>
    <w:rsid w:val="00C629A0"/>
    <w:rsid w:val="00C6361E"/>
    <w:rsid w:val="00C644F4"/>
    <w:rsid w:val="00C64629"/>
    <w:rsid w:val="00C6729C"/>
    <w:rsid w:val="00C707D6"/>
    <w:rsid w:val="00C745C3"/>
    <w:rsid w:val="00C85DAB"/>
    <w:rsid w:val="00C862FF"/>
    <w:rsid w:val="00C94BD1"/>
    <w:rsid w:val="00C9655A"/>
    <w:rsid w:val="00C96DF2"/>
    <w:rsid w:val="00CB3E03"/>
    <w:rsid w:val="00CB5110"/>
    <w:rsid w:val="00CC1A72"/>
    <w:rsid w:val="00CC3436"/>
    <w:rsid w:val="00CC4303"/>
    <w:rsid w:val="00CC5E3B"/>
    <w:rsid w:val="00CD4AA6"/>
    <w:rsid w:val="00CE4096"/>
    <w:rsid w:val="00CE4A8F"/>
    <w:rsid w:val="00CE5589"/>
    <w:rsid w:val="00CE5A9D"/>
    <w:rsid w:val="00CF2136"/>
    <w:rsid w:val="00D06ABC"/>
    <w:rsid w:val="00D13B38"/>
    <w:rsid w:val="00D14F2C"/>
    <w:rsid w:val="00D16128"/>
    <w:rsid w:val="00D2031B"/>
    <w:rsid w:val="00D21B33"/>
    <w:rsid w:val="00D248B6"/>
    <w:rsid w:val="00D25FE2"/>
    <w:rsid w:val="00D26E07"/>
    <w:rsid w:val="00D3279E"/>
    <w:rsid w:val="00D4268D"/>
    <w:rsid w:val="00D43252"/>
    <w:rsid w:val="00D43915"/>
    <w:rsid w:val="00D476E2"/>
    <w:rsid w:val="00D47EEA"/>
    <w:rsid w:val="00D50B46"/>
    <w:rsid w:val="00D51F05"/>
    <w:rsid w:val="00D57906"/>
    <w:rsid w:val="00D7526B"/>
    <w:rsid w:val="00D756C4"/>
    <w:rsid w:val="00D773DF"/>
    <w:rsid w:val="00D82710"/>
    <w:rsid w:val="00D8290C"/>
    <w:rsid w:val="00D94C6E"/>
    <w:rsid w:val="00D95303"/>
    <w:rsid w:val="00D95A43"/>
    <w:rsid w:val="00D966B4"/>
    <w:rsid w:val="00D96A21"/>
    <w:rsid w:val="00D978C6"/>
    <w:rsid w:val="00DA0A01"/>
    <w:rsid w:val="00DA3C1C"/>
    <w:rsid w:val="00DB0136"/>
    <w:rsid w:val="00DB3352"/>
    <w:rsid w:val="00DB7679"/>
    <w:rsid w:val="00DC6D39"/>
    <w:rsid w:val="00DD2208"/>
    <w:rsid w:val="00DD7E86"/>
    <w:rsid w:val="00DE2EF0"/>
    <w:rsid w:val="00DE3CD4"/>
    <w:rsid w:val="00DE74CF"/>
    <w:rsid w:val="00DE7F03"/>
    <w:rsid w:val="00DF05B1"/>
    <w:rsid w:val="00DF401B"/>
    <w:rsid w:val="00DF535B"/>
    <w:rsid w:val="00DF575D"/>
    <w:rsid w:val="00DF63B6"/>
    <w:rsid w:val="00DF6FFB"/>
    <w:rsid w:val="00E02F21"/>
    <w:rsid w:val="00E046DF"/>
    <w:rsid w:val="00E06E92"/>
    <w:rsid w:val="00E10704"/>
    <w:rsid w:val="00E10A95"/>
    <w:rsid w:val="00E1442A"/>
    <w:rsid w:val="00E1672C"/>
    <w:rsid w:val="00E17D7C"/>
    <w:rsid w:val="00E22B0C"/>
    <w:rsid w:val="00E27346"/>
    <w:rsid w:val="00E276D9"/>
    <w:rsid w:val="00E3574C"/>
    <w:rsid w:val="00E36574"/>
    <w:rsid w:val="00E377A5"/>
    <w:rsid w:val="00E40A45"/>
    <w:rsid w:val="00E410D3"/>
    <w:rsid w:val="00E50653"/>
    <w:rsid w:val="00E5245C"/>
    <w:rsid w:val="00E560CA"/>
    <w:rsid w:val="00E71BC8"/>
    <w:rsid w:val="00E7260F"/>
    <w:rsid w:val="00E73D12"/>
    <w:rsid w:val="00E73F5D"/>
    <w:rsid w:val="00E77690"/>
    <w:rsid w:val="00E77E4E"/>
    <w:rsid w:val="00E91489"/>
    <w:rsid w:val="00E96630"/>
    <w:rsid w:val="00E97DCC"/>
    <w:rsid w:val="00EA2A77"/>
    <w:rsid w:val="00EB0D62"/>
    <w:rsid w:val="00EC13EA"/>
    <w:rsid w:val="00EC3122"/>
    <w:rsid w:val="00EC3B6A"/>
    <w:rsid w:val="00EC46FB"/>
    <w:rsid w:val="00ED569B"/>
    <w:rsid w:val="00ED6217"/>
    <w:rsid w:val="00ED7A2A"/>
    <w:rsid w:val="00EE259D"/>
    <w:rsid w:val="00EE5D4B"/>
    <w:rsid w:val="00EF1113"/>
    <w:rsid w:val="00EF1D7F"/>
    <w:rsid w:val="00EF371B"/>
    <w:rsid w:val="00F10EB6"/>
    <w:rsid w:val="00F128FB"/>
    <w:rsid w:val="00F143A1"/>
    <w:rsid w:val="00F1657D"/>
    <w:rsid w:val="00F227CF"/>
    <w:rsid w:val="00F2408D"/>
    <w:rsid w:val="00F25841"/>
    <w:rsid w:val="00F31E5F"/>
    <w:rsid w:val="00F323E3"/>
    <w:rsid w:val="00F40C45"/>
    <w:rsid w:val="00F45B12"/>
    <w:rsid w:val="00F50179"/>
    <w:rsid w:val="00F54131"/>
    <w:rsid w:val="00F5554F"/>
    <w:rsid w:val="00F60463"/>
    <w:rsid w:val="00F6100A"/>
    <w:rsid w:val="00F661AD"/>
    <w:rsid w:val="00F72D39"/>
    <w:rsid w:val="00F77B87"/>
    <w:rsid w:val="00F81D61"/>
    <w:rsid w:val="00F90EE8"/>
    <w:rsid w:val="00F93781"/>
    <w:rsid w:val="00FA0E43"/>
    <w:rsid w:val="00FA1BC7"/>
    <w:rsid w:val="00FA2650"/>
    <w:rsid w:val="00FA64C7"/>
    <w:rsid w:val="00FB58D5"/>
    <w:rsid w:val="00FB613B"/>
    <w:rsid w:val="00FC68B7"/>
    <w:rsid w:val="00FD3F98"/>
    <w:rsid w:val="00FE106A"/>
    <w:rsid w:val="00FE2048"/>
    <w:rsid w:val="00FE226E"/>
    <w:rsid w:val="00FE7450"/>
    <w:rsid w:val="00FF145D"/>
    <w:rsid w:val="00FF4187"/>
    <w:rsid w:val="00FF6E82"/>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semiHidden/>
    <w:rsid w:val="004D3460"/>
    <w:rPr>
      <w:sz w:val="18"/>
      <w:lang w:val="en-GB" w:eastAsia="en-US" w:bidi="ar-SA"/>
    </w:rPr>
  </w:style>
  <w:style w:type="paragraph" w:styleId="CommentSubject">
    <w:name w:val="annotation subject"/>
    <w:basedOn w:val="CommentText"/>
    <w:next w:val="CommentText"/>
    <w:semiHidden/>
    <w:rsid w:val="00622851"/>
    <w:rPr>
      <w:b/>
      <w:bCs/>
    </w:rPr>
  </w:style>
  <w:style w:type="paragraph" w:styleId="BalloonText">
    <w:name w:val="Balloon Text"/>
    <w:basedOn w:val="Normal"/>
    <w:semiHidden/>
    <w:rsid w:val="00622851"/>
    <w:rPr>
      <w:rFonts w:ascii="Tahoma" w:hAnsi="Tahoma" w:cs="Tahoma"/>
      <w:sz w:val="16"/>
      <w:szCs w:val="16"/>
    </w:rPr>
  </w:style>
  <w:style w:type="character" w:customStyle="1" w:styleId="HeaderChar">
    <w:name w:val="Header Char"/>
    <w:aliases w:val="6_G Char"/>
    <w:link w:val="Header"/>
    <w:rsid w:val="004206F9"/>
    <w:rPr>
      <w:b/>
      <w:sz w:val="18"/>
      <w:lang w:val="en-GB" w:eastAsia="en-US" w:bidi="ar-SA"/>
    </w:rPr>
  </w:style>
  <w:style w:type="character" w:customStyle="1" w:styleId="WW-">
    <w:name w:val="WW-Основной шрифт абзаца"/>
    <w:rsid w:val="00C707D6"/>
  </w:style>
  <w:style w:type="character" w:customStyle="1" w:styleId="hps">
    <w:name w:val="hps"/>
    <w:rsid w:val="008A7E86"/>
  </w:style>
  <w:style w:type="paragraph" w:styleId="ListParagraph">
    <w:name w:val="List Paragraph"/>
    <w:basedOn w:val="Normal"/>
    <w:uiPriority w:val="34"/>
    <w:qFormat/>
    <w:rsid w:val="008A7E86"/>
    <w:pPr>
      <w:widowControl w:val="0"/>
      <w:suppressAutoHyphens w:val="0"/>
      <w:spacing w:line="240" w:lineRule="auto"/>
      <w:ind w:leftChars="400" w:left="840"/>
      <w:jc w:val="both"/>
    </w:pPr>
    <w:rPr>
      <w:rFonts w:ascii="MS PGothic" w:eastAsia="MS PGothic" w:hAnsi="Century"/>
      <w:kern w:val="2"/>
      <w:sz w:val="24"/>
      <w:szCs w:val="22"/>
      <w:lang w:val="en-US" w:eastAsia="ja-JP"/>
    </w:rPr>
  </w:style>
  <w:style w:type="character" w:customStyle="1" w:styleId="CommentTextChar">
    <w:name w:val="Comment Text Char"/>
    <w:link w:val="CommentText"/>
    <w:uiPriority w:val="99"/>
    <w:rsid w:val="008A7E86"/>
    <w:rPr>
      <w:lang w:eastAsia="en-US"/>
    </w:rPr>
  </w:style>
  <w:style w:type="paragraph" w:styleId="NoSpacing">
    <w:name w:val="No Spacing"/>
    <w:uiPriority w:val="1"/>
    <w:qFormat/>
    <w:rsid w:val="008A7E86"/>
    <w:pPr>
      <w:widowControl w:val="0"/>
      <w:jc w:val="both"/>
    </w:pPr>
    <w:rPr>
      <w:rFonts w:ascii="MS PGothic" w:eastAsia="MS PGothic" w:hAnsi="Century"/>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semiHidden/>
    <w:rsid w:val="004D3460"/>
    <w:rPr>
      <w:sz w:val="18"/>
      <w:lang w:val="en-GB" w:eastAsia="en-US" w:bidi="ar-SA"/>
    </w:rPr>
  </w:style>
  <w:style w:type="paragraph" w:styleId="CommentSubject">
    <w:name w:val="annotation subject"/>
    <w:basedOn w:val="CommentText"/>
    <w:next w:val="CommentText"/>
    <w:semiHidden/>
    <w:rsid w:val="00622851"/>
    <w:rPr>
      <w:b/>
      <w:bCs/>
    </w:rPr>
  </w:style>
  <w:style w:type="paragraph" w:styleId="BalloonText">
    <w:name w:val="Balloon Text"/>
    <w:basedOn w:val="Normal"/>
    <w:semiHidden/>
    <w:rsid w:val="00622851"/>
    <w:rPr>
      <w:rFonts w:ascii="Tahoma" w:hAnsi="Tahoma" w:cs="Tahoma"/>
      <w:sz w:val="16"/>
      <w:szCs w:val="16"/>
    </w:rPr>
  </w:style>
  <w:style w:type="character" w:customStyle="1" w:styleId="HeaderChar">
    <w:name w:val="Header Char"/>
    <w:aliases w:val="6_G Char"/>
    <w:link w:val="Header"/>
    <w:rsid w:val="004206F9"/>
    <w:rPr>
      <w:b/>
      <w:sz w:val="18"/>
      <w:lang w:val="en-GB" w:eastAsia="en-US" w:bidi="ar-SA"/>
    </w:rPr>
  </w:style>
  <w:style w:type="character" w:customStyle="1" w:styleId="WW-">
    <w:name w:val="WW-Основной шрифт абзаца"/>
    <w:rsid w:val="00C707D6"/>
  </w:style>
  <w:style w:type="character" w:customStyle="1" w:styleId="hps">
    <w:name w:val="hps"/>
    <w:rsid w:val="008A7E86"/>
  </w:style>
  <w:style w:type="paragraph" w:styleId="ListParagraph">
    <w:name w:val="List Paragraph"/>
    <w:basedOn w:val="Normal"/>
    <w:uiPriority w:val="34"/>
    <w:qFormat/>
    <w:rsid w:val="008A7E86"/>
    <w:pPr>
      <w:widowControl w:val="0"/>
      <w:suppressAutoHyphens w:val="0"/>
      <w:spacing w:line="240" w:lineRule="auto"/>
      <w:ind w:leftChars="400" w:left="840"/>
      <w:jc w:val="both"/>
    </w:pPr>
    <w:rPr>
      <w:rFonts w:ascii="MS PGothic" w:eastAsia="MS PGothic" w:hAnsi="Century"/>
      <w:kern w:val="2"/>
      <w:sz w:val="24"/>
      <w:szCs w:val="22"/>
      <w:lang w:val="en-US" w:eastAsia="ja-JP"/>
    </w:rPr>
  </w:style>
  <w:style w:type="character" w:customStyle="1" w:styleId="CommentTextChar">
    <w:name w:val="Comment Text Char"/>
    <w:link w:val="CommentText"/>
    <w:uiPriority w:val="99"/>
    <w:rsid w:val="008A7E86"/>
    <w:rPr>
      <w:lang w:eastAsia="en-US"/>
    </w:rPr>
  </w:style>
  <w:style w:type="paragraph" w:styleId="NoSpacing">
    <w:name w:val="No Spacing"/>
    <w:uiPriority w:val="1"/>
    <w:qFormat/>
    <w:rsid w:val="008A7E86"/>
    <w:pPr>
      <w:widowControl w:val="0"/>
      <w:jc w:val="both"/>
    </w:pPr>
    <w:rPr>
      <w:rFonts w:ascii="MS PGothic" w:eastAsia="MS PGothic"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3769">
      <w:bodyDiv w:val="1"/>
      <w:marLeft w:val="0"/>
      <w:marRight w:val="0"/>
      <w:marTop w:val="0"/>
      <w:marBottom w:val="0"/>
      <w:divBdr>
        <w:top w:val="none" w:sz="0" w:space="0" w:color="auto"/>
        <w:left w:val="none" w:sz="0" w:space="0" w:color="auto"/>
        <w:bottom w:val="none" w:sz="0" w:space="0" w:color="auto"/>
        <w:right w:val="none" w:sz="0" w:space="0" w:color="auto"/>
      </w:divBdr>
      <w:divsChild>
        <w:div w:id="603535313">
          <w:marLeft w:val="0"/>
          <w:marRight w:val="0"/>
          <w:marTop w:val="0"/>
          <w:marBottom w:val="0"/>
          <w:divBdr>
            <w:top w:val="none" w:sz="0" w:space="0" w:color="auto"/>
            <w:left w:val="none" w:sz="0" w:space="0" w:color="auto"/>
            <w:bottom w:val="none" w:sz="0" w:space="0" w:color="auto"/>
            <w:right w:val="none" w:sz="0" w:space="0" w:color="auto"/>
          </w:divBdr>
        </w:div>
        <w:div w:id="1584148661">
          <w:marLeft w:val="0"/>
          <w:marRight w:val="0"/>
          <w:marTop w:val="0"/>
          <w:marBottom w:val="0"/>
          <w:divBdr>
            <w:top w:val="none" w:sz="0" w:space="0" w:color="auto"/>
            <w:left w:val="none" w:sz="0" w:space="0" w:color="auto"/>
            <w:bottom w:val="none" w:sz="0" w:space="0" w:color="auto"/>
            <w:right w:val="none" w:sz="0" w:space="0" w:color="auto"/>
          </w:divBdr>
        </w:div>
        <w:div w:id="1612470735">
          <w:marLeft w:val="0"/>
          <w:marRight w:val="0"/>
          <w:marTop w:val="0"/>
          <w:marBottom w:val="0"/>
          <w:divBdr>
            <w:top w:val="none" w:sz="0" w:space="0" w:color="auto"/>
            <w:left w:val="none" w:sz="0" w:space="0" w:color="auto"/>
            <w:bottom w:val="none" w:sz="0" w:space="0" w:color="auto"/>
            <w:right w:val="none" w:sz="0" w:space="0" w:color="auto"/>
          </w:divBdr>
        </w:div>
        <w:div w:id="1719544282">
          <w:marLeft w:val="0"/>
          <w:marRight w:val="0"/>
          <w:marTop w:val="0"/>
          <w:marBottom w:val="0"/>
          <w:divBdr>
            <w:top w:val="none" w:sz="0" w:space="0" w:color="auto"/>
            <w:left w:val="none" w:sz="0" w:space="0" w:color="auto"/>
            <w:bottom w:val="none" w:sz="0" w:space="0" w:color="auto"/>
            <w:right w:val="none" w:sz="0" w:space="0" w:color="auto"/>
          </w:divBdr>
        </w:div>
        <w:div w:id="189400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2A31-DDAD-4BF6-A7F1-4F3AB825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4</Pages>
  <Words>1800</Words>
  <Characters>10263</Characters>
  <Application>Microsoft Office Word</Application>
  <DocSecurity>0</DocSecurity>
  <Lines>85</Lines>
  <Paragraphs>24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Running Order - 79th GRRF</vt:lpstr>
      <vt:lpstr>Running Order - 79th GRRF</vt:lpstr>
      <vt:lpstr>Running Order - 79th GRRF</vt:lpstr>
    </vt:vector>
  </TitlesOfParts>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Order - 79th GRRF</dc:title>
  <dc:creator/>
  <cp:lastModifiedBy/>
  <cp:revision>1</cp:revision>
  <cp:lastPrinted>2011-07-19T02:49:00Z</cp:lastPrinted>
  <dcterms:created xsi:type="dcterms:W3CDTF">2015-06-23T08:58:00Z</dcterms:created>
  <dcterms:modified xsi:type="dcterms:W3CDTF">2015-06-23T08:58:00Z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