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10" w:rsidRPr="00A16DAD" w:rsidRDefault="003D0F10" w:rsidP="003D0F10">
      <w:pPr>
        <w:spacing w:line="60" w:lineRule="exact"/>
        <w:rPr>
          <w:color w:val="010000"/>
          <w:sz w:val="6"/>
        </w:rPr>
        <w:sectPr w:rsidR="003D0F10" w:rsidRPr="00A16DAD" w:rsidSect="003D0F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C6DE6" w:rsidRPr="0007035C" w:rsidRDefault="00FC6DE6" w:rsidP="00FC6DE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C6DE6">
        <w:lastRenderedPageBreak/>
        <w:t>Европейская экономическая комиссия</w:t>
      </w:r>
    </w:p>
    <w:p w:rsidR="0034393F" w:rsidRPr="0007035C" w:rsidRDefault="0034393F" w:rsidP="009418E5">
      <w:pPr>
        <w:spacing w:line="120" w:lineRule="exact"/>
        <w:rPr>
          <w:sz w:val="10"/>
        </w:rPr>
      </w:pPr>
    </w:p>
    <w:p w:rsidR="00FC6DE6" w:rsidRPr="00FC6DE6" w:rsidRDefault="00FC6DE6" w:rsidP="00FC6DE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FC6DE6">
        <w:rPr>
          <w:b w:val="0"/>
          <w:bCs/>
        </w:rPr>
        <w:t>Комитет по внутреннему транспорту</w:t>
      </w:r>
    </w:p>
    <w:p w:rsidR="00FC6DE6" w:rsidRPr="00FC6DE6" w:rsidRDefault="00FC6DE6" w:rsidP="00FC6DE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C6DE6" w:rsidRPr="00FC6DE6" w:rsidRDefault="00FC6DE6" w:rsidP="00FC6DE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C6DE6">
        <w:t xml:space="preserve">Всемирный форум для согласования правил </w:t>
      </w:r>
      <w:r w:rsidRPr="00FC6DE6">
        <w:br/>
        <w:t>в области транспортных средств</w:t>
      </w:r>
    </w:p>
    <w:p w:rsidR="00FC6DE6" w:rsidRPr="00FC6DE6" w:rsidRDefault="00FC6DE6" w:rsidP="00FC6DE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Cs/>
          <w:sz w:val="10"/>
        </w:rPr>
      </w:pPr>
    </w:p>
    <w:p w:rsidR="00FC6DE6" w:rsidRPr="00FC6DE6" w:rsidRDefault="0002479A" w:rsidP="0002479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2479A">
        <w:t>167-</w:t>
      </w:r>
      <w:r>
        <w:t>я</w:t>
      </w:r>
      <w:r w:rsidR="00FC6DE6" w:rsidRPr="00FC6DE6">
        <w:t xml:space="preserve"> сессия</w:t>
      </w:r>
    </w:p>
    <w:p w:rsidR="00FC6DE6" w:rsidRPr="00FC6DE6" w:rsidRDefault="00FC6DE6" w:rsidP="0002479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FC6DE6">
        <w:t xml:space="preserve">Женева, </w:t>
      </w:r>
      <w:r w:rsidR="0002479A">
        <w:t>10–13 ноября</w:t>
      </w:r>
      <w:r w:rsidRPr="00FC6DE6">
        <w:t xml:space="preserve"> 2015 года</w:t>
      </w:r>
    </w:p>
    <w:p w:rsidR="0002479A" w:rsidRPr="0007035C" w:rsidRDefault="00FC6DE6" w:rsidP="0002479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C6DE6">
        <w:t xml:space="preserve">Пункт </w:t>
      </w:r>
      <w:r w:rsidR="0002479A">
        <w:t>4.6.2</w:t>
      </w:r>
      <w:r w:rsidRPr="00FC6DE6">
        <w:t xml:space="preserve"> предварительной повестки дня</w:t>
      </w:r>
    </w:p>
    <w:p w:rsidR="00FC6DE6" w:rsidRPr="0002479A" w:rsidRDefault="0002479A" w:rsidP="0002479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Соглашение 1958 года – Рассмотрение проектов поправок</w:t>
      </w:r>
      <w:r>
        <w:br/>
        <w:t xml:space="preserve">к существующим правилам, представленных </w:t>
      </w:r>
      <w:r>
        <w:rPr>
          <w:lang w:val="en-US"/>
        </w:rPr>
        <w:t>GRE</w:t>
      </w:r>
    </w:p>
    <w:p w:rsidR="00FC6DE6" w:rsidRPr="00C4643D" w:rsidRDefault="00FC6DE6" w:rsidP="00FC6DE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Cs/>
          <w:sz w:val="10"/>
        </w:rPr>
      </w:pPr>
    </w:p>
    <w:p w:rsidR="00FC6DE6" w:rsidRPr="00C4643D" w:rsidRDefault="00FC6DE6" w:rsidP="00FC6DE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Cs/>
          <w:sz w:val="10"/>
        </w:rPr>
      </w:pPr>
    </w:p>
    <w:p w:rsidR="00FC6DE6" w:rsidRPr="00C4643D" w:rsidRDefault="00FC6DE6" w:rsidP="00FC6DE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Cs/>
          <w:sz w:val="10"/>
        </w:rPr>
      </w:pPr>
    </w:p>
    <w:p w:rsidR="00FC6DE6" w:rsidRPr="00C4643D" w:rsidRDefault="00FC6DE6" w:rsidP="00FC6DE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6DE6">
        <w:tab/>
      </w:r>
      <w:r w:rsidRPr="00FC6DE6">
        <w:tab/>
        <w:t>Предложение по допо</w:t>
      </w:r>
      <w:r w:rsidR="00C4643D">
        <w:t>лнению 7 к поправкам серии 01 к</w:t>
      </w:r>
      <w:r w:rsidR="00C4643D">
        <w:rPr>
          <w:lang w:val="en-US"/>
        </w:rPr>
        <w:t> </w:t>
      </w:r>
      <w:r w:rsidRPr="00FC6DE6">
        <w:t>Правилам № 98 (</w:t>
      </w:r>
      <w:r w:rsidRPr="00FC6DE6">
        <w:rPr>
          <w:bCs/>
        </w:rPr>
        <w:t>фары с газоразрядными источниками света</w:t>
      </w:r>
      <w:r w:rsidRPr="00FC6DE6">
        <w:t>)</w:t>
      </w:r>
    </w:p>
    <w:p w:rsidR="00FC6DE6" w:rsidRPr="00C4643D" w:rsidRDefault="00FC6DE6" w:rsidP="00FC6DE6">
      <w:pPr>
        <w:pStyle w:val="SingleTxt"/>
        <w:spacing w:after="0" w:line="120" w:lineRule="exact"/>
        <w:rPr>
          <w:b/>
          <w:sz w:val="10"/>
        </w:rPr>
      </w:pPr>
    </w:p>
    <w:p w:rsidR="00FC6DE6" w:rsidRPr="00C4643D" w:rsidRDefault="00FC6DE6" w:rsidP="00FC6DE6">
      <w:pPr>
        <w:pStyle w:val="SingleTxt"/>
        <w:spacing w:after="0" w:line="120" w:lineRule="exact"/>
        <w:rPr>
          <w:b/>
          <w:sz w:val="10"/>
        </w:rPr>
      </w:pPr>
    </w:p>
    <w:p w:rsidR="00FC6DE6" w:rsidRPr="0002479A" w:rsidRDefault="00FC6DE6" w:rsidP="0095691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6DE6">
        <w:tab/>
      </w:r>
      <w:r w:rsidRPr="00FC6DE6">
        <w:tab/>
        <w:t xml:space="preserve">Представлено </w:t>
      </w:r>
      <w:r w:rsidR="0002479A">
        <w:t>Рабочей группой</w:t>
      </w:r>
      <w:r w:rsidR="0002479A" w:rsidRPr="00FC6DE6">
        <w:t xml:space="preserve"> по вопросам освещения </w:t>
      </w:r>
      <w:r w:rsidR="0002479A" w:rsidRPr="00FC6DE6">
        <w:br/>
      </w:r>
      <w:r w:rsidR="0002479A" w:rsidRPr="00FC6DE6">
        <w:rPr>
          <w:bCs/>
        </w:rPr>
        <w:t>и световой сигнализации</w:t>
      </w:r>
      <w:r w:rsidR="00956917" w:rsidRPr="0095691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02479A" w:rsidRPr="00FC6DE6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0" wp14:anchorId="1FAAFA19" wp14:editId="7D494142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38175" cy="638175"/>
            <wp:effectExtent l="0" t="0" r="9525" b="9525"/>
            <wp:wrapNone/>
            <wp:docPr id="5" name="Рисунок 5" descr="http://undocs.org/m2/QRCode.ashx?DS=ECE/TRANS/WP.29/GRE/2015/6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ECE/TRANS/WP.29/GRE/2015/6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E6" w:rsidRPr="007B1F98" w:rsidRDefault="00FC6DE6" w:rsidP="007B1F98">
      <w:pPr>
        <w:pStyle w:val="SingleTxt"/>
        <w:spacing w:after="0" w:line="120" w:lineRule="exact"/>
        <w:rPr>
          <w:b/>
          <w:sz w:val="10"/>
        </w:rPr>
      </w:pPr>
    </w:p>
    <w:p w:rsidR="007B1F98" w:rsidRPr="00C4643D" w:rsidRDefault="007B1F98" w:rsidP="00FC6DE6">
      <w:pPr>
        <w:pStyle w:val="SingleTxt"/>
        <w:spacing w:after="0" w:line="120" w:lineRule="exact"/>
        <w:rPr>
          <w:b/>
          <w:sz w:val="10"/>
        </w:rPr>
      </w:pPr>
    </w:p>
    <w:p w:rsidR="007B1F98" w:rsidRPr="007B1F98" w:rsidRDefault="00FC6DE6" w:rsidP="007B1F98">
      <w:pPr>
        <w:pStyle w:val="SingleTxt"/>
      </w:pPr>
      <w:r w:rsidRPr="00FC6DE6">
        <w:tab/>
      </w:r>
      <w:r w:rsidR="007B1F98">
        <w:t>Воспроиз</w:t>
      </w:r>
      <w:r w:rsidRPr="00FC6DE6">
        <w:t xml:space="preserve">веденный ниже текст был </w:t>
      </w:r>
      <w:r w:rsidR="007B1F98">
        <w:t xml:space="preserve">принят </w:t>
      </w:r>
      <w:r w:rsidR="007B1F98" w:rsidRPr="007B1F98">
        <w:t xml:space="preserve">Рабочей группой по вопросам освещения </w:t>
      </w:r>
      <w:r w:rsidR="007B1F98" w:rsidRPr="007B1F98">
        <w:rPr>
          <w:bCs/>
        </w:rPr>
        <w:t>и световой сигнализации</w:t>
      </w:r>
      <w:r w:rsidR="007B1F98">
        <w:rPr>
          <w:bCs/>
        </w:rPr>
        <w:t xml:space="preserve"> </w:t>
      </w:r>
      <w:r w:rsidR="007B1F98" w:rsidRPr="007B1F98">
        <w:rPr>
          <w:bCs/>
        </w:rPr>
        <w:t>(</w:t>
      </w:r>
      <w:r w:rsidR="007B1F98">
        <w:rPr>
          <w:bCs/>
          <w:lang w:val="en-US"/>
        </w:rPr>
        <w:t>GRE</w:t>
      </w:r>
      <w:r w:rsidR="007B1F98" w:rsidRPr="007B1F98">
        <w:rPr>
          <w:bCs/>
        </w:rPr>
        <w:t>)</w:t>
      </w:r>
      <w:r w:rsidR="007B1F98">
        <w:rPr>
          <w:bCs/>
        </w:rPr>
        <w:t xml:space="preserve"> на ее семьдесят третьей сессии </w:t>
      </w:r>
      <w:r w:rsidR="007B1F98" w:rsidRPr="007B1F98">
        <w:rPr>
          <w:bCs/>
        </w:rPr>
        <w:t>(</w:t>
      </w:r>
      <w:r w:rsidR="007B1F98" w:rsidRPr="007B1F98">
        <w:rPr>
          <w:bCs/>
          <w:lang w:val="en-GB"/>
        </w:rPr>
        <w:t>ECE</w:t>
      </w:r>
      <w:r w:rsidR="007B1F98" w:rsidRPr="007B1F98">
        <w:rPr>
          <w:bCs/>
        </w:rPr>
        <w:t>/</w:t>
      </w:r>
      <w:r w:rsidR="007B1F98" w:rsidRPr="007B1F98">
        <w:rPr>
          <w:bCs/>
          <w:lang w:val="en-GB"/>
        </w:rPr>
        <w:t>TRANS</w:t>
      </w:r>
      <w:r w:rsidR="007B1F98" w:rsidRPr="007B1F98">
        <w:rPr>
          <w:bCs/>
        </w:rPr>
        <w:t>/</w:t>
      </w:r>
      <w:r w:rsidR="007B1F98" w:rsidRPr="007B1F98">
        <w:rPr>
          <w:bCs/>
          <w:lang w:val="en-GB"/>
        </w:rPr>
        <w:t>WP</w:t>
      </w:r>
      <w:r w:rsidR="007B1F98" w:rsidRPr="007B1F98">
        <w:rPr>
          <w:bCs/>
        </w:rPr>
        <w:t>.29/</w:t>
      </w:r>
      <w:r w:rsidR="007B1F98" w:rsidRPr="007B1F98">
        <w:rPr>
          <w:bCs/>
          <w:lang w:val="en-GB"/>
        </w:rPr>
        <w:t>GRE</w:t>
      </w:r>
      <w:r w:rsidR="007B1F98" w:rsidRPr="007B1F98">
        <w:rPr>
          <w:bCs/>
        </w:rPr>
        <w:t xml:space="preserve">/73, </w:t>
      </w:r>
      <w:r w:rsidR="007B1F98">
        <w:rPr>
          <w:bCs/>
        </w:rPr>
        <w:t>пункт</w:t>
      </w:r>
      <w:r w:rsidR="00315D0F">
        <w:rPr>
          <w:bCs/>
          <w:lang w:val="en-US"/>
        </w:rPr>
        <w:t> </w:t>
      </w:r>
      <w:r w:rsidR="007B1F98" w:rsidRPr="007B1F98">
        <w:rPr>
          <w:bCs/>
        </w:rPr>
        <w:t>13)</w:t>
      </w:r>
      <w:r w:rsidR="007B1F98">
        <w:rPr>
          <w:bCs/>
        </w:rPr>
        <w:t>. Этот текст основан на докумен</w:t>
      </w:r>
      <w:r w:rsidR="00315D0F">
        <w:rPr>
          <w:bCs/>
        </w:rPr>
        <w:t>те</w:t>
      </w:r>
      <w:r w:rsidR="00315D0F" w:rsidRPr="00315D0F">
        <w:rPr>
          <w:bCs/>
        </w:rPr>
        <w:t xml:space="preserve"> </w:t>
      </w:r>
      <w:r w:rsidR="007B1F98" w:rsidRPr="007B1F98">
        <w:rPr>
          <w:bCs/>
          <w:lang w:val="en-GB"/>
        </w:rPr>
        <w:t>ECE</w:t>
      </w:r>
      <w:r w:rsidR="007B1F98" w:rsidRPr="007B1F98">
        <w:rPr>
          <w:bCs/>
        </w:rPr>
        <w:t>/</w:t>
      </w:r>
      <w:r w:rsidR="00315D0F" w:rsidRPr="00315D0F">
        <w:rPr>
          <w:bCs/>
        </w:rPr>
        <w:br/>
      </w:r>
      <w:r w:rsidR="007B1F98" w:rsidRPr="007B1F98">
        <w:rPr>
          <w:bCs/>
          <w:lang w:val="en-GB"/>
        </w:rPr>
        <w:t>TRANS</w:t>
      </w:r>
      <w:r w:rsidR="007B1F98" w:rsidRPr="007B1F98">
        <w:rPr>
          <w:bCs/>
        </w:rPr>
        <w:t>/</w:t>
      </w:r>
      <w:r w:rsidR="007B1F98" w:rsidRPr="007B1F98">
        <w:rPr>
          <w:bCs/>
          <w:lang w:val="en-GB"/>
        </w:rPr>
        <w:t>WP</w:t>
      </w:r>
      <w:r w:rsidR="007B1F98" w:rsidRPr="007B1F98">
        <w:rPr>
          <w:bCs/>
        </w:rPr>
        <w:t>.29/</w:t>
      </w:r>
      <w:r w:rsidR="007B1F98" w:rsidRPr="007B1F98">
        <w:rPr>
          <w:bCs/>
          <w:lang w:val="en-GB"/>
        </w:rPr>
        <w:t>GRE</w:t>
      </w:r>
      <w:r w:rsidR="007B1F98" w:rsidRPr="007B1F98">
        <w:rPr>
          <w:bCs/>
        </w:rPr>
        <w:t>/2015/15</w:t>
      </w:r>
      <w:r w:rsidR="007B1F98">
        <w:rPr>
          <w:bCs/>
        </w:rPr>
        <w:t xml:space="preserve"> и передается Всемирному форуму для согласования правил в области транспортных средств (</w:t>
      </w:r>
      <w:r w:rsidR="007B1F98">
        <w:rPr>
          <w:bCs/>
          <w:lang w:val="en-US"/>
        </w:rPr>
        <w:t>WP</w:t>
      </w:r>
      <w:r w:rsidR="007B1F98" w:rsidRPr="007B1F98">
        <w:rPr>
          <w:bCs/>
        </w:rPr>
        <w:t>.29</w:t>
      </w:r>
      <w:r w:rsidR="007B1F98">
        <w:rPr>
          <w:bCs/>
        </w:rPr>
        <w:t>)</w:t>
      </w:r>
      <w:r w:rsidR="007B1F98" w:rsidRPr="007B1F98">
        <w:rPr>
          <w:bCs/>
        </w:rPr>
        <w:t xml:space="preserve"> </w:t>
      </w:r>
      <w:r w:rsidR="007B1F98">
        <w:rPr>
          <w:bCs/>
        </w:rPr>
        <w:t>и А</w:t>
      </w:r>
      <w:r w:rsidR="0034393F">
        <w:rPr>
          <w:bCs/>
        </w:rPr>
        <w:t>дминистративному комит</w:t>
      </w:r>
      <w:r w:rsidR="0034393F">
        <w:rPr>
          <w:bCs/>
        </w:rPr>
        <w:t>е</w:t>
      </w:r>
      <w:r w:rsidR="0034393F">
        <w:rPr>
          <w:bCs/>
        </w:rPr>
        <w:t>ту</w:t>
      </w:r>
      <w:r w:rsidR="0034393F">
        <w:rPr>
          <w:bCs/>
          <w:lang w:val="en-US"/>
        </w:rPr>
        <w:t> </w:t>
      </w:r>
      <w:r w:rsidR="007B1F98">
        <w:rPr>
          <w:bCs/>
        </w:rPr>
        <w:t xml:space="preserve">АС.1 для рассмотрения </w:t>
      </w:r>
      <w:r w:rsidR="00BA277E">
        <w:rPr>
          <w:bCs/>
        </w:rPr>
        <w:t>на их сессиях в ноябре 2015 года.</w:t>
      </w:r>
    </w:p>
    <w:p w:rsidR="00FC6DE6" w:rsidRPr="00FC6DE6" w:rsidRDefault="00FC6DE6" w:rsidP="00FC6DE6">
      <w:pPr>
        <w:pStyle w:val="SingleTxt"/>
      </w:pPr>
    </w:p>
    <w:p w:rsidR="00FC6DE6" w:rsidRPr="00C4643D" w:rsidRDefault="00FC6DE6" w:rsidP="00C4643D">
      <w:pPr>
        <w:pStyle w:val="SingleTxt"/>
      </w:pPr>
      <w:r w:rsidRPr="00FC6DE6">
        <w:rPr>
          <w:b/>
        </w:rPr>
        <w:br w:type="page"/>
      </w:r>
      <w:r w:rsidRPr="00C4643D">
        <w:rPr>
          <w:i/>
          <w:iCs/>
        </w:rPr>
        <w:lastRenderedPageBreak/>
        <w:t>Пункт 2.1.5</w:t>
      </w:r>
      <w:r w:rsidRPr="00C4643D">
        <w:t xml:space="preserve"> изменить следующим образом:</w:t>
      </w:r>
    </w:p>
    <w:p w:rsidR="00FC6DE6" w:rsidRPr="00C4643D" w:rsidRDefault="00B35C14" w:rsidP="00C4643D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right="1260" w:hanging="950"/>
      </w:pPr>
      <w:r>
        <w:t>«</w:t>
      </w:r>
      <w:r w:rsidR="00C4643D">
        <w:t>2.1.5</w:t>
      </w:r>
      <w:r w:rsidR="00C4643D">
        <w:tab/>
      </w:r>
      <w:r w:rsidR="00C4643D" w:rsidRPr="00C4643D">
        <w:tab/>
      </w:r>
      <w:r w:rsidR="007F3F86" w:rsidRPr="00C4643D">
        <w:t xml:space="preserve">на </w:t>
      </w:r>
      <w:r w:rsidR="00FC6DE6" w:rsidRPr="00C4643D">
        <w:t>какие источники света подается напряжение, когда используются различные комбинации источников света, и, в случае источника света, относящегося к категории с более чем одним значением номинального светового потока, какое используется значение номинального светов</w:t>
      </w:r>
      <w:r w:rsidR="00FC6DE6" w:rsidRPr="00C4643D">
        <w:t>о</w:t>
      </w:r>
      <w:r w:rsidR="00FC6DE6" w:rsidRPr="00C4643D">
        <w:t>го потока;</w:t>
      </w:r>
      <w:r>
        <w:t>»</w:t>
      </w:r>
    </w:p>
    <w:p w:rsidR="00FC6DE6" w:rsidRPr="00C4643D" w:rsidRDefault="00FC6DE6" w:rsidP="00FC6DE6">
      <w:pPr>
        <w:pStyle w:val="SingleTxt"/>
      </w:pPr>
      <w:r w:rsidRPr="00C4643D">
        <w:rPr>
          <w:i/>
          <w:iCs/>
        </w:rPr>
        <w:t>Пункт 2.1.6</w:t>
      </w:r>
      <w:r w:rsidRPr="00C4643D">
        <w:t xml:space="preserve"> изменить следующим образом:</w:t>
      </w:r>
    </w:p>
    <w:p w:rsidR="00FC6DE6" w:rsidRPr="00C4643D" w:rsidRDefault="00B35C14" w:rsidP="00C4643D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right="1260" w:hanging="950"/>
      </w:pPr>
      <w:r>
        <w:t>«</w:t>
      </w:r>
      <w:r w:rsidR="00FC6DE6" w:rsidRPr="00C4643D">
        <w:t>2.1.6</w:t>
      </w:r>
      <w:r w:rsidR="00FC6DE6" w:rsidRPr="00C4643D">
        <w:tab/>
      </w:r>
      <w:r w:rsidR="00FC6DE6" w:rsidRPr="00C4643D">
        <w:tab/>
      </w:r>
      <w:r w:rsidR="007F3F86" w:rsidRPr="00C4643D">
        <w:t xml:space="preserve">категория </w:t>
      </w:r>
      <w:r w:rsidR="00FC6DE6" w:rsidRPr="00C4643D">
        <w:t xml:space="preserve">источника света, указанная в перечне в </w:t>
      </w:r>
      <w:r w:rsidR="00CF590E" w:rsidRPr="00C4643D">
        <w:t xml:space="preserve">правилах </w:t>
      </w:r>
      <w:r w:rsidR="00D6060F">
        <w:t>№ 37 или </w:t>
      </w:r>
      <w:r w:rsidR="00FC6DE6" w:rsidRPr="00C4643D">
        <w:t>99 и в сериях поправок к ним, действующих на момент подачи з</w:t>
      </w:r>
      <w:r w:rsidR="00FC6DE6" w:rsidRPr="00C4643D">
        <w:t>а</w:t>
      </w:r>
      <w:r w:rsidR="00FC6DE6" w:rsidRPr="00C4643D">
        <w:t>явки на официальное утверждение типа, и, в случае источника света, относящегося к категории с более чем одним значением номинального светового потока, какое используется значение номинального светов</w:t>
      </w:r>
      <w:r w:rsidR="00FC6DE6" w:rsidRPr="00C4643D">
        <w:t>о</w:t>
      </w:r>
      <w:r w:rsidR="00FC6DE6" w:rsidRPr="00C4643D">
        <w:t>го потока для луча ближнего света и для луча дальнего света;</w:t>
      </w:r>
      <w:r>
        <w:t>»</w:t>
      </w:r>
    </w:p>
    <w:p w:rsidR="00FC6DE6" w:rsidRPr="00C4643D" w:rsidRDefault="00FC6DE6" w:rsidP="00FC6DE6">
      <w:pPr>
        <w:pStyle w:val="SingleTxt"/>
      </w:pPr>
      <w:r w:rsidRPr="00C4643D">
        <w:rPr>
          <w:i/>
          <w:iCs/>
        </w:rPr>
        <w:t>Пункт 6.1.3</w:t>
      </w:r>
      <w:r w:rsidRPr="00C4643D">
        <w:t xml:space="preserve"> изменить следующим образом:</w:t>
      </w:r>
    </w:p>
    <w:p w:rsidR="00FC6DE6" w:rsidRPr="00C4643D" w:rsidRDefault="00B35C14" w:rsidP="00B35C14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right="1260" w:hanging="950"/>
      </w:pPr>
      <w:r>
        <w:t>«</w:t>
      </w:r>
      <w:r w:rsidR="00FC6DE6" w:rsidRPr="00C4643D">
        <w:t>6.1.3</w:t>
      </w:r>
      <w:r w:rsidR="00FC6DE6" w:rsidRPr="00C4643D">
        <w:tab/>
      </w:r>
      <w:r w:rsidR="00FC6DE6" w:rsidRPr="00C4643D">
        <w:tab/>
        <w:t>Фара считается приемлемой, если соблюдены фотометрические треб</w:t>
      </w:r>
      <w:r w:rsidR="00FC6DE6" w:rsidRPr="00C4643D">
        <w:t>о</w:t>
      </w:r>
      <w:r w:rsidR="00FC6DE6" w:rsidRPr="00C4643D">
        <w:t>вания, изложенные в настоящем пункте 6, в случае одного источника света, который подвергался кондиционированию в течение по крайней мере 15 циклов в соответствии с пунктом 4 приложения</w:t>
      </w:r>
      <w:r w:rsidR="00FC6DE6" w:rsidRPr="00C4643D">
        <w:rPr>
          <w:lang w:val="en-US"/>
        </w:rPr>
        <w:t> </w:t>
      </w:r>
      <w:r>
        <w:t>4 к Прави</w:t>
      </w:r>
      <w:r w:rsidRPr="00B35C14">
        <w:t>-</w:t>
      </w:r>
      <w:r>
        <w:t>лам</w:t>
      </w:r>
      <w:r>
        <w:rPr>
          <w:lang w:val="en-US"/>
        </w:rPr>
        <w:t> </w:t>
      </w:r>
      <w:r w:rsidR="00FC6DE6" w:rsidRPr="00C4643D">
        <w:t>№ 99.</w:t>
      </w:r>
    </w:p>
    <w:p w:rsidR="00FC6DE6" w:rsidRPr="00C4643D" w:rsidRDefault="00FC6DE6" w:rsidP="00C4643D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right="1260" w:hanging="950"/>
      </w:pPr>
      <w:r w:rsidRPr="00C4643D">
        <w:tab/>
      </w:r>
      <w:r w:rsidRPr="00C4643D">
        <w:tab/>
        <w:t>В качестве газоразрядного источника света, официально утвержденн</w:t>
      </w:r>
      <w:r w:rsidRPr="00C4643D">
        <w:t>о</w:t>
      </w:r>
      <w:r w:rsidRPr="00C4643D">
        <w:t>го в соответствии с Правилами № 99, используется стандартный (эт</w:t>
      </w:r>
      <w:r w:rsidRPr="00C4643D">
        <w:t>а</w:t>
      </w:r>
      <w:r w:rsidRPr="00C4643D">
        <w:t>лонный) источник света, световой поток которого может отличаться от номинального светового потока, указанного в Правилах № 99. В этом случае значения силы света корректируются соответствующим обр</w:t>
      </w:r>
      <w:r w:rsidRPr="00C4643D">
        <w:t>а</w:t>
      </w:r>
      <w:r w:rsidRPr="00C4643D">
        <w:t xml:space="preserve">зом. </w:t>
      </w:r>
    </w:p>
    <w:p w:rsidR="00FC6DE6" w:rsidRPr="00C4643D" w:rsidRDefault="00FC6DE6" w:rsidP="00C4643D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right="1260" w:hanging="950"/>
      </w:pPr>
      <w:r w:rsidRPr="00C4643D">
        <w:tab/>
      </w:r>
      <w:r w:rsidRPr="00C4643D">
        <w:tab/>
        <w:t>Если используется газоразрядный источник света, относящийся к кат</w:t>
      </w:r>
      <w:r w:rsidRPr="00C4643D">
        <w:t>е</w:t>
      </w:r>
      <w:r w:rsidRPr="00C4643D">
        <w:t>гории с более чем одним значением номинального светового потока, податель заявки выбирает одно из значений номинального светового потока, указанных в соответствующей спецификации в Правилах № 99, и указывает в пунктах 9.4.1 и 9.4.2 карточки сообщения, содержащейся в приложении 1, значение номинального светового потока, которое б</w:t>
      </w:r>
      <w:r w:rsidRPr="00C4643D">
        <w:t>ы</w:t>
      </w:r>
      <w:r w:rsidRPr="00C4643D">
        <w:t>ло выбрано для официального утверждения типа</w:t>
      </w:r>
      <w:r w:rsidR="00B35C14">
        <w:t>»</w:t>
      </w:r>
      <w:r w:rsidR="005740F5">
        <w:t>.</w:t>
      </w:r>
    </w:p>
    <w:p w:rsidR="00FC6DE6" w:rsidRPr="00C4643D" w:rsidRDefault="00FC6DE6" w:rsidP="00FC6DE6">
      <w:pPr>
        <w:pStyle w:val="SingleTxt"/>
      </w:pPr>
      <w:r w:rsidRPr="00C4643D">
        <w:rPr>
          <w:i/>
        </w:rPr>
        <w:t>Приложение 1</w:t>
      </w:r>
      <w:r w:rsidRPr="00C4643D">
        <w:t>, включить новые пункты 9.4.1 и 9.4.2 следующего содержания:</w:t>
      </w:r>
    </w:p>
    <w:p w:rsidR="00FC6DE6" w:rsidRPr="00D053D4" w:rsidRDefault="00B35C14" w:rsidP="0007035C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48"/>
        </w:tabs>
        <w:ind w:left="2218" w:right="1260" w:hanging="950"/>
      </w:pPr>
      <w:r>
        <w:t>«</w:t>
      </w:r>
      <w:r w:rsidR="00FC6DE6" w:rsidRPr="00C4643D">
        <w:t>9.4.1</w:t>
      </w:r>
      <w:r w:rsidR="00FC6DE6" w:rsidRPr="00C4643D">
        <w:tab/>
      </w:r>
      <w:r w:rsidR="00FC6DE6" w:rsidRPr="00C4643D">
        <w:tab/>
        <w:t>Если указано более одного значения номинального светового потока: номинальный световой поток, использованный для основного луча ближне</w:t>
      </w:r>
      <w:r w:rsidR="00CF590E">
        <w:t xml:space="preserve">го света </w:t>
      </w:r>
      <w:r w:rsidR="00D053D4" w:rsidRPr="00D053D4">
        <w:tab/>
        <w:t>[</w:t>
      </w:r>
      <w:r w:rsidR="0007035C">
        <w:t>лм</w:t>
      </w:r>
      <w:r w:rsidR="00D053D4" w:rsidRPr="00D053D4">
        <w:t>]</w:t>
      </w:r>
      <w:r w:rsidR="0007035C">
        <w:t>.</w:t>
      </w:r>
    </w:p>
    <w:p w:rsidR="00FC6DE6" w:rsidRPr="00E55F12" w:rsidRDefault="00FC6DE6" w:rsidP="00E55F12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48"/>
        </w:tabs>
        <w:ind w:left="2218" w:right="1260" w:hanging="950"/>
      </w:pPr>
      <w:r w:rsidRPr="00C4643D">
        <w:t>9.4.2</w:t>
      </w:r>
      <w:r w:rsidRPr="00C4643D">
        <w:tab/>
      </w:r>
      <w:r w:rsidRPr="00C4643D">
        <w:tab/>
        <w:t>Если указано более одного значения номинального светового потока: номинальный световой поток, использованный для луча дальнего све</w:t>
      </w:r>
      <w:r w:rsidR="008874A9">
        <w:t>-</w:t>
      </w:r>
      <w:r w:rsidRPr="00C4643D">
        <w:t>та</w:t>
      </w:r>
      <w:r w:rsidR="0007035C">
        <w:tab/>
        <w:t>[лм</w:t>
      </w:r>
      <w:r w:rsidR="00D053D4" w:rsidRPr="00D053D4">
        <w:t>]</w:t>
      </w:r>
      <w:r w:rsidR="00B35C14">
        <w:t>»</w:t>
      </w:r>
      <w:r w:rsidR="0007035C">
        <w:t>.</w:t>
      </w:r>
    </w:p>
    <w:p w:rsidR="00A146A6" w:rsidRPr="00A146A6" w:rsidRDefault="00A146A6" w:rsidP="00A146A6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spacing w:after="0" w:line="240" w:lineRule="auto"/>
        <w:ind w:left="2218" w:right="1260" w:hanging="950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6C47F" wp14:editId="661CF53B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146A6" w:rsidRPr="00A146A6" w:rsidSect="003D0F1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65" w:rsidRDefault="00285B65" w:rsidP="008A1A7A">
      <w:pPr>
        <w:spacing w:line="240" w:lineRule="auto"/>
      </w:pPr>
      <w:r>
        <w:separator/>
      </w:r>
    </w:p>
  </w:endnote>
  <w:endnote w:type="continuationSeparator" w:id="0">
    <w:p w:rsidR="00285B65" w:rsidRDefault="00285B6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D0F10" w:rsidTr="003D0F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D0F10" w:rsidRPr="003D0F10" w:rsidRDefault="003D0F10" w:rsidP="003D0F1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F3EA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6F3EA7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3D0F10" w:rsidRPr="003D0F10" w:rsidRDefault="003D0F10" w:rsidP="003D0F1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F3EA7">
            <w:rPr>
              <w:b w:val="0"/>
              <w:color w:val="000000"/>
              <w:sz w:val="14"/>
            </w:rPr>
            <w:t>GE.15-14273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D0F10" w:rsidRPr="003D0F10" w:rsidRDefault="003D0F10" w:rsidP="003D0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D0F10" w:rsidTr="003D0F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D0F10" w:rsidRPr="003D0F10" w:rsidRDefault="003D0F10" w:rsidP="003D0F1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F3EA7">
            <w:rPr>
              <w:b w:val="0"/>
              <w:color w:val="000000"/>
              <w:sz w:val="14"/>
            </w:rPr>
            <w:t>GE.15-14273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D0F10" w:rsidRPr="003D0F10" w:rsidRDefault="003D0F10" w:rsidP="003D0F1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C12C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6F3EA7">
              <w:rPr>
                <w:noProof/>
              </w:rPr>
              <w:t>2</w:t>
            </w:r>
          </w:fldSimple>
        </w:p>
      </w:tc>
    </w:tr>
  </w:tbl>
  <w:p w:rsidR="003D0F10" w:rsidRPr="003D0F10" w:rsidRDefault="003D0F10" w:rsidP="003D0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D0F10" w:rsidTr="003D0F10">
      <w:tc>
        <w:tcPr>
          <w:tcW w:w="3873" w:type="dxa"/>
        </w:tcPr>
        <w:p w:rsidR="003D0F10" w:rsidRDefault="003D0F10" w:rsidP="003D0F1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9618BBD" wp14:editId="3E3A9DD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8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8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GE.15-14273 (R)</w:t>
          </w:r>
          <w:r>
            <w:rPr>
              <w:color w:val="010000"/>
            </w:rPr>
            <w:t xml:space="preserve">    </w:t>
          </w:r>
          <w:r w:rsidR="00BA277E">
            <w:rPr>
              <w:color w:val="010000"/>
            </w:rPr>
            <w:t>15</w:t>
          </w:r>
          <w:r>
            <w:rPr>
              <w:color w:val="010000"/>
            </w:rPr>
            <w:t>0915    160915</w:t>
          </w:r>
        </w:p>
        <w:p w:rsidR="003D0F10" w:rsidRPr="003D0F10" w:rsidRDefault="003D0F10" w:rsidP="003D0F1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*1514273*</w:t>
          </w:r>
        </w:p>
      </w:tc>
      <w:tc>
        <w:tcPr>
          <w:tcW w:w="5127" w:type="dxa"/>
        </w:tcPr>
        <w:p w:rsidR="003D0F10" w:rsidRDefault="003D0F10" w:rsidP="003D0F1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9C6F6B5" wp14:editId="10F36C4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0F10" w:rsidRPr="003D0F10" w:rsidRDefault="003D0F10" w:rsidP="003D0F1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65" w:rsidRPr="00956917" w:rsidRDefault="00956917" w:rsidP="00956917">
      <w:pPr>
        <w:pStyle w:val="Footer"/>
        <w:spacing w:after="80"/>
        <w:ind w:left="792"/>
        <w:rPr>
          <w:sz w:val="16"/>
        </w:rPr>
      </w:pPr>
      <w:r w:rsidRPr="00956917">
        <w:rPr>
          <w:sz w:val="16"/>
        </w:rPr>
        <w:t>__________________</w:t>
      </w:r>
    </w:p>
  </w:footnote>
  <w:footnote w:type="continuationSeparator" w:id="0">
    <w:p w:rsidR="00285B65" w:rsidRPr="00956917" w:rsidRDefault="00956917" w:rsidP="00956917">
      <w:pPr>
        <w:pStyle w:val="Footer"/>
        <w:spacing w:after="80"/>
        <w:ind w:left="792"/>
        <w:rPr>
          <w:sz w:val="16"/>
        </w:rPr>
      </w:pPr>
      <w:r w:rsidRPr="00956917">
        <w:rPr>
          <w:sz w:val="16"/>
        </w:rPr>
        <w:t>__________________</w:t>
      </w:r>
    </w:p>
  </w:footnote>
  <w:footnote w:type="continuationNotice" w:id="1">
    <w:p w:rsidR="0002479A" w:rsidRPr="0002479A" w:rsidRDefault="0002479A" w:rsidP="0002479A">
      <w:pPr>
        <w:pStyle w:val="Footer"/>
      </w:pPr>
    </w:p>
  </w:footnote>
  <w:footnote w:id="2">
    <w:p w:rsidR="00956917" w:rsidRDefault="00956917" w:rsidP="0095691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956917">
        <w:rPr>
          <w:rStyle w:val="FootnoteReference"/>
          <w:vertAlign w:val="baseline"/>
        </w:rPr>
        <w:t>*</w:t>
      </w:r>
      <w:r>
        <w:tab/>
      </w:r>
      <w:r w:rsidRPr="00956917">
        <w:t xml:space="preserve">В соответствии с программой работы Комитета по внутреннему транспорту </w:t>
      </w:r>
      <w:r w:rsidRPr="00956917">
        <w:br/>
        <w:t>на 2012−2016 годы (ECE/TRANS/224, пункт 94, и ECE/TRANS/2012/12,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D0F10" w:rsidTr="003D0F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D0F10" w:rsidRPr="003D0F10" w:rsidRDefault="003D0F10" w:rsidP="003D0F1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F3EA7">
            <w:rPr>
              <w:b/>
            </w:rPr>
            <w:t>ECE/TRANS/WP.29/2015/80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D0F10" w:rsidRDefault="003D0F10" w:rsidP="003D0F10">
          <w:pPr>
            <w:pStyle w:val="Header"/>
          </w:pPr>
        </w:p>
      </w:tc>
    </w:tr>
  </w:tbl>
  <w:p w:rsidR="003D0F10" w:rsidRPr="003D0F10" w:rsidRDefault="003D0F10" w:rsidP="003D0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D0F10" w:rsidTr="003D0F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D0F10" w:rsidRDefault="003D0F10" w:rsidP="003D0F1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D0F10" w:rsidRPr="003D0F10" w:rsidRDefault="003D0F10" w:rsidP="003D0F1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F3EA7">
            <w:rPr>
              <w:b/>
            </w:rPr>
            <w:t>ECE/TRANS/WP.29/2015/80</w:t>
          </w:r>
          <w:r>
            <w:rPr>
              <w:b/>
            </w:rPr>
            <w:fldChar w:fldCharType="end"/>
          </w:r>
        </w:p>
      </w:tc>
    </w:tr>
  </w:tbl>
  <w:p w:rsidR="003D0F10" w:rsidRPr="003D0F10" w:rsidRDefault="003D0F10" w:rsidP="003D0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D0F10" w:rsidTr="003D0F1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D0F10" w:rsidRPr="003D0F10" w:rsidRDefault="003D0F10" w:rsidP="003D0F1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D0F10" w:rsidRDefault="003D0F10" w:rsidP="003D0F1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D0F10" w:rsidRPr="003D0F10" w:rsidRDefault="003D0F10" w:rsidP="003D0F1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/TRANS/WP.29/2015/80</w:t>
          </w:r>
        </w:p>
      </w:tc>
    </w:tr>
    <w:tr w:rsidR="003D0F10" w:rsidRPr="00457EE2" w:rsidTr="003D0F1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D0F10" w:rsidRPr="003D0F10" w:rsidRDefault="003D0F10" w:rsidP="003D0F1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38A46FD" wp14:editId="5AD21AF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D0F10" w:rsidRPr="003D0F10" w:rsidRDefault="003D0F10" w:rsidP="003D0F1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D0F10" w:rsidRPr="003D0F10" w:rsidRDefault="003D0F10" w:rsidP="003D0F1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D0F10" w:rsidRPr="00A16DAD" w:rsidRDefault="003D0F10" w:rsidP="003D0F10">
          <w:pPr>
            <w:pStyle w:val="Distribution"/>
            <w:rPr>
              <w:color w:val="000000"/>
              <w:lang w:val="en-US"/>
            </w:rPr>
          </w:pPr>
          <w:r w:rsidRPr="00A16DAD">
            <w:rPr>
              <w:color w:val="000000"/>
              <w:lang w:val="en-US"/>
            </w:rPr>
            <w:t>Distr.: General</w:t>
          </w:r>
        </w:p>
        <w:p w:rsidR="003D0F10" w:rsidRPr="00A16DAD" w:rsidRDefault="003D0F10" w:rsidP="003D0F10">
          <w:pPr>
            <w:pStyle w:val="Publication"/>
            <w:rPr>
              <w:color w:val="000000"/>
              <w:lang w:val="en-US"/>
            </w:rPr>
          </w:pPr>
          <w:r w:rsidRPr="00A16DAD">
            <w:rPr>
              <w:color w:val="000000"/>
              <w:lang w:val="en-US"/>
            </w:rPr>
            <w:t>24 August 2015</w:t>
          </w:r>
        </w:p>
        <w:p w:rsidR="003D0F10" w:rsidRPr="00A16DAD" w:rsidRDefault="003D0F10" w:rsidP="003D0F10">
          <w:pPr>
            <w:rPr>
              <w:color w:val="000000"/>
              <w:lang w:val="en-US"/>
            </w:rPr>
          </w:pPr>
          <w:r w:rsidRPr="00A16DAD">
            <w:rPr>
              <w:color w:val="000000"/>
              <w:lang w:val="en-US"/>
            </w:rPr>
            <w:t>Russian</w:t>
          </w:r>
        </w:p>
        <w:p w:rsidR="003D0F10" w:rsidRPr="00A16DAD" w:rsidRDefault="003D0F10" w:rsidP="003D0F10">
          <w:pPr>
            <w:pStyle w:val="Original"/>
            <w:rPr>
              <w:color w:val="000000"/>
              <w:lang w:val="en-US"/>
            </w:rPr>
          </w:pPr>
          <w:r w:rsidRPr="00A16DAD">
            <w:rPr>
              <w:color w:val="000000"/>
              <w:lang w:val="en-US"/>
            </w:rPr>
            <w:t>Original: English</w:t>
          </w:r>
        </w:p>
        <w:p w:rsidR="003D0F10" w:rsidRPr="00A16DAD" w:rsidRDefault="003D0F10" w:rsidP="003D0F10">
          <w:pPr>
            <w:rPr>
              <w:lang w:val="en-US"/>
            </w:rPr>
          </w:pPr>
        </w:p>
      </w:tc>
    </w:tr>
  </w:tbl>
  <w:p w:rsidR="003D0F10" w:rsidRPr="00A16DAD" w:rsidRDefault="003D0F10" w:rsidP="003D0F1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73*"/>
    <w:docVar w:name="CreationDt" w:val="9/16/2015 10:41 AM"/>
    <w:docVar w:name="DocCategory" w:val="Doc"/>
    <w:docVar w:name="DocType" w:val="Final"/>
    <w:docVar w:name="DutyStation" w:val="Geneva"/>
    <w:docVar w:name="FooterJN" w:val="GE.15-14273"/>
    <w:docVar w:name="jobn" w:val="GE.15-14273 (R)"/>
    <w:docVar w:name="jobnDT" w:val="GE.15-14273 (R)   160915"/>
    <w:docVar w:name="jobnDTDT" w:val="GE.15-14273 (R)   160915   160915"/>
    <w:docVar w:name="JobNo" w:val="GE.1514273R"/>
    <w:docVar w:name="JobNo2" w:val="1518899R"/>
    <w:docVar w:name="LocalDrive" w:val="0"/>
    <w:docVar w:name="OandT" w:val=" "/>
    <w:docVar w:name="PaperSize" w:val="A4"/>
    <w:docVar w:name="sss1" w:val="ECE/TRANS/WP.29/2015/80"/>
    <w:docVar w:name="sss2" w:val="-"/>
    <w:docVar w:name="Symbol1" w:val="ECE/TRANS/WP.29/2015/80"/>
    <w:docVar w:name="Symbol2" w:val="-"/>
  </w:docVars>
  <w:rsids>
    <w:rsidRoot w:val="00285B65"/>
    <w:rsid w:val="00004615"/>
    <w:rsid w:val="00004756"/>
    <w:rsid w:val="00010735"/>
    <w:rsid w:val="00013E03"/>
    <w:rsid w:val="00015201"/>
    <w:rsid w:val="0001588C"/>
    <w:rsid w:val="000162FB"/>
    <w:rsid w:val="0002479A"/>
    <w:rsid w:val="00024A67"/>
    <w:rsid w:val="00025CF3"/>
    <w:rsid w:val="0002669B"/>
    <w:rsid w:val="000322E9"/>
    <w:rsid w:val="00033C1F"/>
    <w:rsid w:val="000513EF"/>
    <w:rsid w:val="0005420D"/>
    <w:rsid w:val="00055EA2"/>
    <w:rsid w:val="00067A5A"/>
    <w:rsid w:val="00067A90"/>
    <w:rsid w:val="0007035C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85565"/>
    <w:rsid w:val="00285B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04117"/>
    <w:rsid w:val="00310EA4"/>
    <w:rsid w:val="00310ED4"/>
    <w:rsid w:val="00315D0F"/>
    <w:rsid w:val="00325C10"/>
    <w:rsid w:val="00326F5F"/>
    <w:rsid w:val="00332D90"/>
    <w:rsid w:val="00333B06"/>
    <w:rsid w:val="00337D91"/>
    <w:rsid w:val="003431F0"/>
    <w:rsid w:val="0034393F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0F10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5D5F"/>
    <w:rsid w:val="00457EE2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24C9"/>
    <w:rsid w:val="005734C2"/>
    <w:rsid w:val="005740F5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12C1"/>
    <w:rsid w:val="006C44B7"/>
    <w:rsid w:val="006C59D5"/>
    <w:rsid w:val="006D58BE"/>
    <w:rsid w:val="006E1418"/>
    <w:rsid w:val="006F3683"/>
    <w:rsid w:val="006F3EA7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77DBF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1F98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3F86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6394D"/>
    <w:rsid w:val="00873020"/>
    <w:rsid w:val="008739EB"/>
    <w:rsid w:val="008776BB"/>
    <w:rsid w:val="00880540"/>
    <w:rsid w:val="0088396E"/>
    <w:rsid w:val="00884EB1"/>
    <w:rsid w:val="008874A9"/>
    <w:rsid w:val="008A1A7A"/>
    <w:rsid w:val="008A45EE"/>
    <w:rsid w:val="008A4BD5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18E5"/>
    <w:rsid w:val="0094745A"/>
    <w:rsid w:val="00952B5F"/>
    <w:rsid w:val="00953546"/>
    <w:rsid w:val="009541F6"/>
    <w:rsid w:val="0095649D"/>
    <w:rsid w:val="009565AD"/>
    <w:rsid w:val="00956917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6A6"/>
    <w:rsid w:val="00A14F1D"/>
    <w:rsid w:val="00A152DC"/>
    <w:rsid w:val="00A16DAD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1483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E85"/>
    <w:rsid w:val="00AC271B"/>
    <w:rsid w:val="00AD12DB"/>
    <w:rsid w:val="00AD6322"/>
    <w:rsid w:val="00AD6752"/>
    <w:rsid w:val="00AD78B1"/>
    <w:rsid w:val="00AE5712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5C14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6715C"/>
    <w:rsid w:val="00B77560"/>
    <w:rsid w:val="00B77FC0"/>
    <w:rsid w:val="00BA277E"/>
    <w:rsid w:val="00BA6AD7"/>
    <w:rsid w:val="00BB052D"/>
    <w:rsid w:val="00BB1F92"/>
    <w:rsid w:val="00BB2E06"/>
    <w:rsid w:val="00BB46C6"/>
    <w:rsid w:val="00BB5B7F"/>
    <w:rsid w:val="00BB5C4E"/>
    <w:rsid w:val="00BB741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2E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643D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C8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90E"/>
    <w:rsid w:val="00CF5B33"/>
    <w:rsid w:val="00D01748"/>
    <w:rsid w:val="00D028FF"/>
    <w:rsid w:val="00D03ECD"/>
    <w:rsid w:val="00D053D4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60F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B64C0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5F12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0178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C6DE6"/>
    <w:rsid w:val="00FD213B"/>
    <w:rsid w:val="00FD3CE8"/>
    <w:rsid w:val="00FD5B91"/>
    <w:rsid w:val="00FD7513"/>
    <w:rsid w:val="00FE179A"/>
    <w:rsid w:val="00FE2684"/>
    <w:rsid w:val="00FF07F5"/>
    <w:rsid w:val="00FF1250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D0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1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1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8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D0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1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1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8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8B49-A49B-480A-B300-4FAADAC2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Stepanova</dc:creator>
  <cp:lastModifiedBy>Caillot</cp:lastModifiedBy>
  <cp:revision>3</cp:revision>
  <cp:lastPrinted>2015-10-02T09:52:00Z</cp:lastPrinted>
  <dcterms:created xsi:type="dcterms:W3CDTF">2015-10-02T09:51:00Z</dcterms:created>
  <dcterms:modified xsi:type="dcterms:W3CDTF">2015-10-02T09:52:00Z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1514273R</vt:lpwstr>
  </property>
  <property fmtid="{D5CDD505-2E9C-101B-9397-08002B2CF9AE}" pid="3" name="ODSRefJobNo">
    <vt:lpwstr>1518899R</vt:lpwstr>
  </property>
  <property fmtid="{D5CDD505-2E9C-101B-9397-08002B2CF9AE}" pid="4" name="Symbol1">
    <vt:lpwstr>ECE/TRANS/WP.29/2015/80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160915</vt:lpwstr>
  </property>
</Properties>
</file>