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F1FF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F1FF3" w:rsidP="003F1FF3">
            <w:pPr>
              <w:jc w:val="right"/>
            </w:pPr>
            <w:r w:rsidRPr="003F1FF3">
              <w:rPr>
                <w:sz w:val="40"/>
              </w:rPr>
              <w:t>ECE</w:t>
            </w:r>
            <w:r>
              <w:t>/TRANS/WP.29/2015/58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F1FF3" w:rsidP="00892A2F">
            <w:pPr>
              <w:spacing w:before="240"/>
            </w:pPr>
            <w:r>
              <w:t>Distr. générale</w:t>
            </w:r>
          </w:p>
          <w:p w:rsidR="003F1FF3" w:rsidRDefault="003F1FF3" w:rsidP="003F1FF3">
            <w:pPr>
              <w:spacing w:line="240" w:lineRule="exact"/>
            </w:pPr>
            <w:r>
              <w:t>10 avril 2015</w:t>
            </w:r>
          </w:p>
          <w:p w:rsidR="003F1FF3" w:rsidRDefault="003F1FF3" w:rsidP="003F1FF3">
            <w:pPr>
              <w:spacing w:line="240" w:lineRule="exact"/>
            </w:pPr>
            <w:r>
              <w:t>Français</w:t>
            </w:r>
          </w:p>
          <w:p w:rsidR="003F1FF3" w:rsidRPr="00DB58B5" w:rsidRDefault="003F1FF3" w:rsidP="003F1FF3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B2EBC" w:rsidRPr="00A40D63" w:rsidRDefault="004B2EBC" w:rsidP="00A40D63">
      <w:pPr>
        <w:spacing w:before="120"/>
        <w:rPr>
          <w:b/>
          <w:sz w:val="24"/>
          <w:szCs w:val="24"/>
        </w:rPr>
      </w:pPr>
      <w:r w:rsidRPr="00A40D63">
        <w:rPr>
          <w:b/>
          <w:sz w:val="24"/>
          <w:szCs w:val="24"/>
        </w:rPr>
        <w:t xml:space="preserve">Forum mondial de l’harmonisation des Règlements </w:t>
      </w:r>
      <w:r w:rsidR="00A40D63">
        <w:rPr>
          <w:b/>
          <w:sz w:val="24"/>
          <w:szCs w:val="24"/>
        </w:rPr>
        <w:br/>
      </w:r>
      <w:r w:rsidRPr="00A40D63">
        <w:rPr>
          <w:b/>
          <w:sz w:val="24"/>
          <w:szCs w:val="24"/>
        </w:rPr>
        <w:t>concernant les véhicules</w:t>
      </w:r>
    </w:p>
    <w:p w:rsidR="004B2EBC" w:rsidRPr="00C20124" w:rsidRDefault="004B2EBC" w:rsidP="007951E9">
      <w:pPr>
        <w:spacing w:before="120"/>
        <w:rPr>
          <w:b/>
          <w:lang w:val="fr-FR"/>
        </w:rPr>
      </w:pPr>
      <w:r w:rsidRPr="00C20124">
        <w:rPr>
          <w:b/>
          <w:lang w:val="fr-FR"/>
        </w:rPr>
        <w:t>166</w:t>
      </w:r>
      <w:r w:rsidRPr="00C20124">
        <w:rPr>
          <w:b/>
          <w:vertAlign w:val="superscript"/>
          <w:lang w:val="fr-FR"/>
        </w:rPr>
        <w:t>e</w:t>
      </w:r>
      <w:r w:rsidRPr="00C20124">
        <w:rPr>
          <w:b/>
          <w:lang w:val="fr-FR"/>
        </w:rPr>
        <w:t xml:space="preserve"> session</w:t>
      </w:r>
    </w:p>
    <w:p w:rsidR="004B2EBC" w:rsidRPr="00C20124" w:rsidRDefault="004B2EBC" w:rsidP="007951E9">
      <w:pPr>
        <w:rPr>
          <w:lang w:val="fr-FR"/>
        </w:rPr>
      </w:pPr>
      <w:r w:rsidRPr="00C20124">
        <w:rPr>
          <w:lang w:val="fr-FR"/>
        </w:rPr>
        <w:t>Genève</w:t>
      </w:r>
      <w:r w:rsidR="007951E9" w:rsidRPr="00C20124">
        <w:rPr>
          <w:lang w:val="fr-FR"/>
        </w:rPr>
        <w:t>, 23</w:t>
      </w:r>
      <w:r w:rsidR="007951E9" w:rsidRPr="00C20124">
        <w:rPr>
          <w:lang w:val="fr-FR"/>
        </w:rPr>
        <w:noBreakHyphen/>
      </w:r>
      <w:r w:rsidRPr="00C20124">
        <w:rPr>
          <w:lang w:val="fr-FR"/>
        </w:rPr>
        <w:t>26 juin 2015</w:t>
      </w:r>
    </w:p>
    <w:p w:rsidR="004B2EBC" w:rsidRPr="00C20124" w:rsidRDefault="004B2EBC" w:rsidP="007951E9">
      <w:pPr>
        <w:rPr>
          <w:lang w:val="fr-FR"/>
        </w:rPr>
      </w:pPr>
      <w:r w:rsidRPr="00C20124">
        <w:rPr>
          <w:lang w:val="fr-FR"/>
        </w:rPr>
        <w:t>Point 4.7.4 de l’ordre du jour provisoire</w:t>
      </w:r>
    </w:p>
    <w:p w:rsidR="008D0843" w:rsidRPr="00C20124" w:rsidRDefault="004B2EBC" w:rsidP="007951E9">
      <w:pPr>
        <w:rPr>
          <w:b/>
          <w:lang w:val="fr-FR"/>
        </w:rPr>
      </w:pPr>
      <w:r w:rsidRPr="00C20124">
        <w:rPr>
          <w:b/>
          <w:lang w:val="fr-FR"/>
        </w:rPr>
        <w:t xml:space="preserve">Accord de 1958 </w:t>
      </w:r>
      <w:r w:rsidR="007951E9" w:rsidRPr="00C20124">
        <w:rPr>
          <w:b/>
          <w:lang w:val="fr-FR"/>
        </w:rPr>
        <w:t>−</w:t>
      </w:r>
      <w:r w:rsidRPr="00C20124">
        <w:rPr>
          <w:b/>
          <w:lang w:val="fr-FR"/>
        </w:rPr>
        <w:t xml:space="preserve"> Examen de projets d’amendements </w:t>
      </w:r>
    </w:p>
    <w:p w:rsidR="004B2EBC" w:rsidRPr="00C20124" w:rsidRDefault="004B2EBC" w:rsidP="007951E9">
      <w:pPr>
        <w:rPr>
          <w:b/>
          <w:lang w:val="fr-FR"/>
        </w:rPr>
      </w:pPr>
      <w:r w:rsidRPr="00C20124">
        <w:rPr>
          <w:b/>
          <w:lang w:val="fr-FR"/>
        </w:rPr>
        <w:t>à des Règlements existants, proposés par le GRPE</w:t>
      </w:r>
    </w:p>
    <w:p w:rsidR="004B2EBC" w:rsidRPr="00C20124" w:rsidRDefault="00543268" w:rsidP="00543268">
      <w:pPr>
        <w:pStyle w:val="HChG"/>
        <w:rPr>
          <w:lang w:val="fr-FR"/>
        </w:rPr>
      </w:pPr>
      <w:r w:rsidRPr="00C20124">
        <w:rPr>
          <w:lang w:val="fr-FR"/>
        </w:rPr>
        <w:tab/>
      </w:r>
      <w:r w:rsidRPr="00C20124">
        <w:rPr>
          <w:lang w:val="fr-FR"/>
        </w:rPr>
        <w:tab/>
      </w:r>
      <w:r w:rsidR="004B2EBC" w:rsidRPr="00C20124">
        <w:rPr>
          <w:lang w:val="fr-FR"/>
        </w:rPr>
        <w:t xml:space="preserve">Proposition de complément 5 à la série 01 d’amendements </w:t>
      </w:r>
      <w:r w:rsidR="000E484C">
        <w:rPr>
          <w:lang w:val="fr-FR"/>
        </w:rPr>
        <w:br/>
        <w:t xml:space="preserve">au Règlement </w:t>
      </w:r>
      <w:r w:rsidR="000E484C" w:rsidRPr="000E484C">
        <w:rPr>
          <w:rFonts w:eastAsia="MS Mincho"/>
          <w:lang w:val="fr-FR"/>
        </w:rPr>
        <w:t>n</w:t>
      </w:r>
      <w:r w:rsidR="000E484C" w:rsidRPr="000E484C">
        <w:rPr>
          <w:rFonts w:eastAsia="MS Mincho"/>
          <w:vertAlign w:val="superscript"/>
          <w:lang w:val="fr-FR"/>
        </w:rPr>
        <w:t>o</w:t>
      </w:r>
      <w:r w:rsidR="000E484C">
        <w:rPr>
          <w:lang w:val="fr-FR"/>
        </w:rPr>
        <w:t> </w:t>
      </w:r>
      <w:r w:rsidR="004B2EBC" w:rsidRPr="00C20124">
        <w:rPr>
          <w:lang w:val="fr-FR"/>
        </w:rPr>
        <w:t>101 (Émissions de CO</w:t>
      </w:r>
      <w:r w:rsidR="004B2EBC" w:rsidRPr="00BB0233">
        <w:rPr>
          <w:vertAlign w:val="subscript"/>
          <w:lang w:val="fr-FR"/>
        </w:rPr>
        <w:t>2</w:t>
      </w:r>
      <w:r w:rsidR="004B2EBC" w:rsidRPr="00C20124">
        <w:rPr>
          <w:lang w:val="fr-FR"/>
        </w:rPr>
        <w:t xml:space="preserve">/consommation </w:t>
      </w:r>
      <w:r w:rsidR="000E484C">
        <w:rPr>
          <w:lang w:val="fr-FR"/>
        </w:rPr>
        <w:br/>
      </w:r>
      <w:r w:rsidR="004B2EBC" w:rsidRPr="00C20124">
        <w:rPr>
          <w:lang w:val="fr-FR"/>
        </w:rPr>
        <w:t>de carburant)</w:t>
      </w:r>
    </w:p>
    <w:p w:rsidR="004B2EBC" w:rsidRPr="00C20124" w:rsidRDefault="004B2EBC" w:rsidP="00543268">
      <w:pPr>
        <w:pStyle w:val="H1G"/>
        <w:rPr>
          <w:lang w:val="fr-FR"/>
        </w:rPr>
      </w:pPr>
      <w:r w:rsidRPr="00C20124">
        <w:rPr>
          <w:lang w:val="fr-FR"/>
        </w:rPr>
        <w:tab/>
      </w:r>
      <w:r w:rsidRPr="00C20124">
        <w:rPr>
          <w:lang w:val="fr-FR"/>
        </w:rPr>
        <w:tab/>
        <w:t>Communication du Groupe de travail de la pollution et de l’énergie</w:t>
      </w:r>
      <w:r w:rsidR="003340B7" w:rsidRPr="008C306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B2EBC" w:rsidRPr="00C20124" w:rsidRDefault="004B2EBC" w:rsidP="00543268">
      <w:pPr>
        <w:pStyle w:val="SingleTxtG"/>
        <w:ind w:firstLine="567"/>
        <w:rPr>
          <w:lang w:val="fr-FR"/>
        </w:rPr>
      </w:pPr>
      <w:r w:rsidRPr="00C20124">
        <w:rPr>
          <w:lang w:val="fr-FR"/>
        </w:rPr>
        <w:t>Le texte reproduit ci-après</w:t>
      </w:r>
      <w:r w:rsidR="008C306E">
        <w:rPr>
          <w:lang w:val="fr-FR"/>
        </w:rPr>
        <w:t>,</w:t>
      </w:r>
      <w:r w:rsidRPr="00C20124">
        <w:rPr>
          <w:lang w:val="fr-FR"/>
        </w:rPr>
        <w:t xml:space="preserve"> adopté par le Groupe de travail de la pollution et de l’énergie (GRPE) à sa </w:t>
      </w:r>
      <w:r w:rsidR="003340B7" w:rsidRPr="00C20124">
        <w:rPr>
          <w:lang w:val="fr-FR"/>
        </w:rPr>
        <w:t>soixante-dixième</w:t>
      </w:r>
      <w:r w:rsidRPr="00C20124">
        <w:rPr>
          <w:lang w:val="fr-FR"/>
        </w:rPr>
        <w:t xml:space="preserve"> session (ECE/TRANS/WP.29/GRPE/70, par.</w:t>
      </w:r>
      <w:r w:rsidR="00543268" w:rsidRPr="00C20124">
        <w:rPr>
          <w:lang w:val="fr-FR"/>
        </w:rPr>
        <w:t> </w:t>
      </w:r>
      <w:r w:rsidRPr="00C20124">
        <w:rPr>
          <w:lang w:val="fr-FR"/>
        </w:rPr>
        <w:t>14)</w:t>
      </w:r>
      <w:r w:rsidR="00BB0233">
        <w:rPr>
          <w:lang w:val="fr-FR"/>
        </w:rPr>
        <w:t>,</w:t>
      </w:r>
      <w:r w:rsidRPr="00C20124">
        <w:rPr>
          <w:lang w:val="fr-FR"/>
        </w:rPr>
        <w:t xml:space="preserve"> modifie les dispositions transitoires du complément 4 à la série 01 d’amendements au présent Règlement. Il est fondé sur le document ECE/TRANS/WP.29/GRPE/2015/7, non modifié. Il est soumis au Forum mondial de l’harmonisation des Règlements concernant les</w:t>
      </w:r>
      <w:r w:rsidR="00543268" w:rsidRPr="00C20124">
        <w:rPr>
          <w:lang w:val="fr-FR"/>
        </w:rPr>
        <w:t> </w:t>
      </w:r>
      <w:r w:rsidRPr="00C20124">
        <w:rPr>
          <w:lang w:val="fr-FR"/>
        </w:rPr>
        <w:t>véhicules (WP.29) et au Comité d’administration (AC.1) pour examen à leur session de juin 2015.</w:t>
      </w:r>
    </w:p>
    <w:p w:rsidR="004B2EBC" w:rsidRPr="00C20124" w:rsidRDefault="004B2EBC" w:rsidP="00C851F1">
      <w:pPr>
        <w:pStyle w:val="SingleTxtG"/>
        <w:rPr>
          <w:lang w:val="fr-FR"/>
        </w:rPr>
      </w:pPr>
      <w:r w:rsidRPr="00C20124">
        <w:rPr>
          <w:rFonts w:eastAsia="MS Gothic"/>
          <w:lang w:val="fr-FR"/>
        </w:rPr>
        <w:br w:type="page"/>
      </w:r>
      <w:r w:rsidRPr="00C851F1">
        <w:rPr>
          <w:i/>
          <w:lang w:val="fr-FR"/>
        </w:rPr>
        <w:lastRenderedPageBreak/>
        <w:t>Paragraphes 13 à 13.4</w:t>
      </w:r>
      <w:r w:rsidRPr="00C20124">
        <w:rPr>
          <w:lang w:val="fr-FR"/>
        </w:rPr>
        <w:t>, modifier comme suit:</w:t>
      </w:r>
    </w:p>
    <w:p w:rsidR="004B2EBC" w:rsidRPr="00C20124" w:rsidRDefault="00C851F1" w:rsidP="00C851F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 w:rsidR="004B2EBC" w:rsidRPr="00C20124">
        <w:rPr>
          <w:lang w:val="fr-FR"/>
        </w:rPr>
        <w:t>13.</w:t>
      </w:r>
      <w:r w:rsidR="004B2EBC" w:rsidRPr="00C20124">
        <w:rPr>
          <w:lang w:val="fr-FR"/>
        </w:rPr>
        <w:tab/>
        <w:t>Dispositions transitoires</w:t>
      </w:r>
    </w:p>
    <w:p w:rsidR="004B2EBC" w:rsidRPr="00C20124" w:rsidRDefault="00C851F1" w:rsidP="00C851F1">
      <w:pPr>
        <w:pStyle w:val="SingleTxtG"/>
        <w:ind w:left="2268" w:hanging="1134"/>
        <w:rPr>
          <w:szCs w:val="24"/>
          <w:lang w:val="fr-FR" w:eastAsia="ja-JP"/>
        </w:rPr>
      </w:pPr>
      <w:r>
        <w:rPr>
          <w:szCs w:val="24"/>
          <w:lang w:val="fr-FR"/>
        </w:rPr>
        <w:t>13.1</w:t>
      </w:r>
      <w:r w:rsidR="004B2EBC" w:rsidRPr="00C20124">
        <w:rPr>
          <w:szCs w:val="24"/>
          <w:lang w:val="fr-FR"/>
        </w:rPr>
        <w:tab/>
        <w:t>À compter de la date officielle d’entrée en vigueur du complément</w:t>
      </w:r>
      <w:r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4 à la série</w:t>
      </w:r>
      <w:r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 xml:space="preserve">01 d’amendements au Règlement </w:t>
      </w:r>
      <w:r w:rsidRPr="00C851F1">
        <w:rPr>
          <w:rFonts w:eastAsia="MS Mincho"/>
          <w:szCs w:val="24"/>
          <w:lang w:val="fr-FR"/>
        </w:rPr>
        <w:t>n</w:t>
      </w:r>
      <w:r w:rsidRPr="00C851F1">
        <w:rPr>
          <w:rFonts w:eastAsia="MS Mincho"/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101, aucune Partie contractante appli</w:t>
      </w:r>
      <w:r w:rsidR="008C306E">
        <w:rPr>
          <w:szCs w:val="24"/>
          <w:lang w:val="fr-FR"/>
        </w:rPr>
        <w:t xml:space="preserve">quant ledit </w:t>
      </w:r>
      <w:r w:rsidR="004B2EBC" w:rsidRPr="00C20124">
        <w:rPr>
          <w:szCs w:val="24"/>
          <w:lang w:val="fr-FR"/>
        </w:rPr>
        <w:t xml:space="preserve">Règlement ne </w:t>
      </w:r>
      <w:r w:rsidR="008C306E">
        <w:rPr>
          <w:szCs w:val="24"/>
          <w:lang w:val="fr-FR"/>
        </w:rPr>
        <w:t>peut</w:t>
      </w:r>
      <w:r w:rsidR="004B2EBC" w:rsidRPr="00C20124">
        <w:rPr>
          <w:szCs w:val="24"/>
          <w:lang w:val="fr-FR"/>
        </w:rPr>
        <w:t xml:space="preserve"> refuser de délivrer ni d’accepter une homologation de type de l’ONU en application du Règlement tel qu’il est modifié par le complément</w:t>
      </w:r>
      <w:r w:rsidR="007E355C"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4 à la série</w:t>
      </w:r>
      <w:r w:rsidR="007E355C"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01 d’amendements.</w:t>
      </w:r>
    </w:p>
    <w:p w:rsidR="004B2EBC" w:rsidRPr="00C20124" w:rsidRDefault="00C851F1" w:rsidP="00C851F1">
      <w:pPr>
        <w:pStyle w:val="SingleTxtG"/>
        <w:ind w:left="2268" w:hanging="1134"/>
        <w:rPr>
          <w:rFonts w:eastAsia="HGMaruGothicMPRO"/>
          <w:szCs w:val="24"/>
          <w:lang w:val="fr-FR" w:eastAsia="ja-JP"/>
        </w:rPr>
      </w:pPr>
      <w:r>
        <w:rPr>
          <w:szCs w:val="24"/>
          <w:lang w:val="fr-FR"/>
        </w:rPr>
        <w:t>13.2</w:t>
      </w:r>
      <w:r w:rsidR="004B2EBC" w:rsidRPr="00C20124">
        <w:rPr>
          <w:szCs w:val="24"/>
          <w:lang w:val="fr-FR"/>
        </w:rPr>
        <w:tab/>
        <w:t xml:space="preserve">Les Parties contractantes appliquant le présent Règlement ne peuvent refuser d’accorder des extensions </w:t>
      </w:r>
      <w:r w:rsidR="008C306E">
        <w:rPr>
          <w:szCs w:val="24"/>
          <w:lang w:val="fr-FR"/>
        </w:rPr>
        <w:t>d</w:t>
      </w:r>
      <w:r w:rsidR="008C306E" w:rsidRPr="008C306E">
        <w:rPr>
          <w:szCs w:val="24"/>
          <w:lang w:val="fr-FR"/>
        </w:rPr>
        <w:t>’</w:t>
      </w:r>
      <w:r w:rsidR="008C306E">
        <w:rPr>
          <w:szCs w:val="24"/>
          <w:lang w:val="fr-FR"/>
        </w:rPr>
        <w:t xml:space="preserve">homologation </w:t>
      </w:r>
      <w:r w:rsidR="004B2EBC" w:rsidRPr="00C20124">
        <w:rPr>
          <w:szCs w:val="24"/>
          <w:lang w:val="fr-FR"/>
        </w:rPr>
        <w:t xml:space="preserve">de type de l’ONU aux véhicules qui ont été homologués conformément </w:t>
      </w:r>
      <w:r w:rsidR="004B2EBC" w:rsidRPr="00C20124">
        <w:rPr>
          <w:rFonts w:eastAsia="HGMaruGothicMPRO"/>
          <w:szCs w:val="24"/>
          <w:lang w:val="fr-FR" w:eastAsia="ja-JP"/>
        </w:rPr>
        <w:t>au</w:t>
      </w:r>
      <w:r w:rsidR="0065627E">
        <w:rPr>
          <w:rFonts w:eastAsia="HGMaruGothicMPRO"/>
          <w:szCs w:val="24"/>
          <w:lang w:val="fr-FR" w:eastAsia="ja-JP"/>
        </w:rPr>
        <w:t>dit</w:t>
      </w:r>
      <w:r w:rsidR="004B2EBC" w:rsidRPr="00C20124">
        <w:rPr>
          <w:rFonts w:eastAsia="HGMaruGothicMPRO"/>
          <w:szCs w:val="24"/>
          <w:lang w:val="fr-FR" w:eastAsia="ja-JP"/>
        </w:rPr>
        <w:t xml:space="preserve"> Règlement</w:t>
      </w:r>
      <w:r w:rsidR="0065627E">
        <w:rPr>
          <w:rFonts w:eastAsia="HGMaruGothicMPRO"/>
          <w:szCs w:val="24"/>
          <w:lang w:val="fr-FR" w:eastAsia="ja-JP"/>
        </w:rPr>
        <w:t xml:space="preserve"> indépendamment de sa </w:t>
      </w:r>
      <w:r w:rsidR="004B2EBC" w:rsidRPr="00C20124">
        <w:rPr>
          <w:rFonts w:eastAsia="HGMaruGothicMPRO"/>
          <w:szCs w:val="24"/>
          <w:lang w:val="fr-FR" w:eastAsia="ja-JP"/>
        </w:rPr>
        <w:t>version.</w:t>
      </w:r>
    </w:p>
    <w:p w:rsidR="004B2EBC" w:rsidRPr="00C20124" w:rsidRDefault="00C851F1" w:rsidP="00C851F1">
      <w:pPr>
        <w:pStyle w:val="SingleTxtG"/>
        <w:ind w:left="2268" w:hanging="1134"/>
        <w:rPr>
          <w:szCs w:val="24"/>
          <w:lang w:val="fr-FR" w:eastAsia="ja-JP"/>
        </w:rPr>
      </w:pPr>
      <w:r>
        <w:rPr>
          <w:szCs w:val="24"/>
          <w:lang w:val="fr-FR" w:eastAsia="ja-JP"/>
        </w:rPr>
        <w:t>13.3</w:t>
      </w:r>
      <w:r w:rsidR="004B2EBC" w:rsidRPr="00C20124">
        <w:rPr>
          <w:szCs w:val="24"/>
          <w:lang w:val="fr-FR" w:eastAsia="ja-JP"/>
        </w:rPr>
        <w:tab/>
      </w:r>
      <w:r w:rsidR="004B2EBC" w:rsidRPr="00C20124">
        <w:rPr>
          <w:szCs w:val="24"/>
          <w:lang w:val="fr-FR"/>
        </w:rPr>
        <w:t>Les Parties contractantes appliquant le présent Règlement peuvent continuer d’accorder des homologations de type de l’ONU aux véhicules qui</w:t>
      </w:r>
      <w:r w:rsidR="00831AE7">
        <w:rPr>
          <w:szCs w:val="24"/>
          <w:lang w:val="fr-FR"/>
        </w:rPr>
        <w:t xml:space="preserve"> satisfont aux prescriptions dudit </w:t>
      </w:r>
      <w:r w:rsidR="004B2EBC" w:rsidRPr="00C20124">
        <w:rPr>
          <w:szCs w:val="24"/>
          <w:lang w:val="fr-FR"/>
        </w:rPr>
        <w:t>Règlement, quelle qu’en soit la version, à condition que lesdits véhicules soient homologués ou soient destinés à l’être en vertu d’une série d’amendements antérieure à la série</w:t>
      </w:r>
      <w:r>
        <w:rPr>
          <w:szCs w:val="24"/>
          <w:lang w:val="fr-FR"/>
        </w:rPr>
        <w:t> </w:t>
      </w:r>
      <w:r w:rsidR="004B2EBC" w:rsidRPr="00C20124">
        <w:rPr>
          <w:bCs/>
          <w:szCs w:val="24"/>
          <w:lang w:val="fr-FR"/>
        </w:rPr>
        <w:t>07</w:t>
      </w:r>
      <w:r>
        <w:rPr>
          <w:bCs/>
          <w:szCs w:val="24"/>
          <w:lang w:val="fr-FR"/>
        </w:rPr>
        <w:t xml:space="preserve"> </w:t>
      </w:r>
      <w:r w:rsidR="004B2EBC" w:rsidRPr="00C20124">
        <w:rPr>
          <w:szCs w:val="24"/>
          <w:lang w:val="fr-FR"/>
        </w:rPr>
        <w:t xml:space="preserve">d’amendements au Règlement </w:t>
      </w:r>
      <w:r w:rsidRPr="00C851F1">
        <w:rPr>
          <w:rFonts w:eastAsia="MS Mincho"/>
          <w:szCs w:val="24"/>
          <w:lang w:val="fr-FR"/>
        </w:rPr>
        <w:t>n</w:t>
      </w:r>
      <w:r w:rsidRPr="00C851F1">
        <w:rPr>
          <w:rFonts w:eastAsia="MS Mincho"/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83.</w:t>
      </w:r>
    </w:p>
    <w:p w:rsidR="004B2EBC" w:rsidRDefault="00C851F1" w:rsidP="00C851F1">
      <w:pPr>
        <w:pStyle w:val="SingleTxtG"/>
        <w:ind w:left="2268" w:hanging="1134"/>
        <w:rPr>
          <w:szCs w:val="24"/>
          <w:lang w:val="fr-FR"/>
        </w:rPr>
      </w:pPr>
      <w:r>
        <w:rPr>
          <w:szCs w:val="24"/>
          <w:lang w:val="fr-FR" w:eastAsia="ja-JP"/>
        </w:rPr>
        <w:t>13.4</w:t>
      </w:r>
      <w:r w:rsidR="004B2EBC" w:rsidRPr="00C20124">
        <w:rPr>
          <w:szCs w:val="24"/>
          <w:lang w:val="fr-FR" w:eastAsia="ja-JP"/>
        </w:rPr>
        <w:tab/>
      </w:r>
      <w:r w:rsidR="004B2EBC" w:rsidRPr="00C20124">
        <w:rPr>
          <w:szCs w:val="24"/>
          <w:lang w:val="fr-FR"/>
        </w:rPr>
        <w:t>Une fois le complément</w:t>
      </w:r>
      <w:r w:rsidR="007E355C"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4 à la série</w:t>
      </w:r>
      <w:r w:rsidR="007E355C"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01 d’amendem</w:t>
      </w:r>
      <w:r w:rsidR="00C5376A">
        <w:rPr>
          <w:szCs w:val="24"/>
          <w:lang w:val="fr-FR"/>
        </w:rPr>
        <w:t xml:space="preserve">ents au présent Règlement entré </w:t>
      </w:r>
      <w:r w:rsidR="004B2EBC" w:rsidRPr="00C20124">
        <w:rPr>
          <w:szCs w:val="24"/>
          <w:lang w:val="fr-FR"/>
        </w:rPr>
        <w:t xml:space="preserve">en vigueur, les Parties contractantes appliquant le Règlement ne sont pas tenues d’accepter, aux fins d’une homologation de type nationale ou régionale, un type de véhicule homologué conformément </w:t>
      </w:r>
      <w:r w:rsidR="005B2DBD">
        <w:rPr>
          <w:szCs w:val="24"/>
          <w:lang w:val="fr-FR"/>
        </w:rPr>
        <w:t xml:space="preserve">audit </w:t>
      </w:r>
      <w:r w:rsidR="004B2EBC" w:rsidRPr="00C20124">
        <w:rPr>
          <w:szCs w:val="24"/>
          <w:lang w:val="fr-FR"/>
        </w:rPr>
        <w:t>Règlement, quelle qu’en soit la version, à moins qu’elles n’acceptent les véhicules homologués conformément à une série d’amendements antérieure à la série</w:t>
      </w:r>
      <w:r w:rsidR="007E355C">
        <w:rPr>
          <w:szCs w:val="24"/>
          <w:lang w:val="fr-FR"/>
        </w:rPr>
        <w:t> </w:t>
      </w:r>
      <w:r w:rsidR="004B2EBC" w:rsidRPr="00C20124">
        <w:rPr>
          <w:bCs/>
          <w:szCs w:val="24"/>
          <w:lang w:val="fr-FR"/>
        </w:rPr>
        <w:t xml:space="preserve">07 </w:t>
      </w:r>
      <w:r w:rsidR="004B2EBC" w:rsidRPr="00C20124">
        <w:rPr>
          <w:szCs w:val="24"/>
          <w:lang w:val="fr-FR"/>
        </w:rPr>
        <w:t>d’</w:t>
      </w:r>
      <w:r>
        <w:rPr>
          <w:szCs w:val="24"/>
          <w:lang w:val="fr-FR"/>
        </w:rPr>
        <w:t xml:space="preserve">amendements au Règlement </w:t>
      </w:r>
      <w:r w:rsidRPr="00C851F1">
        <w:rPr>
          <w:rFonts w:eastAsia="MS Mincho"/>
          <w:szCs w:val="24"/>
          <w:lang w:val="fr-FR"/>
        </w:rPr>
        <w:t>n</w:t>
      </w:r>
      <w:r w:rsidRPr="00C851F1">
        <w:rPr>
          <w:rFonts w:eastAsia="MS Mincho"/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> </w:t>
      </w:r>
      <w:r w:rsidR="004B2EBC" w:rsidRPr="00C20124">
        <w:rPr>
          <w:szCs w:val="24"/>
          <w:lang w:val="fr-FR"/>
        </w:rPr>
        <w:t>83.</w:t>
      </w:r>
      <w:r>
        <w:rPr>
          <w:szCs w:val="24"/>
          <w:lang w:val="fr-FR"/>
        </w:rPr>
        <w:t>».</w:t>
      </w:r>
    </w:p>
    <w:p w:rsidR="00C851F1" w:rsidRPr="00C851F1" w:rsidRDefault="00C851F1" w:rsidP="00C851F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851F1" w:rsidRPr="00C851F1" w:rsidSect="003F1F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5A" w:rsidRDefault="001B2B5A" w:rsidP="00F95C08">
      <w:pPr>
        <w:spacing w:line="240" w:lineRule="auto"/>
      </w:pPr>
    </w:p>
  </w:endnote>
  <w:endnote w:type="continuationSeparator" w:id="0">
    <w:p w:rsidR="001B2B5A" w:rsidRPr="00AC3823" w:rsidRDefault="001B2B5A" w:rsidP="00AC3823">
      <w:pPr>
        <w:pStyle w:val="Footer"/>
      </w:pPr>
    </w:p>
  </w:endnote>
  <w:endnote w:type="continuationNotice" w:id="1">
    <w:p w:rsidR="001B2B5A" w:rsidRDefault="001B2B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HG丸ｺﾞｼｯｸM-PRO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3" w:rsidRPr="003F1FF3" w:rsidRDefault="003F1FF3" w:rsidP="003F1FF3">
    <w:pPr>
      <w:pStyle w:val="Footer"/>
      <w:tabs>
        <w:tab w:val="right" w:pos="9638"/>
      </w:tabs>
    </w:pPr>
    <w:r w:rsidRPr="003F1FF3">
      <w:rPr>
        <w:b/>
        <w:sz w:val="18"/>
      </w:rPr>
      <w:fldChar w:fldCharType="begin"/>
    </w:r>
    <w:r w:rsidRPr="003F1FF3">
      <w:rPr>
        <w:b/>
        <w:sz w:val="18"/>
      </w:rPr>
      <w:instrText xml:space="preserve"> PAGE  \* MERGEFORMAT </w:instrText>
    </w:r>
    <w:r w:rsidRPr="003F1FF3">
      <w:rPr>
        <w:b/>
        <w:sz w:val="18"/>
      </w:rPr>
      <w:fldChar w:fldCharType="separate"/>
    </w:r>
    <w:r w:rsidR="00210520">
      <w:rPr>
        <w:b/>
        <w:noProof/>
        <w:sz w:val="18"/>
      </w:rPr>
      <w:t>2</w:t>
    </w:r>
    <w:r w:rsidRPr="003F1FF3">
      <w:rPr>
        <w:b/>
        <w:sz w:val="18"/>
      </w:rPr>
      <w:fldChar w:fldCharType="end"/>
    </w:r>
    <w:r>
      <w:rPr>
        <w:b/>
        <w:sz w:val="18"/>
      </w:rPr>
      <w:tab/>
    </w:r>
    <w:r>
      <w:t>GE.15-07529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3" w:rsidRPr="003F1FF3" w:rsidRDefault="003F1FF3" w:rsidP="003F1FF3">
    <w:pPr>
      <w:pStyle w:val="Footer"/>
      <w:tabs>
        <w:tab w:val="right" w:pos="9638"/>
      </w:tabs>
      <w:rPr>
        <w:b/>
        <w:sz w:val="18"/>
      </w:rPr>
    </w:pPr>
    <w:r>
      <w:t>GE.15-07529</w:t>
    </w:r>
    <w:r>
      <w:tab/>
    </w:r>
    <w:r w:rsidRPr="003F1FF3">
      <w:rPr>
        <w:b/>
        <w:sz w:val="18"/>
      </w:rPr>
      <w:fldChar w:fldCharType="begin"/>
    </w:r>
    <w:r w:rsidRPr="003F1FF3">
      <w:rPr>
        <w:b/>
        <w:sz w:val="18"/>
      </w:rPr>
      <w:instrText xml:space="preserve"> PAGE  \* MERGEFORMAT </w:instrText>
    </w:r>
    <w:r w:rsidRPr="003F1FF3">
      <w:rPr>
        <w:b/>
        <w:sz w:val="18"/>
      </w:rPr>
      <w:fldChar w:fldCharType="separate"/>
    </w:r>
    <w:r w:rsidR="00C851F1">
      <w:rPr>
        <w:b/>
        <w:noProof/>
        <w:sz w:val="18"/>
      </w:rPr>
      <w:t>3</w:t>
    </w:r>
    <w:r w:rsidRPr="003F1F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F1FF3" w:rsidRDefault="003F1FF3" w:rsidP="003F1FF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E227B5B" wp14:editId="6BE32C3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15-07529  (F)    010515    060515</w:t>
    </w:r>
    <w:r>
      <w:rPr>
        <w:sz w:val="20"/>
      </w:rPr>
      <w:br/>
    </w:r>
    <w:r w:rsidRPr="003F1FF3">
      <w:rPr>
        <w:rFonts w:ascii="C39T30Lfz" w:hAnsi="C39T30Lfz"/>
        <w:sz w:val="56"/>
      </w:rPr>
      <w:t></w:t>
    </w:r>
    <w:r w:rsidRPr="003F1FF3">
      <w:rPr>
        <w:rFonts w:ascii="C39T30Lfz" w:hAnsi="C39T30Lfz"/>
        <w:sz w:val="56"/>
      </w:rPr>
      <w:t></w:t>
    </w:r>
    <w:r w:rsidRPr="003F1FF3">
      <w:rPr>
        <w:rFonts w:ascii="C39T30Lfz" w:hAnsi="C39T30Lfz"/>
        <w:sz w:val="56"/>
      </w:rPr>
      <w:t></w:t>
    </w:r>
    <w:r w:rsidRPr="003F1FF3">
      <w:rPr>
        <w:rFonts w:ascii="C39T30Lfz" w:hAnsi="C39T30Lfz"/>
        <w:sz w:val="56"/>
      </w:rPr>
      <w:t></w:t>
    </w:r>
    <w:r w:rsidRPr="003F1FF3">
      <w:rPr>
        <w:rFonts w:ascii="C39T30Lfz" w:hAnsi="C39T30Lfz"/>
        <w:sz w:val="56"/>
      </w:rPr>
      <w:t></w:t>
    </w:r>
    <w:r w:rsidRPr="003F1FF3">
      <w:rPr>
        <w:rFonts w:ascii="C39T30Lfz" w:hAnsi="C39T30Lfz"/>
        <w:sz w:val="56"/>
      </w:rPr>
      <w:t></w:t>
    </w:r>
    <w:r w:rsidRPr="003F1FF3">
      <w:rPr>
        <w:rFonts w:ascii="C39T30Lfz" w:hAnsi="C39T30Lfz"/>
        <w:sz w:val="56"/>
      </w:rPr>
      <w:t></w:t>
    </w:r>
    <w:r w:rsidRPr="003F1FF3">
      <w:rPr>
        <w:rFonts w:ascii="C39T30Lfz" w:hAnsi="C39T30Lfz"/>
        <w:sz w:val="56"/>
      </w:rPr>
      <w:t></w:t>
    </w:r>
    <w:r w:rsidRPr="003F1FF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5/5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5/5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5A" w:rsidRPr="00AC3823" w:rsidRDefault="001B2B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2B5A" w:rsidRPr="00AC3823" w:rsidRDefault="001B2B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B2B5A" w:rsidRPr="00AC3823" w:rsidRDefault="001B2B5A">
      <w:pPr>
        <w:spacing w:line="240" w:lineRule="auto"/>
        <w:rPr>
          <w:sz w:val="2"/>
          <w:szCs w:val="2"/>
        </w:rPr>
      </w:pPr>
    </w:p>
  </w:footnote>
  <w:footnote w:id="2">
    <w:p w:rsidR="003340B7" w:rsidRPr="003340B7" w:rsidRDefault="003340B7">
      <w:pPr>
        <w:pStyle w:val="FootnoteText"/>
      </w:pPr>
      <w:r>
        <w:rPr>
          <w:rStyle w:val="FootnoteReference"/>
        </w:rPr>
        <w:tab/>
      </w:r>
      <w:r w:rsidRPr="003340B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20124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2012</w:t>
      </w:r>
      <w:r>
        <w:rPr>
          <w:lang w:val="fr-FR"/>
        </w:rPr>
        <w:noBreakHyphen/>
      </w:r>
      <w:r w:rsidRPr="00C20124">
        <w:rPr>
          <w:lang w:val="fr-FR"/>
        </w:rPr>
        <w:t>2016 (ECE/TRANS/224, par. 94 et ECE/TRANS/2012/12, activité 02.4), le Forum mondial a</w:t>
      </w:r>
      <w:r>
        <w:rPr>
          <w:lang w:val="fr-FR"/>
        </w:rPr>
        <w:t> </w:t>
      </w:r>
      <w:r w:rsidRPr="00C20124">
        <w:rPr>
          <w:lang w:val="fr-FR"/>
        </w:rPr>
        <w:t>pour mission d’élaborer, d’harmoniser et de mettre à jour les Règlements en vue d’améliorer les</w:t>
      </w:r>
      <w:r>
        <w:rPr>
          <w:lang w:val="fr-FR"/>
        </w:rPr>
        <w:t> </w:t>
      </w:r>
      <w:r w:rsidRPr="00C20124">
        <w:rPr>
          <w:lang w:val="fr-FR"/>
        </w:rPr>
        <w:t>caractéristiques fonctionnelles des véhicules. Le présent document est soumis dans le cadre de</w:t>
      </w:r>
      <w:r>
        <w:rPr>
          <w:lang w:val="fr-FR"/>
        </w:rPr>
        <w:t> </w:t>
      </w:r>
      <w:r w:rsidRPr="00C20124">
        <w:rPr>
          <w:lang w:val="fr-FR"/>
        </w:rPr>
        <w:t>ce</w:t>
      </w:r>
      <w:r>
        <w:rPr>
          <w:lang w:val="fr-FR"/>
        </w:rPr>
        <w:t> </w:t>
      </w:r>
      <w:r w:rsidRPr="00C20124">
        <w:rPr>
          <w:lang w:val="fr-FR"/>
        </w:rPr>
        <w:t>mandat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3" w:rsidRPr="003F1FF3" w:rsidRDefault="003F1FF3">
    <w:pPr>
      <w:pStyle w:val="Header"/>
    </w:pPr>
    <w:r>
      <w:t>ECE/TRANS/WP.29/2015/58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3" w:rsidRPr="003F1FF3" w:rsidRDefault="003F1FF3" w:rsidP="003F1FF3">
    <w:pPr>
      <w:pStyle w:val="Header"/>
      <w:jc w:val="right"/>
    </w:pPr>
    <w:r>
      <w:t>ECE/TRANS/WP.29/2015/58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A"/>
    <w:rsid w:val="00017F94"/>
    <w:rsid w:val="00023842"/>
    <w:rsid w:val="000334F9"/>
    <w:rsid w:val="0007796D"/>
    <w:rsid w:val="000B7790"/>
    <w:rsid w:val="000E484C"/>
    <w:rsid w:val="00111F2F"/>
    <w:rsid w:val="0014365E"/>
    <w:rsid w:val="00143C66"/>
    <w:rsid w:val="00176178"/>
    <w:rsid w:val="001B2B5A"/>
    <w:rsid w:val="001F525A"/>
    <w:rsid w:val="00210520"/>
    <w:rsid w:val="00223272"/>
    <w:rsid w:val="0024779E"/>
    <w:rsid w:val="00257168"/>
    <w:rsid w:val="002744B8"/>
    <w:rsid w:val="002832AC"/>
    <w:rsid w:val="002950CD"/>
    <w:rsid w:val="002D7C93"/>
    <w:rsid w:val="00305801"/>
    <w:rsid w:val="003340B7"/>
    <w:rsid w:val="003916DE"/>
    <w:rsid w:val="003F1FF3"/>
    <w:rsid w:val="00441C3B"/>
    <w:rsid w:val="00446FE5"/>
    <w:rsid w:val="00452396"/>
    <w:rsid w:val="004837D8"/>
    <w:rsid w:val="004B2EBC"/>
    <w:rsid w:val="004D72D8"/>
    <w:rsid w:val="004E468C"/>
    <w:rsid w:val="00543268"/>
    <w:rsid w:val="005505B7"/>
    <w:rsid w:val="00573BE5"/>
    <w:rsid w:val="00586ED3"/>
    <w:rsid w:val="00596AA9"/>
    <w:rsid w:val="005B2DBD"/>
    <w:rsid w:val="0065627E"/>
    <w:rsid w:val="0071601D"/>
    <w:rsid w:val="007951E9"/>
    <w:rsid w:val="007A62E6"/>
    <w:rsid w:val="007E355C"/>
    <w:rsid w:val="007F20FA"/>
    <w:rsid w:val="0080684C"/>
    <w:rsid w:val="00831AE7"/>
    <w:rsid w:val="00871C75"/>
    <w:rsid w:val="008776DC"/>
    <w:rsid w:val="008C306E"/>
    <w:rsid w:val="008D0843"/>
    <w:rsid w:val="009705C8"/>
    <w:rsid w:val="009C1CF4"/>
    <w:rsid w:val="009E7200"/>
    <w:rsid w:val="009F6B74"/>
    <w:rsid w:val="00A30353"/>
    <w:rsid w:val="00A40D63"/>
    <w:rsid w:val="00AC3823"/>
    <w:rsid w:val="00AE323C"/>
    <w:rsid w:val="00AF0CB5"/>
    <w:rsid w:val="00B00181"/>
    <w:rsid w:val="00B00B0D"/>
    <w:rsid w:val="00B765F7"/>
    <w:rsid w:val="00BA0CA9"/>
    <w:rsid w:val="00BB0233"/>
    <w:rsid w:val="00C02897"/>
    <w:rsid w:val="00C20124"/>
    <w:rsid w:val="00C5376A"/>
    <w:rsid w:val="00C851F1"/>
    <w:rsid w:val="00D3439C"/>
    <w:rsid w:val="00DA6FB2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ECE/TRANS/WP.29/2015/58</vt:lpstr>
      <vt:lpstr/>
    </vt:vector>
  </TitlesOfParts>
  <Company>DCM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ECE/TRANS/WP.29/2015/58</dc:title>
  <dc:creator>Granet C.</dc:creator>
  <cp:lastModifiedBy>Benedicte Boudol</cp:lastModifiedBy>
  <cp:revision>2</cp:revision>
  <cp:lastPrinted>2014-05-14T10:59:00Z</cp:lastPrinted>
  <dcterms:created xsi:type="dcterms:W3CDTF">2015-05-15T13:43:00Z</dcterms:created>
  <dcterms:modified xsi:type="dcterms:W3CDTF">2015-05-15T13:43:00Z</dcterms:modified>
</cp:coreProperties>
</file>