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82" w:rsidRPr="009B5CA6" w:rsidRDefault="00A05882" w:rsidP="00A05882">
      <w:pPr>
        <w:spacing w:line="60" w:lineRule="exact"/>
        <w:rPr>
          <w:color w:val="010000"/>
          <w:sz w:val="6"/>
        </w:rPr>
        <w:sectPr w:rsidR="00A05882" w:rsidRPr="009B5CA6" w:rsidSect="00A05882">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796F43" w:rsidRPr="009B5CA6" w:rsidRDefault="00796F43" w:rsidP="00796F43">
      <w:pPr>
        <w:rPr>
          <w:b/>
          <w:sz w:val="28"/>
          <w:szCs w:val="28"/>
        </w:rPr>
      </w:pPr>
      <w:r w:rsidRPr="009B5CA6">
        <w:rPr>
          <w:b/>
          <w:sz w:val="28"/>
          <w:szCs w:val="28"/>
        </w:rPr>
        <w:t>Европейская экономическая комиссия</w:t>
      </w:r>
    </w:p>
    <w:p w:rsidR="00796F43" w:rsidRPr="009B5CA6" w:rsidRDefault="00796F43" w:rsidP="00796F43">
      <w:pPr>
        <w:spacing w:line="120" w:lineRule="exact"/>
        <w:rPr>
          <w:sz w:val="10"/>
        </w:rPr>
      </w:pPr>
    </w:p>
    <w:p w:rsidR="00796F43" w:rsidRPr="009B5CA6" w:rsidRDefault="00796F43" w:rsidP="00796F43">
      <w:pPr>
        <w:rPr>
          <w:sz w:val="28"/>
          <w:szCs w:val="28"/>
        </w:rPr>
      </w:pPr>
      <w:r w:rsidRPr="009B5CA6">
        <w:rPr>
          <w:sz w:val="28"/>
          <w:szCs w:val="28"/>
        </w:rPr>
        <w:t>Комитет по внутреннему транспорту</w:t>
      </w:r>
    </w:p>
    <w:p w:rsidR="00796F43" w:rsidRPr="009B5CA6" w:rsidRDefault="00796F43" w:rsidP="00796F43">
      <w:pPr>
        <w:spacing w:line="120" w:lineRule="exact"/>
        <w:rPr>
          <w:sz w:val="10"/>
        </w:rPr>
      </w:pPr>
    </w:p>
    <w:p w:rsidR="00796F43" w:rsidRPr="009B5CA6" w:rsidRDefault="00796F43" w:rsidP="00796F43">
      <w:pPr>
        <w:rPr>
          <w:b/>
          <w:sz w:val="24"/>
          <w:szCs w:val="24"/>
        </w:rPr>
      </w:pPr>
      <w:r w:rsidRPr="009B5CA6">
        <w:rPr>
          <w:b/>
          <w:sz w:val="24"/>
          <w:szCs w:val="24"/>
        </w:rPr>
        <w:t xml:space="preserve">Всемирный форум для согласования правил </w:t>
      </w:r>
      <w:r w:rsidRPr="009B5CA6">
        <w:rPr>
          <w:b/>
          <w:sz w:val="24"/>
          <w:szCs w:val="24"/>
        </w:rPr>
        <w:br/>
        <w:t>в области транспортных средств</w:t>
      </w:r>
    </w:p>
    <w:p w:rsidR="00796F43" w:rsidRPr="009B5CA6" w:rsidRDefault="00796F43" w:rsidP="00796F43">
      <w:pPr>
        <w:spacing w:line="120" w:lineRule="exact"/>
        <w:rPr>
          <w:sz w:val="10"/>
        </w:rPr>
      </w:pPr>
    </w:p>
    <w:p w:rsidR="00796F43" w:rsidRPr="009B5CA6" w:rsidRDefault="00796F43" w:rsidP="00796F43">
      <w:pPr>
        <w:rPr>
          <w:b/>
        </w:rPr>
      </w:pPr>
      <w:r w:rsidRPr="009B5CA6">
        <w:rPr>
          <w:b/>
        </w:rPr>
        <w:t>16</w:t>
      </w:r>
      <w:r w:rsidR="004164BE" w:rsidRPr="009B5CA6">
        <w:rPr>
          <w:b/>
        </w:rPr>
        <w:t>6</w:t>
      </w:r>
      <w:r w:rsidRPr="009B5CA6">
        <w:rPr>
          <w:b/>
        </w:rPr>
        <w:t>-я сессия</w:t>
      </w:r>
    </w:p>
    <w:p w:rsidR="00796F43" w:rsidRPr="009B5CA6" w:rsidRDefault="00796F43" w:rsidP="00796F43">
      <w:r w:rsidRPr="009B5CA6">
        <w:t xml:space="preserve">Женева, </w:t>
      </w:r>
      <w:r w:rsidR="004164BE" w:rsidRPr="009B5CA6">
        <w:t>23</w:t>
      </w:r>
      <w:r w:rsidRPr="009B5CA6">
        <w:t>−</w:t>
      </w:r>
      <w:r w:rsidR="004164BE" w:rsidRPr="009B5CA6">
        <w:t>26</w:t>
      </w:r>
      <w:r w:rsidRPr="009B5CA6">
        <w:t xml:space="preserve"> </w:t>
      </w:r>
      <w:r w:rsidR="004164BE" w:rsidRPr="009B5CA6">
        <w:t>июня</w:t>
      </w:r>
      <w:r w:rsidRPr="009B5CA6">
        <w:t xml:space="preserve"> 2015 года</w:t>
      </w:r>
    </w:p>
    <w:p w:rsidR="00796F43" w:rsidRPr="009B5CA6" w:rsidRDefault="00796F43" w:rsidP="00796F43">
      <w:pPr>
        <w:pStyle w:val="SingleTxt"/>
        <w:spacing w:after="0" w:line="120" w:lineRule="exact"/>
        <w:rPr>
          <w:b/>
          <w:sz w:val="10"/>
        </w:rPr>
      </w:pPr>
    </w:p>
    <w:p w:rsidR="00796F43" w:rsidRPr="009B5CA6" w:rsidRDefault="00796F43" w:rsidP="00796F43">
      <w:pPr>
        <w:pStyle w:val="SingleTxt"/>
        <w:spacing w:after="0" w:line="120" w:lineRule="exact"/>
        <w:rPr>
          <w:b/>
          <w:sz w:val="10"/>
        </w:rPr>
      </w:pPr>
    </w:p>
    <w:p w:rsidR="00796F43" w:rsidRPr="009B5CA6" w:rsidRDefault="00796F43" w:rsidP="00796F43">
      <w:pPr>
        <w:pStyle w:val="SingleTxt"/>
        <w:spacing w:after="0" w:line="120" w:lineRule="exact"/>
        <w:rPr>
          <w:b/>
          <w:sz w:val="10"/>
        </w:rPr>
      </w:pPr>
    </w:p>
    <w:p w:rsidR="00796F43" w:rsidRPr="009B5CA6" w:rsidRDefault="00796F43" w:rsidP="00796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Pr="009B5CA6">
        <w:tab/>
        <w:t xml:space="preserve">Доклады </w:t>
      </w:r>
    </w:p>
    <w:p w:rsidR="00796F43" w:rsidRPr="009B5CA6" w:rsidRDefault="00796F43" w:rsidP="00796F43">
      <w:pPr>
        <w:pStyle w:val="SingleTxt"/>
        <w:spacing w:after="0" w:line="120" w:lineRule="exact"/>
        <w:rPr>
          <w:b/>
          <w:sz w:val="10"/>
        </w:rPr>
      </w:pPr>
    </w:p>
    <w:p w:rsidR="00796F43" w:rsidRPr="009B5CA6" w:rsidRDefault="00796F43" w:rsidP="00796F43">
      <w:pPr>
        <w:pStyle w:val="SingleTxt"/>
        <w:spacing w:after="0" w:line="120" w:lineRule="exact"/>
        <w:rPr>
          <w:b/>
          <w:sz w:val="10"/>
        </w:rPr>
      </w:pPr>
    </w:p>
    <w:p w:rsidR="00796F43" w:rsidRPr="009B5CA6" w:rsidRDefault="00796F43" w:rsidP="00796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Pr="009B5CA6">
        <w:tab/>
      </w:r>
      <w:bookmarkStart w:id="1" w:name="_Toc341077963"/>
      <w:bookmarkStart w:id="2" w:name="_Toc341100687"/>
      <w:bookmarkStart w:id="3" w:name="_Toc341107606"/>
      <w:bookmarkStart w:id="4" w:name="_Toc382923485"/>
      <w:r w:rsidRPr="009B5CA6">
        <w:t>Всемирного форума для согласования правил в области транспортных средств о работе его 16</w:t>
      </w:r>
      <w:r w:rsidR="00D81D9F" w:rsidRPr="009B5CA6">
        <w:t>6</w:t>
      </w:r>
      <w:r w:rsidRPr="009B5CA6">
        <w:t>-й сессии</w:t>
      </w:r>
      <w:bookmarkEnd w:id="1"/>
      <w:bookmarkEnd w:id="2"/>
      <w:bookmarkEnd w:id="3"/>
      <w:bookmarkEnd w:id="4"/>
    </w:p>
    <w:p w:rsidR="00796F43" w:rsidRPr="009B5CA6" w:rsidRDefault="00796F43" w:rsidP="00796F43">
      <w:pPr>
        <w:pStyle w:val="SingleTxt"/>
        <w:spacing w:after="0" w:line="120" w:lineRule="exact"/>
        <w:rPr>
          <w:b/>
          <w:sz w:val="10"/>
        </w:rPr>
      </w:pPr>
    </w:p>
    <w:p w:rsidR="00796F43" w:rsidRPr="009B5CA6" w:rsidRDefault="00796F43" w:rsidP="00796F43">
      <w:pPr>
        <w:pStyle w:val="SingleTxt"/>
        <w:spacing w:after="0" w:line="120" w:lineRule="exact"/>
        <w:rPr>
          <w:b/>
          <w:sz w:val="10"/>
        </w:rPr>
      </w:pPr>
    </w:p>
    <w:p w:rsidR="00796F43" w:rsidRPr="009B5CA6" w:rsidRDefault="00796F43" w:rsidP="00796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Pr="009B5CA6">
        <w:tab/>
      </w:r>
      <w:bookmarkStart w:id="5" w:name="_Toc341077964"/>
      <w:bookmarkStart w:id="6" w:name="_Toc341100688"/>
      <w:bookmarkStart w:id="7" w:name="_Toc341107607"/>
      <w:bookmarkStart w:id="8" w:name="_Toc382923486"/>
      <w:r w:rsidRPr="009B5CA6">
        <w:t xml:space="preserve">Административного комитета Соглашения 1958 года о работе его </w:t>
      </w:r>
      <w:r w:rsidR="0067724D" w:rsidRPr="009B5CA6">
        <w:t>шестидесятой</w:t>
      </w:r>
      <w:r w:rsidRPr="009B5CA6">
        <w:t xml:space="preserve"> сессии </w:t>
      </w:r>
      <w:bookmarkEnd w:id="5"/>
      <w:bookmarkEnd w:id="6"/>
      <w:bookmarkEnd w:id="7"/>
      <w:bookmarkEnd w:id="8"/>
    </w:p>
    <w:p w:rsidR="00796F43" w:rsidRPr="009B5CA6" w:rsidRDefault="00796F43" w:rsidP="00796F43">
      <w:pPr>
        <w:pStyle w:val="SingleTxt"/>
        <w:spacing w:after="0" w:line="120" w:lineRule="exact"/>
        <w:rPr>
          <w:b/>
          <w:sz w:val="10"/>
        </w:rPr>
      </w:pPr>
    </w:p>
    <w:p w:rsidR="00796F43" w:rsidRPr="009B5CA6" w:rsidRDefault="00796F43" w:rsidP="00796F43">
      <w:pPr>
        <w:pStyle w:val="SingleTxt"/>
        <w:spacing w:after="0" w:line="120" w:lineRule="exact"/>
        <w:rPr>
          <w:b/>
          <w:sz w:val="10"/>
        </w:rPr>
      </w:pPr>
    </w:p>
    <w:p w:rsidR="00796F43" w:rsidRPr="009B5CA6" w:rsidRDefault="00796F43" w:rsidP="00796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Pr="009B5CA6">
        <w:tab/>
      </w:r>
      <w:bookmarkStart w:id="9" w:name="_Toc341077965"/>
      <w:bookmarkStart w:id="10" w:name="_Toc341100689"/>
      <w:bookmarkStart w:id="11" w:name="_Toc341107608"/>
      <w:bookmarkStart w:id="12" w:name="_Toc382923487"/>
      <w:r w:rsidRPr="009B5CA6">
        <w:t xml:space="preserve">Исполнительного комитета Соглашения 1998 года о работе его сорок </w:t>
      </w:r>
      <w:r w:rsidR="0067724D" w:rsidRPr="009B5CA6">
        <w:t>четвертой</w:t>
      </w:r>
      <w:r w:rsidRPr="009B5CA6">
        <w:t xml:space="preserve"> сессии </w:t>
      </w:r>
      <w:bookmarkEnd w:id="9"/>
      <w:bookmarkEnd w:id="10"/>
      <w:bookmarkEnd w:id="11"/>
      <w:bookmarkEnd w:id="12"/>
    </w:p>
    <w:p w:rsidR="00796F43" w:rsidRPr="009B5CA6" w:rsidRDefault="00796F43" w:rsidP="00796F43">
      <w:pPr>
        <w:pStyle w:val="SingleTxt"/>
        <w:spacing w:after="0" w:line="120" w:lineRule="exact"/>
        <w:rPr>
          <w:sz w:val="10"/>
        </w:rPr>
      </w:pPr>
    </w:p>
    <w:p w:rsidR="00796F43" w:rsidRPr="009B5CA6" w:rsidRDefault="00796F43" w:rsidP="00796F43">
      <w:pPr>
        <w:pStyle w:val="SingleTxt"/>
        <w:spacing w:after="0" w:line="120" w:lineRule="exact"/>
        <w:rPr>
          <w:sz w:val="10"/>
        </w:rPr>
      </w:pPr>
    </w:p>
    <w:p w:rsidR="00A05882" w:rsidRPr="009B5CA6" w:rsidRDefault="00796F43" w:rsidP="00796F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Pr="009B5CA6">
        <w:tab/>
        <w:t>Административного комитета Соглашения 1997 года о работе его девятой сессии</w:t>
      </w:r>
    </w:p>
    <w:p w:rsidR="00FA7535" w:rsidRPr="009B5CA6" w:rsidRDefault="00FA7535" w:rsidP="00FA7535">
      <w:pPr>
        <w:pStyle w:val="HCh"/>
        <w:spacing w:after="120"/>
        <w:rPr>
          <w:b w:val="0"/>
        </w:rPr>
      </w:pPr>
      <w:r w:rsidRPr="009B5CA6">
        <w:br w:type="page"/>
      </w:r>
      <w:r w:rsidRPr="009B5CA6">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A7535" w:rsidRPr="009B5CA6" w:rsidTr="00FA7535">
        <w:tc>
          <w:tcPr>
            <w:tcW w:w="1060" w:type="dxa"/>
            <w:shd w:val="clear" w:color="auto" w:fill="auto"/>
          </w:tcPr>
          <w:p w:rsidR="00FA7535" w:rsidRPr="009B5CA6" w:rsidRDefault="00FA7535" w:rsidP="00FA7535">
            <w:pPr>
              <w:spacing w:after="120" w:line="240" w:lineRule="auto"/>
              <w:jc w:val="right"/>
              <w:rPr>
                <w:i/>
                <w:sz w:val="14"/>
              </w:rPr>
            </w:pPr>
          </w:p>
        </w:tc>
        <w:tc>
          <w:tcPr>
            <w:tcW w:w="7056" w:type="dxa"/>
            <w:shd w:val="clear" w:color="auto" w:fill="auto"/>
          </w:tcPr>
          <w:p w:rsidR="00FA7535" w:rsidRPr="009B5CA6" w:rsidRDefault="00FA7535" w:rsidP="00FA7535">
            <w:pPr>
              <w:spacing w:after="120" w:line="240" w:lineRule="auto"/>
              <w:rPr>
                <w:i/>
                <w:sz w:val="14"/>
              </w:rPr>
            </w:pPr>
          </w:p>
        </w:tc>
        <w:tc>
          <w:tcPr>
            <w:tcW w:w="994" w:type="dxa"/>
            <w:shd w:val="clear" w:color="auto" w:fill="auto"/>
          </w:tcPr>
          <w:p w:rsidR="00FA7535" w:rsidRPr="009B5CA6" w:rsidRDefault="00FA7535" w:rsidP="00FA7535">
            <w:pPr>
              <w:spacing w:after="120" w:line="240" w:lineRule="auto"/>
              <w:ind w:right="40"/>
              <w:jc w:val="right"/>
              <w:rPr>
                <w:i/>
                <w:sz w:val="14"/>
              </w:rPr>
            </w:pPr>
            <w:r w:rsidRPr="009B5CA6">
              <w:rPr>
                <w:i/>
                <w:sz w:val="14"/>
              </w:rPr>
              <w:t>Пункты</w:t>
            </w:r>
          </w:p>
        </w:tc>
        <w:tc>
          <w:tcPr>
            <w:tcW w:w="720" w:type="dxa"/>
            <w:shd w:val="clear" w:color="auto" w:fill="auto"/>
          </w:tcPr>
          <w:p w:rsidR="00FA7535" w:rsidRPr="009B5CA6" w:rsidRDefault="00FA7535" w:rsidP="00FA7535">
            <w:pPr>
              <w:spacing w:after="120" w:line="240" w:lineRule="auto"/>
              <w:ind w:right="40"/>
              <w:jc w:val="right"/>
              <w:rPr>
                <w:i/>
                <w:sz w:val="14"/>
              </w:rPr>
            </w:pPr>
            <w:r w:rsidRPr="009B5CA6">
              <w:rPr>
                <w:i/>
                <w:sz w:val="14"/>
              </w:rPr>
              <w:t>Стр.</w:t>
            </w:r>
          </w:p>
        </w:tc>
      </w:tr>
      <w:tr w:rsidR="00947844" w:rsidRPr="009B5CA6" w:rsidTr="00A47939">
        <w:tc>
          <w:tcPr>
            <w:tcW w:w="9830" w:type="dxa"/>
            <w:gridSpan w:val="4"/>
            <w:shd w:val="clear" w:color="auto" w:fill="auto"/>
          </w:tcPr>
          <w:p w:rsidR="00947844" w:rsidRPr="00947844" w:rsidRDefault="00947844" w:rsidP="0078322B">
            <w:pPr>
              <w:tabs>
                <w:tab w:val="left" w:pos="1278"/>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uto"/>
              <w:ind w:left="1314" w:right="560" w:hanging="459"/>
              <w:rPr>
                <w:b/>
                <w:sz w:val="28"/>
                <w:szCs w:val="28"/>
              </w:rPr>
            </w:pPr>
            <w:r w:rsidRPr="00947844">
              <w:rPr>
                <w:b/>
                <w:sz w:val="28"/>
                <w:szCs w:val="28"/>
              </w:rPr>
              <w:t>А.</w:t>
            </w:r>
            <w:r w:rsidRPr="00947844">
              <w:rPr>
                <w:b/>
                <w:sz w:val="28"/>
                <w:szCs w:val="28"/>
              </w:rPr>
              <w:tab/>
              <w:t>Всемирн</w:t>
            </w:r>
            <w:r w:rsidR="00A47939">
              <w:rPr>
                <w:b/>
                <w:sz w:val="28"/>
                <w:szCs w:val="28"/>
              </w:rPr>
              <w:t>ый</w:t>
            </w:r>
            <w:r w:rsidRPr="00947844">
              <w:rPr>
                <w:b/>
                <w:sz w:val="28"/>
                <w:szCs w:val="28"/>
              </w:rPr>
              <w:t xml:space="preserve"> форум для согласования правил </w:t>
            </w:r>
            <w:r w:rsidR="00A6268D">
              <w:rPr>
                <w:b/>
                <w:sz w:val="28"/>
                <w:szCs w:val="28"/>
              </w:rPr>
              <w:br/>
            </w:r>
            <w:r w:rsidRPr="00947844">
              <w:rPr>
                <w:b/>
                <w:sz w:val="28"/>
                <w:szCs w:val="28"/>
              </w:rPr>
              <w:t>в</w:t>
            </w:r>
            <w:r w:rsidR="00821C18">
              <w:rPr>
                <w:b/>
                <w:sz w:val="28"/>
                <w:szCs w:val="28"/>
              </w:rPr>
              <w:t> </w:t>
            </w:r>
            <w:r w:rsidRPr="00947844">
              <w:rPr>
                <w:b/>
                <w:sz w:val="28"/>
                <w:szCs w:val="28"/>
              </w:rPr>
              <w:t>области транспортных средств</w:t>
            </w:r>
          </w:p>
        </w:tc>
      </w:tr>
      <w:tr w:rsidR="00A64CCA" w:rsidRPr="009B5CA6" w:rsidTr="00FA7535">
        <w:tc>
          <w:tcPr>
            <w:tcW w:w="8116" w:type="dxa"/>
            <w:gridSpan w:val="2"/>
            <w:shd w:val="clear" w:color="auto" w:fill="auto"/>
          </w:tcPr>
          <w:p w:rsidR="00A64CCA" w:rsidRPr="009B5CA6" w:rsidRDefault="00873F60" w:rsidP="006971D9">
            <w:pPr>
              <w:numPr>
                <w:ilvl w:val="0"/>
                <w:numId w:val="12"/>
              </w:numPr>
              <w:tabs>
                <w:tab w:val="right" w:pos="1080"/>
                <w:tab w:val="left" w:pos="1296"/>
                <w:tab w:val="left" w:pos="1728"/>
                <w:tab w:val="left" w:pos="2160"/>
                <w:tab w:val="right" w:leader="dot" w:pos="8194"/>
              </w:tabs>
              <w:suppressAutoHyphens/>
              <w:spacing w:after="120"/>
            </w:pPr>
            <w:r w:rsidRPr="009B5CA6">
              <w:tab/>
            </w:r>
            <w:r w:rsidR="00215485" w:rsidRPr="009B5CA6">
              <w:t>Участники</w:t>
            </w:r>
            <w:r w:rsidR="006971D9" w:rsidRPr="009B5CA6">
              <w:rPr>
                <w:spacing w:val="60"/>
                <w:sz w:val="17"/>
              </w:rPr>
              <w:tab/>
            </w:r>
          </w:p>
        </w:tc>
        <w:tc>
          <w:tcPr>
            <w:tcW w:w="994" w:type="dxa"/>
            <w:shd w:val="clear" w:color="auto" w:fill="auto"/>
            <w:vAlign w:val="bottom"/>
          </w:tcPr>
          <w:p w:rsidR="00A64CCA" w:rsidRPr="00947844" w:rsidRDefault="00007C16" w:rsidP="00FA7535">
            <w:pPr>
              <w:spacing w:after="120"/>
              <w:ind w:right="40"/>
              <w:jc w:val="right"/>
            </w:pPr>
            <w:r w:rsidRPr="00947844">
              <w:t>1</w:t>
            </w:r>
          </w:p>
        </w:tc>
        <w:tc>
          <w:tcPr>
            <w:tcW w:w="720" w:type="dxa"/>
            <w:shd w:val="clear" w:color="auto" w:fill="auto"/>
            <w:vAlign w:val="bottom"/>
          </w:tcPr>
          <w:p w:rsidR="00A64CCA" w:rsidRPr="00947844" w:rsidRDefault="00821C18" w:rsidP="00FA7535">
            <w:pPr>
              <w:spacing w:after="120"/>
              <w:ind w:right="40"/>
              <w:jc w:val="right"/>
            </w:pPr>
            <w:r>
              <w:t>8</w:t>
            </w:r>
          </w:p>
        </w:tc>
      </w:tr>
      <w:tr w:rsidR="00FA7535" w:rsidRPr="009B5CA6" w:rsidTr="00FA7535">
        <w:tc>
          <w:tcPr>
            <w:tcW w:w="8116" w:type="dxa"/>
            <w:gridSpan w:val="2"/>
            <w:shd w:val="clear" w:color="auto" w:fill="auto"/>
          </w:tcPr>
          <w:p w:rsidR="00FA7535" w:rsidRPr="009B5CA6" w:rsidRDefault="00215485" w:rsidP="006971D9">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rsidRPr="009B5CA6">
              <w:tab/>
              <w:t>Вступительное заявление</w:t>
            </w:r>
            <w:r w:rsidR="006971D9" w:rsidRPr="009B5CA6">
              <w:rPr>
                <w:spacing w:val="60"/>
                <w:sz w:val="17"/>
              </w:rPr>
              <w:tab/>
            </w:r>
          </w:p>
        </w:tc>
        <w:tc>
          <w:tcPr>
            <w:tcW w:w="994" w:type="dxa"/>
            <w:shd w:val="clear" w:color="auto" w:fill="auto"/>
            <w:vAlign w:val="bottom"/>
          </w:tcPr>
          <w:p w:rsidR="00FA7535" w:rsidRPr="00947844" w:rsidRDefault="00007C16" w:rsidP="00FA7535">
            <w:pPr>
              <w:spacing w:after="120"/>
              <w:ind w:right="40"/>
              <w:jc w:val="right"/>
            </w:pPr>
            <w:r w:rsidRPr="00947844">
              <w:t>2–3</w:t>
            </w:r>
          </w:p>
        </w:tc>
        <w:tc>
          <w:tcPr>
            <w:tcW w:w="720" w:type="dxa"/>
            <w:shd w:val="clear" w:color="auto" w:fill="auto"/>
            <w:vAlign w:val="bottom"/>
          </w:tcPr>
          <w:p w:rsidR="00FA7535" w:rsidRPr="00947844" w:rsidRDefault="00821C18" w:rsidP="00FA7535">
            <w:pPr>
              <w:spacing w:after="120"/>
              <w:ind w:right="40"/>
              <w:jc w:val="right"/>
            </w:pPr>
            <w:r>
              <w:t>8</w:t>
            </w:r>
          </w:p>
        </w:tc>
      </w:tr>
      <w:tr w:rsidR="00FA7535" w:rsidRPr="009B5CA6" w:rsidTr="00FA7535">
        <w:tc>
          <w:tcPr>
            <w:tcW w:w="8116" w:type="dxa"/>
            <w:gridSpan w:val="2"/>
            <w:shd w:val="clear" w:color="auto" w:fill="auto"/>
          </w:tcPr>
          <w:p w:rsidR="00FA7535" w:rsidRPr="009B5CA6" w:rsidRDefault="00215485" w:rsidP="006971D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ind w:left="1080" w:firstLine="0"/>
            </w:pPr>
            <w:r w:rsidRPr="009B5CA6">
              <w:tab/>
              <w:t>Утверждение повестки дня (пункт 1 повестки дня)</w:t>
            </w:r>
            <w:r w:rsidR="006971D9" w:rsidRPr="009B5CA6">
              <w:rPr>
                <w:spacing w:val="60"/>
                <w:sz w:val="17"/>
              </w:rPr>
              <w:tab/>
            </w:r>
          </w:p>
        </w:tc>
        <w:tc>
          <w:tcPr>
            <w:tcW w:w="994" w:type="dxa"/>
            <w:shd w:val="clear" w:color="auto" w:fill="auto"/>
            <w:vAlign w:val="bottom"/>
          </w:tcPr>
          <w:p w:rsidR="00FA7535" w:rsidRPr="00947844" w:rsidRDefault="00A47939" w:rsidP="00FA7535">
            <w:pPr>
              <w:spacing w:after="120"/>
              <w:ind w:right="40"/>
              <w:jc w:val="right"/>
            </w:pPr>
            <w:r>
              <w:t>4–</w:t>
            </w:r>
            <w:r w:rsidR="00007C16" w:rsidRPr="00947844">
              <w:t>5</w:t>
            </w:r>
          </w:p>
        </w:tc>
        <w:tc>
          <w:tcPr>
            <w:tcW w:w="720" w:type="dxa"/>
            <w:shd w:val="clear" w:color="auto" w:fill="auto"/>
            <w:vAlign w:val="bottom"/>
          </w:tcPr>
          <w:p w:rsidR="00FA7535" w:rsidRPr="00947844" w:rsidRDefault="00821C18" w:rsidP="00FA7535">
            <w:pPr>
              <w:spacing w:after="120"/>
              <w:ind w:right="40"/>
              <w:jc w:val="right"/>
            </w:pPr>
            <w:r>
              <w:t>9</w:t>
            </w:r>
          </w:p>
        </w:tc>
      </w:tr>
      <w:tr w:rsidR="00FA7535" w:rsidRPr="009B5CA6" w:rsidTr="00FA7535">
        <w:tc>
          <w:tcPr>
            <w:tcW w:w="8116" w:type="dxa"/>
            <w:gridSpan w:val="2"/>
            <w:shd w:val="clear" w:color="auto" w:fill="auto"/>
          </w:tcPr>
          <w:p w:rsidR="00FA7535" w:rsidRPr="009B5CA6" w:rsidRDefault="00215485" w:rsidP="006971D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9B5CA6">
              <w:tab/>
              <w:t>Координация и организация работы (пункт 2 повестки дня)</w:t>
            </w:r>
            <w:r w:rsidR="006971D9" w:rsidRPr="009B5CA6">
              <w:rPr>
                <w:spacing w:val="60"/>
                <w:sz w:val="17"/>
              </w:rPr>
              <w:tab/>
            </w:r>
          </w:p>
        </w:tc>
        <w:tc>
          <w:tcPr>
            <w:tcW w:w="994" w:type="dxa"/>
            <w:shd w:val="clear" w:color="auto" w:fill="auto"/>
            <w:vAlign w:val="bottom"/>
          </w:tcPr>
          <w:p w:rsidR="00FA7535" w:rsidRPr="00007C16" w:rsidRDefault="00007C16" w:rsidP="00007C16">
            <w:pPr>
              <w:spacing w:after="120"/>
              <w:ind w:right="40"/>
              <w:jc w:val="right"/>
              <w:rPr>
                <w:lang w:val="en-US"/>
              </w:rPr>
            </w:pPr>
            <w:r>
              <w:rPr>
                <w:lang w:val="en-US"/>
              </w:rPr>
              <w:t>6–18</w:t>
            </w:r>
          </w:p>
        </w:tc>
        <w:tc>
          <w:tcPr>
            <w:tcW w:w="720" w:type="dxa"/>
            <w:shd w:val="clear" w:color="auto" w:fill="auto"/>
            <w:vAlign w:val="bottom"/>
          </w:tcPr>
          <w:p w:rsidR="00FA7535" w:rsidRPr="00821C18" w:rsidRDefault="00821C18" w:rsidP="00FA7535">
            <w:pPr>
              <w:spacing w:after="120"/>
              <w:ind w:right="40"/>
              <w:jc w:val="right"/>
            </w:pPr>
            <w:r>
              <w:t>9</w:t>
            </w:r>
          </w:p>
        </w:tc>
      </w:tr>
      <w:tr w:rsidR="00FA7535" w:rsidRPr="009B5CA6" w:rsidTr="00FA7535">
        <w:tc>
          <w:tcPr>
            <w:tcW w:w="8116" w:type="dxa"/>
            <w:gridSpan w:val="2"/>
            <w:shd w:val="clear" w:color="auto" w:fill="auto"/>
          </w:tcPr>
          <w:p w:rsidR="00FA7535" w:rsidRPr="009B5CA6" w:rsidRDefault="00F24B88" w:rsidP="006971D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9B5CA6">
              <w:t>Доклад о работе сессии Административного комитета по</w:t>
            </w:r>
            <w:r w:rsidR="00215485" w:rsidRPr="009B5CA6">
              <w:t> </w:t>
            </w:r>
            <w:r w:rsidRPr="009B5CA6">
              <w:t>координации работы (WP.29/AC.2) (пункт 2.1 повестки дня)</w:t>
            </w:r>
            <w:r w:rsidR="006971D9" w:rsidRPr="009B5CA6">
              <w:rPr>
                <w:spacing w:val="60"/>
                <w:sz w:val="17"/>
              </w:rPr>
              <w:tab/>
            </w:r>
          </w:p>
        </w:tc>
        <w:tc>
          <w:tcPr>
            <w:tcW w:w="994" w:type="dxa"/>
            <w:shd w:val="clear" w:color="auto" w:fill="auto"/>
            <w:vAlign w:val="bottom"/>
          </w:tcPr>
          <w:p w:rsidR="00FA7535" w:rsidRPr="00007C16" w:rsidRDefault="00007C16" w:rsidP="00FA7535">
            <w:pPr>
              <w:spacing w:after="120"/>
              <w:ind w:right="40"/>
              <w:jc w:val="right"/>
              <w:rPr>
                <w:lang w:val="en-US"/>
              </w:rPr>
            </w:pPr>
            <w:r>
              <w:rPr>
                <w:lang w:val="en-US"/>
              </w:rPr>
              <w:t>6–14</w:t>
            </w:r>
          </w:p>
        </w:tc>
        <w:tc>
          <w:tcPr>
            <w:tcW w:w="720" w:type="dxa"/>
            <w:shd w:val="clear" w:color="auto" w:fill="auto"/>
            <w:vAlign w:val="bottom"/>
          </w:tcPr>
          <w:p w:rsidR="00FA7535" w:rsidRPr="00821C18" w:rsidRDefault="00821C18" w:rsidP="00FA7535">
            <w:pPr>
              <w:spacing w:after="120"/>
              <w:ind w:right="40"/>
              <w:jc w:val="right"/>
            </w:pPr>
            <w:r>
              <w:t>9</w:t>
            </w:r>
          </w:p>
        </w:tc>
      </w:tr>
      <w:tr w:rsidR="00FA7535" w:rsidRPr="009B5CA6" w:rsidTr="00FA7535">
        <w:tc>
          <w:tcPr>
            <w:tcW w:w="8116" w:type="dxa"/>
            <w:gridSpan w:val="2"/>
            <w:shd w:val="clear" w:color="auto" w:fill="auto"/>
          </w:tcPr>
          <w:p w:rsidR="00FA7535" w:rsidRPr="009B5CA6" w:rsidRDefault="00D41F4E" w:rsidP="006971D9">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9B5CA6">
              <w:t>Программа работы и документация (пункт 2.2 повестки дня)</w:t>
            </w:r>
            <w:r w:rsidR="006971D9" w:rsidRPr="009B5CA6">
              <w:rPr>
                <w:spacing w:val="60"/>
                <w:sz w:val="17"/>
              </w:rPr>
              <w:tab/>
            </w:r>
          </w:p>
        </w:tc>
        <w:tc>
          <w:tcPr>
            <w:tcW w:w="994" w:type="dxa"/>
            <w:shd w:val="clear" w:color="auto" w:fill="auto"/>
            <w:vAlign w:val="bottom"/>
          </w:tcPr>
          <w:p w:rsidR="00FA7535" w:rsidRPr="00007C16" w:rsidRDefault="00007C16" w:rsidP="00FA7535">
            <w:pPr>
              <w:spacing w:after="120"/>
              <w:ind w:right="40"/>
              <w:jc w:val="right"/>
              <w:rPr>
                <w:lang w:val="en-US"/>
              </w:rPr>
            </w:pPr>
            <w:r>
              <w:rPr>
                <w:lang w:val="en-US"/>
              </w:rPr>
              <w:t>15–16</w:t>
            </w:r>
          </w:p>
        </w:tc>
        <w:tc>
          <w:tcPr>
            <w:tcW w:w="720" w:type="dxa"/>
            <w:shd w:val="clear" w:color="auto" w:fill="auto"/>
            <w:vAlign w:val="bottom"/>
          </w:tcPr>
          <w:p w:rsidR="00FA7535" w:rsidRPr="00821C18" w:rsidRDefault="00821C18" w:rsidP="005114AD">
            <w:pPr>
              <w:spacing w:after="120"/>
              <w:ind w:right="40"/>
              <w:jc w:val="right"/>
            </w:pPr>
            <w:r>
              <w:t>1</w:t>
            </w:r>
            <w:r w:rsidR="005114AD">
              <w:t>1</w:t>
            </w:r>
          </w:p>
        </w:tc>
      </w:tr>
      <w:tr w:rsidR="00FA7535" w:rsidRPr="009B5CA6" w:rsidTr="00FA7535">
        <w:tc>
          <w:tcPr>
            <w:tcW w:w="8116" w:type="dxa"/>
            <w:gridSpan w:val="2"/>
            <w:shd w:val="clear" w:color="auto" w:fill="auto"/>
          </w:tcPr>
          <w:p w:rsidR="00FA7535" w:rsidRPr="009B5CA6" w:rsidRDefault="00D41F4E"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 xml:space="preserve">Интеллектуальные транспортные системы </w:t>
            </w:r>
            <w:r w:rsidR="00CB5084">
              <w:br/>
            </w:r>
            <w:r w:rsidRPr="009B5CA6">
              <w:t>(пункт 2.3 повестки дня)</w:t>
            </w:r>
            <w:r w:rsidR="006971D9" w:rsidRPr="009B5CA6">
              <w:rPr>
                <w:spacing w:val="60"/>
                <w:sz w:val="17"/>
              </w:rPr>
              <w:tab/>
            </w:r>
          </w:p>
        </w:tc>
        <w:tc>
          <w:tcPr>
            <w:tcW w:w="994" w:type="dxa"/>
            <w:shd w:val="clear" w:color="auto" w:fill="auto"/>
            <w:vAlign w:val="bottom"/>
          </w:tcPr>
          <w:p w:rsidR="00FA7535" w:rsidRPr="00CB5084" w:rsidRDefault="00007C16" w:rsidP="00FA7535">
            <w:pPr>
              <w:spacing w:after="120"/>
              <w:ind w:right="40"/>
              <w:jc w:val="right"/>
            </w:pPr>
            <w:r w:rsidRPr="00CB5084">
              <w:t>17–18</w:t>
            </w:r>
          </w:p>
        </w:tc>
        <w:tc>
          <w:tcPr>
            <w:tcW w:w="720" w:type="dxa"/>
            <w:shd w:val="clear" w:color="auto" w:fill="auto"/>
            <w:vAlign w:val="bottom"/>
          </w:tcPr>
          <w:p w:rsidR="00FA7535" w:rsidRPr="00821C18" w:rsidRDefault="00821C18" w:rsidP="00FA7535">
            <w:pPr>
              <w:spacing w:after="120"/>
              <w:ind w:right="40"/>
              <w:jc w:val="right"/>
            </w:pPr>
            <w:r>
              <w:t>11</w:t>
            </w:r>
          </w:p>
        </w:tc>
      </w:tr>
      <w:tr w:rsidR="00FA7535" w:rsidRPr="009B5CA6" w:rsidTr="00FA7535">
        <w:tc>
          <w:tcPr>
            <w:tcW w:w="8116" w:type="dxa"/>
            <w:gridSpan w:val="2"/>
            <w:shd w:val="clear" w:color="auto" w:fill="auto"/>
          </w:tcPr>
          <w:p w:rsidR="00FA7535" w:rsidRPr="009B5CA6" w:rsidRDefault="000F4A1A" w:rsidP="006971D9">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rsidRPr="009B5CA6">
              <w:tab/>
            </w:r>
            <w:r w:rsidR="00D41F4E" w:rsidRPr="009B5CA6">
              <w:t>Рассмотрение докладов вспомогательных Рабочих групп</w:t>
            </w:r>
            <w:r w:rsidRPr="009B5CA6">
              <w:t> </w:t>
            </w:r>
            <w:r w:rsidR="00D41F4E" w:rsidRPr="009B5CA6">
              <w:t>(РГ) WP.29 (пункт 3 повестки дня)</w:t>
            </w:r>
            <w:r w:rsidR="006971D9" w:rsidRPr="009B5CA6">
              <w:rPr>
                <w:spacing w:val="60"/>
                <w:sz w:val="17"/>
              </w:rPr>
              <w:tab/>
            </w:r>
          </w:p>
        </w:tc>
        <w:tc>
          <w:tcPr>
            <w:tcW w:w="994" w:type="dxa"/>
            <w:shd w:val="clear" w:color="auto" w:fill="auto"/>
            <w:vAlign w:val="bottom"/>
          </w:tcPr>
          <w:p w:rsidR="00FA7535" w:rsidRPr="002B3F1C" w:rsidRDefault="00007C16" w:rsidP="00007C16">
            <w:pPr>
              <w:spacing w:after="120"/>
              <w:ind w:right="40"/>
              <w:jc w:val="right"/>
            </w:pPr>
            <w:r w:rsidRPr="00CB5084">
              <w:t>19–</w:t>
            </w:r>
            <w:r w:rsidR="002B3F1C">
              <w:t>40</w:t>
            </w:r>
          </w:p>
        </w:tc>
        <w:tc>
          <w:tcPr>
            <w:tcW w:w="720" w:type="dxa"/>
            <w:shd w:val="clear" w:color="auto" w:fill="auto"/>
            <w:vAlign w:val="bottom"/>
          </w:tcPr>
          <w:p w:rsidR="00FA7535" w:rsidRPr="00821C18" w:rsidRDefault="00821C18" w:rsidP="00FA7535">
            <w:pPr>
              <w:spacing w:after="120"/>
              <w:ind w:right="40"/>
              <w:jc w:val="right"/>
            </w:pPr>
            <w:r>
              <w:t>11</w:t>
            </w:r>
          </w:p>
        </w:tc>
      </w:tr>
      <w:tr w:rsidR="00FA7535" w:rsidRPr="009B5CA6" w:rsidTr="00FA7535">
        <w:tc>
          <w:tcPr>
            <w:tcW w:w="8116" w:type="dxa"/>
            <w:gridSpan w:val="2"/>
            <w:shd w:val="clear" w:color="auto" w:fill="auto"/>
          </w:tcPr>
          <w:p w:rsidR="00FA7535" w:rsidRPr="009B5CA6" w:rsidRDefault="00D41F4E"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Рабочая группа по пассивной безопасности (GRSP) (пятьдесят шестая сессия), 9–12 декабря 2014 года (пункт 3.1 повестки дня)</w:t>
            </w:r>
            <w:r w:rsidR="006971D9" w:rsidRPr="009B5CA6">
              <w:rPr>
                <w:spacing w:val="60"/>
                <w:sz w:val="17"/>
              </w:rPr>
              <w:tab/>
            </w:r>
          </w:p>
        </w:tc>
        <w:tc>
          <w:tcPr>
            <w:tcW w:w="994" w:type="dxa"/>
            <w:shd w:val="clear" w:color="auto" w:fill="auto"/>
            <w:vAlign w:val="bottom"/>
          </w:tcPr>
          <w:p w:rsidR="00FA7535" w:rsidRPr="00007C16" w:rsidRDefault="00007C16" w:rsidP="00FA7535">
            <w:pPr>
              <w:spacing w:after="120"/>
              <w:ind w:right="40"/>
              <w:jc w:val="right"/>
              <w:rPr>
                <w:lang w:val="en-US"/>
              </w:rPr>
            </w:pPr>
            <w:r>
              <w:rPr>
                <w:lang w:val="en-US"/>
              </w:rPr>
              <w:t>19</w:t>
            </w:r>
          </w:p>
        </w:tc>
        <w:tc>
          <w:tcPr>
            <w:tcW w:w="720" w:type="dxa"/>
            <w:shd w:val="clear" w:color="auto" w:fill="auto"/>
            <w:vAlign w:val="bottom"/>
          </w:tcPr>
          <w:p w:rsidR="00FA7535" w:rsidRPr="00821C18" w:rsidRDefault="00821C18" w:rsidP="00FA7535">
            <w:pPr>
              <w:spacing w:after="120"/>
              <w:ind w:right="40"/>
              <w:jc w:val="right"/>
            </w:pPr>
            <w:r>
              <w:t>11</w:t>
            </w:r>
          </w:p>
        </w:tc>
      </w:tr>
      <w:tr w:rsidR="00FA7535" w:rsidRPr="009B5CA6" w:rsidTr="00FA7535">
        <w:tc>
          <w:tcPr>
            <w:tcW w:w="8116" w:type="dxa"/>
            <w:gridSpan w:val="2"/>
            <w:shd w:val="clear" w:color="auto" w:fill="auto"/>
          </w:tcPr>
          <w:p w:rsidR="00FA7535" w:rsidRPr="009B5CA6" w:rsidRDefault="00D41F4E"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 xml:space="preserve">Рабочая группа по проблемам энергии и загрязнения окружающей среды (GRPE) (семидесятая сессия, 13–16 января 2015 года) </w:t>
            </w:r>
            <w:r w:rsidR="00CB5084">
              <w:br/>
            </w:r>
            <w:r w:rsidRPr="009B5CA6">
              <w:t>(пункт 3.2 повестки дня)</w:t>
            </w:r>
            <w:r w:rsidR="00CB5084">
              <w:rPr>
                <w:spacing w:val="60"/>
                <w:sz w:val="17"/>
              </w:rPr>
              <w:tab/>
            </w:r>
          </w:p>
        </w:tc>
        <w:tc>
          <w:tcPr>
            <w:tcW w:w="994" w:type="dxa"/>
            <w:shd w:val="clear" w:color="auto" w:fill="auto"/>
            <w:vAlign w:val="bottom"/>
          </w:tcPr>
          <w:p w:rsidR="00FA7535" w:rsidRPr="00CB5084" w:rsidRDefault="00007C16" w:rsidP="00FA7535">
            <w:pPr>
              <w:spacing w:after="120"/>
              <w:ind w:right="40"/>
              <w:jc w:val="right"/>
            </w:pPr>
            <w:r w:rsidRPr="00CB5084">
              <w:t>20</w:t>
            </w:r>
          </w:p>
        </w:tc>
        <w:tc>
          <w:tcPr>
            <w:tcW w:w="720" w:type="dxa"/>
            <w:shd w:val="clear" w:color="auto" w:fill="auto"/>
            <w:vAlign w:val="bottom"/>
          </w:tcPr>
          <w:p w:rsidR="00FA7535" w:rsidRPr="00821C18" w:rsidRDefault="00821C18" w:rsidP="00FA7535">
            <w:pPr>
              <w:spacing w:after="120"/>
              <w:ind w:right="40"/>
              <w:jc w:val="right"/>
            </w:pPr>
            <w:r>
              <w:t>1</w:t>
            </w:r>
            <w:r w:rsidR="005114AD">
              <w:t>2</w:t>
            </w:r>
          </w:p>
        </w:tc>
      </w:tr>
      <w:tr w:rsidR="00FA7535" w:rsidRPr="009B5CA6" w:rsidTr="00FA7535">
        <w:tc>
          <w:tcPr>
            <w:tcW w:w="8116" w:type="dxa"/>
            <w:gridSpan w:val="2"/>
            <w:shd w:val="clear" w:color="auto" w:fill="auto"/>
          </w:tcPr>
          <w:p w:rsidR="00FA7535" w:rsidRPr="009B5CA6" w:rsidRDefault="00D41F4E"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Рабочая группа по вопросам шума (GRB) (шестьдесят первая сессия, 27–29 января 2015 года) (пункт 3.3 повестки дня)</w:t>
            </w:r>
            <w:r w:rsidR="006971D9" w:rsidRPr="009B5CA6">
              <w:rPr>
                <w:spacing w:val="60"/>
                <w:sz w:val="17"/>
              </w:rPr>
              <w:tab/>
            </w:r>
          </w:p>
        </w:tc>
        <w:tc>
          <w:tcPr>
            <w:tcW w:w="994" w:type="dxa"/>
            <w:shd w:val="clear" w:color="auto" w:fill="auto"/>
            <w:vAlign w:val="bottom"/>
          </w:tcPr>
          <w:p w:rsidR="00FA7535" w:rsidRPr="00CB5084" w:rsidRDefault="00007C16" w:rsidP="00FA7535">
            <w:pPr>
              <w:spacing w:after="120"/>
              <w:ind w:right="40"/>
              <w:jc w:val="right"/>
            </w:pPr>
            <w:r w:rsidRPr="00CB5084">
              <w:t>21</w:t>
            </w:r>
          </w:p>
        </w:tc>
        <w:tc>
          <w:tcPr>
            <w:tcW w:w="720" w:type="dxa"/>
            <w:shd w:val="clear" w:color="auto" w:fill="auto"/>
            <w:vAlign w:val="bottom"/>
          </w:tcPr>
          <w:p w:rsidR="00FA7535" w:rsidRPr="00821C18" w:rsidRDefault="00821C18" w:rsidP="00FA7535">
            <w:pPr>
              <w:spacing w:after="120"/>
              <w:ind w:right="40"/>
              <w:jc w:val="right"/>
            </w:pPr>
            <w:r>
              <w:t>12</w:t>
            </w:r>
          </w:p>
        </w:tc>
      </w:tr>
      <w:tr w:rsidR="00FA7535" w:rsidRPr="009B5CA6" w:rsidTr="00FA7535">
        <w:tc>
          <w:tcPr>
            <w:tcW w:w="8116" w:type="dxa"/>
            <w:gridSpan w:val="2"/>
            <w:shd w:val="clear" w:color="auto" w:fill="auto"/>
          </w:tcPr>
          <w:p w:rsidR="00FA7535" w:rsidRPr="009B5CA6" w:rsidRDefault="00D41F4E" w:rsidP="006971D9">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 xml:space="preserve">Рабочая группа по вопросам торможения и ходовой части (GRRF) (семьдесят девятая сессия, 16–20 февраля 2015 года) </w:t>
            </w:r>
            <w:r w:rsidR="006971D9" w:rsidRPr="009B5CA6">
              <w:br/>
            </w:r>
            <w:r w:rsidRPr="009B5CA6">
              <w:t>(пункт 3.4 повестки дня)</w:t>
            </w:r>
            <w:r w:rsidR="006971D9" w:rsidRPr="009B5CA6">
              <w:rPr>
                <w:spacing w:val="60"/>
                <w:sz w:val="17"/>
              </w:rPr>
              <w:tab/>
            </w:r>
          </w:p>
        </w:tc>
        <w:tc>
          <w:tcPr>
            <w:tcW w:w="994" w:type="dxa"/>
            <w:shd w:val="clear" w:color="auto" w:fill="auto"/>
            <w:vAlign w:val="bottom"/>
          </w:tcPr>
          <w:p w:rsidR="00FA7535" w:rsidRPr="00007C16" w:rsidRDefault="00007C16" w:rsidP="00FA7535">
            <w:pPr>
              <w:spacing w:after="120"/>
              <w:ind w:right="40"/>
              <w:jc w:val="right"/>
              <w:rPr>
                <w:lang w:val="en-US"/>
              </w:rPr>
            </w:pPr>
            <w:r>
              <w:rPr>
                <w:lang w:val="en-US"/>
              </w:rPr>
              <w:t>22</w:t>
            </w:r>
          </w:p>
        </w:tc>
        <w:tc>
          <w:tcPr>
            <w:tcW w:w="720" w:type="dxa"/>
            <w:shd w:val="clear" w:color="auto" w:fill="auto"/>
            <w:vAlign w:val="bottom"/>
          </w:tcPr>
          <w:p w:rsidR="00FA7535" w:rsidRPr="00821C18" w:rsidRDefault="00821C18" w:rsidP="00FA7535">
            <w:pPr>
              <w:spacing w:after="120"/>
              <w:ind w:right="40"/>
              <w:jc w:val="right"/>
            </w:pPr>
            <w:r>
              <w:t>12</w:t>
            </w:r>
          </w:p>
        </w:tc>
      </w:tr>
      <w:tr w:rsidR="00FA7535" w:rsidRPr="009B5CA6" w:rsidTr="00FA7535">
        <w:tc>
          <w:tcPr>
            <w:tcW w:w="8116" w:type="dxa"/>
            <w:gridSpan w:val="2"/>
            <w:shd w:val="clear" w:color="auto" w:fill="auto"/>
          </w:tcPr>
          <w:p w:rsidR="00FA7535" w:rsidRPr="009B5CA6" w:rsidRDefault="00D41F4E" w:rsidP="006971D9">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9B5CA6">
              <w:t xml:space="preserve">Основные вопросы, рассмотренные на последних сессиях </w:t>
            </w:r>
            <w:r w:rsidR="000F4A1A" w:rsidRPr="009B5CA6">
              <w:br/>
            </w:r>
            <w:r w:rsidRPr="009B5CA6">
              <w:t>(пункт 3.5 повестки дня)</w:t>
            </w:r>
            <w:r w:rsidR="006971D9" w:rsidRPr="009B5CA6">
              <w:rPr>
                <w:spacing w:val="60"/>
                <w:sz w:val="17"/>
              </w:rPr>
              <w:tab/>
            </w:r>
          </w:p>
        </w:tc>
        <w:tc>
          <w:tcPr>
            <w:tcW w:w="994" w:type="dxa"/>
            <w:shd w:val="clear" w:color="auto" w:fill="auto"/>
            <w:vAlign w:val="bottom"/>
          </w:tcPr>
          <w:p w:rsidR="00FA7535" w:rsidRPr="00007C16" w:rsidRDefault="00007C16" w:rsidP="00A47939">
            <w:pPr>
              <w:spacing w:after="120"/>
              <w:ind w:right="40"/>
              <w:jc w:val="right"/>
              <w:rPr>
                <w:lang w:val="en-US"/>
              </w:rPr>
            </w:pPr>
            <w:r>
              <w:rPr>
                <w:lang w:val="en-US"/>
              </w:rPr>
              <w:t>23–</w:t>
            </w:r>
            <w:r w:rsidR="00A47939">
              <w:t>40</w:t>
            </w:r>
          </w:p>
        </w:tc>
        <w:tc>
          <w:tcPr>
            <w:tcW w:w="720" w:type="dxa"/>
            <w:shd w:val="clear" w:color="auto" w:fill="auto"/>
            <w:vAlign w:val="bottom"/>
          </w:tcPr>
          <w:p w:rsidR="00FA7535" w:rsidRPr="00821C18" w:rsidRDefault="00821C18" w:rsidP="00FA7535">
            <w:pPr>
              <w:spacing w:after="120"/>
              <w:ind w:right="40"/>
              <w:jc w:val="right"/>
            </w:pPr>
            <w:r>
              <w:t>12</w:t>
            </w:r>
          </w:p>
        </w:tc>
      </w:tr>
      <w:tr w:rsidR="00FA7535" w:rsidRPr="009B5CA6" w:rsidTr="00FA7535">
        <w:tc>
          <w:tcPr>
            <w:tcW w:w="8116" w:type="dxa"/>
            <w:gridSpan w:val="2"/>
            <w:shd w:val="clear" w:color="auto" w:fill="auto"/>
          </w:tcPr>
          <w:p w:rsidR="00FA7535" w:rsidRPr="009B5CA6" w:rsidRDefault="00552177" w:rsidP="00CB5084">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9B5CA6">
              <w:t xml:space="preserve">Рабочая группа по вопросам освещения и световой сигнализации </w:t>
            </w:r>
            <w:r>
              <w:t>(</w:t>
            </w:r>
            <w:r w:rsidRPr="009B5CA6">
              <w:t>GRE) (семьдесят третья сессия, 14–17 апреля 2015 года) (пункт 3.5.1 повестки дня)</w:t>
            </w:r>
            <w:r w:rsidR="00CB5084">
              <w:rPr>
                <w:spacing w:val="60"/>
                <w:sz w:val="17"/>
              </w:rPr>
              <w:tab/>
            </w:r>
          </w:p>
        </w:tc>
        <w:tc>
          <w:tcPr>
            <w:tcW w:w="994" w:type="dxa"/>
            <w:shd w:val="clear" w:color="auto" w:fill="auto"/>
            <w:vAlign w:val="bottom"/>
          </w:tcPr>
          <w:p w:rsidR="00FA7535" w:rsidRPr="00007C16" w:rsidRDefault="00007C16" w:rsidP="00FA7535">
            <w:pPr>
              <w:spacing w:after="120"/>
              <w:ind w:right="40"/>
              <w:jc w:val="right"/>
              <w:rPr>
                <w:lang w:val="en-US"/>
              </w:rPr>
            </w:pPr>
            <w:r>
              <w:rPr>
                <w:lang w:val="en-US"/>
              </w:rPr>
              <w:t>23–25</w:t>
            </w:r>
          </w:p>
        </w:tc>
        <w:tc>
          <w:tcPr>
            <w:tcW w:w="720" w:type="dxa"/>
            <w:shd w:val="clear" w:color="auto" w:fill="auto"/>
            <w:vAlign w:val="bottom"/>
          </w:tcPr>
          <w:p w:rsidR="00FA7535" w:rsidRPr="00821C18" w:rsidRDefault="00821C18" w:rsidP="00FA7535">
            <w:pPr>
              <w:spacing w:after="120"/>
              <w:ind w:right="40"/>
              <w:jc w:val="right"/>
            </w:pPr>
            <w:r>
              <w:t>12</w:t>
            </w:r>
          </w:p>
        </w:tc>
      </w:tr>
      <w:tr w:rsidR="00FA7535" w:rsidRPr="009B5CA6" w:rsidTr="00FA7535">
        <w:tc>
          <w:tcPr>
            <w:tcW w:w="8116" w:type="dxa"/>
            <w:gridSpan w:val="2"/>
            <w:shd w:val="clear" w:color="auto" w:fill="auto"/>
          </w:tcPr>
          <w:p w:rsidR="00FA7535" w:rsidRPr="009B5CA6" w:rsidRDefault="00007C16" w:rsidP="00007C16">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Рабочая группа по общим предписаниям, касающимся безопасности (</w:t>
            </w:r>
            <w:r>
              <w:rPr>
                <w:lang w:val="en-US"/>
              </w:rPr>
              <w:t>GRSG</w:t>
            </w:r>
            <w:r w:rsidRPr="00007C16">
              <w:t>) (108-</w:t>
            </w:r>
            <w:r>
              <w:t xml:space="preserve">я сессия, 4–8 мая 2015 года) </w:t>
            </w:r>
            <w:r>
              <w:br/>
              <w:t>(пункт 3.5.2 повестки дня)</w:t>
            </w:r>
            <w:r>
              <w:rPr>
                <w:spacing w:val="60"/>
                <w:sz w:val="17"/>
              </w:rPr>
              <w:tab/>
            </w:r>
          </w:p>
        </w:tc>
        <w:tc>
          <w:tcPr>
            <w:tcW w:w="994" w:type="dxa"/>
            <w:shd w:val="clear" w:color="auto" w:fill="auto"/>
            <w:vAlign w:val="bottom"/>
          </w:tcPr>
          <w:p w:rsidR="00FA7535" w:rsidRPr="009B5CA6" w:rsidRDefault="00007C16" w:rsidP="00FA7535">
            <w:pPr>
              <w:spacing w:after="120"/>
              <w:ind w:right="40"/>
              <w:jc w:val="right"/>
            </w:pPr>
            <w:r>
              <w:t>26–28</w:t>
            </w:r>
          </w:p>
        </w:tc>
        <w:tc>
          <w:tcPr>
            <w:tcW w:w="720" w:type="dxa"/>
            <w:shd w:val="clear" w:color="auto" w:fill="auto"/>
            <w:vAlign w:val="bottom"/>
          </w:tcPr>
          <w:p w:rsidR="00FA7535" w:rsidRPr="009B5CA6" w:rsidRDefault="00007C16" w:rsidP="00065463">
            <w:pPr>
              <w:spacing w:after="120"/>
              <w:ind w:right="40"/>
              <w:jc w:val="right"/>
            </w:pPr>
            <w:r>
              <w:t>1</w:t>
            </w:r>
            <w:r w:rsidR="00065463">
              <w:rPr>
                <w:lang w:val="en-US"/>
              </w:rPr>
              <w:t>3</w:t>
            </w:r>
          </w:p>
        </w:tc>
      </w:tr>
      <w:tr w:rsidR="00FA7535" w:rsidRPr="009B5CA6" w:rsidTr="00FA7535">
        <w:tc>
          <w:tcPr>
            <w:tcW w:w="8116" w:type="dxa"/>
            <w:gridSpan w:val="2"/>
            <w:shd w:val="clear" w:color="auto" w:fill="auto"/>
          </w:tcPr>
          <w:p w:rsidR="00FA7535" w:rsidRPr="009B5CA6" w:rsidRDefault="00007C16" w:rsidP="002B3F1C">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3D5EC4">
              <w:t>Рабочая группа по пассивной безопасности (</w:t>
            </w:r>
            <w:r w:rsidRPr="003D5EC4">
              <w:rPr>
                <w:lang w:val="en-GB"/>
              </w:rPr>
              <w:t>GRS</w:t>
            </w:r>
            <w:r w:rsidRPr="003D5EC4">
              <w:rPr>
                <w:lang w:val="en-US"/>
              </w:rPr>
              <w:t>P</w:t>
            </w:r>
            <w:r w:rsidRPr="003D5EC4">
              <w:t xml:space="preserve">) </w:t>
            </w:r>
            <w:r>
              <w:br/>
            </w:r>
            <w:r w:rsidRPr="003D5EC4">
              <w:t xml:space="preserve">(пятьдесят седьмая сессия, 18−22 мая 2015 года) </w:t>
            </w:r>
            <w:r w:rsidR="002B3F1C">
              <w:br/>
            </w:r>
            <w:r w:rsidRPr="003D5EC4">
              <w:t>(пункт 3.5.3 повестки дня)</w:t>
            </w:r>
            <w:r w:rsidR="002B3F1C">
              <w:rPr>
                <w:spacing w:val="60"/>
                <w:sz w:val="17"/>
              </w:rPr>
              <w:tab/>
            </w:r>
          </w:p>
        </w:tc>
        <w:tc>
          <w:tcPr>
            <w:tcW w:w="994" w:type="dxa"/>
            <w:shd w:val="clear" w:color="auto" w:fill="auto"/>
            <w:vAlign w:val="bottom"/>
          </w:tcPr>
          <w:p w:rsidR="00FA7535" w:rsidRPr="009B5CA6" w:rsidRDefault="002B3F1C" w:rsidP="00FA7535">
            <w:pPr>
              <w:spacing w:after="120"/>
              <w:ind w:right="40"/>
              <w:jc w:val="right"/>
            </w:pPr>
            <w:r>
              <w:t>29–34</w:t>
            </w:r>
          </w:p>
        </w:tc>
        <w:tc>
          <w:tcPr>
            <w:tcW w:w="720" w:type="dxa"/>
            <w:shd w:val="clear" w:color="auto" w:fill="auto"/>
            <w:vAlign w:val="bottom"/>
          </w:tcPr>
          <w:p w:rsidR="00FA7535" w:rsidRPr="009B5CA6" w:rsidRDefault="002B3F1C" w:rsidP="00821C18">
            <w:pPr>
              <w:spacing w:after="120"/>
              <w:ind w:right="40"/>
              <w:jc w:val="right"/>
            </w:pPr>
            <w:r>
              <w:t>1</w:t>
            </w:r>
            <w:r w:rsidR="00821C18">
              <w:t>3</w:t>
            </w:r>
          </w:p>
        </w:tc>
      </w:tr>
      <w:tr w:rsidR="00FE4478" w:rsidRPr="009B5CA6" w:rsidTr="00FA7535">
        <w:tc>
          <w:tcPr>
            <w:tcW w:w="8116" w:type="dxa"/>
            <w:gridSpan w:val="2"/>
            <w:shd w:val="clear" w:color="auto" w:fill="auto"/>
          </w:tcPr>
          <w:p w:rsidR="00FE4478" w:rsidRPr="009B5CA6" w:rsidRDefault="002B3F1C" w:rsidP="002B3F1C">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3D5EC4">
              <w:t>Рабочая группа по проблемам энергии и загрязнения окружающей среды (</w:t>
            </w:r>
            <w:r w:rsidRPr="003D5EC4">
              <w:rPr>
                <w:lang w:val="en-US"/>
              </w:rPr>
              <w:t>GRPE</w:t>
            </w:r>
            <w:r w:rsidRPr="003D5EC4">
              <w:t xml:space="preserve">) (семьдесят первая сессия, </w:t>
            </w:r>
            <w:r>
              <w:br/>
            </w:r>
            <w:r w:rsidRPr="003D5EC4">
              <w:t>9−12 июня 2015 года) (пункт 3.5.4 повестки дня)</w:t>
            </w:r>
            <w:r>
              <w:rPr>
                <w:spacing w:val="60"/>
                <w:sz w:val="17"/>
              </w:rPr>
              <w:tab/>
            </w:r>
          </w:p>
        </w:tc>
        <w:tc>
          <w:tcPr>
            <w:tcW w:w="994" w:type="dxa"/>
            <w:shd w:val="clear" w:color="auto" w:fill="auto"/>
            <w:vAlign w:val="bottom"/>
          </w:tcPr>
          <w:p w:rsidR="00FE4478" w:rsidRPr="009B5CA6" w:rsidRDefault="002B3F1C" w:rsidP="00FA7535">
            <w:pPr>
              <w:spacing w:after="120"/>
              <w:ind w:right="40"/>
              <w:jc w:val="right"/>
            </w:pPr>
            <w:r>
              <w:t>35–40</w:t>
            </w:r>
          </w:p>
        </w:tc>
        <w:tc>
          <w:tcPr>
            <w:tcW w:w="720" w:type="dxa"/>
            <w:shd w:val="clear" w:color="auto" w:fill="auto"/>
            <w:vAlign w:val="bottom"/>
          </w:tcPr>
          <w:p w:rsidR="00FE4478" w:rsidRPr="009B5CA6" w:rsidRDefault="002B3F1C" w:rsidP="00821C18">
            <w:pPr>
              <w:spacing w:after="120"/>
              <w:ind w:right="40"/>
              <w:jc w:val="right"/>
            </w:pPr>
            <w:r>
              <w:t>1</w:t>
            </w:r>
            <w:r w:rsidR="00821C18">
              <w:t>4</w:t>
            </w:r>
          </w:p>
        </w:tc>
      </w:tr>
      <w:tr w:rsidR="00FA7535" w:rsidRPr="009B5CA6" w:rsidTr="00FA7535">
        <w:tc>
          <w:tcPr>
            <w:tcW w:w="8116" w:type="dxa"/>
            <w:gridSpan w:val="2"/>
            <w:shd w:val="clear" w:color="auto" w:fill="auto"/>
          </w:tcPr>
          <w:p w:rsidR="00FA7535" w:rsidRPr="009B5CA6" w:rsidRDefault="002B3F1C" w:rsidP="00C5037F">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Pr="003D5EC4">
              <w:t>Соглашение 1958 года (пункт 4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41–</w:t>
            </w:r>
            <w:r w:rsidR="007B7D75">
              <w:t>76</w:t>
            </w:r>
          </w:p>
        </w:tc>
        <w:tc>
          <w:tcPr>
            <w:tcW w:w="720" w:type="dxa"/>
            <w:shd w:val="clear" w:color="auto" w:fill="auto"/>
            <w:vAlign w:val="bottom"/>
          </w:tcPr>
          <w:p w:rsidR="00FA7535" w:rsidRPr="009B5CA6" w:rsidRDefault="002B3F1C" w:rsidP="00821C18">
            <w:pPr>
              <w:spacing w:after="120"/>
              <w:ind w:right="40"/>
              <w:jc w:val="right"/>
            </w:pPr>
            <w:r>
              <w:t>1</w:t>
            </w:r>
            <w:r w:rsidR="00821C18">
              <w:t>4</w:t>
            </w:r>
          </w:p>
        </w:tc>
      </w:tr>
      <w:tr w:rsidR="00FA7535" w:rsidRPr="009B5CA6" w:rsidTr="00FA7535">
        <w:tc>
          <w:tcPr>
            <w:tcW w:w="8116" w:type="dxa"/>
            <w:gridSpan w:val="2"/>
            <w:shd w:val="clear" w:color="auto" w:fill="auto"/>
          </w:tcPr>
          <w:p w:rsidR="00FA7535" w:rsidRPr="009B5CA6" w:rsidRDefault="002B3F1C" w:rsidP="00A47939">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3D5EC4">
              <w:t xml:space="preserve">Статус Соглашения и прилагаемых к нему правил ООН </w:t>
            </w:r>
            <w:r>
              <w:br/>
            </w:r>
            <w:r w:rsidRPr="003D5EC4">
              <w:t>(пункт 4.1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43</w:t>
            </w:r>
          </w:p>
        </w:tc>
        <w:tc>
          <w:tcPr>
            <w:tcW w:w="720" w:type="dxa"/>
            <w:shd w:val="clear" w:color="auto" w:fill="auto"/>
            <w:vAlign w:val="bottom"/>
          </w:tcPr>
          <w:p w:rsidR="00FA7535" w:rsidRPr="009B5CA6" w:rsidRDefault="002B3F1C" w:rsidP="00821C18">
            <w:pPr>
              <w:spacing w:after="120"/>
              <w:ind w:right="40"/>
              <w:jc w:val="right"/>
            </w:pPr>
            <w:r>
              <w:t>1</w:t>
            </w:r>
            <w:r w:rsidR="00821C18">
              <w:t>5</w:t>
            </w:r>
          </w:p>
        </w:tc>
      </w:tr>
      <w:tr w:rsidR="00FA7535" w:rsidRPr="009B5CA6" w:rsidTr="00FA7535">
        <w:tc>
          <w:tcPr>
            <w:tcW w:w="8116" w:type="dxa"/>
            <w:gridSpan w:val="2"/>
            <w:shd w:val="clear" w:color="auto" w:fill="auto"/>
          </w:tcPr>
          <w:p w:rsidR="00FA7535" w:rsidRPr="009B5CA6" w:rsidRDefault="002B3F1C" w:rsidP="002B3F1C">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8B0628">
              <w:lastRenderedPageBreak/>
              <w:t>Указания, запрошенные рабочими группами по вопросам, связанным с правилами, прилагаемыми к Соглашению 1958</w:t>
            </w:r>
            <w:r w:rsidRPr="008B0628">
              <w:rPr>
                <w:lang w:val="en-US"/>
              </w:rPr>
              <w:t> </w:t>
            </w:r>
            <w:r w:rsidRPr="008B0628">
              <w:t xml:space="preserve">года </w:t>
            </w:r>
            <w:r>
              <w:br/>
            </w:r>
            <w:r w:rsidRPr="008B0628">
              <w:t>(пункт 4.2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44</w:t>
            </w:r>
            <w:r w:rsidR="00A47939">
              <w:t>–51</w:t>
            </w:r>
          </w:p>
        </w:tc>
        <w:tc>
          <w:tcPr>
            <w:tcW w:w="720" w:type="dxa"/>
            <w:shd w:val="clear" w:color="auto" w:fill="auto"/>
            <w:vAlign w:val="bottom"/>
          </w:tcPr>
          <w:p w:rsidR="00FA7535" w:rsidRPr="009B5CA6" w:rsidRDefault="002B3F1C" w:rsidP="00821C18">
            <w:pPr>
              <w:spacing w:after="120"/>
              <w:ind w:right="40"/>
              <w:jc w:val="right"/>
            </w:pPr>
            <w:r>
              <w:t>1</w:t>
            </w:r>
            <w:r w:rsidR="00821C18">
              <w:t>5</w:t>
            </w:r>
          </w:p>
        </w:tc>
      </w:tr>
      <w:tr w:rsidR="00FA7535" w:rsidRPr="009B5CA6" w:rsidTr="00FA7535">
        <w:tc>
          <w:tcPr>
            <w:tcW w:w="8116" w:type="dxa"/>
            <w:gridSpan w:val="2"/>
            <w:shd w:val="clear" w:color="auto" w:fill="auto"/>
          </w:tcPr>
          <w:p w:rsidR="00FA7535" w:rsidRPr="009B5CA6" w:rsidRDefault="002B3F1C" w:rsidP="00CB5084">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8B0628">
              <w:t>Воспроизведение частных стандартов и ссылки на них в</w:t>
            </w:r>
            <w:r w:rsidR="00CB5084">
              <w:t> </w:t>
            </w:r>
            <w:r w:rsidRPr="008B0628">
              <w:t>правилах ООН, глобальных технических правилах ООН и</w:t>
            </w:r>
            <w:r w:rsidR="00CB5084">
              <w:t> </w:t>
            </w:r>
            <w:r w:rsidRPr="008B0628">
              <w:t>предписаниях ООН (пункт 4.2.1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45–47</w:t>
            </w:r>
          </w:p>
        </w:tc>
        <w:tc>
          <w:tcPr>
            <w:tcW w:w="720" w:type="dxa"/>
            <w:shd w:val="clear" w:color="auto" w:fill="auto"/>
            <w:vAlign w:val="bottom"/>
          </w:tcPr>
          <w:p w:rsidR="00FA7535" w:rsidRPr="009B5CA6" w:rsidRDefault="002B3F1C" w:rsidP="005114AD">
            <w:pPr>
              <w:spacing w:after="120"/>
              <w:ind w:right="40"/>
              <w:jc w:val="right"/>
            </w:pPr>
            <w:r>
              <w:t>1</w:t>
            </w:r>
            <w:r w:rsidR="005114AD">
              <w:t>6</w:t>
            </w:r>
          </w:p>
        </w:tc>
      </w:tr>
      <w:tr w:rsidR="00FA7535" w:rsidRPr="009B5CA6" w:rsidTr="00FA7535">
        <w:tc>
          <w:tcPr>
            <w:tcW w:w="8116" w:type="dxa"/>
            <w:gridSpan w:val="2"/>
            <w:shd w:val="clear" w:color="auto" w:fill="auto"/>
          </w:tcPr>
          <w:p w:rsidR="00FA7535" w:rsidRPr="009B5CA6" w:rsidRDefault="002B3F1C" w:rsidP="002B3F1C">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8B0628">
              <w:t>Упрощение правил ООН по вопросам освещения и световой сигнализации (пункт 4.2.2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48–49</w:t>
            </w:r>
          </w:p>
        </w:tc>
        <w:tc>
          <w:tcPr>
            <w:tcW w:w="720" w:type="dxa"/>
            <w:shd w:val="clear" w:color="auto" w:fill="auto"/>
            <w:vAlign w:val="bottom"/>
          </w:tcPr>
          <w:p w:rsidR="00FA7535" w:rsidRPr="009B5CA6" w:rsidRDefault="00821C18" w:rsidP="00FA7535">
            <w:pPr>
              <w:spacing w:after="120"/>
              <w:ind w:right="40"/>
              <w:jc w:val="right"/>
            </w:pPr>
            <w:r>
              <w:t>16</w:t>
            </w:r>
          </w:p>
        </w:tc>
      </w:tr>
      <w:tr w:rsidR="00FA7535" w:rsidRPr="009B5CA6" w:rsidTr="00FA7535">
        <w:tc>
          <w:tcPr>
            <w:tcW w:w="8116" w:type="dxa"/>
            <w:gridSpan w:val="2"/>
            <w:shd w:val="clear" w:color="auto" w:fill="auto"/>
          </w:tcPr>
          <w:p w:rsidR="00FA7535" w:rsidRPr="009B5CA6" w:rsidRDefault="002B3F1C" w:rsidP="002B3F1C">
            <w:pPr>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D143D4">
              <w:t xml:space="preserve">Ограничительное требование к конструкции в Правилах № 48 </w:t>
            </w:r>
            <w:r w:rsidRPr="00D143D4">
              <w:br/>
              <w:t>(пункт 4.2.3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50–51</w:t>
            </w:r>
          </w:p>
        </w:tc>
        <w:tc>
          <w:tcPr>
            <w:tcW w:w="720" w:type="dxa"/>
            <w:shd w:val="clear" w:color="auto" w:fill="auto"/>
            <w:vAlign w:val="bottom"/>
          </w:tcPr>
          <w:p w:rsidR="00FA7535" w:rsidRPr="009B5CA6" w:rsidRDefault="00821C18" w:rsidP="006A669C">
            <w:pPr>
              <w:spacing w:after="120"/>
              <w:ind w:right="40"/>
              <w:jc w:val="right"/>
            </w:pPr>
            <w:r>
              <w:t>1</w:t>
            </w:r>
            <w:r w:rsidR="006A669C">
              <w:t>7</w:t>
            </w:r>
          </w:p>
        </w:tc>
      </w:tr>
      <w:tr w:rsidR="00FA7535" w:rsidRPr="009B5CA6" w:rsidTr="00FA7535">
        <w:tc>
          <w:tcPr>
            <w:tcW w:w="8116" w:type="dxa"/>
            <w:gridSpan w:val="2"/>
            <w:shd w:val="clear" w:color="auto" w:fill="auto"/>
          </w:tcPr>
          <w:p w:rsidR="00FA7535" w:rsidRPr="009B5CA6" w:rsidRDefault="002B3F1C" w:rsidP="002B3F1C">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F939A7">
              <w:t xml:space="preserve">Разработка международной системы официального утверждения типа комплектного транспортного средства (МОУТКТС) </w:t>
            </w:r>
            <w:r>
              <w:br/>
            </w:r>
            <w:r w:rsidRPr="00F939A7">
              <w:t>(пункт 4.3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52–53</w:t>
            </w:r>
          </w:p>
        </w:tc>
        <w:tc>
          <w:tcPr>
            <w:tcW w:w="720" w:type="dxa"/>
            <w:shd w:val="clear" w:color="auto" w:fill="auto"/>
            <w:vAlign w:val="bottom"/>
          </w:tcPr>
          <w:p w:rsidR="00FA7535" w:rsidRPr="009B5CA6" w:rsidRDefault="002B3F1C" w:rsidP="00821C18">
            <w:pPr>
              <w:spacing w:after="120"/>
              <w:ind w:right="40"/>
              <w:jc w:val="right"/>
            </w:pPr>
            <w:r>
              <w:t>1</w:t>
            </w:r>
            <w:r w:rsidR="00821C18">
              <w:t>7</w:t>
            </w:r>
          </w:p>
        </w:tc>
      </w:tr>
      <w:tr w:rsidR="00FA7535" w:rsidRPr="009B5CA6" w:rsidTr="00FA7535">
        <w:tc>
          <w:tcPr>
            <w:tcW w:w="8116" w:type="dxa"/>
            <w:gridSpan w:val="2"/>
            <w:shd w:val="clear" w:color="auto" w:fill="auto"/>
          </w:tcPr>
          <w:p w:rsidR="00FA7535" w:rsidRPr="009B5CA6" w:rsidRDefault="002B3F1C" w:rsidP="00A47939">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F939A7">
              <w:t xml:space="preserve">Рассмотрение поправок к Соглашению 1958 года </w:t>
            </w:r>
            <w:r w:rsidRPr="00F939A7">
              <w:br/>
              <w:t>(пункт 4.4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54–55</w:t>
            </w:r>
          </w:p>
        </w:tc>
        <w:tc>
          <w:tcPr>
            <w:tcW w:w="720" w:type="dxa"/>
            <w:shd w:val="clear" w:color="auto" w:fill="auto"/>
            <w:vAlign w:val="bottom"/>
          </w:tcPr>
          <w:p w:rsidR="00FA7535" w:rsidRPr="009B5CA6" w:rsidRDefault="002B3F1C" w:rsidP="00821C18">
            <w:pPr>
              <w:spacing w:after="120"/>
              <w:ind w:right="40"/>
              <w:jc w:val="right"/>
            </w:pPr>
            <w:r>
              <w:t>1</w:t>
            </w:r>
            <w:r w:rsidR="00821C18">
              <w:t>8</w:t>
            </w:r>
          </w:p>
        </w:tc>
      </w:tr>
      <w:tr w:rsidR="00FA7535" w:rsidRPr="009B5CA6" w:rsidTr="00FA7535">
        <w:tc>
          <w:tcPr>
            <w:tcW w:w="8116" w:type="dxa"/>
            <w:gridSpan w:val="2"/>
            <w:shd w:val="clear" w:color="auto" w:fill="auto"/>
          </w:tcPr>
          <w:p w:rsidR="00FA7535" w:rsidRPr="009B5CA6" w:rsidRDefault="002B3F1C"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F705CE">
              <w:t xml:space="preserve">Разработка электронной базы данных для обмена документацией </w:t>
            </w:r>
            <w:r>
              <w:br/>
            </w:r>
            <w:r w:rsidRPr="00F705CE">
              <w:t xml:space="preserve">об официальном утверждении типа (ДЕТА) </w:t>
            </w:r>
            <w:r w:rsidR="00CB5084">
              <w:br/>
            </w:r>
            <w:r w:rsidRPr="00F705CE">
              <w:t>(пункт 4.5 повестки дня)</w:t>
            </w:r>
            <w:r>
              <w:rPr>
                <w:spacing w:val="60"/>
                <w:sz w:val="17"/>
              </w:rPr>
              <w:tab/>
            </w:r>
          </w:p>
        </w:tc>
        <w:tc>
          <w:tcPr>
            <w:tcW w:w="994" w:type="dxa"/>
            <w:shd w:val="clear" w:color="auto" w:fill="auto"/>
            <w:vAlign w:val="bottom"/>
          </w:tcPr>
          <w:p w:rsidR="00FA7535" w:rsidRPr="009B5CA6" w:rsidRDefault="002B3F1C" w:rsidP="002B3F1C">
            <w:pPr>
              <w:spacing w:after="120"/>
              <w:ind w:right="40"/>
              <w:jc w:val="right"/>
            </w:pPr>
            <w:r>
              <w:t>56–60</w:t>
            </w:r>
          </w:p>
        </w:tc>
        <w:tc>
          <w:tcPr>
            <w:tcW w:w="720" w:type="dxa"/>
            <w:shd w:val="clear" w:color="auto" w:fill="auto"/>
            <w:vAlign w:val="bottom"/>
          </w:tcPr>
          <w:p w:rsidR="00FA7535" w:rsidRPr="009B5CA6" w:rsidRDefault="002B3F1C" w:rsidP="00821C18">
            <w:pPr>
              <w:spacing w:after="120"/>
              <w:ind w:right="40"/>
              <w:jc w:val="right"/>
            </w:pPr>
            <w:r>
              <w:t>1</w:t>
            </w:r>
            <w:r w:rsidR="00821C18">
              <w:t>8</w:t>
            </w:r>
          </w:p>
        </w:tc>
      </w:tr>
      <w:tr w:rsidR="00FA7535" w:rsidRPr="009B5CA6" w:rsidTr="00FA7535">
        <w:tc>
          <w:tcPr>
            <w:tcW w:w="8116" w:type="dxa"/>
            <w:gridSpan w:val="2"/>
            <w:shd w:val="clear" w:color="auto" w:fill="auto"/>
          </w:tcPr>
          <w:p w:rsidR="00FA7535" w:rsidRPr="009B5CA6" w:rsidRDefault="002B3F1C" w:rsidP="002B3F1C">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D81CB8">
              <w:t xml:space="preserve">Рассмотрение проектов поправок к существующим правилам, представленных </w:t>
            </w:r>
            <w:r w:rsidRPr="00D81CB8">
              <w:rPr>
                <w:lang w:val="en-US"/>
              </w:rPr>
              <w:t>GRSP</w:t>
            </w:r>
            <w:r w:rsidRPr="00D81CB8">
              <w:t xml:space="preserve"> (пункт 4.6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61</w:t>
            </w:r>
          </w:p>
        </w:tc>
        <w:tc>
          <w:tcPr>
            <w:tcW w:w="720" w:type="dxa"/>
            <w:shd w:val="clear" w:color="auto" w:fill="auto"/>
            <w:vAlign w:val="bottom"/>
          </w:tcPr>
          <w:p w:rsidR="00FA7535" w:rsidRPr="009B5CA6" w:rsidRDefault="002B3F1C" w:rsidP="00821C18">
            <w:pPr>
              <w:spacing w:after="120"/>
              <w:ind w:right="40"/>
              <w:jc w:val="right"/>
            </w:pPr>
            <w:r>
              <w:t>1</w:t>
            </w:r>
            <w:r w:rsidR="00821C18">
              <w:t>9</w:t>
            </w:r>
          </w:p>
        </w:tc>
      </w:tr>
      <w:tr w:rsidR="00FA7535" w:rsidRPr="009B5CA6" w:rsidTr="00FA7535">
        <w:tc>
          <w:tcPr>
            <w:tcW w:w="8116" w:type="dxa"/>
            <w:gridSpan w:val="2"/>
            <w:shd w:val="clear" w:color="auto" w:fill="auto"/>
          </w:tcPr>
          <w:p w:rsidR="00FA7535" w:rsidRPr="009B5CA6" w:rsidRDefault="002B3F1C" w:rsidP="002B3F1C">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D81CB8">
              <w:t xml:space="preserve">Рассмотрение проектов поправок к существующим правилам, представленных </w:t>
            </w:r>
            <w:r w:rsidRPr="00D81CB8">
              <w:rPr>
                <w:lang w:val="en-US"/>
              </w:rPr>
              <w:t>GRPE</w:t>
            </w:r>
            <w:r w:rsidRPr="00D81CB8">
              <w:t xml:space="preserve"> (пункт 4.7 повестки дня)</w:t>
            </w:r>
            <w:r>
              <w:rPr>
                <w:spacing w:val="60"/>
                <w:sz w:val="17"/>
              </w:rPr>
              <w:tab/>
            </w:r>
          </w:p>
        </w:tc>
        <w:tc>
          <w:tcPr>
            <w:tcW w:w="994" w:type="dxa"/>
            <w:shd w:val="clear" w:color="auto" w:fill="auto"/>
            <w:vAlign w:val="bottom"/>
          </w:tcPr>
          <w:p w:rsidR="00FA7535" w:rsidRPr="009B5CA6" w:rsidRDefault="002B3F1C" w:rsidP="00FA7535">
            <w:pPr>
              <w:spacing w:after="120"/>
              <w:ind w:right="40"/>
              <w:jc w:val="right"/>
            </w:pPr>
            <w:r>
              <w:t>62–</w:t>
            </w:r>
            <w:r w:rsidR="007B7D75">
              <w:t>64</w:t>
            </w:r>
          </w:p>
        </w:tc>
        <w:tc>
          <w:tcPr>
            <w:tcW w:w="720" w:type="dxa"/>
            <w:shd w:val="clear" w:color="auto" w:fill="auto"/>
            <w:vAlign w:val="bottom"/>
          </w:tcPr>
          <w:p w:rsidR="00FA7535" w:rsidRPr="009B5CA6" w:rsidRDefault="007B7D75" w:rsidP="00821C18">
            <w:pPr>
              <w:spacing w:after="120"/>
              <w:ind w:right="40"/>
              <w:jc w:val="right"/>
            </w:pPr>
            <w:r>
              <w:t>1</w:t>
            </w:r>
            <w:r w:rsidR="00821C18">
              <w:t>9</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5B0001">
              <w:t xml:space="preserve">Рассмотрение проектов поправок к существующим правилам, представленных </w:t>
            </w:r>
            <w:r w:rsidRPr="005B0001">
              <w:rPr>
                <w:lang w:val="en-US"/>
              </w:rPr>
              <w:t>GRB</w:t>
            </w:r>
            <w:r w:rsidRPr="005B0001">
              <w:t xml:space="preserve"> (пункт 4.8 повестки дня)</w:t>
            </w:r>
            <w:r>
              <w:rPr>
                <w:spacing w:val="60"/>
                <w:sz w:val="17"/>
              </w:rPr>
              <w:tab/>
            </w:r>
          </w:p>
        </w:tc>
        <w:tc>
          <w:tcPr>
            <w:tcW w:w="994" w:type="dxa"/>
            <w:shd w:val="clear" w:color="auto" w:fill="auto"/>
            <w:vAlign w:val="bottom"/>
          </w:tcPr>
          <w:p w:rsidR="00FA7535" w:rsidRPr="009B5CA6" w:rsidRDefault="007B7D75" w:rsidP="007B7D75">
            <w:pPr>
              <w:spacing w:after="120"/>
              <w:ind w:right="40"/>
              <w:jc w:val="right"/>
            </w:pPr>
            <w:r>
              <w:t>65–67</w:t>
            </w:r>
          </w:p>
        </w:tc>
        <w:tc>
          <w:tcPr>
            <w:tcW w:w="720" w:type="dxa"/>
            <w:shd w:val="clear" w:color="auto" w:fill="auto"/>
            <w:vAlign w:val="bottom"/>
          </w:tcPr>
          <w:p w:rsidR="00FA7535" w:rsidRPr="009B5CA6" w:rsidRDefault="00821C18" w:rsidP="00FA7535">
            <w:pPr>
              <w:spacing w:after="120"/>
              <w:ind w:right="40"/>
              <w:jc w:val="right"/>
            </w:pPr>
            <w:r>
              <w:t>20</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5B0001">
              <w:t xml:space="preserve">Рассмотрение проектов поправок к существующим правилам, представленных </w:t>
            </w:r>
            <w:r w:rsidRPr="005B0001">
              <w:rPr>
                <w:lang w:val="en-US"/>
              </w:rPr>
              <w:t>GR</w:t>
            </w:r>
            <w:r w:rsidR="00A47939">
              <w:rPr>
                <w:lang w:val="en-US"/>
              </w:rPr>
              <w:t>R</w:t>
            </w:r>
            <w:r w:rsidRPr="005B0001">
              <w:rPr>
                <w:lang w:val="en-US"/>
              </w:rPr>
              <w:t>F</w:t>
            </w:r>
            <w:r w:rsidRPr="005B0001">
              <w:t xml:space="preserve"> (пункт 4.9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68–69</w:t>
            </w:r>
          </w:p>
        </w:tc>
        <w:tc>
          <w:tcPr>
            <w:tcW w:w="720" w:type="dxa"/>
            <w:shd w:val="clear" w:color="auto" w:fill="auto"/>
            <w:vAlign w:val="bottom"/>
          </w:tcPr>
          <w:p w:rsidR="00FA7535" w:rsidRPr="009B5CA6" w:rsidRDefault="00821C18" w:rsidP="00FA7535">
            <w:pPr>
              <w:spacing w:after="120"/>
              <w:ind w:right="40"/>
              <w:jc w:val="right"/>
            </w:pPr>
            <w:r>
              <w:t>20</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5B0001">
              <w:t xml:space="preserve">Рассмотрение проектов поправок к существующим правилам, представленных </w:t>
            </w:r>
            <w:r w:rsidRPr="005B0001">
              <w:rPr>
                <w:lang w:val="en-US"/>
              </w:rPr>
              <w:t>GRSG</w:t>
            </w:r>
            <w:r w:rsidRPr="005B0001">
              <w:t xml:space="preserve"> (пункт 4.10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70</w:t>
            </w:r>
          </w:p>
        </w:tc>
        <w:tc>
          <w:tcPr>
            <w:tcW w:w="720" w:type="dxa"/>
            <w:shd w:val="clear" w:color="auto" w:fill="auto"/>
            <w:vAlign w:val="bottom"/>
          </w:tcPr>
          <w:p w:rsidR="00FA7535" w:rsidRPr="009B5CA6" w:rsidRDefault="00821C18" w:rsidP="00FA7535">
            <w:pPr>
              <w:spacing w:after="120"/>
              <w:ind w:right="40"/>
              <w:jc w:val="right"/>
            </w:pPr>
            <w:r>
              <w:t>20</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5B0001">
              <w:t xml:space="preserve">Рассмотрение проектов исправлений к существующим правилам, представленных </w:t>
            </w:r>
            <w:r w:rsidRPr="005B0001">
              <w:rPr>
                <w:lang w:val="en-US"/>
              </w:rPr>
              <w:t>GRRF</w:t>
            </w:r>
            <w:r w:rsidRPr="005B0001">
              <w:t xml:space="preserve"> (пункт 4.11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71</w:t>
            </w:r>
          </w:p>
        </w:tc>
        <w:tc>
          <w:tcPr>
            <w:tcW w:w="720" w:type="dxa"/>
            <w:shd w:val="clear" w:color="auto" w:fill="auto"/>
            <w:vAlign w:val="bottom"/>
          </w:tcPr>
          <w:p w:rsidR="00FA7535" w:rsidRPr="009B5CA6" w:rsidRDefault="00821C18" w:rsidP="00FA7535">
            <w:pPr>
              <w:spacing w:after="120"/>
              <w:ind w:right="40"/>
              <w:jc w:val="right"/>
            </w:pPr>
            <w:r>
              <w:t>20</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B0001">
              <w:t xml:space="preserve">Рассмотрение проектов исправлений к существующим правилам, переданных секретариатом, если таковые представлены </w:t>
            </w:r>
            <w:r>
              <w:br/>
            </w:r>
            <w:r w:rsidRPr="005B0001">
              <w:t>(пункт 4.12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72</w:t>
            </w:r>
          </w:p>
        </w:tc>
        <w:tc>
          <w:tcPr>
            <w:tcW w:w="720" w:type="dxa"/>
            <w:shd w:val="clear" w:color="auto" w:fill="auto"/>
            <w:vAlign w:val="bottom"/>
          </w:tcPr>
          <w:p w:rsidR="00FA7535" w:rsidRPr="009B5CA6" w:rsidRDefault="00821C18" w:rsidP="006A669C">
            <w:pPr>
              <w:spacing w:after="120"/>
              <w:ind w:right="40"/>
              <w:jc w:val="right"/>
            </w:pPr>
            <w:r>
              <w:t>2</w:t>
            </w:r>
            <w:r w:rsidR="006A669C">
              <w:t>1</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B0001">
              <w:t xml:space="preserve">Рассмотрение предложений по поправкам к существующим правилам, которые были представлены вспомогательными </w:t>
            </w:r>
            <w:r>
              <w:br/>
            </w:r>
            <w:r w:rsidRPr="005B0001">
              <w:t xml:space="preserve">рабочими группами </w:t>
            </w:r>
            <w:r w:rsidRPr="005B0001">
              <w:rPr>
                <w:lang w:val="en-US"/>
              </w:rPr>
              <w:t>WP</w:t>
            </w:r>
            <w:r w:rsidRPr="005B0001">
              <w:t>.29 и по которым еще не принято решение (пункт 4.13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73</w:t>
            </w:r>
          </w:p>
        </w:tc>
        <w:tc>
          <w:tcPr>
            <w:tcW w:w="720" w:type="dxa"/>
            <w:shd w:val="clear" w:color="auto" w:fill="auto"/>
            <w:vAlign w:val="bottom"/>
          </w:tcPr>
          <w:p w:rsidR="00FA7535" w:rsidRPr="009B5CA6" w:rsidRDefault="00821C18" w:rsidP="00821C18">
            <w:pPr>
              <w:spacing w:after="120"/>
              <w:ind w:right="40"/>
              <w:jc w:val="right"/>
            </w:pPr>
            <w:r>
              <w:t>21</w:t>
            </w:r>
          </w:p>
        </w:tc>
      </w:tr>
      <w:tr w:rsidR="00FA7535" w:rsidRPr="009B5CA6" w:rsidTr="00FA7535">
        <w:tc>
          <w:tcPr>
            <w:tcW w:w="8116" w:type="dxa"/>
            <w:gridSpan w:val="2"/>
            <w:shd w:val="clear" w:color="auto" w:fill="auto"/>
          </w:tcPr>
          <w:p w:rsidR="00FA7535" w:rsidRPr="009B5CA6" w:rsidRDefault="007B7D75" w:rsidP="007B7D75">
            <w:pPr>
              <w:numPr>
                <w:ilvl w:val="1"/>
                <w:numId w:val="12"/>
              </w:numPr>
              <w:tabs>
                <w:tab w:val="right" w:pos="1080"/>
                <w:tab w:val="left" w:pos="1296"/>
                <w:tab w:val="left" w:pos="1728"/>
                <w:tab w:val="left" w:pos="2160"/>
                <w:tab w:val="left" w:pos="2592"/>
                <w:tab w:val="right" w:leader="dot" w:pos="8194"/>
              </w:tabs>
              <w:suppressAutoHyphens/>
              <w:spacing w:after="120"/>
            </w:pPr>
            <w:r w:rsidRPr="005B0001">
              <w:t xml:space="preserve">Рассмотрение предложений по новым правилам, представленных вспомогательными рабочими группами WP.29 </w:t>
            </w:r>
            <w:r w:rsidR="00A47939">
              <w:br/>
            </w:r>
            <w:r w:rsidRPr="005B0001">
              <w:t>(пункт 4.14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74–75</w:t>
            </w:r>
          </w:p>
        </w:tc>
        <w:tc>
          <w:tcPr>
            <w:tcW w:w="720" w:type="dxa"/>
            <w:shd w:val="clear" w:color="auto" w:fill="auto"/>
            <w:vAlign w:val="bottom"/>
          </w:tcPr>
          <w:p w:rsidR="00FA7535" w:rsidRPr="009B5CA6" w:rsidRDefault="00821C18" w:rsidP="00FA7535">
            <w:pPr>
              <w:spacing w:after="120"/>
              <w:ind w:right="40"/>
              <w:jc w:val="right"/>
            </w:pPr>
            <w:r>
              <w:t>21</w:t>
            </w:r>
          </w:p>
        </w:tc>
      </w:tr>
      <w:tr w:rsidR="00FA7535" w:rsidRPr="009B5CA6" w:rsidTr="00FA7535">
        <w:tc>
          <w:tcPr>
            <w:tcW w:w="8116" w:type="dxa"/>
            <w:gridSpan w:val="2"/>
            <w:shd w:val="clear" w:color="auto" w:fill="auto"/>
          </w:tcPr>
          <w:p w:rsidR="00FA7535" w:rsidRPr="009B5CA6" w:rsidRDefault="007B7D75" w:rsidP="00C5037F">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B0001">
              <w:t xml:space="preserve">Предложения по поправкам к существующим правилам, представленные вспомогательными рабочими группами Всемирного форума, по которым еще не принято решение </w:t>
            </w:r>
            <w:r>
              <w:br/>
            </w:r>
            <w:r w:rsidRPr="005B0001">
              <w:t>(пункт 4.15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76</w:t>
            </w:r>
          </w:p>
        </w:tc>
        <w:tc>
          <w:tcPr>
            <w:tcW w:w="720" w:type="dxa"/>
            <w:shd w:val="clear" w:color="auto" w:fill="auto"/>
            <w:vAlign w:val="bottom"/>
          </w:tcPr>
          <w:p w:rsidR="00FA7535" w:rsidRPr="009B5CA6" w:rsidRDefault="00821C18" w:rsidP="00FA7535">
            <w:pPr>
              <w:spacing w:after="120"/>
              <w:ind w:right="40"/>
              <w:jc w:val="right"/>
            </w:pPr>
            <w:r>
              <w:t>21</w:t>
            </w:r>
          </w:p>
        </w:tc>
      </w:tr>
      <w:tr w:rsidR="00FA7535" w:rsidRPr="009B5CA6" w:rsidTr="00FA7535">
        <w:tc>
          <w:tcPr>
            <w:tcW w:w="8116" w:type="dxa"/>
            <w:gridSpan w:val="2"/>
            <w:shd w:val="clear" w:color="auto" w:fill="auto"/>
          </w:tcPr>
          <w:p w:rsidR="00FA7535" w:rsidRPr="009B5CA6" w:rsidRDefault="007B7D75" w:rsidP="00C5037F">
            <w:pPr>
              <w:pageBreakBefore/>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lastRenderedPageBreak/>
              <w:tab/>
            </w:r>
            <w:r w:rsidRPr="00133976">
              <w:t>Соглашение 1998 года (пункт 5 повестки дня)</w:t>
            </w:r>
            <w:r>
              <w:rPr>
                <w:spacing w:val="60"/>
                <w:sz w:val="17"/>
              </w:rPr>
              <w:tab/>
            </w:r>
          </w:p>
        </w:tc>
        <w:tc>
          <w:tcPr>
            <w:tcW w:w="994" w:type="dxa"/>
            <w:shd w:val="clear" w:color="auto" w:fill="auto"/>
            <w:vAlign w:val="bottom"/>
          </w:tcPr>
          <w:p w:rsidR="00FA7535" w:rsidRPr="009B5CA6" w:rsidRDefault="007B7D75" w:rsidP="00FA7535">
            <w:pPr>
              <w:spacing w:after="120"/>
              <w:ind w:right="40"/>
              <w:jc w:val="right"/>
            </w:pPr>
            <w:r>
              <w:t>77–79</w:t>
            </w:r>
          </w:p>
        </w:tc>
        <w:tc>
          <w:tcPr>
            <w:tcW w:w="720" w:type="dxa"/>
            <w:shd w:val="clear" w:color="auto" w:fill="auto"/>
            <w:vAlign w:val="bottom"/>
          </w:tcPr>
          <w:p w:rsidR="00FA7535" w:rsidRPr="009B5CA6" w:rsidRDefault="00821C18" w:rsidP="00FA7535">
            <w:pPr>
              <w:spacing w:after="120"/>
              <w:ind w:right="40"/>
              <w:jc w:val="right"/>
            </w:pPr>
            <w:r>
              <w:t>21</w:t>
            </w:r>
          </w:p>
        </w:tc>
      </w:tr>
      <w:tr w:rsidR="00A47939" w:rsidRPr="009B5CA6" w:rsidTr="00FA7535">
        <w:tc>
          <w:tcPr>
            <w:tcW w:w="8116" w:type="dxa"/>
            <w:gridSpan w:val="2"/>
            <w:shd w:val="clear" w:color="auto" w:fill="auto"/>
          </w:tcPr>
          <w:p w:rsidR="00A47939" w:rsidRPr="00A47939" w:rsidRDefault="00A47939" w:rsidP="00A47939">
            <w:pPr>
              <w:tabs>
                <w:tab w:val="right" w:pos="1080"/>
                <w:tab w:val="left" w:pos="1296"/>
                <w:tab w:val="left" w:pos="1728"/>
                <w:tab w:val="left" w:pos="2160"/>
                <w:tab w:val="left" w:pos="2592"/>
                <w:tab w:val="left" w:pos="3024"/>
                <w:tab w:val="left" w:pos="3456"/>
                <w:tab w:val="right" w:leader="dot" w:pos="8194"/>
              </w:tabs>
              <w:suppressAutoHyphens/>
              <w:spacing w:after="120"/>
              <w:ind w:left="1296"/>
              <w:rPr>
                <w:spacing w:val="60"/>
                <w:sz w:val="17"/>
              </w:rPr>
            </w:pPr>
            <w:r>
              <w:t>Статус Соглашения, включая осуществление пункта 7.1 Соглашения (пункт 5.1 повестки дня)</w:t>
            </w:r>
            <w:r>
              <w:rPr>
                <w:spacing w:val="60"/>
                <w:sz w:val="17"/>
              </w:rPr>
              <w:tab/>
            </w:r>
          </w:p>
        </w:tc>
        <w:tc>
          <w:tcPr>
            <w:tcW w:w="994" w:type="dxa"/>
            <w:shd w:val="clear" w:color="auto" w:fill="auto"/>
            <w:vAlign w:val="bottom"/>
          </w:tcPr>
          <w:p w:rsidR="00A47939" w:rsidRDefault="005F4E08" w:rsidP="00FA7535">
            <w:pPr>
              <w:spacing w:after="120"/>
              <w:ind w:right="40"/>
              <w:jc w:val="right"/>
            </w:pPr>
            <w:r>
              <w:t>77–79</w:t>
            </w:r>
          </w:p>
        </w:tc>
        <w:tc>
          <w:tcPr>
            <w:tcW w:w="720" w:type="dxa"/>
            <w:shd w:val="clear" w:color="auto" w:fill="auto"/>
            <w:vAlign w:val="bottom"/>
          </w:tcPr>
          <w:p w:rsidR="00A47939" w:rsidRDefault="005F4E08" w:rsidP="00FA7535">
            <w:pPr>
              <w:spacing w:after="120"/>
              <w:ind w:right="40"/>
              <w:jc w:val="right"/>
            </w:pPr>
            <w:r>
              <w:t>21</w:t>
            </w:r>
          </w:p>
        </w:tc>
      </w:tr>
      <w:tr w:rsidR="00FA7535" w:rsidRPr="009B5CA6" w:rsidTr="00FA7535">
        <w:tc>
          <w:tcPr>
            <w:tcW w:w="8116" w:type="dxa"/>
            <w:gridSpan w:val="2"/>
            <w:shd w:val="clear" w:color="auto" w:fill="auto"/>
          </w:tcPr>
          <w:p w:rsidR="00FA7535" w:rsidRPr="009B5CA6" w:rsidRDefault="007B7D75" w:rsidP="00CB5084">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tab/>
            </w:r>
            <w:r w:rsidRPr="00133976">
              <w:t xml:space="preserve">Обмен мнениями относительно национальных/региональных процедур нормотворчества и осуществления введенных правил ООН и/или ГТП ООН в рамках национального/регионального законодательства </w:t>
            </w:r>
            <w:r w:rsidR="005F4E08">
              <w:br/>
            </w:r>
            <w:r w:rsidRPr="00133976">
              <w:t>(пункт 6 повестки дня)</w:t>
            </w:r>
            <w:r w:rsidR="00CB5084">
              <w:rPr>
                <w:spacing w:val="60"/>
                <w:sz w:val="17"/>
              </w:rPr>
              <w:tab/>
            </w:r>
          </w:p>
        </w:tc>
        <w:tc>
          <w:tcPr>
            <w:tcW w:w="994" w:type="dxa"/>
            <w:shd w:val="clear" w:color="auto" w:fill="auto"/>
            <w:vAlign w:val="bottom"/>
          </w:tcPr>
          <w:p w:rsidR="00FA7535" w:rsidRPr="009B5CA6" w:rsidRDefault="009C6473" w:rsidP="00FA7535">
            <w:pPr>
              <w:spacing w:after="120"/>
              <w:ind w:right="40"/>
              <w:jc w:val="right"/>
            </w:pPr>
            <w:r>
              <w:t>80</w:t>
            </w:r>
          </w:p>
        </w:tc>
        <w:tc>
          <w:tcPr>
            <w:tcW w:w="720" w:type="dxa"/>
            <w:shd w:val="clear" w:color="auto" w:fill="auto"/>
            <w:vAlign w:val="bottom"/>
          </w:tcPr>
          <w:p w:rsidR="00FA7535" w:rsidRPr="009B5CA6" w:rsidRDefault="00821C18" w:rsidP="00FA7535">
            <w:pPr>
              <w:spacing w:after="120"/>
              <w:ind w:right="40"/>
              <w:jc w:val="right"/>
            </w:pPr>
            <w:r>
              <w:t>22</w:t>
            </w:r>
          </w:p>
        </w:tc>
      </w:tr>
      <w:tr w:rsidR="00FA7535" w:rsidRPr="009B5CA6" w:rsidTr="00FA7535">
        <w:tc>
          <w:tcPr>
            <w:tcW w:w="8116" w:type="dxa"/>
            <w:gridSpan w:val="2"/>
            <w:shd w:val="clear" w:color="auto" w:fill="auto"/>
          </w:tcPr>
          <w:p w:rsidR="00FA7535" w:rsidRPr="009B5CA6" w:rsidRDefault="009C6473" w:rsidP="009C6473">
            <w:pPr>
              <w:numPr>
                <w:ilvl w:val="0"/>
                <w:numId w:val="12"/>
              </w:numPr>
              <w:tabs>
                <w:tab w:val="right" w:pos="1080"/>
                <w:tab w:val="left" w:pos="1296"/>
                <w:tab w:val="left" w:pos="1728"/>
                <w:tab w:val="left" w:pos="2160"/>
                <w:tab w:val="left" w:pos="2592"/>
                <w:tab w:val="left" w:pos="3024"/>
                <w:tab w:val="right" w:leader="dot" w:pos="8194"/>
              </w:tabs>
              <w:suppressAutoHyphens/>
              <w:spacing w:after="120"/>
            </w:pPr>
            <w:r>
              <w:tab/>
            </w:r>
            <w:r w:rsidRPr="00133976">
              <w:t xml:space="preserve">Соглашение 1997 года (периодические технические осмотры) </w:t>
            </w:r>
            <w:r>
              <w:br/>
            </w:r>
            <w:r w:rsidRPr="00133976">
              <w:t>(пункт 7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81–84</w:t>
            </w:r>
          </w:p>
        </w:tc>
        <w:tc>
          <w:tcPr>
            <w:tcW w:w="720" w:type="dxa"/>
            <w:shd w:val="clear" w:color="auto" w:fill="auto"/>
            <w:vAlign w:val="bottom"/>
          </w:tcPr>
          <w:p w:rsidR="00FA7535" w:rsidRPr="009B5CA6" w:rsidRDefault="00821C18" w:rsidP="00FA7535">
            <w:pPr>
              <w:spacing w:after="120"/>
              <w:ind w:right="40"/>
              <w:jc w:val="right"/>
            </w:pPr>
            <w:r>
              <w:t>22</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133976">
              <w:t>Статус Соглашения (пункт 7.1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81</w:t>
            </w:r>
          </w:p>
        </w:tc>
        <w:tc>
          <w:tcPr>
            <w:tcW w:w="720" w:type="dxa"/>
            <w:shd w:val="clear" w:color="auto" w:fill="auto"/>
            <w:vAlign w:val="bottom"/>
          </w:tcPr>
          <w:p w:rsidR="00FA7535" w:rsidRPr="009B5CA6" w:rsidRDefault="00821C18" w:rsidP="00FA7535">
            <w:pPr>
              <w:spacing w:after="120"/>
              <w:ind w:right="40"/>
              <w:jc w:val="right"/>
            </w:pPr>
            <w:r>
              <w:t>22</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133976">
              <w:t xml:space="preserve">Учреждение неофициальной рабочей группы по ПТО </w:t>
            </w:r>
            <w:r>
              <w:br/>
            </w:r>
            <w:r w:rsidRPr="00133976">
              <w:t>(пункт 7.2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82</w:t>
            </w:r>
          </w:p>
        </w:tc>
        <w:tc>
          <w:tcPr>
            <w:tcW w:w="720" w:type="dxa"/>
            <w:shd w:val="clear" w:color="auto" w:fill="auto"/>
            <w:vAlign w:val="bottom"/>
          </w:tcPr>
          <w:p w:rsidR="00FA7535" w:rsidRPr="009B5CA6" w:rsidRDefault="00821C18" w:rsidP="00FA7535">
            <w:pPr>
              <w:spacing w:after="120"/>
              <w:ind w:right="40"/>
              <w:jc w:val="right"/>
            </w:pPr>
            <w:r>
              <w:t>22</w:t>
            </w:r>
          </w:p>
        </w:tc>
      </w:tr>
      <w:tr w:rsidR="00FA7535" w:rsidRPr="009B5CA6" w:rsidTr="00FA7535">
        <w:tc>
          <w:tcPr>
            <w:tcW w:w="8116" w:type="dxa"/>
            <w:gridSpan w:val="2"/>
            <w:shd w:val="clear" w:color="auto" w:fill="auto"/>
          </w:tcPr>
          <w:p w:rsidR="00FA7535" w:rsidRPr="009B5CA6" w:rsidRDefault="009C6473" w:rsidP="00065463">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133976">
              <w:t>Обновление предписаний № 1 и</w:t>
            </w:r>
            <w:r>
              <w:t xml:space="preserve"> </w:t>
            </w:r>
            <w:r w:rsidRPr="00133976">
              <w:t>2 (пункт 7.3 повестки дня)</w:t>
            </w:r>
            <w:r w:rsidR="00065463">
              <w:rPr>
                <w:spacing w:val="60"/>
                <w:sz w:val="17"/>
              </w:rPr>
              <w:tab/>
            </w:r>
          </w:p>
        </w:tc>
        <w:tc>
          <w:tcPr>
            <w:tcW w:w="994" w:type="dxa"/>
            <w:shd w:val="clear" w:color="auto" w:fill="auto"/>
            <w:vAlign w:val="bottom"/>
          </w:tcPr>
          <w:p w:rsidR="00FA7535" w:rsidRPr="009B5CA6" w:rsidRDefault="009C6473" w:rsidP="00FA7535">
            <w:pPr>
              <w:spacing w:after="120"/>
              <w:ind w:right="40"/>
              <w:jc w:val="right"/>
            </w:pPr>
            <w:r>
              <w:t>83</w:t>
            </w:r>
          </w:p>
        </w:tc>
        <w:tc>
          <w:tcPr>
            <w:tcW w:w="720" w:type="dxa"/>
            <w:shd w:val="clear" w:color="auto" w:fill="auto"/>
            <w:vAlign w:val="bottom"/>
          </w:tcPr>
          <w:p w:rsidR="00FA7535" w:rsidRPr="009B5CA6" w:rsidRDefault="00821C18" w:rsidP="006A669C">
            <w:pPr>
              <w:spacing w:after="120"/>
              <w:ind w:right="40"/>
              <w:jc w:val="right"/>
            </w:pPr>
            <w:r>
              <w:t>2</w:t>
            </w:r>
            <w:r w:rsidR="006A669C">
              <w:t>3</w:t>
            </w:r>
          </w:p>
        </w:tc>
      </w:tr>
      <w:tr w:rsidR="00FA7535" w:rsidRPr="009B5CA6" w:rsidTr="00FA7535">
        <w:tc>
          <w:tcPr>
            <w:tcW w:w="8116" w:type="dxa"/>
            <w:gridSpan w:val="2"/>
            <w:shd w:val="clear" w:color="auto" w:fill="auto"/>
          </w:tcPr>
          <w:p w:rsidR="00FA7535" w:rsidRPr="009B5CA6" w:rsidRDefault="009C6473" w:rsidP="005F4E08">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133976">
              <w:t xml:space="preserve">Введение предписаний № 3 (испытательное оборудование), </w:t>
            </w:r>
            <w:r>
              <w:br/>
            </w:r>
            <w:r w:rsidRPr="00133976">
              <w:t>№ 4 (квалификация и подготовка инспекторов) и № 5 (контроль за испытательными центрами</w:t>
            </w:r>
            <w:r>
              <w:t>) ООН</w:t>
            </w:r>
            <w:r w:rsidRPr="00133976">
              <w:t xml:space="preserve"> (пункт</w:t>
            </w:r>
            <w:r w:rsidR="005F4E08">
              <w:t xml:space="preserve"> 7.</w:t>
            </w:r>
            <w:r w:rsidRPr="00133976">
              <w:t>4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84</w:t>
            </w:r>
          </w:p>
        </w:tc>
        <w:tc>
          <w:tcPr>
            <w:tcW w:w="720" w:type="dxa"/>
            <w:shd w:val="clear" w:color="auto" w:fill="auto"/>
            <w:vAlign w:val="bottom"/>
          </w:tcPr>
          <w:p w:rsidR="00FA7535" w:rsidRPr="009B5CA6" w:rsidRDefault="00821C18" w:rsidP="00FA7535">
            <w:pPr>
              <w:spacing w:after="120"/>
              <w:ind w:right="40"/>
              <w:jc w:val="right"/>
            </w:pPr>
            <w:r>
              <w:t>23</w:t>
            </w:r>
          </w:p>
        </w:tc>
      </w:tr>
      <w:tr w:rsidR="00FA7535" w:rsidRPr="009B5CA6" w:rsidTr="00FA7535">
        <w:tc>
          <w:tcPr>
            <w:tcW w:w="8116" w:type="dxa"/>
            <w:gridSpan w:val="2"/>
            <w:shd w:val="clear" w:color="auto" w:fill="auto"/>
          </w:tcPr>
          <w:p w:rsidR="00FA7535" w:rsidRPr="009B5CA6" w:rsidRDefault="009C6473" w:rsidP="009C6473">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Pr="00133976">
              <w:t>Прочие вопросы (пункт 8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85–</w:t>
            </w:r>
            <w:r w:rsidR="004B6688">
              <w:t>92</w:t>
            </w:r>
          </w:p>
        </w:tc>
        <w:tc>
          <w:tcPr>
            <w:tcW w:w="720" w:type="dxa"/>
            <w:shd w:val="clear" w:color="auto" w:fill="auto"/>
            <w:vAlign w:val="bottom"/>
          </w:tcPr>
          <w:p w:rsidR="00FA7535" w:rsidRPr="009B5CA6" w:rsidRDefault="00821C18" w:rsidP="00FA7535">
            <w:pPr>
              <w:spacing w:after="120"/>
              <w:ind w:right="40"/>
              <w:jc w:val="right"/>
            </w:pPr>
            <w:r>
              <w:t>23</w:t>
            </w:r>
          </w:p>
        </w:tc>
      </w:tr>
      <w:tr w:rsidR="00FA7535" w:rsidRPr="009B5CA6" w:rsidTr="00FA7535">
        <w:tc>
          <w:tcPr>
            <w:tcW w:w="8116" w:type="dxa"/>
            <w:gridSpan w:val="2"/>
            <w:shd w:val="clear" w:color="auto" w:fill="auto"/>
          </w:tcPr>
          <w:p w:rsidR="00FA7535" w:rsidRPr="009B5CA6" w:rsidRDefault="009C6473" w:rsidP="00CB5084">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133976">
              <w:t>Обмен информацией о правоприменительной практике в связи с</w:t>
            </w:r>
            <w:r w:rsidR="00CB5084">
              <w:t> </w:t>
            </w:r>
            <w:r w:rsidRPr="00133976">
              <w:t>вопросами, касающимися дефектов и несоблюдения требований, включая системы отзыва (пункт 8.1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85</w:t>
            </w:r>
          </w:p>
        </w:tc>
        <w:tc>
          <w:tcPr>
            <w:tcW w:w="720" w:type="dxa"/>
            <w:shd w:val="clear" w:color="auto" w:fill="auto"/>
            <w:vAlign w:val="bottom"/>
          </w:tcPr>
          <w:p w:rsidR="00FA7535" w:rsidRPr="009B5CA6" w:rsidRDefault="00821C18" w:rsidP="00FA7535">
            <w:pPr>
              <w:spacing w:after="120"/>
              <w:ind w:right="40"/>
              <w:jc w:val="right"/>
            </w:pPr>
            <w:r>
              <w:t>23</w:t>
            </w:r>
          </w:p>
        </w:tc>
      </w:tr>
      <w:tr w:rsidR="00FA7535" w:rsidRPr="009B5CA6" w:rsidTr="00FA7535">
        <w:tc>
          <w:tcPr>
            <w:tcW w:w="8116" w:type="dxa"/>
            <w:gridSpan w:val="2"/>
            <w:shd w:val="clear" w:color="auto" w:fill="auto"/>
          </w:tcPr>
          <w:p w:rsidR="00FA7535" w:rsidRPr="009B5CA6" w:rsidRDefault="009C6473" w:rsidP="00CB5084">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Соответствие между положениями Венской конвенции 1968 года и</w:t>
            </w:r>
            <w:r w:rsidR="00CB5084">
              <w:t xml:space="preserve"> </w:t>
            </w:r>
            <w:r>
              <w:t>техническими положениями правил ООН и</w:t>
            </w:r>
            <w:r>
              <w:rPr>
                <w:lang w:val="en-US"/>
              </w:rPr>
              <w:t> </w:t>
            </w:r>
            <w:r>
              <w:t>глобальных технических правил ООН в области транспортных средств, принятых в рамках соглашений 1958</w:t>
            </w:r>
            <w:r>
              <w:rPr>
                <w:lang w:val="en-US"/>
              </w:rPr>
              <w:t> </w:t>
            </w:r>
            <w:r>
              <w:t>и</w:t>
            </w:r>
            <w:r>
              <w:rPr>
                <w:lang w:val="en-US"/>
              </w:rPr>
              <w:t> </w:t>
            </w:r>
            <w:r>
              <w:t>1998 годов (пункт 8.2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86–87</w:t>
            </w:r>
          </w:p>
        </w:tc>
        <w:tc>
          <w:tcPr>
            <w:tcW w:w="720" w:type="dxa"/>
            <w:shd w:val="clear" w:color="auto" w:fill="auto"/>
            <w:vAlign w:val="bottom"/>
          </w:tcPr>
          <w:p w:rsidR="00FA7535" w:rsidRPr="009B5CA6" w:rsidRDefault="00821C18" w:rsidP="00065463">
            <w:pPr>
              <w:spacing w:after="120"/>
              <w:ind w:right="40"/>
              <w:jc w:val="right"/>
            </w:pPr>
            <w:r>
              <w:t>2</w:t>
            </w:r>
            <w:r w:rsidR="00065463">
              <w:rPr>
                <w:lang w:val="en-US"/>
              </w:rPr>
              <w:t>3</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Предложение по поправкам к Сводной резолюции о</w:t>
            </w:r>
            <w:r>
              <w:rPr>
                <w:lang w:val="en-US"/>
              </w:rPr>
              <w:t> </w:t>
            </w:r>
            <w:r>
              <w:t>конструкции транспортных средств (пункт 8.3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88</w:t>
            </w:r>
          </w:p>
        </w:tc>
        <w:tc>
          <w:tcPr>
            <w:tcW w:w="720" w:type="dxa"/>
            <w:shd w:val="clear" w:color="auto" w:fill="auto"/>
            <w:vAlign w:val="bottom"/>
          </w:tcPr>
          <w:p w:rsidR="00FA7535" w:rsidRPr="009B5CA6" w:rsidRDefault="00821C18" w:rsidP="00FA7535">
            <w:pPr>
              <w:spacing w:after="120"/>
              <w:ind w:right="40"/>
              <w:jc w:val="right"/>
            </w:pPr>
            <w:r>
              <w:t>24</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Автономные транспортные средства (пункт 8.4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89–90</w:t>
            </w:r>
          </w:p>
        </w:tc>
        <w:tc>
          <w:tcPr>
            <w:tcW w:w="720" w:type="dxa"/>
            <w:shd w:val="clear" w:color="auto" w:fill="auto"/>
            <w:vAlign w:val="bottom"/>
          </w:tcPr>
          <w:p w:rsidR="00FA7535" w:rsidRPr="009B5CA6" w:rsidRDefault="00821C18" w:rsidP="009C6473">
            <w:pPr>
              <w:spacing w:after="120"/>
              <w:ind w:right="40"/>
              <w:jc w:val="right"/>
            </w:pPr>
            <w:r>
              <w:t>24</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Документы для опубликования (пункт 8.5 повестки дня)</w:t>
            </w:r>
            <w:r>
              <w:rPr>
                <w:spacing w:val="60"/>
                <w:sz w:val="17"/>
              </w:rPr>
              <w:tab/>
            </w:r>
          </w:p>
        </w:tc>
        <w:tc>
          <w:tcPr>
            <w:tcW w:w="994" w:type="dxa"/>
            <w:shd w:val="clear" w:color="auto" w:fill="auto"/>
            <w:vAlign w:val="bottom"/>
          </w:tcPr>
          <w:p w:rsidR="00FA7535" w:rsidRPr="009B5CA6" w:rsidRDefault="009C6473" w:rsidP="00FA7535">
            <w:pPr>
              <w:spacing w:after="120"/>
              <w:ind w:right="40"/>
              <w:jc w:val="right"/>
            </w:pPr>
            <w:r>
              <w:t>91</w:t>
            </w:r>
          </w:p>
        </w:tc>
        <w:tc>
          <w:tcPr>
            <w:tcW w:w="720" w:type="dxa"/>
            <w:shd w:val="clear" w:color="auto" w:fill="auto"/>
            <w:vAlign w:val="bottom"/>
          </w:tcPr>
          <w:p w:rsidR="00FA7535" w:rsidRPr="009B5CA6" w:rsidRDefault="00821C18" w:rsidP="00FA7535">
            <w:pPr>
              <w:spacing w:after="120"/>
              <w:ind w:right="40"/>
              <w:jc w:val="right"/>
            </w:pPr>
            <w:r>
              <w:t>24</w:t>
            </w:r>
          </w:p>
        </w:tc>
      </w:tr>
      <w:tr w:rsidR="00FA7535" w:rsidRPr="009B5CA6" w:rsidTr="00FA7535">
        <w:tc>
          <w:tcPr>
            <w:tcW w:w="8116" w:type="dxa"/>
            <w:gridSpan w:val="2"/>
            <w:shd w:val="clear" w:color="auto" w:fill="auto"/>
          </w:tcPr>
          <w:p w:rsidR="00FA7535" w:rsidRPr="009B5CA6" w:rsidRDefault="009C6473" w:rsidP="009C6473">
            <w:pPr>
              <w:numPr>
                <w:ilvl w:val="1"/>
                <w:numId w:val="12"/>
              </w:numPr>
              <w:tabs>
                <w:tab w:val="right" w:pos="1080"/>
                <w:tab w:val="left" w:pos="1296"/>
                <w:tab w:val="left" w:pos="1728"/>
                <w:tab w:val="left" w:pos="2160"/>
                <w:tab w:val="left" w:pos="2592"/>
                <w:tab w:val="left" w:pos="3024"/>
                <w:tab w:val="right" w:leader="dot" w:pos="8194"/>
              </w:tabs>
              <w:suppressAutoHyphens/>
              <w:spacing w:after="120"/>
            </w:pPr>
            <w:r w:rsidRPr="00F31A07">
              <w:t>Дань уважения</w:t>
            </w:r>
            <w:r>
              <w:rPr>
                <w:spacing w:val="60"/>
                <w:sz w:val="17"/>
              </w:rPr>
              <w:tab/>
            </w:r>
          </w:p>
        </w:tc>
        <w:tc>
          <w:tcPr>
            <w:tcW w:w="994" w:type="dxa"/>
            <w:shd w:val="clear" w:color="auto" w:fill="auto"/>
            <w:vAlign w:val="bottom"/>
          </w:tcPr>
          <w:p w:rsidR="00FA7535" w:rsidRPr="009B5CA6" w:rsidRDefault="004B6688" w:rsidP="00FA7535">
            <w:pPr>
              <w:spacing w:after="120"/>
              <w:ind w:right="40"/>
              <w:jc w:val="right"/>
            </w:pPr>
            <w:r>
              <w:t>92</w:t>
            </w:r>
          </w:p>
        </w:tc>
        <w:tc>
          <w:tcPr>
            <w:tcW w:w="720" w:type="dxa"/>
            <w:shd w:val="clear" w:color="auto" w:fill="auto"/>
            <w:vAlign w:val="bottom"/>
          </w:tcPr>
          <w:p w:rsidR="00FA7535" w:rsidRPr="009B5CA6" w:rsidRDefault="00821C18" w:rsidP="00FA7535">
            <w:pPr>
              <w:spacing w:after="120"/>
              <w:ind w:right="40"/>
              <w:jc w:val="right"/>
            </w:pPr>
            <w:r>
              <w:t>24</w:t>
            </w:r>
          </w:p>
        </w:tc>
      </w:tr>
      <w:tr w:rsidR="00FA7535" w:rsidRPr="009B5CA6" w:rsidTr="00FA7535">
        <w:tc>
          <w:tcPr>
            <w:tcW w:w="8116" w:type="dxa"/>
            <w:gridSpan w:val="2"/>
            <w:shd w:val="clear" w:color="auto" w:fill="auto"/>
          </w:tcPr>
          <w:p w:rsidR="00FA7535" w:rsidRPr="009B5CA6" w:rsidRDefault="004B6688" w:rsidP="004B6688">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Утверждение доклада (пункт 9 повестки дня)</w:t>
            </w:r>
            <w:r>
              <w:rPr>
                <w:spacing w:val="60"/>
                <w:sz w:val="17"/>
              </w:rPr>
              <w:tab/>
            </w:r>
          </w:p>
        </w:tc>
        <w:tc>
          <w:tcPr>
            <w:tcW w:w="994" w:type="dxa"/>
            <w:shd w:val="clear" w:color="auto" w:fill="auto"/>
            <w:vAlign w:val="bottom"/>
          </w:tcPr>
          <w:p w:rsidR="00FA7535" w:rsidRPr="009B5CA6" w:rsidRDefault="004B6688" w:rsidP="00FA7535">
            <w:pPr>
              <w:spacing w:after="120"/>
              <w:ind w:right="40"/>
              <w:jc w:val="right"/>
            </w:pPr>
            <w:r>
              <w:t>93</w:t>
            </w:r>
          </w:p>
        </w:tc>
        <w:tc>
          <w:tcPr>
            <w:tcW w:w="720" w:type="dxa"/>
            <w:shd w:val="clear" w:color="auto" w:fill="auto"/>
            <w:vAlign w:val="bottom"/>
          </w:tcPr>
          <w:p w:rsidR="00FA7535" w:rsidRPr="009B5CA6" w:rsidRDefault="00821C18" w:rsidP="00FA7535">
            <w:pPr>
              <w:spacing w:after="120"/>
              <w:ind w:right="40"/>
              <w:jc w:val="right"/>
            </w:pPr>
            <w:r>
              <w:t>24</w:t>
            </w:r>
          </w:p>
        </w:tc>
      </w:tr>
      <w:tr w:rsidR="004B6688" w:rsidRPr="004B6688" w:rsidTr="00A47939">
        <w:tc>
          <w:tcPr>
            <w:tcW w:w="9830" w:type="dxa"/>
            <w:gridSpan w:val="4"/>
            <w:shd w:val="clear" w:color="auto" w:fill="auto"/>
          </w:tcPr>
          <w:p w:rsidR="004B6688" w:rsidRPr="004B6688" w:rsidRDefault="004B6688" w:rsidP="00A6268D">
            <w:pPr>
              <w:tabs>
                <w:tab w:val="left" w:pos="1296"/>
                <w:tab w:val="left" w:pos="1728"/>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uto"/>
              <w:ind w:left="1314" w:right="380" w:hanging="459"/>
              <w:rPr>
                <w:b/>
                <w:sz w:val="28"/>
                <w:szCs w:val="28"/>
              </w:rPr>
            </w:pPr>
            <w:r w:rsidRPr="004B6688">
              <w:rPr>
                <w:b/>
                <w:sz w:val="28"/>
                <w:szCs w:val="28"/>
              </w:rPr>
              <w:t>B.</w:t>
            </w:r>
            <w:r w:rsidRPr="004B6688">
              <w:rPr>
                <w:b/>
                <w:sz w:val="28"/>
                <w:szCs w:val="28"/>
              </w:rPr>
              <w:tab/>
              <w:t xml:space="preserve">Административный комитет Соглашения 1958 года </w:t>
            </w:r>
            <w:r w:rsidR="00A45B82">
              <w:rPr>
                <w:b/>
                <w:sz w:val="28"/>
                <w:szCs w:val="28"/>
              </w:rPr>
              <w:br/>
            </w:r>
            <w:r w:rsidRPr="004B6688">
              <w:rPr>
                <w:b/>
                <w:sz w:val="28"/>
                <w:szCs w:val="28"/>
              </w:rPr>
              <w:t>(АС.1)</w:t>
            </w:r>
          </w:p>
        </w:tc>
      </w:tr>
      <w:tr w:rsidR="00C965BE" w:rsidRPr="009B5CA6" w:rsidTr="00FA7535">
        <w:tc>
          <w:tcPr>
            <w:tcW w:w="8116" w:type="dxa"/>
            <w:gridSpan w:val="2"/>
            <w:shd w:val="clear" w:color="auto" w:fill="auto"/>
          </w:tcPr>
          <w:p w:rsidR="00C965BE" w:rsidRPr="009B5CA6" w:rsidRDefault="004B6688" w:rsidP="004B6688">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ab/>
            </w:r>
            <w:r w:rsidRPr="00CA4DB9">
              <w:t>Учреждение Комитета АС.1</w:t>
            </w:r>
            <w:r>
              <w:t xml:space="preserve"> (пункт 10 повестки дня)</w:t>
            </w:r>
            <w:r>
              <w:rPr>
                <w:spacing w:val="60"/>
                <w:sz w:val="17"/>
              </w:rPr>
              <w:tab/>
            </w:r>
          </w:p>
        </w:tc>
        <w:tc>
          <w:tcPr>
            <w:tcW w:w="994" w:type="dxa"/>
            <w:shd w:val="clear" w:color="auto" w:fill="auto"/>
            <w:vAlign w:val="bottom"/>
          </w:tcPr>
          <w:p w:rsidR="00C965BE" w:rsidRPr="009B5CA6" w:rsidRDefault="004B6688" w:rsidP="00FA7535">
            <w:pPr>
              <w:spacing w:after="120"/>
              <w:ind w:right="40"/>
              <w:jc w:val="right"/>
            </w:pPr>
            <w:r>
              <w:t>94–95</w:t>
            </w:r>
          </w:p>
        </w:tc>
        <w:tc>
          <w:tcPr>
            <w:tcW w:w="720" w:type="dxa"/>
            <w:shd w:val="clear" w:color="auto" w:fill="auto"/>
            <w:vAlign w:val="bottom"/>
          </w:tcPr>
          <w:p w:rsidR="00C965BE" w:rsidRPr="009B5CA6" w:rsidRDefault="004B6688" w:rsidP="00821C18">
            <w:pPr>
              <w:spacing w:after="120"/>
              <w:ind w:right="40"/>
              <w:jc w:val="right"/>
            </w:pPr>
            <w:r>
              <w:t>2</w:t>
            </w:r>
            <w:r w:rsidR="00821C18">
              <w:t>5</w:t>
            </w:r>
          </w:p>
        </w:tc>
      </w:tr>
      <w:tr w:rsidR="00873F60" w:rsidRPr="009B5CA6" w:rsidTr="00FA7535">
        <w:tc>
          <w:tcPr>
            <w:tcW w:w="8116" w:type="dxa"/>
            <w:gridSpan w:val="2"/>
            <w:shd w:val="clear" w:color="auto" w:fill="auto"/>
          </w:tcPr>
          <w:p w:rsidR="00873F60" w:rsidRPr="009B5CA6" w:rsidRDefault="004B6688" w:rsidP="004B6688">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ab/>
            </w:r>
            <w:r w:rsidRPr="00CA4DB9">
              <w:t>Предложени</w:t>
            </w:r>
            <w:r>
              <w:t>я по поправкам и исправлениям к </w:t>
            </w:r>
            <w:r w:rsidRPr="00CA4DB9">
              <w:t xml:space="preserve">существующим правилам </w:t>
            </w:r>
            <w:r w:rsidR="00CB5084">
              <w:br/>
            </w:r>
            <w:r w:rsidRPr="00CA4DB9">
              <w:t>и по новым правилам – голосование в АС.1 (пункт 11 повестки дня)</w:t>
            </w:r>
            <w:r>
              <w:rPr>
                <w:spacing w:val="60"/>
                <w:sz w:val="17"/>
              </w:rPr>
              <w:tab/>
            </w:r>
          </w:p>
        </w:tc>
        <w:tc>
          <w:tcPr>
            <w:tcW w:w="994" w:type="dxa"/>
            <w:shd w:val="clear" w:color="auto" w:fill="auto"/>
            <w:vAlign w:val="bottom"/>
          </w:tcPr>
          <w:p w:rsidR="00873F60" w:rsidRPr="009B5CA6" w:rsidRDefault="004B6688" w:rsidP="00FA7535">
            <w:pPr>
              <w:spacing w:after="120"/>
              <w:ind w:right="40"/>
              <w:jc w:val="right"/>
            </w:pPr>
            <w:r>
              <w:t>96</w:t>
            </w:r>
          </w:p>
        </w:tc>
        <w:tc>
          <w:tcPr>
            <w:tcW w:w="720" w:type="dxa"/>
            <w:shd w:val="clear" w:color="auto" w:fill="auto"/>
            <w:vAlign w:val="bottom"/>
          </w:tcPr>
          <w:p w:rsidR="00873F60" w:rsidRPr="009B5CA6" w:rsidRDefault="004B6688" w:rsidP="00821C18">
            <w:pPr>
              <w:spacing w:after="120"/>
              <w:ind w:right="40"/>
              <w:jc w:val="right"/>
            </w:pPr>
            <w:r>
              <w:t>2</w:t>
            </w:r>
            <w:r w:rsidR="00821C18">
              <w:t>5</w:t>
            </w:r>
          </w:p>
        </w:tc>
      </w:tr>
      <w:tr w:rsidR="004B6688" w:rsidRPr="009B5CA6" w:rsidTr="00A47939">
        <w:tc>
          <w:tcPr>
            <w:tcW w:w="9830" w:type="dxa"/>
            <w:gridSpan w:val="4"/>
            <w:shd w:val="clear" w:color="auto" w:fill="auto"/>
          </w:tcPr>
          <w:p w:rsidR="004B6688" w:rsidRPr="004B6688" w:rsidRDefault="004B6688" w:rsidP="00A6268D">
            <w:pPr>
              <w:tabs>
                <w:tab w:val="left" w:pos="1296"/>
                <w:tab w:val="left" w:pos="1728"/>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uto"/>
              <w:ind w:left="1311" w:right="374" w:hanging="461"/>
              <w:rPr>
                <w:b/>
                <w:sz w:val="28"/>
                <w:szCs w:val="28"/>
              </w:rPr>
            </w:pPr>
            <w:r w:rsidRPr="004B6688">
              <w:rPr>
                <w:b/>
                <w:sz w:val="28"/>
                <w:szCs w:val="28"/>
              </w:rPr>
              <w:t>C.</w:t>
            </w:r>
            <w:r w:rsidRPr="004B6688">
              <w:rPr>
                <w:b/>
                <w:sz w:val="28"/>
                <w:szCs w:val="28"/>
              </w:rPr>
              <w:tab/>
              <w:t>Исполнительн</w:t>
            </w:r>
            <w:r w:rsidR="0078322B">
              <w:rPr>
                <w:b/>
                <w:sz w:val="28"/>
                <w:szCs w:val="28"/>
              </w:rPr>
              <w:t xml:space="preserve">ый комитет Соглашения 1998 года </w:t>
            </w:r>
            <w:r w:rsidR="00A45B82">
              <w:rPr>
                <w:b/>
                <w:sz w:val="28"/>
                <w:szCs w:val="28"/>
              </w:rPr>
              <w:br/>
            </w:r>
            <w:r w:rsidRPr="004B6688">
              <w:rPr>
                <w:b/>
                <w:sz w:val="28"/>
                <w:szCs w:val="28"/>
              </w:rPr>
              <w:t>(АС.3)</w:t>
            </w:r>
          </w:p>
        </w:tc>
      </w:tr>
      <w:tr w:rsidR="00B44702" w:rsidRPr="009B5CA6" w:rsidTr="00FA7535">
        <w:tc>
          <w:tcPr>
            <w:tcW w:w="8116" w:type="dxa"/>
            <w:gridSpan w:val="2"/>
            <w:shd w:val="clear" w:color="auto" w:fill="auto"/>
          </w:tcPr>
          <w:p w:rsidR="00B44702" w:rsidRPr="009B5CA6" w:rsidRDefault="004B6688" w:rsidP="0031524D">
            <w:pPr>
              <w:numPr>
                <w:ilvl w:val="0"/>
                <w:numId w:val="12"/>
              </w:numPr>
              <w:tabs>
                <w:tab w:val="right" w:pos="1080"/>
                <w:tab w:val="left" w:pos="1296"/>
                <w:tab w:val="right" w:leader="dot" w:pos="8194"/>
              </w:tabs>
              <w:suppressAutoHyphens/>
              <w:spacing w:after="120"/>
            </w:pPr>
            <w:r>
              <w:tab/>
            </w:r>
            <w:r w:rsidR="0031524D" w:rsidRPr="00A53F67">
              <w:t xml:space="preserve">Учреждение Исполнительного комитета АС.3 </w:t>
            </w:r>
            <w:r w:rsidR="005F4E08">
              <w:br/>
            </w:r>
            <w:r w:rsidR="0031524D" w:rsidRPr="00A53F67">
              <w:t>(пункт 12 повестки дня)</w:t>
            </w:r>
            <w:r w:rsidR="0031524D">
              <w:rPr>
                <w:spacing w:val="60"/>
                <w:sz w:val="17"/>
              </w:rPr>
              <w:tab/>
            </w:r>
          </w:p>
        </w:tc>
        <w:tc>
          <w:tcPr>
            <w:tcW w:w="994" w:type="dxa"/>
            <w:shd w:val="clear" w:color="auto" w:fill="auto"/>
            <w:vAlign w:val="bottom"/>
          </w:tcPr>
          <w:p w:rsidR="00B44702" w:rsidRPr="009B5CA6" w:rsidRDefault="0031524D" w:rsidP="00FA7535">
            <w:pPr>
              <w:spacing w:after="120"/>
              <w:ind w:right="40"/>
              <w:jc w:val="right"/>
            </w:pPr>
            <w:r>
              <w:t>97</w:t>
            </w:r>
          </w:p>
        </w:tc>
        <w:tc>
          <w:tcPr>
            <w:tcW w:w="720" w:type="dxa"/>
            <w:shd w:val="clear" w:color="auto" w:fill="auto"/>
            <w:vAlign w:val="bottom"/>
          </w:tcPr>
          <w:p w:rsidR="00B44702" w:rsidRPr="009B5CA6" w:rsidRDefault="0031524D" w:rsidP="006C41A2">
            <w:pPr>
              <w:spacing w:after="120"/>
              <w:ind w:right="40"/>
              <w:jc w:val="right"/>
            </w:pPr>
            <w:r>
              <w:t>2</w:t>
            </w:r>
            <w:r w:rsidR="006C41A2">
              <w:t>8</w:t>
            </w:r>
          </w:p>
        </w:tc>
      </w:tr>
      <w:tr w:rsidR="00B52769" w:rsidRPr="009B5CA6" w:rsidTr="00FA7535">
        <w:tc>
          <w:tcPr>
            <w:tcW w:w="8116" w:type="dxa"/>
            <w:gridSpan w:val="2"/>
            <w:shd w:val="clear" w:color="auto" w:fill="auto"/>
          </w:tcPr>
          <w:p w:rsidR="00B52769" w:rsidRPr="009B5CA6" w:rsidRDefault="0031524D" w:rsidP="00A45B82">
            <w:pPr>
              <w:pageBreakBefore/>
              <w:numPr>
                <w:ilvl w:val="0"/>
                <w:numId w:val="12"/>
              </w:numPr>
              <w:tabs>
                <w:tab w:val="right" w:pos="1080"/>
                <w:tab w:val="left" w:pos="1296"/>
                <w:tab w:val="left" w:pos="1728"/>
                <w:tab w:val="left" w:pos="2160"/>
                <w:tab w:val="left" w:pos="2592"/>
                <w:tab w:val="right" w:leader="dot" w:pos="8194"/>
              </w:tabs>
              <w:suppressAutoHyphens/>
              <w:spacing w:after="120"/>
            </w:pPr>
            <w:r>
              <w:tab/>
              <w:t>Мониторинг Соглашения 1998 года: сообщения Договаривающихся сторон, касающиеся транспонировани</w:t>
            </w:r>
            <w:r w:rsidR="006F05C0">
              <w:t>я</w:t>
            </w:r>
            <w:r>
              <w:t xml:space="preserve"> глобальных технических правил ООН и поправок к ним в их национальное/региональное законодательство</w:t>
            </w:r>
            <w:r w:rsidR="006F05C0">
              <w:t xml:space="preserve"> (пункт 13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98–99</w:t>
            </w:r>
          </w:p>
        </w:tc>
        <w:tc>
          <w:tcPr>
            <w:tcW w:w="720" w:type="dxa"/>
            <w:shd w:val="clear" w:color="auto" w:fill="auto"/>
            <w:vAlign w:val="bottom"/>
          </w:tcPr>
          <w:p w:rsidR="00B52769" w:rsidRPr="009B5CA6" w:rsidRDefault="0031524D" w:rsidP="006A669C">
            <w:pPr>
              <w:spacing w:after="120"/>
              <w:ind w:right="40"/>
              <w:jc w:val="right"/>
            </w:pPr>
            <w:r>
              <w:t>2</w:t>
            </w:r>
            <w:r w:rsidR="006A669C">
              <w:t>8</w:t>
            </w:r>
          </w:p>
        </w:tc>
      </w:tr>
      <w:tr w:rsidR="00B52769" w:rsidRPr="009B5CA6" w:rsidTr="00FA7535">
        <w:tc>
          <w:tcPr>
            <w:tcW w:w="8116" w:type="dxa"/>
            <w:gridSpan w:val="2"/>
            <w:shd w:val="clear" w:color="auto" w:fill="auto"/>
          </w:tcPr>
          <w:p w:rsidR="00B52769" w:rsidRPr="009B5CA6" w:rsidRDefault="0031524D" w:rsidP="00821C18">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Рассмотрение АС.3 проектов глобальных технических правил ООН и/или проектов поправок к введенным глобальным техническим правилам ООН и голосование по ним (пункт 14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100</w:t>
            </w:r>
          </w:p>
        </w:tc>
        <w:tc>
          <w:tcPr>
            <w:tcW w:w="720" w:type="dxa"/>
            <w:shd w:val="clear" w:color="auto" w:fill="auto"/>
            <w:vAlign w:val="bottom"/>
          </w:tcPr>
          <w:p w:rsidR="00B52769" w:rsidRPr="009B5CA6" w:rsidRDefault="0031524D" w:rsidP="00821C18">
            <w:pPr>
              <w:spacing w:after="120"/>
              <w:ind w:right="40"/>
              <w:jc w:val="right"/>
            </w:pPr>
            <w:r>
              <w:t>2</w:t>
            </w:r>
            <w:r w:rsidR="00821C18">
              <w:t>9</w:t>
            </w:r>
          </w:p>
        </w:tc>
      </w:tr>
      <w:tr w:rsidR="00B52769" w:rsidRPr="009B5CA6" w:rsidTr="00FA7535">
        <w:tc>
          <w:tcPr>
            <w:tcW w:w="8116" w:type="dxa"/>
            <w:gridSpan w:val="2"/>
            <w:shd w:val="clear" w:color="auto" w:fill="auto"/>
          </w:tcPr>
          <w:p w:rsidR="00B52769" w:rsidRPr="009B5CA6" w:rsidRDefault="0031524D" w:rsidP="0031524D">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 xml:space="preserve">Рассмотрение технических правил, подлежащих включению в Компендиум потенциальных глобальных технических правил ООН, </w:t>
            </w:r>
            <w:r w:rsidR="00CB5084">
              <w:br/>
            </w:r>
            <w:r>
              <w:t>если таковые представлены (пункт 15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101–107</w:t>
            </w:r>
          </w:p>
        </w:tc>
        <w:tc>
          <w:tcPr>
            <w:tcW w:w="720" w:type="dxa"/>
            <w:shd w:val="clear" w:color="auto" w:fill="auto"/>
            <w:vAlign w:val="bottom"/>
          </w:tcPr>
          <w:p w:rsidR="00B52769" w:rsidRPr="009B5CA6" w:rsidRDefault="0031524D" w:rsidP="00821C18">
            <w:pPr>
              <w:spacing w:after="120"/>
              <w:ind w:right="40"/>
              <w:jc w:val="right"/>
            </w:pPr>
            <w:r>
              <w:t>2</w:t>
            </w:r>
            <w:r w:rsidR="00821C18">
              <w:t>9</w:t>
            </w:r>
          </w:p>
        </w:tc>
      </w:tr>
      <w:tr w:rsidR="00B52769" w:rsidRPr="009B5CA6" w:rsidTr="00FA7535">
        <w:tc>
          <w:tcPr>
            <w:tcW w:w="8116" w:type="dxa"/>
            <w:gridSpan w:val="2"/>
            <w:shd w:val="clear" w:color="auto" w:fill="auto"/>
          </w:tcPr>
          <w:p w:rsidR="00B52769" w:rsidRPr="009B5CA6" w:rsidRDefault="0031524D" w:rsidP="0031524D">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Сохранение в Компендиуме включенных в него Правил № 1: Стандарты для двигателей и транспортных средств большой мощности и ограничение объема выбросов серы двигателями автомобилей, работающими на дизельном топливе; требования; окончательный норматив (пункт 15.1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101</w:t>
            </w:r>
          </w:p>
        </w:tc>
        <w:tc>
          <w:tcPr>
            <w:tcW w:w="720" w:type="dxa"/>
            <w:shd w:val="clear" w:color="auto" w:fill="auto"/>
            <w:vAlign w:val="bottom"/>
          </w:tcPr>
          <w:p w:rsidR="00B52769" w:rsidRPr="009B5CA6" w:rsidRDefault="0031524D" w:rsidP="00821C18">
            <w:pPr>
              <w:spacing w:after="120"/>
              <w:ind w:right="40"/>
              <w:jc w:val="right"/>
            </w:pPr>
            <w:r>
              <w:t>2</w:t>
            </w:r>
            <w:r w:rsidR="00821C18">
              <w:t>9</w:t>
            </w:r>
          </w:p>
        </w:tc>
      </w:tr>
      <w:tr w:rsidR="00B52769" w:rsidRPr="009B5CA6" w:rsidTr="00FA7535">
        <w:tc>
          <w:tcPr>
            <w:tcW w:w="8116" w:type="dxa"/>
            <w:gridSpan w:val="2"/>
            <w:shd w:val="clear" w:color="auto" w:fill="auto"/>
          </w:tcPr>
          <w:p w:rsidR="00B52769" w:rsidRPr="009B5CA6" w:rsidRDefault="0031524D" w:rsidP="0031524D">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 xml:space="preserve">Сохранение в Компендиуме включенных в него Правил № 2: Уровень 2; стандарты для автомобильных выбросов и требования </w:t>
            </w:r>
            <w:r w:rsidR="00CB5084">
              <w:br/>
            </w:r>
            <w:r>
              <w:t>по ограничению объема выбросов серы двигателями, работающими на бензине; окончательный норматив (пункт 15.2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102</w:t>
            </w:r>
          </w:p>
        </w:tc>
        <w:tc>
          <w:tcPr>
            <w:tcW w:w="720" w:type="dxa"/>
            <w:shd w:val="clear" w:color="auto" w:fill="auto"/>
            <w:vAlign w:val="bottom"/>
          </w:tcPr>
          <w:p w:rsidR="00B52769" w:rsidRPr="009B5CA6" w:rsidRDefault="006A669C" w:rsidP="006A669C">
            <w:pPr>
              <w:spacing w:after="120"/>
              <w:ind w:right="40"/>
              <w:jc w:val="right"/>
            </w:pPr>
            <w:r>
              <w:t>30</w:t>
            </w:r>
          </w:p>
        </w:tc>
      </w:tr>
      <w:tr w:rsidR="00B52769" w:rsidRPr="009B5CA6" w:rsidTr="00FA7535">
        <w:tc>
          <w:tcPr>
            <w:tcW w:w="8116" w:type="dxa"/>
            <w:gridSpan w:val="2"/>
            <w:shd w:val="clear" w:color="auto" w:fill="auto"/>
          </w:tcPr>
          <w:p w:rsidR="00B52769" w:rsidRPr="009B5CA6" w:rsidRDefault="0031524D" w:rsidP="0031524D">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Сохранение в Компендиуме включенных в него Правил № 3: Ограничение выбросов двигателями внедорожной техники, работающими на дизельном топливе, в целях предупреждения загрязнения воздуха; окончательный норматив </w:t>
            </w:r>
            <w:r>
              <w:br/>
              <w:t>(пункт 15.3 повестки дня)</w:t>
            </w:r>
            <w:r>
              <w:rPr>
                <w:spacing w:val="60"/>
                <w:sz w:val="17"/>
              </w:rPr>
              <w:tab/>
            </w:r>
          </w:p>
        </w:tc>
        <w:tc>
          <w:tcPr>
            <w:tcW w:w="994" w:type="dxa"/>
            <w:shd w:val="clear" w:color="auto" w:fill="auto"/>
            <w:vAlign w:val="bottom"/>
          </w:tcPr>
          <w:p w:rsidR="00B52769" w:rsidRPr="009B5CA6" w:rsidRDefault="0031524D" w:rsidP="00FA7535">
            <w:pPr>
              <w:spacing w:after="120"/>
              <w:ind w:right="40"/>
              <w:jc w:val="right"/>
            </w:pPr>
            <w:r>
              <w:t>103</w:t>
            </w:r>
          </w:p>
        </w:tc>
        <w:tc>
          <w:tcPr>
            <w:tcW w:w="720" w:type="dxa"/>
            <w:shd w:val="clear" w:color="auto" w:fill="auto"/>
            <w:vAlign w:val="bottom"/>
          </w:tcPr>
          <w:p w:rsidR="00B52769" w:rsidRPr="009B5CA6" w:rsidRDefault="00821C18" w:rsidP="00FA7535">
            <w:pPr>
              <w:spacing w:after="120"/>
              <w:ind w:right="40"/>
              <w:jc w:val="right"/>
            </w:pPr>
            <w:r>
              <w:t>30</w:t>
            </w:r>
          </w:p>
        </w:tc>
      </w:tr>
      <w:tr w:rsidR="00B52769" w:rsidRPr="009B5CA6" w:rsidTr="00FA7535">
        <w:tc>
          <w:tcPr>
            <w:tcW w:w="8116" w:type="dxa"/>
            <w:gridSpan w:val="2"/>
            <w:shd w:val="clear" w:color="auto" w:fill="auto"/>
          </w:tcPr>
          <w:p w:rsidR="00B52769" w:rsidRPr="009B5CA6" w:rsidRDefault="0031524D" w:rsidP="0031524D">
            <w:pPr>
              <w:numPr>
                <w:ilvl w:val="1"/>
                <w:numId w:val="12"/>
              </w:numPr>
              <w:tabs>
                <w:tab w:val="right" w:pos="1080"/>
                <w:tab w:val="left" w:pos="1296"/>
                <w:tab w:val="left" w:pos="1728"/>
                <w:tab w:val="left" w:pos="2160"/>
                <w:tab w:val="left" w:pos="2592"/>
                <w:tab w:val="right" w:leader="dot" w:pos="8194"/>
              </w:tabs>
              <w:suppressAutoHyphens/>
              <w:spacing w:after="120"/>
            </w:pPr>
            <w:r>
              <w:t xml:space="preserve">Сохранение в Компендиуме включенных в него Правил № 5: Федеральный стандарт безопасности автотранспорта; </w:t>
            </w:r>
            <w:r w:rsidR="006F05C0">
              <w:br/>
            </w:r>
            <w:r>
              <w:t>FMVSS </w:t>
            </w:r>
            <w:r w:rsidR="006F05C0">
              <w:t xml:space="preserve">№ </w:t>
            </w:r>
            <w:r>
              <w:t>108 – Огни, отражающие устройства и вспомогательное оборудование, а также документация, содержащаяся в добавлении (пункт 15.4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104</w:t>
            </w:r>
          </w:p>
        </w:tc>
        <w:tc>
          <w:tcPr>
            <w:tcW w:w="720" w:type="dxa"/>
            <w:shd w:val="clear" w:color="auto" w:fill="auto"/>
            <w:vAlign w:val="bottom"/>
          </w:tcPr>
          <w:p w:rsidR="00B52769" w:rsidRPr="009B5CA6" w:rsidRDefault="00821C18" w:rsidP="00FA7535">
            <w:pPr>
              <w:spacing w:after="120"/>
              <w:ind w:right="40"/>
              <w:jc w:val="right"/>
            </w:pPr>
            <w:r>
              <w:t>30</w:t>
            </w:r>
          </w:p>
        </w:tc>
      </w:tr>
      <w:tr w:rsidR="00B52769" w:rsidRPr="009B5CA6" w:rsidTr="00FA7535">
        <w:tc>
          <w:tcPr>
            <w:tcW w:w="8116" w:type="dxa"/>
            <w:gridSpan w:val="2"/>
            <w:shd w:val="clear" w:color="auto" w:fill="auto"/>
          </w:tcPr>
          <w:p w:rsidR="00B52769" w:rsidRPr="009B5CA6" w:rsidRDefault="0099325B" w:rsidP="0099325B">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Сохранение в Компендиуме включенных в него Правил № 6: Федеральный стандарт безопасности автотранспорта; </w:t>
            </w:r>
            <w:r w:rsidR="006F05C0">
              <w:br/>
            </w:r>
            <w:r>
              <w:t>FMVSS № 135 – Системы торможения легковых автомобилей, а также документация, содержащаяся в добавлении</w:t>
            </w:r>
            <w:r>
              <w:br/>
              <w:t>(пункт 15.5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105</w:t>
            </w:r>
          </w:p>
        </w:tc>
        <w:tc>
          <w:tcPr>
            <w:tcW w:w="720" w:type="dxa"/>
            <w:shd w:val="clear" w:color="auto" w:fill="auto"/>
            <w:vAlign w:val="bottom"/>
          </w:tcPr>
          <w:p w:rsidR="00B52769" w:rsidRPr="009B5CA6" w:rsidRDefault="00821C18" w:rsidP="006A669C">
            <w:pPr>
              <w:spacing w:after="120"/>
              <w:ind w:right="40"/>
              <w:jc w:val="right"/>
            </w:pPr>
            <w:r>
              <w:t>3</w:t>
            </w:r>
            <w:r w:rsidR="006A669C">
              <w:t>1</w:t>
            </w:r>
          </w:p>
        </w:tc>
      </w:tr>
      <w:tr w:rsidR="00B52769" w:rsidRPr="009B5CA6" w:rsidTr="00FA7535">
        <w:tc>
          <w:tcPr>
            <w:tcW w:w="8116" w:type="dxa"/>
            <w:gridSpan w:val="2"/>
            <w:shd w:val="clear" w:color="auto" w:fill="auto"/>
          </w:tcPr>
          <w:p w:rsidR="00B52769" w:rsidRPr="009B5CA6" w:rsidRDefault="0099325B" w:rsidP="006F05C0">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Сохранение в Компендиуме включенных в него Правил № 7: Федеральный стандарт безопасности автотранспорта; </w:t>
            </w:r>
            <w:r w:rsidR="006F05C0">
              <w:br/>
            </w:r>
            <w:r>
              <w:t>FMVSS № 139 – Новые пневматические радиальные шины для транспортных средств малой грузоподъемности, а также документация, содержа</w:t>
            </w:r>
            <w:r w:rsidR="006F05C0">
              <w:t>ща</w:t>
            </w:r>
            <w:r>
              <w:t xml:space="preserve">яся в добавлении </w:t>
            </w:r>
            <w:r>
              <w:br/>
              <w:t>(пункт 15.6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106</w:t>
            </w:r>
          </w:p>
        </w:tc>
        <w:tc>
          <w:tcPr>
            <w:tcW w:w="720" w:type="dxa"/>
            <w:shd w:val="clear" w:color="auto" w:fill="auto"/>
            <w:vAlign w:val="bottom"/>
          </w:tcPr>
          <w:p w:rsidR="00B52769" w:rsidRPr="009B5CA6" w:rsidRDefault="0099325B" w:rsidP="00821C18">
            <w:pPr>
              <w:spacing w:after="120"/>
              <w:ind w:right="40"/>
              <w:jc w:val="right"/>
            </w:pPr>
            <w:r>
              <w:t>3</w:t>
            </w:r>
            <w:r w:rsidR="00821C18">
              <w:t>1</w:t>
            </w:r>
          </w:p>
        </w:tc>
      </w:tr>
      <w:tr w:rsidR="00B52769" w:rsidRPr="009B5CA6" w:rsidTr="00FA7535">
        <w:tc>
          <w:tcPr>
            <w:tcW w:w="8116" w:type="dxa"/>
            <w:gridSpan w:val="2"/>
            <w:shd w:val="clear" w:color="auto" w:fill="auto"/>
          </w:tcPr>
          <w:p w:rsidR="00B52769" w:rsidRPr="009B5CA6" w:rsidRDefault="0099325B" w:rsidP="00C5037F">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Сохранение в</w:t>
            </w:r>
            <w:r w:rsidR="006F05C0">
              <w:t xml:space="preserve"> К</w:t>
            </w:r>
            <w:r>
              <w:t>омпендиуме включенных в него Правил № 9: Федеральный стандарт безопа</w:t>
            </w:r>
            <w:r w:rsidR="006F05C0">
              <w:t>с</w:t>
            </w:r>
            <w:r>
              <w:t xml:space="preserve">ности автотранспорта; </w:t>
            </w:r>
            <w:r w:rsidR="006F05C0">
              <w:br/>
            </w:r>
            <w:r>
              <w:t>FMVSS № 213 – Детские удерживающие системы, а также документация, содержа</w:t>
            </w:r>
            <w:r w:rsidR="006F05C0">
              <w:t>ща</w:t>
            </w:r>
            <w:r>
              <w:t xml:space="preserve">яся в добавлении </w:t>
            </w:r>
            <w:r w:rsidR="006F05C0">
              <w:br/>
            </w:r>
            <w:r>
              <w:t>(пункт 15.7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107</w:t>
            </w:r>
          </w:p>
        </w:tc>
        <w:tc>
          <w:tcPr>
            <w:tcW w:w="720" w:type="dxa"/>
            <w:shd w:val="clear" w:color="auto" w:fill="auto"/>
            <w:vAlign w:val="bottom"/>
          </w:tcPr>
          <w:p w:rsidR="00B52769" w:rsidRPr="009B5CA6" w:rsidRDefault="00821C18" w:rsidP="006C41A2">
            <w:pPr>
              <w:spacing w:after="120"/>
              <w:ind w:right="40"/>
              <w:jc w:val="right"/>
            </w:pPr>
            <w:r>
              <w:t>3</w:t>
            </w:r>
            <w:r w:rsidR="006C41A2">
              <w:t>2</w:t>
            </w:r>
          </w:p>
        </w:tc>
      </w:tr>
      <w:tr w:rsidR="00B52769" w:rsidRPr="009B5CA6" w:rsidTr="00FA7535">
        <w:tc>
          <w:tcPr>
            <w:tcW w:w="8116" w:type="dxa"/>
            <w:gridSpan w:val="2"/>
            <w:shd w:val="clear" w:color="auto" w:fill="auto"/>
          </w:tcPr>
          <w:p w:rsidR="00B52769" w:rsidRPr="009B5CA6" w:rsidRDefault="0099325B" w:rsidP="006F05C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 xml:space="preserve">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w:t>
            </w:r>
            <w:r w:rsidR="00CB5084">
              <w:br/>
            </w:r>
            <w:r>
              <w:t>если таковые получены (пункт 16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108</w:t>
            </w:r>
          </w:p>
        </w:tc>
        <w:tc>
          <w:tcPr>
            <w:tcW w:w="720" w:type="dxa"/>
            <w:shd w:val="clear" w:color="auto" w:fill="auto"/>
            <w:vAlign w:val="bottom"/>
          </w:tcPr>
          <w:p w:rsidR="00B52769" w:rsidRPr="009B5CA6" w:rsidRDefault="0099325B" w:rsidP="006A669C">
            <w:pPr>
              <w:spacing w:after="120"/>
              <w:ind w:right="40"/>
              <w:jc w:val="right"/>
            </w:pPr>
            <w:r>
              <w:t>3</w:t>
            </w:r>
            <w:r w:rsidR="006A669C">
              <w:t>2</w:t>
            </w:r>
          </w:p>
        </w:tc>
      </w:tr>
      <w:tr w:rsidR="00B52769" w:rsidRPr="009B5CA6" w:rsidTr="00FA7535">
        <w:tc>
          <w:tcPr>
            <w:tcW w:w="8116" w:type="dxa"/>
            <w:gridSpan w:val="2"/>
            <w:shd w:val="clear" w:color="auto" w:fill="auto"/>
          </w:tcPr>
          <w:p w:rsidR="00B52769" w:rsidRPr="009B5CA6" w:rsidRDefault="0099325B" w:rsidP="00C5037F">
            <w:pPr>
              <w:pageBreakBefore/>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tab/>
              <w:t>Ход разработки новых ГТП ООН и поправок к введенным ГТ</w:t>
            </w:r>
            <w:r w:rsidR="006F05C0">
              <w:t>П</w:t>
            </w:r>
            <w:r>
              <w:t xml:space="preserve"> ООН (пункт 17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109</w:t>
            </w:r>
            <w:r w:rsidR="006F05C0">
              <w:t>–118</w:t>
            </w:r>
          </w:p>
        </w:tc>
        <w:tc>
          <w:tcPr>
            <w:tcW w:w="720" w:type="dxa"/>
            <w:shd w:val="clear" w:color="auto" w:fill="auto"/>
            <w:vAlign w:val="bottom"/>
          </w:tcPr>
          <w:p w:rsidR="00B52769" w:rsidRPr="009B5CA6" w:rsidRDefault="0099325B" w:rsidP="00821C18">
            <w:pPr>
              <w:spacing w:after="120"/>
              <w:ind w:right="40"/>
              <w:jc w:val="right"/>
            </w:pPr>
            <w:r>
              <w:t>3</w:t>
            </w:r>
            <w:r w:rsidR="00821C18">
              <w:t>2</w:t>
            </w:r>
          </w:p>
        </w:tc>
      </w:tr>
      <w:tr w:rsidR="00B52769" w:rsidRPr="009B5CA6" w:rsidTr="00FA7535">
        <w:tc>
          <w:tcPr>
            <w:tcW w:w="8116" w:type="dxa"/>
            <w:gridSpan w:val="2"/>
            <w:shd w:val="clear" w:color="auto" w:fill="auto"/>
          </w:tcPr>
          <w:p w:rsidR="00B52769" w:rsidRPr="009B5CA6" w:rsidRDefault="0099325B" w:rsidP="00821C18">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ГТП № 2 (всемирный согласованный цикл испытаний мотоциклов на выбросы загря</w:t>
            </w:r>
            <w:r w:rsidR="006F05C0">
              <w:t>з</w:t>
            </w:r>
            <w:r>
              <w:t xml:space="preserve">няющих веществ (ВЦИМ)) </w:t>
            </w:r>
            <w:r>
              <w:br/>
              <w:t>(пункт 17.1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109</w:t>
            </w:r>
          </w:p>
        </w:tc>
        <w:tc>
          <w:tcPr>
            <w:tcW w:w="720" w:type="dxa"/>
            <w:shd w:val="clear" w:color="auto" w:fill="auto"/>
            <w:vAlign w:val="bottom"/>
          </w:tcPr>
          <w:p w:rsidR="00B52769" w:rsidRPr="009B5CA6" w:rsidRDefault="0099325B" w:rsidP="00086394">
            <w:pPr>
              <w:spacing w:after="120"/>
              <w:ind w:right="40"/>
              <w:jc w:val="right"/>
            </w:pPr>
            <w:r>
              <w:t>3</w:t>
            </w:r>
            <w:r w:rsidR="00086394">
              <w:t>2</w:t>
            </w:r>
          </w:p>
        </w:tc>
      </w:tr>
      <w:tr w:rsidR="00B52769" w:rsidRPr="009B5CA6" w:rsidTr="00FA7535">
        <w:tc>
          <w:tcPr>
            <w:tcW w:w="8116" w:type="dxa"/>
            <w:gridSpan w:val="2"/>
            <w:shd w:val="clear" w:color="auto" w:fill="auto"/>
          </w:tcPr>
          <w:p w:rsidR="00B52769" w:rsidRPr="009B5CA6" w:rsidRDefault="0099325B" w:rsidP="00CB5084">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ГТП № 6 (безопасное остекление) (пункт 17.2 повестки дня)</w:t>
            </w:r>
            <w:r w:rsidR="00CB5084">
              <w:rPr>
                <w:spacing w:val="60"/>
                <w:sz w:val="17"/>
              </w:rPr>
              <w:tab/>
            </w:r>
          </w:p>
        </w:tc>
        <w:tc>
          <w:tcPr>
            <w:tcW w:w="994" w:type="dxa"/>
            <w:shd w:val="clear" w:color="auto" w:fill="auto"/>
            <w:vAlign w:val="bottom"/>
          </w:tcPr>
          <w:p w:rsidR="00B52769" w:rsidRPr="009B5CA6" w:rsidRDefault="0099325B" w:rsidP="00FA7535">
            <w:pPr>
              <w:spacing w:after="120"/>
              <w:ind w:right="40"/>
              <w:jc w:val="right"/>
            </w:pPr>
            <w:r>
              <w:t>110</w:t>
            </w:r>
          </w:p>
        </w:tc>
        <w:tc>
          <w:tcPr>
            <w:tcW w:w="720" w:type="dxa"/>
            <w:shd w:val="clear" w:color="auto" w:fill="auto"/>
            <w:vAlign w:val="bottom"/>
          </w:tcPr>
          <w:p w:rsidR="00B52769" w:rsidRPr="009B5CA6" w:rsidRDefault="0099325B" w:rsidP="006C41A2">
            <w:pPr>
              <w:spacing w:after="120"/>
              <w:ind w:right="40"/>
              <w:jc w:val="right"/>
            </w:pPr>
            <w:r>
              <w:t>3</w:t>
            </w:r>
            <w:r w:rsidR="006C41A2">
              <w:t>3</w:t>
            </w:r>
          </w:p>
        </w:tc>
      </w:tr>
      <w:tr w:rsidR="00B52769" w:rsidRPr="009B5CA6" w:rsidTr="00FA7535">
        <w:tc>
          <w:tcPr>
            <w:tcW w:w="8116" w:type="dxa"/>
            <w:gridSpan w:val="2"/>
            <w:shd w:val="clear" w:color="auto" w:fill="auto"/>
          </w:tcPr>
          <w:p w:rsidR="00B52769" w:rsidRPr="009B5CA6" w:rsidRDefault="0099325B" w:rsidP="0099325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ГТП № 7 (подголовники) (пункт 17.3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111</w:t>
            </w:r>
          </w:p>
        </w:tc>
        <w:tc>
          <w:tcPr>
            <w:tcW w:w="720" w:type="dxa"/>
            <w:shd w:val="clear" w:color="auto" w:fill="auto"/>
            <w:vAlign w:val="bottom"/>
          </w:tcPr>
          <w:p w:rsidR="00B52769" w:rsidRPr="009B5CA6" w:rsidRDefault="0099325B" w:rsidP="006A669C">
            <w:pPr>
              <w:spacing w:after="120"/>
              <w:ind w:right="40"/>
              <w:jc w:val="right"/>
            </w:pPr>
            <w:r>
              <w:t>3</w:t>
            </w:r>
            <w:r w:rsidR="006A669C">
              <w:t>3</w:t>
            </w:r>
          </w:p>
        </w:tc>
      </w:tr>
      <w:tr w:rsidR="00B52769" w:rsidRPr="009B5CA6" w:rsidTr="00FA7535">
        <w:tc>
          <w:tcPr>
            <w:tcW w:w="8116" w:type="dxa"/>
            <w:gridSpan w:val="2"/>
            <w:shd w:val="clear" w:color="auto" w:fill="auto"/>
          </w:tcPr>
          <w:p w:rsidR="00B52769" w:rsidRPr="009B5CA6" w:rsidRDefault="0099325B" w:rsidP="0099325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ГТП № 9 (безопасность пешеходов) (пункт 17.4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112</w:t>
            </w:r>
          </w:p>
        </w:tc>
        <w:tc>
          <w:tcPr>
            <w:tcW w:w="720" w:type="dxa"/>
            <w:shd w:val="clear" w:color="auto" w:fill="auto"/>
            <w:vAlign w:val="bottom"/>
          </w:tcPr>
          <w:p w:rsidR="00B52769" w:rsidRPr="009B5CA6" w:rsidRDefault="0099325B" w:rsidP="00086394">
            <w:pPr>
              <w:spacing w:after="120"/>
              <w:ind w:right="40"/>
              <w:jc w:val="right"/>
            </w:pPr>
            <w:r>
              <w:t>3</w:t>
            </w:r>
            <w:r w:rsidR="00086394">
              <w:t>3</w:t>
            </w:r>
          </w:p>
        </w:tc>
      </w:tr>
      <w:tr w:rsidR="00B52769" w:rsidRPr="009B5CA6" w:rsidTr="00FA7535">
        <w:tc>
          <w:tcPr>
            <w:tcW w:w="8116" w:type="dxa"/>
            <w:gridSpan w:val="2"/>
            <w:shd w:val="clear" w:color="auto" w:fill="auto"/>
          </w:tcPr>
          <w:p w:rsidR="00B52769" w:rsidRPr="009B5CA6" w:rsidRDefault="0099325B" w:rsidP="0099325B">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ГТП № 14 (боковой удар о столб (БУС) – этап 2) </w:t>
            </w:r>
            <w:r>
              <w:br/>
              <w:t>(пункт 17.5 повестки дня)</w:t>
            </w:r>
            <w:r>
              <w:rPr>
                <w:spacing w:val="60"/>
                <w:sz w:val="17"/>
              </w:rPr>
              <w:tab/>
            </w:r>
          </w:p>
        </w:tc>
        <w:tc>
          <w:tcPr>
            <w:tcW w:w="994" w:type="dxa"/>
            <w:shd w:val="clear" w:color="auto" w:fill="auto"/>
            <w:vAlign w:val="bottom"/>
          </w:tcPr>
          <w:p w:rsidR="00B52769" w:rsidRPr="009B5CA6" w:rsidRDefault="0099325B" w:rsidP="00FA7535">
            <w:pPr>
              <w:spacing w:after="120"/>
              <w:ind w:right="40"/>
              <w:jc w:val="right"/>
            </w:pPr>
            <w:r>
              <w:t>113</w:t>
            </w:r>
          </w:p>
        </w:tc>
        <w:tc>
          <w:tcPr>
            <w:tcW w:w="720" w:type="dxa"/>
            <w:shd w:val="clear" w:color="auto" w:fill="auto"/>
            <w:vAlign w:val="bottom"/>
          </w:tcPr>
          <w:p w:rsidR="00B52769" w:rsidRPr="009B5CA6" w:rsidRDefault="0099325B" w:rsidP="006C41A2">
            <w:pPr>
              <w:spacing w:after="120"/>
              <w:ind w:right="40"/>
              <w:jc w:val="right"/>
            </w:pPr>
            <w:r>
              <w:t>3</w:t>
            </w:r>
            <w:r w:rsidR="006C41A2">
              <w:t>4</w:t>
            </w:r>
          </w:p>
        </w:tc>
      </w:tr>
      <w:tr w:rsidR="00B52769" w:rsidRPr="009B5CA6" w:rsidTr="00FA7535">
        <w:tc>
          <w:tcPr>
            <w:tcW w:w="8116" w:type="dxa"/>
            <w:gridSpan w:val="2"/>
            <w:shd w:val="clear" w:color="auto" w:fill="auto"/>
          </w:tcPr>
          <w:p w:rsidR="00B52769" w:rsidRPr="009B5CA6" w:rsidRDefault="0099325B" w:rsidP="0099325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 xml:space="preserve">ГТП № 15 (всемирные согласованные процедуры испытания транспортных средств малой грузоподъемности (ВПИМ) – </w:t>
            </w:r>
            <w:r>
              <w:br/>
              <w:t>этап 1 b)) (пункт 17.6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114</w:t>
            </w:r>
          </w:p>
        </w:tc>
        <w:tc>
          <w:tcPr>
            <w:tcW w:w="720" w:type="dxa"/>
            <w:shd w:val="clear" w:color="auto" w:fill="auto"/>
            <w:vAlign w:val="bottom"/>
          </w:tcPr>
          <w:p w:rsidR="00B52769" w:rsidRPr="009B5CA6" w:rsidRDefault="004872C7" w:rsidP="006A669C">
            <w:pPr>
              <w:spacing w:after="120"/>
              <w:ind w:right="40"/>
              <w:jc w:val="right"/>
            </w:pPr>
            <w:r>
              <w:t>3</w:t>
            </w:r>
            <w:r w:rsidR="006A669C">
              <w:t>4</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ГТП № 16 (шины) (пункт 17.7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115</w:t>
            </w:r>
          </w:p>
        </w:tc>
        <w:tc>
          <w:tcPr>
            <w:tcW w:w="720" w:type="dxa"/>
            <w:shd w:val="clear" w:color="auto" w:fill="auto"/>
            <w:vAlign w:val="bottom"/>
          </w:tcPr>
          <w:p w:rsidR="00B52769" w:rsidRPr="009B5CA6" w:rsidRDefault="004872C7" w:rsidP="00086394">
            <w:pPr>
              <w:spacing w:after="120"/>
              <w:ind w:right="40"/>
              <w:jc w:val="right"/>
            </w:pPr>
            <w:r>
              <w:t>3</w:t>
            </w:r>
            <w:r w:rsidR="00086394">
              <w:t>4</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Проект ГТП, касающихся безопасности электромобилей (БЭМ) (пункт 17.8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116–117</w:t>
            </w:r>
          </w:p>
        </w:tc>
        <w:tc>
          <w:tcPr>
            <w:tcW w:w="720" w:type="dxa"/>
            <w:shd w:val="clear" w:color="auto" w:fill="auto"/>
            <w:vAlign w:val="bottom"/>
          </w:tcPr>
          <w:p w:rsidR="00B52769" w:rsidRPr="009B5CA6" w:rsidRDefault="004872C7" w:rsidP="00086394">
            <w:pPr>
              <w:spacing w:after="120"/>
              <w:ind w:right="40"/>
              <w:jc w:val="right"/>
            </w:pPr>
            <w:r>
              <w:t>3</w:t>
            </w:r>
            <w:r w:rsidR="00086394">
              <w:t>4</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Проект ГТП, касающихся бесшумных автотранспортных средств (пункт 17.9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118</w:t>
            </w:r>
          </w:p>
        </w:tc>
        <w:tc>
          <w:tcPr>
            <w:tcW w:w="720" w:type="dxa"/>
            <w:shd w:val="clear" w:color="auto" w:fill="auto"/>
            <w:vAlign w:val="bottom"/>
          </w:tcPr>
          <w:p w:rsidR="00B52769" w:rsidRPr="009B5CA6" w:rsidRDefault="004872C7" w:rsidP="006A669C">
            <w:pPr>
              <w:spacing w:after="120"/>
              <w:ind w:right="40"/>
              <w:jc w:val="right"/>
            </w:pPr>
            <w:r>
              <w:t>3</w:t>
            </w:r>
            <w:r w:rsidR="006A669C">
              <w:t>5</w:t>
            </w:r>
          </w:p>
        </w:tc>
      </w:tr>
      <w:tr w:rsidR="00B52769" w:rsidRPr="009B5CA6" w:rsidTr="00FA7535">
        <w:tc>
          <w:tcPr>
            <w:tcW w:w="8116" w:type="dxa"/>
            <w:gridSpan w:val="2"/>
            <w:shd w:val="clear" w:color="auto" w:fill="auto"/>
          </w:tcPr>
          <w:p w:rsidR="00B52769" w:rsidRPr="009B5CA6" w:rsidRDefault="004872C7" w:rsidP="004872C7">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ab/>
            </w:r>
            <w:r w:rsidRPr="005C29B2">
              <w:t>Пункты, по которым следует продолж</w:t>
            </w:r>
            <w:r>
              <w:t>и</w:t>
            </w:r>
            <w:r w:rsidRPr="005C29B2">
              <w:t xml:space="preserve">ть или начать обмен мнениями </w:t>
            </w:r>
            <w:r w:rsidR="0078322B">
              <w:br/>
            </w:r>
            <w:r w:rsidRPr="005C29B2">
              <w:t>и данными (пункт 18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119–128</w:t>
            </w:r>
          </w:p>
        </w:tc>
        <w:tc>
          <w:tcPr>
            <w:tcW w:w="720" w:type="dxa"/>
            <w:shd w:val="clear" w:color="auto" w:fill="auto"/>
            <w:vAlign w:val="bottom"/>
          </w:tcPr>
          <w:p w:rsidR="00B52769" w:rsidRPr="009B5CA6" w:rsidRDefault="004872C7" w:rsidP="00086394">
            <w:pPr>
              <w:spacing w:after="120"/>
              <w:ind w:right="40"/>
              <w:jc w:val="right"/>
            </w:pPr>
            <w:r>
              <w:t>3</w:t>
            </w:r>
            <w:r w:rsidR="00086394">
              <w:t>5</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 xml:space="preserve">Сопоставимость краш-тестов автомобилей </w:t>
            </w:r>
            <w:r>
              <w:br/>
            </w:r>
            <w:r w:rsidRPr="005C29B2">
              <w:t>(пункт 18.1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119</w:t>
            </w:r>
          </w:p>
        </w:tc>
        <w:tc>
          <w:tcPr>
            <w:tcW w:w="720" w:type="dxa"/>
            <w:shd w:val="clear" w:color="auto" w:fill="auto"/>
            <w:vAlign w:val="bottom"/>
          </w:tcPr>
          <w:p w:rsidR="00B52769" w:rsidRPr="009B5CA6" w:rsidRDefault="004872C7" w:rsidP="00086394">
            <w:pPr>
              <w:spacing w:after="120"/>
              <w:ind w:right="40"/>
              <w:jc w:val="right"/>
            </w:pPr>
            <w:r>
              <w:t>3</w:t>
            </w:r>
            <w:r w:rsidR="00086394">
              <w:t>5</w:t>
            </w:r>
          </w:p>
        </w:tc>
      </w:tr>
      <w:tr w:rsidR="00B52769" w:rsidRPr="009B5CA6" w:rsidTr="00FA7535">
        <w:tc>
          <w:tcPr>
            <w:tcW w:w="8116" w:type="dxa"/>
            <w:gridSpan w:val="2"/>
            <w:shd w:val="clear" w:color="auto" w:fill="auto"/>
          </w:tcPr>
          <w:p w:rsidR="00B52769" w:rsidRPr="009B5CA6" w:rsidRDefault="004872C7" w:rsidP="0078322B">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 xml:space="preserve">Интеллектуальные транспортные системы </w:t>
            </w:r>
            <w:r w:rsidR="0078322B">
              <w:br/>
            </w:r>
            <w:r w:rsidRPr="005C29B2">
              <w:t>(пункт 18.2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120</w:t>
            </w:r>
          </w:p>
        </w:tc>
        <w:tc>
          <w:tcPr>
            <w:tcW w:w="720" w:type="dxa"/>
            <w:shd w:val="clear" w:color="auto" w:fill="auto"/>
            <w:vAlign w:val="bottom"/>
          </w:tcPr>
          <w:p w:rsidR="00B52769" w:rsidRPr="009B5CA6" w:rsidRDefault="004872C7" w:rsidP="00086394">
            <w:pPr>
              <w:spacing w:after="120"/>
              <w:ind w:right="40"/>
              <w:jc w:val="right"/>
            </w:pPr>
            <w:r>
              <w:t>3</w:t>
            </w:r>
            <w:r w:rsidR="00086394">
              <w:t>5</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5C29B2">
              <w:t>Технологии освещения дорог (пункт 18.3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121</w:t>
            </w:r>
          </w:p>
        </w:tc>
        <w:tc>
          <w:tcPr>
            <w:tcW w:w="720" w:type="dxa"/>
            <w:shd w:val="clear" w:color="auto" w:fill="auto"/>
            <w:vAlign w:val="bottom"/>
          </w:tcPr>
          <w:p w:rsidR="00B52769" w:rsidRPr="009B5CA6" w:rsidRDefault="004872C7" w:rsidP="00086394">
            <w:pPr>
              <w:spacing w:after="120"/>
              <w:ind w:right="40"/>
              <w:jc w:val="right"/>
            </w:pPr>
            <w:r>
              <w:t>3</w:t>
            </w:r>
            <w:r w:rsidR="00086394">
              <w:t>5</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Согласование испытани</w:t>
            </w:r>
            <w:r>
              <w:t>й</w:t>
            </w:r>
            <w:r w:rsidRPr="005C29B2">
              <w:t xml:space="preserve"> на боковой удар </w:t>
            </w:r>
            <w:r>
              <w:br/>
            </w:r>
            <w:r w:rsidRPr="005C29B2">
              <w:t>(пункт 18.4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122–124</w:t>
            </w:r>
          </w:p>
        </w:tc>
        <w:tc>
          <w:tcPr>
            <w:tcW w:w="720" w:type="dxa"/>
            <w:shd w:val="clear" w:color="auto" w:fill="auto"/>
            <w:vAlign w:val="bottom"/>
          </w:tcPr>
          <w:p w:rsidR="00B52769" w:rsidRPr="009B5CA6" w:rsidRDefault="004872C7" w:rsidP="006C41A2">
            <w:pPr>
              <w:spacing w:after="120"/>
              <w:ind w:right="40"/>
              <w:jc w:val="right"/>
            </w:pPr>
            <w:r>
              <w:t>3</w:t>
            </w:r>
            <w:r w:rsidR="006C41A2">
              <w:t>6</w:t>
            </w:r>
          </w:p>
        </w:tc>
      </w:tr>
      <w:tr w:rsidR="00B52769" w:rsidRPr="009B5CA6" w:rsidTr="00FA7535">
        <w:tc>
          <w:tcPr>
            <w:tcW w:w="8116" w:type="dxa"/>
            <w:gridSpan w:val="2"/>
            <w:shd w:val="clear" w:color="auto" w:fill="auto"/>
          </w:tcPr>
          <w:p w:rsidR="00B52769" w:rsidRPr="009B5CA6" w:rsidRDefault="004872C7" w:rsidP="004872C7">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5C29B2">
              <w:t>Манекены для испытания на боковой удар о столб</w:t>
            </w:r>
            <w:r>
              <w:rPr>
                <w:spacing w:val="60"/>
                <w:sz w:val="17"/>
              </w:rPr>
              <w:tab/>
            </w:r>
          </w:p>
        </w:tc>
        <w:tc>
          <w:tcPr>
            <w:tcW w:w="994" w:type="dxa"/>
            <w:shd w:val="clear" w:color="auto" w:fill="auto"/>
            <w:vAlign w:val="bottom"/>
          </w:tcPr>
          <w:p w:rsidR="00B52769" w:rsidRPr="009B5CA6" w:rsidRDefault="004872C7" w:rsidP="004872C7">
            <w:pPr>
              <w:spacing w:after="120"/>
              <w:ind w:right="40"/>
              <w:jc w:val="right"/>
            </w:pPr>
            <w:r>
              <w:t>122–123</w:t>
            </w:r>
          </w:p>
        </w:tc>
        <w:tc>
          <w:tcPr>
            <w:tcW w:w="720" w:type="dxa"/>
            <w:shd w:val="clear" w:color="auto" w:fill="auto"/>
            <w:vAlign w:val="bottom"/>
          </w:tcPr>
          <w:p w:rsidR="00B52769" w:rsidRPr="009B5CA6" w:rsidRDefault="004872C7" w:rsidP="006C41A2">
            <w:pPr>
              <w:spacing w:after="120"/>
              <w:ind w:right="40"/>
              <w:jc w:val="right"/>
            </w:pPr>
            <w:r>
              <w:t>3</w:t>
            </w:r>
            <w:r w:rsidR="006C41A2">
              <w:t>6</w:t>
            </w:r>
          </w:p>
        </w:tc>
      </w:tr>
      <w:tr w:rsidR="00B52769" w:rsidRPr="009B5CA6" w:rsidTr="00FA7535">
        <w:tc>
          <w:tcPr>
            <w:tcW w:w="8116" w:type="dxa"/>
            <w:gridSpan w:val="2"/>
            <w:shd w:val="clear" w:color="auto" w:fill="auto"/>
          </w:tcPr>
          <w:p w:rsidR="00B52769" w:rsidRPr="009B5CA6" w:rsidRDefault="004872C7" w:rsidP="004872C7">
            <w:pPr>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5C29B2">
              <w:t>Испытание на боковой удар о столб</w:t>
            </w:r>
            <w:r>
              <w:rPr>
                <w:spacing w:val="60"/>
                <w:sz w:val="17"/>
              </w:rPr>
              <w:tab/>
            </w:r>
          </w:p>
        </w:tc>
        <w:tc>
          <w:tcPr>
            <w:tcW w:w="994" w:type="dxa"/>
            <w:shd w:val="clear" w:color="auto" w:fill="auto"/>
            <w:vAlign w:val="bottom"/>
          </w:tcPr>
          <w:p w:rsidR="00B52769" w:rsidRPr="009B5CA6" w:rsidRDefault="004872C7" w:rsidP="004872C7">
            <w:pPr>
              <w:spacing w:after="120"/>
              <w:ind w:right="40"/>
              <w:jc w:val="right"/>
            </w:pPr>
            <w:r>
              <w:t>124</w:t>
            </w:r>
          </w:p>
        </w:tc>
        <w:tc>
          <w:tcPr>
            <w:tcW w:w="720" w:type="dxa"/>
            <w:shd w:val="clear" w:color="auto" w:fill="auto"/>
            <w:vAlign w:val="bottom"/>
          </w:tcPr>
          <w:p w:rsidR="00B52769" w:rsidRPr="009B5CA6" w:rsidRDefault="004872C7" w:rsidP="006A669C">
            <w:pPr>
              <w:spacing w:after="120"/>
              <w:ind w:right="40"/>
              <w:jc w:val="right"/>
            </w:pPr>
            <w:r>
              <w:t>3</w:t>
            </w:r>
            <w:r w:rsidR="006A669C">
              <w:t>6</w:t>
            </w:r>
          </w:p>
        </w:tc>
      </w:tr>
      <w:tr w:rsidR="00B52769" w:rsidRPr="009B5CA6" w:rsidTr="00FA7535">
        <w:tc>
          <w:tcPr>
            <w:tcW w:w="8116" w:type="dxa"/>
            <w:gridSpan w:val="2"/>
            <w:shd w:val="clear" w:color="auto" w:fill="auto"/>
          </w:tcPr>
          <w:p w:rsidR="00B52769" w:rsidRPr="009B5CA6" w:rsidRDefault="004872C7" w:rsidP="004872C7">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5C29B2">
              <w:t>Электромобили и окружающая среда (пункт 18.5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125</w:t>
            </w:r>
          </w:p>
        </w:tc>
        <w:tc>
          <w:tcPr>
            <w:tcW w:w="720" w:type="dxa"/>
            <w:shd w:val="clear" w:color="auto" w:fill="auto"/>
            <w:vAlign w:val="bottom"/>
          </w:tcPr>
          <w:p w:rsidR="00B52769" w:rsidRPr="009B5CA6" w:rsidRDefault="004872C7" w:rsidP="009F3640">
            <w:pPr>
              <w:spacing w:after="120"/>
              <w:ind w:right="40"/>
              <w:jc w:val="right"/>
            </w:pPr>
            <w:r>
              <w:t>3</w:t>
            </w:r>
            <w:r w:rsidR="009F3640">
              <w:t>6</w:t>
            </w:r>
          </w:p>
        </w:tc>
      </w:tr>
      <w:tr w:rsidR="00B52769" w:rsidRPr="009B5CA6" w:rsidTr="00FA7535">
        <w:tc>
          <w:tcPr>
            <w:tcW w:w="8116" w:type="dxa"/>
            <w:gridSpan w:val="2"/>
            <w:shd w:val="clear" w:color="auto" w:fill="auto"/>
          </w:tcPr>
          <w:p w:rsidR="00B52769" w:rsidRPr="009B5CA6" w:rsidRDefault="004872C7" w:rsidP="0078322B">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Технические требования к объемному механизму определения точки</w:t>
            </w:r>
            <w:r w:rsidR="0078322B">
              <w:t> </w:t>
            </w:r>
            <w:r w:rsidRPr="005C29B2">
              <w:rPr>
                <w:lang w:val="en-US"/>
              </w:rPr>
              <w:t>H</w:t>
            </w:r>
            <w:r w:rsidRPr="005C29B2">
              <w:t xml:space="preserve"> (пункт 18.6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126</w:t>
            </w:r>
          </w:p>
        </w:tc>
        <w:tc>
          <w:tcPr>
            <w:tcW w:w="720" w:type="dxa"/>
            <w:shd w:val="clear" w:color="auto" w:fill="auto"/>
            <w:vAlign w:val="bottom"/>
          </w:tcPr>
          <w:p w:rsidR="00B52769" w:rsidRPr="009B5CA6" w:rsidRDefault="004872C7" w:rsidP="009F3640">
            <w:pPr>
              <w:spacing w:after="120"/>
              <w:ind w:right="40"/>
              <w:jc w:val="right"/>
            </w:pPr>
            <w:r>
              <w:t>3</w:t>
            </w:r>
            <w:r w:rsidR="009F3640">
              <w:t>6</w:t>
            </w:r>
          </w:p>
        </w:tc>
      </w:tr>
      <w:tr w:rsidR="00B52769" w:rsidRPr="009B5CA6" w:rsidTr="00FA7535">
        <w:tc>
          <w:tcPr>
            <w:tcW w:w="8116" w:type="dxa"/>
            <w:gridSpan w:val="2"/>
            <w:shd w:val="clear" w:color="auto" w:fill="auto"/>
          </w:tcPr>
          <w:p w:rsidR="00B52769" w:rsidRPr="009B5CA6" w:rsidRDefault="004872C7" w:rsidP="00C5037F">
            <w:pPr>
              <w:numPr>
                <w:ilvl w:val="1"/>
                <w:numId w:val="12"/>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5C29B2">
              <w:t xml:space="preserve">Транспортные средства, работающие на водороде и топливных элементах (ТСВТЭ) (ГТП № 13) – этап 2 </w:t>
            </w:r>
            <w:r>
              <w:br/>
            </w:r>
            <w:r w:rsidRPr="005C29B2">
              <w:t>(пункт 18.7 повестки дня)</w:t>
            </w:r>
            <w:r>
              <w:rPr>
                <w:spacing w:val="60"/>
                <w:sz w:val="17"/>
              </w:rPr>
              <w:tab/>
            </w:r>
          </w:p>
        </w:tc>
        <w:tc>
          <w:tcPr>
            <w:tcW w:w="994" w:type="dxa"/>
            <w:shd w:val="clear" w:color="auto" w:fill="auto"/>
            <w:vAlign w:val="bottom"/>
          </w:tcPr>
          <w:p w:rsidR="00B52769" w:rsidRPr="009B5CA6" w:rsidRDefault="004872C7" w:rsidP="00FA7535">
            <w:pPr>
              <w:spacing w:after="120"/>
              <w:ind w:right="40"/>
              <w:jc w:val="right"/>
            </w:pPr>
            <w:r>
              <w:t>127</w:t>
            </w:r>
          </w:p>
        </w:tc>
        <w:tc>
          <w:tcPr>
            <w:tcW w:w="720" w:type="dxa"/>
            <w:shd w:val="clear" w:color="auto" w:fill="auto"/>
            <w:vAlign w:val="bottom"/>
          </w:tcPr>
          <w:p w:rsidR="00B52769" w:rsidRPr="009B5CA6" w:rsidRDefault="004872C7" w:rsidP="006C41A2">
            <w:pPr>
              <w:spacing w:after="120"/>
              <w:ind w:right="40"/>
              <w:jc w:val="right"/>
            </w:pPr>
            <w:r>
              <w:t>3</w:t>
            </w:r>
            <w:r w:rsidR="006C41A2">
              <w:t>7</w:t>
            </w:r>
          </w:p>
        </w:tc>
      </w:tr>
      <w:tr w:rsidR="00B52769" w:rsidRPr="009B5CA6" w:rsidTr="00FA7535">
        <w:tc>
          <w:tcPr>
            <w:tcW w:w="8116" w:type="dxa"/>
            <w:gridSpan w:val="2"/>
            <w:shd w:val="clear" w:color="auto" w:fill="auto"/>
          </w:tcPr>
          <w:p w:rsidR="00B52769" w:rsidRPr="009B5CA6" w:rsidRDefault="009F3640" w:rsidP="009F3640">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5C29B2">
              <w:t>Новые технологии, которые еще не являются предметом регулирования (пункт 18.8 повестки дня)</w:t>
            </w:r>
            <w:r>
              <w:rPr>
                <w:spacing w:val="60"/>
                <w:sz w:val="17"/>
              </w:rPr>
              <w:tab/>
            </w:r>
          </w:p>
        </w:tc>
        <w:tc>
          <w:tcPr>
            <w:tcW w:w="994" w:type="dxa"/>
            <w:shd w:val="clear" w:color="auto" w:fill="auto"/>
            <w:vAlign w:val="bottom"/>
          </w:tcPr>
          <w:p w:rsidR="00B52769" w:rsidRPr="009B5CA6" w:rsidRDefault="009F3640" w:rsidP="00FA7535">
            <w:pPr>
              <w:spacing w:after="120"/>
              <w:ind w:right="40"/>
              <w:jc w:val="right"/>
            </w:pPr>
            <w:r>
              <w:t>128</w:t>
            </w:r>
          </w:p>
        </w:tc>
        <w:tc>
          <w:tcPr>
            <w:tcW w:w="720" w:type="dxa"/>
            <w:shd w:val="clear" w:color="auto" w:fill="auto"/>
            <w:vAlign w:val="bottom"/>
          </w:tcPr>
          <w:p w:rsidR="00B52769" w:rsidRPr="009B5CA6" w:rsidRDefault="009F3640" w:rsidP="006A669C">
            <w:pPr>
              <w:spacing w:after="120"/>
              <w:ind w:right="40"/>
              <w:jc w:val="right"/>
            </w:pPr>
            <w:r>
              <w:t>3</w:t>
            </w:r>
            <w:r w:rsidR="006A669C">
              <w:t>7</w:t>
            </w:r>
          </w:p>
        </w:tc>
      </w:tr>
      <w:tr w:rsidR="00B52769" w:rsidRPr="009B5CA6" w:rsidTr="00FA7535">
        <w:tc>
          <w:tcPr>
            <w:tcW w:w="8116" w:type="dxa"/>
            <w:gridSpan w:val="2"/>
            <w:shd w:val="clear" w:color="auto" w:fill="auto"/>
          </w:tcPr>
          <w:p w:rsidR="00B52769" w:rsidRPr="009B5CA6" w:rsidRDefault="009F3640" w:rsidP="00065463">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00065463">
              <w:t xml:space="preserve">Предложения по разработке новых ГТП ООН и/или поправок к введенным ГТП ООН, не включенные в пункте 17 повестки дня, если таковые представлены </w:t>
            </w:r>
            <w:r w:rsidRPr="005C29B2">
              <w:t xml:space="preserve">(пункт </w:t>
            </w:r>
            <w:r w:rsidR="0078322B">
              <w:t>19</w:t>
            </w:r>
            <w:r w:rsidRPr="005C29B2">
              <w:t xml:space="preserve"> повестки дня)</w:t>
            </w:r>
            <w:r>
              <w:rPr>
                <w:spacing w:val="60"/>
                <w:sz w:val="17"/>
              </w:rPr>
              <w:tab/>
            </w:r>
          </w:p>
        </w:tc>
        <w:tc>
          <w:tcPr>
            <w:tcW w:w="994" w:type="dxa"/>
            <w:shd w:val="clear" w:color="auto" w:fill="auto"/>
            <w:vAlign w:val="bottom"/>
          </w:tcPr>
          <w:p w:rsidR="00B52769" w:rsidRPr="009B5CA6" w:rsidRDefault="009F3640" w:rsidP="00FA7535">
            <w:pPr>
              <w:spacing w:after="120"/>
              <w:ind w:right="40"/>
              <w:jc w:val="right"/>
            </w:pPr>
            <w:r>
              <w:t>129</w:t>
            </w:r>
          </w:p>
        </w:tc>
        <w:tc>
          <w:tcPr>
            <w:tcW w:w="720" w:type="dxa"/>
            <w:shd w:val="clear" w:color="auto" w:fill="auto"/>
            <w:vAlign w:val="bottom"/>
          </w:tcPr>
          <w:p w:rsidR="00B52769" w:rsidRPr="009B5CA6" w:rsidRDefault="009F3640" w:rsidP="006A669C">
            <w:pPr>
              <w:spacing w:after="120"/>
              <w:ind w:right="40"/>
              <w:jc w:val="right"/>
            </w:pPr>
            <w:r>
              <w:t>3</w:t>
            </w:r>
            <w:r w:rsidR="006A669C">
              <w:t>7</w:t>
            </w:r>
          </w:p>
        </w:tc>
      </w:tr>
      <w:tr w:rsidR="00B52769" w:rsidRPr="009B5CA6" w:rsidTr="00FA7535">
        <w:tc>
          <w:tcPr>
            <w:tcW w:w="8116" w:type="dxa"/>
            <w:gridSpan w:val="2"/>
            <w:shd w:val="clear" w:color="auto" w:fill="auto"/>
          </w:tcPr>
          <w:p w:rsidR="00B52769" w:rsidRPr="009B5CA6" w:rsidRDefault="009F3640" w:rsidP="00065463">
            <w:pPr>
              <w:pageBreakBefore/>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Pr="005C29B2">
              <w:t xml:space="preserve">Обмен информацией о новых приоритетах, подлежащих включению </w:t>
            </w:r>
            <w:r w:rsidR="0078322B">
              <w:br/>
            </w:r>
            <w:r w:rsidRPr="005C29B2">
              <w:t>в программу работы (пункт 20 повестки дня)</w:t>
            </w:r>
            <w:r w:rsidR="0078322B">
              <w:rPr>
                <w:spacing w:val="60"/>
                <w:sz w:val="17"/>
              </w:rPr>
              <w:tab/>
            </w:r>
          </w:p>
        </w:tc>
        <w:tc>
          <w:tcPr>
            <w:tcW w:w="994" w:type="dxa"/>
            <w:shd w:val="clear" w:color="auto" w:fill="auto"/>
            <w:vAlign w:val="bottom"/>
          </w:tcPr>
          <w:p w:rsidR="00B52769" w:rsidRPr="009B5CA6" w:rsidRDefault="009F3640" w:rsidP="00FA7535">
            <w:pPr>
              <w:spacing w:after="120"/>
              <w:ind w:right="40"/>
              <w:jc w:val="right"/>
            </w:pPr>
            <w:r>
              <w:t>130</w:t>
            </w:r>
          </w:p>
        </w:tc>
        <w:tc>
          <w:tcPr>
            <w:tcW w:w="720" w:type="dxa"/>
            <w:shd w:val="clear" w:color="auto" w:fill="auto"/>
            <w:vAlign w:val="bottom"/>
          </w:tcPr>
          <w:p w:rsidR="00B52769" w:rsidRPr="009B5CA6" w:rsidRDefault="009F3640" w:rsidP="00FA7535">
            <w:pPr>
              <w:spacing w:after="120"/>
              <w:ind w:right="40"/>
              <w:jc w:val="right"/>
            </w:pPr>
            <w:r>
              <w:t>37</w:t>
            </w:r>
          </w:p>
        </w:tc>
      </w:tr>
      <w:tr w:rsidR="00B52769" w:rsidRPr="009B5CA6" w:rsidTr="00FA7535">
        <w:tc>
          <w:tcPr>
            <w:tcW w:w="8116" w:type="dxa"/>
            <w:gridSpan w:val="2"/>
            <w:shd w:val="clear" w:color="auto" w:fill="auto"/>
          </w:tcPr>
          <w:p w:rsidR="00B52769" w:rsidRPr="009B5CA6" w:rsidRDefault="009F3640" w:rsidP="009F364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Pr="005C29B2">
              <w:t>Прочие вопросы (пункт 21 повестки дня)</w:t>
            </w:r>
            <w:r>
              <w:rPr>
                <w:spacing w:val="60"/>
                <w:sz w:val="17"/>
              </w:rPr>
              <w:tab/>
            </w:r>
          </w:p>
        </w:tc>
        <w:tc>
          <w:tcPr>
            <w:tcW w:w="994" w:type="dxa"/>
            <w:shd w:val="clear" w:color="auto" w:fill="auto"/>
            <w:vAlign w:val="bottom"/>
          </w:tcPr>
          <w:p w:rsidR="00B52769" w:rsidRPr="009B5CA6" w:rsidRDefault="009F3640" w:rsidP="00FA7535">
            <w:pPr>
              <w:spacing w:after="120"/>
              <w:ind w:right="40"/>
              <w:jc w:val="right"/>
            </w:pPr>
            <w:r>
              <w:t>131</w:t>
            </w:r>
          </w:p>
        </w:tc>
        <w:tc>
          <w:tcPr>
            <w:tcW w:w="720" w:type="dxa"/>
            <w:shd w:val="clear" w:color="auto" w:fill="auto"/>
            <w:vAlign w:val="bottom"/>
          </w:tcPr>
          <w:p w:rsidR="00B52769" w:rsidRPr="009B5CA6" w:rsidRDefault="009F3640" w:rsidP="00FA7535">
            <w:pPr>
              <w:spacing w:after="120"/>
              <w:ind w:right="40"/>
              <w:jc w:val="right"/>
            </w:pPr>
            <w:r>
              <w:t>37</w:t>
            </w:r>
          </w:p>
        </w:tc>
      </w:tr>
      <w:tr w:rsidR="0078322B" w:rsidRPr="009B5CA6" w:rsidTr="00B44BD6">
        <w:tc>
          <w:tcPr>
            <w:tcW w:w="9830" w:type="dxa"/>
            <w:gridSpan w:val="4"/>
            <w:shd w:val="clear" w:color="auto" w:fill="auto"/>
          </w:tcPr>
          <w:p w:rsidR="0078322B" w:rsidRPr="009B5CA6" w:rsidRDefault="0078322B" w:rsidP="0078322B">
            <w:pPr>
              <w:tabs>
                <w:tab w:val="left" w:pos="1296"/>
                <w:tab w:val="left" w:pos="1728"/>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uto"/>
              <w:ind w:left="1311" w:right="374" w:hanging="461"/>
            </w:pPr>
            <w:r w:rsidRPr="009B5CA6">
              <w:rPr>
                <w:b/>
                <w:sz w:val="28"/>
                <w:szCs w:val="28"/>
              </w:rPr>
              <w:t>D.</w:t>
            </w:r>
            <w:r w:rsidRPr="009B5CA6">
              <w:rPr>
                <w:b/>
                <w:sz w:val="28"/>
                <w:szCs w:val="28"/>
              </w:rPr>
              <w:tab/>
            </w:r>
            <w:r w:rsidRPr="009F3640">
              <w:rPr>
                <w:b/>
                <w:sz w:val="28"/>
                <w:szCs w:val="28"/>
              </w:rPr>
              <w:t xml:space="preserve">Административный комитет Соглашения 1997 года </w:t>
            </w:r>
            <w:r w:rsidR="00065463">
              <w:rPr>
                <w:b/>
                <w:sz w:val="28"/>
                <w:szCs w:val="28"/>
              </w:rPr>
              <w:br/>
            </w:r>
            <w:r w:rsidRPr="009F3640">
              <w:rPr>
                <w:b/>
                <w:sz w:val="28"/>
                <w:szCs w:val="28"/>
              </w:rPr>
              <w:t>(AC.4)</w:t>
            </w:r>
          </w:p>
        </w:tc>
      </w:tr>
      <w:tr w:rsidR="00B52769" w:rsidRPr="009B5CA6" w:rsidTr="00FA7535">
        <w:tc>
          <w:tcPr>
            <w:tcW w:w="8116" w:type="dxa"/>
            <w:gridSpan w:val="2"/>
            <w:shd w:val="clear" w:color="auto" w:fill="auto"/>
          </w:tcPr>
          <w:p w:rsidR="00B52769" w:rsidRPr="009B5CA6" w:rsidRDefault="009F3640" w:rsidP="009F3640">
            <w:pPr>
              <w:numPr>
                <w:ilvl w:val="0"/>
                <w:numId w:val="12"/>
              </w:numPr>
              <w:tabs>
                <w:tab w:val="right" w:pos="1080"/>
                <w:tab w:val="left" w:pos="1296"/>
                <w:tab w:val="left" w:pos="1728"/>
                <w:tab w:val="left" w:pos="2160"/>
                <w:tab w:val="left" w:pos="2592"/>
                <w:tab w:val="left" w:pos="3024"/>
                <w:tab w:val="left" w:pos="3456"/>
                <w:tab w:val="right" w:leader="dot" w:pos="8194"/>
              </w:tabs>
              <w:suppressAutoHyphens/>
              <w:spacing w:after="120"/>
            </w:pPr>
            <w:r>
              <w:tab/>
            </w:r>
            <w:r w:rsidRPr="005C29B2">
              <w:t xml:space="preserve">Учреждение Комитета </w:t>
            </w:r>
            <w:r w:rsidRPr="005C29B2">
              <w:rPr>
                <w:lang w:val="en-US"/>
              </w:rPr>
              <w:t>AC</w:t>
            </w:r>
            <w:r w:rsidRPr="005C29B2">
              <w:t>.4 и выб</w:t>
            </w:r>
            <w:r>
              <w:t>оры должностных лиц на 2015 год</w:t>
            </w:r>
            <w:r w:rsidRPr="005C29B2">
              <w:t xml:space="preserve"> (пункт 22 повестки дня)</w:t>
            </w:r>
            <w:r>
              <w:rPr>
                <w:spacing w:val="60"/>
                <w:sz w:val="17"/>
              </w:rPr>
              <w:tab/>
            </w:r>
          </w:p>
        </w:tc>
        <w:tc>
          <w:tcPr>
            <w:tcW w:w="994" w:type="dxa"/>
            <w:shd w:val="clear" w:color="auto" w:fill="auto"/>
            <w:vAlign w:val="bottom"/>
          </w:tcPr>
          <w:p w:rsidR="00B52769" w:rsidRPr="009B5CA6" w:rsidRDefault="009F3640" w:rsidP="00FA7535">
            <w:pPr>
              <w:spacing w:after="120"/>
              <w:ind w:right="40"/>
              <w:jc w:val="right"/>
            </w:pPr>
            <w:r>
              <w:t>132</w:t>
            </w:r>
          </w:p>
        </w:tc>
        <w:tc>
          <w:tcPr>
            <w:tcW w:w="720" w:type="dxa"/>
            <w:shd w:val="clear" w:color="auto" w:fill="auto"/>
            <w:vAlign w:val="bottom"/>
          </w:tcPr>
          <w:p w:rsidR="00B52769" w:rsidRPr="009B5CA6" w:rsidRDefault="009F3640" w:rsidP="00FA7535">
            <w:pPr>
              <w:spacing w:after="120"/>
              <w:ind w:right="40"/>
              <w:jc w:val="right"/>
            </w:pPr>
            <w:r>
              <w:t>37</w:t>
            </w:r>
          </w:p>
        </w:tc>
      </w:tr>
      <w:tr w:rsidR="007D5600" w:rsidRPr="009B5CA6" w:rsidTr="00FA7535">
        <w:tc>
          <w:tcPr>
            <w:tcW w:w="8116" w:type="dxa"/>
            <w:gridSpan w:val="2"/>
            <w:shd w:val="clear" w:color="auto" w:fill="auto"/>
          </w:tcPr>
          <w:p w:rsidR="007D5600" w:rsidRPr="009B5CA6" w:rsidRDefault="009F3640" w:rsidP="009F364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ab/>
            </w:r>
            <w:r w:rsidRPr="005C29B2">
              <w:t>Поправки к предписаниям № 1 и 2 (пункт 23 повестки дня)</w:t>
            </w:r>
            <w:r>
              <w:rPr>
                <w:spacing w:val="60"/>
                <w:sz w:val="17"/>
              </w:rPr>
              <w:tab/>
            </w:r>
          </w:p>
        </w:tc>
        <w:tc>
          <w:tcPr>
            <w:tcW w:w="994" w:type="dxa"/>
            <w:shd w:val="clear" w:color="auto" w:fill="auto"/>
            <w:vAlign w:val="bottom"/>
          </w:tcPr>
          <w:p w:rsidR="007D5600" w:rsidRPr="009B5CA6" w:rsidRDefault="009F3640" w:rsidP="00FA7535">
            <w:pPr>
              <w:spacing w:after="120"/>
              <w:ind w:right="40"/>
              <w:jc w:val="right"/>
            </w:pPr>
            <w:r>
              <w:t>133</w:t>
            </w:r>
          </w:p>
        </w:tc>
        <w:tc>
          <w:tcPr>
            <w:tcW w:w="720" w:type="dxa"/>
            <w:shd w:val="clear" w:color="auto" w:fill="auto"/>
            <w:vAlign w:val="bottom"/>
          </w:tcPr>
          <w:p w:rsidR="007D5600" w:rsidRPr="009B5CA6" w:rsidRDefault="009F3640" w:rsidP="006C41A2">
            <w:pPr>
              <w:spacing w:after="120"/>
              <w:ind w:right="40"/>
              <w:jc w:val="right"/>
            </w:pPr>
            <w:r>
              <w:t>3</w:t>
            </w:r>
            <w:r w:rsidR="006C41A2">
              <w:t>8</w:t>
            </w:r>
          </w:p>
        </w:tc>
      </w:tr>
      <w:tr w:rsidR="007D5600" w:rsidRPr="009B5CA6" w:rsidTr="00FA7535">
        <w:tc>
          <w:tcPr>
            <w:tcW w:w="8116" w:type="dxa"/>
            <w:gridSpan w:val="2"/>
            <w:shd w:val="clear" w:color="auto" w:fill="auto"/>
          </w:tcPr>
          <w:p w:rsidR="007D5600" w:rsidRPr="009B5CA6" w:rsidRDefault="009F3640" w:rsidP="009F364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Pr="005C29B2">
              <w:t>Прочие вопросы (пункт 24 повестки дня)</w:t>
            </w:r>
            <w:r>
              <w:rPr>
                <w:spacing w:val="60"/>
                <w:sz w:val="17"/>
              </w:rPr>
              <w:tab/>
            </w:r>
          </w:p>
        </w:tc>
        <w:tc>
          <w:tcPr>
            <w:tcW w:w="994" w:type="dxa"/>
            <w:shd w:val="clear" w:color="auto" w:fill="auto"/>
            <w:vAlign w:val="bottom"/>
          </w:tcPr>
          <w:p w:rsidR="007D5600" w:rsidRPr="009B5CA6" w:rsidRDefault="009F3640" w:rsidP="00FA7535">
            <w:pPr>
              <w:spacing w:after="120"/>
              <w:ind w:right="40"/>
              <w:jc w:val="right"/>
            </w:pPr>
            <w:r>
              <w:t>134</w:t>
            </w:r>
          </w:p>
        </w:tc>
        <w:tc>
          <w:tcPr>
            <w:tcW w:w="720" w:type="dxa"/>
            <w:shd w:val="clear" w:color="auto" w:fill="auto"/>
            <w:vAlign w:val="bottom"/>
          </w:tcPr>
          <w:p w:rsidR="007D5600" w:rsidRPr="009B5CA6" w:rsidRDefault="009F3640" w:rsidP="006C41A2">
            <w:pPr>
              <w:spacing w:after="120"/>
              <w:ind w:right="40"/>
              <w:jc w:val="right"/>
            </w:pPr>
            <w:r>
              <w:t>3</w:t>
            </w:r>
            <w:r w:rsidR="006C41A2">
              <w:t>8</w:t>
            </w:r>
          </w:p>
        </w:tc>
      </w:tr>
      <w:tr w:rsidR="007D5600" w:rsidRPr="009B5CA6" w:rsidTr="00FA7535">
        <w:tc>
          <w:tcPr>
            <w:tcW w:w="8116" w:type="dxa"/>
            <w:gridSpan w:val="2"/>
            <w:shd w:val="clear" w:color="auto" w:fill="auto"/>
          </w:tcPr>
          <w:p w:rsidR="007D5600" w:rsidRPr="009B5CA6" w:rsidRDefault="009F3640" w:rsidP="007D5600">
            <w:pPr>
              <w:tabs>
                <w:tab w:val="right" w:pos="1080"/>
                <w:tab w:val="left" w:pos="1296"/>
                <w:tab w:val="left" w:pos="1728"/>
                <w:tab w:val="left" w:pos="2160"/>
                <w:tab w:val="left" w:pos="2592"/>
                <w:tab w:val="left" w:pos="3024"/>
                <w:tab w:val="left" w:pos="3456"/>
                <w:tab w:val="left" w:pos="3888"/>
                <w:tab w:val="left" w:pos="4320"/>
              </w:tabs>
              <w:suppressAutoHyphens/>
              <w:spacing w:after="120"/>
            </w:pPr>
            <w:r>
              <w:t>Приложения</w:t>
            </w:r>
          </w:p>
        </w:tc>
        <w:tc>
          <w:tcPr>
            <w:tcW w:w="994" w:type="dxa"/>
            <w:shd w:val="clear" w:color="auto" w:fill="auto"/>
            <w:vAlign w:val="bottom"/>
          </w:tcPr>
          <w:p w:rsidR="007D5600" w:rsidRPr="009B5CA6" w:rsidRDefault="007D5600" w:rsidP="00FA7535">
            <w:pPr>
              <w:spacing w:after="120"/>
              <w:ind w:right="40"/>
              <w:jc w:val="right"/>
            </w:pPr>
          </w:p>
        </w:tc>
        <w:tc>
          <w:tcPr>
            <w:tcW w:w="720" w:type="dxa"/>
            <w:shd w:val="clear" w:color="auto" w:fill="auto"/>
            <w:vAlign w:val="bottom"/>
          </w:tcPr>
          <w:p w:rsidR="007D5600" w:rsidRPr="009B5CA6" w:rsidRDefault="007D5600" w:rsidP="00FA7535">
            <w:pPr>
              <w:spacing w:after="120"/>
              <w:ind w:right="40"/>
              <w:jc w:val="right"/>
            </w:pPr>
          </w:p>
        </w:tc>
      </w:tr>
      <w:tr w:rsidR="00492DE1" w:rsidRPr="009B5CA6" w:rsidTr="00A47939">
        <w:tc>
          <w:tcPr>
            <w:tcW w:w="9110" w:type="dxa"/>
            <w:gridSpan w:val="3"/>
            <w:shd w:val="clear" w:color="auto" w:fill="auto"/>
          </w:tcPr>
          <w:p w:rsidR="00492DE1" w:rsidRPr="009B5CA6" w:rsidRDefault="0078322B" w:rsidP="0078322B">
            <w:pPr>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00492DE1" w:rsidRPr="005C29B2">
              <w:t>Перечень неофициальных документов (</w:t>
            </w:r>
            <w:r w:rsidR="00492DE1" w:rsidRPr="005C29B2">
              <w:rPr>
                <w:lang w:val="en-US"/>
              </w:rPr>
              <w:t>WP</w:t>
            </w:r>
            <w:r w:rsidR="00492DE1" w:rsidRPr="005C29B2">
              <w:t xml:space="preserve">.29-166-…), распространенных </w:t>
            </w:r>
            <w:r w:rsidR="00492DE1">
              <w:br/>
            </w:r>
            <w:r w:rsidR="00492DE1" w:rsidRPr="005C29B2">
              <w:t>без условного обозначения в ходе 16</w:t>
            </w:r>
            <w:r>
              <w:t>6</w:t>
            </w:r>
            <w:r w:rsidR="00492DE1" w:rsidRPr="005C29B2">
              <w:t>-й сессии</w:t>
            </w:r>
            <w:r>
              <w:rPr>
                <w:spacing w:val="60"/>
                <w:sz w:val="17"/>
              </w:rPr>
              <w:tab/>
            </w:r>
          </w:p>
        </w:tc>
        <w:tc>
          <w:tcPr>
            <w:tcW w:w="720" w:type="dxa"/>
            <w:shd w:val="clear" w:color="auto" w:fill="auto"/>
            <w:vAlign w:val="bottom"/>
          </w:tcPr>
          <w:p w:rsidR="00492DE1" w:rsidRPr="009B5CA6" w:rsidRDefault="00492DE1" w:rsidP="006C41A2">
            <w:pPr>
              <w:spacing w:after="120"/>
              <w:ind w:right="40"/>
              <w:jc w:val="right"/>
            </w:pPr>
            <w:r>
              <w:t>3</w:t>
            </w:r>
            <w:r w:rsidR="006C41A2">
              <w:t>9</w:t>
            </w:r>
          </w:p>
        </w:tc>
      </w:tr>
      <w:tr w:rsidR="00492DE1" w:rsidRPr="009B5CA6" w:rsidTr="00A47939">
        <w:tc>
          <w:tcPr>
            <w:tcW w:w="9110" w:type="dxa"/>
            <w:gridSpan w:val="3"/>
            <w:shd w:val="clear" w:color="auto" w:fill="auto"/>
          </w:tcPr>
          <w:p w:rsidR="00492DE1" w:rsidRPr="009B5CA6" w:rsidRDefault="0078322B" w:rsidP="0078322B">
            <w:pPr>
              <w:numPr>
                <w:ilvl w:val="0"/>
                <w:numId w:val="18"/>
              </w:numPr>
              <w:tabs>
                <w:tab w:val="right" w:pos="1080"/>
                <w:tab w:val="left" w:pos="1296"/>
                <w:tab w:val="left" w:pos="1728"/>
                <w:tab w:val="left" w:pos="2160"/>
                <w:tab w:val="left" w:pos="2592"/>
                <w:tab w:val="left" w:pos="3024"/>
                <w:tab w:val="right" w:leader="dot" w:pos="9245"/>
              </w:tabs>
              <w:suppressAutoHyphens/>
              <w:spacing w:after="120"/>
            </w:pPr>
            <w:r>
              <w:tab/>
            </w:r>
            <w:r w:rsidR="00492DE1" w:rsidRPr="005C29B2">
              <w:t>Статус Соглашения 1998 года о Глобальном регистре и</w:t>
            </w:r>
            <w:r w:rsidR="00492DE1">
              <w:rPr>
                <w:lang w:val="en-US"/>
              </w:rPr>
              <w:t> </w:t>
            </w:r>
            <w:r w:rsidR="00492DE1" w:rsidRPr="005C29B2">
              <w:t>Компендиуме потенциальных правил</w:t>
            </w:r>
            <w:r>
              <w:rPr>
                <w:spacing w:val="60"/>
                <w:sz w:val="17"/>
              </w:rPr>
              <w:tab/>
            </w:r>
          </w:p>
        </w:tc>
        <w:tc>
          <w:tcPr>
            <w:tcW w:w="720" w:type="dxa"/>
            <w:shd w:val="clear" w:color="auto" w:fill="auto"/>
            <w:vAlign w:val="bottom"/>
          </w:tcPr>
          <w:p w:rsidR="00492DE1" w:rsidRPr="009B5CA6" w:rsidRDefault="00492DE1" w:rsidP="006C41A2">
            <w:pPr>
              <w:spacing w:after="120"/>
              <w:ind w:right="40"/>
              <w:jc w:val="right"/>
            </w:pPr>
            <w:r>
              <w:t>4</w:t>
            </w:r>
            <w:r w:rsidR="006C41A2">
              <w:t>2</w:t>
            </w:r>
          </w:p>
        </w:tc>
      </w:tr>
      <w:tr w:rsidR="00492DE1" w:rsidRPr="009B5CA6" w:rsidTr="00A47939">
        <w:tc>
          <w:tcPr>
            <w:tcW w:w="9110" w:type="dxa"/>
            <w:gridSpan w:val="3"/>
            <w:shd w:val="clear" w:color="auto" w:fill="auto"/>
          </w:tcPr>
          <w:p w:rsidR="00492DE1" w:rsidRPr="009B5CA6" w:rsidRDefault="0078322B" w:rsidP="0078322B">
            <w:pPr>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tab/>
            </w:r>
            <w:r w:rsidR="00492DE1" w:rsidRPr="0074429A">
              <w:t xml:space="preserve">Расписание совещаний </w:t>
            </w:r>
            <w:r w:rsidR="00492DE1" w:rsidRPr="0074429A">
              <w:rPr>
                <w:lang w:val="en-US"/>
              </w:rPr>
              <w:t>WP</w:t>
            </w:r>
            <w:r w:rsidR="00492DE1" w:rsidRPr="0074429A">
              <w:t xml:space="preserve">.29, РГ и комитетов </w:t>
            </w:r>
            <w:r w:rsidR="00492DE1">
              <w:t>на</w:t>
            </w:r>
            <w:r w:rsidR="00492DE1" w:rsidRPr="0074429A">
              <w:t xml:space="preserve"> 2016 год, подлежащее подтверждению со стороны </w:t>
            </w:r>
            <w:r w:rsidR="00492DE1">
              <w:t>Управления</w:t>
            </w:r>
            <w:r w:rsidR="00492DE1" w:rsidRPr="0074429A">
              <w:t xml:space="preserve"> конференционного </w:t>
            </w:r>
            <w:r w:rsidR="00492DE1">
              <w:t>менеджмента</w:t>
            </w:r>
            <w:r>
              <w:rPr>
                <w:spacing w:val="60"/>
                <w:sz w:val="17"/>
              </w:rPr>
              <w:tab/>
            </w:r>
          </w:p>
        </w:tc>
        <w:tc>
          <w:tcPr>
            <w:tcW w:w="720" w:type="dxa"/>
            <w:shd w:val="clear" w:color="auto" w:fill="auto"/>
            <w:vAlign w:val="bottom"/>
          </w:tcPr>
          <w:p w:rsidR="00492DE1" w:rsidRPr="009B5CA6" w:rsidRDefault="00492DE1" w:rsidP="006C41A2">
            <w:pPr>
              <w:spacing w:after="120"/>
              <w:ind w:right="40"/>
              <w:jc w:val="right"/>
            </w:pPr>
            <w:r>
              <w:t>4</w:t>
            </w:r>
            <w:r w:rsidR="006C41A2">
              <w:t>6</w:t>
            </w:r>
          </w:p>
        </w:tc>
      </w:tr>
      <w:tr w:rsidR="00492DE1" w:rsidRPr="009B5CA6" w:rsidTr="00A47939">
        <w:tc>
          <w:tcPr>
            <w:tcW w:w="9110" w:type="dxa"/>
            <w:gridSpan w:val="3"/>
            <w:shd w:val="clear" w:color="auto" w:fill="auto"/>
          </w:tcPr>
          <w:p w:rsidR="00492DE1" w:rsidRPr="009B5CA6" w:rsidRDefault="0078322B" w:rsidP="0078322B">
            <w:pPr>
              <w:numPr>
                <w:ilvl w:val="0"/>
                <w:numId w:val="18"/>
              </w:numPr>
              <w:tabs>
                <w:tab w:val="right" w:pos="1080"/>
                <w:tab w:val="left" w:pos="1296"/>
                <w:tab w:val="left" w:pos="1728"/>
                <w:tab w:val="left" w:pos="2160"/>
                <w:tab w:val="left" w:pos="2592"/>
                <w:tab w:val="left" w:pos="3024"/>
                <w:tab w:val="right" w:leader="dot" w:pos="9245"/>
              </w:tabs>
              <w:suppressAutoHyphens/>
              <w:spacing w:after="120"/>
            </w:pPr>
            <w:r>
              <w:tab/>
            </w:r>
            <w:r w:rsidR="00492DE1" w:rsidRPr="00800697">
              <w:t xml:space="preserve">Круг ведения </w:t>
            </w:r>
            <w:r w:rsidR="00492DE1">
              <w:t xml:space="preserve">неофициальной </w:t>
            </w:r>
            <w:r w:rsidR="00492DE1" w:rsidRPr="0078322B">
              <w:t>рабочей</w:t>
            </w:r>
            <w:r w:rsidR="00492DE1">
              <w:t xml:space="preserve"> группы по </w:t>
            </w:r>
            <w:r w:rsidR="00492DE1" w:rsidRPr="00800697">
              <w:t>периодическ</w:t>
            </w:r>
            <w:r w:rsidR="00492DE1">
              <w:t>ому</w:t>
            </w:r>
            <w:r w:rsidR="00492DE1" w:rsidRPr="00800697">
              <w:t xml:space="preserve"> техническ</w:t>
            </w:r>
            <w:r w:rsidR="00492DE1">
              <w:t>ому</w:t>
            </w:r>
            <w:r w:rsidR="00492DE1" w:rsidRPr="00800697">
              <w:t xml:space="preserve"> осмотр</w:t>
            </w:r>
            <w:r w:rsidR="00492DE1">
              <w:t>у</w:t>
            </w:r>
            <w:r w:rsidR="00492DE1" w:rsidRPr="00800697">
              <w:t xml:space="preserve"> (НРГ по ПТО)</w:t>
            </w:r>
            <w:r>
              <w:rPr>
                <w:spacing w:val="60"/>
                <w:sz w:val="17"/>
              </w:rPr>
              <w:tab/>
            </w:r>
          </w:p>
        </w:tc>
        <w:tc>
          <w:tcPr>
            <w:tcW w:w="720" w:type="dxa"/>
            <w:shd w:val="clear" w:color="auto" w:fill="auto"/>
            <w:vAlign w:val="bottom"/>
          </w:tcPr>
          <w:p w:rsidR="00492DE1" w:rsidRPr="009B5CA6" w:rsidRDefault="00492DE1" w:rsidP="006C41A2">
            <w:pPr>
              <w:spacing w:after="120"/>
              <w:ind w:right="40"/>
              <w:jc w:val="right"/>
            </w:pPr>
            <w:r>
              <w:t>4</w:t>
            </w:r>
            <w:r w:rsidR="006C41A2">
              <w:t>9</w:t>
            </w:r>
          </w:p>
        </w:tc>
      </w:tr>
    </w:tbl>
    <w:p w:rsidR="00FA7535" w:rsidRPr="009B5CA6" w:rsidRDefault="00FA7535" w:rsidP="00FA7535"/>
    <w:p w:rsidR="00F24B88" w:rsidRPr="009B5CA6" w:rsidRDefault="009D7539" w:rsidP="00210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br w:type="page"/>
      </w:r>
      <w:r w:rsidR="00F24B88" w:rsidRPr="009B5CA6">
        <w:tab/>
      </w:r>
      <w:bookmarkStart w:id="13" w:name="_Toc423423680"/>
      <w:r w:rsidR="00F24B88" w:rsidRPr="009B5CA6">
        <w:t>I.</w:t>
      </w:r>
      <w:r w:rsidR="00F24B88" w:rsidRPr="009B5CA6">
        <w:tab/>
      </w:r>
      <w:bookmarkEnd w:id="13"/>
      <w:r w:rsidR="00F24B88" w:rsidRPr="009B5CA6">
        <w:t>Участники</w:t>
      </w:r>
    </w:p>
    <w:p w:rsidR="002101AE" w:rsidRPr="009B5CA6" w:rsidRDefault="002101AE" w:rsidP="002101AE">
      <w:pPr>
        <w:pStyle w:val="SingleTxt"/>
        <w:tabs>
          <w:tab w:val="clear" w:pos="1267"/>
        </w:tabs>
        <w:spacing w:after="0" w:line="120" w:lineRule="exact"/>
        <w:rPr>
          <w:sz w:val="10"/>
          <w:szCs w:val="20"/>
        </w:rPr>
      </w:pPr>
    </w:p>
    <w:p w:rsidR="002101AE" w:rsidRPr="009B5CA6" w:rsidRDefault="002101AE" w:rsidP="002101AE">
      <w:pPr>
        <w:pStyle w:val="SingleTxt"/>
        <w:tabs>
          <w:tab w:val="clear" w:pos="1267"/>
        </w:tabs>
        <w:spacing w:after="0" w:line="120" w:lineRule="exact"/>
        <w:rPr>
          <w:sz w:val="10"/>
          <w:szCs w:val="20"/>
        </w:rPr>
      </w:pPr>
    </w:p>
    <w:p w:rsidR="00F24B88" w:rsidRPr="009B5CA6" w:rsidRDefault="00F24B88" w:rsidP="00D41F4E">
      <w:pPr>
        <w:pStyle w:val="SingleTxt"/>
        <w:tabs>
          <w:tab w:val="clear" w:pos="1267"/>
        </w:tabs>
        <w:rPr>
          <w:szCs w:val="20"/>
        </w:rPr>
      </w:pPr>
      <w:r w:rsidRPr="009B5CA6">
        <w:rPr>
          <w:szCs w:val="20"/>
        </w:rPr>
        <w:t>1.</w:t>
      </w:r>
      <w:r w:rsidRPr="009B5CA6">
        <w:rPr>
          <w:szCs w:val="20"/>
        </w:rPr>
        <w:tab/>
        <w:t>Всемирный форум для согласования правил в области транспортных средств (WP.29) провел свою 166-ю сессию 23–26 июня 2015 года под председательством г-на Б. Кисуленко (Российская Федерация). В соответствии с правилом</w:t>
      </w:r>
      <w:r w:rsidR="00C5037F">
        <w:rPr>
          <w:szCs w:val="20"/>
        </w:rPr>
        <w:t> </w:t>
      </w:r>
      <w:r w:rsidRPr="009B5CA6">
        <w:rPr>
          <w:szCs w:val="20"/>
        </w:rPr>
        <w:t>1 a) правил процедуры WP.29 (TRANS/WP.29/690 и ECE/TRANS/WP.29/</w:t>
      </w:r>
      <w:r w:rsidR="009346B9" w:rsidRPr="009B5CA6">
        <w:rPr>
          <w:szCs w:val="20"/>
        </w:rPr>
        <w:t xml:space="preserve"> </w:t>
      </w:r>
      <w:r w:rsidRPr="009B5CA6">
        <w:rPr>
          <w:szCs w:val="20"/>
        </w:rPr>
        <w:t>690/Amend.1 и Amend.2) на сессии были представлены следующие страны: Австралия; Бельгия; Босния и Герцеговина; Бразилия; Венгрия; Германия; Грузия; Египет; Индия; Испания; Италия; Казахстан; Канада; Китай; Латвия; Люксембург; Нидерланды; Норвегия; Польша; Португалия; Республика Корея; Российская Федерация; Румыния; Сербия; Словакия; Соединенное Королевство Великобритании и Северной Ирландии; Соединенные Штаты Америки; Таиланд; Финляндия; Франция; Чешская Республика; Швеция; Швейцария; Южная Африка; Япония. В работе сессии приняли участие представители Европейско</w:t>
      </w:r>
      <w:r w:rsidR="00C5037F">
        <w:rPr>
          <w:szCs w:val="20"/>
        </w:rPr>
        <w:t>го</w:t>
      </w:r>
      <w:r w:rsidRPr="009B5CA6">
        <w:rPr>
          <w:szCs w:val="20"/>
        </w:rPr>
        <w:t xml:space="preserve"> союза (ЕС), и на ней была представлена также следующая правительственная организация: Международный союз электросвязи (МСЭ). </w:t>
      </w:r>
      <w:r w:rsidR="0079701D">
        <w:rPr>
          <w:szCs w:val="20"/>
        </w:rPr>
        <w:t>Кроме того, б</w:t>
      </w:r>
      <w:r w:rsidRPr="009B5CA6">
        <w:rPr>
          <w:szCs w:val="20"/>
        </w:rPr>
        <w:t>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техническая организация по вопросам пневматических шин и ободьев колес (ЕТОПОК); Европейская ассоциация поставщиков автомобильных деталей (КСАОД/МЕМА/ЯАПАД)</w:t>
      </w:r>
      <w:r w:rsidR="00231D61">
        <w:rPr>
          <w:rStyle w:val="FootnoteReference"/>
          <w:szCs w:val="20"/>
        </w:rPr>
        <w:footnoteReference w:id="2"/>
      </w:r>
      <w:r w:rsidRPr="009B5CA6">
        <w:rPr>
          <w:szCs w:val="20"/>
        </w:rPr>
        <w:t xml:space="preserve">; Фонд «Автомобиль и общество» (Фонд ФИА); Глобальная программа оценки новых автомобилей;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предприятий автомобильной промышленности (МОПАП); </w:t>
      </w:r>
      <w:r w:rsidR="00092F0A" w:rsidRPr="009B5CA6">
        <w:rPr>
          <w:szCs w:val="20"/>
        </w:rPr>
        <w:t>м</w:t>
      </w:r>
      <w:r w:rsidRPr="009B5CA6">
        <w:rPr>
          <w:szCs w:val="20"/>
        </w:rPr>
        <w:t xml:space="preserve">еждународное </w:t>
      </w:r>
      <w:r w:rsidR="00092F0A" w:rsidRPr="009B5CA6">
        <w:rPr>
          <w:szCs w:val="20"/>
        </w:rPr>
        <w:t>О</w:t>
      </w:r>
      <w:r w:rsidRPr="009B5CA6">
        <w:rPr>
          <w:szCs w:val="20"/>
        </w:rPr>
        <w:t>бщество инженеров автомобильной промышленности (ОИАТ); и Международный комитет по техническому осмотру автотранспортных средств (МКТОТ).</w:t>
      </w:r>
    </w:p>
    <w:p w:rsidR="002101AE" w:rsidRPr="009B5CA6" w:rsidRDefault="002101AE" w:rsidP="002101AE">
      <w:pPr>
        <w:pStyle w:val="SingleTxt"/>
        <w:tabs>
          <w:tab w:val="clear" w:pos="1267"/>
        </w:tabs>
        <w:spacing w:after="0" w:line="120" w:lineRule="exact"/>
        <w:rPr>
          <w:b/>
          <w:sz w:val="10"/>
          <w:szCs w:val="20"/>
        </w:rPr>
      </w:pPr>
    </w:p>
    <w:p w:rsidR="002101AE" w:rsidRPr="009B5CA6" w:rsidRDefault="002101AE" w:rsidP="002101AE">
      <w:pPr>
        <w:pStyle w:val="SingleTxt"/>
        <w:tabs>
          <w:tab w:val="clear" w:pos="1267"/>
        </w:tabs>
        <w:spacing w:after="0" w:line="120" w:lineRule="exact"/>
        <w:rPr>
          <w:b/>
          <w:sz w:val="10"/>
          <w:szCs w:val="20"/>
        </w:rPr>
      </w:pPr>
    </w:p>
    <w:p w:rsidR="00F24B88" w:rsidRPr="009B5CA6" w:rsidRDefault="00F24B88" w:rsidP="00210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bookmarkStart w:id="14" w:name="_Toc423423681"/>
      <w:r w:rsidRPr="009B5CA6">
        <w:t>II.</w:t>
      </w:r>
      <w:r w:rsidRPr="009B5CA6">
        <w:tab/>
      </w:r>
      <w:bookmarkEnd w:id="14"/>
      <w:r w:rsidRPr="009B5CA6">
        <w:t>Вступительное заявление</w:t>
      </w:r>
    </w:p>
    <w:p w:rsidR="002101AE" w:rsidRPr="009B5CA6" w:rsidRDefault="002101AE" w:rsidP="002101AE">
      <w:pPr>
        <w:pStyle w:val="SingleTxt"/>
        <w:tabs>
          <w:tab w:val="clear" w:pos="1267"/>
        </w:tabs>
        <w:spacing w:after="0" w:line="120" w:lineRule="exact"/>
        <w:rPr>
          <w:sz w:val="10"/>
          <w:szCs w:val="20"/>
        </w:rPr>
      </w:pPr>
    </w:p>
    <w:p w:rsidR="002101AE" w:rsidRPr="009B5CA6" w:rsidRDefault="002101AE" w:rsidP="002101AE">
      <w:pPr>
        <w:pStyle w:val="SingleTxt"/>
        <w:tabs>
          <w:tab w:val="clear" w:pos="1267"/>
        </w:tabs>
        <w:spacing w:after="0" w:line="120" w:lineRule="exact"/>
        <w:rPr>
          <w:sz w:val="10"/>
          <w:szCs w:val="20"/>
        </w:rPr>
      </w:pPr>
    </w:p>
    <w:p w:rsidR="00F24B88" w:rsidRPr="009B5CA6" w:rsidRDefault="00F24B88" w:rsidP="00D41F4E">
      <w:pPr>
        <w:pStyle w:val="SingleTxt"/>
        <w:tabs>
          <w:tab w:val="clear" w:pos="1267"/>
        </w:tabs>
        <w:rPr>
          <w:szCs w:val="20"/>
        </w:rPr>
      </w:pPr>
      <w:r w:rsidRPr="009B5CA6">
        <w:rPr>
          <w:szCs w:val="20"/>
        </w:rPr>
        <w:t>2.</w:t>
      </w:r>
      <w:r w:rsidRPr="009B5CA6">
        <w:rPr>
          <w:szCs w:val="20"/>
        </w:rPr>
        <w:tab/>
        <w:t xml:space="preserve">Директор Отдела транспорта Европейской экономической комиссии Организации Объединенных Наций (ЕЭК ООН) г-жа Е. Мольнар заявила о назначении г-на Жана Тодта специальным посланником Генерального секретаря Организации Объединенных Наций по безопасности дорожного движения. Она сообщила Всемирному форуму, что Отдел транспорта ЕЭК ООН будет </w:t>
      </w:r>
      <w:r w:rsidR="006B30F1">
        <w:rPr>
          <w:szCs w:val="20"/>
        </w:rPr>
        <w:t>предоставлять</w:t>
      </w:r>
      <w:r w:rsidRPr="009B5CA6">
        <w:rPr>
          <w:szCs w:val="20"/>
        </w:rPr>
        <w:t xml:space="preserve"> специальному посланнику</w:t>
      </w:r>
      <w:r w:rsidR="006B30F1">
        <w:rPr>
          <w:szCs w:val="20"/>
        </w:rPr>
        <w:t xml:space="preserve"> секретариатские услуги</w:t>
      </w:r>
      <w:r w:rsidRPr="009B5CA6">
        <w:rPr>
          <w:szCs w:val="20"/>
        </w:rPr>
        <w:t xml:space="preserve">. Она отметила, что секретариат ЕЭК ООН </w:t>
      </w:r>
      <w:r w:rsidR="006B30F1">
        <w:rPr>
          <w:szCs w:val="20"/>
        </w:rPr>
        <w:t>одобрил</w:t>
      </w:r>
      <w:r w:rsidRPr="009B5CA6">
        <w:rPr>
          <w:szCs w:val="20"/>
        </w:rPr>
        <w:t xml:space="preserve"> позитивн</w:t>
      </w:r>
      <w:r w:rsidR="006B30F1">
        <w:rPr>
          <w:szCs w:val="20"/>
        </w:rPr>
        <w:t>ые</w:t>
      </w:r>
      <w:r w:rsidRPr="009B5CA6">
        <w:rPr>
          <w:szCs w:val="20"/>
        </w:rPr>
        <w:t xml:space="preserve"> и </w:t>
      </w:r>
      <w:r w:rsidR="006B30F1">
        <w:rPr>
          <w:szCs w:val="20"/>
        </w:rPr>
        <w:t>активные мероприятия в области</w:t>
      </w:r>
      <w:r w:rsidRPr="009B5CA6">
        <w:rPr>
          <w:szCs w:val="20"/>
        </w:rPr>
        <w:t xml:space="preserve"> стратеги</w:t>
      </w:r>
      <w:r w:rsidR="006B30F1">
        <w:rPr>
          <w:szCs w:val="20"/>
        </w:rPr>
        <w:t>ческого развития</w:t>
      </w:r>
      <w:r w:rsidR="00C5037F">
        <w:rPr>
          <w:szCs w:val="20"/>
        </w:rPr>
        <w:t xml:space="preserve"> в контексте С</w:t>
      </w:r>
      <w:r w:rsidRPr="009B5CA6">
        <w:rPr>
          <w:szCs w:val="20"/>
        </w:rPr>
        <w:t>оглашения 1998 года, освещенн</w:t>
      </w:r>
      <w:r w:rsidR="006B30F1">
        <w:rPr>
          <w:szCs w:val="20"/>
        </w:rPr>
        <w:t>ые</w:t>
      </w:r>
      <w:r w:rsidRPr="009B5CA6">
        <w:rPr>
          <w:szCs w:val="20"/>
        </w:rPr>
        <w:t xml:space="preserve"> в трехсторонней Белой книге, представленной Европейским союзом, Соединенными Штатами Америки и Япони</w:t>
      </w:r>
      <w:r w:rsidR="006B30F1">
        <w:rPr>
          <w:szCs w:val="20"/>
        </w:rPr>
        <w:t>ей</w:t>
      </w:r>
      <w:r w:rsidRPr="009B5CA6">
        <w:rPr>
          <w:szCs w:val="20"/>
        </w:rPr>
        <w:t xml:space="preserve">. Она </w:t>
      </w:r>
      <w:r w:rsidR="00E4281B">
        <w:rPr>
          <w:szCs w:val="20"/>
        </w:rPr>
        <w:t>выразила удовлетворение в связи с</w:t>
      </w:r>
      <w:r w:rsidRPr="009B5CA6">
        <w:rPr>
          <w:szCs w:val="20"/>
        </w:rPr>
        <w:t xml:space="preserve"> приятн</w:t>
      </w:r>
      <w:r w:rsidR="00160DD4">
        <w:rPr>
          <w:szCs w:val="20"/>
        </w:rPr>
        <w:t>ым</w:t>
      </w:r>
      <w:r w:rsidRPr="009B5CA6">
        <w:rPr>
          <w:szCs w:val="20"/>
        </w:rPr>
        <w:t xml:space="preserve"> известие</w:t>
      </w:r>
      <w:r w:rsidR="00160DD4">
        <w:rPr>
          <w:szCs w:val="20"/>
        </w:rPr>
        <w:t>м</w:t>
      </w:r>
      <w:r w:rsidRPr="009B5CA6">
        <w:rPr>
          <w:szCs w:val="20"/>
        </w:rPr>
        <w:t xml:space="preserve"> о пересмотре </w:t>
      </w:r>
      <w:r w:rsidR="00160DD4" w:rsidRPr="009B5CA6">
        <w:rPr>
          <w:szCs w:val="20"/>
        </w:rPr>
        <w:t>С</w:t>
      </w:r>
      <w:r w:rsidRPr="009B5CA6">
        <w:rPr>
          <w:szCs w:val="20"/>
        </w:rPr>
        <w:t xml:space="preserve">оглашения 1958 года, что, возможно, позволит достичь согласия между </w:t>
      </w:r>
      <w:r w:rsidR="00160DD4" w:rsidRPr="009B5CA6">
        <w:rPr>
          <w:szCs w:val="20"/>
        </w:rPr>
        <w:t>Д</w:t>
      </w:r>
      <w:r w:rsidRPr="009B5CA6">
        <w:rPr>
          <w:szCs w:val="20"/>
        </w:rPr>
        <w:t xml:space="preserve">оговаривающимися Сторонами в течение года. Она приняла к сведению, что пересмотр 3 Соглашения 1958 года станет важным шагом на пути к обеспечению внедрения международной системы официального утверждения типа комплектного транспортного средства. Она также отметила, что после недавнего учреждения неофициальной группы по ПТО вскоре, возможно, </w:t>
      </w:r>
      <w:r w:rsidR="00CE395D">
        <w:rPr>
          <w:szCs w:val="20"/>
        </w:rPr>
        <w:t>удастся</w:t>
      </w:r>
      <w:r w:rsidRPr="009B5CA6">
        <w:rPr>
          <w:szCs w:val="20"/>
        </w:rPr>
        <w:t xml:space="preserve"> дости</w:t>
      </w:r>
      <w:r w:rsidR="00CE395D">
        <w:rPr>
          <w:szCs w:val="20"/>
        </w:rPr>
        <w:t xml:space="preserve">чь </w:t>
      </w:r>
      <w:r w:rsidRPr="009B5CA6">
        <w:rPr>
          <w:szCs w:val="20"/>
        </w:rPr>
        <w:t>прогресс</w:t>
      </w:r>
      <w:r w:rsidR="00CE395D">
        <w:rPr>
          <w:szCs w:val="20"/>
        </w:rPr>
        <w:t>а</w:t>
      </w:r>
      <w:r w:rsidRPr="009B5CA6">
        <w:rPr>
          <w:szCs w:val="20"/>
        </w:rPr>
        <w:t xml:space="preserve"> в разработке </w:t>
      </w:r>
      <w:r w:rsidR="00CE395D" w:rsidRPr="009B5CA6">
        <w:rPr>
          <w:szCs w:val="20"/>
        </w:rPr>
        <w:t>С</w:t>
      </w:r>
      <w:r w:rsidRPr="009B5CA6">
        <w:rPr>
          <w:szCs w:val="20"/>
        </w:rPr>
        <w:t xml:space="preserve">оглашения 1997 года с целью обеспечения безопасности транспортных средств на наших дорогах в течение всего срока их эксплуатации. Она подчеркнула важное значение </w:t>
      </w:r>
      <w:r w:rsidR="00CE395D">
        <w:rPr>
          <w:szCs w:val="20"/>
        </w:rPr>
        <w:t xml:space="preserve">аспектов </w:t>
      </w:r>
      <w:r w:rsidRPr="009B5CA6">
        <w:rPr>
          <w:szCs w:val="20"/>
        </w:rPr>
        <w:t xml:space="preserve">интеллектуальных транспортных систем (ИТС)/автоматизированного вождения (АВ), </w:t>
      </w:r>
      <w:r w:rsidR="00CE395D">
        <w:rPr>
          <w:szCs w:val="20"/>
        </w:rPr>
        <w:t>которые нашли</w:t>
      </w:r>
      <w:r w:rsidRPr="009B5CA6">
        <w:rPr>
          <w:szCs w:val="20"/>
        </w:rPr>
        <w:t xml:space="preserve"> отражен</w:t>
      </w:r>
      <w:r w:rsidR="00CE395D">
        <w:rPr>
          <w:szCs w:val="20"/>
        </w:rPr>
        <w:t>ие</w:t>
      </w:r>
      <w:r w:rsidRPr="009B5CA6">
        <w:rPr>
          <w:szCs w:val="20"/>
        </w:rPr>
        <w:t xml:space="preserve"> в нормативном контексте ООН, поскольку эти новые технологии обладают огромным потенциалом в сферах безопасности дорожного движения и охраны окружающей среды. </w:t>
      </w:r>
    </w:p>
    <w:p w:rsidR="00F24B88" w:rsidRPr="009B5CA6" w:rsidRDefault="00F24B88" w:rsidP="00D41F4E">
      <w:pPr>
        <w:pStyle w:val="SingleTxt"/>
        <w:tabs>
          <w:tab w:val="clear" w:pos="1267"/>
        </w:tabs>
        <w:rPr>
          <w:szCs w:val="20"/>
        </w:rPr>
      </w:pPr>
      <w:r w:rsidRPr="009B5CA6">
        <w:rPr>
          <w:szCs w:val="20"/>
        </w:rPr>
        <w:t>3.</w:t>
      </w:r>
      <w:r w:rsidRPr="009B5CA6">
        <w:rPr>
          <w:szCs w:val="20"/>
        </w:rPr>
        <w:tab/>
        <w:t>WP.29 приветствовал представителей Египта и Казахстана, которые впервые принимают участие в работе Всемирного форума.</w:t>
      </w:r>
    </w:p>
    <w:p w:rsidR="002101AE" w:rsidRPr="009B5CA6" w:rsidRDefault="002101AE" w:rsidP="002101AE">
      <w:pPr>
        <w:pStyle w:val="SingleTxt"/>
        <w:tabs>
          <w:tab w:val="clear" w:pos="1267"/>
        </w:tabs>
        <w:spacing w:after="0" w:line="120" w:lineRule="exact"/>
        <w:rPr>
          <w:b/>
          <w:sz w:val="10"/>
          <w:szCs w:val="20"/>
        </w:rPr>
      </w:pPr>
    </w:p>
    <w:p w:rsidR="002101AE" w:rsidRPr="009B5CA6" w:rsidRDefault="002101AE" w:rsidP="002101AE">
      <w:pPr>
        <w:pStyle w:val="SingleTxt"/>
        <w:tabs>
          <w:tab w:val="clear" w:pos="1267"/>
        </w:tabs>
        <w:spacing w:after="0" w:line="120" w:lineRule="exact"/>
        <w:rPr>
          <w:b/>
          <w:sz w:val="10"/>
          <w:szCs w:val="20"/>
        </w:rPr>
      </w:pPr>
    </w:p>
    <w:p w:rsidR="00F24B88" w:rsidRPr="009B5CA6" w:rsidRDefault="00F24B88" w:rsidP="00210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bookmarkStart w:id="15" w:name="_Toc423423682"/>
      <w:r w:rsidRPr="009B5CA6">
        <w:t>III.</w:t>
      </w:r>
      <w:r w:rsidRPr="009B5CA6">
        <w:tab/>
        <w:t>Утверждение повестки дня (пункт 1 повестки дня)</w:t>
      </w:r>
      <w:bookmarkEnd w:id="15"/>
    </w:p>
    <w:p w:rsidR="002101AE" w:rsidRPr="009B5CA6" w:rsidRDefault="002101AE" w:rsidP="002101AE">
      <w:pPr>
        <w:pStyle w:val="SingleTxt"/>
        <w:tabs>
          <w:tab w:val="clear" w:pos="1267"/>
        </w:tabs>
        <w:spacing w:after="0" w:line="120" w:lineRule="exact"/>
        <w:rPr>
          <w:i/>
          <w:sz w:val="10"/>
          <w:szCs w:val="20"/>
        </w:rPr>
      </w:pPr>
    </w:p>
    <w:p w:rsidR="002101AE" w:rsidRPr="009B5CA6" w:rsidRDefault="002101AE" w:rsidP="002101AE">
      <w:pPr>
        <w:pStyle w:val="SingleTxt"/>
        <w:tabs>
          <w:tab w:val="clear" w:pos="1267"/>
        </w:tabs>
        <w:spacing w:after="0" w:line="120" w:lineRule="exact"/>
        <w:rPr>
          <w:i/>
          <w:sz w:val="10"/>
          <w:szCs w:val="20"/>
        </w:rPr>
      </w:pPr>
    </w:p>
    <w:p w:rsidR="00F24B88" w:rsidRPr="009B5CA6" w:rsidRDefault="00F24B88" w:rsidP="00D41F4E">
      <w:pPr>
        <w:pStyle w:val="SingleTxt"/>
        <w:tabs>
          <w:tab w:val="clear" w:pos="1267"/>
        </w:tabs>
        <w:rPr>
          <w:szCs w:val="20"/>
        </w:rPr>
      </w:pPr>
      <w:r w:rsidRPr="009B5CA6">
        <w:rPr>
          <w:i/>
          <w:szCs w:val="20"/>
        </w:rPr>
        <w:t>Документация</w:t>
      </w:r>
      <w:r w:rsidRPr="00065463">
        <w:rPr>
          <w:szCs w:val="20"/>
        </w:rPr>
        <w:t>:</w:t>
      </w:r>
      <w:r w:rsidR="00AD0B53">
        <w:rPr>
          <w:szCs w:val="20"/>
        </w:rPr>
        <w:tab/>
      </w:r>
      <w:r w:rsidR="00AD0B53">
        <w:rPr>
          <w:szCs w:val="20"/>
        </w:rPr>
        <w:tab/>
      </w:r>
      <w:r w:rsidRPr="009B5CA6">
        <w:rPr>
          <w:szCs w:val="20"/>
        </w:rPr>
        <w:t>ECE/TRANS/WP.29/1115/Add.1</w:t>
      </w:r>
    </w:p>
    <w:p w:rsidR="00F24B88" w:rsidRPr="009B5CA6" w:rsidRDefault="00F24B88" w:rsidP="00D41F4E">
      <w:pPr>
        <w:pStyle w:val="SingleTxt"/>
        <w:tabs>
          <w:tab w:val="clear" w:pos="1267"/>
        </w:tabs>
        <w:rPr>
          <w:szCs w:val="20"/>
        </w:rPr>
      </w:pPr>
      <w:r w:rsidRPr="009B5CA6">
        <w:rPr>
          <w:szCs w:val="20"/>
        </w:rPr>
        <w:t>4.</w:t>
      </w:r>
      <w:r w:rsidRPr="009B5CA6">
        <w:rPr>
          <w:szCs w:val="20"/>
        </w:rPr>
        <w:tab/>
      </w:r>
      <w:r w:rsidR="00F619FD">
        <w:rPr>
          <w:szCs w:val="20"/>
        </w:rPr>
        <w:t>Аннотированная п</w:t>
      </w:r>
      <w:r w:rsidRPr="009B5CA6">
        <w:rPr>
          <w:szCs w:val="20"/>
        </w:rPr>
        <w:t>редварительная повестка дня сессии (ECE/TRANS/WP.29/</w:t>
      </w:r>
      <w:r w:rsidR="00F619FD">
        <w:rPr>
          <w:szCs w:val="20"/>
        </w:rPr>
        <w:t xml:space="preserve"> </w:t>
      </w:r>
      <w:r w:rsidRPr="009B5CA6">
        <w:rPr>
          <w:szCs w:val="20"/>
        </w:rPr>
        <w:t>1115/Add.1) была утверждена с указанными ниже поправками:</w:t>
      </w:r>
    </w:p>
    <w:p w:rsidR="00F24B88" w:rsidRPr="009B5CA6" w:rsidRDefault="00F24B88" w:rsidP="00D41F4E">
      <w:pPr>
        <w:pStyle w:val="SingleTxt"/>
        <w:tabs>
          <w:tab w:val="clear" w:pos="1267"/>
        </w:tabs>
        <w:rPr>
          <w:szCs w:val="20"/>
        </w:rPr>
      </w:pPr>
      <w:r w:rsidRPr="009B5CA6">
        <w:rPr>
          <w:szCs w:val="20"/>
        </w:rPr>
        <w:tab/>
        <w:t>a)</w:t>
      </w:r>
      <w:r w:rsidRPr="009B5CA6">
        <w:rPr>
          <w:szCs w:val="20"/>
        </w:rPr>
        <w:tab/>
      </w:r>
      <w:r w:rsidR="00745FD6" w:rsidRPr="009B5CA6">
        <w:rPr>
          <w:szCs w:val="20"/>
        </w:rPr>
        <w:t>И</w:t>
      </w:r>
      <w:r w:rsidRPr="009B5CA6">
        <w:rPr>
          <w:szCs w:val="20"/>
        </w:rPr>
        <w:t>справление ссылки на неофициальную рабочую группу:</w:t>
      </w:r>
    </w:p>
    <w:p w:rsidR="00F24B88" w:rsidRPr="009B5CA6" w:rsidRDefault="00F24B88" w:rsidP="00D41F4E">
      <w:pPr>
        <w:pStyle w:val="SingleTxt"/>
        <w:tabs>
          <w:tab w:val="clear" w:pos="1267"/>
        </w:tabs>
        <w:rPr>
          <w:szCs w:val="20"/>
        </w:rPr>
      </w:pPr>
      <w:r w:rsidRPr="009B5CA6">
        <w:rPr>
          <w:szCs w:val="20"/>
        </w:rPr>
        <w:tab/>
      </w:r>
      <w:r w:rsidRPr="009B5CA6">
        <w:rPr>
          <w:szCs w:val="20"/>
        </w:rPr>
        <w:tab/>
        <w:t>8.4</w:t>
      </w:r>
      <w:r w:rsidRPr="009B5CA6">
        <w:rPr>
          <w:szCs w:val="20"/>
        </w:rPr>
        <w:tab/>
      </w:r>
      <w:r w:rsidR="009A6E92">
        <w:rPr>
          <w:szCs w:val="20"/>
        </w:rPr>
        <w:tab/>
      </w:r>
      <w:r w:rsidRPr="009B5CA6">
        <w:rPr>
          <w:szCs w:val="20"/>
        </w:rPr>
        <w:t>В тексте на английском языке ITS/AV исправить на ITS/AD</w:t>
      </w:r>
      <w:r w:rsidR="00745FD6">
        <w:rPr>
          <w:szCs w:val="20"/>
        </w:rPr>
        <w:t>.</w:t>
      </w:r>
    </w:p>
    <w:p w:rsidR="00F24B88" w:rsidRPr="009B5CA6" w:rsidRDefault="00F24B88" w:rsidP="00D41F4E">
      <w:pPr>
        <w:pStyle w:val="SingleTxt"/>
        <w:tabs>
          <w:tab w:val="clear" w:pos="1267"/>
        </w:tabs>
        <w:rPr>
          <w:szCs w:val="20"/>
        </w:rPr>
      </w:pPr>
      <w:r w:rsidRPr="009B5CA6">
        <w:rPr>
          <w:szCs w:val="20"/>
        </w:rPr>
        <w:tab/>
        <w:t>b)</w:t>
      </w:r>
      <w:r w:rsidRPr="009B5CA6">
        <w:rPr>
          <w:szCs w:val="20"/>
        </w:rPr>
        <w:tab/>
        <w:t>Исключение пункт</w:t>
      </w:r>
      <w:r w:rsidR="00745FD6">
        <w:rPr>
          <w:szCs w:val="20"/>
        </w:rPr>
        <w:t>ов</w:t>
      </w:r>
      <w:r w:rsidRPr="009B5CA6">
        <w:rPr>
          <w:szCs w:val="20"/>
        </w:rPr>
        <w:t xml:space="preserve"> повестки дня:</w:t>
      </w:r>
    </w:p>
    <w:p w:rsidR="00F24B88" w:rsidRPr="009B5CA6" w:rsidRDefault="00F24B88" w:rsidP="00745FD6">
      <w:pPr>
        <w:pStyle w:val="SingleTxt"/>
        <w:tabs>
          <w:tab w:val="clear" w:pos="1267"/>
        </w:tabs>
        <w:ind w:left="2218" w:hanging="951"/>
        <w:rPr>
          <w:szCs w:val="20"/>
        </w:rPr>
      </w:pPr>
      <w:r w:rsidRPr="009B5CA6">
        <w:rPr>
          <w:szCs w:val="20"/>
        </w:rPr>
        <w:tab/>
      </w:r>
      <w:r w:rsidRPr="009B5CA6">
        <w:rPr>
          <w:szCs w:val="20"/>
        </w:rPr>
        <w:tab/>
        <w:t>4.13.1</w:t>
      </w:r>
      <w:r w:rsidRPr="009B5CA6">
        <w:rPr>
          <w:szCs w:val="20"/>
        </w:rPr>
        <w:tab/>
        <w:t>ECE/TRANS/WP.29/2014/77 – Предложение по дополнению</w:t>
      </w:r>
      <w:r w:rsidR="00C5037F">
        <w:rPr>
          <w:szCs w:val="20"/>
        </w:rPr>
        <w:t> </w:t>
      </w:r>
      <w:r w:rsidRPr="009B5CA6">
        <w:rPr>
          <w:szCs w:val="20"/>
        </w:rPr>
        <w:t xml:space="preserve">2 к поправкам серии 06 к </w:t>
      </w:r>
      <w:r w:rsidR="00FF50DC" w:rsidRPr="009B5CA6">
        <w:rPr>
          <w:szCs w:val="20"/>
        </w:rPr>
        <w:t>П</w:t>
      </w:r>
      <w:r w:rsidRPr="009B5CA6">
        <w:rPr>
          <w:szCs w:val="20"/>
        </w:rPr>
        <w:t>равила</w:t>
      </w:r>
      <w:r w:rsidR="00FF50DC">
        <w:rPr>
          <w:szCs w:val="20"/>
        </w:rPr>
        <w:t>м</w:t>
      </w:r>
      <w:r w:rsidRPr="009B5CA6">
        <w:rPr>
          <w:szCs w:val="20"/>
        </w:rPr>
        <w:t xml:space="preserve"> № 107</w:t>
      </w:r>
      <w:r w:rsidR="00F4061A">
        <w:rPr>
          <w:szCs w:val="20"/>
        </w:rPr>
        <w:t>.</w:t>
      </w:r>
    </w:p>
    <w:p w:rsidR="00F24B88" w:rsidRPr="009B5CA6" w:rsidRDefault="00F24B88" w:rsidP="00D41F4E">
      <w:pPr>
        <w:pStyle w:val="SingleTxt"/>
        <w:tabs>
          <w:tab w:val="clear" w:pos="1267"/>
        </w:tabs>
        <w:rPr>
          <w:bCs/>
          <w:szCs w:val="20"/>
        </w:rPr>
      </w:pPr>
      <w:r w:rsidRPr="009B5CA6">
        <w:rPr>
          <w:bCs/>
          <w:szCs w:val="20"/>
        </w:rPr>
        <w:t>5.</w:t>
      </w:r>
      <w:r w:rsidRPr="009B5CA6">
        <w:rPr>
          <w:bCs/>
          <w:szCs w:val="20"/>
        </w:rPr>
        <w:tab/>
        <w:t xml:space="preserve">Перечень неофициальных </w:t>
      </w:r>
      <w:r w:rsidRPr="00C5037F">
        <w:rPr>
          <w:szCs w:val="20"/>
        </w:rPr>
        <w:t>документов</w:t>
      </w:r>
      <w:r w:rsidRPr="009B5CA6">
        <w:rPr>
          <w:bCs/>
          <w:szCs w:val="20"/>
        </w:rPr>
        <w:t xml:space="preserve"> </w:t>
      </w:r>
      <w:r w:rsidR="00552177">
        <w:rPr>
          <w:bCs/>
          <w:szCs w:val="20"/>
        </w:rPr>
        <w:t>воспроизведен</w:t>
      </w:r>
      <w:r w:rsidRPr="009B5CA6">
        <w:rPr>
          <w:bCs/>
          <w:szCs w:val="20"/>
        </w:rPr>
        <w:t xml:space="preserve"> в приложении</w:t>
      </w:r>
      <w:r w:rsidR="005E4FCD">
        <w:rPr>
          <w:bCs/>
          <w:szCs w:val="20"/>
        </w:rPr>
        <w:t> </w:t>
      </w:r>
      <w:r w:rsidRPr="009B5CA6">
        <w:rPr>
          <w:bCs/>
          <w:szCs w:val="20"/>
        </w:rPr>
        <w:t>I к на</w:t>
      </w:r>
      <w:r w:rsidR="00C5037F">
        <w:rPr>
          <w:bCs/>
          <w:szCs w:val="20"/>
        </w:rPr>
        <w:t>-</w:t>
      </w:r>
      <w:r w:rsidRPr="009B5CA6">
        <w:rPr>
          <w:bCs/>
          <w:szCs w:val="20"/>
        </w:rPr>
        <w:t>стоящему докладу.</w:t>
      </w:r>
    </w:p>
    <w:p w:rsidR="002101AE" w:rsidRPr="009B5CA6" w:rsidRDefault="002101AE" w:rsidP="002101AE">
      <w:pPr>
        <w:pStyle w:val="SingleTxt"/>
        <w:tabs>
          <w:tab w:val="clear" w:pos="1267"/>
        </w:tabs>
        <w:spacing w:after="0" w:line="120" w:lineRule="exact"/>
        <w:rPr>
          <w:b/>
          <w:sz w:val="10"/>
          <w:szCs w:val="20"/>
        </w:rPr>
      </w:pPr>
    </w:p>
    <w:p w:rsidR="002101AE" w:rsidRPr="009B5CA6" w:rsidRDefault="002101AE" w:rsidP="002101AE">
      <w:pPr>
        <w:pStyle w:val="SingleTxt"/>
        <w:tabs>
          <w:tab w:val="clear" w:pos="1267"/>
        </w:tabs>
        <w:spacing w:after="0" w:line="120" w:lineRule="exact"/>
        <w:rPr>
          <w:b/>
          <w:sz w:val="10"/>
          <w:szCs w:val="20"/>
        </w:rPr>
      </w:pPr>
    </w:p>
    <w:p w:rsidR="00F24B88" w:rsidRPr="009B5CA6" w:rsidRDefault="00F24B88" w:rsidP="00210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bookmarkStart w:id="16" w:name="_Toc423423683"/>
      <w:r w:rsidRPr="009B5CA6">
        <w:t>IV.</w:t>
      </w:r>
      <w:r w:rsidRPr="009B5CA6">
        <w:tab/>
        <w:t xml:space="preserve">Координация и организация работы </w:t>
      </w:r>
      <w:r w:rsidR="002101AE" w:rsidRPr="009B5CA6">
        <w:br/>
      </w:r>
      <w:r w:rsidRPr="009B5CA6">
        <w:t>(пункт 2 повестки дня)</w:t>
      </w:r>
      <w:bookmarkEnd w:id="16"/>
    </w:p>
    <w:p w:rsidR="002101AE" w:rsidRPr="009B5CA6" w:rsidRDefault="002101AE" w:rsidP="002101AE">
      <w:pPr>
        <w:pStyle w:val="SingleTxt"/>
        <w:tabs>
          <w:tab w:val="clear" w:pos="1267"/>
        </w:tabs>
        <w:spacing w:after="0" w:line="120" w:lineRule="exact"/>
        <w:rPr>
          <w:b/>
          <w:sz w:val="10"/>
          <w:szCs w:val="20"/>
        </w:rPr>
      </w:pPr>
      <w:bookmarkStart w:id="17" w:name="_Toc423423684"/>
    </w:p>
    <w:p w:rsidR="002101AE" w:rsidRPr="009B5CA6" w:rsidRDefault="002101AE" w:rsidP="002101AE">
      <w:pPr>
        <w:pStyle w:val="SingleTxt"/>
        <w:tabs>
          <w:tab w:val="clear" w:pos="1267"/>
        </w:tabs>
        <w:spacing w:after="0" w:line="120" w:lineRule="exact"/>
        <w:rPr>
          <w:b/>
          <w:sz w:val="10"/>
          <w:szCs w:val="20"/>
        </w:rPr>
      </w:pPr>
    </w:p>
    <w:p w:rsidR="00F24B88" w:rsidRPr="009B5CA6" w:rsidRDefault="00F24B88"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t>A.</w:t>
      </w:r>
      <w:r w:rsidRPr="009B5CA6">
        <w:tab/>
        <w:t>Доклад о работе сессии Административного комитета по</w:t>
      </w:r>
      <w:r w:rsidR="002101AE" w:rsidRPr="009B5CA6">
        <w:t> </w:t>
      </w:r>
      <w:r w:rsidRPr="009B5CA6">
        <w:t>координации работы (WP.29/AC.2) (пункт 2.1 повестки дня)</w:t>
      </w:r>
      <w:bookmarkEnd w:id="17"/>
    </w:p>
    <w:p w:rsidR="002101AE" w:rsidRPr="009B5CA6" w:rsidRDefault="002101AE" w:rsidP="002101AE">
      <w:pPr>
        <w:pStyle w:val="SingleTxt"/>
        <w:tabs>
          <w:tab w:val="clear" w:pos="1267"/>
        </w:tabs>
        <w:spacing w:after="0" w:line="120" w:lineRule="exact"/>
        <w:rPr>
          <w:sz w:val="10"/>
          <w:szCs w:val="20"/>
        </w:rPr>
      </w:pPr>
    </w:p>
    <w:p w:rsidR="002101AE" w:rsidRPr="009B5CA6" w:rsidRDefault="002101AE" w:rsidP="002101AE">
      <w:pPr>
        <w:pStyle w:val="SingleTxt"/>
        <w:tabs>
          <w:tab w:val="clear" w:pos="1267"/>
        </w:tabs>
        <w:spacing w:after="0" w:line="120" w:lineRule="exact"/>
        <w:rPr>
          <w:sz w:val="10"/>
          <w:szCs w:val="20"/>
        </w:rPr>
      </w:pPr>
    </w:p>
    <w:p w:rsidR="00F24B88" w:rsidRPr="009B5CA6" w:rsidRDefault="00F24B88" w:rsidP="00D41F4E">
      <w:pPr>
        <w:pStyle w:val="SingleTxt"/>
        <w:tabs>
          <w:tab w:val="clear" w:pos="1267"/>
        </w:tabs>
        <w:rPr>
          <w:szCs w:val="20"/>
        </w:rPr>
      </w:pPr>
      <w:r w:rsidRPr="009B5CA6">
        <w:rPr>
          <w:szCs w:val="20"/>
        </w:rPr>
        <w:t>6.</w:t>
      </w:r>
      <w:r w:rsidRPr="009B5CA6">
        <w:rPr>
          <w:szCs w:val="20"/>
        </w:rPr>
        <w:tab/>
        <w:t>118-я сессия WP.29/AC.2 состоялась 22 июня 2015 года под председательством г-на Б. Кисуленко (Российская Федерация)</w:t>
      </w:r>
      <w:r w:rsidR="00A009AD">
        <w:rPr>
          <w:szCs w:val="20"/>
        </w:rPr>
        <w:t>. В</w:t>
      </w:r>
      <w:r w:rsidRPr="009B5CA6">
        <w:rPr>
          <w:szCs w:val="20"/>
        </w:rPr>
        <w:t xml:space="preserve"> соответствии с правилом</w:t>
      </w:r>
      <w:r w:rsidR="00A009AD">
        <w:rPr>
          <w:szCs w:val="20"/>
        </w:rPr>
        <w:t> </w:t>
      </w:r>
      <w:r w:rsidRPr="009B5CA6">
        <w:rPr>
          <w:szCs w:val="20"/>
        </w:rPr>
        <w:t>29 положения о круге ведения и правилами процедуры WP.29 (TRANS/WP.29/690 и Amend.1 и 2) на ней присутствовали председатели WP.29 (Российская Федерация), GRB (Франция), GRE (Бельгия), GRSP (Соединенные Штаты Америки), GRPE (Германия), GRRF (Соединенное Королевство), GRSG (Италия), административн</w:t>
      </w:r>
      <w:r w:rsidR="00CB4905">
        <w:rPr>
          <w:szCs w:val="20"/>
        </w:rPr>
        <w:t>ых комитетов</w:t>
      </w:r>
      <w:r w:rsidRPr="009B5CA6">
        <w:rPr>
          <w:szCs w:val="20"/>
        </w:rPr>
        <w:t>/</w:t>
      </w:r>
      <w:r w:rsidR="00CB4905" w:rsidRPr="009B5CA6">
        <w:rPr>
          <w:szCs w:val="20"/>
        </w:rPr>
        <w:t>И</w:t>
      </w:r>
      <w:r w:rsidRPr="009B5CA6">
        <w:rPr>
          <w:szCs w:val="20"/>
        </w:rPr>
        <w:t>сполнительного комитет</w:t>
      </w:r>
      <w:r w:rsidR="00CB4905">
        <w:rPr>
          <w:szCs w:val="20"/>
        </w:rPr>
        <w:t>а</w:t>
      </w:r>
      <w:r w:rsidRPr="009B5CA6">
        <w:rPr>
          <w:szCs w:val="20"/>
        </w:rPr>
        <w:t xml:space="preserve"> всех трех соглашений, относящихся к ведению WP.29 (Российская Федерация (AC.1), Российская Федерация (AC.4) и Соединенное Королевство (AC.3)), представители Европейского союза, Соединенных Штатов Америки и Японии, а также заместители председателей WP.29 (Италия), GRSG (Венгрия), GRPE (Индия) </w:t>
      </w:r>
      <w:r w:rsidR="00CB4905">
        <w:rPr>
          <w:szCs w:val="20"/>
        </w:rPr>
        <w:t>и</w:t>
      </w:r>
      <w:r w:rsidRPr="009B5CA6">
        <w:rPr>
          <w:szCs w:val="20"/>
        </w:rPr>
        <w:t xml:space="preserve"> GRSP (Республика Корея).</w:t>
      </w:r>
    </w:p>
    <w:p w:rsidR="00F24B88" w:rsidRPr="009B5CA6" w:rsidRDefault="00F24B88" w:rsidP="00D41F4E">
      <w:pPr>
        <w:pStyle w:val="SingleTxt"/>
        <w:tabs>
          <w:tab w:val="clear" w:pos="1267"/>
        </w:tabs>
        <w:rPr>
          <w:szCs w:val="20"/>
        </w:rPr>
      </w:pPr>
      <w:r w:rsidRPr="009B5CA6">
        <w:rPr>
          <w:szCs w:val="20"/>
        </w:rPr>
        <w:t>7.</w:t>
      </w:r>
      <w:r w:rsidRPr="009B5CA6">
        <w:rPr>
          <w:szCs w:val="20"/>
        </w:rPr>
        <w:tab/>
        <w:t>Административный комитет (AC.2) рассмотрел проект повестки дня 166</w:t>
      </w:r>
      <w:r w:rsidR="006670FF">
        <w:rPr>
          <w:szCs w:val="20"/>
        </w:rPr>
        <w:noBreakHyphen/>
      </w:r>
      <w:r w:rsidRPr="009B5CA6">
        <w:rPr>
          <w:szCs w:val="20"/>
        </w:rPr>
        <w:t>й</w:t>
      </w:r>
      <w:r w:rsidR="006670FF">
        <w:rPr>
          <w:szCs w:val="20"/>
        </w:rPr>
        <w:t> </w:t>
      </w:r>
      <w:r w:rsidRPr="009B5CA6">
        <w:rPr>
          <w:szCs w:val="20"/>
        </w:rPr>
        <w:t xml:space="preserve">сессии и одобрил трехстороннюю Белую книгу по </w:t>
      </w:r>
      <w:r w:rsidR="006B6264">
        <w:rPr>
          <w:szCs w:val="20"/>
        </w:rPr>
        <w:t>усовершенствованию процесса</w:t>
      </w:r>
      <w:r w:rsidRPr="009B5CA6">
        <w:rPr>
          <w:szCs w:val="20"/>
        </w:rPr>
        <w:t xml:space="preserve"> осуществлени</w:t>
      </w:r>
      <w:r w:rsidR="006B6264">
        <w:rPr>
          <w:szCs w:val="20"/>
        </w:rPr>
        <w:t>я</w:t>
      </w:r>
      <w:r w:rsidRPr="009B5CA6">
        <w:rPr>
          <w:szCs w:val="20"/>
        </w:rPr>
        <w:t xml:space="preserve"> </w:t>
      </w:r>
      <w:r w:rsidR="006B6264" w:rsidRPr="009B5CA6">
        <w:rPr>
          <w:szCs w:val="20"/>
        </w:rPr>
        <w:t>С</w:t>
      </w:r>
      <w:r w:rsidRPr="009B5CA6">
        <w:rPr>
          <w:szCs w:val="20"/>
        </w:rPr>
        <w:t>оглашения 1998 года (WP.29-166-17)</w:t>
      </w:r>
      <w:r w:rsidR="006B6264">
        <w:rPr>
          <w:szCs w:val="20"/>
        </w:rPr>
        <w:t>, подготовленную по</w:t>
      </w:r>
      <w:r w:rsidRPr="009B5CA6">
        <w:rPr>
          <w:szCs w:val="20"/>
        </w:rPr>
        <w:t xml:space="preserve"> пункт</w:t>
      </w:r>
      <w:r w:rsidR="006B6264">
        <w:rPr>
          <w:szCs w:val="20"/>
        </w:rPr>
        <w:t>у</w:t>
      </w:r>
      <w:r w:rsidRPr="009B5CA6">
        <w:rPr>
          <w:szCs w:val="20"/>
        </w:rPr>
        <w:t xml:space="preserve"> 5.1 повестки дня </w:t>
      </w:r>
      <w:r w:rsidR="006B6264">
        <w:rPr>
          <w:szCs w:val="20"/>
        </w:rPr>
        <w:t>для</w:t>
      </w:r>
      <w:r w:rsidRPr="009B5CA6">
        <w:rPr>
          <w:szCs w:val="20"/>
        </w:rPr>
        <w:t xml:space="preserve"> </w:t>
      </w:r>
      <w:r w:rsidR="00552177">
        <w:rPr>
          <w:szCs w:val="20"/>
        </w:rPr>
        <w:t>изучения</w:t>
      </w:r>
      <w:r w:rsidRPr="009B5CA6">
        <w:rPr>
          <w:szCs w:val="20"/>
        </w:rPr>
        <w:t xml:space="preserve"> Всемирным форумом и подробного обсуждения Исполнительным комитетом (AC.3) </w:t>
      </w:r>
      <w:r w:rsidR="006B6264" w:rsidRPr="009B5CA6">
        <w:rPr>
          <w:szCs w:val="20"/>
        </w:rPr>
        <w:t>С</w:t>
      </w:r>
      <w:r w:rsidRPr="009B5CA6">
        <w:rPr>
          <w:szCs w:val="20"/>
        </w:rPr>
        <w:t xml:space="preserve">оглашения 1998 года. Комитет рекомендовал не </w:t>
      </w:r>
      <w:r w:rsidR="006B6264">
        <w:rPr>
          <w:szCs w:val="20"/>
        </w:rPr>
        <w:t>созывать</w:t>
      </w:r>
      <w:r w:rsidRPr="009B5CA6">
        <w:rPr>
          <w:szCs w:val="20"/>
        </w:rPr>
        <w:t xml:space="preserve"> сесси</w:t>
      </w:r>
      <w:r w:rsidR="006B6264">
        <w:rPr>
          <w:szCs w:val="20"/>
        </w:rPr>
        <w:t>ю</w:t>
      </w:r>
      <w:r w:rsidRPr="009B5CA6">
        <w:rPr>
          <w:szCs w:val="20"/>
        </w:rPr>
        <w:t xml:space="preserve"> </w:t>
      </w:r>
      <w:r w:rsidR="006B6264" w:rsidRPr="009B5CA6">
        <w:rPr>
          <w:szCs w:val="20"/>
        </w:rPr>
        <w:t>А</w:t>
      </w:r>
      <w:r w:rsidRPr="009B5CA6">
        <w:rPr>
          <w:szCs w:val="20"/>
        </w:rPr>
        <w:t xml:space="preserve">дминистративного комитета </w:t>
      </w:r>
      <w:r w:rsidR="006B6264" w:rsidRPr="009B5CA6">
        <w:rPr>
          <w:szCs w:val="20"/>
        </w:rPr>
        <w:t>С</w:t>
      </w:r>
      <w:r w:rsidRPr="009B5CA6">
        <w:rPr>
          <w:szCs w:val="20"/>
        </w:rPr>
        <w:t xml:space="preserve">оглашения 1997 года (AC.4) до </w:t>
      </w:r>
      <w:r w:rsidR="006B6264">
        <w:rPr>
          <w:szCs w:val="20"/>
        </w:rPr>
        <w:t>тех пор, пока</w:t>
      </w:r>
      <w:r w:rsidRPr="009B5CA6">
        <w:rPr>
          <w:szCs w:val="20"/>
        </w:rPr>
        <w:t xml:space="preserve"> </w:t>
      </w:r>
      <w:r w:rsidR="006B6264" w:rsidRPr="009B5CA6">
        <w:rPr>
          <w:szCs w:val="20"/>
        </w:rPr>
        <w:t>Н</w:t>
      </w:r>
      <w:r w:rsidRPr="009B5CA6">
        <w:rPr>
          <w:szCs w:val="20"/>
        </w:rPr>
        <w:t>еофициальн</w:t>
      </w:r>
      <w:r w:rsidR="006B6264">
        <w:rPr>
          <w:szCs w:val="20"/>
        </w:rPr>
        <w:t>ая</w:t>
      </w:r>
      <w:r w:rsidRPr="009B5CA6">
        <w:rPr>
          <w:szCs w:val="20"/>
        </w:rPr>
        <w:t xml:space="preserve"> рабоч</w:t>
      </w:r>
      <w:r w:rsidR="006B6264">
        <w:rPr>
          <w:szCs w:val="20"/>
        </w:rPr>
        <w:t>ая</w:t>
      </w:r>
      <w:r w:rsidRPr="009B5CA6">
        <w:rPr>
          <w:szCs w:val="20"/>
        </w:rPr>
        <w:t xml:space="preserve"> групп</w:t>
      </w:r>
      <w:r w:rsidR="006B6264">
        <w:rPr>
          <w:szCs w:val="20"/>
        </w:rPr>
        <w:t>а</w:t>
      </w:r>
      <w:r w:rsidRPr="009B5CA6">
        <w:rPr>
          <w:szCs w:val="20"/>
        </w:rPr>
        <w:t xml:space="preserve"> по периодическим техническим осмотрам (ПТО)</w:t>
      </w:r>
      <w:r w:rsidR="006B6264">
        <w:rPr>
          <w:szCs w:val="20"/>
        </w:rPr>
        <w:t xml:space="preserve"> не передаст пересмотренные документы</w:t>
      </w:r>
      <w:r w:rsidRPr="009B5CA6">
        <w:rPr>
          <w:szCs w:val="20"/>
        </w:rPr>
        <w:t>.</w:t>
      </w:r>
    </w:p>
    <w:p w:rsidR="00F24B88" w:rsidRPr="009B5CA6" w:rsidRDefault="00F24B88" w:rsidP="001B5557">
      <w:pPr>
        <w:pStyle w:val="SingleTxt"/>
        <w:pageBreakBefore/>
        <w:tabs>
          <w:tab w:val="clear" w:pos="1267"/>
        </w:tabs>
        <w:rPr>
          <w:szCs w:val="20"/>
        </w:rPr>
      </w:pPr>
      <w:r w:rsidRPr="009B5CA6">
        <w:rPr>
          <w:szCs w:val="20"/>
        </w:rPr>
        <w:t>8.</w:t>
      </w:r>
      <w:r w:rsidRPr="009B5CA6">
        <w:rPr>
          <w:szCs w:val="20"/>
        </w:rPr>
        <w:tab/>
        <w:t xml:space="preserve">Комитет также </w:t>
      </w:r>
      <w:r w:rsidR="000C62FF">
        <w:rPr>
          <w:szCs w:val="20"/>
        </w:rPr>
        <w:t>ознакомился с</w:t>
      </w:r>
      <w:r w:rsidRPr="009B5CA6">
        <w:rPr>
          <w:szCs w:val="20"/>
        </w:rPr>
        <w:t xml:space="preserve"> проект</w:t>
      </w:r>
      <w:r w:rsidR="000C62FF">
        <w:rPr>
          <w:szCs w:val="20"/>
        </w:rPr>
        <w:t>ом</w:t>
      </w:r>
      <w:r w:rsidRPr="009B5CA6">
        <w:rPr>
          <w:szCs w:val="20"/>
        </w:rPr>
        <w:t xml:space="preserve"> повестки дня 167-й сессии WP.29, </w:t>
      </w:r>
      <w:r w:rsidR="000C62FF">
        <w:rPr>
          <w:szCs w:val="20"/>
        </w:rPr>
        <w:t xml:space="preserve">которую </w:t>
      </w:r>
      <w:r w:rsidRPr="009B5CA6">
        <w:rPr>
          <w:szCs w:val="20"/>
        </w:rPr>
        <w:t>планир</w:t>
      </w:r>
      <w:r w:rsidR="000C62FF">
        <w:rPr>
          <w:szCs w:val="20"/>
        </w:rPr>
        <w:t>уется провести</w:t>
      </w:r>
      <w:r w:rsidRPr="009B5CA6">
        <w:rPr>
          <w:szCs w:val="20"/>
        </w:rPr>
        <w:t xml:space="preserve"> 10–13 ноября 2015 года. </w:t>
      </w:r>
    </w:p>
    <w:p w:rsidR="00F24B88" w:rsidRPr="009B5CA6" w:rsidRDefault="00F24B88" w:rsidP="00D41F4E">
      <w:pPr>
        <w:pStyle w:val="SingleTxt"/>
        <w:tabs>
          <w:tab w:val="clear" w:pos="1267"/>
        </w:tabs>
        <w:rPr>
          <w:szCs w:val="20"/>
        </w:rPr>
      </w:pPr>
      <w:r w:rsidRPr="009B5CA6">
        <w:rPr>
          <w:szCs w:val="20"/>
        </w:rPr>
        <w:t>9.</w:t>
      </w:r>
      <w:r w:rsidRPr="009B5CA6">
        <w:rPr>
          <w:szCs w:val="20"/>
        </w:rPr>
        <w:tab/>
        <w:t xml:space="preserve">Представитель Японии кратко проинформировал AC.2 о </w:t>
      </w:r>
      <w:r w:rsidR="005E2030">
        <w:rPr>
          <w:szCs w:val="20"/>
        </w:rPr>
        <w:t>ходе работы</w:t>
      </w:r>
      <w:r w:rsidRPr="009B5CA6">
        <w:rPr>
          <w:szCs w:val="20"/>
        </w:rPr>
        <w:t xml:space="preserve"> Группы по международной системе официального утверждения типа комплектного транспортного средства (МОУТКТС). МОПАП представила официальное предложение по пересмотру пункта 3 пересмотр</w:t>
      </w:r>
      <w:r w:rsidR="005E2030">
        <w:rPr>
          <w:szCs w:val="20"/>
        </w:rPr>
        <w:t>енного текста</w:t>
      </w:r>
      <w:r w:rsidRPr="009B5CA6">
        <w:rPr>
          <w:szCs w:val="20"/>
        </w:rPr>
        <w:t xml:space="preserve"> </w:t>
      </w:r>
      <w:r w:rsidR="005E2030" w:rsidRPr="009B5CA6">
        <w:rPr>
          <w:szCs w:val="20"/>
        </w:rPr>
        <w:t>С</w:t>
      </w:r>
      <w:r w:rsidRPr="009B5CA6">
        <w:rPr>
          <w:szCs w:val="20"/>
        </w:rPr>
        <w:t>оглашения 1958</w:t>
      </w:r>
      <w:r w:rsidR="006670FF">
        <w:rPr>
          <w:szCs w:val="20"/>
        </w:rPr>
        <w:t xml:space="preserve"> </w:t>
      </w:r>
      <w:r w:rsidRPr="009B5CA6">
        <w:rPr>
          <w:szCs w:val="20"/>
        </w:rPr>
        <w:t>года</w:t>
      </w:r>
      <w:r w:rsidR="005E2030">
        <w:rPr>
          <w:szCs w:val="20"/>
        </w:rPr>
        <w:t>, работа над которым была временно прекращена</w:t>
      </w:r>
      <w:r w:rsidRPr="009B5CA6">
        <w:rPr>
          <w:szCs w:val="20"/>
        </w:rPr>
        <w:t xml:space="preserve">. После состоявшейся дискуссии </w:t>
      </w:r>
      <w:r w:rsidR="00DE0051" w:rsidRPr="009B5CA6">
        <w:rPr>
          <w:szCs w:val="20"/>
        </w:rPr>
        <w:t>г</w:t>
      </w:r>
      <w:r w:rsidRPr="009B5CA6">
        <w:rPr>
          <w:szCs w:val="20"/>
        </w:rPr>
        <w:t xml:space="preserve">руппа решила не вносить изменения в этот </w:t>
      </w:r>
      <w:r w:rsidR="00DE0051">
        <w:rPr>
          <w:szCs w:val="20"/>
        </w:rPr>
        <w:t>текст</w:t>
      </w:r>
      <w:r w:rsidRPr="009B5CA6">
        <w:rPr>
          <w:szCs w:val="20"/>
        </w:rPr>
        <w:t xml:space="preserve">, но </w:t>
      </w:r>
      <w:r w:rsidR="00DE0051">
        <w:rPr>
          <w:szCs w:val="20"/>
        </w:rPr>
        <w:t>учесть обеспокоенность</w:t>
      </w:r>
      <w:r w:rsidRPr="009B5CA6">
        <w:rPr>
          <w:szCs w:val="20"/>
        </w:rPr>
        <w:t xml:space="preserve"> МОПАП в пересмотренно</w:t>
      </w:r>
      <w:r w:rsidR="00DE0051">
        <w:rPr>
          <w:szCs w:val="20"/>
        </w:rPr>
        <w:t>м</w:t>
      </w:r>
      <w:r w:rsidRPr="009B5CA6">
        <w:rPr>
          <w:szCs w:val="20"/>
        </w:rPr>
        <w:t xml:space="preserve"> руководяще</w:t>
      </w:r>
      <w:r w:rsidR="00DE0051">
        <w:rPr>
          <w:szCs w:val="20"/>
        </w:rPr>
        <w:t>м</w:t>
      </w:r>
      <w:r w:rsidRPr="009B5CA6">
        <w:rPr>
          <w:szCs w:val="20"/>
        </w:rPr>
        <w:t xml:space="preserve"> документ</w:t>
      </w:r>
      <w:r w:rsidR="00DE0051">
        <w:rPr>
          <w:szCs w:val="20"/>
        </w:rPr>
        <w:t>е</w:t>
      </w:r>
      <w:r w:rsidRPr="009B5CA6">
        <w:rPr>
          <w:szCs w:val="20"/>
        </w:rPr>
        <w:t xml:space="preserve"> ECE/TRANS/WP.29/1044, разрабатываемо</w:t>
      </w:r>
      <w:r w:rsidR="00C5037F">
        <w:rPr>
          <w:szCs w:val="20"/>
        </w:rPr>
        <w:t>м</w:t>
      </w:r>
      <w:r w:rsidRPr="009B5CA6">
        <w:rPr>
          <w:szCs w:val="20"/>
        </w:rPr>
        <w:t xml:space="preserve"> в настоящее время неофициальной группой. Данный вопрос </w:t>
      </w:r>
      <w:r w:rsidR="00176FB0" w:rsidRPr="009B5CA6">
        <w:rPr>
          <w:szCs w:val="20"/>
        </w:rPr>
        <w:t xml:space="preserve">вновь </w:t>
      </w:r>
      <w:r w:rsidRPr="009B5CA6">
        <w:rPr>
          <w:szCs w:val="20"/>
        </w:rPr>
        <w:t>будет обсужд</w:t>
      </w:r>
      <w:r w:rsidR="00176FB0">
        <w:rPr>
          <w:szCs w:val="20"/>
        </w:rPr>
        <w:t>аться</w:t>
      </w:r>
      <w:r w:rsidRPr="009B5CA6">
        <w:rPr>
          <w:szCs w:val="20"/>
        </w:rPr>
        <w:t xml:space="preserve"> на совещании подгруппы по </w:t>
      </w:r>
      <w:r w:rsidR="00176FB0" w:rsidRPr="009B5CA6">
        <w:rPr>
          <w:szCs w:val="20"/>
        </w:rPr>
        <w:t>С</w:t>
      </w:r>
      <w:r w:rsidRPr="009B5CA6">
        <w:rPr>
          <w:szCs w:val="20"/>
        </w:rPr>
        <w:t>оглашению 1958</w:t>
      </w:r>
      <w:r w:rsidR="00176FB0">
        <w:rPr>
          <w:szCs w:val="20"/>
        </w:rPr>
        <w:t xml:space="preserve"> года</w:t>
      </w:r>
      <w:r w:rsidRPr="009B5CA6">
        <w:rPr>
          <w:szCs w:val="20"/>
        </w:rPr>
        <w:t>, которое состоится в сентябре. Представитель Японии также кратко сообщил Комитету о совещани</w:t>
      </w:r>
      <w:r w:rsidR="00176FB0">
        <w:rPr>
          <w:szCs w:val="20"/>
        </w:rPr>
        <w:t>и</w:t>
      </w:r>
      <w:r w:rsidRPr="009B5CA6">
        <w:rPr>
          <w:szCs w:val="20"/>
        </w:rPr>
        <w:t xml:space="preserve"> подгруппы по </w:t>
      </w:r>
      <w:r w:rsidR="00176FB0" w:rsidRPr="009B5CA6">
        <w:rPr>
          <w:szCs w:val="20"/>
        </w:rPr>
        <w:t>П</w:t>
      </w:r>
      <w:r w:rsidRPr="009B5CA6">
        <w:rPr>
          <w:szCs w:val="20"/>
        </w:rPr>
        <w:t xml:space="preserve">равилам № 0 ООН. </w:t>
      </w:r>
      <w:r w:rsidR="00552177" w:rsidRPr="009B5CA6">
        <w:rPr>
          <w:szCs w:val="20"/>
        </w:rPr>
        <w:t xml:space="preserve">В результате дискуссии, состоявшейся на этом совещании, небольшая группа по определению типа транспортного средства решила </w:t>
      </w:r>
      <w:r w:rsidR="00552177">
        <w:rPr>
          <w:szCs w:val="20"/>
        </w:rPr>
        <w:t>внедрить</w:t>
      </w:r>
      <w:r w:rsidR="00552177" w:rsidRPr="009B5CA6">
        <w:rPr>
          <w:szCs w:val="20"/>
        </w:rPr>
        <w:t xml:space="preserve"> новую концепцию «тип МОУТКТС», </w:t>
      </w:r>
      <w:r w:rsidR="00552177">
        <w:rPr>
          <w:szCs w:val="20"/>
        </w:rPr>
        <w:t>которым будут объединены</w:t>
      </w:r>
      <w:r w:rsidR="00552177" w:rsidRPr="009B5CA6">
        <w:rPr>
          <w:szCs w:val="20"/>
        </w:rPr>
        <w:t xml:space="preserve"> транспортны</w:t>
      </w:r>
      <w:r w:rsidR="00552177">
        <w:rPr>
          <w:szCs w:val="20"/>
        </w:rPr>
        <w:t>е</w:t>
      </w:r>
      <w:r w:rsidR="00552177" w:rsidRPr="009B5CA6">
        <w:rPr>
          <w:szCs w:val="20"/>
        </w:rPr>
        <w:t xml:space="preserve"> средств</w:t>
      </w:r>
      <w:r w:rsidR="00552177">
        <w:rPr>
          <w:szCs w:val="20"/>
        </w:rPr>
        <w:t>а с одинаковым</w:t>
      </w:r>
      <w:r w:rsidR="00552177" w:rsidRPr="009B5CA6">
        <w:rPr>
          <w:szCs w:val="20"/>
        </w:rPr>
        <w:t xml:space="preserve"> уровнем соответствия одно</w:t>
      </w:r>
      <w:r w:rsidR="00552177">
        <w:rPr>
          <w:szCs w:val="20"/>
        </w:rPr>
        <w:t>му</w:t>
      </w:r>
      <w:r w:rsidR="00552177" w:rsidRPr="009B5CA6">
        <w:rPr>
          <w:szCs w:val="20"/>
        </w:rPr>
        <w:t xml:space="preserve"> тип</w:t>
      </w:r>
      <w:r w:rsidR="00552177">
        <w:rPr>
          <w:szCs w:val="20"/>
        </w:rPr>
        <w:t>у</w:t>
      </w:r>
      <w:r w:rsidR="00552177" w:rsidRPr="009B5CA6">
        <w:rPr>
          <w:szCs w:val="20"/>
        </w:rPr>
        <w:t xml:space="preserve"> МОУТКТС. </w:t>
      </w:r>
      <w:r w:rsidRPr="009B5CA6">
        <w:rPr>
          <w:szCs w:val="20"/>
        </w:rPr>
        <w:t xml:space="preserve">Неофициальная группа по базе данных для обмена документацией об официальном утверждении типа </w:t>
      </w:r>
      <w:r w:rsidR="00713A9B">
        <w:rPr>
          <w:szCs w:val="20"/>
        </w:rPr>
        <w:t>(</w:t>
      </w:r>
      <w:r w:rsidRPr="009B5CA6">
        <w:rPr>
          <w:szCs w:val="20"/>
        </w:rPr>
        <w:t>ДЕТА</w:t>
      </w:r>
      <w:r w:rsidR="00713A9B">
        <w:rPr>
          <w:szCs w:val="20"/>
        </w:rPr>
        <w:t>)</w:t>
      </w:r>
      <w:r w:rsidRPr="009B5CA6">
        <w:rPr>
          <w:szCs w:val="20"/>
        </w:rPr>
        <w:t xml:space="preserve"> достигла согласия по процедуре представления </w:t>
      </w:r>
      <w:r w:rsidR="00713A9B">
        <w:rPr>
          <w:szCs w:val="20"/>
        </w:rPr>
        <w:t xml:space="preserve">соответствующих </w:t>
      </w:r>
      <w:r w:rsidRPr="009B5CA6">
        <w:rPr>
          <w:szCs w:val="20"/>
        </w:rPr>
        <w:t xml:space="preserve">конкретных данных по каждому транспортному средству. </w:t>
      </w:r>
    </w:p>
    <w:p w:rsidR="00D41F4E" w:rsidRPr="009B5CA6" w:rsidRDefault="00D41F4E" w:rsidP="00D41F4E">
      <w:pPr>
        <w:pStyle w:val="SingleTxt"/>
        <w:rPr>
          <w:szCs w:val="20"/>
        </w:rPr>
      </w:pPr>
      <w:r w:rsidRPr="009B5CA6">
        <w:rPr>
          <w:szCs w:val="20"/>
        </w:rPr>
        <w:t>10.</w:t>
      </w:r>
      <w:r w:rsidRPr="009B5CA6">
        <w:rPr>
          <w:szCs w:val="20"/>
        </w:rPr>
        <w:tab/>
        <w:t xml:space="preserve">Секретариат кратко проинформировал AC.2 о </w:t>
      </w:r>
      <w:r w:rsidR="00C622C2">
        <w:rPr>
          <w:szCs w:val="20"/>
        </w:rPr>
        <w:t>ходе работы по определению варианта финансирования</w:t>
      </w:r>
      <w:r w:rsidRPr="009B5CA6">
        <w:rPr>
          <w:szCs w:val="20"/>
        </w:rPr>
        <w:t xml:space="preserve"> ДЕТА. AC.2 </w:t>
      </w:r>
      <w:r w:rsidR="00C622C2">
        <w:rPr>
          <w:szCs w:val="20"/>
        </w:rPr>
        <w:t>поддержал</w:t>
      </w:r>
      <w:r w:rsidRPr="009B5CA6">
        <w:rPr>
          <w:szCs w:val="20"/>
        </w:rPr>
        <w:t xml:space="preserve"> предложение Германии</w:t>
      </w:r>
      <w:r w:rsidR="00C622C2">
        <w:rPr>
          <w:szCs w:val="20"/>
        </w:rPr>
        <w:t>, изъявившей готовность обслуживать</w:t>
      </w:r>
      <w:r w:rsidRPr="009B5CA6">
        <w:rPr>
          <w:szCs w:val="20"/>
        </w:rPr>
        <w:t xml:space="preserve"> ДЕТА до </w:t>
      </w:r>
      <w:r w:rsidR="00C622C2">
        <w:rPr>
          <w:szCs w:val="20"/>
        </w:rPr>
        <w:t>тех пор</w:t>
      </w:r>
      <w:r w:rsidRPr="009B5CA6">
        <w:rPr>
          <w:szCs w:val="20"/>
        </w:rPr>
        <w:t xml:space="preserve">, </w:t>
      </w:r>
      <w:r w:rsidR="00C622C2">
        <w:rPr>
          <w:szCs w:val="20"/>
        </w:rPr>
        <w:t>пока</w:t>
      </w:r>
      <w:r w:rsidRPr="009B5CA6">
        <w:rPr>
          <w:szCs w:val="20"/>
        </w:rPr>
        <w:t xml:space="preserve"> расходы по ДЕТА </w:t>
      </w:r>
      <w:r w:rsidR="00C622C2">
        <w:rPr>
          <w:szCs w:val="20"/>
        </w:rPr>
        <w:t>не будут</w:t>
      </w:r>
      <w:r w:rsidRPr="009B5CA6">
        <w:rPr>
          <w:szCs w:val="20"/>
        </w:rPr>
        <w:t xml:space="preserve"> включ</w:t>
      </w:r>
      <w:r w:rsidR="00C622C2">
        <w:rPr>
          <w:szCs w:val="20"/>
        </w:rPr>
        <w:t>ены</w:t>
      </w:r>
      <w:r w:rsidRPr="009B5CA6">
        <w:rPr>
          <w:szCs w:val="20"/>
        </w:rPr>
        <w:t xml:space="preserve"> в регулярный бюджет Организации Объединенных Наций. Заместитель Председателя WP.29 </w:t>
      </w:r>
      <w:r w:rsidR="00C622C2">
        <w:rPr>
          <w:szCs w:val="20"/>
        </w:rPr>
        <w:t>напомнил</w:t>
      </w:r>
      <w:r w:rsidRPr="009B5CA6">
        <w:rPr>
          <w:szCs w:val="20"/>
        </w:rPr>
        <w:t xml:space="preserve"> Комитету, что для получения дополнительн</w:t>
      </w:r>
      <w:r w:rsidR="00B85D66">
        <w:rPr>
          <w:szCs w:val="20"/>
        </w:rPr>
        <w:t>ых средств из</w:t>
      </w:r>
      <w:r w:rsidRPr="009B5CA6">
        <w:rPr>
          <w:szCs w:val="20"/>
        </w:rPr>
        <w:t xml:space="preserve"> регулярного бюджета на </w:t>
      </w:r>
      <w:r w:rsidR="00B85D66">
        <w:rPr>
          <w:szCs w:val="20"/>
        </w:rPr>
        <w:t xml:space="preserve">цели </w:t>
      </w:r>
      <w:r w:rsidRPr="009B5CA6">
        <w:rPr>
          <w:szCs w:val="20"/>
        </w:rPr>
        <w:t>финансировани</w:t>
      </w:r>
      <w:r w:rsidR="00B85D66">
        <w:rPr>
          <w:szCs w:val="20"/>
        </w:rPr>
        <w:t>я</w:t>
      </w:r>
      <w:r w:rsidRPr="009B5CA6">
        <w:rPr>
          <w:szCs w:val="20"/>
        </w:rPr>
        <w:t xml:space="preserve"> ДЕТА необходима поддержка Договаривающихся сторон в Испол</w:t>
      </w:r>
      <w:r w:rsidR="00B85D66">
        <w:rPr>
          <w:szCs w:val="20"/>
        </w:rPr>
        <w:t>нительно</w:t>
      </w:r>
      <w:r w:rsidR="00C5037F">
        <w:rPr>
          <w:szCs w:val="20"/>
        </w:rPr>
        <w:t>м</w:t>
      </w:r>
      <w:r w:rsidR="00B85D66">
        <w:rPr>
          <w:szCs w:val="20"/>
        </w:rPr>
        <w:t xml:space="preserve"> комитете</w:t>
      </w:r>
      <w:r w:rsidRPr="009B5CA6">
        <w:rPr>
          <w:szCs w:val="20"/>
        </w:rPr>
        <w:t>.</w:t>
      </w:r>
    </w:p>
    <w:p w:rsidR="00D41F4E" w:rsidRPr="009B5CA6" w:rsidRDefault="00D41F4E" w:rsidP="00D41F4E">
      <w:pPr>
        <w:pStyle w:val="SingleTxt"/>
        <w:rPr>
          <w:szCs w:val="20"/>
        </w:rPr>
      </w:pPr>
      <w:r w:rsidRPr="009B5CA6">
        <w:rPr>
          <w:szCs w:val="20"/>
        </w:rPr>
        <w:t>11.</w:t>
      </w:r>
      <w:r w:rsidRPr="009B5CA6">
        <w:rPr>
          <w:szCs w:val="20"/>
        </w:rPr>
        <w:tab/>
        <w:t>Секретариат представил документ</w:t>
      </w:r>
      <w:r w:rsidR="00CB1F4D">
        <w:rPr>
          <w:szCs w:val="20"/>
        </w:rPr>
        <w:t>,</w:t>
      </w:r>
      <w:r w:rsidRPr="009B5CA6">
        <w:rPr>
          <w:szCs w:val="20"/>
        </w:rPr>
        <w:t xml:space="preserve"> с</w:t>
      </w:r>
      <w:r w:rsidR="00CB1F4D">
        <w:rPr>
          <w:szCs w:val="20"/>
        </w:rPr>
        <w:t>одержащий</w:t>
      </w:r>
      <w:r w:rsidRPr="009B5CA6">
        <w:rPr>
          <w:szCs w:val="20"/>
        </w:rPr>
        <w:t xml:space="preserve"> указания </w:t>
      </w:r>
      <w:r w:rsidR="00CB1F4D">
        <w:rPr>
          <w:szCs w:val="20"/>
        </w:rPr>
        <w:t>по</w:t>
      </w:r>
      <w:r w:rsidRPr="009B5CA6">
        <w:rPr>
          <w:szCs w:val="20"/>
        </w:rPr>
        <w:t xml:space="preserve"> </w:t>
      </w:r>
      <w:r w:rsidR="00CB1F4D">
        <w:rPr>
          <w:szCs w:val="20"/>
        </w:rPr>
        <w:t>разработке</w:t>
      </w:r>
      <w:r w:rsidRPr="009B5CA6">
        <w:rPr>
          <w:szCs w:val="20"/>
        </w:rPr>
        <w:t xml:space="preserve"> поправок к правилам. Кроме того, он уточнил, что юридически </w:t>
      </w:r>
      <w:r w:rsidR="00CB1F4D">
        <w:rPr>
          <w:szCs w:val="20"/>
        </w:rPr>
        <w:t>обязывающими</w:t>
      </w:r>
      <w:r w:rsidRPr="009B5CA6">
        <w:rPr>
          <w:szCs w:val="20"/>
        </w:rPr>
        <w:t xml:space="preserve"> являются только те документы, по которым было проведено голосование в AC.1. Представители Европейского союза (ЕС), Германии и Соединенного Королевства </w:t>
      </w:r>
      <w:r w:rsidR="00CB1F4D">
        <w:rPr>
          <w:szCs w:val="20"/>
        </w:rPr>
        <w:t>высказали пожелание</w:t>
      </w:r>
      <w:r w:rsidRPr="009B5CA6">
        <w:rPr>
          <w:szCs w:val="20"/>
        </w:rPr>
        <w:t xml:space="preserve"> получить дальнейшие разъяснения по определени</w:t>
      </w:r>
      <w:r w:rsidR="00CB1F4D">
        <w:rPr>
          <w:szCs w:val="20"/>
        </w:rPr>
        <w:t>ю таких понятий, как</w:t>
      </w:r>
      <w:r w:rsidRPr="009B5CA6">
        <w:rPr>
          <w:szCs w:val="20"/>
        </w:rPr>
        <w:t xml:space="preserve"> вариант, пересмотр, поправ</w:t>
      </w:r>
      <w:r w:rsidR="00CB1F4D">
        <w:rPr>
          <w:szCs w:val="20"/>
        </w:rPr>
        <w:t>ки</w:t>
      </w:r>
      <w:r w:rsidRPr="009B5CA6">
        <w:rPr>
          <w:szCs w:val="20"/>
        </w:rPr>
        <w:t>, а также сери</w:t>
      </w:r>
      <w:r w:rsidR="00CB1F4D">
        <w:rPr>
          <w:szCs w:val="20"/>
        </w:rPr>
        <w:t>я</w:t>
      </w:r>
      <w:r w:rsidRPr="009B5CA6">
        <w:rPr>
          <w:szCs w:val="20"/>
        </w:rPr>
        <w:t xml:space="preserve"> поправок, дополнени</w:t>
      </w:r>
      <w:r w:rsidR="00CB1F4D">
        <w:rPr>
          <w:szCs w:val="20"/>
        </w:rPr>
        <w:t>я</w:t>
      </w:r>
      <w:r w:rsidRPr="009B5CA6">
        <w:rPr>
          <w:szCs w:val="20"/>
        </w:rPr>
        <w:t xml:space="preserve"> и исправлени</w:t>
      </w:r>
      <w:r w:rsidR="00CB1F4D">
        <w:rPr>
          <w:szCs w:val="20"/>
        </w:rPr>
        <w:t>я</w:t>
      </w:r>
      <w:r w:rsidRPr="009B5CA6">
        <w:rPr>
          <w:szCs w:val="20"/>
        </w:rPr>
        <w:t>.</w:t>
      </w:r>
    </w:p>
    <w:p w:rsidR="00D41F4E" w:rsidRPr="009B5CA6" w:rsidRDefault="00D41F4E" w:rsidP="00D41F4E">
      <w:pPr>
        <w:pStyle w:val="SingleTxt"/>
        <w:rPr>
          <w:szCs w:val="20"/>
        </w:rPr>
      </w:pPr>
      <w:r w:rsidRPr="009B5CA6">
        <w:rPr>
          <w:szCs w:val="20"/>
        </w:rPr>
        <w:t>12.</w:t>
      </w:r>
      <w:r w:rsidRPr="009B5CA6">
        <w:rPr>
          <w:szCs w:val="20"/>
        </w:rPr>
        <w:tab/>
        <w:t xml:space="preserve">AC.2 рассмотрел возможность учреждения </w:t>
      </w:r>
      <w:r w:rsidR="009C5195" w:rsidRPr="009B5CA6">
        <w:rPr>
          <w:szCs w:val="20"/>
        </w:rPr>
        <w:t>н</w:t>
      </w:r>
      <w:r w:rsidRPr="009B5CA6">
        <w:rPr>
          <w:szCs w:val="20"/>
        </w:rPr>
        <w:t xml:space="preserve">еофициальной рабочей группы (НРГ) по вопросам </w:t>
      </w:r>
      <w:r w:rsidR="009C5195">
        <w:rPr>
          <w:szCs w:val="20"/>
        </w:rPr>
        <w:t>видимости</w:t>
      </w:r>
      <w:r w:rsidRPr="009B5CA6">
        <w:rPr>
          <w:szCs w:val="20"/>
        </w:rPr>
        <w:t>, ослепления и регулировки</w:t>
      </w:r>
      <w:r w:rsidR="009C5195">
        <w:rPr>
          <w:szCs w:val="20"/>
        </w:rPr>
        <w:t xml:space="preserve"> фар</w:t>
      </w:r>
      <w:r w:rsidRPr="009B5CA6">
        <w:rPr>
          <w:szCs w:val="20"/>
        </w:rPr>
        <w:t xml:space="preserve">. </w:t>
      </w:r>
      <w:r w:rsidR="00552177" w:rsidRPr="009B5CA6">
        <w:rPr>
          <w:szCs w:val="20"/>
        </w:rPr>
        <w:t xml:space="preserve">Германия </w:t>
      </w:r>
      <w:r w:rsidR="00552177">
        <w:rPr>
          <w:szCs w:val="20"/>
        </w:rPr>
        <w:t>заявила о</w:t>
      </w:r>
      <w:r w:rsidR="00552177" w:rsidRPr="009B5CA6">
        <w:rPr>
          <w:szCs w:val="20"/>
        </w:rPr>
        <w:t xml:space="preserve"> заинтересованност</w:t>
      </w:r>
      <w:r w:rsidR="00552177">
        <w:rPr>
          <w:szCs w:val="20"/>
        </w:rPr>
        <w:t>и</w:t>
      </w:r>
      <w:r w:rsidR="00552177" w:rsidRPr="009B5CA6">
        <w:rPr>
          <w:szCs w:val="20"/>
        </w:rPr>
        <w:t xml:space="preserve"> </w:t>
      </w:r>
      <w:r w:rsidR="00552177">
        <w:rPr>
          <w:szCs w:val="20"/>
        </w:rPr>
        <w:t>возглавить</w:t>
      </w:r>
      <w:r w:rsidR="00552177" w:rsidRPr="009B5CA6">
        <w:rPr>
          <w:szCs w:val="20"/>
        </w:rPr>
        <w:t xml:space="preserve"> эт</w:t>
      </w:r>
      <w:r w:rsidR="00552177">
        <w:rPr>
          <w:szCs w:val="20"/>
        </w:rPr>
        <w:t>у</w:t>
      </w:r>
      <w:r w:rsidR="00552177" w:rsidRPr="009B5CA6">
        <w:rPr>
          <w:szCs w:val="20"/>
        </w:rPr>
        <w:t xml:space="preserve"> групп</w:t>
      </w:r>
      <w:r w:rsidR="00552177">
        <w:rPr>
          <w:szCs w:val="20"/>
        </w:rPr>
        <w:t>у</w:t>
      </w:r>
      <w:r w:rsidR="00552177" w:rsidRPr="009B5CA6">
        <w:rPr>
          <w:szCs w:val="20"/>
        </w:rPr>
        <w:t xml:space="preserve">, Польша – </w:t>
      </w:r>
      <w:r w:rsidR="00552177">
        <w:rPr>
          <w:szCs w:val="20"/>
        </w:rPr>
        <w:t>выполнять функции</w:t>
      </w:r>
      <w:r w:rsidR="00552177" w:rsidRPr="009B5CA6">
        <w:rPr>
          <w:szCs w:val="20"/>
        </w:rPr>
        <w:t xml:space="preserve"> заместител</w:t>
      </w:r>
      <w:r w:rsidR="00552177">
        <w:rPr>
          <w:szCs w:val="20"/>
        </w:rPr>
        <w:t>я</w:t>
      </w:r>
      <w:r w:rsidR="00552177" w:rsidRPr="009B5CA6">
        <w:rPr>
          <w:szCs w:val="20"/>
        </w:rPr>
        <w:t xml:space="preserve"> Председателя, а МОПАП –</w:t>
      </w:r>
      <w:r w:rsidR="00552177">
        <w:rPr>
          <w:szCs w:val="20"/>
        </w:rPr>
        <w:t xml:space="preserve"> </w:t>
      </w:r>
      <w:r w:rsidR="00552177" w:rsidRPr="009B5CA6">
        <w:rPr>
          <w:szCs w:val="20"/>
        </w:rPr>
        <w:t>секретар</w:t>
      </w:r>
      <w:r w:rsidR="00552177">
        <w:rPr>
          <w:szCs w:val="20"/>
        </w:rPr>
        <w:t>я</w:t>
      </w:r>
      <w:r w:rsidR="00552177" w:rsidRPr="009B5CA6">
        <w:rPr>
          <w:szCs w:val="20"/>
        </w:rPr>
        <w:t xml:space="preserve">. </w:t>
      </w:r>
      <w:r w:rsidRPr="009B5CA6">
        <w:rPr>
          <w:szCs w:val="20"/>
        </w:rPr>
        <w:t xml:space="preserve">К WP.29 была обращена просьба </w:t>
      </w:r>
      <w:r w:rsidR="00E7684F">
        <w:rPr>
          <w:szCs w:val="20"/>
        </w:rPr>
        <w:t>дать указания</w:t>
      </w:r>
      <w:r w:rsidRPr="009B5CA6">
        <w:rPr>
          <w:szCs w:val="20"/>
        </w:rPr>
        <w:t xml:space="preserve"> по этому вопросу.</w:t>
      </w:r>
    </w:p>
    <w:p w:rsidR="00D41F4E" w:rsidRPr="009B5CA6" w:rsidRDefault="00D41F4E" w:rsidP="00D41F4E">
      <w:pPr>
        <w:pStyle w:val="SingleTxt"/>
        <w:rPr>
          <w:szCs w:val="20"/>
        </w:rPr>
      </w:pPr>
      <w:r w:rsidRPr="009B5CA6">
        <w:rPr>
          <w:szCs w:val="20"/>
        </w:rPr>
        <w:t>13.</w:t>
      </w:r>
      <w:r w:rsidRPr="009B5CA6">
        <w:rPr>
          <w:szCs w:val="20"/>
        </w:rPr>
        <w:tab/>
        <w:t>Секретариат сообщил AC.2 об итогах дискуссии, состоявшейся между секретариатом и Управлением по правовым вопросам (УПВ).</w:t>
      </w:r>
    </w:p>
    <w:p w:rsidR="00D41F4E" w:rsidRPr="009B5CA6" w:rsidRDefault="00D41F4E" w:rsidP="00D41F4E">
      <w:pPr>
        <w:pStyle w:val="SingleTxt"/>
        <w:rPr>
          <w:szCs w:val="20"/>
        </w:rPr>
      </w:pPr>
      <w:r w:rsidRPr="009B5CA6">
        <w:rPr>
          <w:szCs w:val="20"/>
        </w:rPr>
        <w:t>14.</w:t>
      </w:r>
      <w:r w:rsidRPr="009B5CA6">
        <w:rPr>
          <w:szCs w:val="20"/>
        </w:rPr>
        <w:tab/>
        <w:t>Всемирный форум утвердил доклад Административного комитета о работе его 115-й сессии.</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1B5557">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B5CA6">
        <w:tab/>
      </w:r>
      <w:r w:rsidR="00D41F4E" w:rsidRPr="009B5CA6">
        <w:t>B.</w:t>
      </w:r>
      <w:r w:rsidR="00D41F4E" w:rsidRPr="009B5CA6">
        <w:tab/>
        <w:t>Программа работы и документация (пункт 2.2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AD0B53">
      <w:pPr>
        <w:pStyle w:val="SingleTxt"/>
        <w:jc w:val="left"/>
        <w:rPr>
          <w:szCs w:val="20"/>
        </w:rPr>
      </w:pPr>
      <w:r w:rsidRPr="009B5CA6">
        <w:rPr>
          <w:i/>
          <w:iCs/>
          <w:szCs w:val="20"/>
        </w:rPr>
        <w:t>Документация</w:t>
      </w:r>
      <w:r w:rsidRPr="009B5CA6">
        <w:rPr>
          <w:szCs w:val="20"/>
        </w:rPr>
        <w:t>:</w:t>
      </w:r>
      <w:r w:rsidRPr="009B5CA6">
        <w:rPr>
          <w:szCs w:val="20"/>
        </w:rPr>
        <w:tab/>
      </w:r>
      <w:r w:rsidR="00AD0B53">
        <w:rPr>
          <w:szCs w:val="20"/>
        </w:rPr>
        <w:tab/>
      </w:r>
      <w:r w:rsidRPr="009B5CA6">
        <w:rPr>
          <w:szCs w:val="20"/>
        </w:rPr>
        <w:t xml:space="preserve">ECE/TRANS/WP.29/2015/1/Rev.1, </w:t>
      </w:r>
      <w:r w:rsidR="00AC056D">
        <w:rPr>
          <w:szCs w:val="20"/>
        </w:rPr>
        <w:br/>
      </w:r>
      <w:r w:rsidR="00AC056D">
        <w:rPr>
          <w:szCs w:val="20"/>
        </w:rPr>
        <w:tab/>
      </w:r>
      <w:r w:rsidR="00AC056D">
        <w:rPr>
          <w:szCs w:val="20"/>
        </w:rPr>
        <w:tab/>
      </w:r>
      <w:r w:rsidR="00AC056D">
        <w:rPr>
          <w:szCs w:val="20"/>
        </w:rPr>
        <w:tab/>
      </w:r>
      <w:r w:rsidR="00AD0B53">
        <w:rPr>
          <w:szCs w:val="20"/>
        </w:rPr>
        <w:tab/>
      </w:r>
      <w:r w:rsidRPr="009B5CA6">
        <w:rPr>
          <w:szCs w:val="20"/>
        </w:rPr>
        <w:t xml:space="preserve">неофициальные документы WP.29-166-01, </w:t>
      </w:r>
      <w:r w:rsidR="00AD0B53">
        <w:rPr>
          <w:szCs w:val="20"/>
        </w:rPr>
        <w:br/>
      </w:r>
      <w:r w:rsidR="00AD0B53">
        <w:rPr>
          <w:szCs w:val="20"/>
        </w:rPr>
        <w:tab/>
      </w:r>
      <w:r w:rsidR="00AD0B53">
        <w:rPr>
          <w:szCs w:val="20"/>
        </w:rPr>
        <w:tab/>
      </w:r>
      <w:r w:rsidR="00AD0B53">
        <w:rPr>
          <w:szCs w:val="20"/>
        </w:rPr>
        <w:tab/>
      </w:r>
      <w:r w:rsidR="00AD0B53">
        <w:rPr>
          <w:szCs w:val="20"/>
        </w:rPr>
        <w:tab/>
      </w:r>
      <w:r w:rsidRPr="009B5CA6">
        <w:rPr>
          <w:szCs w:val="20"/>
        </w:rPr>
        <w:t>WP.29-166-03.Rev.1</w:t>
      </w:r>
    </w:p>
    <w:p w:rsidR="00D41F4E" w:rsidRPr="009B5CA6" w:rsidRDefault="00D41F4E" w:rsidP="00D41F4E">
      <w:pPr>
        <w:pStyle w:val="SingleTxt"/>
        <w:rPr>
          <w:szCs w:val="20"/>
        </w:rPr>
      </w:pPr>
      <w:r w:rsidRPr="009B5CA6">
        <w:rPr>
          <w:szCs w:val="20"/>
        </w:rPr>
        <w:t>15.</w:t>
      </w:r>
      <w:r w:rsidRPr="009B5CA6">
        <w:rPr>
          <w:szCs w:val="20"/>
        </w:rPr>
        <w:tab/>
        <w:t xml:space="preserve">Всемирный форум принял к сведению пересмотренную программу работы и предложенную документацию (ECE/TRANS/WP.29/2015/1/Rev.1). Представителям </w:t>
      </w:r>
      <w:r w:rsidR="00103953">
        <w:rPr>
          <w:szCs w:val="20"/>
        </w:rPr>
        <w:t xml:space="preserve">в </w:t>
      </w:r>
      <w:r w:rsidRPr="009B5CA6">
        <w:rPr>
          <w:szCs w:val="20"/>
        </w:rPr>
        <w:t xml:space="preserve">WP.29 было предложено рассмотреть данный документ и сообщить в секретариат о любых поправках, которые будут сочтены необходимыми. Секретариат представил проект расписания </w:t>
      </w:r>
      <w:r w:rsidR="00103953">
        <w:rPr>
          <w:szCs w:val="20"/>
        </w:rPr>
        <w:t>совещаний</w:t>
      </w:r>
      <w:r w:rsidRPr="009B5CA6">
        <w:rPr>
          <w:szCs w:val="20"/>
        </w:rPr>
        <w:t xml:space="preserve"> на 2016 год (WP.29-166-01) и сообщил, что в </w:t>
      </w:r>
      <w:r w:rsidR="00103953">
        <w:rPr>
          <w:szCs w:val="20"/>
        </w:rPr>
        <w:t>Управление</w:t>
      </w:r>
      <w:r w:rsidRPr="009B5CA6">
        <w:rPr>
          <w:szCs w:val="20"/>
        </w:rPr>
        <w:t xml:space="preserve"> конференционного </w:t>
      </w:r>
      <w:r w:rsidR="00103953">
        <w:rPr>
          <w:szCs w:val="20"/>
        </w:rPr>
        <w:t>менеджмента</w:t>
      </w:r>
      <w:r w:rsidRPr="009B5CA6">
        <w:rPr>
          <w:szCs w:val="20"/>
        </w:rPr>
        <w:t xml:space="preserve"> будет направлена просьба о </w:t>
      </w:r>
      <w:r w:rsidR="00863EAA">
        <w:rPr>
          <w:szCs w:val="20"/>
        </w:rPr>
        <w:t>перенесении половины</w:t>
      </w:r>
      <w:r w:rsidRPr="009B5CA6">
        <w:rPr>
          <w:szCs w:val="20"/>
        </w:rPr>
        <w:t xml:space="preserve"> рабочего дня </w:t>
      </w:r>
      <w:r w:rsidR="00863EAA">
        <w:rPr>
          <w:szCs w:val="20"/>
        </w:rPr>
        <w:t xml:space="preserve">с </w:t>
      </w:r>
      <w:r w:rsidRPr="009B5CA6">
        <w:rPr>
          <w:szCs w:val="20"/>
        </w:rPr>
        <w:t xml:space="preserve">апрельской сессии </w:t>
      </w:r>
      <w:r w:rsidR="00863EAA">
        <w:rPr>
          <w:szCs w:val="20"/>
        </w:rPr>
        <w:t xml:space="preserve">на </w:t>
      </w:r>
      <w:r w:rsidRPr="009B5CA6">
        <w:rPr>
          <w:szCs w:val="20"/>
        </w:rPr>
        <w:t>октябрьск</w:t>
      </w:r>
      <w:r w:rsidR="00863EAA">
        <w:rPr>
          <w:szCs w:val="20"/>
        </w:rPr>
        <w:t>ую</w:t>
      </w:r>
      <w:r w:rsidRPr="009B5CA6">
        <w:rPr>
          <w:szCs w:val="20"/>
        </w:rPr>
        <w:t xml:space="preserve"> сесси</w:t>
      </w:r>
      <w:r w:rsidR="00863EAA">
        <w:rPr>
          <w:szCs w:val="20"/>
        </w:rPr>
        <w:t>ю</w:t>
      </w:r>
      <w:r w:rsidR="001B5557">
        <w:rPr>
          <w:szCs w:val="20"/>
        </w:rPr>
        <w:t xml:space="preserve"> (см. приложение III)</w:t>
      </w:r>
      <w:r w:rsidRPr="009B5CA6">
        <w:rPr>
          <w:szCs w:val="20"/>
        </w:rPr>
        <w:t>.</w:t>
      </w:r>
    </w:p>
    <w:p w:rsidR="00D41F4E" w:rsidRPr="009B5CA6" w:rsidRDefault="00D41F4E" w:rsidP="00D41F4E">
      <w:pPr>
        <w:pStyle w:val="SingleTxt"/>
        <w:rPr>
          <w:szCs w:val="20"/>
        </w:rPr>
      </w:pPr>
      <w:r w:rsidRPr="009B5CA6">
        <w:rPr>
          <w:szCs w:val="20"/>
        </w:rPr>
        <w:t>16.</w:t>
      </w:r>
      <w:r w:rsidRPr="009B5CA6">
        <w:rPr>
          <w:szCs w:val="20"/>
        </w:rPr>
        <w:tab/>
        <w:t xml:space="preserve">Секретариат представил перечень </w:t>
      </w:r>
      <w:r w:rsidR="00113F7A" w:rsidRPr="009B5CA6">
        <w:rPr>
          <w:szCs w:val="20"/>
        </w:rPr>
        <w:t>р</w:t>
      </w:r>
      <w:r w:rsidRPr="009B5CA6">
        <w:rPr>
          <w:szCs w:val="20"/>
        </w:rPr>
        <w:t>абочих групп</w:t>
      </w:r>
      <w:r w:rsidR="00113F7A">
        <w:rPr>
          <w:szCs w:val="20"/>
        </w:rPr>
        <w:t xml:space="preserve"> (РГ)</w:t>
      </w:r>
      <w:r w:rsidRPr="009B5CA6">
        <w:rPr>
          <w:szCs w:val="20"/>
        </w:rPr>
        <w:t xml:space="preserve">, </w:t>
      </w:r>
      <w:r w:rsidR="00113F7A" w:rsidRPr="009B5CA6">
        <w:rPr>
          <w:szCs w:val="20"/>
        </w:rPr>
        <w:t>н</w:t>
      </w:r>
      <w:r w:rsidRPr="009B5CA6">
        <w:rPr>
          <w:szCs w:val="20"/>
        </w:rPr>
        <w:t>еофициальных рабочих групп (НРГ), а также административных и исполнительных комитетов (WP.29-166-03-Rev.1).</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C.</w:t>
      </w:r>
      <w:r w:rsidR="00D41F4E" w:rsidRPr="009B5CA6">
        <w:tab/>
        <w:t xml:space="preserve">Интеллектуальные транспортные системы </w:t>
      </w:r>
      <w:r w:rsidRPr="009B5CA6">
        <w:br/>
      </w:r>
      <w:r w:rsidR="00D41F4E" w:rsidRPr="009B5CA6">
        <w:t>(пункт 2.3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D41F4E">
      <w:pPr>
        <w:pStyle w:val="SingleTxt"/>
        <w:rPr>
          <w:szCs w:val="20"/>
        </w:rPr>
      </w:pPr>
      <w:r w:rsidRPr="009B5CA6">
        <w:rPr>
          <w:i/>
          <w:iCs/>
          <w:szCs w:val="20"/>
        </w:rPr>
        <w:t>Документация</w:t>
      </w:r>
      <w:r w:rsidRPr="009B5CA6">
        <w:rPr>
          <w:szCs w:val="20"/>
        </w:rPr>
        <w:t>:</w:t>
      </w:r>
      <w:r w:rsidRPr="009B5CA6">
        <w:rPr>
          <w:szCs w:val="20"/>
        </w:rPr>
        <w:tab/>
      </w:r>
      <w:r w:rsidR="00B171CA">
        <w:rPr>
          <w:szCs w:val="20"/>
        </w:rPr>
        <w:tab/>
      </w:r>
      <w:r w:rsidRPr="009B5CA6">
        <w:rPr>
          <w:szCs w:val="20"/>
        </w:rPr>
        <w:t>неофициальный документ WP.29-166-04</w:t>
      </w:r>
    </w:p>
    <w:p w:rsidR="00D41F4E" w:rsidRPr="009B5CA6" w:rsidRDefault="00D41F4E" w:rsidP="00D41F4E">
      <w:pPr>
        <w:pStyle w:val="SingleTxt"/>
        <w:rPr>
          <w:szCs w:val="20"/>
        </w:rPr>
      </w:pPr>
      <w:r w:rsidRPr="009B5CA6">
        <w:rPr>
          <w:szCs w:val="20"/>
        </w:rPr>
        <w:t>17.</w:t>
      </w:r>
      <w:r w:rsidRPr="009B5CA6">
        <w:rPr>
          <w:szCs w:val="20"/>
        </w:rPr>
        <w:tab/>
        <w:t xml:space="preserve">Секретариат сообщил Всемирному форуму, что </w:t>
      </w:r>
      <w:r w:rsidR="00C06550">
        <w:rPr>
          <w:szCs w:val="20"/>
        </w:rPr>
        <w:t>основное</w:t>
      </w:r>
      <w:r w:rsidRPr="009B5CA6">
        <w:rPr>
          <w:szCs w:val="20"/>
        </w:rPr>
        <w:t xml:space="preserve"> мероприяти</w:t>
      </w:r>
      <w:r w:rsidR="00C06550">
        <w:rPr>
          <w:szCs w:val="20"/>
        </w:rPr>
        <w:t>е</w:t>
      </w:r>
      <w:r w:rsidRPr="009B5CA6">
        <w:rPr>
          <w:szCs w:val="20"/>
        </w:rPr>
        <w:t xml:space="preserve"> по ИТС 2015 год</w:t>
      </w:r>
      <w:r w:rsidR="00C06550">
        <w:rPr>
          <w:szCs w:val="20"/>
        </w:rPr>
        <w:t>а</w:t>
      </w:r>
      <w:r w:rsidRPr="009B5CA6">
        <w:rPr>
          <w:szCs w:val="20"/>
        </w:rPr>
        <w:t xml:space="preserve"> будет организовано совместно Францией и ЕЭК ООН в контексте Всемирного конгресса по ИТС в Бордо (Франция) 7 октября 2015 года.</w:t>
      </w:r>
    </w:p>
    <w:p w:rsidR="00D41F4E" w:rsidRPr="009B5CA6" w:rsidRDefault="00D41F4E" w:rsidP="00D41F4E">
      <w:pPr>
        <w:pStyle w:val="SingleTxt"/>
        <w:rPr>
          <w:szCs w:val="20"/>
        </w:rPr>
      </w:pPr>
      <w:r w:rsidRPr="009B5CA6">
        <w:rPr>
          <w:szCs w:val="20"/>
        </w:rPr>
        <w:t>18.</w:t>
      </w:r>
      <w:r w:rsidRPr="009B5CA6">
        <w:rPr>
          <w:szCs w:val="20"/>
        </w:rPr>
        <w:tab/>
        <w:t xml:space="preserve">Представитель ЕС </w:t>
      </w:r>
      <w:r w:rsidR="00C06550">
        <w:rPr>
          <w:szCs w:val="20"/>
        </w:rPr>
        <w:t>проинформировала</w:t>
      </w:r>
      <w:r w:rsidRPr="009B5CA6">
        <w:rPr>
          <w:szCs w:val="20"/>
        </w:rPr>
        <w:t xml:space="preserve"> Всемирн</w:t>
      </w:r>
      <w:r w:rsidR="00C06550">
        <w:rPr>
          <w:szCs w:val="20"/>
        </w:rPr>
        <w:t>ый</w:t>
      </w:r>
      <w:r w:rsidRPr="009B5CA6">
        <w:rPr>
          <w:szCs w:val="20"/>
        </w:rPr>
        <w:t xml:space="preserve"> форум, что вопрос об автономных транспортных средствах является одним из приоритетных и занимает </w:t>
      </w:r>
      <w:r w:rsidR="0074797A">
        <w:rPr>
          <w:szCs w:val="20"/>
        </w:rPr>
        <w:t>важное</w:t>
      </w:r>
      <w:r w:rsidRPr="009B5CA6">
        <w:rPr>
          <w:szCs w:val="20"/>
        </w:rPr>
        <w:t xml:space="preserve"> место в повестке дня ЕС. Она также отметила, что данная тема будет обсуждаться </w:t>
      </w:r>
      <w:r w:rsidR="0074797A" w:rsidRPr="009B5CA6">
        <w:rPr>
          <w:szCs w:val="20"/>
        </w:rPr>
        <w:t>г</w:t>
      </w:r>
      <w:r w:rsidRPr="009B5CA6">
        <w:rPr>
          <w:szCs w:val="20"/>
        </w:rPr>
        <w:t>рупп</w:t>
      </w:r>
      <w:r w:rsidR="0074797A">
        <w:rPr>
          <w:szCs w:val="20"/>
        </w:rPr>
        <w:t>ой</w:t>
      </w:r>
      <w:r w:rsidRPr="009B5CA6">
        <w:rPr>
          <w:szCs w:val="20"/>
        </w:rPr>
        <w:t xml:space="preserve"> высоко</w:t>
      </w:r>
      <w:r w:rsidR="0074797A">
        <w:rPr>
          <w:szCs w:val="20"/>
        </w:rPr>
        <w:t>го</w:t>
      </w:r>
      <w:r w:rsidRPr="009B5CA6">
        <w:rPr>
          <w:szCs w:val="20"/>
        </w:rPr>
        <w:t xml:space="preserve"> уровн</w:t>
      </w:r>
      <w:r w:rsidR="0074797A">
        <w:rPr>
          <w:szCs w:val="20"/>
        </w:rPr>
        <w:t>я</w:t>
      </w:r>
      <w:r w:rsidRPr="009B5CA6">
        <w:rPr>
          <w:szCs w:val="20"/>
        </w:rPr>
        <w:t xml:space="preserve"> «</w:t>
      </w:r>
      <w:r w:rsidR="0074797A" w:rsidRPr="009B5CA6">
        <w:rPr>
          <w:szCs w:val="20"/>
        </w:rPr>
        <w:t>А</w:t>
      </w:r>
      <w:r w:rsidRPr="009B5CA6">
        <w:rPr>
          <w:szCs w:val="20"/>
        </w:rPr>
        <w:t>втомобил</w:t>
      </w:r>
      <w:r w:rsidR="0074797A">
        <w:rPr>
          <w:szCs w:val="20"/>
        </w:rPr>
        <w:t>и–</w:t>
      </w:r>
      <w:r w:rsidRPr="009B5CA6">
        <w:rPr>
          <w:szCs w:val="20"/>
        </w:rPr>
        <w:t xml:space="preserve">2020», в состав которой входят </w:t>
      </w:r>
      <w:r w:rsidR="00996583">
        <w:rPr>
          <w:szCs w:val="20"/>
        </w:rPr>
        <w:t xml:space="preserve">представители </w:t>
      </w:r>
      <w:r w:rsidRPr="009B5CA6">
        <w:rPr>
          <w:szCs w:val="20"/>
        </w:rPr>
        <w:t>заинтересованны</w:t>
      </w:r>
      <w:r w:rsidR="00996583">
        <w:rPr>
          <w:szCs w:val="20"/>
        </w:rPr>
        <w:t>х</w:t>
      </w:r>
      <w:r w:rsidRPr="009B5CA6">
        <w:rPr>
          <w:szCs w:val="20"/>
        </w:rPr>
        <w:t xml:space="preserve"> сторон от автомобил</w:t>
      </w:r>
      <w:r w:rsidR="00996583">
        <w:rPr>
          <w:szCs w:val="20"/>
        </w:rPr>
        <w:t>естроительного</w:t>
      </w:r>
      <w:r w:rsidRPr="009B5CA6">
        <w:rPr>
          <w:szCs w:val="20"/>
        </w:rPr>
        <w:t xml:space="preserve"> сектора, НПО и директивны</w:t>
      </w:r>
      <w:r w:rsidR="00996583">
        <w:rPr>
          <w:szCs w:val="20"/>
        </w:rPr>
        <w:t>х</w:t>
      </w:r>
      <w:r w:rsidRPr="009B5CA6">
        <w:rPr>
          <w:szCs w:val="20"/>
        </w:rPr>
        <w:t xml:space="preserve"> орган</w:t>
      </w:r>
      <w:r w:rsidR="00996583">
        <w:rPr>
          <w:szCs w:val="20"/>
        </w:rPr>
        <w:t>ов</w:t>
      </w:r>
      <w:r w:rsidRPr="009B5CA6">
        <w:rPr>
          <w:szCs w:val="20"/>
        </w:rPr>
        <w:t xml:space="preserve">. Она </w:t>
      </w:r>
      <w:r w:rsidR="00996583">
        <w:rPr>
          <w:szCs w:val="20"/>
        </w:rPr>
        <w:t>по</w:t>
      </w:r>
      <w:r w:rsidRPr="009B5CA6">
        <w:rPr>
          <w:szCs w:val="20"/>
        </w:rPr>
        <w:t xml:space="preserve">яснила, </w:t>
      </w:r>
      <w:r w:rsidR="00996583">
        <w:rPr>
          <w:szCs w:val="20"/>
        </w:rPr>
        <w:t>что программа</w:t>
      </w:r>
      <w:r w:rsidRPr="009B5CA6">
        <w:rPr>
          <w:szCs w:val="20"/>
        </w:rPr>
        <w:t xml:space="preserve"> «</w:t>
      </w:r>
      <w:r w:rsidR="00996583" w:rsidRPr="009B5CA6">
        <w:rPr>
          <w:szCs w:val="20"/>
        </w:rPr>
        <w:t>А</w:t>
      </w:r>
      <w:r w:rsidRPr="009B5CA6">
        <w:rPr>
          <w:szCs w:val="20"/>
        </w:rPr>
        <w:t>втомобил</w:t>
      </w:r>
      <w:r w:rsidR="00996583">
        <w:rPr>
          <w:szCs w:val="20"/>
        </w:rPr>
        <w:t>и–</w:t>
      </w:r>
      <w:r w:rsidRPr="009B5CA6">
        <w:rPr>
          <w:szCs w:val="20"/>
        </w:rPr>
        <w:t xml:space="preserve">2020» </w:t>
      </w:r>
      <w:r w:rsidR="00887AA9">
        <w:rPr>
          <w:szCs w:val="20"/>
        </w:rPr>
        <w:t>направлена на определение</w:t>
      </w:r>
      <w:r w:rsidRPr="009B5CA6">
        <w:rPr>
          <w:szCs w:val="20"/>
        </w:rPr>
        <w:t xml:space="preserve"> конкретных приоритетов и </w:t>
      </w:r>
      <w:r w:rsidR="00887AA9">
        <w:rPr>
          <w:szCs w:val="20"/>
        </w:rPr>
        <w:t>рациональных</w:t>
      </w:r>
      <w:r w:rsidRPr="009B5CA6">
        <w:rPr>
          <w:szCs w:val="20"/>
        </w:rPr>
        <w:t xml:space="preserve"> задач в контексте стратегических мероприятий</w:t>
      </w:r>
      <w:r w:rsidR="00887AA9">
        <w:rPr>
          <w:szCs w:val="20"/>
        </w:rPr>
        <w:t>, а также на</w:t>
      </w:r>
      <w:r w:rsidRPr="009B5CA6">
        <w:rPr>
          <w:szCs w:val="20"/>
        </w:rPr>
        <w:t xml:space="preserve"> разработк</w:t>
      </w:r>
      <w:r w:rsidR="00887AA9">
        <w:rPr>
          <w:szCs w:val="20"/>
        </w:rPr>
        <w:t>у</w:t>
      </w:r>
      <w:r w:rsidRPr="009B5CA6">
        <w:rPr>
          <w:szCs w:val="20"/>
        </w:rPr>
        <w:t xml:space="preserve"> среднесрочной стратегии </w:t>
      </w:r>
      <w:r w:rsidR="00887AA9">
        <w:rPr>
          <w:szCs w:val="20"/>
        </w:rPr>
        <w:t>автомобилестроения</w:t>
      </w:r>
      <w:r w:rsidRPr="009B5CA6">
        <w:rPr>
          <w:szCs w:val="20"/>
        </w:rPr>
        <w:t xml:space="preserve">. Она отметила, что одна из основных </w:t>
      </w:r>
      <w:r w:rsidR="00B75A28">
        <w:rPr>
          <w:szCs w:val="20"/>
        </w:rPr>
        <w:t>целей</w:t>
      </w:r>
      <w:r w:rsidRPr="009B5CA6">
        <w:rPr>
          <w:szCs w:val="20"/>
        </w:rPr>
        <w:t xml:space="preserve"> </w:t>
      </w:r>
      <w:r w:rsidR="00B75A28">
        <w:rPr>
          <w:szCs w:val="20"/>
        </w:rPr>
        <w:t>этой</w:t>
      </w:r>
      <w:r w:rsidRPr="009B5CA6">
        <w:rPr>
          <w:szCs w:val="20"/>
        </w:rPr>
        <w:t xml:space="preserve"> стратегии будет заключаться в обеспечении </w:t>
      </w:r>
      <w:r w:rsidR="00B75A28">
        <w:rPr>
          <w:szCs w:val="20"/>
        </w:rPr>
        <w:t xml:space="preserve">использования надежных, устойчивых и предсказуемых рамок для </w:t>
      </w:r>
      <w:r w:rsidRPr="009B5CA6">
        <w:rPr>
          <w:szCs w:val="20"/>
        </w:rPr>
        <w:t xml:space="preserve">автоматизированных/автономных транспортных средств в ЕС. </w:t>
      </w:r>
      <w:r w:rsidR="00B75A28">
        <w:rPr>
          <w:szCs w:val="20"/>
        </w:rPr>
        <w:t>От имени ЕС о</w:t>
      </w:r>
      <w:r w:rsidRPr="009B5CA6">
        <w:rPr>
          <w:szCs w:val="20"/>
        </w:rPr>
        <w:t xml:space="preserve">на выразила надежду на то, что итоги дискуссии </w:t>
      </w:r>
      <w:r w:rsidR="00B75A28">
        <w:rPr>
          <w:szCs w:val="20"/>
        </w:rPr>
        <w:t>в</w:t>
      </w:r>
      <w:r w:rsidRPr="009B5CA6">
        <w:rPr>
          <w:szCs w:val="20"/>
        </w:rPr>
        <w:t xml:space="preserve"> WP.29 </w:t>
      </w:r>
      <w:r w:rsidR="00B75A28">
        <w:rPr>
          <w:szCs w:val="20"/>
        </w:rPr>
        <w:t>окажутся полезными</w:t>
      </w:r>
      <w:r w:rsidRPr="009B5CA6">
        <w:rPr>
          <w:szCs w:val="20"/>
        </w:rPr>
        <w:t xml:space="preserve"> </w:t>
      </w:r>
      <w:r w:rsidR="001B5557">
        <w:rPr>
          <w:szCs w:val="20"/>
        </w:rPr>
        <w:t xml:space="preserve">для </w:t>
      </w:r>
      <w:r w:rsidRPr="009B5CA6">
        <w:rPr>
          <w:szCs w:val="20"/>
        </w:rPr>
        <w:t xml:space="preserve">ЕС и что </w:t>
      </w:r>
      <w:r w:rsidR="00B75A28">
        <w:rPr>
          <w:szCs w:val="20"/>
        </w:rPr>
        <w:t>работу</w:t>
      </w:r>
      <w:r w:rsidRPr="009B5CA6">
        <w:rPr>
          <w:szCs w:val="20"/>
        </w:rPr>
        <w:t xml:space="preserve"> различных групп </w:t>
      </w:r>
      <w:r w:rsidR="00B75A28">
        <w:rPr>
          <w:szCs w:val="20"/>
        </w:rPr>
        <w:t xml:space="preserve">удастся </w:t>
      </w:r>
      <w:r w:rsidRPr="009B5CA6">
        <w:rPr>
          <w:szCs w:val="20"/>
        </w:rPr>
        <w:t xml:space="preserve">координировать </w:t>
      </w:r>
      <w:r w:rsidR="00B75A28">
        <w:rPr>
          <w:szCs w:val="20"/>
        </w:rPr>
        <w:t>во избежание</w:t>
      </w:r>
      <w:r w:rsidRPr="009B5CA6">
        <w:rPr>
          <w:szCs w:val="20"/>
        </w:rPr>
        <w:t xml:space="preserve"> дублирования</w:t>
      </w:r>
      <w:r w:rsidR="00B75A28">
        <w:rPr>
          <w:szCs w:val="20"/>
        </w:rPr>
        <w:t xml:space="preserve"> усилий</w:t>
      </w:r>
      <w:r w:rsidRPr="009B5CA6">
        <w:rPr>
          <w:szCs w:val="20"/>
        </w:rPr>
        <w:t xml:space="preserve"> и задержек.</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V.</w:t>
      </w:r>
      <w:r w:rsidR="00D41F4E" w:rsidRPr="009B5CA6">
        <w:tab/>
        <w:t>Рассмотрение докладов вспомогательных Рабочих групп</w:t>
      </w:r>
      <w:r w:rsidRPr="009B5CA6">
        <w:t> </w:t>
      </w:r>
      <w:r w:rsidR="00D41F4E" w:rsidRPr="009B5CA6">
        <w:t>(РГ) WP.29 (пункт 3 повестки дня)</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A.</w:t>
      </w:r>
      <w:r w:rsidR="00D41F4E" w:rsidRPr="009B5CA6">
        <w:tab/>
        <w:t xml:space="preserve">Рабочая группа по пассивной безопасности (GRSP) </w:t>
      </w:r>
      <w:r w:rsidRPr="009B5CA6">
        <w:br/>
      </w:r>
      <w:r w:rsidR="00D41F4E" w:rsidRPr="009B5CA6">
        <w:t xml:space="preserve">(пятьдесят шестая сессия), 9–12 декабря 2014 года </w:t>
      </w:r>
      <w:r w:rsidRPr="009B5CA6">
        <w:br/>
      </w:r>
      <w:r w:rsidR="00D41F4E" w:rsidRPr="009B5CA6">
        <w:t>(пункт 3.1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D41F4E">
      <w:pPr>
        <w:pStyle w:val="SingleTxt"/>
        <w:rPr>
          <w:szCs w:val="20"/>
        </w:rPr>
      </w:pPr>
      <w:r w:rsidRPr="009B5CA6">
        <w:rPr>
          <w:i/>
          <w:iCs/>
          <w:szCs w:val="20"/>
        </w:rPr>
        <w:t>Документация</w:t>
      </w:r>
      <w:r w:rsidRPr="009B5CA6">
        <w:rPr>
          <w:szCs w:val="20"/>
        </w:rPr>
        <w:t>:</w:t>
      </w:r>
      <w:r w:rsidRPr="009B5CA6">
        <w:rPr>
          <w:szCs w:val="20"/>
        </w:rPr>
        <w:tab/>
      </w:r>
      <w:r w:rsidR="00B171CA">
        <w:rPr>
          <w:szCs w:val="20"/>
        </w:rPr>
        <w:tab/>
      </w:r>
      <w:r w:rsidRPr="009B5CA6">
        <w:rPr>
          <w:szCs w:val="20"/>
        </w:rPr>
        <w:t>ECE/TRANS/WP.29/GRSP/56</w:t>
      </w:r>
    </w:p>
    <w:p w:rsidR="00D41F4E" w:rsidRPr="009B5CA6" w:rsidRDefault="00D41F4E" w:rsidP="00D41F4E">
      <w:pPr>
        <w:pStyle w:val="SingleTxt"/>
        <w:rPr>
          <w:szCs w:val="20"/>
        </w:rPr>
      </w:pPr>
      <w:r w:rsidRPr="009B5CA6">
        <w:rPr>
          <w:szCs w:val="20"/>
        </w:rPr>
        <w:t>19.</w:t>
      </w:r>
      <w:r w:rsidRPr="009B5CA6">
        <w:rPr>
          <w:szCs w:val="20"/>
        </w:rPr>
        <w:tab/>
        <w:t>Всемирный форум напомнил об устном сообщении Председателя GRSP, сделанном в ходе 165-й сессии (ECE/TRANS/WP.29/1114, пункты 24–26), и одобрил доклад.</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B.</w:t>
      </w:r>
      <w:r w:rsidR="00D41F4E" w:rsidRPr="009B5CA6">
        <w:tab/>
        <w:t xml:space="preserve">Рабочая группа по проблемам энергии и загрязнения окружающей среды (GRPE) (семидесятая сессия, </w:t>
      </w:r>
      <w:r w:rsidRPr="009B5CA6">
        <w:br/>
      </w:r>
      <w:r w:rsidR="00D41F4E" w:rsidRPr="009B5CA6">
        <w:t>13–16 января 2015 года) (пункт 3.2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D41F4E">
      <w:pPr>
        <w:pStyle w:val="SingleTxt"/>
        <w:rPr>
          <w:szCs w:val="20"/>
        </w:rPr>
      </w:pPr>
      <w:r w:rsidRPr="009B5CA6">
        <w:rPr>
          <w:i/>
          <w:iCs/>
          <w:szCs w:val="20"/>
        </w:rPr>
        <w:t>Документация</w:t>
      </w:r>
      <w:r w:rsidRPr="009B5CA6">
        <w:rPr>
          <w:szCs w:val="20"/>
        </w:rPr>
        <w:t>:</w:t>
      </w:r>
      <w:r w:rsidRPr="009B5CA6">
        <w:rPr>
          <w:szCs w:val="20"/>
        </w:rPr>
        <w:tab/>
      </w:r>
      <w:r w:rsidR="00B171CA">
        <w:rPr>
          <w:szCs w:val="20"/>
        </w:rPr>
        <w:tab/>
      </w:r>
      <w:r w:rsidRPr="009B5CA6">
        <w:rPr>
          <w:szCs w:val="20"/>
        </w:rPr>
        <w:t>ECE/TRANS/WP.29/GRPE/70</w:t>
      </w:r>
    </w:p>
    <w:p w:rsidR="00D41F4E" w:rsidRPr="009B5CA6" w:rsidRDefault="00D41F4E" w:rsidP="00D41F4E">
      <w:pPr>
        <w:pStyle w:val="SingleTxt"/>
        <w:rPr>
          <w:szCs w:val="20"/>
        </w:rPr>
      </w:pPr>
      <w:r w:rsidRPr="009B5CA6">
        <w:rPr>
          <w:szCs w:val="20"/>
        </w:rPr>
        <w:t>20.</w:t>
      </w:r>
      <w:r w:rsidRPr="009B5CA6">
        <w:rPr>
          <w:szCs w:val="20"/>
        </w:rPr>
        <w:tab/>
        <w:t>Всемирный форум напомнил об устном сообщении, сделанном Председателем GRPE в ходе 165-й сессии (ECE/TRANS/WP.29/1114, пункты 27–30), и одобрил доклад.</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C.</w:t>
      </w:r>
      <w:r w:rsidR="00D41F4E" w:rsidRPr="009B5CA6">
        <w:tab/>
        <w:t>Рабочая группа по вопросам шума (GRB) (шестьдесят первая сессия, 27–29 января 2015 года) (пункт 3.3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D41F4E">
      <w:pPr>
        <w:pStyle w:val="SingleTxt"/>
        <w:rPr>
          <w:szCs w:val="20"/>
        </w:rPr>
      </w:pPr>
      <w:r w:rsidRPr="009B5CA6">
        <w:rPr>
          <w:i/>
          <w:iCs/>
          <w:szCs w:val="20"/>
        </w:rPr>
        <w:t>Документация</w:t>
      </w:r>
      <w:r w:rsidRPr="009B5CA6">
        <w:rPr>
          <w:szCs w:val="20"/>
        </w:rPr>
        <w:t>:</w:t>
      </w:r>
      <w:r w:rsidR="00B171CA">
        <w:rPr>
          <w:szCs w:val="20"/>
        </w:rPr>
        <w:tab/>
      </w:r>
      <w:r w:rsidRPr="009B5CA6">
        <w:rPr>
          <w:szCs w:val="20"/>
        </w:rPr>
        <w:tab/>
        <w:t>ECE/TRANS/WP.29/GRB/59</w:t>
      </w:r>
    </w:p>
    <w:p w:rsidR="00D41F4E" w:rsidRPr="009B5CA6" w:rsidRDefault="00D41F4E" w:rsidP="00D41F4E">
      <w:pPr>
        <w:pStyle w:val="SingleTxt"/>
        <w:rPr>
          <w:szCs w:val="20"/>
        </w:rPr>
      </w:pPr>
      <w:r w:rsidRPr="009B5CA6">
        <w:rPr>
          <w:szCs w:val="20"/>
        </w:rPr>
        <w:t>21.</w:t>
      </w:r>
      <w:r w:rsidRPr="009B5CA6">
        <w:rPr>
          <w:szCs w:val="20"/>
        </w:rPr>
        <w:tab/>
        <w:t>Всемирный форум напомнил об устном сообщении, сделанном Председателем GRB в ходе 165-й сессии (ECE/TRANS/WP.29/1114, пункты 31–33), и одобрил доклад.</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D.</w:t>
      </w:r>
      <w:r w:rsidR="00D41F4E" w:rsidRPr="009B5CA6">
        <w:tab/>
        <w:t>Рабочая группа по вопросам торможения и ходовой части (GRRF) (семьдесят девятая сессия, 16–20 февраля 2015 года) (пункт 3.4 повестки дня)</w:t>
      </w:r>
    </w:p>
    <w:p w:rsidR="002101AE" w:rsidRPr="009B5CA6" w:rsidRDefault="002101AE" w:rsidP="002101AE">
      <w:pPr>
        <w:pStyle w:val="SingleTxt"/>
        <w:spacing w:after="0" w:line="120" w:lineRule="exact"/>
        <w:rPr>
          <w:i/>
          <w:iCs/>
          <w:sz w:val="10"/>
          <w:szCs w:val="20"/>
        </w:rPr>
      </w:pPr>
    </w:p>
    <w:p w:rsidR="002101AE" w:rsidRPr="009B5CA6" w:rsidRDefault="002101AE" w:rsidP="002101AE">
      <w:pPr>
        <w:pStyle w:val="SingleTxt"/>
        <w:spacing w:after="0" w:line="120" w:lineRule="exact"/>
        <w:rPr>
          <w:i/>
          <w:iCs/>
          <w:sz w:val="10"/>
          <w:szCs w:val="20"/>
        </w:rPr>
      </w:pPr>
    </w:p>
    <w:p w:rsidR="00D41F4E" w:rsidRPr="009B5CA6" w:rsidRDefault="00D41F4E" w:rsidP="00D41F4E">
      <w:pPr>
        <w:pStyle w:val="SingleTxt"/>
        <w:rPr>
          <w:szCs w:val="20"/>
        </w:rPr>
      </w:pPr>
      <w:r w:rsidRPr="009B5CA6">
        <w:rPr>
          <w:i/>
          <w:iCs/>
          <w:szCs w:val="20"/>
        </w:rPr>
        <w:t>Документация</w:t>
      </w:r>
      <w:r w:rsidRPr="009B5CA6">
        <w:rPr>
          <w:szCs w:val="20"/>
        </w:rPr>
        <w:t>:</w:t>
      </w:r>
      <w:r w:rsidRPr="009B5CA6">
        <w:rPr>
          <w:szCs w:val="20"/>
        </w:rPr>
        <w:tab/>
      </w:r>
      <w:r w:rsidR="00B31F91">
        <w:rPr>
          <w:szCs w:val="20"/>
        </w:rPr>
        <w:tab/>
      </w:r>
      <w:r w:rsidRPr="009B5CA6">
        <w:rPr>
          <w:szCs w:val="20"/>
        </w:rPr>
        <w:t>ECE/TRANS/WP.29/GRRF/79</w:t>
      </w:r>
    </w:p>
    <w:p w:rsidR="00D41F4E" w:rsidRPr="009B5CA6" w:rsidRDefault="00D41F4E" w:rsidP="00D41F4E">
      <w:pPr>
        <w:pStyle w:val="SingleTxt"/>
        <w:rPr>
          <w:szCs w:val="20"/>
        </w:rPr>
      </w:pPr>
      <w:r w:rsidRPr="009B5CA6">
        <w:rPr>
          <w:szCs w:val="20"/>
        </w:rPr>
        <w:t>22.</w:t>
      </w:r>
      <w:r w:rsidRPr="009B5CA6">
        <w:rPr>
          <w:szCs w:val="20"/>
        </w:rPr>
        <w:tab/>
        <w:t>Всемирный форум напомнил об устном сообщении, сделанном Председателем GRRF в ходе 165-й сессии (ECE/TRANS/WP.29/1114, пункты 34–39), и одобрил доклад.</w:t>
      </w:r>
    </w:p>
    <w:p w:rsidR="002101AE" w:rsidRPr="009B5CA6" w:rsidRDefault="002101AE" w:rsidP="002101AE">
      <w:pPr>
        <w:pStyle w:val="SingleTxt"/>
        <w:spacing w:after="0" w:line="120" w:lineRule="exact"/>
        <w:rPr>
          <w:b/>
          <w:bCs/>
          <w:sz w:val="10"/>
          <w:szCs w:val="20"/>
        </w:rPr>
      </w:pPr>
    </w:p>
    <w:p w:rsidR="002101AE" w:rsidRPr="009B5CA6" w:rsidRDefault="002101AE" w:rsidP="002101AE">
      <w:pPr>
        <w:pStyle w:val="SingleTxt"/>
        <w:spacing w:after="0" w:line="120" w:lineRule="exact"/>
        <w:rPr>
          <w:b/>
          <w:bCs/>
          <w:sz w:val="10"/>
          <w:szCs w:val="20"/>
        </w:rPr>
      </w:pPr>
    </w:p>
    <w:p w:rsidR="00D41F4E" w:rsidRPr="009B5CA6" w:rsidRDefault="002101AE" w:rsidP="002101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5CA6">
        <w:tab/>
      </w:r>
      <w:r w:rsidR="00D41F4E" w:rsidRPr="009B5CA6">
        <w:t>E.</w:t>
      </w:r>
      <w:r w:rsidR="00D41F4E" w:rsidRPr="009B5CA6">
        <w:tab/>
        <w:t>Основные вопросы, рассмотренные на последних сессиях (пункт 3.5 повестки дня)</w:t>
      </w:r>
    </w:p>
    <w:p w:rsidR="002101AE" w:rsidRPr="00E105CE" w:rsidRDefault="002101AE" w:rsidP="00E105CE">
      <w:pPr>
        <w:pStyle w:val="SingleTxt"/>
        <w:spacing w:after="0" w:line="120" w:lineRule="exact"/>
        <w:rPr>
          <w:b/>
          <w:bCs/>
          <w:sz w:val="10"/>
          <w:szCs w:val="20"/>
        </w:rPr>
      </w:pPr>
    </w:p>
    <w:p w:rsidR="00E105CE" w:rsidRPr="009B5CA6" w:rsidRDefault="00E105CE" w:rsidP="002101AE">
      <w:pPr>
        <w:pStyle w:val="SingleTxt"/>
        <w:spacing w:after="0" w:line="120" w:lineRule="exact"/>
        <w:rPr>
          <w:b/>
          <w:bCs/>
          <w:sz w:val="10"/>
          <w:szCs w:val="20"/>
        </w:rPr>
      </w:pPr>
    </w:p>
    <w:p w:rsidR="00FA7535" w:rsidRPr="002E00E9" w:rsidRDefault="002101AE"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z w:val="10"/>
        </w:rPr>
      </w:pPr>
      <w:r w:rsidRPr="009B5CA6">
        <w:tab/>
      </w:r>
      <w:r w:rsidR="00D41F4E" w:rsidRPr="009B5CA6">
        <w:t>1.</w:t>
      </w:r>
      <w:r w:rsidR="00D41F4E" w:rsidRPr="009B5CA6">
        <w:tab/>
        <w:t xml:space="preserve">Рабочая группа по вопросам освещения и световой сигнализации </w:t>
      </w:r>
      <w:r w:rsidR="00556ADE">
        <w:t>(</w:t>
      </w:r>
      <w:r w:rsidR="00D41F4E" w:rsidRPr="009B5CA6">
        <w:t>GRE) (семьдесят третья сессия, 14–17 апреля 2015 года) (пункт 3.5.1 повестки дня)</w:t>
      </w:r>
    </w:p>
    <w:p w:rsidR="002E00E9" w:rsidRPr="002E00E9" w:rsidRDefault="002E00E9" w:rsidP="002E00E9">
      <w:pPr>
        <w:pStyle w:val="SingleTxt"/>
        <w:spacing w:after="0" w:line="120" w:lineRule="exact"/>
        <w:rPr>
          <w:sz w:val="10"/>
        </w:rPr>
      </w:pPr>
    </w:p>
    <w:p w:rsidR="002E00E9" w:rsidRPr="00A71C9B" w:rsidRDefault="002E00E9" w:rsidP="002E00E9">
      <w:pPr>
        <w:pStyle w:val="SingleTxt"/>
      </w:pPr>
      <w:r w:rsidRPr="00A71C9B">
        <w:t>23.</w:t>
      </w:r>
      <w:r w:rsidRPr="00A71C9B">
        <w:tab/>
        <w:t xml:space="preserve">Председатель </w:t>
      </w:r>
      <w:r w:rsidRPr="00A71C9B">
        <w:rPr>
          <w:lang w:val="en-US"/>
        </w:rPr>
        <w:t>GRE</w:t>
      </w:r>
      <w:r w:rsidRPr="00A71C9B">
        <w:t xml:space="preserve"> сообщил об итогах семьдесят третьей сессии </w:t>
      </w:r>
      <w:r w:rsidRPr="00A71C9B">
        <w:rPr>
          <w:lang w:val="en-US"/>
        </w:rPr>
        <w:t>GRE</w:t>
      </w:r>
      <w:r w:rsidRPr="00A71C9B">
        <w:t xml:space="preserve"> (подробная информация приведена в документе </w:t>
      </w:r>
      <w:r w:rsidRPr="00A71C9B">
        <w:rPr>
          <w:lang w:val="en-GB"/>
        </w:rPr>
        <w:t>ECE</w:t>
      </w:r>
      <w:r w:rsidRPr="00A71C9B">
        <w:t>/</w:t>
      </w:r>
      <w:r w:rsidRPr="00A71C9B">
        <w:rPr>
          <w:lang w:val="en-GB"/>
        </w:rPr>
        <w:t>TRANS</w:t>
      </w:r>
      <w:r w:rsidRPr="00A71C9B">
        <w:t>/</w:t>
      </w:r>
      <w:r w:rsidRPr="00A71C9B">
        <w:rPr>
          <w:lang w:val="en-GB"/>
        </w:rPr>
        <w:t>WP</w:t>
      </w:r>
      <w:r w:rsidRPr="00A71C9B">
        <w:t>.29/</w:t>
      </w:r>
      <w:r w:rsidRPr="00A71C9B">
        <w:rPr>
          <w:lang w:val="en-GB"/>
        </w:rPr>
        <w:t>GRE</w:t>
      </w:r>
      <w:r w:rsidRPr="00A71C9B">
        <w:t>/73).</w:t>
      </w:r>
    </w:p>
    <w:p w:rsidR="002E00E9" w:rsidRPr="00A71C9B" w:rsidRDefault="002E00E9" w:rsidP="002E00E9">
      <w:pPr>
        <w:pStyle w:val="SingleTxt"/>
      </w:pPr>
      <w:r w:rsidRPr="00A71C9B">
        <w:t>24.</w:t>
      </w:r>
      <w:r w:rsidRPr="00A71C9B">
        <w:tab/>
        <w:t xml:space="preserve">Он проинформировал </w:t>
      </w:r>
      <w:r w:rsidRPr="00A71C9B">
        <w:rPr>
          <w:lang w:val="en-US"/>
        </w:rPr>
        <w:t>WP</w:t>
      </w:r>
      <w:r w:rsidRPr="00A71C9B">
        <w:t xml:space="preserve">.29 о деятельности </w:t>
      </w:r>
      <w:r w:rsidRPr="00A71C9B">
        <w:rPr>
          <w:lang w:val="en-US"/>
        </w:rPr>
        <w:t>GRE</w:t>
      </w:r>
      <w:r w:rsidRPr="00A71C9B">
        <w:t>, связанной с упрощением Правил, касающихся освещения и</w:t>
      </w:r>
      <w:r>
        <w:t xml:space="preserve"> </w:t>
      </w:r>
      <w:r w:rsidRPr="00A71C9B">
        <w:t xml:space="preserve">световой сигнализации, и просил </w:t>
      </w:r>
      <w:r w:rsidRPr="00A71C9B">
        <w:rPr>
          <w:lang w:val="en-US"/>
        </w:rPr>
        <w:t>WP</w:t>
      </w:r>
      <w:r w:rsidRPr="00A71C9B">
        <w:t xml:space="preserve">.29 дать указания по ряду правовых и практических аспектов (см. пункты 48 </w:t>
      </w:r>
      <w:r>
        <w:t>и</w:t>
      </w:r>
      <w:r w:rsidRPr="00A71C9B">
        <w:t xml:space="preserve"> 49 ниже). Он также </w:t>
      </w:r>
      <w:r>
        <w:t xml:space="preserve">сообщил об </w:t>
      </w:r>
      <w:r w:rsidRPr="00A71C9B">
        <w:t>усилия</w:t>
      </w:r>
      <w:r>
        <w:t>х</w:t>
      </w:r>
      <w:r w:rsidRPr="00A71C9B">
        <w:t xml:space="preserve"> </w:t>
      </w:r>
      <w:r w:rsidRPr="00A71C9B">
        <w:rPr>
          <w:lang w:val="en-US"/>
        </w:rPr>
        <w:t>GRE</w:t>
      </w:r>
      <w:r w:rsidRPr="00A71C9B">
        <w:t xml:space="preserve"> по достижению консенсуса в связи с внесением поправок в положения правил № 48 и 87, касающиеся дневных ходовых огней (ДХО), с целью включения Правил № 48 в МОУТКТС.</w:t>
      </w:r>
    </w:p>
    <w:p w:rsidR="002E00E9" w:rsidRPr="00A71C9B" w:rsidRDefault="002E00E9" w:rsidP="002E00E9">
      <w:pPr>
        <w:pStyle w:val="SingleTxt"/>
      </w:pPr>
      <w:r w:rsidRPr="00A71C9B">
        <w:t>2</w:t>
      </w:r>
      <w:r>
        <w:t>5</w:t>
      </w:r>
      <w:r w:rsidRPr="00A71C9B">
        <w:t>.</w:t>
      </w:r>
      <w:r w:rsidRPr="00A71C9B">
        <w:tab/>
        <w:t xml:space="preserve">И наконец, </w:t>
      </w:r>
      <w:r w:rsidRPr="00A71C9B">
        <w:rPr>
          <w:lang w:val="en-US"/>
        </w:rPr>
        <w:t>WP</w:t>
      </w:r>
      <w:r w:rsidRPr="00A71C9B">
        <w:t xml:space="preserve">.29 принял к сведению, что для подготовки сводного предложения по новым критериям в отношении автоматической регулировки фар </w:t>
      </w:r>
      <w:r w:rsidRPr="00A71C9B">
        <w:rPr>
          <w:lang w:val="en-US"/>
        </w:rPr>
        <w:t>GRE</w:t>
      </w:r>
      <w:r w:rsidRPr="00A71C9B">
        <w:t xml:space="preserve"> решила учредить новую неофициальную рабочую группу по вопросам</w:t>
      </w:r>
      <w:r>
        <w:t xml:space="preserve"> видимости</w:t>
      </w:r>
      <w:r w:rsidRPr="00A71C9B">
        <w:t xml:space="preserve">, ослепления и регулировки </w:t>
      </w:r>
      <w:r>
        <w:t xml:space="preserve">фар </w:t>
      </w:r>
      <w:r w:rsidRPr="00A71C9B">
        <w:t xml:space="preserve">(НРГ по </w:t>
      </w:r>
      <w:r>
        <w:t>В</w:t>
      </w:r>
      <w:r w:rsidRPr="00A71C9B">
        <w:t xml:space="preserve">ОР). </w:t>
      </w:r>
      <w:r w:rsidRPr="00A71C9B">
        <w:rPr>
          <w:lang w:val="en-US"/>
        </w:rPr>
        <w:t>WP</w:t>
      </w:r>
      <w:r w:rsidRPr="00A71C9B">
        <w:t>.29 дал согласие на учреждение этой НРГ.</w:t>
      </w:r>
    </w:p>
    <w:p w:rsidR="002E00E9" w:rsidRPr="00864D28" w:rsidRDefault="002E00E9" w:rsidP="002E00E9">
      <w:pPr>
        <w:pStyle w:val="SingleTxt"/>
        <w:spacing w:after="0" w:line="120" w:lineRule="exact"/>
        <w:rPr>
          <w:sz w:val="10"/>
        </w:rPr>
      </w:pPr>
    </w:p>
    <w:p w:rsidR="002E00E9" w:rsidRPr="00A71C9B" w:rsidRDefault="002E00E9" w:rsidP="001B5557">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A71C9B">
        <w:tab/>
        <w:t>2.</w:t>
      </w:r>
      <w:r w:rsidRPr="00A71C9B">
        <w:tab/>
        <w:t>Рабочая группа по общим предписаниям, касающимся безопасности (</w:t>
      </w:r>
      <w:r w:rsidRPr="00A71C9B">
        <w:rPr>
          <w:lang w:val="en-GB"/>
        </w:rPr>
        <w:t>GRSG</w:t>
      </w:r>
      <w:r w:rsidRPr="00A71C9B">
        <w:t>) (108-я сессия, 4−8 мая 2015 года) (пункт 3.5.2 повестки дня)</w:t>
      </w:r>
    </w:p>
    <w:p w:rsidR="002E00E9" w:rsidRPr="00864D28" w:rsidRDefault="002E00E9" w:rsidP="002E00E9">
      <w:pPr>
        <w:pStyle w:val="SingleTxt"/>
        <w:spacing w:after="0" w:line="120" w:lineRule="exact"/>
        <w:rPr>
          <w:sz w:val="10"/>
        </w:rPr>
      </w:pPr>
    </w:p>
    <w:p w:rsidR="002E00E9" w:rsidRPr="00A71C9B" w:rsidRDefault="002E00E9" w:rsidP="002E00E9">
      <w:pPr>
        <w:pStyle w:val="SingleTxt"/>
      </w:pPr>
      <w:r w:rsidRPr="00A71C9B">
        <w:t>2</w:t>
      </w:r>
      <w:r>
        <w:t>6</w:t>
      </w:r>
      <w:r w:rsidRPr="00A71C9B">
        <w:t>.</w:t>
      </w:r>
      <w:r w:rsidRPr="00A71C9B">
        <w:tab/>
        <w:t xml:space="preserve">Председатель </w:t>
      </w:r>
      <w:r w:rsidRPr="00A71C9B">
        <w:rPr>
          <w:lang w:val="en-GB"/>
        </w:rPr>
        <w:t>GRSG</w:t>
      </w:r>
      <w:r w:rsidRPr="00A71C9B">
        <w:t xml:space="preserve"> сообщил </w:t>
      </w:r>
      <w:r w:rsidRPr="00A71C9B">
        <w:rPr>
          <w:lang w:val="en-US"/>
        </w:rPr>
        <w:t>WP</w:t>
      </w:r>
      <w:r w:rsidRPr="00A71C9B">
        <w:t xml:space="preserve">.29 о результатах, достигнутых в ходе </w:t>
      </w:r>
      <w:r>
        <w:br/>
      </w:r>
      <w:r w:rsidRPr="00A71C9B">
        <w:t>108</w:t>
      </w:r>
      <w:r>
        <w:t>-</w:t>
      </w:r>
      <w:r w:rsidRPr="00A71C9B">
        <w:t xml:space="preserve">й сессии </w:t>
      </w:r>
      <w:r w:rsidRPr="00A71C9B">
        <w:rPr>
          <w:lang w:val="en-GB"/>
        </w:rPr>
        <w:t>GRSG</w:t>
      </w:r>
      <w:r w:rsidRPr="00A71C9B">
        <w:t xml:space="preserve"> (более подробная информация приведена в документе</w:t>
      </w:r>
      <w:r w:rsidR="001B5557">
        <w:t xml:space="preserve"> </w:t>
      </w:r>
      <w:r w:rsidRPr="00A71C9B">
        <w:rPr>
          <w:lang w:val="en-GB"/>
        </w:rPr>
        <w:t>ECE</w:t>
      </w:r>
      <w:r w:rsidRPr="00A71C9B">
        <w:t>/</w:t>
      </w:r>
      <w:r w:rsidRPr="00A71C9B">
        <w:rPr>
          <w:lang w:val="en-GB"/>
        </w:rPr>
        <w:t>TRANS</w:t>
      </w:r>
      <w:r w:rsidRPr="00A71C9B">
        <w:t>/</w:t>
      </w:r>
      <w:r w:rsidRPr="00A71C9B">
        <w:rPr>
          <w:lang w:val="en-GB"/>
        </w:rPr>
        <w:t>WP</w:t>
      </w:r>
      <w:r w:rsidRPr="00A71C9B">
        <w:t>.29/</w:t>
      </w:r>
      <w:r w:rsidRPr="00A71C9B">
        <w:rPr>
          <w:lang w:val="en-GB"/>
        </w:rPr>
        <w:t>GRSG</w:t>
      </w:r>
      <w:r w:rsidRPr="00A71C9B">
        <w:t>/87).</w:t>
      </w:r>
    </w:p>
    <w:p w:rsidR="002E00E9" w:rsidRPr="00A71C9B" w:rsidRDefault="002E00E9" w:rsidP="002E00E9">
      <w:pPr>
        <w:pStyle w:val="SingleTxt"/>
      </w:pPr>
      <w:r w:rsidRPr="00A71C9B">
        <w:t>2</w:t>
      </w:r>
      <w:r>
        <w:t>7</w:t>
      </w:r>
      <w:r w:rsidRPr="00A71C9B">
        <w:t>.</w:t>
      </w:r>
      <w:r w:rsidRPr="00A71C9B">
        <w:tab/>
        <w:t xml:space="preserve">Он указал, что </w:t>
      </w:r>
      <w:r w:rsidRPr="00A71C9B">
        <w:rPr>
          <w:lang w:val="en-GB"/>
        </w:rPr>
        <w:t>GRSG</w:t>
      </w:r>
      <w:r w:rsidRPr="00A71C9B">
        <w:t xml:space="preserve"> утвердила круг ведения НРГ по стеклам для панорамных люков автомобилей (СПЛА), прилагаемый к докладу о работе сессии. Он подчеркнул, что панорамные люки не охвачены областью применения нынешних ГТП № 6 и что </w:t>
      </w:r>
      <w:r w:rsidRPr="00A71C9B">
        <w:rPr>
          <w:lang w:val="en-GB"/>
        </w:rPr>
        <w:t>GRSG</w:t>
      </w:r>
      <w:r w:rsidRPr="00A71C9B">
        <w:t xml:space="preserve"> потребуется пересмотреть их область применения. </w:t>
      </w:r>
      <w:r w:rsidRPr="00A71C9B">
        <w:rPr>
          <w:lang w:val="en-US"/>
        </w:rPr>
        <w:t>WP</w:t>
      </w:r>
      <w:r w:rsidRPr="00A71C9B">
        <w:t>.29 рекомендовал АС.3 рассмотреть вопрос о необходимости расширения области применения ГТП № 6 ООН.</w:t>
      </w:r>
    </w:p>
    <w:p w:rsidR="002E00E9" w:rsidRPr="00A71C9B" w:rsidRDefault="002E00E9" w:rsidP="002E00E9">
      <w:pPr>
        <w:pStyle w:val="SingleTxt"/>
      </w:pPr>
      <w:r w:rsidRPr="00A71C9B">
        <w:t>2</w:t>
      </w:r>
      <w:r>
        <w:t>8</w:t>
      </w:r>
      <w:r w:rsidRPr="00A71C9B">
        <w:t>.</w:t>
      </w:r>
      <w:r w:rsidRPr="00A71C9B">
        <w:tab/>
        <w:t xml:space="preserve">Он сообщил </w:t>
      </w:r>
      <w:r w:rsidRPr="00A71C9B">
        <w:rPr>
          <w:lang w:val="en-US"/>
        </w:rPr>
        <w:t>WP</w:t>
      </w:r>
      <w:r w:rsidRPr="00A71C9B">
        <w:t xml:space="preserve">.29 о проходящей в рамках </w:t>
      </w:r>
      <w:r w:rsidRPr="00A71C9B">
        <w:rPr>
          <w:lang w:val="en-GB"/>
        </w:rPr>
        <w:t>GRSG</w:t>
      </w:r>
      <w:r w:rsidRPr="00A71C9B">
        <w:t xml:space="preserve"> дискуссии по новым правилам, касающимся регистраторов данных о событиях (РДС) для автоматизированных транспортных средств. Он просил </w:t>
      </w:r>
      <w:r w:rsidRPr="00A71C9B">
        <w:rPr>
          <w:lang w:val="en-US"/>
        </w:rPr>
        <w:t>WP</w:t>
      </w:r>
      <w:r w:rsidRPr="00A71C9B">
        <w:t xml:space="preserve">.29 дать указания относительно необходимости разработки этих новых правил. </w:t>
      </w:r>
      <w:r w:rsidRPr="00A71C9B">
        <w:rPr>
          <w:lang w:val="en-US"/>
        </w:rPr>
        <w:t>WP</w:t>
      </w:r>
      <w:r w:rsidRPr="00A71C9B">
        <w:t xml:space="preserve">.29 вынес рекомендацию о том, что НРГ по ИТС/АВ следует информировать об этой будущей деятельности </w:t>
      </w:r>
      <w:r w:rsidRPr="00A71C9B">
        <w:rPr>
          <w:lang w:val="en-GB"/>
        </w:rPr>
        <w:t>GRSG</w:t>
      </w:r>
      <w:r w:rsidRPr="00A71C9B">
        <w:t xml:space="preserve"> и что в дальнейшем работу по автоматизированным транспортным средствам следует координировать в рамках вспомогательных рабочих групп. НРГ по ИТС/АВ следует рассмотреть необходимость разработки таких новых правил по РДС, а также вопрос об их содержании.</w:t>
      </w:r>
      <w:r>
        <w:t xml:space="preserve"> </w:t>
      </w:r>
      <w:r w:rsidRPr="003D5EC4">
        <w:t xml:space="preserve">Представитель ЕС </w:t>
      </w:r>
      <w:r>
        <w:t>сделала</w:t>
      </w:r>
      <w:r w:rsidRPr="003D5EC4">
        <w:t xml:space="preserve"> оговорку в отношении начала обсуждения и разработки этих новых правил по РДС.</w:t>
      </w:r>
      <w:r>
        <w:t xml:space="preserve"> Как </w:t>
      </w:r>
      <w:r w:rsidRPr="003D5EC4">
        <w:t xml:space="preserve">она сообщила </w:t>
      </w:r>
      <w:r w:rsidRPr="003D5EC4">
        <w:rPr>
          <w:lang w:val="en-US"/>
        </w:rPr>
        <w:t>WP</w:t>
      </w:r>
      <w:r w:rsidRPr="003D5EC4">
        <w:t>.29, прежде чем согласиться приступить к этой деятельности</w:t>
      </w:r>
      <w:r>
        <w:t>,</w:t>
      </w:r>
      <w:r w:rsidRPr="003D5EC4">
        <w:t xml:space="preserve"> требуется провести консультации с Советом и Парламентом. </w:t>
      </w:r>
    </w:p>
    <w:p w:rsidR="002E00E9" w:rsidRPr="00864D28" w:rsidRDefault="002E00E9" w:rsidP="002E00E9">
      <w:pPr>
        <w:pStyle w:val="SingleTxt"/>
        <w:spacing w:after="0" w:line="120" w:lineRule="exact"/>
        <w:rPr>
          <w:sz w:val="10"/>
        </w:rPr>
      </w:pPr>
    </w:p>
    <w:p w:rsidR="002E00E9" w:rsidRPr="003D5EC4"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EC4">
        <w:tab/>
        <w:t>3.</w:t>
      </w:r>
      <w:r w:rsidRPr="003D5EC4">
        <w:tab/>
        <w:t>Рабочая группа по пассивной безопасности (</w:t>
      </w:r>
      <w:r w:rsidRPr="003D5EC4">
        <w:rPr>
          <w:lang w:val="en-GB"/>
        </w:rPr>
        <w:t>GRS</w:t>
      </w:r>
      <w:r w:rsidRPr="003D5EC4">
        <w:rPr>
          <w:lang w:val="en-US"/>
        </w:rPr>
        <w:t>P</w:t>
      </w:r>
      <w:r w:rsidRPr="003D5EC4">
        <w:t>) (пятьдесят седьмая сессия, 18−22 мая 2015 года) (пункт 3.5.3 повестки дня)</w:t>
      </w:r>
    </w:p>
    <w:p w:rsidR="002E00E9" w:rsidRPr="00864D28" w:rsidRDefault="002E00E9" w:rsidP="002E00E9">
      <w:pPr>
        <w:pStyle w:val="SingleTxt"/>
        <w:spacing w:after="0" w:line="120" w:lineRule="exact"/>
        <w:rPr>
          <w:sz w:val="10"/>
        </w:rPr>
      </w:pPr>
    </w:p>
    <w:p w:rsidR="002E00E9" w:rsidRPr="003D5EC4" w:rsidRDefault="002E00E9" w:rsidP="002E00E9">
      <w:pPr>
        <w:pStyle w:val="SingleTxt"/>
      </w:pPr>
      <w:r w:rsidRPr="003D5EC4">
        <w:t>2</w:t>
      </w:r>
      <w:r>
        <w:t>9</w:t>
      </w:r>
      <w:r w:rsidRPr="003D5EC4">
        <w:t>.</w:t>
      </w:r>
      <w:r w:rsidRPr="003D5EC4">
        <w:tab/>
        <w:t>Представитель Соединенных Штатов Америки от имени Председателя</w:t>
      </w:r>
      <w:r>
        <w:t xml:space="preserve"> </w:t>
      </w:r>
      <w:r w:rsidRPr="003D5EC4">
        <w:rPr>
          <w:lang w:val="en-GB"/>
        </w:rPr>
        <w:t>GRS</w:t>
      </w:r>
      <w:r w:rsidRPr="003D5EC4">
        <w:rPr>
          <w:lang w:val="en-US"/>
        </w:rPr>
        <w:t>P</w:t>
      </w:r>
      <w:r w:rsidRPr="003D5EC4">
        <w:t xml:space="preserve"> </w:t>
      </w:r>
      <w:r>
        <w:t xml:space="preserve">проинформировал </w:t>
      </w:r>
      <w:r w:rsidRPr="003D5EC4">
        <w:rPr>
          <w:lang w:val="en-US"/>
        </w:rPr>
        <w:t>WP</w:t>
      </w:r>
      <w:r w:rsidRPr="003D5EC4">
        <w:t>.29 о результатах, достигнутых этой группой в ходе ее пятьдесят седьмой сессии (подробная информация приведена в документе</w:t>
      </w:r>
      <w:r>
        <w:t xml:space="preserve"> </w:t>
      </w:r>
      <w:r w:rsidRPr="003D5EC4">
        <w:rPr>
          <w:lang w:val="en-GB"/>
        </w:rPr>
        <w:t>ECE</w:t>
      </w:r>
      <w:r w:rsidRPr="003D5EC4">
        <w:t>/</w:t>
      </w:r>
      <w:r w:rsidRPr="003D5EC4">
        <w:rPr>
          <w:lang w:val="en-GB"/>
        </w:rPr>
        <w:t>TRANS</w:t>
      </w:r>
      <w:r w:rsidRPr="003D5EC4">
        <w:t>/</w:t>
      </w:r>
      <w:r w:rsidRPr="003D5EC4">
        <w:rPr>
          <w:lang w:val="en-GB"/>
        </w:rPr>
        <w:t>WP</w:t>
      </w:r>
      <w:r w:rsidRPr="003D5EC4">
        <w:t>.29/</w:t>
      </w:r>
      <w:r w:rsidRPr="003D5EC4">
        <w:rPr>
          <w:lang w:val="en-GB"/>
        </w:rPr>
        <w:t>GRSP</w:t>
      </w:r>
      <w:r w:rsidRPr="003D5EC4">
        <w:t>/57).</w:t>
      </w:r>
    </w:p>
    <w:p w:rsidR="002E00E9" w:rsidRPr="003D5EC4" w:rsidRDefault="002E00E9" w:rsidP="002E00E9">
      <w:pPr>
        <w:pStyle w:val="SingleTxt"/>
      </w:pPr>
      <w:r>
        <w:t>30</w:t>
      </w:r>
      <w:r w:rsidRPr="003D5EC4">
        <w:t>.</w:t>
      </w:r>
      <w:r w:rsidRPr="003D5EC4">
        <w:tab/>
        <w:t xml:space="preserve">Что касается этапа 2 разработки ГТП № 7 ООН (подголовники), то, как он сообщил, </w:t>
      </w:r>
      <w:r w:rsidRPr="003D5EC4">
        <w:rPr>
          <w:lang w:val="en-US"/>
        </w:rPr>
        <w:t>GRSP</w:t>
      </w:r>
      <w:r w:rsidRPr="003D5EC4">
        <w:t xml:space="preserve"> предполагает рассмотреть проект добавления 1 к </w:t>
      </w:r>
      <w:r>
        <w:t xml:space="preserve">Общей </w:t>
      </w:r>
      <w:r w:rsidRPr="003D5EC4">
        <w:t>резолюции № 1 (</w:t>
      </w:r>
      <w:r>
        <w:t>О</w:t>
      </w:r>
      <w:r w:rsidRPr="003D5EC4">
        <w:t xml:space="preserve">Р.1) наряду с проектом поправки к ГТП ООН к декабрьской сессии </w:t>
      </w:r>
      <w:r w:rsidRPr="003D5EC4">
        <w:rPr>
          <w:lang w:val="en-GB"/>
        </w:rPr>
        <w:t>GRSP</w:t>
      </w:r>
      <w:r w:rsidRPr="003D5EC4">
        <w:t xml:space="preserve"> 2015 года. Однако из-за возможной задержки с рассмотрением таких нерешенных вопросов, как биомеханические критерии, он просил </w:t>
      </w:r>
      <w:r w:rsidRPr="003D5EC4">
        <w:rPr>
          <w:lang w:val="en-US"/>
        </w:rPr>
        <w:t>WP</w:t>
      </w:r>
      <w:r w:rsidRPr="003D5EC4">
        <w:t xml:space="preserve">.29 и АС.3 дать согласие на продление мандата НРГ до декабря 2016 года. Всемирный форум решил, что этот вопрос следует рассмотреть АС.3 (см. пункт </w:t>
      </w:r>
      <w:r>
        <w:t>111</w:t>
      </w:r>
      <w:r w:rsidRPr="003D5EC4">
        <w:t xml:space="preserve"> ниже).</w:t>
      </w:r>
    </w:p>
    <w:p w:rsidR="002E00E9" w:rsidRPr="003D5EC4" w:rsidRDefault="002E00E9" w:rsidP="002E00E9">
      <w:pPr>
        <w:pStyle w:val="SingleTxt"/>
      </w:pPr>
      <w:r w:rsidRPr="003D5EC4">
        <w:t>3</w:t>
      </w:r>
      <w:r>
        <w:t>1</w:t>
      </w:r>
      <w:r w:rsidRPr="003D5EC4">
        <w:t>.</w:t>
      </w:r>
      <w:r w:rsidRPr="003D5EC4">
        <w:tab/>
        <w:t xml:space="preserve">Он просил </w:t>
      </w:r>
      <w:r w:rsidRPr="003D5EC4">
        <w:rPr>
          <w:lang w:val="en-US"/>
        </w:rPr>
        <w:t>WP</w:t>
      </w:r>
      <w:r w:rsidRPr="003D5EC4">
        <w:t xml:space="preserve">.29 и АС.3 дать согласие на продление мандата НРГ по проекту этапа 2 разработки ГТП ООН, касающихся безопасности пешеходов, с целью включения положений о </w:t>
      </w:r>
      <w:r w:rsidRPr="003D5EC4">
        <w:rPr>
          <w:lang w:val="en-GB"/>
        </w:rPr>
        <w:t>Flex</w:t>
      </w:r>
      <w:r w:rsidRPr="003D5EC4">
        <w:t>-</w:t>
      </w:r>
      <w:r w:rsidRPr="003D5EC4">
        <w:rPr>
          <w:lang w:val="en-GB"/>
        </w:rPr>
        <w:t>PLI</w:t>
      </w:r>
      <w:r w:rsidRPr="003D5EC4">
        <w:t xml:space="preserve"> в описание испытаний в ГТП № 9 ООН до декабря 2016 года. </w:t>
      </w:r>
      <w:r w:rsidRPr="003D5EC4">
        <w:rPr>
          <w:lang w:val="en-US"/>
        </w:rPr>
        <w:t>WP</w:t>
      </w:r>
      <w:r w:rsidRPr="003D5EC4">
        <w:t>.29 одобрил эту просьбу и просил АС.3 рассмо</w:t>
      </w:r>
      <w:r>
        <w:t>треть данный вопрос (см. пункт 112</w:t>
      </w:r>
      <w:r w:rsidRPr="003D5EC4">
        <w:t xml:space="preserve"> ниже).</w:t>
      </w:r>
    </w:p>
    <w:p w:rsidR="002E00E9" w:rsidRPr="003D5EC4" w:rsidRDefault="002E00E9" w:rsidP="002E00E9">
      <w:pPr>
        <w:pStyle w:val="SingleTxt"/>
      </w:pPr>
      <w:r w:rsidRPr="003D5EC4">
        <w:t>3</w:t>
      </w:r>
      <w:r>
        <w:t>2</w:t>
      </w:r>
      <w:r w:rsidRPr="003D5EC4">
        <w:t>.</w:t>
      </w:r>
      <w:r w:rsidRPr="003D5EC4">
        <w:tab/>
        <w:t>Он сообщил, что НРГ по согласованию манекенов для испытания на боковой удар продолжит дискуссию с ИСО по вопросу о включении положений об усовершенствованных манекенах, указанных в соответствующем стандарте ИСО,</w:t>
      </w:r>
      <w:r>
        <w:t xml:space="preserve"> в проект добавления 2 к О</w:t>
      </w:r>
      <w:r w:rsidRPr="003D5EC4">
        <w:t xml:space="preserve">Р.1. Таким образом, он просил </w:t>
      </w:r>
      <w:r w:rsidRPr="003D5EC4">
        <w:rPr>
          <w:lang w:val="en-US"/>
        </w:rPr>
        <w:t>WP</w:t>
      </w:r>
      <w:r w:rsidRPr="003D5EC4">
        <w:t xml:space="preserve">.29 и АС.3 дать согласие на продление мандата этой НРГ до декабря 2016 года. </w:t>
      </w:r>
      <w:r w:rsidRPr="003D5EC4">
        <w:rPr>
          <w:lang w:val="en-US"/>
        </w:rPr>
        <w:t>WP</w:t>
      </w:r>
      <w:r w:rsidRPr="003D5EC4">
        <w:t>.29</w:t>
      </w:r>
      <w:r>
        <w:t xml:space="preserve"> </w:t>
      </w:r>
      <w:r w:rsidRPr="003D5EC4">
        <w:t>одобрил эту просьбу и просил АС.3 рассмотреть этот вопрос (см.</w:t>
      </w:r>
      <w:r>
        <w:t xml:space="preserve"> </w:t>
      </w:r>
      <w:r w:rsidRPr="003D5EC4">
        <w:t>пункт</w:t>
      </w:r>
      <w:r>
        <w:t xml:space="preserve"> 123</w:t>
      </w:r>
      <w:r w:rsidRPr="003D5EC4">
        <w:t xml:space="preserve"> ниже).</w:t>
      </w:r>
    </w:p>
    <w:p w:rsidR="002E00E9" w:rsidRPr="003D5EC4" w:rsidRDefault="002E00E9" w:rsidP="002E00E9">
      <w:pPr>
        <w:pStyle w:val="SingleTxt"/>
      </w:pPr>
      <w:r>
        <w:t>33</w:t>
      </w:r>
      <w:r w:rsidRPr="003D5EC4">
        <w:t>.</w:t>
      </w:r>
      <w:r w:rsidRPr="003D5EC4">
        <w:tab/>
      </w:r>
      <w:r>
        <w:t>В связи с разработкой</w:t>
      </w:r>
      <w:r w:rsidRPr="003D5EC4">
        <w:t xml:space="preserve"> Правил № 129 ООН и заверше</w:t>
      </w:r>
      <w:r>
        <w:t>нием</w:t>
      </w:r>
      <w:r w:rsidRPr="003D5EC4">
        <w:t xml:space="preserve"> этапа </w:t>
      </w:r>
      <w:r>
        <w:rPr>
          <w:lang w:val="en-US"/>
        </w:rPr>
        <w:t>I</w:t>
      </w:r>
      <w:r w:rsidRPr="003D5EC4">
        <w:t xml:space="preserve"> и этапа </w:t>
      </w:r>
      <w:r>
        <w:rPr>
          <w:lang w:val="en-US"/>
        </w:rPr>
        <w:t>II</w:t>
      </w:r>
      <w:r w:rsidRPr="003D5EC4">
        <w:t xml:space="preserve"> </w:t>
      </w:r>
      <w:r>
        <w:t>для включения</w:t>
      </w:r>
      <w:r w:rsidRPr="003D5EC4">
        <w:t xml:space="preserve"> в текст положений о бусторной подушке он отметил, что НРГ</w:t>
      </w:r>
      <w:r>
        <w:t>, занимающейся этим вопросом,</w:t>
      </w:r>
      <w:r w:rsidRPr="003D5EC4">
        <w:t xml:space="preserve"> потребуется некоторое время для урегулирования нерешенных вопросов. </w:t>
      </w:r>
      <w:r>
        <w:t xml:space="preserve">Поэтому </w:t>
      </w:r>
      <w:r w:rsidRPr="003D5EC4">
        <w:t xml:space="preserve">он просил </w:t>
      </w:r>
      <w:r w:rsidRPr="003D5EC4">
        <w:rPr>
          <w:lang w:val="en-US"/>
        </w:rPr>
        <w:t>WP</w:t>
      </w:r>
      <w:r w:rsidRPr="003D5EC4">
        <w:t xml:space="preserve">.29 дать согласие на продление мандата НРГ до декабря 2016 года. </w:t>
      </w:r>
      <w:r w:rsidRPr="003D5EC4">
        <w:rPr>
          <w:lang w:val="en-US"/>
        </w:rPr>
        <w:t>WP</w:t>
      </w:r>
      <w:r w:rsidRPr="003D5EC4">
        <w:t>.29 одобрил эту просьбу.</w:t>
      </w:r>
    </w:p>
    <w:p w:rsidR="002E00E9" w:rsidRPr="003D5EC4" w:rsidRDefault="002E00E9" w:rsidP="002E00E9">
      <w:pPr>
        <w:pStyle w:val="SingleTxt"/>
      </w:pPr>
      <w:r w:rsidRPr="003D5EC4">
        <w:t>3</w:t>
      </w:r>
      <w:r>
        <w:t>4</w:t>
      </w:r>
      <w:r w:rsidRPr="003D5EC4">
        <w:t>.</w:t>
      </w:r>
      <w:r w:rsidRPr="003D5EC4">
        <w:tab/>
        <w:t xml:space="preserve">И наконец, он сообщил, что НРГ по объемному механизму определения точки Н пока не в состоянии подготовить проект круга ведения, так как для получения подробных чертежей и технических требований для проекта добавления к </w:t>
      </w:r>
      <w:r>
        <w:t>О</w:t>
      </w:r>
      <w:r w:rsidRPr="003D5EC4">
        <w:t>Р.1 требуется провести переговоры с международным Обществом инженеров автомобильной промышленности (</w:t>
      </w:r>
      <w:r>
        <w:t>ОИАТ</w:t>
      </w:r>
      <w:r w:rsidRPr="003D5EC4">
        <w:t xml:space="preserve">). В этой связи он просил </w:t>
      </w:r>
      <w:r w:rsidRPr="003D5EC4">
        <w:rPr>
          <w:lang w:val="en-US"/>
        </w:rPr>
        <w:t>WP</w:t>
      </w:r>
      <w:r w:rsidRPr="003D5EC4">
        <w:t xml:space="preserve">.29 и АС.3 дать указания относительно того, как вести эти переговоры. </w:t>
      </w:r>
      <w:r w:rsidRPr="003D5EC4">
        <w:rPr>
          <w:lang w:val="en-US"/>
        </w:rPr>
        <w:t>WP</w:t>
      </w:r>
      <w:r w:rsidRPr="003D5EC4">
        <w:t>.29 решил обсудить этот вопрос в рамках пункта</w:t>
      </w:r>
      <w:r>
        <w:t xml:space="preserve"> 4.2.1 повестки дня (см. пункты 45–47 </w:t>
      </w:r>
      <w:r w:rsidRPr="003D5EC4">
        <w:t>ниже).</w:t>
      </w:r>
    </w:p>
    <w:p w:rsidR="002E00E9" w:rsidRPr="00864D28" w:rsidRDefault="002E00E9" w:rsidP="002E00E9">
      <w:pPr>
        <w:pStyle w:val="SingleTxt"/>
        <w:spacing w:after="0" w:line="120" w:lineRule="exact"/>
        <w:rPr>
          <w:b/>
          <w:sz w:val="10"/>
        </w:rPr>
      </w:pPr>
    </w:p>
    <w:p w:rsidR="002E00E9" w:rsidRPr="003D5EC4"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EC4">
        <w:tab/>
        <w:t>4.</w:t>
      </w:r>
      <w:r w:rsidRPr="003D5EC4">
        <w:tab/>
        <w:t>Рабочая группа по проблемам энергии и загрязнения окружающей среды (</w:t>
      </w:r>
      <w:r w:rsidRPr="003D5EC4">
        <w:rPr>
          <w:lang w:val="en-US"/>
        </w:rPr>
        <w:t>GRPE</w:t>
      </w:r>
      <w:r w:rsidRPr="003D5EC4">
        <w:t xml:space="preserve">) (семьдесят первая сессия, 9−12 июня 2015 года) </w:t>
      </w:r>
      <w:r w:rsidRPr="003D5EC4">
        <w:br/>
        <w:t>(пункт 3.5.4 повестки дня)</w:t>
      </w:r>
    </w:p>
    <w:p w:rsidR="002E00E9" w:rsidRPr="00864D28" w:rsidRDefault="002E00E9" w:rsidP="002E00E9">
      <w:pPr>
        <w:pStyle w:val="SingleTxt"/>
        <w:spacing w:after="0" w:line="120" w:lineRule="exact"/>
        <w:rPr>
          <w:sz w:val="10"/>
        </w:rPr>
      </w:pPr>
    </w:p>
    <w:p w:rsidR="002E00E9" w:rsidRPr="003D5EC4" w:rsidRDefault="002E00E9" w:rsidP="002E00E9">
      <w:pPr>
        <w:pStyle w:val="SingleTxt"/>
      </w:pPr>
      <w:r w:rsidRPr="003D5EC4">
        <w:t>3</w:t>
      </w:r>
      <w:r>
        <w:t>5</w:t>
      </w:r>
      <w:r w:rsidRPr="003D5EC4">
        <w:t>.</w:t>
      </w:r>
      <w:r w:rsidRPr="003D5EC4">
        <w:tab/>
        <w:t xml:space="preserve">Председатель </w:t>
      </w:r>
      <w:r w:rsidRPr="003D5EC4">
        <w:rPr>
          <w:lang w:val="en-US"/>
        </w:rPr>
        <w:t>GRPE</w:t>
      </w:r>
      <w:r w:rsidRPr="003D5EC4">
        <w:t xml:space="preserve"> сообщил о результатах, достигнутых </w:t>
      </w:r>
      <w:r w:rsidRPr="003D5EC4">
        <w:rPr>
          <w:lang w:val="en-US"/>
        </w:rPr>
        <w:t>GRPE</w:t>
      </w:r>
      <w:r w:rsidRPr="003D5EC4">
        <w:t xml:space="preserve"> в ходе ее семьдесят первой сессии (более подробная информация приведена в документе </w:t>
      </w:r>
      <w:r w:rsidRPr="003D5EC4">
        <w:rPr>
          <w:lang w:val="en-GB"/>
        </w:rPr>
        <w:t>ECE</w:t>
      </w:r>
      <w:r w:rsidRPr="003D5EC4">
        <w:t>/</w:t>
      </w:r>
      <w:r w:rsidRPr="003D5EC4">
        <w:rPr>
          <w:lang w:val="en-GB"/>
        </w:rPr>
        <w:t>TRANS</w:t>
      </w:r>
      <w:r w:rsidRPr="003D5EC4">
        <w:t>/</w:t>
      </w:r>
      <w:r w:rsidRPr="003D5EC4">
        <w:rPr>
          <w:lang w:val="en-GB"/>
        </w:rPr>
        <w:t>WP</w:t>
      </w:r>
      <w:r w:rsidRPr="003D5EC4">
        <w:t>.29/</w:t>
      </w:r>
      <w:r w:rsidRPr="003D5EC4">
        <w:rPr>
          <w:lang w:val="en-GB"/>
        </w:rPr>
        <w:t>GRPE</w:t>
      </w:r>
      <w:r w:rsidRPr="003D5EC4">
        <w:t>/71).</w:t>
      </w:r>
    </w:p>
    <w:p w:rsidR="002E00E9" w:rsidRPr="003D5EC4" w:rsidRDefault="002E00E9" w:rsidP="002E00E9">
      <w:pPr>
        <w:pStyle w:val="SingleTxt"/>
      </w:pPr>
      <w:r>
        <w:t>36</w:t>
      </w:r>
      <w:r w:rsidRPr="003D5EC4">
        <w:t>.</w:t>
      </w:r>
      <w:r w:rsidRPr="003D5EC4">
        <w:tab/>
        <w:t xml:space="preserve">Он проинформировал </w:t>
      </w:r>
      <w:r w:rsidRPr="003D5EC4">
        <w:rPr>
          <w:lang w:val="en-US"/>
        </w:rPr>
        <w:t>WP</w:t>
      </w:r>
      <w:r w:rsidRPr="003D5EC4">
        <w:t xml:space="preserve">.29 о том, что технические спонсоры разработки ГТП, касающихся всемирно согласованных процедур испытания транспортных средств малой грузоподъемности (ВПИМ), намерены представить </w:t>
      </w:r>
      <w:r w:rsidRPr="003D5EC4">
        <w:rPr>
          <w:lang w:val="en-US"/>
        </w:rPr>
        <w:t>WP</w:t>
      </w:r>
      <w:r w:rsidRPr="003D5EC4">
        <w:t xml:space="preserve">.29 и </w:t>
      </w:r>
      <w:r w:rsidRPr="003D5EC4">
        <w:rPr>
          <w:lang w:val="en-US"/>
        </w:rPr>
        <w:t>AC</w:t>
      </w:r>
      <w:r w:rsidRPr="003D5EC4">
        <w:t>.3 предложение на их сессиях в ноябре 2015 года для внесения поправок в мандат по этапу 2.</w:t>
      </w:r>
    </w:p>
    <w:p w:rsidR="002E00E9" w:rsidRPr="003D5EC4" w:rsidRDefault="002E00E9" w:rsidP="002E00E9">
      <w:pPr>
        <w:pStyle w:val="SingleTxt"/>
      </w:pPr>
      <w:r w:rsidRPr="003D5EC4">
        <w:t>3</w:t>
      </w:r>
      <w:r>
        <w:t>7</w:t>
      </w:r>
      <w:r w:rsidRPr="003D5EC4">
        <w:t>.</w:t>
      </w:r>
      <w:r w:rsidRPr="003D5EC4">
        <w:tab/>
        <w:t xml:space="preserve">Он </w:t>
      </w:r>
      <w:r>
        <w:t xml:space="preserve">сообщил </w:t>
      </w:r>
      <w:r w:rsidRPr="003D5EC4">
        <w:rPr>
          <w:lang w:val="en-US"/>
        </w:rPr>
        <w:t>WP</w:t>
      </w:r>
      <w:r w:rsidRPr="003D5EC4">
        <w:t xml:space="preserve">.29, что НРГ по требованиям к экологическим и тяговым характеристикам (ТЭТХ) транспортных средств категории </w:t>
      </w:r>
      <w:r w:rsidRPr="003D5EC4">
        <w:rPr>
          <w:lang w:val="en-US"/>
        </w:rPr>
        <w:t>L</w:t>
      </w:r>
      <w:r w:rsidRPr="003D5EC4">
        <w:t xml:space="preserve"> просила внести поправку в </w:t>
      </w:r>
      <w:r>
        <w:t>существующий мандат</w:t>
      </w:r>
      <w:r w:rsidRPr="003D5EC4">
        <w:t xml:space="preserve"> для его продления до 2020 года с целью продолжения и завершения работы (</w:t>
      </w:r>
      <w:r w:rsidRPr="003D5EC4">
        <w:rPr>
          <w:lang w:val="en-GB"/>
        </w:rPr>
        <w:t>WP</w:t>
      </w:r>
      <w:r w:rsidRPr="003D5EC4">
        <w:t xml:space="preserve">.29-166-20). Всемирный форум согласился с предложением о продлении мандата и просил </w:t>
      </w:r>
      <w:r w:rsidRPr="003D5EC4">
        <w:rPr>
          <w:lang w:val="en-US"/>
        </w:rPr>
        <w:t>AC</w:t>
      </w:r>
      <w:r w:rsidRPr="003D5EC4">
        <w:t xml:space="preserve">.3 рассмотреть этот вопрос </w:t>
      </w:r>
      <w:r>
        <w:br/>
      </w:r>
      <w:r w:rsidRPr="003D5EC4">
        <w:t xml:space="preserve">(см. пункт </w:t>
      </w:r>
      <w:r>
        <w:t xml:space="preserve">109 </w:t>
      </w:r>
      <w:r w:rsidRPr="003D5EC4">
        <w:t>ниже).</w:t>
      </w:r>
    </w:p>
    <w:p w:rsidR="002E00E9" w:rsidRPr="003D5EC4" w:rsidRDefault="002E00E9" w:rsidP="002E00E9">
      <w:pPr>
        <w:pStyle w:val="SingleTxt"/>
      </w:pPr>
      <w:r w:rsidRPr="003D5EC4">
        <w:t>3</w:t>
      </w:r>
      <w:r>
        <w:t>8</w:t>
      </w:r>
      <w:r w:rsidRPr="003D5EC4">
        <w:t>.</w:t>
      </w:r>
      <w:r w:rsidRPr="003D5EC4">
        <w:tab/>
        <w:t xml:space="preserve">Он сообщил </w:t>
      </w:r>
      <w:r w:rsidRPr="003D5EC4">
        <w:rPr>
          <w:lang w:val="en-US"/>
        </w:rPr>
        <w:t>WP</w:t>
      </w:r>
      <w:r w:rsidRPr="003D5EC4">
        <w:t xml:space="preserve">.29, что </w:t>
      </w:r>
      <w:r w:rsidRPr="003D5EC4">
        <w:rPr>
          <w:lang w:val="en-US"/>
        </w:rPr>
        <w:t>GRPE</w:t>
      </w:r>
      <w:r w:rsidRPr="003D5EC4">
        <w:t xml:space="preserve"> приняла проект новой общей резолюции (проект ОР.2), содержащ</w:t>
      </w:r>
      <w:r>
        <w:t>е</w:t>
      </w:r>
      <w:r w:rsidRPr="003D5EC4">
        <w:t xml:space="preserve">й определения силовых установок транспортных средств, который будет представлен на рассмотрение </w:t>
      </w:r>
      <w:r w:rsidRPr="003D5EC4">
        <w:rPr>
          <w:lang w:val="en-US"/>
        </w:rPr>
        <w:t>WP</w:t>
      </w:r>
      <w:r w:rsidRPr="003D5EC4">
        <w:t xml:space="preserve">.29 в ноябре 2015 года. </w:t>
      </w:r>
      <w:r>
        <w:br/>
      </w:r>
      <w:r w:rsidRPr="003D5EC4">
        <w:t>В этой связи он объявил, что НРГ по определениям силовых установок транспортных средств (ОСУТС) заверш</w:t>
      </w:r>
      <w:r>
        <w:t>ила</w:t>
      </w:r>
      <w:r w:rsidRPr="003D5EC4">
        <w:t xml:space="preserve"> свою деятельность.</w:t>
      </w:r>
    </w:p>
    <w:p w:rsidR="002E00E9" w:rsidRPr="003D5EC4" w:rsidRDefault="002E00E9" w:rsidP="002E00E9">
      <w:pPr>
        <w:pStyle w:val="SingleTxt"/>
      </w:pPr>
      <w:r w:rsidRPr="003D5EC4">
        <w:t>3</w:t>
      </w:r>
      <w:r>
        <w:t>9</w:t>
      </w:r>
      <w:r w:rsidRPr="003D5EC4">
        <w:t>.</w:t>
      </w:r>
      <w:r w:rsidRPr="003D5EC4">
        <w:tab/>
        <w:t xml:space="preserve">Он сообщил </w:t>
      </w:r>
      <w:r w:rsidRPr="003D5EC4">
        <w:rPr>
          <w:lang w:val="en-US"/>
        </w:rPr>
        <w:t>WP</w:t>
      </w:r>
      <w:r w:rsidRPr="003D5EC4">
        <w:t xml:space="preserve">.29, что Договаривающиеся стороны Соглашения 1958 года одобрили предложенные представителями данной отрасли поправки к Сводной резолюции о конструкции транспортных средств (СР.3), касающиеся рекомендаций о качестве рыночного топлива. Он проинформировал </w:t>
      </w:r>
      <w:r w:rsidRPr="003D5EC4">
        <w:rPr>
          <w:lang w:val="en-US"/>
        </w:rPr>
        <w:t>WP</w:t>
      </w:r>
      <w:r w:rsidRPr="003D5EC4">
        <w:t xml:space="preserve">.29 о том, что </w:t>
      </w:r>
      <w:r w:rsidRPr="003D5EC4">
        <w:rPr>
          <w:lang w:val="en-US"/>
        </w:rPr>
        <w:t>GRPE</w:t>
      </w:r>
      <w:r w:rsidRPr="003D5EC4">
        <w:t xml:space="preserve"> решила представить данное предложение </w:t>
      </w:r>
      <w:r w:rsidRPr="003D5EC4">
        <w:rPr>
          <w:lang w:val="en-US"/>
        </w:rPr>
        <w:t>WP</w:t>
      </w:r>
      <w:r w:rsidRPr="003D5EC4">
        <w:t>.29 для дальнейшего рассмотрения на его сессии в ноябре 2015 года.</w:t>
      </w:r>
    </w:p>
    <w:p w:rsidR="002E00E9" w:rsidRPr="003D5EC4" w:rsidRDefault="002E00E9" w:rsidP="002E00E9">
      <w:pPr>
        <w:pStyle w:val="SingleTxt"/>
      </w:pPr>
      <w:r>
        <w:t>40</w:t>
      </w:r>
      <w:r w:rsidRPr="003D5EC4">
        <w:t>.</w:t>
      </w:r>
      <w:r w:rsidRPr="003D5EC4">
        <w:tab/>
      </w:r>
      <w:r w:rsidRPr="003D5EC4">
        <w:rPr>
          <w:lang w:val="en-US"/>
        </w:rPr>
        <w:t>WP</w:t>
      </w:r>
      <w:r w:rsidRPr="003D5EC4">
        <w:t xml:space="preserve">.29 принял к сведению, что г-н Кристоф Альбюс (Германия) был переизбран Председателем сессий </w:t>
      </w:r>
      <w:r w:rsidRPr="003D5EC4">
        <w:rPr>
          <w:lang w:val="en-US"/>
        </w:rPr>
        <w:t>GRPE</w:t>
      </w:r>
      <w:r w:rsidRPr="003D5EC4">
        <w:t xml:space="preserve"> 2016 года и что г-жа Рашми Урдхуареше (назначенная правительством Индии) была избрана заместителем Председателя.</w:t>
      </w:r>
    </w:p>
    <w:p w:rsidR="002E00E9" w:rsidRPr="00864D28" w:rsidRDefault="002E00E9" w:rsidP="002E00E9">
      <w:pPr>
        <w:pStyle w:val="SingleTxt"/>
        <w:spacing w:after="0" w:line="120" w:lineRule="exact"/>
        <w:rPr>
          <w:sz w:val="10"/>
        </w:rPr>
      </w:pPr>
    </w:p>
    <w:p w:rsidR="002E00E9" w:rsidRPr="00864D28" w:rsidRDefault="002E00E9" w:rsidP="002E00E9">
      <w:pPr>
        <w:pStyle w:val="SingleTxt"/>
        <w:spacing w:after="0" w:line="120" w:lineRule="exact"/>
        <w:rPr>
          <w:sz w:val="10"/>
        </w:rPr>
      </w:pPr>
    </w:p>
    <w:p w:rsidR="002E00E9" w:rsidRPr="003D5EC4"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EC4">
        <w:tab/>
      </w:r>
      <w:r w:rsidRPr="003D5EC4">
        <w:rPr>
          <w:lang w:val="en-US"/>
        </w:rPr>
        <w:t>VI</w:t>
      </w:r>
      <w:r w:rsidRPr="003D5EC4">
        <w:t>.</w:t>
      </w:r>
      <w:r w:rsidRPr="003D5EC4">
        <w:tab/>
        <w:t>Соглашение 1958 года (пункт 4 повестки дня)</w:t>
      </w:r>
    </w:p>
    <w:p w:rsidR="002E00E9" w:rsidRPr="00864D28" w:rsidRDefault="002E00E9" w:rsidP="002E00E9">
      <w:pPr>
        <w:pStyle w:val="SingleTxt"/>
        <w:spacing w:after="0" w:line="120" w:lineRule="exact"/>
        <w:rPr>
          <w:sz w:val="10"/>
        </w:rPr>
      </w:pPr>
    </w:p>
    <w:p w:rsidR="002E00E9" w:rsidRPr="00864D28" w:rsidRDefault="002E00E9" w:rsidP="002E00E9">
      <w:pPr>
        <w:pStyle w:val="SingleTxt"/>
        <w:spacing w:after="0" w:line="120" w:lineRule="exact"/>
        <w:rPr>
          <w:sz w:val="10"/>
        </w:rPr>
      </w:pPr>
    </w:p>
    <w:p w:rsidR="002E00E9" w:rsidRPr="003D5EC4" w:rsidRDefault="002E00E9" w:rsidP="002E00E9">
      <w:pPr>
        <w:pStyle w:val="SingleTxt"/>
      </w:pPr>
      <w:r w:rsidRPr="003D5EC4">
        <w:t>4</w:t>
      </w:r>
      <w:r>
        <w:t>1</w:t>
      </w:r>
      <w:r w:rsidRPr="003D5EC4">
        <w:t>.</w:t>
      </w:r>
      <w:r w:rsidRPr="003D5EC4">
        <w:tab/>
        <w:t>Представитель Японии приветствовал лиц, занимающихся обновлением правил ООН.</w:t>
      </w:r>
    </w:p>
    <w:p w:rsidR="002E00E9" w:rsidRPr="003D5EC4" w:rsidRDefault="002E00E9" w:rsidP="002E00E9">
      <w:pPr>
        <w:pStyle w:val="SingleTxt"/>
      </w:pPr>
      <w:r w:rsidRPr="003D5EC4">
        <w:t>4</w:t>
      </w:r>
      <w:r>
        <w:t>2</w:t>
      </w:r>
      <w:r w:rsidRPr="003D5EC4">
        <w:t>.</w:t>
      </w:r>
      <w:r w:rsidRPr="003D5EC4">
        <w:tab/>
        <w:t xml:space="preserve">В марте 2013 года Япония указала 12 правил ООН, которые, возможно, нуждаются в пересмотре с целью включения их в набор правил, применимых в контексте МОУТКТС, и предложила </w:t>
      </w:r>
      <w:r w:rsidRPr="003D5EC4">
        <w:rPr>
          <w:lang w:val="en-US"/>
        </w:rPr>
        <w:t>WP</w:t>
      </w:r>
      <w:r w:rsidRPr="003D5EC4">
        <w:t>.29 заняться их пересмотром. Правила</w:t>
      </w:r>
      <w:r w:rsidR="001B5557">
        <w:t> </w:t>
      </w:r>
      <w:r w:rsidRPr="003D5EC4">
        <w:t>№</w:t>
      </w:r>
      <w:r>
        <w:t> </w:t>
      </w:r>
      <w:r w:rsidRPr="003D5EC4">
        <w:t xml:space="preserve">51 и 46, возможно, будут вынесены на голосование на нынешней сессии и на ноябрьской сессии </w:t>
      </w:r>
      <w:r w:rsidRPr="003D5EC4">
        <w:rPr>
          <w:lang w:val="en-US"/>
        </w:rPr>
        <w:t>WP</w:t>
      </w:r>
      <w:r w:rsidRPr="003D5EC4">
        <w:t>.29 соответственно. Этим завершится деятельность по 12</w:t>
      </w:r>
      <w:r>
        <w:t> </w:t>
      </w:r>
      <w:r w:rsidRPr="003D5EC4">
        <w:t>правилам ООН, что будет способствовать дальнейшему прогрессу в контексте МОУТКТС. Кроме того, Договаривающиеся стороны смогут применять дополнительные правила ООН. Например, Япония уведомила Генерального секретаря Организации Объединенных Наций о применении ею еще восьми правил ООН в 2015 году, а также о том, что к настоящему времени Япония перенесла в национальное законодательство 63 правил</w:t>
      </w:r>
      <w:r>
        <w:t>а</w:t>
      </w:r>
      <w:r w:rsidRPr="003D5EC4">
        <w:t xml:space="preserve"> ООН.</w:t>
      </w:r>
    </w:p>
    <w:p w:rsidR="002E00E9" w:rsidRPr="00864D28" w:rsidRDefault="002E00E9" w:rsidP="002E00E9">
      <w:pPr>
        <w:pStyle w:val="SingleTxt"/>
        <w:spacing w:after="0" w:line="120" w:lineRule="exact"/>
        <w:rPr>
          <w:b/>
          <w:sz w:val="10"/>
        </w:rPr>
      </w:pPr>
    </w:p>
    <w:p w:rsidR="002E00E9" w:rsidRPr="00864D28" w:rsidRDefault="002E00E9" w:rsidP="002E00E9">
      <w:pPr>
        <w:pStyle w:val="SingleTxt"/>
        <w:spacing w:after="0" w:line="120" w:lineRule="exact"/>
        <w:rPr>
          <w:b/>
          <w:sz w:val="10"/>
        </w:rPr>
      </w:pPr>
    </w:p>
    <w:p w:rsidR="002E00E9" w:rsidRPr="003D5EC4"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EC4">
        <w:tab/>
      </w:r>
      <w:r w:rsidRPr="003D5EC4">
        <w:rPr>
          <w:lang w:val="en-US"/>
        </w:rPr>
        <w:t>A</w:t>
      </w:r>
      <w:r w:rsidRPr="003D5EC4">
        <w:t>.</w:t>
      </w:r>
      <w:r w:rsidRPr="003D5EC4">
        <w:tab/>
        <w:t xml:space="preserve">Статус Соглашения и прилагаемых к нему правил ООН </w:t>
      </w:r>
      <w:r>
        <w:br/>
      </w:r>
      <w:r w:rsidRPr="003D5EC4">
        <w:t>(пункт 4.1 повестки дня)</w:t>
      </w:r>
    </w:p>
    <w:p w:rsidR="002E00E9" w:rsidRPr="00864D28" w:rsidRDefault="002E00E9" w:rsidP="002E00E9">
      <w:pPr>
        <w:pStyle w:val="SingleTxt"/>
        <w:spacing w:after="0" w:line="120" w:lineRule="exact"/>
        <w:rPr>
          <w:sz w:val="10"/>
        </w:rPr>
      </w:pPr>
    </w:p>
    <w:p w:rsidR="002E00E9" w:rsidRPr="00864D28" w:rsidRDefault="002E00E9" w:rsidP="002E00E9">
      <w:pPr>
        <w:pStyle w:val="SingleTxt"/>
        <w:spacing w:after="0" w:line="120" w:lineRule="exact"/>
        <w:rPr>
          <w:sz w:val="10"/>
        </w:rPr>
      </w:pPr>
    </w:p>
    <w:p w:rsidR="002E00E9" w:rsidRPr="003D5EC4" w:rsidRDefault="002E00E9" w:rsidP="002E00E9">
      <w:pPr>
        <w:pStyle w:val="SingleTxt"/>
      </w:pPr>
      <w:r w:rsidRPr="003D5EC4">
        <w:t>4</w:t>
      </w:r>
      <w:r>
        <w:t>3</w:t>
      </w:r>
      <w:r w:rsidRPr="003D5EC4">
        <w:t>.</w:t>
      </w:r>
      <w:r w:rsidRPr="003D5EC4">
        <w:tab/>
        <w:t>Секретариат проинформировал Всемирный форум о последнем обновленном варианте документа о статусе Соглашения 1958 года (</w:t>
      </w:r>
      <w:r w:rsidRPr="003D5EC4">
        <w:rPr>
          <w:lang w:val="en-GB"/>
        </w:rPr>
        <w:t>ECE</w:t>
      </w:r>
      <w:r w:rsidRPr="003D5EC4">
        <w:t>/</w:t>
      </w:r>
      <w:r w:rsidRPr="003D5EC4">
        <w:rPr>
          <w:lang w:val="en-GB"/>
        </w:rPr>
        <w:t>TRANS</w:t>
      </w:r>
      <w:r w:rsidRPr="003D5EC4">
        <w:t>/</w:t>
      </w:r>
      <w:r w:rsidRPr="003D5EC4">
        <w:br/>
      </w:r>
      <w:r w:rsidRPr="003D5EC4">
        <w:rPr>
          <w:lang w:val="en-GB"/>
        </w:rPr>
        <w:t>WP</w:t>
      </w:r>
      <w:r w:rsidRPr="003D5EC4">
        <w:t>.29/343/</w:t>
      </w:r>
      <w:r w:rsidRPr="003D5EC4">
        <w:rPr>
          <w:lang w:val="en-GB"/>
        </w:rPr>
        <w:t>Rev</w:t>
      </w:r>
      <w:r w:rsidRPr="003D5EC4">
        <w:t xml:space="preserve">.23), в котором содержится информация, поступившая в секретариат до 20 июня 2015 года, и с которым можно ознакомиться на веб-сайте </w:t>
      </w:r>
      <w:r w:rsidRPr="003D5EC4">
        <w:rPr>
          <w:lang w:val="en-US"/>
        </w:rPr>
        <w:t>WP</w:t>
      </w:r>
      <w:r w:rsidRPr="003D5EC4">
        <w:t xml:space="preserve">.29 по следующему адресу: </w:t>
      </w:r>
      <w:hyperlink r:id="rId14" w:history="1">
        <w:r w:rsidRPr="00E37831">
          <w:rPr>
            <w:rStyle w:val="Hyperlink"/>
            <w:color w:val="auto"/>
          </w:rPr>
          <w:t>www.unece.org/trans/main/wp29/wp29wgs/wp29gen/</w:t>
        </w:r>
        <w:r w:rsidRPr="00E37831">
          <w:rPr>
            <w:rStyle w:val="Hyperlink"/>
            <w:color w:val="auto"/>
          </w:rPr>
          <w:br/>
          <w:t>wp29fdocstts.html</w:t>
        </w:r>
      </w:hyperlink>
      <w:r w:rsidRPr="008B0628">
        <w:t>. Секретариат напомнил об обязательствах Договаривающихся сторон уведомлять Генеральног</w:t>
      </w:r>
      <w:r w:rsidRPr="003D5EC4">
        <w:t>о секретаря о неприменяемых правилах, под которыми поставили подпись лица, имеющие все полномочия, и предоставлять</w:t>
      </w:r>
      <w:r>
        <w:t xml:space="preserve"> в секретариат</w:t>
      </w:r>
      <w:r w:rsidRPr="003D5EC4">
        <w:t xml:space="preserve"> </w:t>
      </w:r>
      <w:r w:rsidRPr="003D5EC4">
        <w:rPr>
          <w:lang w:val="en-US"/>
        </w:rPr>
        <w:t>WP</w:t>
      </w:r>
      <w:r w:rsidRPr="003D5EC4">
        <w:t>.29 информацию об их органах по официальному утверждению типа и технических службах.</w:t>
      </w:r>
    </w:p>
    <w:p w:rsidR="002E00E9" w:rsidRPr="00864D28" w:rsidRDefault="002E00E9" w:rsidP="002E00E9">
      <w:pPr>
        <w:pStyle w:val="SingleTxt"/>
        <w:spacing w:after="0" w:line="120" w:lineRule="exact"/>
        <w:rPr>
          <w:sz w:val="10"/>
        </w:rPr>
      </w:pPr>
    </w:p>
    <w:p w:rsidR="002E00E9" w:rsidRPr="00864D28" w:rsidRDefault="002E00E9" w:rsidP="002E00E9">
      <w:pPr>
        <w:pStyle w:val="SingleTxt"/>
        <w:spacing w:after="0" w:line="120" w:lineRule="exact"/>
        <w:rPr>
          <w:sz w:val="10"/>
        </w:rPr>
      </w:pPr>
    </w:p>
    <w:p w:rsidR="002E00E9" w:rsidRPr="008B0628"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7A91">
        <w:tab/>
      </w:r>
      <w:r w:rsidRPr="008B0628">
        <w:rPr>
          <w:lang w:val="en-US"/>
        </w:rPr>
        <w:t>B</w:t>
      </w:r>
      <w:r w:rsidRPr="008B0628">
        <w:t>.</w:t>
      </w:r>
      <w:r w:rsidRPr="008B0628">
        <w:tab/>
        <w:t>Указания, запрошенные рабочими группами по вопросам, связанным с правилами, прилагаемыми к Соглашению 1958</w:t>
      </w:r>
      <w:r w:rsidRPr="008B0628">
        <w:rPr>
          <w:lang w:val="en-US"/>
        </w:rPr>
        <w:t> </w:t>
      </w:r>
      <w:r w:rsidRPr="008B0628">
        <w:t>года (пункт 4.2 повестки дня)</w:t>
      </w:r>
    </w:p>
    <w:p w:rsidR="002E00E9" w:rsidRPr="00864D28" w:rsidRDefault="002E00E9" w:rsidP="002E00E9">
      <w:pPr>
        <w:pStyle w:val="SingleTxt"/>
        <w:spacing w:after="0" w:line="120" w:lineRule="exact"/>
        <w:rPr>
          <w:i/>
          <w:sz w:val="10"/>
        </w:rPr>
      </w:pPr>
    </w:p>
    <w:p w:rsidR="002E00E9" w:rsidRPr="00864D28" w:rsidRDefault="002E00E9" w:rsidP="002E00E9">
      <w:pPr>
        <w:pStyle w:val="SingleTxt"/>
        <w:spacing w:after="0" w:line="120" w:lineRule="exact"/>
        <w:rPr>
          <w:i/>
          <w:sz w:val="10"/>
        </w:rPr>
      </w:pPr>
    </w:p>
    <w:p w:rsidR="002E00E9" w:rsidRPr="008B0628" w:rsidRDefault="002E00E9" w:rsidP="002E00E9">
      <w:pPr>
        <w:pStyle w:val="SingleTxt"/>
        <w:tabs>
          <w:tab w:val="clear" w:pos="2693"/>
        </w:tabs>
      </w:pPr>
      <w:r w:rsidRPr="008B0628">
        <w:rPr>
          <w:i/>
        </w:rPr>
        <w:t>Документация</w:t>
      </w:r>
      <w:r w:rsidRPr="008B0628">
        <w:t>:</w:t>
      </w:r>
      <w:r w:rsidRPr="008B0628">
        <w:tab/>
        <w:t xml:space="preserve">неофициальный документ </w:t>
      </w:r>
      <w:r w:rsidRPr="008B0628">
        <w:rPr>
          <w:lang w:val="en-GB"/>
        </w:rPr>
        <w:t>WP</w:t>
      </w:r>
      <w:r w:rsidRPr="008B0628">
        <w:t>.29-166-02</w:t>
      </w:r>
    </w:p>
    <w:p w:rsidR="002E00E9" w:rsidRPr="008B0628" w:rsidRDefault="002E00E9" w:rsidP="002E00E9">
      <w:pPr>
        <w:pStyle w:val="SingleTxt"/>
      </w:pPr>
      <w:r w:rsidRPr="008B0628">
        <w:t>4</w:t>
      </w:r>
      <w:r>
        <w:t>4</w:t>
      </w:r>
      <w:r w:rsidRPr="008B0628">
        <w:t>.</w:t>
      </w:r>
      <w:r w:rsidRPr="008B0628">
        <w:tab/>
        <w:t xml:space="preserve">Секретариат напомнил Всемирному форуму о том, что в ходе своей последней сессии, состоявшейся в марте, </w:t>
      </w:r>
      <w:r w:rsidRPr="008B0628">
        <w:rPr>
          <w:lang w:val="en-US"/>
        </w:rPr>
        <w:t>WP</w:t>
      </w:r>
      <w:r w:rsidRPr="008B0628">
        <w:t xml:space="preserve">.29 поручил секретариату обновить документ о пересмотренных руководящих указаниях по внесению поправок в правила ООН по итогам обсуждений в рамках подгруппы по пересмотру 3 Соглашения 1958 года. Секретариат отметил, что в настоящее время он изучает возможность упрощения обозначений для документов совместно с Управлением документационного менеджмента ЮНОГ в целях: </w:t>
      </w:r>
      <w:r w:rsidRPr="008B0628">
        <w:rPr>
          <w:lang w:val="en-US"/>
        </w:rPr>
        <w:t>i</w:t>
      </w:r>
      <w:r w:rsidRPr="008B0628">
        <w:t>)</w:t>
      </w:r>
      <w:r>
        <w:t> </w:t>
      </w:r>
      <w:r w:rsidRPr="008B0628">
        <w:t xml:space="preserve">замены двойных обозначений едиными обозначениями с момента вступления пересмотра 3 в силу, </w:t>
      </w:r>
      <w:r w:rsidRPr="008B0628">
        <w:rPr>
          <w:lang w:val="en-US"/>
        </w:rPr>
        <w:t>ii</w:t>
      </w:r>
      <w:r>
        <w:t>) </w:t>
      </w:r>
      <w:r w:rsidRPr="008B0628">
        <w:t xml:space="preserve">указания версий с помощью порядкового номера, дополняющего оригинальное обозначение, и </w:t>
      </w:r>
      <w:r w:rsidRPr="008B0628">
        <w:rPr>
          <w:lang w:val="en-US"/>
        </w:rPr>
        <w:t>iii</w:t>
      </w:r>
      <w:r>
        <w:t>) </w:t>
      </w:r>
      <w:r w:rsidRPr="008B0628">
        <w:t>введения модульной концепции для Правил № 0</w:t>
      </w:r>
      <w:r>
        <w:t xml:space="preserve"> ООН</w:t>
      </w:r>
      <w:r w:rsidRPr="008B0628">
        <w:t xml:space="preserve">, в которых применимая категория транспортных средств уже будет указана в обозначении. </w:t>
      </w:r>
      <w:r>
        <w:t xml:space="preserve">Секретариат </w:t>
      </w:r>
      <w:r w:rsidRPr="008B0628">
        <w:rPr>
          <w:lang w:val="en-US"/>
        </w:rPr>
        <w:t>WP</w:t>
      </w:r>
      <w:r w:rsidRPr="008B0628">
        <w:t>.29 добавил, что тексты пересмотров</w:t>
      </w:r>
      <w:r>
        <w:t xml:space="preserve"> включают</w:t>
      </w:r>
      <w:r w:rsidRPr="008B0628">
        <w:t xml:space="preserve"> все предыдущие поправки и исправления, предусмотренные серией поправок, одобренной </w:t>
      </w:r>
      <w:r w:rsidRPr="008B0628">
        <w:rPr>
          <w:lang w:val="en-US"/>
        </w:rPr>
        <w:t>AC</w:t>
      </w:r>
      <w:r w:rsidRPr="008B0628">
        <w:t xml:space="preserve">.1. </w:t>
      </w:r>
      <w:r>
        <w:t xml:space="preserve">Секретариат </w:t>
      </w:r>
      <w:r w:rsidRPr="008B0628">
        <w:rPr>
          <w:lang w:val="en-US"/>
        </w:rPr>
        <w:t>WP</w:t>
      </w:r>
      <w:r w:rsidRPr="008B0628">
        <w:t xml:space="preserve">.29 проинформировал </w:t>
      </w:r>
      <w:r w:rsidRPr="008B0628">
        <w:rPr>
          <w:lang w:val="en-US"/>
        </w:rPr>
        <w:t>WP</w:t>
      </w:r>
      <w:r w:rsidRPr="008B0628">
        <w:t>.29 о том, что предыдущие версии будут предоставляться</w:t>
      </w:r>
      <w:r>
        <w:t xml:space="preserve"> в электронном формате на веб-сайте ЕЭК ООН </w:t>
      </w:r>
      <w:r w:rsidRPr="008B0628">
        <w:t xml:space="preserve">по запросу Договаривающихся сторон. Секретарь </w:t>
      </w:r>
      <w:r w:rsidRPr="008B0628">
        <w:rPr>
          <w:lang w:val="en-US"/>
        </w:rPr>
        <w:t>WP</w:t>
      </w:r>
      <w:r w:rsidRPr="008B0628">
        <w:t xml:space="preserve">.29 также проинформировал </w:t>
      </w:r>
      <w:r w:rsidRPr="008B0628">
        <w:rPr>
          <w:lang w:val="en-US"/>
        </w:rPr>
        <w:t>WP</w:t>
      </w:r>
      <w:r w:rsidRPr="008B0628">
        <w:t>.29 о том, что он запросил разъяснени</w:t>
      </w:r>
      <w:r>
        <w:t>я</w:t>
      </w:r>
      <w:r w:rsidRPr="008B0628">
        <w:t xml:space="preserve"> </w:t>
      </w:r>
      <w:r>
        <w:t xml:space="preserve">у </w:t>
      </w:r>
      <w:r w:rsidRPr="008B0628">
        <w:t>УПВ относительно правового статуса документов и что УПВ разъяснило, что юридически обязывающими текстами являются только аутентичные тексты, по которым было проведено голосование в</w:t>
      </w:r>
      <w:r w:rsidRPr="008B0628">
        <w:rPr>
          <w:lang w:val="en-US"/>
        </w:rPr>
        <w:t> AC</w:t>
      </w:r>
      <w:r w:rsidRPr="008B0628">
        <w:t>.1. Поэтому с даты вступления в силу документов, т.е. с 15 июня 2015 года, в</w:t>
      </w:r>
      <w:r w:rsidRPr="008B0628">
        <w:rPr>
          <w:lang w:val="en-US"/>
        </w:rPr>
        <w:t> </w:t>
      </w:r>
      <w:r w:rsidRPr="008B0628">
        <w:t>документах будет содержаться оговорка с обозначениями аутентичных текстов на первой странице. Он напомнил Всемирному форуму о необходимости использовать в правилах статические ссылки на стандарты вместо динамических ссылок.</w:t>
      </w:r>
    </w:p>
    <w:p w:rsidR="002E00E9" w:rsidRPr="00864D28" w:rsidRDefault="002E00E9" w:rsidP="002E00E9">
      <w:pPr>
        <w:pStyle w:val="SingleTxt"/>
        <w:spacing w:after="0" w:line="120" w:lineRule="exact"/>
        <w:rPr>
          <w:sz w:val="10"/>
        </w:rPr>
      </w:pPr>
    </w:p>
    <w:p w:rsidR="002E00E9" w:rsidRPr="008B0628"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628">
        <w:tab/>
        <w:t>1.</w:t>
      </w:r>
      <w:r w:rsidRPr="008B0628">
        <w:tab/>
        <w:t xml:space="preserve">Воспроизведение частных стандартов и ссылки на них в правилах ООН, глобальных технических правилах ООН и предписаниях ООН </w:t>
      </w:r>
      <w:r w:rsidRPr="008B0628">
        <w:br/>
        <w:t>(пункт 4.2.1 повестки дня)</w:t>
      </w:r>
    </w:p>
    <w:p w:rsidR="002E00E9" w:rsidRPr="00864D28" w:rsidRDefault="002E00E9" w:rsidP="002E00E9">
      <w:pPr>
        <w:pStyle w:val="SingleTxt"/>
        <w:spacing w:after="0" w:line="120" w:lineRule="exact"/>
        <w:rPr>
          <w:sz w:val="10"/>
        </w:rPr>
      </w:pPr>
    </w:p>
    <w:p w:rsidR="002E00E9" w:rsidRPr="008B0628" w:rsidRDefault="002E00E9" w:rsidP="002E00E9">
      <w:pPr>
        <w:pStyle w:val="SingleTxt"/>
      </w:pPr>
      <w:r>
        <w:t>45</w:t>
      </w:r>
      <w:r w:rsidRPr="008B0628">
        <w:t>.</w:t>
      </w:r>
      <w:r w:rsidRPr="008B0628">
        <w:tab/>
        <w:t>Представитель Германии поднял вопрос о частных стандартах в правилах и ГТП с учетом работы, выполняемой неофициальной рабочей группой по объемному механизму определения точки Н (механизма 3</w:t>
      </w:r>
      <w:r w:rsidRPr="008B0628">
        <w:rPr>
          <w:lang w:val="en-US"/>
        </w:rPr>
        <w:t>D</w:t>
      </w:r>
      <w:r w:rsidRPr="008B0628">
        <w:t>-</w:t>
      </w:r>
      <w:r w:rsidRPr="008B0628">
        <w:rPr>
          <w:lang w:val="en-US"/>
        </w:rPr>
        <w:t>H</w:t>
      </w:r>
      <w:r w:rsidRPr="008B0628">
        <w:t xml:space="preserve">) (см. пункт 34 выше). Он отметил, что с Международной организацией по стандартизации (ИСО) эта проблема </w:t>
      </w:r>
      <w:r>
        <w:t xml:space="preserve">уже </w:t>
      </w:r>
      <w:r w:rsidRPr="008B0628">
        <w:t xml:space="preserve">урегулирована и что запрос был направлен в международное Общество инженеров </w:t>
      </w:r>
      <w:r>
        <w:t>автомобильной промышленности (ОИАТ)</w:t>
      </w:r>
      <w:r w:rsidRPr="008B0628">
        <w:t xml:space="preserve"> о том, в каком объеме можно воспроизводить его стандарты. </w:t>
      </w:r>
    </w:p>
    <w:p w:rsidR="002E00E9" w:rsidRPr="008B0628" w:rsidRDefault="002E00E9" w:rsidP="002E00E9">
      <w:pPr>
        <w:pStyle w:val="SingleTxt"/>
      </w:pPr>
      <w:r w:rsidRPr="008B0628">
        <w:t>4</w:t>
      </w:r>
      <w:r>
        <w:t>6</w:t>
      </w:r>
      <w:r w:rsidRPr="008B0628">
        <w:t>.</w:t>
      </w:r>
      <w:r w:rsidRPr="008B0628">
        <w:tab/>
        <w:t xml:space="preserve">Представитель </w:t>
      </w:r>
      <w:r>
        <w:t>ОИАТ</w:t>
      </w:r>
      <w:r w:rsidRPr="008B0628">
        <w:t xml:space="preserve"> пояснил Всемирному форуму, что </w:t>
      </w:r>
      <w:r>
        <w:t>ОИАТ</w:t>
      </w:r>
      <w:r w:rsidRPr="008B0628">
        <w:t xml:space="preserve"> владеет авторскими правами и правами интеллектуальной собственности в отношении любых стандартов, которые оно создает. Он добавил, что стандарты продаются и это служит источником доходов для Общества. Он заявил о готовности </w:t>
      </w:r>
      <w:r>
        <w:t>ОИАТ</w:t>
      </w:r>
      <w:r w:rsidRPr="008B0628">
        <w:t xml:space="preserve"> вести открытую дискуссию и диалог по этому вопросу.</w:t>
      </w:r>
    </w:p>
    <w:p w:rsidR="002E00E9" w:rsidRPr="008B0628" w:rsidRDefault="002E00E9" w:rsidP="002E00E9">
      <w:pPr>
        <w:pStyle w:val="SingleTxt"/>
      </w:pPr>
      <w:r>
        <w:t>47</w:t>
      </w:r>
      <w:r w:rsidRPr="008B0628">
        <w:t>.</w:t>
      </w:r>
      <w:r w:rsidRPr="008B0628">
        <w:tab/>
        <w:t>Секретариат вызвался организовать любые консультации для поиска решения, приемлемого для всех сторон.</w:t>
      </w:r>
    </w:p>
    <w:p w:rsidR="002E00E9" w:rsidRPr="00864D28" w:rsidRDefault="002E00E9" w:rsidP="002E00E9">
      <w:pPr>
        <w:pStyle w:val="SingleTxt"/>
        <w:spacing w:after="0" w:line="120" w:lineRule="exact"/>
        <w:rPr>
          <w:sz w:val="10"/>
        </w:rPr>
      </w:pPr>
    </w:p>
    <w:p w:rsidR="002E00E9" w:rsidRPr="008B0628"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0628">
        <w:tab/>
        <w:t>2.</w:t>
      </w:r>
      <w:r w:rsidRPr="008B0628">
        <w:tab/>
        <w:t>Упрощение правил ООН по вопросам освещения и световой сигнализации (пункт 4.2.2 повестки дня)</w:t>
      </w:r>
    </w:p>
    <w:p w:rsidR="002E00E9" w:rsidRPr="00864D28" w:rsidRDefault="002E00E9" w:rsidP="002E00E9">
      <w:pPr>
        <w:pStyle w:val="SingleTxt"/>
        <w:spacing w:after="0" w:line="120" w:lineRule="exact"/>
        <w:rPr>
          <w:i/>
          <w:sz w:val="10"/>
        </w:rPr>
      </w:pPr>
    </w:p>
    <w:p w:rsidR="002E00E9" w:rsidRPr="008B0628" w:rsidRDefault="002E00E9" w:rsidP="002E00E9">
      <w:pPr>
        <w:pStyle w:val="SingleTxt"/>
        <w:tabs>
          <w:tab w:val="clear" w:pos="2693"/>
        </w:tabs>
      </w:pPr>
      <w:r w:rsidRPr="008B0628">
        <w:rPr>
          <w:i/>
        </w:rPr>
        <w:t>Документация</w:t>
      </w:r>
      <w:r w:rsidRPr="008B0628">
        <w:t>:</w:t>
      </w:r>
      <w:r w:rsidRPr="008B0628">
        <w:tab/>
      </w:r>
      <w:r w:rsidRPr="008B0628">
        <w:rPr>
          <w:lang w:val="fr-CH"/>
        </w:rPr>
        <w:t>ECE</w:t>
      </w:r>
      <w:r w:rsidRPr="008B0628">
        <w:t>/</w:t>
      </w:r>
      <w:r w:rsidRPr="00864D28">
        <w:t xml:space="preserve">TRANS/WP.29/GRE/73, </w:t>
      </w:r>
      <w:r w:rsidRPr="00864D28">
        <w:br/>
      </w:r>
      <w:r w:rsidRPr="00864D28">
        <w:tab/>
      </w:r>
      <w:r w:rsidRPr="00864D28">
        <w:tab/>
      </w:r>
      <w:r w:rsidRPr="00864D28">
        <w:rPr>
          <w:i/>
        </w:rPr>
        <w:tab/>
      </w:r>
      <w:r w:rsidRPr="00864D28">
        <w:t>неофициа</w:t>
      </w:r>
      <w:r w:rsidRPr="008B0628">
        <w:t xml:space="preserve">льные документы </w:t>
      </w:r>
      <w:r w:rsidRPr="008B0628">
        <w:rPr>
          <w:lang w:val="en-GB"/>
        </w:rPr>
        <w:t>WP</w:t>
      </w:r>
      <w:r w:rsidRPr="008B0628">
        <w:t xml:space="preserve">.29-166-18 и </w:t>
      </w:r>
      <w:r w:rsidRPr="008B0628">
        <w:rPr>
          <w:lang w:val="en-GB"/>
        </w:rPr>
        <w:t>WP</w:t>
      </w:r>
      <w:r w:rsidRPr="008B0628">
        <w:t>.29-166-22</w:t>
      </w:r>
    </w:p>
    <w:p w:rsidR="002E00E9" w:rsidRDefault="002E00E9" w:rsidP="002E00E9">
      <w:pPr>
        <w:pStyle w:val="SingleTxt"/>
      </w:pPr>
      <w:r>
        <w:t>48</w:t>
      </w:r>
      <w:r w:rsidRPr="008B0628">
        <w:t>.</w:t>
      </w:r>
      <w:r w:rsidRPr="008B0628">
        <w:tab/>
        <w:t xml:space="preserve">Председатель </w:t>
      </w:r>
      <w:r w:rsidRPr="008B0628">
        <w:rPr>
          <w:lang w:val="en-US"/>
        </w:rPr>
        <w:t>GRE</w:t>
      </w:r>
      <w:r w:rsidRPr="008B0628">
        <w:t xml:space="preserve"> представил концепцию упрощения правил по вопросам освещения и световой сигнализации на основе единого справочного документа (ЕСД), в который будут перенесены общие положения многочисленных правил по отдельным устройствам (</w:t>
      </w:r>
      <w:r w:rsidRPr="008B0628">
        <w:rPr>
          <w:lang w:val="en-GB"/>
        </w:rPr>
        <w:t>WP</w:t>
      </w:r>
      <w:r w:rsidRPr="008B0628">
        <w:t xml:space="preserve">.29-166-22). </w:t>
      </w:r>
      <w:r>
        <w:t>В контексте ЕСД он представил два варианта, а именно:</w:t>
      </w:r>
      <w:r w:rsidRPr="008B0628">
        <w:t xml:space="preserve"> </w:t>
      </w:r>
      <w:r w:rsidRPr="008B0628">
        <w:rPr>
          <w:lang w:val="en-US"/>
        </w:rPr>
        <w:t>a</w:t>
      </w:r>
      <w:r w:rsidRPr="008B0628">
        <w:t>)</w:t>
      </w:r>
      <w:r>
        <w:t> </w:t>
      </w:r>
      <w:r w:rsidRPr="008B0628">
        <w:t xml:space="preserve">включить новую часть </w:t>
      </w:r>
      <w:r w:rsidRPr="008B0628">
        <w:rPr>
          <w:lang w:val="en-US"/>
        </w:rPr>
        <w:t>B</w:t>
      </w:r>
      <w:r w:rsidRPr="008B0628">
        <w:t xml:space="preserve"> в Правила № 48 или </w:t>
      </w:r>
      <w:r w:rsidRPr="008B0628">
        <w:rPr>
          <w:lang w:val="en-US"/>
        </w:rPr>
        <w:t>b</w:t>
      </w:r>
      <w:r>
        <w:t>) </w:t>
      </w:r>
      <w:r w:rsidRPr="008B0628">
        <w:t xml:space="preserve">принять новую резолюцию </w:t>
      </w:r>
      <w:r w:rsidRPr="008B0628">
        <w:rPr>
          <w:lang w:val="en-US"/>
        </w:rPr>
        <w:t>WP</w:t>
      </w:r>
      <w:r>
        <w:t>.29,</w:t>
      </w:r>
      <w:r w:rsidRPr="008B0628">
        <w:t xml:space="preserve"> и предложил Всемирному форуму дать указания относительно того, какой</w:t>
      </w:r>
      <w:r>
        <w:t xml:space="preserve"> из</w:t>
      </w:r>
      <w:r w:rsidRPr="008B0628">
        <w:t xml:space="preserve"> вариант</w:t>
      </w:r>
      <w:r>
        <w:t>ов предпочтительнее</w:t>
      </w:r>
      <w:r w:rsidRPr="008B0628">
        <w:t>. Он</w:t>
      </w:r>
      <w:r>
        <w:t xml:space="preserve"> </w:t>
      </w:r>
      <w:r w:rsidRPr="008B0628">
        <w:t xml:space="preserve">также напомнил, что в </w:t>
      </w:r>
      <w:r>
        <w:t>рамках</w:t>
      </w:r>
      <w:r w:rsidRPr="008B0628">
        <w:t xml:space="preserve"> работы по упрощению </w:t>
      </w:r>
      <w:r w:rsidRPr="008B0628">
        <w:rPr>
          <w:lang w:val="en-US"/>
        </w:rPr>
        <w:t>GRE</w:t>
      </w:r>
      <w:r w:rsidRPr="008B0628">
        <w:t xml:space="preserve"> приостановил</w:t>
      </w:r>
      <w:r>
        <w:t>а</w:t>
      </w:r>
      <w:r w:rsidRPr="008B0628">
        <w:t xml:space="preserve"> процедуру </w:t>
      </w:r>
      <w:r>
        <w:t xml:space="preserve">реализации </w:t>
      </w:r>
      <w:r w:rsidRPr="008B0628">
        <w:t>принятых предложений о поправ</w:t>
      </w:r>
      <w:r>
        <w:t>ках в ожидании сведения их воедино с другими предложениями о поправках по этим Правилам</w:t>
      </w:r>
      <w:r w:rsidRPr="008B0628">
        <w:t xml:space="preserve">. </w:t>
      </w:r>
      <w:r w:rsidRPr="008B0628">
        <w:rPr>
          <w:lang w:val="en-US"/>
        </w:rPr>
        <w:t>WP</w:t>
      </w:r>
      <w:r w:rsidRPr="008B0628">
        <w:t xml:space="preserve">.29 отметил, что УПВ указало на правовые последствия, которые может повлечь за собой использование новой части </w:t>
      </w:r>
      <w:r w:rsidRPr="008B0628">
        <w:rPr>
          <w:lang w:val="en-US"/>
        </w:rPr>
        <w:t>B</w:t>
      </w:r>
      <w:r w:rsidRPr="008B0628">
        <w:t xml:space="preserve"> Правил № 48, и призвал найти общее решение в ходе продолжающейся работы над пересмотром 3 Соглашения 1958 года (</w:t>
      </w:r>
      <w:r w:rsidRPr="008B0628">
        <w:rPr>
          <w:lang w:val="en-GB"/>
        </w:rPr>
        <w:t>WP</w:t>
      </w:r>
      <w:r w:rsidRPr="008B0628">
        <w:t>.29-166-18).</w:t>
      </w:r>
      <w:r>
        <w:t xml:space="preserve"> </w:t>
      </w:r>
      <w:r w:rsidRPr="00D143D4">
        <w:t>Представитель ЕС одобрил данное разъяснение, однако отметил, что речь идет о проблеме правового характера, в контексте которой следует обратиться к УПВ с просьбой о расширении сферы анализа и указани</w:t>
      </w:r>
      <w:r>
        <w:t>и</w:t>
      </w:r>
      <w:r w:rsidRPr="00D143D4">
        <w:t xml:space="preserve"> предпочтительного варианта. Если с правовой точки зрения резолюция не является оптимальным решением, </w:t>
      </w:r>
      <w:r>
        <w:t xml:space="preserve">то </w:t>
      </w:r>
      <w:r w:rsidRPr="00D143D4">
        <w:t xml:space="preserve">необходимо обратиться </w:t>
      </w:r>
      <w:r>
        <w:t>к УПВ для указания альтернативного</w:t>
      </w:r>
      <w:r w:rsidRPr="00D143D4">
        <w:t xml:space="preserve"> </w:t>
      </w:r>
      <w:r>
        <w:t>решения</w:t>
      </w:r>
      <w:r w:rsidRPr="00D143D4">
        <w:t xml:space="preserve">. </w:t>
      </w:r>
    </w:p>
    <w:p w:rsidR="002E00E9" w:rsidRPr="00D143D4" w:rsidRDefault="002E00E9" w:rsidP="002E00E9">
      <w:pPr>
        <w:pStyle w:val="SingleTxt"/>
      </w:pPr>
      <w:r w:rsidRPr="00D143D4">
        <w:t>4</w:t>
      </w:r>
      <w:r>
        <w:t>9</w:t>
      </w:r>
      <w:r w:rsidRPr="00D143D4">
        <w:t>.</w:t>
      </w:r>
      <w:r w:rsidRPr="00D143D4">
        <w:tab/>
      </w:r>
      <w:r w:rsidRPr="00D143D4">
        <w:rPr>
          <w:lang w:val="en-US"/>
        </w:rPr>
        <w:t>WP</w:t>
      </w:r>
      <w:r w:rsidRPr="00D143D4">
        <w:t>.29</w:t>
      </w:r>
      <w:r>
        <w:t xml:space="preserve"> счел</w:t>
      </w:r>
      <w:r w:rsidRPr="00D143D4">
        <w:t xml:space="preserve">, что </w:t>
      </w:r>
      <w:r>
        <w:t xml:space="preserve">в ожидании рекомендации УПВ </w:t>
      </w:r>
      <w:r w:rsidRPr="00D143D4">
        <w:t xml:space="preserve">предпочтительным вариантом для ЕСД, по всей видимости, является новая резолюция. В то же время </w:t>
      </w:r>
      <w:r w:rsidRPr="00D143D4">
        <w:rPr>
          <w:lang w:val="en-US"/>
        </w:rPr>
        <w:t>WP</w:t>
      </w:r>
      <w:r w:rsidRPr="00D143D4">
        <w:t xml:space="preserve">.29 поручил </w:t>
      </w:r>
      <w:r w:rsidRPr="00D143D4">
        <w:rPr>
          <w:lang w:val="en-US"/>
        </w:rPr>
        <w:t>GRE</w:t>
      </w:r>
      <w:r w:rsidRPr="00D143D4">
        <w:t xml:space="preserve"> и секретариату продолжить консультации с УПВ для выявления любых правовых проблем, которые могут возникнуть в случае принятия новой резолюции для целей упрощения правил, касающихся освещения и световой сигнализации. При необходимости </w:t>
      </w:r>
      <w:r w:rsidRPr="00D143D4">
        <w:rPr>
          <w:lang w:val="en-US"/>
        </w:rPr>
        <w:t>WP</w:t>
      </w:r>
      <w:r w:rsidRPr="00D143D4">
        <w:t>.29 согласился вернуться к этому вопросу на своей следующей сессии.</w:t>
      </w:r>
    </w:p>
    <w:p w:rsidR="002E00E9" w:rsidRPr="00864D28" w:rsidRDefault="002E00E9" w:rsidP="002E00E9">
      <w:pPr>
        <w:pStyle w:val="SingleTxt"/>
        <w:spacing w:after="0" w:line="120" w:lineRule="exact"/>
        <w:rPr>
          <w:sz w:val="10"/>
        </w:rPr>
      </w:pPr>
    </w:p>
    <w:p w:rsidR="002E00E9" w:rsidRPr="00D143D4" w:rsidRDefault="002E00E9" w:rsidP="001B5557">
      <w:pPr>
        <w:pStyle w:val="H23"/>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D143D4">
        <w:tab/>
        <w:t>3.</w:t>
      </w:r>
      <w:r w:rsidRPr="00D143D4">
        <w:tab/>
        <w:t xml:space="preserve">Ограничительное требование к конструкции в Правилах № 48 </w:t>
      </w:r>
      <w:r w:rsidRPr="00D143D4">
        <w:br/>
        <w:t>(пункт 4.2.3 повестки дня)</w:t>
      </w:r>
    </w:p>
    <w:p w:rsidR="002E00E9" w:rsidRPr="00864D28" w:rsidRDefault="002E00E9" w:rsidP="002E00E9">
      <w:pPr>
        <w:pStyle w:val="SingleTxt"/>
        <w:spacing w:after="0" w:line="120" w:lineRule="exact"/>
        <w:rPr>
          <w:i/>
          <w:sz w:val="10"/>
        </w:rPr>
      </w:pPr>
    </w:p>
    <w:p w:rsidR="002E00E9" w:rsidRPr="00D143D4" w:rsidRDefault="002E00E9" w:rsidP="002E00E9">
      <w:pPr>
        <w:pStyle w:val="SingleTxt"/>
        <w:tabs>
          <w:tab w:val="clear" w:pos="2693"/>
        </w:tabs>
      </w:pPr>
      <w:r w:rsidRPr="00D143D4">
        <w:rPr>
          <w:i/>
        </w:rPr>
        <w:t>Документация</w:t>
      </w:r>
      <w:r w:rsidRPr="00D143D4">
        <w:t>:</w:t>
      </w:r>
      <w:r w:rsidRPr="00D143D4">
        <w:tab/>
      </w:r>
      <w:r w:rsidRPr="00D143D4">
        <w:rPr>
          <w:lang w:val="fr-CH"/>
        </w:rPr>
        <w:t>ECE</w:t>
      </w:r>
      <w:r w:rsidRPr="00D143D4">
        <w:t>/</w:t>
      </w:r>
      <w:r w:rsidRPr="00D143D4">
        <w:rPr>
          <w:lang w:val="fr-CH"/>
        </w:rPr>
        <w:t>TRANS</w:t>
      </w:r>
      <w:r w:rsidRPr="00D143D4">
        <w:t>/</w:t>
      </w:r>
      <w:r w:rsidRPr="00D143D4">
        <w:rPr>
          <w:lang w:val="fr-CH"/>
        </w:rPr>
        <w:t>WP</w:t>
      </w:r>
      <w:r w:rsidRPr="00D143D4">
        <w:t>.29/</w:t>
      </w:r>
      <w:r w:rsidRPr="00D143D4">
        <w:rPr>
          <w:lang w:val="fr-CH"/>
        </w:rPr>
        <w:t>GRE</w:t>
      </w:r>
      <w:r w:rsidRPr="00D143D4">
        <w:t>/73</w:t>
      </w:r>
      <w:r>
        <w:t>,</w:t>
      </w:r>
      <w:r w:rsidRPr="00D143D4">
        <w:br/>
      </w:r>
      <w:r w:rsidRPr="00D143D4">
        <w:tab/>
      </w:r>
      <w:r w:rsidRPr="00D143D4">
        <w:tab/>
      </w:r>
      <w:r w:rsidRPr="00D143D4">
        <w:tab/>
      </w:r>
      <w:r w:rsidRPr="00D143D4">
        <w:rPr>
          <w:lang w:val="en-GB"/>
        </w:rPr>
        <w:t>ECE</w:t>
      </w:r>
      <w:r w:rsidRPr="00D143D4">
        <w:t>/</w:t>
      </w:r>
      <w:r w:rsidRPr="00D143D4">
        <w:rPr>
          <w:lang w:val="en-GB"/>
        </w:rPr>
        <w:t>TRANS</w:t>
      </w:r>
      <w:r w:rsidRPr="00D143D4">
        <w:t>/</w:t>
      </w:r>
      <w:r w:rsidRPr="00D143D4">
        <w:rPr>
          <w:lang w:val="en-GB"/>
        </w:rPr>
        <w:t>WP</w:t>
      </w:r>
      <w:r w:rsidRPr="00D143D4">
        <w:t>.29/</w:t>
      </w:r>
      <w:r w:rsidRPr="00D143D4">
        <w:rPr>
          <w:lang w:val="en-GB"/>
        </w:rPr>
        <w:t>GRE</w:t>
      </w:r>
      <w:r w:rsidRPr="00D143D4">
        <w:t>/2015/21</w:t>
      </w:r>
      <w:r>
        <w:t>,</w:t>
      </w:r>
      <w:r w:rsidRPr="00D143D4">
        <w:br/>
      </w:r>
      <w:r w:rsidRPr="00D143D4">
        <w:tab/>
      </w:r>
      <w:r w:rsidRPr="00D143D4">
        <w:tab/>
      </w:r>
      <w:r w:rsidRPr="00D143D4">
        <w:tab/>
        <w:t xml:space="preserve">неофициальный документ </w:t>
      </w:r>
      <w:r w:rsidRPr="00D143D4">
        <w:rPr>
          <w:lang w:val="en-GB"/>
        </w:rPr>
        <w:t>WP</w:t>
      </w:r>
      <w:r w:rsidRPr="00D143D4">
        <w:t>.29-166-23</w:t>
      </w:r>
    </w:p>
    <w:p w:rsidR="002E00E9" w:rsidRPr="00D143D4" w:rsidRDefault="002E00E9" w:rsidP="002E00E9">
      <w:pPr>
        <w:pStyle w:val="SingleTxt"/>
      </w:pPr>
      <w:r>
        <w:t>50</w:t>
      </w:r>
      <w:r w:rsidRPr="00D143D4">
        <w:t>.</w:t>
      </w:r>
      <w:r w:rsidRPr="00D143D4">
        <w:tab/>
        <w:t>Представитель Франции предложил исключить ограничительное требование к конструкции из Правил № 48 для автоматической регулировки фар, оснащенных любыми источниками света на светоизлучающих диодах (СИД) (</w:t>
      </w:r>
      <w:r w:rsidRPr="00D143D4">
        <w:rPr>
          <w:lang w:val="en-GB"/>
        </w:rPr>
        <w:t>ECE</w:t>
      </w:r>
      <w:r w:rsidRPr="00D143D4">
        <w:t>/</w:t>
      </w:r>
      <w:r w:rsidRPr="00D143D4">
        <w:rPr>
          <w:lang w:val="en-GB"/>
        </w:rPr>
        <w:t>TRANS</w:t>
      </w:r>
      <w:r w:rsidRPr="00D143D4">
        <w:t>/</w:t>
      </w:r>
      <w:r w:rsidRPr="00D143D4">
        <w:rPr>
          <w:lang w:val="en-GB"/>
        </w:rPr>
        <w:t>WP</w:t>
      </w:r>
      <w:r w:rsidRPr="00D143D4">
        <w:t>.29/</w:t>
      </w:r>
      <w:r w:rsidRPr="00D143D4">
        <w:rPr>
          <w:lang w:val="en-GB"/>
        </w:rPr>
        <w:t>GRE</w:t>
      </w:r>
      <w:r w:rsidRPr="00D143D4">
        <w:t xml:space="preserve">/2015/21, </w:t>
      </w:r>
      <w:r w:rsidRPr="00D143D4">
        <w:rPr>
          <w:lang w:val="en-GB"/>
        </w:rPr>
        <w:t>ECE</w:t>
      </w:r>
      <w:r w:rsidRPr="00D143D4">
        <w:t>/</w:t>
      </w:r>
      <w:r w:rsidRPr="00D143D4">
        <w:rPr>
          <w:lang w:val="en-GB"/>
        </w:rPr>
        <w:t>TRANS</w:t>
      </w:r>
      <w:r w:rsidRPr="00D143D4">
        <w:t>/</w:t>
      </w:r>
      <w:r w:rsidRPr="00D143D4">
        <w:rPr>
          <w:lang w:val="en-GB"/>
        </w:rPr>
        <w:t>WP</w:t>
      </w:r>
      <w:r w:rsidRPr="00D143D4">
        <w:t>.29/</w:t>
      </w:r>
      <w:r w:rsidRPr="00D143D4">
        <w:rPr>
          <w:lang w:val="en-GB"/>
        </w:rPr>
        <w:t>GRE</w:t>
      </w:r>
      <w:r w:rsidRPr="00D143D4">
        <w:t xml:space="preserve">/73 и </w:t>
      </w:r>
      <w:r w:rsidRPr="00D143D4">
        <w:rPr>
          <w:lang w:val="en-GB"/>
        </w:rPr>
        <w:t>WP</w:t>
      </w:r>
      <w:r w:rsidRPr="00D143D4">
        <w:t xml:space="preserve">.29-166-23). Он пояснил, что если СИД рассматривать наравне с другими источниками света, то на новые транспортные средства будет устанавливаться больше светодиодных фар, а это позволит повысить безопасность дорожного движения и снизить выбросы </w:t>
      </w:r>
      <w:r w:rsidRPr="00D143D4">
        <w:rPr>
          <w:lang w:val="en-US"/>
        </w:rPr>
        <w:t>CO</w:t>
      </w:r>
      <w:r w:rsidRPr="00D143D4">
        <w:rPr>
          <w:vertAlign w:val="subscript"/>
        </w:rPr>
        <w:t>2</w:t>
      </w:r>
      <w:r w:rsidRPr="00D143D4">
        <w:t xml:space="preserve">. </w:t>
      </w:r>
      <w:r w:rsidRPr="00D143D4">
        <w:rPr>
          <w:lang w:val="en-US"/>
        </w:rPr>
        <w:t>WP</w:t>
      </w:r>
      <w:r w:rsidRPr="00D143D4">
        <w:t xml:space="preserve">.29 отметил, что, как показывают недавно проведенные исследования, тип источника света, по-видимому, не является одним из главных факторов ослепления фарами и что </w:t>
      </w:r>
      <w:r w:rsidRPr="00D143D4">
        <w:rPr>
          <w:lang w:val="en-US"/>
        </w:rPr>
        <w:t>GRE</w:t>
      </w:r>
      <w:r w:rsidRPr="00D143D4">
        <w:t xml:space="preserve"> учредила НРГ для пересмотра всех требований к регулировке в Правилах № 48 (пункт 25 выше).</w:t>
      </w:r>
      <w:r>
        <w:t xml:space="preserve"> </w:t>
      </w:r>
      <w:r w:rsidRPr="00F939A7">
        <w:t>Представитель ЕС подчеркнул, что и в связи с данным вопросо</w:t>
      </w:r>
      <w:r>
        <w:t>м</w:t>
      </w:r>
      <w:r w:rsidRPr="00F939A7">
        <w:t xml:space="preserve"> следует задействовать УПВ для проведения анализа и указания предпочтительного решения. </w:t>
      </w:r>
    </w:p>
    <w:p w:rsidR="002E00E9" w:rsidRPr="00F939A7" w:rsidRDefault="002E00E9" w:rsidP="002E00E9">
      <w:pPr>
        <w:pStyle w:val="SingleTxt"/>
      </w:pPr>
      <w:r w:rsidRPr="00F939A7">
        <w:t>5</w:t>
      </w:r>
      <w:r>
        <w:t>1</w:t>
      </w:r>
      <w:r w:rsidRPr="00F939A7">
        <w:t>.</w:t>
      </w:r>
      <w:r w:rsidRPr="00F939A7">
        <w:tab/>
      </w:r>
      <w:r w:rsidRPr="00F939A7">
        <w:rPr>
          <w:lang w:val="en-GB"/>
        </w:rPr>
        <w:t>WP</w:t>
      </w:r>
      <w:r w:rsidRPr="00F939A7">
        <w:t xml:space="preserve">.29 подчеркнул, что в соответствии с </w:t>
      </w:r>
      <w:r>
        <w:t>текстом и духом Соглашения 1958 </w:t>
      </w:r>
      <w:r w:rsidRPr="00F939A7">
        <w:t xml:space="preserve">года правила должны быть технологически нейтральными и </w:t>
      </w:r>
      <w:r>
        <w:t xml:space="preserve">должны </w:t>
      </w:r>
      <w:r w:rsidRPr="00F939A7">
        <w:t xml:space="preserve">базироваться на рабочих характеристиках. Поэтому </w:t>
      </w:r>
      <w:r w:rsidRPr="00F939A7">
        <w:rPr>
          <w:lang w:val="en-GB"/>
        </w:rPr>
        <w:t>WP</w:t>
      </w:r>
      <w:r w:rsidRPr="00F939A7">
        <w:t xml:space="preserve">.29 поддержал предложение Франции и просил </w:t>
      </w:r>
      <w:r w:rsidRPr="00F939A7">
        <w:rPr>
          <w:lang w:val="en-GB"/>
        </w:rPr>
        <w:t>GRE</w:t>
      </w:r>
      <w:r w:rsidRPr="00F939A7">
        <w:t xml:space="preserve"> принять его и представить </w:t>
      </w:r>
      <w:r w:rsidRPr="00F939A7">
        <w:rPr>
          <w:lang w:val="en-GB"/>
        </w:rPr>
        <w:t>WP</w:t>
      </w:r>
      <w:r w:rsidRPr="00F939A7">
        <w:t xml:space="preserve">.29 для рассмотрения. </w:t>
      </w:r>
      <w:r w:rsidRPr="00F939A7">
        <w:rPr>
          <w:lang w:val="en-GB"/>
        </w:rPr>
        <w:t>WP</w:t>
      </w:r>
      <w:r w:rsidRPr="00F939A7">
        <w:t xml:space="preserve">.29 указал также на важность вновь созданной НРГ для поиска общего решения проблем ослепления и видимости. Кроме того, </w:t>
      </w:r>
      <w:r w:rsidRPr="00F939A7">
        <w:rPr>
          <w:lang w:val="en-GB"/>
        </w:rPr>
        <w:t>WP</w:t>
      </w:r>
      <w:r w:rsidRPr="00F939A7">
        <w:t xml:space="preserve">.29 проинструктировал НРГ и </w:t>
      </w:r>
      <w:r w:rsidRPr="00F939A7">
        <w:rPr>
          <w:lang w:val="en-GB"/>
        </w:rPr>
        <w:t>GRE</w:t>
      </w:r>
      <w:r w:rsidRPr="00F939A7">
        <w:t xml:space="preserve"> в приоритетном порядке проверить, не создают ли светодиодные фары дополнительное ослепление по сравнению с другими источниками света, </w:t>
      </w:r>
      <w:r>
        <w:t xml:space="preserve">пересмотреть все требования о регулировке фар </w:t>
      </w:r>
      <w:r w:rsidRPr="00F939A7">
        <w:t xml:space="preserve">и проинформировать </w:t>
      </w:r>
      <w:r>
        <w:t xml:space="preserve">надлежащим образом </w:t>
      </w:r>
      <w:r w:rsidRPr="00F939A7">
        <w:rPr>
          <w:lang w:val="en-GB"/>
        </w:rPr>
        <w:t>WP</w:t>
      </w:r>
      <w:r w:rsidRPr="00F939A7">
        <w:t>.29.</w:t>
      </w:r>
    </w:p>
    <w:p w:rsidR="002E00E9" w:rsidRPr="00864D28" w:rsidRDefault="002E00E9" w:rsidP="002E00E9">
      <w:pPr>
        <w:pStyle w:val="SingleTxt"/>
        <w:spacing w:after="0" w:line="120" w:lineRule="exact"/>
        <w:rPr>
          <w:sz w:val="10"/>
        </w:rPr>
      </w:pPr>
    </w:p>
    <w:p w:rsidR="002E00E9" w:rsidRPr="00864D28" w:rsidRDefault="002E00E9" w:rsidP="002E00E9">
      <w:pPr>
        <w:pStyle w:val="SingleTxt"/>
        <w:spacing w:after="0" w:line="120" w:lineRule="exact"/>
        <w:rPr>
          <w:sz w:val="10"/>
        </w:rPr>
      </w:pPr>
    </w:p>
    <w:p w:rsidR="002E00E9" w:rsidRPr="00F939A7"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9A7">
        <w:tab/>
      </w:r>
      <w:bookmarkStart w:id="18" w:name="_Toc382923517"/>
      <w:r w:rsidRPr="00F939A7">
        <w:rPr>
          <w:lang w:val="en-GB"/>
        </w:rPr>
        <w:t>C</w:t>
      </w:r>
      <w:r w:rsidRPr="00F939A7">
        <w:t>.</w:t>
      </w:r>
      <w:r w:rsidRPr="00F939A7">
        <w:tab/>
      </w:r>
      <w:bookmarkEnd w:id="18"/>
      <w:r w:rsidRPr="00F939A7">
        <w:t>Разработка международной системы официального утверждения типа комплектного транспортного средства (МОУТКТС) (пункт 4.3 повестки дня)</w:t>
      </w:r>
    </w:p>
    <w:p w:rsidR="002E00E9" w:rsidRPr="00864D28" w:rsidRDefault="002E00E9" w:rsidP="002E00E9">
      <w:pPr>
        <w:pStyle w:val="SingleTxt"/>
        <w:spacing w:after="0" w:line="120" w:lineRule="exact"/>
        <w:rPr>
          <w:i/>
          <w:sz w:val="10"/>
        </w:rPr>
      </w:pPr>
    </w:p>
    <w:p w:rsidR="002E00E9" w:rsidRPr="00864D28" w:rsidRDefault="002E00E9" w:rsidP="002E00E9">
      <w:pPr>
        <w:pStyle w:val="SingleTxt"/>
        <w:spacing w:after="0" w:line="120" w:lineRule="exact"/>
        <w:rPr>
          <w:i/>
          <w:sz w:val="10"/>
        </w:rPr>
      </w:pPr>
    </w:p>
    <w:p w:rsidR="002E00E9" w:rsidRPr="00F939A7" w:rsidRDefault="002E00E9" w:rsidP="002E00E9">
      <w:pPr>
        <w:pStyle w:val="SingleTxt"/>
        <w:tabs>
          <w:tab w:val="clear" w:pos="2693"/>
        </w:tabs>
      </w:pPr>
      <w:r w:rsidRPr="00F939A7">
        <w:rPr>
          <w:i/>
        </w:rPr>
        <w:t>Документация</w:t>
      </w:r>
      <w:r w:rsidRPr="00F939A7">
        <w:t xml:space="preserve">: </w:t>
      </w:r>
      <w:r w:rsidRPr="00F939A7">
        <w:tab/>
      </w:r>
      <w:r w:rsidRPr="00F939A7">
        <w:rPr>
          <w:lang w:val="en-GB"/>
        </w:rPr>
        <w:t>ECE</w:t>
      </w:r>
      <w:r w:rsidRPr="00F939A7">
        <w:t>/</w:t>
      </w:r>
      <w:r w:rsidRPr="00F939A7">
        <w:rPr>
          <w:lang w:val="en-GB"/>
        </w:rPr>
        <w:t>TRANS</w:t>
      </w:r>
      <w:r w:rsidRPr="00F939A7">
        <w:t>/</w:t>
      </w:r>
      <w:r w:rsidRPr="00F939A7">
        <w:rPr>
          <w:lang w:val="en-GB"/>
        </w:rPr>
        <w:t>WP</w:t>
      </w:r>
      <w:r w:rsidRPr="00F939A7">
        <w:t>.29/2015/68</w:t>
      </w:r>
      <w:r>
        <w:t>,</w:t>
      </w:r>
      <w:r w:rsidRPr="00F939A7">
        <w:br/>
      </w:r>
      <w:r w:rsidRPr="00F939A7">
        <w:rPr>
          <w:i/>
        </w:rPr>
        <w:tab/>
      </w:r>
      <w:r w:rsidRPr="00F939A7">
        <w:rPr>
          <w:i/>
        </w:rPr>
        <w:tab/>
      </w:r>
      <w:r w:rsidRPr="00F939A7">
        <w:rPr>
          <w:i/>
        </w:rPr>
        <w:tab/>
      </w:r>
      <w:r w:rsidRPr="00F939A7">
        <w:t xml:space="preserve">неофициальные документы </w:t>
      </w:r>
      <w:r w:rsidRPr="00F939A7">
        <w:rPr>
          <w:lang w:val="en-GB"/>
        </w:rPr>
        <w:t>WP</w:t>
      </w:r>
      <w:r w:rsidRPr="00F939A7">
        <w:t xml:space="preserve">.29-166-05 и </w:t>
      </w:r>
      <w:r w:rsidRPr="00F939A7">
        <w:rPr>
          <w:lang w:val="en-GB"/>
        </w:rPr>
        <w:t>WP</w:t>
      </w:r>
      <w:r w:rsidRPr="00F939A7">
        <w:t>.29-166-15</w:t>
      </w:r>
    </w:p>
    <w:p w:rsidR="002E00E9" w:rsidRPr="00F939A7" w:rsidRDefault="002E00E9" w:rsidP="002E00E9">
      <w:pPr>
        <w:pStyle w:val="SingleTxt"/>
      </w:pPr>
      <w:r w:rsidRPr="00F939A7">
        <w:t>5</w:t>
      </w:r>
      <w:r>
        <w:t>2</w:t>
      </w:r>
      <w:r w:rsidRPr="00F939A7">
        <w:t>.</w:t>
      </w:r>
      <w:r w:rsidRPr="00F939A7">
        <w:tab/>
        <w:t xml:space="preserve">Представитель Японии, </w:t>
      </w:r>
      <w:r>
        <w:t xml:space="preserve">являющийся сопредседателем </w:t>
      </w:r>
      <w:r w:rsidR="001B5557">
        <w:t xml:space="preserve">НРГ </w:t>
      </w:r>
      <w:r w:rsidRPr="00F939A7">
        <w:t>по МОУТКТС, сообщил о результатах, достигнутых на восемнадцатом совещании группы. Он</w:t>
      </w:r>
      <w:r>
        <w:t xml:space="preserve"> </w:t>
      </w:r>
      <w:r w:rsidRPr="00F939A7">
        <w:t xml:space="preserve">проинформировал, что НРГ ввела два определения типа: тип транспортного средства, который может включать все варианты независимо от уровня соответствия и который аналогичен уже привычному для нас решению; и тип МОУТКТС, который определяет один уровень соответствия в рамках типа транспортного средства. Он представил неофициальный документ </w:t>
      </w:r>
      <w:r w:rsidRPr="00F939A7">
        <w:rPr>
          <w:lang w:val="en-GB"/>
        </w:rPr>
        <w:t>WP</w:t>
      </w:r>
      <w:r w:rsidRPr="00F939A7">
        <w:t xml:space="preserve">.29-166-15 об изменениях, которые необходимо внести в проект Правил № 0 ООН. Он пояснил, что эти изменения могут быть внесены в текст на сентябрьской сессии группы и затем учтены в пересмотре 1 документа </w:t>
      </w:r>
      <w:r w:rsidRPr="00F939A7">
        <w:rPr>
          <w:lang w:val="en-GB"/>
        </w:rPr>
        <w:t>ECE</w:t>
      </w:r>
      <w:r w:rsidRPr="00F939A7">
        <w:t>/</w:t>
      </w:r>
      <w:r w:rsidRPr="00F939A7">
        <w:rPr>
          <w:lang w:val="en-GB"/>
        </w:rPr>
        <w:t>TRANS</w:t>
      </w:r>
      <w:r w:rsidRPr="00F939A7">
        <w:t>/</w:t>
      </w:r>
      <w:r w:rsidRPr="00F939A7">
        <w:rPr>
          <w:lang w:val="en-GB"/>
        </w:rPr>
        <w:t>WP</w:t>
      </w:r>
      <w:r w:rsidRPr="00F939A7">
        <w:t xml:space="preserve">.29/2015/68. Он проинформировал </w:t>
      </w:r>
      <w:r w:rsidRPr="00F939A7">
        <w:rPr>
          <w:lang w:val="en-GB"/>
        </w:rPr>
        <w:t>WP</w:t>
      </w:r>
      <w:r w:rsidRPr="00F939A7">
        <w:t xml:space="preserve">.29 о том, что Правила № 0 ООН пройдут предварительное тестирование и что, если это кого-либо заинтересует, контактное лицо для предварительного тестирования указано в неофициальном документе. Представитель Российской Федерации кратко охарактеризовал совместное предложение с Европейской комиссией по вопросу о применимости национальных и региональных требований в дополнение к МОУТКС при отсутствии </w:t>
      </w:r>
      <w:r>
        <w:t xml:space="preserve">подобных </w:t>
      </w:r>
      <w:r w:rsidRPr="00F939A7">
        <w:t xml:space="preserve">предписаний в существующих правилах ООН. </w:t>
      </w:r>
    </w:p>
    <w:p w:rsidR="002E00E9" w:rsidRPr="00F939A7" w:rsidRDefault="002E00E9" w:rsidP="002E00E9">
      <w:pPr>
        <w:pStyle w:val="SingleTxt"/>
      </w:pPr>
      <w:r w:rsidRPr="00F939A7">
        <w:t>5</w:t>
      </w:r>
      <w:r>
        <w:t>3</w:t>
      </w:r>
      <w:r w:rsidRPr="00F939A7">
        <w:t>.</w:t>
      </w:r>
      <w:r w:rsidRPr="00F939A7">
        <w:tab/>
        <w:t xml:space="preserve">Представитель Швейцарии спросил, почему для Правил № 0 ООН уникальный идентификатор не может заменить обычную маркировку официального утверждения типа. Представитель Японии ответил, что использование уникального идентификатора вместо обычной маркировки не принесет никакой дополнительной пользы. Представитель Нидерландов добавил, что стандартная маркировка транспортных средств включает букву </w:t>
      </w:r>
      <w:r>
        <w:t>«</w:t>
      </w:r>
      <w:r w:rsidRPr="00F939A7">
        <w:rPr>
          <w:lang w:val="en-GB"/>
        </w:rPr>
        <w:t>U</w:t>
      </w:r>
      <w:r>
        <w:t>»</w:t>
      </w:r>
      <w:r w:rsidRPr="00F939A7">
        <w:t xml:space="preserve"> для универсального официально</w:t>
      </w:r>
      <w:r>
        <w:t>го утверждения типа либо букву «</w:t>
      </w:r>
      <w:r w:rsidRPr="00F939A7">
        <w:rPr>
          <w:lang w:val="en-GB"/>
        </w:rPr>
        <w:t>L</w:t>
      </w:r>
      <w:r>
        <w:t>»</w:t>
      </w:r>
      <w:r w:rsidRPr="00F939A7">
        <w:t xml:space="preserve"> для ограниченного международного официального утверждения типа</w:t>
      </w:r>
      <w:r>
        <w:t xml:space="preserve"> комплек</w:t>
      </w:r>
      <w:r w:rsidR="001B5557">
        <w:t>т</w:t>
      </w:r>
      <w:r>
        <w:t>ного</w:t>
      </w:r>
      <w:r w:rsidRPr="00F939A7">
        <w:t xml:space="preserve"> транспортного средства и что в случае применения уникального идентификатора будет непонятно, какое официальное утверждение предоставляется транспортному средству, т.е. не будет проводиться различия между ограниченным и универсальным международным официальным утверждением типа </w:t>
      </w:r>
      <w:r>
        <w:t>комплек</w:t>
      </w:r>
      <w:r w:rsidR="00E105CE">
        <w:t>т</w:t>
      </w:r>
      <w:r>
        <w:t xml:space="preserve">ного </w:t>
      </w:r>
      <w:r w:rsidRPr="00F939A7">
        <w:t>транспортного средства.</w:t>
      </w:r>
    </w:p>
    <w:p w:rsidR="002E00E9" w:rsidRPr="00CD442A" w:rsidRDefault="002E00E9" w:rsidP="002E00E9">
      <w:pPr>
        <w:pStyle w:val="SingleTxt"/>
        <w:spacing w:after="0" w:line="120" w:lineRule="exact"/>
        <w:rPr>
          <w:sz w:val="10"/>
        </w:rPr>
      </w:pPr>
    </w:p>
    <w:p w:rsidR="002E00E9" w:rsidRPr="00CD442A" w:rsidRDefault="002E00E9" w:rsidP="002E00E9">
      <w:pPr>
        <w:pStyle w:val="SingleTxt"/>
        <w:spacing w:after="0" w:line="120" w:lineRule="exact"/>
        <w:rPr>
          <w:sz w:val="10"/>
        </w:rPr>
      </w:pPr>
    </w:p>
    <w:p w:rsidR="002E00E9" w:rsidRPr="00F939A7"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939A7">
        <w:tab/>
      </w:r>
      <w:bookmarkStart w:id="19" w:name="_Toc382923518"/>
      <w:r w:rsidRPr="00F939A7">
        <w:rPr>
          <w:lang w:val="en-GB"/>
        </w:rPr>
        <w:t>D</w:t>
      </w:r>
      <w:r w:rsidRPr="00F939A7">
        <w:t>.</w:t>
      </w:r>
      <w:r w:rsidRPr="00F939A7">
        <w:tab/>
      </w:r>
      <w:bookmarkEnd w:id="19"/>
      <w:r w:rsidRPr="00F939A7">
        <w:t xml:space="preserve">Рассмотрение поправок к Соглашению 1958 года </w:t>
      </w:r>
      <w:r w:rsidRPr="00F939A7">
        <w:br/>
        <w:t>(пункт 4.4 повестки дня)</w:t>
      </w:r>
    </w:p>
    <w:p w:rsidR="002E00E9" w:rsidRPr="00CD442A" w:rsidRDefault="002E00E9" w:rsidP="002E00E9">
      <w:pPr>
        <w:pStyle w:val="SingleTxt"/>
        <w:spacing w:after="0" w:line="120" w:lineRule="exact"/>
        <w:rPr>
          <w:i/>
          <w:sz w:val="10"/>
        </w:rPr>
      </w:pPr>
    </w:p>
    <w:p w:rsidR="002E00E9" w:rsidRPr="00CD442A" w:rsidRDefault="002E00E9" w:rsidP="002E00E9">
      <w:pPr>
        <w:pStyle w:val="SingleTxt"/>
        <w:spacing w:after="0" w:line="120" w:lineRule="exact"/>
        <w:rPr>
          <w:i/>
          <w:sz w:val="10"/>
        </w:rPr>
      </w:pPr>
    </w:p>
    <w:p w:rsidR="002E00E9" w:rsidRPr="00F939A7" w:rsidRDefault="002E00E9" w:rsidP="002E00E9">
      <w:pPr>
        <w:pStyle w:val="SingleTxt"/>
        <w:tabs>
          <w:tab w:val="clear" w:pos="2693"/>
        </w:tabs>
      </w:pPr>
      <w:r w:rsidRPr="00F939A7">
        <w:rPr>
          <w:i/>
        </w:rPr>
        <w:t>Документация</w:t>
      </w:r>
      <w:r w:rsidRPr="00E105CE">
        <w:t>:</w:t>
      </w:r>
      <w:r w:rsidRPr="00F939A7">
        <w:rPr>
          <w:i/>
        </w:rPr>
        <w:tab/>
      </w:r>
      <w:r w:rsidRPr="00F939A7">
        <w:rPr>
          <w:lang w:val="en-US"/>
        </w:rPr>
        <w:t>ECE</w:t>
      </w:r>
      <w:r w:rsidRPr="00F939A7">
        <w:t>/</w:t>
      </w:r>
      <w:r w:rsidRPr="00F939A7">
        <w:rPr>
          <w:lang w:val="en-US"/>
        </w:rPr>
        <w:t>TRANS</w:t>
      </w:r>
      <w:r w:rsidRPr="00F939A7">
        <w:t>/</w:t>
      </w:r>
      <w:r w:rsidRPr="00F939A7">
        <w:rPr>
          <w:lang w:val="en-US"/>
        </w:rPr>
        <w:t>WP</w:t>
      </w:r>
      <w:r w:rsidRPr="00F939A7">
        <w:t>.29/2015/40</w:t>
      </w:r>
      <w:r>
        <w:t>,</w:t>
      </w:r>
      <w:r w:rsidRPr="00F939A7">
        <w:br/>
      </w:r>
      <w:r w:rsidRPr="00F939A7">
        <w:tab/>
      </w:r>
      <w:r w:rsidRPr="00F939A7">
        <w:tab/>
      </w:r>
      <w:r w:rsidRPr="00F939A7">
        <w:tab/>
        <w:t xml:space="preserve">неофициальный документ </w:t>
      </w:r>
      <w:r w:rsidRPr="00F939A7">
        <w:rPr>
          <w:lang w:val="en-US"/>
        </w:rPr>
        <w:t>WP</w:t>
      </w:r>
      <w:r w:rsidRPr="00F939A7">
        <w:t xml:space="preserve">.29-166-06 </w:t>
      </w:r>
    </w:p>
    <w:p w:rsidR="002E00E9" w:rsidRPr="00F939A7" w:rsidRDefault="002E00E9" w:rsidP="002E00E9">
      <w:pPr>
        <w:pStyle w:val="SingleTxt"/>
      </w:pPr>
      <w:r w:rsidRPr="00F939A7">
        <w:t>5</w:t>
      </w:r>
      <w:r>
        <w:t>4</w:t>
      </w:r>
      <w:r w:rsidRPr="00F939A7">
        <w:t>.</w:t>
      </w:r>
      <w:r w:rsidRPr="00F939A7">
        <w:tab/>
        <w:t xml:space="preserve">Председатель неофициальной группы по МОУТКТС сообщил об итогах последнего совещания. Он проинформировал, что МОПАП выдвинула официальное предложение по пересмотру пункта 3 пересмотренного варианта Соглашения 1958 года, работа над которым временно приостановлена. После обсуждений группа решила не изменять этот текст, а учесть </w:t>
      </w:r>
      <w:r>
        <w:t>обеспокоенность</w:t>
      </w:r>
      <w:r w:rsidRPr="00F939A7">
        <w:t xml:space="preserve"> МОПАП в пересмотренном руководящем документе </w:t>
      </w:r>
      <w:r w:rsidRPr="00F939A7">
        <w:rPr>
          <w:lang w:val="en-GB"/>
        </w:rPr>
        <w:t>ECE</w:t>
      </w:r>
      <w:r w:rsidRPr="00F939A7">
        <w:t>/</w:t>
      </w:r>
      <w:r w:rsidRPr="00F939A7">
        <w:rPr>
          <w:lang w:val="en-GB"/>
        </w:rPr>
        <w:t>TRANS</w:t>
      </w:r>
      <w:r w:rsidRPr="00F939A7">
        <w:t>/</w:t>
      </w:r>
      <w:r w:rsidRPr="00F939A7">
        <w:rPr>
          <w:lang w:val="en-GB"/>
        </w:rPr>
        <w:t>WP</w:t>
      </w:r>
      <w:r w:rsidRPr="00F939A7">
        <w:t>.29/1044</w:t>
      </w:r>
      <w:r w:rsidRPr="00F705CE">
        <w:t>/</w:t>
      </w:r>
      <w:r>
        <w:rPr>
          <w:lang w:val="en-US"/>
        </w:rPr>
        <w:t>Rev</w:t>
      </w:r>
      <w:r w:rsidRPr="00F705CE">
        <w:t>.</w:t>
      </w:r>
      <w:r>
        <w:t>1, который в настоящее время разрабатывается</w:t>
      </w:r>
      <w:r w:rsidRPr="00F939A7">
        <w:t xml:space="preserve">. Этот вопрос будет вновь </w:t>
      </w:r>
      <w:r>
        <w:t>затронут</w:t>
      </w:r>
      <w:r w:rsidRPr="00F939A7">
        <w:t xml:space="preserve"> на сентябрьском совещании подгруппы по Соглашению 1958 года. Представитель МОПАП пояснил, что </w:t>
      </w:r>
      <w:r>
        <w:t xml:space="preserve">он </w:t>
      </w:r>
      <w:r w:rsidRPr="00F939A7">
        <w:t>ото</w:t>
      </w:r>
      <w:r>
        <w:t>звал</w:t>
      </w:r>
      <w:r w:rsidRPr="00F939A7">
        <w:t xml:space="preserve"> свои предложения во избежание задержек </w:t>
      </w:r>
      <w:r>
        <w:t xml:space="preserve">с принятием окончательного решения о пересмотре Соглашения 1958 года </w:t>
      </w:r>
      <w:r w:rsidRPr="00F939A7">
        <w:t>во многих Договаривающихся сторонах. Председатель МОУТКТС также сообщил</w:t>
      </w:r>
      <w:r>
        <w:t>, что решение неофициальной группы о том, чтобы не вносить поправки в текст, работа над которым временно приостановлена, соответствует</w:t>
      </w:r>
      <w:r w:rsidRPr="00F939A7">
        <w:t xml:space="preserve"> просьбе Российской Федерации</w:t>
      </w:r>
      <w:r>
        <w:t xml:space="preserve"> о сохранении этого текста без изменений</w:t>
      </w:r>
      <w:r w:rsidRPr="00F939A7">
        <w:t xml:space="preserve">. </w:t>
      </w:r>
    </w:p>
    <w:p w:rsidR="002E00E9" w:rsidRPr="00F939A7" w:rsidRDefault="002E00E9" w:rsidP="002E00E9">
      <w:pPr>
        <w:pStyle w:val="SingleTxt"/>
      </w:pPr>
      <w:r w:rsidRPr="00F939A7">
        <w:t>5</w:t>
      </w:r>
      <w:r>
        <w:t>5</w:t>
      </w:r>
      <w:r w:rsidRPr="00F939A7">
        <w:t>.</w:t>
      </w:r>
      <w:r w:rsidRPr="00F939A7">
        <w:tab/>
        <w:t xml:space="preserve">Всемирный форум отметил, что единственной пока еще не урегулированной проблемой является решение о том, следует ли предельное большинство голосов увеличивать с двух третей до четырех пятых. Такое обсуждение состоится на сессии </w:t>
      </w:r>
      <w:r w:rsidRPr="00F939A7">
        <w:rPr>
          <w:lang w:val="en-GB"/>
        </w:rPr>
        <w:t>WP</w:t>
      </w:r>
      <w:r w:rsidRPr="00F939A7">
        <w:t xml:space="preserve">.29 в ноябре при условии, что ЕС удастся определить свою окончательную точку зрения по этому вопросу. </w:t>
      </w:r>
      <w:r w:rsidRPr="00F705CE">
        <w:t>Представитель ЕС отметил</w:t>
      </w:r>
      <w:r>
        <w:t>а</w:t>
      </w:r>
      <w:r w:rsidRPr="00F705CE">
        <w:t>, что на уро</w:t>
      </w:r>
      <w:r>
        <w:t>в</w:t>
      </w:r>
      <w:r w:rsidRPr="00F705CE">
        <w:t>не Комиссии задачи выполнены, однако требуется дополнительное время для консультаций с Советом и Парламентом. Она просила страны, рассматривающие вопрос о том, чтобы стать Договарива</w:t>
      </w:r>
      <w:r>
        <w:t>ющейся стороной Соглашения 1958 </w:t>
      </w:r>
      <w:r w:rsidRPr="00F705CE">
        <w:t xml:space="preserve">года, сообщить об этом, так как данное обстоятельство могло бы стать для государств – членов ЕС </w:t>
      </w:r>
      <w:r>
        <w:t>одним из возможных обоснований</w:t>
      </w:r>
      <w:r w:rsidRPr="00F705CE">
        <w:t>, обусловливаю</w:t>
      </w:r>
      <w:r>
        <w:t>щих</w:t>
      </w:r>
      <w:r w:rsidRPr="00F705CE">
        <w:t xml:space="preserve"> их согласие на увеличение предельного большинства голосов.</w:t>
      </w:r>
    </w:p>
    <w:p w:rsidR="002E00E9" w:rsidRPr="00CD442A" w:rsidRDefault="002E00E9" w:rsidP="002E00E9">
      <w:pPr>
        <w:pStyle w:val="SingleTxt"/>
        <w:spacing w:after="0" w:line="120" w:lineRule="exact"/>
        <w:rPr>
          <w:sz w:val="10"/>
        </w:rPr>
      </w:pPr>
    </w:p>
    <w:p w:rsidR="002E00E9" w:rsidRPr="00CD442A" w:rsidRDefault="002E00E9" w:rsidP="002E00E9">
      <w:pPr>
        <w:pStyle w:val="SingleTxt"/>
        <w:spacing w:after="0" w:line="120" w:lineRule="exact"/>
        <w:rPr>
          <w:sz w:val="10"/>
        </w:rPr>
      </w:pPr>
    </w:p>
    <w:p w:rsidR="002E00E9" w:rsidRPr="00F705CE"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05CE">
        <w:tab/>
      </w:r>
      <w:bookmarkStart w:id="20" w:name="_Toc382923519"/>
      <w:r w:rsidRPr="00F705CE">
        <w:rPr>
          <w:lang w:val="en-GB"/>
        </w:rPr>
        <w:t>E</w:t>
      </w:r>
      <w:r w:rsidRPr="00F705CE">
        <w:t>.</w:t>
      </w:r>
      <w:r w:rsidRPr="00F705CE">
        <w:tab/>
      </w:r>
      <w:bookmarkEnd w:id="20"/>
      <w:r w:rsidRPr="00F705CE">
        <w:t>Разработка электронной базы данных для обмена документацией об официальном утверждении типа (ДЕТА) (пункт 4.5 повестки дня)</w:t>
      </w:r>
    </w:p>
    <w:p w:rsidR="002E00E9" w:rsidRPr="00CD442A" w:rsidRDefault="002E00E9" w:rsidP="002E00E9">
      <w:pPr>
        <w:pStyle w:val="SingleTxt"/>
        <w:spacing w:after="0" w:line="120" w:lineRule="exact"/>
        <w:rPr>
          <w:i/>
          <w:sz w:val="10"/>
        </w:rPr>
      </w:pPr>
    </w:p>
    <w:p w:rsidR="002E00E9" w:rsidRPr="00CD442A" w:rsidRDefault="002E00E9" w:rsidP="002E00E9">
      <w:pPr>
        <w:pStyle w:val="SingleTxt"/>
        <w:spacing w:after="0" w:line="120" w:lineRule="exact"/>
        <w:rPr>
          <w:i/>
          <w:sz w:val="10"/>
        </w:rPr>
      </w:pPr>
    </w:p>
    <w:p w:rsidR="002E00E9" w:rsidRPr="00F705CE" w:rsidRDefault="002E00E9" w:rsidP="002E00E9">
      <w:pPr>
        <w:pStyle w:val="SingleTxt"/>
        <w:tabs>
          <w:tab w:val="clear" w:pos="2693"/>
        </w:tabs>
      </w:pPr>
      <w:r w:rsidRPr="00F705CE">
        <w:rPr>
          <w:i/>
        </w:rPr>
        <w:t>Документация</w:t>
      </w:r>
      <w:r w:rsidRPr="00E105CE">
        <w:t>:</w:t>
      </w:r>
      <w:r w:rsidRPr="00F705CE">
        <w:rPr>
          <w:i/>
        </w:rPr>
        <w:tab/>
      </w:r>
      <w:r w:rsidRPr="00F705CE">
        <w:t xml:space="preserve">неофициальный документ </w:t>
      </w:r>
      <w:r w:rsidRPr="00F705CE">
        <w:rPr>
          <w:lang w:val="en-GB"/>
        </w:rPr>
        <w:t>WP</w:t>
      </w:r>
      <w:r w:rsidRPr="00F705CE">
        <w:t>.29-166-07</w:t>
      </w:r>
    </w:p>
    <w:p w:rsidR="002E00E9" w:rsidRPr="00F705CE" w:rsidRDefault="002E00E9" w:rsidP="002E00E9">
      <w:pPr>
        <w:pStyle w:val="SingleTxt"/>
      </w:pPr>
      <w:r w:rsidRPr="00F705CE">
        <w:t>5</w:t>
      </w:r>
      <w:r>
        <w:t>6</w:t>
      </w:r>
      <w:r w:rsidRPr="00F705CE">
        <w:t>.</w:t>
      </w:r>
      <w:r w:rsidRPr="00F705CE">
        <w:tab/>
        <w:t xml:space="preserve">Представитель Германии, выполняющий функции Председателя НРГ по электронной базе данных для обмена документацией об официальном утверждении типа (ДЕТА), сообщил о совещании неофициальной рабочей группы (Берлин, 16 июня 2015 года). Он проинформировал </w:t>
      </w:r>
      <w:r w:rsidRPr="00F705CE">
        <w:rPr>
          <w:lang w:val="en-GB"/>
        </w:rPr>
        <w:t>WP</w:t>
      </w:r>
      <w:r w:rsidRPr="00F705CE">
        <w:t xml:space="preserve">.29 о том, что редакционная группа подготовит требования к рабочим характеристикам системы и определит, кто будет иметь к ней доступ. Редакционная группа проведет свое совещание совместно с неофициальной группой по международной системе официального утверждения типа комплектного транспортного средства (МОУТКТС), поскольку многие из рассматриваемых вопросов имеют значение для МОУТКТС. Он подчеркнул важность создания </w:t>
      </w:r>
      <w:r>
        <w:t>системы к 2017/2018 году, когда, как ожидается,</w:t>
      </w:r>
      <w:r w:rsidRPr="00F705CE">
        <w:t xml:space="preserve"> МОУТКТС</w:t>
      </w:r>
      <w:r>
        <w:t xml:space="preserve"> должна быть реализована</w:t>
      </w:r>
      <w:r w:rsidRPr="00F705CE">
        <w:t xml:space="preserve">. </w:t>
      </w:r>
    </w:p>
    <w:p w:rsidR="002E00E9" w:rsidRPr="00F705CE" w:rsidRDefault="002E00E9" w:rsidP="002E00E9">
      <w:pPr>
        <w:pStyle w:val="SingleTxt"/>
      </w:pPr>
      <w:r w:rsidRPr="00F705CE">
        <w:t>5</w:t>
      </w:r>
      <w:r>
        <w:t>7</w:t>
      </w:r>
      <w:r w:rsidRPr="00F705CE">
        <w:t>.</w:t>
      </w:r>
      <w:r w:rsidRPr="00F705CE">
        <w:tab/>
        <w:t xml:space="preserve">Секретариат представил неофициальный документ </w:t>
      </w:r>
      <w:r w:rsidRPr="00F705CE">
        <w:rPr>
          <w:lang w:val="en-GB"/>
        </w:rPr>
        <w:t>WP</w:t>
      </w:r>
      <w:r w:rsidRPr="00F705CE">
        <w:t>.29-166-07, содержащий подробную информацию о различных вариантах финансирования ДЕТА. Секретариат пояснил, что существуют два варианта финансирования</w:t>
      </w:r>
      <w:r>
        <w:t>, а именно</w:t>
      </w:r>
      <w:r w:rsidRPr="00F705CE">
        <w:t>: либо через регулярный бюджет ООН, либо за счет внебюджетных средств. Секретариат отметил, что для него предпочтительным решением является учреждение целевого фонда (в качестве примера внебюджетного финансирования).</w:t>
      </w:r>
      <w:r>
        <w:t xml:space="preserve"> </w:t>
      </w:r>
    </w:p>
    <w:p w:rsidR="002E00E9" w:rsidRPr="00F705CE" w:rsidRDefault="002E00E9" w:rsidP="002E00E9">
      <w:pPr>
        <w:pStyle w:val="SingleTxt"/>
      </w:pPr>
      <w:r w:rsidRPr="00F705CE">
        <w:t>5</w:t>
      </w:r>
      <w:r>
        <w:t>8</w:t>
      </w:r>
      <w:r w:rsidRPr="00F705CE">
        <w:t>.</w:t>
      </w:r>
      <w:r w:rsidRPr="00F705CE">
        <w:tab/>
        <w:t xml:space="preserve">Представители Бельгии, Германии, Нидерландов и Швейцарии выразили поддержку предложению о финансировании ДЕТА за счет дополнительного регулярного бюджета ООН. Секретариат пояснил, что запрос о дополнительном бюджете должен поступить от государств-членов и что секретариат занимается поиском решений-прецедентов, с тем чтобы можно было определить дальнейшие практические шаги. </w:t>
      </w:r>
    </w:p>
    <w:p w:rsidR="002E00E9" w:rsidRPr="00F705CE" w:rsidRDefault="002E00E9" w:rsidP="002E00E9">
      <w:pPr>
        <w:pStyle w:val="SingleTxt"/>
      </w:pPr>
      <w:r w:rsidRPr="00F705CE">
        <w:t>5</w:t>
      </w:r>
      <w:r>
        <w:t>9</w:t>
      </w:r>
      <w:r w:rsidRPr="00F705CE">
        <w:t>.</w:t>
      </w:r>
      <w:r w:rsidRPr="00F705CE">
        <w:tab/>
        <w:t>Представитель Германии заявил о готовности своей страны при необходимости обслуживать ДЕТА на первоначальном этапе, пока не будут урегулированы проблемы финансирования в рамках ООН.</w:t>
      </w:r>
    </w:p>
    <w:p w:rsidR="002E00E9" w:rsidRDefault="002E00E9" w:rsidP="002E00E9">
      <w:pPr>
        <w:pStyle w:val="SingleTxt"/>
      </w:pPr>
      <w:r>
        <w:t>60</w:t>
      </w:r>
      <w:r w:rsidRPr="00F705CE">
        <w:t>.</w:t>
      </w:r>
      <w:r w:rsidRPr="00F705CE">
        <w:tab/>
        <w:t>Всемирный фор</w:t>
      </w:r>
      <w:r>
        <w:t>ум решил продолжить обсуждение этого вопроса</w:t>
      </w:r>
      <w:r w:rsidRPr="00F705CE">
        <w:t xml:space="preserve"> на следующей сессии </w:t>
      </w:r>
      <w:r w:rsidRPr="00F705CE">
        <w:rPr>
          <w:lang w:val="en-GB"/>
        </w:rPr>
        <w:t>WP</w:t>
      </w:r>
      <w:r w:rsidRPr="00F705CE">
        <w:t>.29.</w:t>
      </w:r>
    </w:p>
    <w:p w:rsidR="00E105CE" w:rsidRPr="00E105CE" w:rsidRDefault="00E105CE" w:rsidP="00E105CE">
      <w:pPr>
        <w:pStyle w:val="SingleTxt"/>
        <w:spacing w:after="0" w:line="120" w:lineRule="exact"/>
        <w:rPr>
          <w:sz w:val="10"/>
        </w:rPr>
      </w:pPr>
    </w:p>
    <w:p w:rsidR="00E105CE" w:rsidRPr="00E105CE" w:rsidRDefault="00E105CE" w:rsidP="00E105CE">
      <w:pPr>
        <w:pStyle w:val="SingleTxt"/>
        <w:spacing w:after="0" w:line="120" w:lineRule="exact"/>
        <w:rPr>
          <w:sz w:val="10"/>
        </w:rPr>
      </w:pPr>
    </w:p>
    <w:p w:rsidR="002E00E9" w:rsidRPr="00D81CB8"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10C9">
        <w:tab/>
      </w:r>
      <w:r w:rsidRPr="00D81CB8">
        <w:rPr>
          <w:lang w:val="en-US"/>
        </w:rPr>
        <w:t>F</w:t>
      </w:r>
      <w:r w:rsidRPr="00D81CB8">
        <w:t>.</w:t>
      </w:r>
      <w:r w:rsidRPr="00D81CB8">
        <w:tab/>
        <w:t xml:space="preserve">Рассмотрение проектов поправок к существующим правилам, представленных </w:t>
      </w:r>
      <w:r w:rsidRPr="00D81CB8">
        <w:rPr>
          <w:lang w:val="en-US"/>
        </w:rPr>
        <w:t>GRSP</w:t>
      </w:r>
      <w:r w:rsidRPr="00D81CB8">
        <w:t xml:space="preserve"> (пункт 4.6 повестки дня)</w:t>
      </w:r>
    </w:p>
    <w:p w:rsidR="002E00E9" w:rsidRPr="00D81CB8" w:rsidRDefault="002E00E9" w:rsidP="002E00E9">
      <w:pPr>
        <w:pStyle w:val="SingleTxt"/>
        <w:spacing w:after="0" w:line="120" w:lineRule="exact"/>
        <w:rPr>
          <w:sz w:val="10"/>
        </w:rPr>
      </w:pPr>
    </w:p>
    <w:p w:rsidR="002E00E9" w:rsidRPr="00D81CB8" w:rsidRDefault="002E00E9" w:rsidP="002E00E9">
      <w:pPr>
        <w:pStyle w:val="SingleTxt"/>
        <w:spacing w:after="0" w:line="120" w:lineRule="exact"/>
        <w:rPr>
          <w:sz w:val="10"/>
        </w:rPr>
      </w:pPr>
    </w:p>
    <w:p w:rsidR="002E00E9" w:rsidRDefault="002E00E9" w:rsidP="002E00E9">
      <w:pPr>
        <w:pStyle w:val="SingleTxt"/>
      </w:pPr>
      <w:r>
        <w:t>6</w:t>
      </w:r>
      <w:r w:rsidRPr="00D81CB8">
        <w:t>1.</w:t>
      </w:r>
      <w:r w:rsidRPr="00D81CB8">
        <w:tab/>
        <w:t>Всемирный форум рассмотрел проекты поправок в рамках пунктов 4.6.1−4.6.10 повестки дня и рекомендовал представить их АС.1 для проведения голосования.</w:t>
      </w:r>
    </w:p>
    <w:p w:rsidR="002E00E9" w:rsidRPr="00923161" w:rsidRDefault="002E00E9" w:rsidP="002E00E9">
      <w:pPr>
        <w:pStyle w:val="SingleTxt"/>
        <w:spacing w:after="0" w:line="120" w:lineRule="exact"/>
        <w:rPr>
          <w:sz w:val="10"/>
        </w:rPr>
      </w:pPr>
    </w:p>
    <w:p w:rsidR="002E00E9" w:rsidRPr="00923161" w:rsidRDefault="002E00E9" w:rsidP="002E00E9">
      <w:pPr>
        <w:pStyle w:val="SingleTxt"/>
        <w:spacing w:after="0" w:line="120" w:lineRule="exact"/>
        <w:rPr>
          <w:sz w:val="10"/>
        </w:rPr>
      </w:pPr>
    </w:p>
    <w:p w:rsidR="002E00E9" w:rsidRPr="00D81CB8"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81CB8">
        <w:tab/>
      </w:r>
      <w:r w:rsidRPr="00D81CB8">
        <w:rPr>
          <w:lang w:val="en-US"/>
        </w:rPr>
        <w:t>G</w:t>
      </w:r>
      <w:r w:rsidRPr="00D81CB8">
        <w:t>.</w:t>
      </w:r>
      <w:r w:rsidRPr="00D81CB8">
        <w:tab/>
        <w:t xml:space="preserve">Рассмотрение проектов поправок к существующим правилам, представленных </w:t>
      </w:r>
      <w:r w:rsidRPr="00D81CB8">
        <w:rPr>
          <w:lang w:val="en-US"/>
        </w:rPr>
        <w:t>GRPE</w:t>
      </w:r>
      <w:r w:rsidRPr="00D81CB8">
        <w:t xml:space="preserve"> (пункт 4.7 повестки дня)</w:t>
      </w:r>
    </w:p>
    <w:p w:rsidR="002E00E9" w:rsidRPr="00D81CB8" w:rsidRDefault="002E00E9" w:rsidP="002E00E9">
      <w:pPr>
        <w:pStyle w:val="SingleTxt"/>
        <w:spacing w:after="0" w:line="120" w:lineRule="exact"/>
        <w:rPr>
          <w:sz w:val="10"/>
        </w:rPr>
      </w:pPr>
    </w:p>
    <w:p w:rsidR="002E00E9" w:rsidRPr="00D81CB8" w:rsidRDefault="002E00E9" w:rsidP="002E00E9">
      <w:pPr>
        <w:pStyle w:val="SingleTxt"/>
        <w:spacing w:after="0" w:line="120" w:lineRule="exact"/>
        <w:rPr>
          <w:sz w:val="10"/>
        </w:rPr>
      </w:pPr>
    </w:p>
    <w:p w:rsidR="002E00E9" w:rsidRPr="00D81CB8" w:rsidRDefault="002E00E9" w:rsidP="002E00E9">
      <w:pPr>
        <w:pStyle w:val="SingleTxt"/>
      </w:pPr>
      <w:r w:rsidRPr="00D81CB8">
        <w:t>62.</w:t>
      </w:r>
      <w:r w:rsidRPr="00D81CB8">
        <w:tab/>
        <w:t>Всемирный форум рассмотрел проекты поправок в рамках пунктов 4.7.1−4.7.4 повестки дня и рекомендовал представить их АС.1 для проведения голосования при условии внесения исправлений, указанных в пунктах 63 и 64 ниже.</w:t>
      </w:r>
    </w:p>
    <w:p w:rsidR="002E00E9" w:rsidRPr="00D81CB8" w:rsidRDefault="002E00E9" w:rsidP="002E00E9">
      <w:pPr>
        <w:pStyle w:val="SingleTxt"/>
      </w:pPr>
      <w:r w:rsidRPr="00D81CB8">
        <w:t>63.</w:t>
      </w:r>
      <w:r w:rsidRPr="00D81CB8">
        <w:tab/>
        <w:t>Пункт 4.7.3 повестки дня: Правила № 83, ECE/TRANS/WP.29/2015/57: в пункт 2.10 приложения 11 внести следующее исправление:</w:t>
      </w:r>
    </w:p>
    <w:p w:rsidR="002E00E9" w:rsidRDefault="002E00E9" w:rsidP="002E00E9">
      <w:pPr>
        <w:pStyle w:val="SingleTxt"/>
      </w:pPr>
      <w:r>
        <w:t>«</w:t>
      </w:r>
      <w:r w:rsidRPr="00D81CB8">
        <w:t>2.10</w:t>
      </w:r>
      <w:r w:rsidRPr="00D81CB8">
        <w:tab/>
      </w:r>
      <w:r>
        <w:t>«</w:t>
      </w:r>
      <w:r w:rsidRPr="00D81CB8">
        <w:rPr>
          <w:i/>
        </w:rPr>
        <w:t>Ездовой цикл</w:t>
      </w:r>
      <w:r>
        <w:t>»</w:t>
      </w:r>
      <w:r w:rsidRPr="00D81CB8">
        <w:t xml:space="preserve"> означает запуск двигателя при повороте ключа в замке зажигания в рабочее положение, ездовой режим, при котором будет обнаружена неисправность, если она существует, и отключение двигателя при повороте ключа в замке зажигания в нерабочее положение</w:t>
      </w:r>
      <w:r>
        <w:t>»</w:t>
      </w:r>
      <w:r w:rsidRPr="00D81CB8">
        <w:t>.</w:t>
      </w:r>
    </w:p>
    <w:p w:rsidR="002E00E9" w:rsidRPr="00415F05" w:rsidRDefault="002E00E9" w:rsidP="001B5557">
      <w:pPr>
        <w:pStyle w:val="SingleTxt"/>
        <w:pageBreakBefore/>
      </w:pPr>
      <w:r>
        <w:t>64.</w:t>
      </w:r>
      <w:r>
        <w:tab/>
      </w:r>
      <w:r w:rsidRPr="00415F05">
        <w:t xml:space="preserve">Пункты 4.7.2 и 4.7.3 повестки дня: </w:t>
      </w:r>
      <w:r>
        <w:t>Правила</w:t>
      </w:r>
      <w:r w:rsidRPr="00415F05">
        <w:t xml:space="preserve"> № 83:</w:t>
      </w:r>
    </w:p>
    <w:p w:rsidR="002E00E9" w:rsidRPr="00415F05" w:rsidRDefault="002E00E9" w:rsidP="002E00E9">
      <w:pPr>
        <w:pStyle w:val="SingleTxt"/>
      </w:pPr>
      <w:r w:rsidRPr="00415F05">
        <w:tab/>
        <w:t>а)</w:t>
      </w:r>
      <w:r w:rsidRPr="00415F05">
        <w:tab/>
        <w:t xml:space="preserve">В документе </w:t>
      </w:r>
      <w:r w:rsidRPr="00415F05">
        <w:rPr>
          <w:lang w:val="en-GB"/>
        </w:rPr>
        <w:t>ECE</w:t>
      </w:r>
      <w:r w:rsidRPr="00415F05">
        <w:t>/</w:t>
      </w:r>
      <w:r w:rsidRPr="00415F05">
        <w:rPr>
          <w:lang w:val="en-GB"/>
        </w:rPr>
        <w:t>TRANS</w:t>
      </w:r>
      <w:r w:rsidRPr="00415F05">
        <w:t>/</w:t>
      </w:r>
      <w:r w:rsidRPr="00415F05">
        <w:rPr>
          <w:lang w:val="en-GB"/>
        </w:rPr>
        <w:t>WP</w:t>
      </w:r>
      <w:r w:rsidRPr="00415F05">
        <w:t xml:space="preserve">.29/2015/57 </w:t>
      </w:r>
      <w:r w:rsidRPr="00415F05">
        <w:rPr>
          <w:i/>
        </w:rPr>
        <w:t>вместо</w:t>
      </w:r>
      <w:r w:rsidRPr="00415F05">
        <w:t xml:space="preserve"> </w:t>
      </w:r>
      <w:r>
        <w:t>«</w:t>
      </w:r>
      <w:r w:rsidRPr="00415F05">
        <w:t>пункт 9.3.5.2</w:t>
      </w:r>
      <w:r>
        <w:t xml:space="preserve"> </w:t>
      </w:r>
      <w:r w:rsidRPr="00415F05">
        <w:t>приложения 11</w:t>
      </w:r>
      <w:r>
        <w:t>»</w:t>
      </w:r>
      <w:r w:rsidRPr="00415F05">
        <w:t xml:space="preserve"> </w:t>
      </w:r>
      <w:r w:rsidRPr="003F411C">
        <w:rPr>
          <w:i/>
        </w:rPr>
        <w:t>читать</w:t>
      </w:r>
      <w:r w:rsidRPr="00415F05">
        <w:t xml:space="preserve"> </w:t>
      </w:r>
      <w:r>
        <w:t>«</w:t>
      </w:r>
      <w:r w:rsidRPr="00415F05">
        <w:t>пункт 9.3.5.2</w:t>
      </w:r>
      <w:r>
        <w:t>»</w:t>
      </w:r>
      <w:r w:rsidRPr="00415F05">
        <w:t xml:space="preserve">. </w:t>
      </w:r>
      <w:r w:rsidRPr="00415F05">
        <w:rPr>
          <w:i/>
        </w:rPr>
        <w:t>Текст пункта 9.3.5.2</w:t>
      </w:r>
      <w:r w:rsidRPr="00415F05">
        <w:t xml:space="preserve"> </w:t>
      </w:r>
      <w:r>
        <w:t>должен быть приведен на стр. 2</w:t>
      </w:r>
      <w:r w:rsidRPr="00415F05">
        <w:t xml:space="preserve"> </w:t>
      </w:r>
      <w:r w:rsidRPr="001B5557">
        <w:t>после</w:t>
      </w:r>
      <w:r w:rsidRPr="003F411C">
        <w:rPr>
          <w:i/>
        </w:rPr>
        <w:t xml:space="preserve"> указания исключенной сноски 3</w:t>
      </w:r>
      <w:r w:rsidRPr="00415F05">
        <w:t>.</w:t>
      </w:r>
    </w:p>
    <w:p w:rsidR="002E00E9" w:rsidRDefault="002E00E9" w:rsidP="002E00E9">
      <w:pPr>
        <w:pStyle w:val="SingleTxt"/>
      </w:pPr>
      <w:r w:rsidRPr="00415F05">
        <w:tab/>
      </w:r>
      <w:r w:rsidRPr="00415F05">
        <w:rPr>
          <w:lang w:val="en-GB"/>
        </w:rPr>
        <w:t>b</w:t>
      </w:r>
      <w:r w:rsidRPr="00415F05">
        <w:t>)</w:t>
      </w:r>
      <w:r w:rsidRPr="00415F05">
        <w:tab/>
        <w:t xml:space="preserve">В документе </w:t>
      </w:r>
      <w:r w:rsidRPr="00415F05">
        <w:rPr>
          <w:lang w:val="en-GB"/>
        </w:rPr>
        <w:t>ECE</w:t>
      </w:r>
      <w:r w:rsidRPr="00415F05">
        <w:t>/</w:t>
      </w:r>
      <w:r w:rsidRPr="00415F05">
        <w:rPr>
          <w:lang w:val="en-GB"/>
        </w:rPr>
        <w:t>TRANS</w:t>
      </w:r>
      <w:r w:rsidRPr="00415F05">
        <w:t>/</w:t>
      </w:r>
      <w:r w:rsidRPr="00415F05">
        <w:rPr>
          <w:lang w:val="en-GB"/>
        </w:rPr>
        <w:t>WP</w:t>
      </w:r>
      <w:r>
        <w:t>.29/2015/56</w:t>
      </w:r>
      <w:r w:rsidRPr="00415F05">
        <w:t xml:space="preserve"> </w:t>
      </w:r>
      <w:r w:rsidRPr="00000898">
        <w:rPr>
          <w:i/>
        </w:rPr>
        <w:t>текст пункта 9.3.5.2</w:t>
      </w:r>
      <w:r w:rsidRPr="003F411C">
        <w:t xml:space="preserve"> должен быть приведен после текста </w:t>
      </w:r>
      <w:r w:rsidRPr="00000898">
        <w:rPr>
          <w:i/>
        </w:rPr>
        <w:t>пункта 5.3.7.3</w:t>
      </w:r>
      <w:r w:rsidRPr="003F411C">
        <w:t xml:space="preserve"> на стр. 4.</w:t>
      </w:r>
    </w:p>
    <w:p w:rsidR="002E00E9" w:rsidRPr="005B0001" w:rsidRDefault="002E00E9" w:rsidP="002E00E9">
      <w:pPr>
        <w:pStyle w:val="SingleTxt"/>
        <w:spacing w:after="0" w:line="120" w:lineRule="exact"/>
        <w:rPr>
          <w:sz w:val="10"/>
        </w:rPr>
      </w:pPr>
    </w:p>
    <w:p w:rsidR="002E00E9" w:rsidRPr="005B0001" w:rsidRDefault="002E00E9" w:rsidP="002E00E9">
      <w:pPr>
        <w:pStyle w:val="SingleTxt"/>
        <w:spacing w:after="0" w:line="120" w:lineRule="exact"/>
        <w:rPr>
          <w:sz w:val="10"/>
        </w:rPr>
      </w:pPr>
    </w:p>
    <w:p w:rsidR="002E00E9" w:rsidRPr="005B0001" w:rsidRDefault="002E00E9" w:rsidP="001B55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5B0001">
        <w:tab/>
      </w:r>
      <w:r w:rsidRPr="005B0001">
        <w:rPr>
          <w:lang w:val="en-US"/>
        </w:rPr>
        <w:t>H</w:t>
      </w:r>
      <w:r w:rsidRPr="005B0001">
        <w:t>.</w:t>
      </w:r>
      <w:r w:rsidRPr="005B0001">
        <w:tab/>
        <w:t xml:space="preserve">Рассмотрение проектов поправок к существующим правилам, представленных </w:t>
      </w:r>
      <w:r w:rsidRPr="005B0001">
        <w:rPr>
          <w:lang w:val="en-US"/>
        </w:rPr>
        <w:t>GRB</w:t>
      </w:r>
      <w:r w:rsidRPr="005B0001">
        <w:t xml:space="preserve"> (пункт 4.8 повестки дня)</w:t>
      </w:r>
    </w:p>
    <w:p w:rsidR="002E00E9" w:rsidRPr="005B0001" w:rsidRDefault="002E00E9" w:rsidP="002E00E9">
      <w:pPr>
        <w:pStyle w:val="SingleTxt"/>
        <w:spacing w:after="0" w:line="120" w:lineRule="exact"/>
        <w:rPr>
          <w:sz w:val="10"/>
        </w:rPr>
      </w:pPr>
    </w:p>
    <w:p w:rsidR="002E00E9" w:rsidRPr="005B0001" w:rsidRDefault="002E00E9" w:rsidP="002E00E9">
      <w:pPr>
        <w:pStyle w:val="SingleTxt"/>
        <w:spacing w:after="0" w:line="120" w:lineRule="exact"/>
        <w:rPr>
          <w:sz w:val="10"/>
        </w:rPr>
      </w:pPr>
    </w:p>
    <w:p w:rsidR="002E00E9" w:rsidRPr="005B0001" w:rsidRDefault="002E00E9" w:rsidP="002E00E9">
      <w:pPr>
        <w:pStyle w:val="SingleTxt"/>
      </w:pPr>
      <w:r>
        <w:t>65</w:t>
      </w:r>
      <w:r w:rsidRPr="005B0001">
        <w:t>.</w:t>
      </w:r>
      <w:r w:rsidRPr="005B0001">
        <w:tab/>
        <w:t xml:space="preserve">Всемирный форум рассмотрел проекты поправок в рамках пунктов 4.8.1−4.8.7 повестки дня и рекомендовал представить их АС.1 для проведения голосования при условии внесения исправления, указанного в пункте 66 ниже. </w:t>
      </w:r>
      <w:r w:rsidRPr="005B0001">
        <w:rPr>
          <w:lang w:val="en-US"/>
        </w:rPr>
        <w:t>WP</w:t>
      </w:r>
      <w:r w:rsidRPr="005B0001">
        <w:t xml:space="preserve">.29 принял к сведению значительную работу, проделанную экспертами </w:t>
      </w:r>
      <w:r w:rsidRPr="005B0001">
        <w:rPr>
          <w:lang w:val="en-US"/>
        </w:rPr>
        <w:t>GRB</w:t>
      </w:r>
      <w:r w:rsidRPr="005B0001">
        <w:t xml:space="preserve"> в контексте подготовки поправок новых серий к Правилам № 51 (пункт 4.8.4 повестки дня) и поздравил их с достигнутым результатом.</w:t>
      </w:r>
    </w:p>
    <w:p w:rsidR="002E00E9" w:rsidRPr="005B0001" w:rsidRDefault="002E00E9" w:rsidP="002E00E9">
      <w:pPr>
        <w:pStyle w:val="SingleTxt"/>
      </w:pPr>
      <w:r>
        <w:t>66</w:t>
      </w:r>
      <w:r w:rsidRPr="005B0001">
        <w:t>.</w:t>
      </w:r>
      <w:r w:rsidRPr="005B0001">
        <w:tab/>
        <w:t xml:space="preserve">Пункт 4.8.7 повестки дня: Правила № </w:t>
      </w:r>
      <w:r w:rsidR="001B5557">
        <w:t>1</w:t>
      </w:r>
      <w:r w:rsidRPr="005B0001">
        <w:t>17, ECE/TRANS/WP.29/2015/65, внести следующее исправление:</w:t>
      </w:r>
    </w:p>
    <w:p w:rsidR="002E00E9" w:rsidRPr="005B0001" w:rsidRDefault="002E00E9" w:rsidP="002E00E9">
      <w:pPr>
        <w:pStyle w:val="SingleTxt"/>
      </w:pPr>
      <w:r w:rsidRPr="005B0001">
        <w:rPr>
          <w:i/>
        </w:rPr>
        <w:t>Приложение 4, заголовок, сноска 1</w:t>
      </w:r>
      <w:r>
        <w:t>: вместо «пункт 12.9» читать: «</w:t>
      </w:r>
      <w:r w:rsidRPr="005B0001">
        <w:t>пункт 12.8</w:t>
      </w:r>
      <w:r>
        <w:t>»</w:t>
      </w:r>
      <w:r w:rsidRPr="005B0001">
        <w:t>.</w:t>
      </w:r>
    </w:p>
    <w:p w:rsidR="002E00E9" w:rsidRDefault="002E00E9" w:rsidP="002E00E9">
      <w:pPr>
        <w:pStyle w:val="SingleTxt"/>
      </w:pPr>
      <w:r>
        <w:t>67.</w:t>
      </w:r>
      <w:r>
        <w:tab/>
        <w:t xml:space="preserve">Представители ЕС, Японии </w:t>
      </w:r>
      <w:r w:rsidRPr="005B0001">
        <w:t xml:space="preserve">и Председатель </w:t>
      </w:r>
      <w:r w:rsidRPr="005B0001">
        <w:rPr>
          <w:lang w:val="en-US"/>
        </w:rPr>
        <w:t>GRB</w:t>
      </w:r>
      <w:r w:rsidRPr="005B0001">
        <w:t xml:space="preserve"> одобрили принятие поправок серии 03 к Правилам № 51 (ECE/TRANS/WP.29/2015/62) и выразили признательность </w:t>
      </w:r>
      <w:r w:rsidRPr="005B0001">
        <w:rPr>
          <w:lang w:val="en-US"/>
        </w:rPr>
        <w:t>GRB</w:t>
      </w:r>
      <w:r w:rsidRPr="005B0001">
        <w:t xml:space="preserve"> и ее вспомогательным органам за проделанную работу.</w:t>
      </w:r>
    </w:p>
    <w:p w:rsidR="002E00E9" w:rsidRPr="005B0001" w:rsidRDefault="002E00E9" w:rsidP="002E00E9">
      <w:pPr>
        <w:pStyle w:val="SingleTxt"/>
        <w:spacing w:after="0" w:line="120" w:lineRule="exact"/>
        <w:rPr>
          <w:sz w:val="10"/>
        </w:rPr>
      </w:pPr>
    </w:p>
    <w:p w:rsidR="002E00E9" w:rsidRPr="005B0001" w:rsidRDefault="002E00E9" w:rsidP="002E00E9">
      <w:pPr>
        <w:pStyle w:val="SingleTxt"/>
        <w:spacing w:after="0" w:line="120" w:lineRule="exact"/>
        <w:rPr>
          <w:sz w:val="10"/>
        </w:rPr>
      </w:pPr>
    </w:p>
    <w:p w:rsidR="002E00E9" w:rsidRPr="005B0001"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r>
      <w:r w:rsidRPr="005B0001">
        <w:rPr>
          <w:lang w:val="en-US"/>
        </w:rPr>
        <w:t>I</w:t>
      </w:r>
      <w:r w:rsidRPr="005B0001">
        <w:t>.</w:t>
      </w:r>
      <w:r w:rsidRPr="005B0001">
        <w:tab/>
        <w:t xml:space="preserve">Рассмотрение проектов поправок к существующим правилам, представленных </w:t>
      </w:r>
      <w:r w:rsidRPr="005B0001">
        <w:rPr>
          <w:lang w:val="en-US"/>
        </w:rPr>
        <w:t>GR</w:t>
      </w:r>
      <w:r w:rsidR="00E105CE">
        <w:rPr>
          <w:lang w:val="en-US"/>
        </w:rPr>
        <w:t>R</w:t>
      </w:r>
      <w:r w:rsidRPr="005B0001">
        <w:rPr>
          <w:lang w:val="en-US"/>
        </w:rPr>
        <w:t>F</w:t>
      </w:r>
      <w:r w:rsidRPr="005B0001">
        <w:t xml:space="preserve"> (пункт 4.9 повестки дня)</w:t>
      </w:r>
    </w:p>
    <w:p w:rsidR="002E00E9" w:rsidRPr="005B0001" w:rsidRDefault="002E00E9" w:rsidP="002E00E9">
      <w:pPr>
        <w:pStyle w:val="SingleTxt"/>
        <w:spacing w:after="0" w:line="120" w:lineRule="exact"/>
        <w:rPr>
          <w:sz w:val="10"/>
        </w:rPr>
      </w:pPr>
    </w:p>
    <w:p w:rsidR="002E00E9" w:rsidRPr="005B0001" w:rsidRDefault="002E00E9" w:rsidP="002E00E9">
      <w:pPr>
        <w:pStyle w:val="SingleTxt"/>
        <w:spacing w:after="0" w:line="120" w:lineRule="exact"/>
        <w:rPr>
          <w:sz w:val="10"/>
        </w:rPr>
      </w:pPr>
    </w:p>
    <w:p w:rsidR="002E00E9" w:rsidRPr="005B0001" w:rsidRDefault="002E00E9" w:rsidP="002E00E9">
      <w:pPr>
        <w:pStyle w:val="SingleTxt"/>
      </w:pPr>
      <w:r>
        <w:t>68</w:t>
      </w:r>
      <w:r w:rsidRPr="005B0001">
        <w:t>.</w:t>
      </w:r>
      <w:r w:rsidRPr="005B0001">
        <w:tab/>
        <w:t>Всемирный форум рассмотрел проекты поправок в рамках пунктов 4.9.1−4.9.2 повестки дня и рекомендовал представить их АС.1 для проведения голосования при условии внесения исправления, указанного в пункте 69 ниже.</w:t>
      </w:r>
    </w:p>
    <w:p w:rsidR="002E00E9" w:rsidRPr="005B0001" w:rsidRDefault="002E00E9" w:rsidP="002E00E9">
      <w:pPr>
        <w:pStyle w:val="SingleTxt"/>
      </w:pPr>
      <w:r>
        <w:t>69</w:t>
      </w:r>
      <w:r w:rsidRPr="005B0001">
        <w:t>.</w:t>
      </w:r>
      <w:r w:rsidRPr="005B0001">
        <w:tab/>
        <w:t>Пункт 4.9.2 повестки дня, Правила № 109, ECE/TRANS/WP.29/2015/67:</w:t>
      </w:r>
    </w:p>
    <w:p w:rsidR="002E00E9" w:rsidRPr="005B0001" w:rsidRDefault="002E00E9" w:rsidP="002E00E9">
      <w:pPr>
        <w:pStyle w:val="SingleTxt"/>
      </w:pPr>
      <w:r w:rsidRPr="005B0001">
        <w:rPr>
          <w:i/>
        </w:rPr>
        <w:t>Пункт 6.4.4.2, подпункт с)</w:t>
      </w:r>
      <w:r w:rsidRPr="005B0001">
        <w:t xml:space="preserve"> исправить следующим образом:</w:t>
      </w:r>
    </w:p>
    <w:p w:rsidR="002E00E9" w:rsidRDefault="002E00E9" w:rsidP="002E00E9">
      <w:pPr>
        <w:pStyle w:val="SingleTxt"/>
      </w:pPr>
      <w:r>
        <w:t>«</w:t>
      </w:r>
      <w:r w:rsidRPr="005B0001">
        <w:t>с)</w:t>
      </w:r>
      <w:r w:rsidRPr="005B0001">
        <w:tab/>
        <w:t>копию последнего отчета о соответствии производства, требуемого согласно Правилам № 117</w:t>
      </w:r>
      <w:r>
        <w:t>»</w:t>
      </w:r>
      <w:r w:rsidRPr="005B0001">
        <w:t>.</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Pr="005B0001"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r>
      <w:r w:rsidRPr="005B0001">
        <w:rPr>
          <w:lang w:val="en-US"/>
        </w:rPr>
        <w:t>J</w:t>
      </w:r>
      <w:r w:rsidRPr="005B0001">
        <w:t>.</w:t>
      </w:r>
      <w:r w:rsidRPr="005B0001">
        <w:tab/>
        <w:t xml:space="preserve">Рассмотрение проектов поправок к существующим правилам, представленных </w:t>
      </w:r>
      <w:r w:rsidRPr="005B0001">
        <w:rPr>
          <w:lang w:val="en-US"/>
        </w:rPr>
        <w:t>GRSG</w:t>
      </w:r>
      <w:r w:rsidRPr="005B0001">
        <w:t xml:space="preserve"> (пункт 4.10 повестки дня)</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Default="002E00E9" w:rsidP="002E00E9">
      <w:pPr>
        <w:pStyle w:val="SingleTxt"/>
      </w:pPr>
      <w:r>
        <w:t>70</w:t>
      </w:r>
      <w:r w:rsidRPr="005B0001">
        <w:t>.</w:t>
      </w:r>
      <w:r w:rsidRPr="005B0001">
        <w:tab/>
        <w:t xml:space="preserve">Никаких предложений к нынешней сессии </w:t>
      </w:r>
      <w:r w:rsidRPr="005B0001">
        <w:rPr>
          <w:lang w:val="en-US"/>
        </w:rPr>
        <w:t>GRSG</w:t>
      </w:r>
      <w:r w:rsidRPr="005B0001">
        <w:t xml:space="preserve"> не представила.</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Pr="005B0001"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t>К.</w:t>
      </w:r>
      <w:r w:rsidRPr="005B0001">
        <w:tab/>
        <w:t xml:space="preserve">Рассмотрение проектов исправлений к существующим правилам, представленных </w:t>
      </w:r>
      <w:r w:rsidRPr="005B0001">
        <w:rPr>
          <w:lang w:val="en-US"/>
        </w:rPr>
        <w:t>GRRF</w:t>
      </w:r>
      <w:r w:rsidRPr="005B0001">
        <w:t xml:space="preserve"> (пункт 4.11 повестки дня)</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Default="002E00E9" w:rsidP="002E00E9">
      <w:pPr>
        <w:pStyle w:val="SingleTxt"/>
      </w:pPr>
      <w:r w:rsidRPr="005B0001">
        <w:t>7</w:t>
      </w:r>
      <w:r>
        <w:t>1</w:t>
      </w:r>
      <w:r w:rsidRPr="005B0001">
        <w:t>.</w:t>
      </w:r>
      <w:r w:rsidRPr="005B0001">
        <w:tab/>
        <w:t xml:space="preserve">Никаких предложений к нынешней сессии  </w:t>
      </w:r>
      <w:r w:rsidRPr="005B0001">
        <w:rPr>
          <w:lang w:val="en-US"/>
        </w:rPr>
        <w:t>GRRF</w:t>
      </w:r>
      <w:r w:rsidRPr="005B0001">
        <w:t xml:space="preserve"> не представила.</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Pr="005B0001"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r>
      <w:r w:rsidRPr="005B0001">
        <w:rPr>
          <w:lang w:val="en-US"/>
        </w:rPr>
        <w:t>L</w:t>
      </w:r>
      <w:r w:rsidRPr="005B0001">
        <w:t>.</w:t>
      </w:r>
      <w:r w:rsidRPr="005B0001">
        <w:tab/>
        <w:t>Рассмотрение проектов исправлений к существующим правилам, переданных секретариатом, если таковые представлены (пункт 4.12 повестки дня)</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Default="002E00E9" w:rsidP="002E00E9">
      <w:pPr>
        <w:pStyle w:val="SingleTxt"/>
      </w:pPr>
      <w:r w:rsidRPr="005B0001">
        <w:t>7</w:t>
      </w:r>
      <w:r>
        <w:t>2</w:t>
      </w:r>
      <w:r w:rsidRPr="005B0001">
        <w:t>.</w:t>
      </w:r>
      <w:r w:rsidRPr="005B0001">
        <w:tab/>
        <w:t>Всемирный форум принял к сведению, что никаких исправлений представлено не было.</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Pr="005B0001" w:rsidRDefault="002E00E9" w:rsidP="001B55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5B0001">
        <w:tab/>
        <w:t>М.</w:t>
      </w:r>
      <w:r w:rsidRPr="005B0001">
        <w:tab/>
        <w:t xml:space="preserve">Рассмотрение предложений по поправкам к существующим правилам, которые были представлены вспомогательными рабочими группами </w:t>
      </w:r>
      <w:r w:rsidRPr="005B0001">
        <w:rPr>
          <w:lang w:val="en-US"/>
        </w:rPr>
        <w:t>WP</w:t>
      </w:r>
      <w:r w:rsidRPr="005B0001">
        <w:t>.29 и по которым еще не принято решение (пункт 4.13 повестки дня)</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Default="002E00E9" w:rsidP="002E00E9">
      <w:pPr>
        <w:pStyle w:val="SingleTxt"/>
      </w:pPr>
      <w:r w:rsidRPr="005B0001">
        <w:t>7</w:t>
      </w:r>
      <w:r>
        <w:t>3</w:t>
      </w:r>
      <w:r w:rsidRPr="005B0001">
        <w:t>.</w:t>
      </w:r>
      <w:r w:rsidRPr="005B0001">
        <w:tab/>
        <w:t>Всемирный форум принял к сведению, что никаких предложений рабочие группы не представили.</w:t>
      </w:r>
    </w:p>
    <w:p w:rsidR="002E00E9" w:rsidRPr="006D075E" w:rsidRDefault="002E00E9" w:rsidP="002E00E9">
      <w:pPr>
        <w:pStyle w:val="SingleTxt"/>
        <w:spacing w:after="0" w:line="120" w:lineRule="exact"/>
        <w:rPr>
          <w:sz w:val="10"/>
        </w:rPr>
      </w:pPr>
    </w:p>
    <w:p w:rsidR="002E00E9" w:rsidRPr="006D075E" w:rsidRDefault="002E00E9" w:rsidP="002E00E9">
      <w:pPr>
        <w:pStyle w:val="SingleTxt"/>
        <w:spacing w:after="0" w:line="120" w:lineRule="exact"/>
        <w:rPr>
          <w:sz w:val="10"/>
        </w:rPr>
      </w:pPr>
    </w:p>
    <w:p w:rsidR="002E00E9" w:rsidRPr="006D075E"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r>
      <w:r w:rsidRPr="005B0001">
        <w:rPr>
          <w:lang w:val="en-US"/>
        </w:rPr>
        <w:t>N</w:t>
      </w:r>
      <w:r w:rsidRPr="005B0001">
        <w:t>.</w:t>
      </w:r>
      <w:r w:rsidRPr="005B0001">
        <w:tab/>
        <w:t>Рассмотрение предложений по новым правилам, представленных вспомогательными рабочими группами WP.29 (пункт 4.14 повестки дня)</w:t>
      </w:r>
    </w:p>
    <w:p w:rsidR="002E00E9" w:rsidRPr="00274FC3" w:rsidRDefault="002E00E9" w:rsidP="002E00E9">
      <w:pPr>
        <w:pStyle w:val="SingleTxt"/>
        <w:spacing w:after="0" w:line="120" w:lineRule="exact"/>
        <w:rPr>
          <w:i/>
          <w:sz w:val="10"/>
        </w:rPr>
      </w:pPr>
    </w:p>
    <w:p w:rsidR="002E00E9" w:rsidRPr="006D075E" w:rsidRDefault="002E00E9" w:rsidP="002E00E9">
      <w:pPr>
        <w:pStyle w:val="SingleTxt"/>
        <w:spacing w:after="0" w:line="120" w:lineRule="exact"/>
        <w:rPr>
          <w:i/>
          <w:sz w:val="10"/>
        </w:rPr>
      </w:pPr>
    </w:p>
    <w:p w:rsidR="002E00E9" w:rsidRPr="005B0001" w:rsidRDefault="002E00E9" w:rsidP="002E00E9">
      <w:pPr>
        <w:pStyle w:val="SingleTxt"/>
      </w:pPr>
      <w:r w:rsidRPr="005B0001">
        <w:rPr>
          <w:i/>
        </w:rPr>
        <w:t>Документация</w:t>
      </w:r>
      <w:r w:rsidRPr="005B0001">
        <w:t>:</w:t>
      </w:r>
      <w:r w:rsidRPr="005B0001">
        <w:tab/>
      </w:r>
      <w:r>
        <w:tab/>
      </w:r>
      <w:r w:rsidRPr="005B0001">
        <w:t>ECE/TRANS/WP.29/2015/69</w:t>
      </w:r>
    </w:p>
    <w:p w:rsidR="002E00E9" w:rsidRPr="005B0001" w:rsidRDefault="002E00E9" w:rsidP="002E00E9">
      <w:pPr>
        <w:pStyle w:val="SingleTxt"/>
      </w:pPr>
      <w:r w:rsidRPr="005B0001">
        <w:t>7</w:t>
      </w:r>
      <w:r>
        <w:t>4</w:t>
      </w:r>
      <w:r w:rsidRPr="005B0001">
        <w:t>.</w:t>
      </w:r>
      <w:r w:rsidRPr="005B0001">
        <w:tab/>
        <w:t xml:space="preserve">Председатель </w:t>
      </w:r>
      <w:r w:rsidRPr="005B0001">
        <w:rPr>
          <w:lang w:val="en-US"/>
        </w:rPr>
        <w:t>GRS</w:t>
      </w:r>
      <w:r w:rsidR="0071423D">
        <w:rPr>
          <w:lang w:val="en-US"/>
        </w:rPr>
        <w:t>P</w:t>
      </w:r>
      <w:r w:rsidRPr="005B0001">
        <w:t xml:space="preserve"> представил документ ECE/TRANS/WP.29/2015/69. Представитель Германии отметил, что в данном документе содержатся квадратные скобки. Всемирный форум решил, что их следует исключить указанным ниже образом и что затем данный документ следует представить </w:t>
      </w:r>
      <w:r w:rsidRPr="005B0001">
        <w:rPr>
          <w:lang w:val="en-US"/>
        </w:rPr>
        <w:t>AC</w:t>
      </w:r>
      <w:r w:rsidRPr="005B0001">
        <w:t>.1 для проведения голосования.</w:t>
      </w:r>
    </w:p>
    <w:p w:rsidR="002E00E9" w:rsidRDefault="002E00E9" w:rsidP="002E00E9">
      <w:pPr>
        <w:pStyle w:val="SingleTxt"/>
      </w:pPr>
      <w:r w:rsidRPr="005B0001">
        <w:t>7</w:t>
      </w:r>
      <w:r>
        <w:t>5</w:t>
      </w:r>
      <w:r w:rsidRPr="005B0001">
        <w:t>.</w:t>
      </w:r>
      <w:r w:rsidRPr="005B0001">
        <w:tab/>
        <w:t>По вс</w:t>
      </w:r>
      <w:r>
        <w:t xml:space="preserve">ему тексту документа </w:t>
      </w:r>
      <w:r w:rsidRPr="0071423D">
        <w:rPr>
          <w:i/>
        </w:rPr>
        <w:t>заменить</w:t>
      </w:r>
      <w:r>
        <w:t xml:space="preserve"> «</w:t>
      </w:r>
      <w:r w:rsidRPr="005B0001">
        <w:t>Требования, предъявляемые к безопасности перезаряжаемой [электро]энергоаккумулирующей</w:t>
      </w:r>
      <w:r>
        <w:t xml:space="preserve"> системы» </w:t>
      </w:r>
      <w:r w:rsidRPr="0071423D">
        <w:rPr>
          <w:i/>
        </w:rPr>
        <w:t>на</w:t>
      </w:r>
      <w:r>
        <w:t xml:space="preserve"> «</w:t>
      </w:r>
      <w:r w:rsidRPr="005B0001">
        <w:t xml:space="preserve">Требования, предъявляемые к безопасности перезаряжаемой </w:t>
      </w:r>
      <w:r>
        <w:t xml:space="preserve">системы хранения </w:t>
      </w:r>
      <w:r w:rsidRPr="005B0001">
        <w:t>электрической энерг</w:t>
      </w:r>
      <w:r>
        <w:t>ии»</w:t>
      </w:r>
      <w:r w:rsidRPr="005B0001">
        <w:t>.</w:t>
      </w:r>
    </w:p>
    <w:p w:rsidR="002E00E9" w:rsidRPr="00BD41AE" w:rsidRDefault="002E00E9" w:rsidP="002E00E9">
      <w:pPr>
        <w:pStyle w:val="SingleTxt"/>
        <w:spacing w:after="0" w:line="120" w:lineRule="exact"/>
        <w:rPr>
          <w:sz w:val="10"/>
        </w:rPr>
      </w:pPr>
    </w:p>
    <w:p w:rsidR="002E00E9" w:rsidRPr="00BD41AE" w:rsidRDefault="002E00E9" w:rsidP="002E00E9">
      <w:pPr>
        <w:pStyle w:val="SingleTxt"/>
        <w:spacing w:after="0" w:line="120" w:lineRule="exact"/>
        <w:rPr>
          <w:sz w:val="10"/>
        </w:rPr>
      </w:pPr>
    </w:p>
    <w:p w:rsidR="002E00E9" w:rsidRPr="005B0001"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0001">
        <w:tab/>
        <w:t>О.</w:t>
      </w:r>
      <w:r w:rsidRPr="005B0001">
        <w:tab/>
        <w:t>Предложения по поправкам к существующим правилам, представленные вспомогательными рабочими группами Всемирного форума, по которым еще не принято решение (пункт 4.15 повестки дня)</w:t>
      </w:r>
    </w:p>
    <w:p w:rsidR="002E00E9" w:rsidRPr="00274FC3" w:rsidRDefault="002E00E9" w:rsidP="002E00E9">
      <w:pPr>
        <w:pStyle w:val="SingleTxt"/>
        <w:spacing w:after="0" w:line="120" w:lineRule="exact"/>
        <w:rPr>
          <w:i/>
          <w:sz w:val="10"/>
        </w:rPr>
      </w:pPr>
    </w:p>
    <w:p w:rsidR="002E00E9" w:rsidRPr="00BD41AE" w:rsidRDefault="002E00E9" w:rsidP="002E00E9">
      <w:pPr>
        <w:pStyle w:val="SingleTxt"/>
        <w:spacing w:after="0" w:line="120" w:lineRule="exact"/>
        <w:rPr>
          <w:i/>
          <w:sz w:val="10"/>
        </w:rPr>
      </w:pPr>
    </w:p>
    <w:p w:rsidR="002E00E9" w:rsidRPr="005B0001" w:rsidRDefault="002E00E9" w:rsidP="002E00E9">
      <w:pPr>
        <w:pStyle w:val="SingleTxt"/>
        <w:rPr>
          <w:lang w:val="en-US"/>
        </w:rPr>
      </w:pPr>
      <w:r w:rsidRPr="005B0001">
        <w:rPr>
          <w:i/>
        </w:rPr>
        <w:t>Документация</w:t>
      </w:r>
      <w:r w:rsidRPr="005B0001">
        <w:rPr>
          <w:lang w:val="en-US"/>
        </w:rPr>
        <w:t>:</w:t>
      </w:r>
      <w:r w:rsidRPr="005B0001">
        <w:rPr>
          <w:lang w:val="en-US"/>
        </w:rPr>
        <w:tab/>
      </w:r>
      <w:r w:rsidRPr="005A681D">
        <w:rPr>
          <w:lang w:val="en-US"/>
        </w:rPr>
        <w:tab/>
      </w:r>
      <w:r w:rsidRPr="005B0001">
        <w:rPr>
          <w:lang w:val="en-US"/>
        </w:rPr>
        <w:t xml:space="preserve">ECE/TRANS/WP.29/2015/36 </w:t>
      </w:r>
      <w:r w:rsidRPr="005B0001">
        <w:t>и</w:t>
      </w:r>
      <w:r w:rsidRPr="005B0001">
        <w:rPr>
          <w:lang w:val="en-US"/>
        </w:rPr>
        <w:t xml:space="preserve"> ECE/TRANS/WP.29/2015/37</w:t>
      </w:r>
    </w:p>
    <w:p w:rsidR="002E00E9" w:rsidRDefault="002E00E9" w:rsidP="002E00E9">
      <w:pPr>
        <w:pStyle w:val="SingleTxt"/>
      </w:pPr>
      <w:r>
        <w:t>76</w:t>
      </w:r>
      <w:r w:rsidRPr="005B0001">
        <w:t>.</w:t>
      </w:r>
      <w:r w:rsidRPr="005B0001">
        <w:tab/>
        <w:t xml:space="preserve">Председатель </w:t>
      </w:r>
      <w:r w:rsidRPr="005B0001">
        <w:rPr>
          <w:lang w:val="en-US"/>
        </w:rPr>
        <w:t>GRSG</w:t>
      </w:r>
      <w:r w:rsidRPr="005B0001">
        <w:t xml:space="preserve"> предложил исключить эти два документа из повестки дня и распространить новый официальный документ на сессии </w:t>
      </w:r>
      <w:r w:rsidRPr="005B0001">
        <w:rPr>
          <w:lang w:val="en-US"/>
        </w:rPr>
        <w:t>WP</w:t>
      </w:r>
      <w:r w:rsidRPr="005B0001">
        <w:t>.29 в ноябре.</w:t>
      </w:r>
    </w:p>
    <w:p w:rsidR="002E00E9" w:rsidRPr="00133976"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rPr>
          <w:lang w:val="en-US"/>
        </w:rPr>
        <w:t>VII</w:t>
      </w:r>
      <w:r w:rsidRPr="00133976">
        <w:t>.</w:t>
      </w:r>
      <w:r w:rsidRPr="00133976">
        <w:tab/>
        <w:t>Соглашение 1998 года (пункт 5 повестки дня)</w:t>
      </w:r>
    </w:p>
    <w:p w:rsidR="002E00E9" w:rsidRPr="00133976"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Pr="00133976"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33976">
        <w:t>Статус Соглашения, включая осуществление пункта 7.1 Соглашения (пункт 5.1 повестки дня)</w:t>
      </w:r>
    </w:p>
    <w:p w:rsidR="002E00E9" w:rsidRPr="00274FC3" w:rsidRDefault="002E00E9" w:rsidP="002E00E9">
      <w:pPr>
        <w:pStyle w:val="SingleTxt"/>
        <w:spacing w:after="0" w:line="120" w:lineRule="exact"/>
        <w:rPr>
          <w:i/>
          <w:sz w:val="10"/>
        </w:rPr>
      </w:pPr>
    </w:p>
    <w:p w:rsidR="002E00E9" w:rsidRPr="00133976" w:rsidRDefault="002E00E9" w:rsidP="002E00E9">
      <w:pPr>
        <w:pStyle w:val="SingleTxt"/>
        <w:spacing w:after="0" w:line="120" w:lineRule="exact"/>
        <w:rPr>
          <w:i/>
          <w:sz w:val="10"/>
        </w:rPr>
      </w:pPr>
    </w:p>
    <w:p w:rsidR="002E00E9" w:rsidRPr="00133976" w:rsidRDefault="002E00E9" w:rsidP="002E00E9">
      <w:pPr>
        <w:pStyle w:val="SingleTxt"/>
      </w:pPr>
      <w:r w:rsidRPr="00133976">
        <w:rPr>
          <w:i/>
        </w:rPr>
        <w:t>Документация</w:t>
      </w:r>
      <w:r w:rsidRPr="00E105CE">
        <w:t>:</w:t>
      </w:r>
      <w:r w:rsidRPr="00133976">
        <w:rPr>
          <w:i/>
        </w:rPr>
        <w:t xml:space="preserve"> </w:t>
      </w:r>
      <w:r w:rsidRPr="00133976">
        <w:rPr>
          <w:i/>
        </w:rPr>
        <w:tab/>
      </w:r>
      <w:r w:rsidRPr="00133976">
        <w:rPr>
          <w:lang w:val="fr-FR"/>
        </w:rPr>
        <w:t>ECE</w:t>
      </w:r>
      <w:r w:rsidRPr="00133976">
        <w:t>/</w:t>
      </w:r>
      <w:r w:rsidRPr="00133976">
        <w:rPr>
          <w:lang w:val="fr-FR"/>
        </w:rPr>
        <w:t>TRANS</w:t>
      </w:r>
      <w:r w:rsidRPr="00133976">
        <w:t>/</w:t>
      </w:r>
      <w:r w:rsidRPr="00133976">
        <w:rPr>
          <w:lang w:val="fr-FR"/>
        </w:rPr>
        <w:t>WP</w:t>
      </w:r>
      <w:r w:rsidRPr="00133976">
        <w:t>.29/1073/</w:t>
      </w:r>
      <w:r w:rsidRPr="00133976">
        <w:rPr>
          <w:lang w:val="fr-FR"/>
        </w:rPr>
        <w:t>Rev</w:t>
      </w:r>
      <w:r w:rsidRPr="00133976">
        <w:t>.13</w:t>
      </w:r>
      <w:r w:rsidR="0071423D">
        <w:t>,</w:t>
      </w:r>
      <w:r>
        <w:br/>
      </w:r>
      <w:r w:rsidRPr="00133976">
        <w:tab/>
      </w:r>
      <w:r w:rsidRPr="00133976">
        <w:tab/>
      </w:r>
      <w:r w:rsidRPr="00133976">
        <w:tab/>
      </w:r>
      <w:r w:rsidRPr="00133976">
        <w:tab/>
        <w:t xml:space="preserve">неофициальный документ </w:t>
      </w:r>
      <w:r w:rsidRPr="00133976">
        <w:rPr>
          <w:lang w:val="en-GB"/>
        </w:rPr>
        <w:t>WP</w:t>
      </w:r>
      <w:r w:rsidRPr="00133976">
        <w:t>.29-166-17</w:t>
      </w:r>
    </w:p>
    <w:p w:rsidR="002E00E9" w:rsidRPr="00133976" w:rsidRDefault="002E00E9" w:rsidP="002E00E9">
      <w:pPr>
        <w:pStyle w:val="SingleTxt"/>
      </w:pPr>
      <w:r w:rsidRPr="00133976">
        <w:t>77.</w:t>
      </w:r>
      <w:r w:rsidRPr="00133976">
        <w:tab/>
        <w:t xml:space="preserve">Всемирный форум принял к сведению сводный документ о статусе Соглашения (ECE/TRANS/WP.29/1073/Rev.13). Секретариат проинформировал </w:t>
      </w:r>
      <w:r w:rsidRPr="00133976">
        <w:rPr>
          <w:lang w:val="en-US"/>
        </w:rPr>
        <w:t>WP</w:t>
      </w:r>
      <w:r w:rsidRPr="00133976">
        <w:t xml:space="preserve">.29, что данный документ доступен в онлайновом режиме на следующем сайте: www.unece.org/trans/main/wp29/wp29wgs/wp29gen/wp29glob_stts.html. </w:t>
      </w:r>
    </w:p>
    <w:p w:rsidR="002E00E9" w:rsidRPr="00133976" w:rsidRDefault="002E00E9" w:rsidP="002E00E9">
      <w:pPr>
        <w:pStyle w:val="SingleTxt"/>
      </w:pPr>
      <w:r w:rsidRPr="00133976">
        <w:t>78.</w:t>
      </w:r>
      <w:r w:rsidRPr="00133976">
        <w:tab/>
        <w:t xml:space="preserve">Представитель Соединенных Штатов Америки передал неофициальный документ WP.29-166-17. Он разъяснил, что цель данного документа состоит в усовершенствовании процесса осуществления Соглашения 1998 года, а не во внесении в него поправок. С этой целью он перечислил некоторые первоначальные идеи для рассмотрения на Форуме. Представители ЕС и Японии просили все заинтересованные стороны и Договаривающееся стороны передать замечания по этому документу. Представитель ЕС также отметил, что некоторые из предложений, указанных в документе, можно было бы реализовать немедленно. Это послужило бы первым этапом </w:t>
      </w:r>
      <w:r>
        <w:t>на пути к повышению</w:t>
      </w:r>
      <w:r w:rsidRPr="00133976">
        <w:t xml:space="preserve"> эффективности коллективных усилий по применению Соглашения. Представитель Индии подчеркнул роль и заинтересованность его страны в осуществлении Соглашения и предложил поделиться накопленным опытом осуществления ГТП в рамках национального законодательства. Представитель КСАОД/Я</w:t>
      </w:r>
      <w:r>
        <w:t>А</w:t>
      </w:r>
      <w:r w:rsidRPr="00133976">
        <w:t>П</w:t>
      </w:r>
      <w:r>
        <w:t>АД</w:t>
      </w:r>
      <w:r w:rsidRPr="00133976">
        <w:t xml:space="preserve">/МЕМА поддержал инициативу по усовершенствованию оптимального осуществления Соглашения 1998 года. Представитель Соединенных Штатов Америки вызвался ознакомиться с замечаниями по данному документу, с тем чтобы представить пересмотренный вариант на сессии </w:t>
      </w:r>
      <w:r w:rsidRPr="00133976">
        <w:rPr>
          <w:lang w:val="en-US"/>
        </w:rPr>
        <w:t>AC</w:t>
      </w:r>
      <w:r w:rsidRPr="00133976">
        <w:t xml:space="preserve">.3 в ноябре 2015 года. </w:t>
      </w:r>
      <w:r w:rsidRPr="00133976">
        <w:rPr>
          <w:lang w:val="en-US"/>
        </w:rPr>
        <w:t>WP</w:t>
      </w:r>
      <w:r w:rsidRPr="00133976">
        <w:t>.29 решил, что этот документ будет более подробно обсужден в АС.3 в рамках пункта 1</w:t>
      </w:r>
      <w:r w:rsidR="0071423D">
        <w:t>3</w:t>
      </w:r>
      <w:r w:rsidRPr="00133976">
        <w:t xml:space="preserve">. </w:t>
      </w:r>
    </w:p>
    <w:p w:rsidR="002E00E9" w:rsidRDefault="002E00E9" w:rsidP="002E00E9">
      <w:pPr>
        <w:pStyle w:val="SingleTxt"/>
      </w:pPr>
      <w:r w:rsidRPr="00133976">
        <w:t>79.</w:t>
      </w:r>
      <w:r w:rsidRPr="00133976">
        <w:tab/>
      </w:r>
      <w:r w:rsidRPr="00133976">
        <w:rPr>
          <w:lang w:val="en-US"/>
        </w:rPr>
        <w:t>WP</w:t>
      </w:r>
      <w:r w:rsidRPr="00133976">
        <w:t>.29 решил, что пункты 5.2–5.5 следует рассмотреть АС.3.</w:t>
      </w:r>
    </w:p>
    <w:p w:rsidR="002E00E9" w:rsidRPr="00133976"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rPr>
          <w:lang w:val="en-US"/>
        </w:rPr>
        <w:t>VIII</w:t>
      </w:r>
      <w:r w:rsidRPr="00133976">
        <w:t>.</w:t>
      </w:r>
      <w:r w:rsidRPr="00133976">
        <w:tab/>
        <w:t>Обмен мнениями относительно национальных/</w:t>
      </w:r>
      <w:r>
        <w:br/>
      </w:r>
      <w:r w:rsidRPr="00133976">
        <w:t>региональных процедур нормотворчества и осуществления введенных правил ООН и/или ГТП ООН в рамках национального/регионального законодательства (пункт 6 повестки дня)</w:t>
      </w:r>
    </w:p>
    <w:p w:rsidR="002E00E9" w:rsidRPr="00133976" w:rsidRDefault="002E00E9" w:rsidP="002E00E9">
      <w:pPr>
        <w:pStyle w:val="SingleTxt"/>
        <w:spacing w:after="0" w:line="120" w:lineRule="exact"/>
        <w:rPr>
          <w:b/>
          <w:sz w:val="10"/>
        </w:rPr>
      </w:pPr>
    </w:p>
    <w:p w:rsidR="002E00E9" w:rsidRPr="00133976" w:rsidRDefault="002E00E9" w:rsidP="002E00E9">
      <w:pPr>
        <w:pStyle w:val="SingleTxt"/>
        <w:spacing w:after="0" w:line="120" w:lineRule="exact"/>
        <w:rPr>
          <w:b/>
          <w:sz w:val="10"/>
        </w:rPr>
      </w:pPr>
    </w:p>
    <w:p w:rsidR="002E00E9" w:rsidRDefault="002E00E9" w:rsidP="002E00E9">
      <w:pPr>
        <w:pStyle w:val="SingleTxt"/>
      </w:pPr>
      <w:r w:rsidRPr="00133976">
        <w:t>80.</w:t>
      </w:r>
      <w:r w:rsidRPr="00133976">
        <w:tab/>
        <w:t xml:space="preserve">Никакой новой информации по </w:t>
      </w:r>
      <w:r>
        <w:t>этому</w:t>
      </w:r>
      <w:r w:rsidRPr="00133976">
        <w:t xml:space="preserve"> пункту повестки дня представлено не было.</w:t>
      </w:r>
    </w:p>
    <w:p w:rsidR="002E00E9" w:rsidRPr="00133976"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rPr>
          <w:lang w:val="en-US"/>
        </w:rPr>
        <w:t>IX</w:t>
      </w:r>
      <w:r w:rsidRPr="00133976">
        <w:t>.</w:t>
      </w:r>
      <w:r w:rsidRPr="00133976">
        <w:tab/>
        <w:t>Соглашение 1997 года (периодические технические осмотры) (пункт 7 повестки дня)</w:t>
      </w:r>
    </w:p>
    <w:p w:rsidR="002E00E9" w:rsidRPr="00133976"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t>А.</w:t>
      </w:r>
      <w:r w:rsidRPr="00133976">
        <w:tab/>
        <w:t>Статус Соглашения (пункт 7.1 повестки дня)</w:t>
      </w:r>
    </w:p>
    <w:p w:rsidR="002E00E9" w:rsidRPr="00274FC3" w:rsidRDefault="002E00E9" w:rsidP="002E00E9">
      <w:pPr>
        <w:pStyle w:val="SingleTxt"/>
        <w:spacing w:after="0" w:line="120" w:lineRule="exact"/>
        <w:rPr>
          <w:sz w:val="10"/>
        </w:rPr>
      </w:pPr>
    </w:p>
    <w:p w:rsidR="002E00E9" w:rsidRPr="00133976" w:rsidRDefault="002E00E9" w:rsidP="002E00E9">
      <w:pPr>
        <w:pStyle w:val="SingleTxt"/>
        <w:spacing w:after="0" w:line="120" w:lineRule="exact"/>
        <w:rPr>
          <w:sz w:val="10"/>
        </w:rPr>
      </w:pPr>
    </w:p>
    <w:p w:rsidR="002E00E9" w:rsidRPr="00133976" w:rsidRDefault="002E00E9" w:rsidP="002E00E9">
      <w:pPr>
        <w:pStyle w:val="SingleTxt"/>
      </w:pPr>
      <w:r w:rsidRPr="00133976">
        <w:rPr>
          <w:i/>
        </w:rPr>
        <w:t>Документация</w:t>
      </w:r>
      <w:r w:rsidRPr="00E105CE">
        <w:t>:</w:t>
      </w:r>
      <w:r>
        <w:rPr>
          <w:i/>
        </w:rPr>
        <w:tab/>
      </w:r>
      <w:r w:rsidRPr="00133976">
        <w:rPr>
          <w:i/>
        </w:rPr>
        <w:tab/>
      </w:r>
      <w:r w:rsidRPr="00133976">
        <w:rPr>
          <w:lang w:val="fr-FR"/>
        </w:rPr>
        <w:t>ECE</w:t>
      </w:r>
      <w:r w:rsidRPr="00133976">
        <w:t>/</w:t>
      </w:r>
      <w:r w:rsidRPr="00133976">
        <w:rPr>
          <w:lang w:val="fr-FR"/>
        </w:rPr>
        <w:t>TRANS</w:t>
      </w:r>
      <w:r w:rsidRPr="00133976">
        <w:t>/</w:t>
      </w:r>
      <w:r w:rsidRPr="00133976">
        <w:rPr>
          <w:lang w:val="fr-FR"/>
        </w:rPr>
        <w:t>WP</w:t>
      </w:r>
      <w:r w:rsidRPr="00133976">
        <w:t>.29/1074/</w:t>
      </w:r>
      <w:r w:rsidRPr="00133976">
        <w:rPr>
          <w:lang w:val="fr-FR"/>
        </w:rPr>
        <w:t>Rev</w:t>
      </w:r>
      <w:r w:rsidRPr="00133976">
        <w:t>.5</w:t>
      </w:r>
    </w:p>
    <w:p w:rsidR="002E00E9" w:rsidRDefault="002E00E9" w:rsidP="002E00E9">
      <w:pPr>
        <w:pStyle w:val="SingleTxt"/>
      </w:pPr>
      <w:r w:rsidRPr="00133976">
        <w:t>81.</w:t>
      </w:r>
      <w:r w:rsidRPr="00133976">
        <w:tab/>
        <w:t>Секретариат представил Всемирному форуму сводный документ (ECE/TRANS/WP.29/1074/Rev.5) о статусе Соглашения, включая состояние прилагаемых к Соглашению предписаний ООН, перечень Договаривающихся сторон Соглашения и их административных органов.</w:t>
      </w:r>
    </w:p>
    <w:p w:rsidR="002E00E9" w:rsidRPr="008968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t>В.</w:t>
      </w:r>
      <w:r w:rsidRPr="00133976">
        <w:tab/>
        <w:t xml:space="preserve">Учреждение неофициальной рабочей группы по ПТО </w:t>
      </w:r>
      <w:r>
        <w:br/>
      </w:r>
      <w:r w:rsidRPr="00133976">
        <w:t>(пункт 7.2 повестки дня)</w:t>
      </w:r>
    </w:p>
    <w:p w:rsidR="002E00E9" w:rsidRPr="00274F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Pr="00133976" w:rsidRDefault="002E00E9" w:rsidP="002E00E9">
      <w:pPr>
        <w:pStyle w:val="SingleTxt"/>
      </w:pPr>
      <w:r w:rsidRPr="00133976">
        <w:rPr>
          <w:i/>
        </w:rPr>
        <w:t>Документация</w:t>
      </w:r>
      <w:r w:rsidRPr="00133976">
        <w:t xml:space="preserve">: </w:t>
      </w:r>
      <w:r w:rsidRPr="00133976">
        <w:tab/>
        <w:t>неофициальный</w:t>
      </w:r>
      <w:r>
        <w:t xml:space="preserve"> документ WP.29-166-08</w:t>
      </w:r>
    </w:p>
    <w:p w:rsidR="002E00E9" w:rsidRDefault="002E00E9" w:rsidP="002E00E9">
      <w:pPr>
        <w:pStyle w:val="SingleTxt"/>
      </w:pPr>
      <w:r w:rsidRPr="00133976">
        <w:t>82.</w:t>
      </w:r>
      <w:r w:rsidRPr="00133976">
        <w:tab/>
        <w:t xml:space="preserve">Представитель Нидерландов передал неофициальный документ WP.29-166-08, в котором кратко охарактеризован круг ведения НРГ по ПТО. </w:t>
      </w:r>
      <w:r w:rsidRPr="00133976">
        <w:rPr>
          <w:lang w:val="en-US"/>
        </w:rPr>
        <w:t>WP</w:t>
      </w:r>
      <w:r w:rsidRPr="00133976">
        <w:t xml:space="preserve">.29 утвердил круг ведения, воспроизведенный в приложении </w:t>
      </w:r>
      <w:r w:rsidR="0071423D">
        <w:t>I</w:t>
      </w:r>
      <w:r w:rsidRPr="00133976">
        <w:rPr>
          <w:lang w:val="en-US"/>
        </w:rPr>
        <w:t>V</w:t>
      </w:r>
      <w:r w:rsidRPr="00133976">
        <w:t>.</w:t>
      </w:r>
    </w:p>
    <w:p w:rsidR="002E00E9" w:rsidRPr="008968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t>С.</w:t>
      </w:r>
      <w:r w:rsidRPr="00133976">
        <w:tab/>
        <w:t>Обновление предписаний № 1 и</w:t>
      </w:r>
      <w:r w:rsidR="00E105CE">
        <w:t xml:space="preserve"> </w:t>
      </w:r>
      <w:r w:rsidRPr="00133976">
        <w:t>2 (пункт 7.3 повестки дня)</w:t>
      </w:r>
    </w:p>
    <w:p w:rsidR="002E00E9" w:rsidRPr="00274F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Pr="008968C3" w:rsidRDefault="002E00E9" w:rsidP="002E00E9">
      <w:pPr>
        <w:pStyle w:val="SingleTxt"/>
        <w:rPr>
          <w:lang w:val="en-US"/>
        </w:rPr>
      </w:pPr>
      <w:r w:rsidRPr="00133976">
        <w:rPr>
          <w:i/>
        </w:rPr>
        <w:t>Документация</w:t>
      </w:r>
      <w:r w:rsidRPr="008968C3">
        <w:rPr>
          <w:lang w:val="en-US"/>
        </w:rPr>
        <w:t xml:space="preserve">: </w:t>
      </w:r>
      <w:r w:rsidRPr="008968C3">
        <w:rPr>
          <w:lang w:val="en-US"/>
        </w:rPr>
        <w:tab/>
        <w:t>ECE/TRANS/WP.29/2013/132/Rev.1,</w:t>
      </w:r>
      <w:r w:rsidRPr="008968C3">
        <w:rPr>
          <w:lang w:val="en-US"/>
        </w:rPr>
        <w:br/>
      </w:r>
      <w:r w:rsidRPr="008968C3">
        <w:rPr>
          <w:lang w:val="en-US"/>
        </w:rPr>
        <w:tab/>
      </w:r>
      <w:r w:rsidRPr="008968C3">
        <w:rPr>
          <w:lang w:val="en-US"/>
        </w:rPr>
        <w:tab/>
      </w:r>
      <w:r w:rsidRPr="008968C3">
        <w:rPr>
          <w:lang w:val="en-US"/>
        </w:rPr>
        <w:tab/>
      </w:r>
      <w:r w:rsidRPr="008968C3">
        <w:rPr>
          <w:lang w:val="en-US"/>
        </w:rPr>
        <w:tab/>
      </w:r>
      <w:r w:rsidRPr="00133976">
        <w:rPr>
          <w:lang w:val="en-GB"/>
        </w:rPr>
        <w:t>ECE</w:t>
      </w:r>
      <w:r w:rsidRPr="008968C3">
        <w:rPr>
          <w:lang w:val="en-US"/>
        </w:rPr>
        <w:t>/</w:t>
      </w:r>
      <w:r w:rsidRPr="00133976">
        <w:rPr>
          <w:lang w:val="en-GB"/>
        </w:rPr>
        <w:t>TRANS</w:t>
      </w:r>
      <w:r w:rsidRPr="008968C3">
        <w:rPr>
          <w:lang w:val="en-US"/>
        </w:rPr>
        <w:t>/</w:t>
      </w:r>
      <w:r w:rsidRPr="00133976">
        <w:rPr>
          <w:lang w:val="en-GB"/>
        </w:rPr>
        <w:t>WP</w:t>
      </w:r>
      <w:r w:rsidRPr="008968C3">
        <w:rPr>
          <w:lang w:val="en-US"/>
        </w:rPr>
        <w:t>.29/2013/133/</w:t>
      </w:r>
      <w:r w:rsidRPr="00133976">
        <w:rPr>
          <w:lang w:val="en-GB"/>
        </w:rPr>
        <w:t>Rev</w:t>
      </w:r>
      <w:r w:rsidRPr="008968C3">
        <w:rPr>
          <w:lang w:val="en-US"/>
        </w:rPr>
        <w:t>.1</w:t>
      </w:r>
    </w:p>
    <w:p w:rsidR="002E00E9" w:rsidRDefault="002E00E9" w:rsidP="002E00E9">
      <w:pPr>
        <w:pStyle w:val="SingleTxt"/>
      </w:pPr>
      <w:r w:rsidRPr="00133976">
        <w:t>83.</w:t>
      </w:r>
      <w:r w:rsidRPr="00133976">
        <w:tab/>
        <w:t>Всемирный форум решил отложить рассмотрение этого пункта в ожидании итогов работы НРГ по ПТ</w:t>
      </w:r>
      <w:r w:rsidR="0071423D">
        <w:t>О</w:t>
      </w:r>
      <w:r w:rsidRPr="00133976">
        <w:t xml:space="preserve">. </w:t>
      </w:r>
    </w:p>
    <w:p w:rsidR="002E00E9" w:rsidRPr="008968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rPr>
          <w:lang w:val="en-US"/>
        </w:rPr>
        <w:t>D</w:t>
      </w:r>
      <w:r w:rsidRPr="00133976">
        <w:t>.</w:t>
      </w:r>
      <w:r w:rsidRPr="00133976">
        <w:tab/>
        <w:t xml:space="preserve">Введение предписаний № 3 (испытательное оборудование), </w:t>
      </w:r>
      <w:r>
        <w:br/>
      </w:r>
      <w:r w:rsidRPr="00133976">
        <w:t>№ 4 (квалификация и подготовка инспекторов) и № 5 (контроль за испытательными центрами</w:t>
      </w:r>
      <w:r>
        <w:t>) ООН</w:t>
      </w:r>
      <w:r w:rsidRPr="00133976">
        <w:t xml:space="preserve"> (пункт </w:t>
      </w:r>
      <w:r w:rsidR="0071423D">
        <w:t>7.</w:t>
      </w:r>
      <w:r w:rsidRPr="00133976">
        <w:t>4 повестки дня)</w:t>
      </w:r>
    </w:p>
    <w:p w:rsidR="002E00E9" w:rsidRPr="008968C3" w:rsidRDefault="002E00E9" w:rsidP="002E00E9">
      <w:pPr>
        <w:pStyle w:val="SingleTxt"/>
        <w:spacing w:after="0" w:line="120" w:lineRule="exact"/>
        <w:rPr>
          <w:sz w:val="10"/>
        </w:rPr>
      </w:pPr>
    </w:p>
    <w:p w:rsidR="002E00E9" w:rsidRPr="008968C3" w:rsidRDefault="002E00E9" w:rsidP="002E00E9">
      <w:pPr>
        <w:pStyle w:val="SingleTxt"/>
        <w:spacing w:after="0" w:line="120" w:lineRule="exact"/>
        <w:rPr>
          <w:sz w:val="10"/>
        </w:rPr>
      </w:pPr>
    </w:p>
    <w:p w:rsidR="002E00E9" w:rsidRDefault="002E00E9" w:rsidP="002E00E9">
      <w:pPr>
        <w:pStyle w:val="SingleTxt"/>
      </w:pPr>
      <w:r w:rsidRPr="00133976">
        <w:t>84.</w:t>
      </w:r>
      <w:r w:rsidRPr="00133976">
        <w:tab/>
        <w:t>Всемирный форум решил отложить рассмотрение этого пункта в ожидании итогов работы НРГ по ПТ</w:t>
      </w:r>
      <w:r w:rsidR="0071423D">
        <w:t>О</w:t>
      </w:r>
      <w:r w:rsidRPr="00133976">
        <w:t xml:space="preserve">. </w:t>
      </w:r>
    </w:p>
    <w:p w:rsidR="002E00E9" w:rsidRPr="00E4010E" w:rsidRDefault="002E00E9" w:rsidP="002E00E9">
      <w:pPr>
        <w:pStyle w:val="SingleTxt"/>
        <w:spacing w:after="0" w:line="120" w:lineRule="exact"/>
        <w:rPr>
          <w:sz w:val="10"/>
        </w:rPr>
      </w:pPr>
    </w:p>
    <w:p w:rsidR="002E00E9" w:rsidRPr="00E4010E"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rPr>
          <w:lang w:val="en-US"/>
        </w:rPr>
        <w:t>X</w:t>
      </w:r>
      <w:r w:rsidRPr="00133976">
        <w:t>.</w:t>
      </w:r>
      <w:r w:rsidRPr="00133976">
        <w:tab/>
        <w:t>Прочие вопросы (пункт 8 повестки дня)</w:t>
      </w:r>
    </w:p>
    <w:p w:rsidR="002E00E9" w:rsidRPr="00E4010E" w:rsidRDefault="002E00E9" w:rsidP="002E00E9">
      <w:pPr>
        <w:pStyle w:val="SingleTxt"/>
        <w:spacing w:after="0" w:line="120" w:lineRule="exact"/>
        <w:rPr>
          <w:b/>
          <w:sz w:val="10"/>
        </w:rPr>
      </w:pPr>
    </w:p>
    <w:p w:rsidR="002E00E9" w:rsidRPr="00E4010E" w:rsidRDefault="002E00E9" w:rsidP="002E00E9">
      <w:pPr>
        <w:pStyle w:val="SingleTxt"/>
        <w:spacing w:after="0" w:line="120" w:lineRule="exact"/>
        <w:rPr>
          <w:b/>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33976">
        <w:t>А.</w:t>
      </w:r>
      <w:r w:rsidRPr="00133976">
        <w:tab/>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p>
    <w:p w:rsidR="002E00E9" w:rsidRPr="00E4010E" w:rsidRDefault="002E00E9" w:rsidP="002E00E9">
      <w:pPr>
        <w:pStyle w:val="SingleTxt"/>
        <w:spacing w:after="0" w:line="120" w:lineRule="exact"/>
        <w:rPr>
          <w:b/>
          <w:sz w:val="10"/>
        </w:rPr>
      </w:pPr>
    </w:p>
    <w:p w:rsidR="002E00E9" w:rsidRPr="00E4010E" w:rsidRDefault="002E00E9" w:rsidP="002E00E9">
      <w:pPr>
        <w:pStyle w:val="SingleTxt"/>
        <w:spacing w:after="0" w:line="120" w:lineRule="exact"/>
        <w:rPr>
          <w:b/>
          <w:sz w:val="10"/>
        </w:rPr>
      </w:pPr>
    </w:p>
    <w:p w:rsidR="002E00E9" w:rsidRDefault="002E00E9" w:rsidP="002E00E9">
      <w:pPr>
        <w:pStyle w:val="SingleTxt"/>
      </w:pPr>
      <w:r w:rsidRPr="00133976">
        <w:t>85.</w:t>
      </w:r>
      <w:r w:rsidRPr="00133976">
        <w:tab/>
        <w:t>Представитель Соединенных Штатов Америки сообщил Всемирному форуму, что НРГ по правоприменительной практике не будет проводить совещаний до ноября нынешнего года.</w:t>
      </w:r>
    </w:p>
    <w:p w:rsidR="002E00E9" w:rsidRPr="005A681D" w:rsidRDefault="002E00E9" w:rsidP="002E00E9">
      <w:pPr>
        <w:pStyle w:val="SingleTxt"/>
        <w:spacing w:after="0" w:line="120" w:lineRule="exact"/>
        <w:rPr>
          <w:sz w:val="10"/>
        </w:rPr>
      </w:pPr>
    </w:p>
    <w:p w:rsidR="002E00E9" w:rsidRPr="005A681D" w:rsidRDefault="002E00E9" w:rsidP="002E00E9">
      <w:pPr>
        <w:pStyle w:val="SingleTxt"/>
        <w:spacing w:after="0" w:line="120" w:lineRule="exact"/>
        <w:rPr>
          <w:sz w:val="10"/>
        </w:rPr>
      </w:pPr>
    </w:p>
    <w:p w:rsidR="002E00E9" w:rsidRPr="00A465C3"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 xml:space="preserve">Соответствие между положениями Венской конвенции </w:t>
      </w:r>
      <w:r w:rsidRPr="0062460A">
        <w:br/>
      </w:r>
      <w:r>
        <w:t>1968 года и техническими положениями правил ООН и</w:t>
      </w:r>
      <w:r>
        <w:rPr>
          <w:lang w:val="en-US"/>
        </w:rPr>
        <w:t> </w:t>
      </w:r>
      <w:r>
        <w:t>глобальных технических правил ООН в области транспортных средств, принятых в рамках соглашений 1958</w:t>
      </w:r>
      <w:r>
        <w:rPr>
          <w:lang w:val="en-US"/>
        </w:rPr>
        <w:t> </w:t>
      </w:r>
      <w:r>
        <w:t>и</w:t>
      </w:r>
      <w:r>
        <w:rPr>
          <w:lang w:val="en-US"/>
        </w:rPr>
        <w:t> </w:t>
      </w:r>
      <w:r>
        <w:t>1998 годов (пункт 8.2 повестки дня)</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Default="002E00E9" w:rsidP="002E00E9">
      <w:pPr>
        <w:pStyle w:val="SingleTxt"/>
        <w:ind w:left="3186" w:hanging="1919"/>
        <w:jc w:val="left"/>
      </w:pPr>
      <w:r w:rsidRPr="0062460A">
        <w:rPr>
          <w:i/>
          <w:iCs/>
        </w:rPr>
        <w:t>Документация</w:t>
      </w:r>
      <w:r w:rsidRPr="00E105CE">
        <w:rPr>
          <w:iCs/>
        </w:rPr>
        <w:t>:</w:t>
      </w:r>
      <w:r w:rsidRPr="0062460A">
        <w:tab/>
      </w:r>
      <w:r w:rsidRPr="0062460A">
        <w:tab/>
      </w:r>
      <w:r>
        <w:t>[ECE/TRANS/WP.1/149], неофициальный документ № 2 WP.1, неофициальный документ WP.29-166-09</w:t>
      </w:r>
    </w:p>
    <w:p w:rsidR="002E00E9" w:rsidRDefault="002E00E9" w:rsidP="002E00E9">
      <w:pPr>
        <w:pStyle w:val="SingleTxt"/>
      </w:pPr>
      <w:r>
        <w:t>86.</w:t>
      </w:r>
      <w:r>
        <w:tab/>
        <w:t>В отсутствие секретаря Рабочей группы по безопасности дорожного движения (WP.1) секретариат WP.29 проинформировал Всемирный форум о последней сессии WP.1 (23−26 марта 2015 года). Секретариат сообщил, что в отношении поправок к Венской конвенции 1968 года еще не закончился годичный период, в течение которого Договаривающиеся стороны Конвенции 1968 года имеют возможность заявить о своей поддержке, отказе или просьбе о созыве конференции для обсуждения предлагаемых поправок к статьям 8 и 39 Венской конвенции. Кроме того, секретариат сообщил, что на своей семидесятой сессии WP.1 обсудила предложенные поправки к приложению 5, касающиеся освещения и световой сигнализации, и что она добилась хорошего прогресса и продолжит рассмотрение предложений, представленных МАЗМ и ассоциацией «Лазер-Европа», на своей семьдесят первой сессии.</w:t>
      </w:r>
    </w:p>
    <w:p w:rsidR="002E00E9" w:rsidRPr="002C0CF1" w:rsidRDefault="002E00E9" w:rsidP="002E00E9">
      <w:pPr>
        <w:pStyle w:val="SingleTxt"/>
      </w:pPr>
      <w:r>
        <w:t>87.</w:t>
      </w:r>
      <w:r>
        <w:tab/>
        <w:t>Всемирный форум решил укреплять сотрудничество с соответствующими органами в рамках Отдела по устойчивому транспорту ЕЭК ООН (WP.29-166-09) для координации работы, предупреждения дублирования усилий и создания синергического эффекта в различных группах. WP.29 решил не учреждать новых органов по координации, но расширить участие в различных сессиях в целях активизации обменов информацией с существующими органами на основе изучения возможностей приглашения экспертов от других форумов присутствовать на сессиях НРГ по ИТС/АВ.</w:t>
      </w:r>
    </w:p>
    <w:p w:rsidR="002E00E9" w:rsidRPr="002C0CF1" w:rsidRDefault="002E00E9" w:rsidP="002E00E9">
      <w:pPr>
        <w:pStyle w:val="SingleTxt"/>
        <w:spacing w:after="0" w:line="120" w:lineRule="exact"/>
        <w:rPr>
          <w:sz w:val="10"/>
        </w:rPr>
      </w:pPr>
    </w:p>
    <w:p w:rsidR="002E00E9" w:rsidRPr="002C0CF1" w:rsidRDefault="002E00E9" w:rsidP="002E00E9">
      <w:pPr>
        <w:pStyle w:val="SingleTxt"/>
        <w:spacing w:after="0" w:line="120" w:lineRule="exact"/>
        <w:rPr>
          <w:sz w:val="10"/>
        </w:rPr>
      </w:pPr>
    </w:p>
    <w:p w:rsidR="002E00E9" w:rsidRPr="00A465C3" w:rsidRDefault="002E00E9" w:rsidP="007142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2C0CF1">
        <w:tab/>
      </w:r>
      <w:r>
        <w:t>С.</w:t>
      </w:r>
      <w:r>
        <w:tab/>
        <w:t>Предложение по поправкам к Сводной резолюции о</w:t>
      </w:r>
      <w:r>
        <w:rPr>
          <w:lang w:val="en-US"/>
        </w:rPr>
        <w:t> </w:t>
      </w:r>
      <w:r>
        <w:t>конструкции транспортных средств (пункт 8.3 повестки дня)</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Pr="00A465C3" w:rsidRDefault="002E00E9" w:rsidP="002E00E9">
      <w:pPr>
        <w:pStyle w:val="SingleTxt"/>
      </w:pPr>
      <w:r>
        <w:t>88.</w:t>
      </w:r>
      <w:r>
        <w:tab/>
        <w:t>Никакой новой информации по этому пункту повестки дня представлено не было.</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Pr="00A465C3"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5C3">
        <w:tab/>
      </w:r>
      <w:r>
        <w:t>D.</w:t>
      </w:r>
      <w:r>
        <w:tab/>
        <w:t>Автономные транспортные средства (пункт 8.4 повестки дня)</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Default="002E00E9" w:rsidP="002E00E9">
      <w:pPr>
        <w:pStyle w:val="SingleTxt"/>
      </w:pPr>
      <w:r w:rsidRPr="002C0CF1">
        <w:rPr>
          <w:i/>
          <w:iCs/>
        </w:rPr>
        <w:t>Документация</w:t>
      </w:r>
      <w:r w:rsidRPr="00E105CE">
        <w:rPr>
          <w:iCs/>
        </w:rPr>
        <w:t>:</w:t>
      </w:r>
      <w:r w:rsidRPr="002C0CF1">
        <w:tab/>
      </w:r>
      <w:r w:rsidRPr="002C0CF1">
        <w:tab/>
      </w:r>
      <w:r>
        <w:t>неофициальные документы WP.29-166-10 и WP.29-166-21</w:t>
      </w:r>
    </w:p>
    <w:p w:rsidR="002E00E9" w:rsidRDefault="002E00E9" w:rsidP="002E00E9">
      <w:pPr>
        <w:pStyle w:val="SingleTxt"/>
      </w:pPr>
      <w:r>
        <w:t>89.</w:t>
      </w:r>
      <w:r>
        <w:tab/>
        <w:t>Председатель НРГ по ИТС/АВ сообщил о результатах четвертого и пятого совещаний группы. Он также представил неофициальный документ WP.29-166-21 для одобрения WP.29. Он пояснил, что этот документ не является статичным по своему характеру и при необходимости будет обновляться. Всемирный форум одобрил документ и решил передать его GRRF для рассмотрения на ее сессии в сентябре 2015 года.</w:t>
      </w:r>
    </w:p>
    <w:p w:rsidR="002E00E9" w:rsidRPr="00A465C3" w:rsidRDefault="002E00E9" w:rsidP="002E00E9">
      <w:pPr>
        <w:pStyle w:val="SingleTxt"/>
      </w:pPr>
      <w:r>
        <w:t>90.</w:t>
      </w:r>
      <w:r>
        <w:tab/>
        <w:t>Секретариат представил документ WP.29-166-10, в котором изложены соображения по вопросу о существующих технологиях автономного/автоматизи</w:t>
      </w:r>
      <w:r w:rsidR="0071423D">
        <w:t>-</w:t>
      </w:r>
      <w:r>
        <w:t>рованного вождения и их применении. Секретариат вновь подчеркнул важность информационного взаимодействия и сотрудничества в этих сферах.</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Pr="00A465C3"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65C3">
        <w:tab/>
      </w:r>
      <w:r>
        <w:t>Е.</w:t>
      </w:r>
      <w:r>
        <w:tab/>
        <w:t>Документы для опубликования (пункт 8.5 повестки дня)</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Default="002E00E9" w:rsidP="002E00E9">
      <w:pPr>
        <w:pStyle w:val="SingleTxt"/>
      </w:pPr>
      <w:r w:rsidRPr="002C0CF1">
        <w:rPr>
          <w:i/>
          <w:iCs/>
        </w:rPr>
        <w:t>Документация</w:t>
      </w:r>
      <w:r w:rsidRPr="00E105CE">
        <w:rPr>
          <w:iCs/>
        </w:rPr>
        <w:t>:</w:t>
      </w:r>
      <w:r w:rsidRPr="002C0CF1">
        <w:tab/>
      </w:r>
      <w:r w:rsidRPr="002C0CF1">
        <w:tab/>
      </w:r>
      <w:r>
        <w:t>неофициальные документы WP.29-166-11 и WP.29-166-12</w:t>
      </w:r>
    </w:p>
    <w:p w:rsidR="002E00E9" w:rsidRDefault="002E00E9" w:rsidP="002E00E9">
      <w:pPr>
        <w:pStyle w:val="SingleTxt"/>
      </w:pPr>
      <w:r>
        <w:t>91.</w:t>
      </w:r>
      <w:r>
        <w:tab/>
        <w:t>Всемирный форум принял к сведению эти неофициальные документы и выразил удовлетворение в связи с тем, что секретариат учел обеспокоенности, высказанные на предыдущих сессиях Всемирного форума, и что все документы, принятые в ноябре 2014 года, уже имеются на всех трех языках: английском, русском и французском. Всемирный форум приветствовал инициативу секретариата, предлагающего создать систему управления документацией, что позволит укрепить процесс обработки документов, и настоятельно рекомендовал секретариату продолжать работу в этом направлении.</w:t>
      </w:r>
    </w:p>
    <w:p w:rsidR="002E00E9" w:rsidRPr="00F31A07" w:rsidRDefault="002E00E9" w:rsidP="002E00E9">
      <w:pPr>
        <w:pStyle w:val="SingleTxt"/>
        <w:spacing w:after="0" w:line="120" w:lineRule="exact"/>
        <w:rPr>
          <w:sz w:val="10"/>
        </w:rPr>
      </w:pPr>
    </w:p>
    <w:p w:rsidR="002E00E9" w:rsidRPr="00F31A07"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31A07">
        <w:rPr>
          <w:lang w:val="en-US"/>
        </w:rPr>
        <w:t>F</w:t>
      </w:r>
      <w:r w:rsidRPr="00F31A07">
        <w:t>.</w:t>
      </w:r>
      <w:r w:rsidRPr="00F31A07">
        <w:tab/>
        <w:t>Дань уважения</w:t>
      </w:r>
    </w:p>
    <w:p w:rsidR="002E00E9" w:rsidRPr="00F31A07" w:rsidRDefault="002E00E9" w:rsidP="002E00E9">
      <w:pPr>
        <w:pStyle w:val="SingleTxt"/>
        <w:spacing w:after="0" w:line="120" w:lineRule="exact"/>
        <w:rPr>
          <w:sz w:val="10"/>
        </w:rPr>
      </w:pPr>
    </w:p>
    <w:p w:rsidR="002E00E9" w:rsidRPr="00F31A07" w:rsidRDefault="002E00E9" w:rsidP="002E00E9">
      <w:pPr>
        <w:pStyle w:val="SingleTxt"/>
        <w:spacing w:after="0" w:line="120" w:lineRule="exact"/>
        <w:rPr>
          <w:sz w:val="10"/>
        </w:rPr>
      </w:pPr>
    </w:p>
    <w:p w:rsidR="002E00E9" w:rsidRDefault="002E00E9" w:rsidP="002E00E9">
      <w:pPr>
        <w:pStyle w:val="SingleTxt"/>
      </w:pPr>
      <w:r w:rsidRPr="00F31A07">
        <w:t>92.</w:t>
      </w:r>
      <w:r w:rsidRPr="00F31A07">
        <w:tab/>
      </w:r>
      <w:r w:rsidRPr="00F31A07">
        <w:rPr>
          <w:lang w:val="en-US"/>
        </w:rPr>
        <w:t>WP</w:t>
      </w:r>
      <w:r w:rsidRPr="00F31A07">
        <w:t xml:space="preserve">.29 выразил признательность представителю ЕС г-ну П. Жану, представителю Нидерландов г-ну Х. </w:t>
      </w:r>
      <w:r>
        <w:t>Йон</w:t>
      </w:r>
      <w:r w:rsidRPr="00F31A07">
        <w:t>генелену и представителю ЕТОПОГ г-ну Алм</w:t>
      </w:r>
      <w:r>
        <w:t>о</w:t>
      </w:r>
      <w:r w:rsidRPr="00F31A07">
        <w:t>ну за проделанную работу.</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Pr="00A465C3" w:rsidRDefault="002E00E9" w:rsidP="002E00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XI.</w:t>
      </w:r>
      <w:r>
        <w:tab/>
        <w:t>Утверждение доклада (пункт 9 повестки дня)</w:t>
      </w:r>
    </w:p>
    <w:p w:rsidR="002E00E9" w:rsidRPr="00A465C3" w:rsidRDefault="002E00E9" w:rsidP="002E00E9">
      <w:pPr>
        <w:pStyle w:val="SingleTxt"/>
        <w:spacing w:after="0" w:line="120" w:lineRule="exact"/>
        <w:rPr>
          <w:sz w:val="10"/>
        </w:rPr>
      </w:pPr>
    </w:p>
    <w:p w:rsidR="002E00E9" w:rsidRPr="00A465C3" w:rsidRDefault="002E00E9" w:rsidP="002E00E9">
      <w:pPr>
        <w:pStyle w:val="SingleTxt"/>
        <w:spacing w:after="0" w:line="120" w:lineRule="exact"/>
        <w:rPr>
          <w:sz w:val="10"/>
        </w:rPr>
      </w:pPr>
    </w:p>
    <w:p w:rsidR="002E00E9" w:rsidRDefault="002E00E9" w:rsidP="002E00E9">
      <w:pPr>
        <w:pStyle w:val="SingleTxt"/>
      </w:pPr>
      <w:r>
        <w:t>93.</w:t>
      </w:r>
      <w:r>
        <w:tab/>
        <w:t>Всемирный форум утвердил доклад и приложения к нему на основе проекта, подготовленного секретариатом. Доклад включает разделы, касающиеся Административного комитета Соглашения 1958 года и Исполнительного комитета Соглашения 1998 года.</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Default="002E00E9" w:rsidP="007142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A4DB9">
        <w:t>В.</w:t>
      </w:r>
      <w:r w:rsidRPr="00CA4DB9">
        <w:tab/>
        <w:t>Административный комитет Соглашения 1958 года (АС.1)</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A4DB9">
        <w:rPr>
          <w:lang w:val="en-US"/>
        </w:rPr>
        <w:t>XII</w:t>
      </w:r>
      <w:r w:rsidRPr="00CA4DB9">
        <w:t>.</w:t>
      </w:r>
      <w:r w:rsidRPr="00CA4DB9">
        <w:tab/>
        <w:t>Учреждение Комитета АС.1</w:t>
      </w:r>
      <w:r>
        <w:t xml:space="preserve"> (пункт 10 повестки дня)</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Pr="00CA4DB9" w:rsidRDefault="002E00E9" w:rsidP="002E00E9">
      <w:pPr>
        <w:pStyle w:val="SingleTxt"/>
      </w:pPr>
      <w:r w:rsidRPr="00CA4DB9">
        <w:t>94.</w:t>
      </w:r>
      <w:r w:rsidRPr="00CA4DB9">
        <w:tab/>
        <w:t>На шестидесятой сессии, состоявшейся 24 июня 2015 года, были представлены и учредили АС.1 40 из 52 Договаривающихся сторон Соглашения.</w:t>
      </w:r>
    </w:p>
    <w:p w:rsidR="002E00E9" w:rsidRDefault="002E00E9" w:rsidP="006B527E">
      <w:pPr>
        <w:pStyle w:val="SingleTxt"/>
        <w:spacing w:after="0"/>
      </w:pPr>
      <w:r w:rsidRPr="00CA4DB9">
        <w:t>95.</w:t>
      </w:r>
      <w:r w:rsidRPr="00CA4DB9">
        <w:tab/>
        <w:t xml:space="preserve">АС.1 предложил Председателю </w:t>
      </w:r>
      <w:r w:rsidRPr="00CA4DB9">
        <w:rPr>
          <w:lang w:val="en-US"/>
        </w:rPr>
        <w:t>WP</w:t>
      </w:r>
      <w:r w:rsidRPr="00CA4DB9">
        <w:t>.29 г-ну Б. Кисуленко исполнять обязанности председателя этой сессии.</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A4DB9">
        <w:rPr>
          <w:lang w:val="en-US"/>
        </w:rPr>
        <w:t>XIII</w:t>
      </w:r>
      <w:r w:rsidRPr="00CA4DB9">
        <w:t>.</w:t>
      </w:r>
      <w:r w:rsidRPr="00CA4DB9">
        <w:tab/>
        <w:t>Предложени</w:t>
      </w:r>
      <w:r>
        <w:t>я по поправкам и исправлениям к </w:t>
      </w:r>
      <w:r w:rsidRPr="00CA4DB9">
        <w:t>существующим правилам и по новым правилам – голосование в АС.1 (пункт 11 повестки дня)</w:t>
      </w:r>
    </w:p>
    <w:p w:rsidR="002E00E9" w:rsidRPr="00CA4DB9" w:rsidRDefault="002E00E9" w:rsidP="002E00E9">
      <w:pPr>
        <w:pStyle w:val="SingleTxt"/>
        <w:spacing w:after="0" w:line="120" w:lineRule="exact"/>
        <w:rPr>
          <w:sz w:val="10"/>
        </w:rPr>
      </w:pPr>
    </w:p>
    <w:p w:rsidR="002E00E9" w:rsidRPr="00CA4DB9" w:rsidRDefault="002E00E9" w:rsidP="002E00E9">
      <w:pPr>
        <w:pStyle w:val="SingleTxt"/>
        <w:spacing w:after="0" w:line="120" w:lineRule="exact"/>
        <w:rPr>
          <w:sz w:val="10"/>
        </w:rPr>
      </w:pPr>
    </w:p>
    <w:p w:rsidR="002E00E9" w:rsidRPr="00CA4DB9" w:rsidRDefault="002E00E9" w:rsidP="006B527E">
      <w:pPr>
        <w:pStyle w:val="SingleTxt"/>
        <w:spacing w:after="0"/>
      </w:pPr>
      <w:r w:rsidRPr="00CA4DB9">
        <w:t>96.</w:t>
      </w:r>
      <w:r w:rsidRPr="00CA4DB9">
        <w:tab/>
        <w:t xml:space="preserve">Результаты голосования по представленным документам указаны в </w:t>
      </w:r>
      <w:r>
        <w:t>ниже</w:t>
      </w:r>
      <w:r w:rsidRPr="00CA4DB9">
        <w:t xml:space="preserve">следующей таблице. </w:t>
      </w:r>
    </w:p>
    <w:p w:rsidR="00721CBD" w:rsidRDefault="00721CBD" w:rsidP="0071423D">
      <w:pPr>
        <w:pStyle w:val="SingleTxt"/>
        <w:spacing w:after="0" w:line="120" w:lineRule="exact"/>
        <w:rPr>
          <w:sz w:val="10"/>
        </w:rPr>
      </w:pPr>
    </w:p>
    <w:p w:rsidR="00721CBD" w:rsidRPr="0071423D" w:rsidRDefault="00721CBD" w:rsidP="0071423D">
      <w:pPr>
        <w:pStyle w:val="SingleTxt"/>
        <w:spacing w:after="0" w:line="120" w:lineRule="exact"/>
        <w:rPr>
          <w:sz w:val="10"/>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5"/>
        <w:gridCol w:w="3060"/>
        <w:gridCol w:w="733"/>
        <w:gridCol w:w="797"/>
        <w:gridCol w:w="1170"/>
        <w:gridCol w:w="1530"/>
        <w:gridCol w:w="1606"/>
        <w:gridCol w:w="520"/>
      </w:tblGrid>
      <w:tr w:rsidR="00721CBD" w:rsidRPr="0095491C" w:rsidTr="00001356">
        <w:trPr>
          <w:trHeight w:val="192"/>
          <w:tblHeader/>
        </w:trPr>
        <w:tc>
          <w:tcPr>
            <w:tcW w:w="10051" w:type="dxa"/>
            <w:gridSpan w:val="8"/>
            <w:shd w:val="clear" w:color="auto" w:fill="auto"/>
          </w:tcPr>
          <w:p w:rsidR="00721CBD" w:rsidRPr="0095491C" w:rsidRDefault="00721CBD" w:rsidP="00001356">
            <w:pPr>
              <w:suppressAutoHyphens/>
              <w:spacing w:before="80" w:after="80" w:line="160" w:lineRule="exact"/>
              <w:ind w:right="40"/>
              <w:jc w:val="center"/>
              <w:rPr>
                <w:i/>
                <w:sz w:val="14"/>
              </w:rPr>
            </w:pPr>
            <w:r w:rsidRPr="0095491C">
              <w:rPr>
                <w:rFonts w:eastAsia="Times New Roman"/>
                <w:i/>
                <w:sz w:val="14"/>
                <w:szCs w:val="16"/>
              </w:rPr>
              <w:t>Поправки к существующим правилам</w:t>
            </w:r>
          </w:p>
        </w:tc>
      </w:tr>
      <w:tr w:rsidR="005C2849" w:rsidRPr="0095491C" w:rsidTr="00E105CE">
        <w:trPr>
          <w:cantSplit/>
          <w:trHeight w:val="1659"/>
          <w:tblHeader/>
        </w:trPr>
        <w:tc>
          <w:tcPr>
            <w:tcW w:w="635" w:type="dxa"/>
            <w:tcBorders>
              <w:bottom w:val="nil"/>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p>
        </w:tc>
        <w:tc>
          <w:tcPr>
            <w:tcW w:w="3060" w:type="dxa"/>
            <w:tcBorders>
              <w:bottom w:val="nil"/>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p>
        </w:tc>
        <w:tc>
          <w:tcPr>
            <w:tcW w:w="1530" w:type="dxa"/>
            <w:gridSpan w:val="2"/>
            <w:shd w:val="clear" w:color="auto" w:fill="auto"/>
            <w:textDirection w:val="btLr"/>
            <w:vAlign w:val="center"/>
          </w:tcPr>
          <w:p w:rsidR="005C2849" w:rsidRPr="0095491C" w:rsidRDefault="00665F9E"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Договаривающиеся</w:t>
            </w:r>
            <w:r w:rsidR="005C2849" w:rsidRPr="0095491C">
              <w:rPr>
                <w:rFonts w:eastAsia="Times New Roman"/>
                <w:i/>
                <w:sz w:val="14"/>
                <w:szCs w:val="16"/>
              </w:rPr>
              <w:t xml:space="preserve"> стороны</w:t>
            </w:r>
          </w:p>
        </w:tc>
        <w:tc>
          <w:tcPr>
            <w:tcW w:w="1170" w:type="dxa"/>
            <w:vMerge w:val="restart"/>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Документ: ECE/TRANS/WP.29/….</w:t>
            </w:r>
          </w:p>
        </w:tc>
        <w:tc>
          <w:tcPr>
            <w:tcW w:w="1530" w:type="dxa"/>
            <w:vMerge w:val="restart"/>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 xml:space="preserve">Результаты голосования: </w:t>
            </w:r>
            <w:r w:rsidR="00665F9E" w:rsidRPr="0095491C">
              <w:rPr>
                <w:rFonts w:eastAsia="Times New Roman"/>
                <w:i/>
                <w:sz w:val="14"/>
                <w:szCs w:val="16"/>
              </w:rPr>
              <w:br/>
            </w:r>
            <w:r w:rsidRPr="0095491C">
              <w:rPr>
                <w:rFonts w:eastAsia="Times New Roman"/>
                <w:i/>
                <w:sz w:val="14"/>
                <w:szCs w:val="16"/>
              </w:rPr>
              <w:t>за/против/воздержались</w:t>
            </w:r>
          </w:p>
        </w:tc>
        <w:tc>
          <w:tcPr>
            <w:tcW w:w="1606" w:type="dxa"/>
            <w:vMerge w:val="restart"/>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Статус документа</w:t>
            </w:r>
          </w:p>
        </w:tc>
        <w:tc>
          <w:tcPr>
            <w:tcW w:w="520" w:type="dxa"/>
            <w:tcBorders>
              <w:bottom w:val="nil"/>
            </w:tcBorders>
            <w:shd w:val="clear" w:color="auto" w:fill="auto"/>
            <w:textDirection w:val="btLr"/>
          </w:tcPr>
          <w:p w:rsidR="005C2849" w:rsidRPr="0095491C" w:rsidRDefault="005C2849" w:rsidP="00001356">
            <w:pPr>
              <w:suppressAutoHyphens/>
              <w:spacing w:before="80" w:after="80" w:line="160" w:lineRule="exact"/>
              <w:ind w:right="397"/>
              <w:rPr>
                <w:i/>
                <w:sz w:val="14"/>
              </w:rPr>
            </w:pPr>
          </w:p>
        </w:tc>
      </w:tr>
      <w:tr w:rsidR="005C2849" w:rsidRPr="0095491C" w:rsidTr="00E105CE">
        <w:trPr>
          <w:cantSplit/>
          <w:trHeight w:val="1614"/>
          <w:tblHeader/>
        </w:trPr>
        <w:tc>
          <w:tcPr>
            <w:tcW w:w="635" w:type="dxa"/>
            <w:tcBorders>
              <w:top w:val="nil"/>
              <w:bottom w:val="single" w:sz="12" w:space="0" w:color="auto"/>
            </w:tcBorders>
            <w:shd w:val="clear" w:color="auto" w:fill="auto"/>
            <w:textDirection w:val="btLr"/>
            <w:vAlign w:val="center"/>
          </w:tcPr>
          <w:p w:rsidR="005C2849" w:rsidRPr="0095491C" w:rsidRDefault="0095491C" w:rsidP="00001356">
            <w:pPr>
              <w:suppressAutoHyphens/>
              <w:spacing w:before="80" w:after="80" w:line="160" w:lineRule="exact"/>
              <w:ind w:left="113" w:right="40"/>
              <w:rPr>
                <w:rFonts w:eastAsia="Times New Roman"/>
                <w:i/>
                <w:sz w:val="14"/>
                <w:szCs w:val="16"/>
              </w:rPr>
            </w:pPr>
            <w:r>
              <w:rPr>
                <w:rFonts w:eastAsia="Times New Roman"/>
                <w:i/>
                <w:sz w:val="14"/>
                <w:szCs w:val="16"/>
              </w:rPr>
              <w:t>Пра</w:t>
            </w:r>
            <w:r w:rsidR="005C2849" w:rsidRPr="0095491C">
              <w:rPr>
                <w:rFonts w:eastAsia="Times New Roman"/>
                <w:i/>
                <w:sz w:val="14"/>
                <w:szCs w:val="16"/>
              </w:rPr>
              <w:t>вила №</w:t>
            </w:r>
          </w:p>
        </w:tc>
        <w:tc>
          <w:tcPr>
            <w:tcW w:w="3060" w:type="dxa"/>
            <w:tcBorders>
              <w:top w:val="nil"/>
              <w:bottom w:val="single" w:sz="12" w:space="0" w:color="auto"/>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Тема Правил</w:t>
            </w:r>
          </w:p>
        </w:tc>
        <w:tc>
          <w:tcPr>
            <w:tcW w:w="733" w:type="dxa"/>
            <w:tcBorders>
              <w:bottom w:val="single" w:sz="12" w:space="0" w:color="auto"/>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r w:rsidRPr="0095491C">
              <w:rPr>
                <w:rFonts w:eastAsia="Times New Roman"/>
                <w:i/>
                <w:sz w:val="14"/>
                <w:szCs w:val="16"/>
              </w:rPr>
              <w:t>применяющие Правила</w:t>
            </w:r>
          </w:p>
        </w:tc>
        <w:tc>
          <w:tcPr>
            <w:tcW w:w="797" w:type="dxa"/>
            <w:tcBorders>
              <w:bottom w:val="single" w:sz="12" w:space="0" w:color="auto"/>
            </w:tcBorders>
            <w:shd w:val="clear" w:color="auto" w:fill="auto"/>
            <w:textDirection w:val="btLr"/>
            <w:vAlign w:val="center"/>
          </w:tcPr>
          <w:p w:rsidR="005C2849" w:rsidRPr="0095491C" w:rsidRDefault="005C2849" w:rsidP="00001356">
            <w:pPr>
              <w:tabs>
                <w:tab w:val="left" w:pos="1224"/>
              </w:tabs>
              <w:suppressAutoHyphens/>
              <w:spacing w:before="80" w:after="80" w:line="160" w:lineRule="exact"/>
              <w:ind w:left="115" w:right="40"/>
              <w:rPr>
                <w:rFonts w:eastAsia="Times New Roman"/>
                <w:i/>
                <w:sz w:val="14"/>
                <w:szCs w:val="16"/>
              </w:rPr>
            </w:pPr>
            <w:r w:rsidRPr="0095491C">
              <w:rPr>
                <w:rFonts w:eastAsia="Times New Roman"/>
                <w:i/>
                <w:sz w:val="14"/>
                <w:szCs w:val="16"/>
              </w:rPr>
              <w:t xml:space="preserve">представленные и участвующие </w:t>
            </w:r>
            <w:r w:rsidR="006C4131" w:rsidRPr="0095491C">
              <w:rPr>
                <w:rFonts w:eastAsia="Times New Roman"/>
                <w:i/>
                <w:sz w:val="14"/>
                <w:szCs w:val="16"/>
              </w:rPr>
              <w:br/>
            </w:r>
            <w:r w:rsidRPr="0095491C">
              <w:rPr>
                <w:rFonts w:eastAsia="Times New Roman"/>
                <w:i/>
                <w:sz w:val="14"/>
                <w:szCs w:val="16"/>
              </w:rPr>
              <w:t>в голосовании</w:t>
            </w:r>
          </w:p>
        </w:tc>
        <w:tc>
          <w:tcPr>
            <w:tcW w:w="1170" w:type="dxa"/>
            <w:vMerge/>
            <w:tcBorders>
              <w:bottom w:val="single" w:sz="12" w:space="0" w:color="auto"/>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p>
        </w:tc>
        <w:tc>
          <w:tcPr>
            <w:tcW w:w="1530" w:type="dxa"/>
            <w:vMerge/>
            <w:tcBorders>
              <w:bottom w:val="single" w:sz="12" w:space="0" w:color="auto"/>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p>
        </w:tc>
        <w:tc>
          <w:tcPr>
            <w:tcW w:w="1606" w:type="dxa"/>
            <w:vMerge/>
            <w:tcBorders>
              <w:bottom w:val="single" w:sz="12" w:space="0" w:color="auto"/>
            </w:tcBorders>
            <w:shd w:val="clear" w:color="auto" w:fill="auto"/>
            <w:textDirection w:val="btLr"/>
            <w:vAlign w:val="center"/>
          </w:tcPr>
          <w:p w:rsidR="005C2849" w:rsidRPr="0095491C" w:rsidRDefault="005C2849" w:rsidP="00001356">
            <w:pPr>
              <w:suppressAutoHyphens/>
              <w:spacing w:before="80" w:after="80" w:line="160" w:lineRule="exact"/>
              <w:ind w:left="113" w:right="40"/>
              <w:rPr>
                <w:rFonts w:eastAsia="Times New Roman"/>
                <w:i/>
                <w:sz w:val="14"/>
                <w:szCs w:val="16"/>
              </w:rPr>
            </w:pPr>
          </w:p>
        </w:tc>
        <w:tc>
          <w:tcPr>
            <w:tcW w:w="520" w:type="dxa"/>
            <w:tcBorders>
              <w:top w:val="nil"/>
              <w:bottom w:val="single" w:sz="12" w:space="0" w:color="auto"/>
            </w:tcBorders>
            <w:shd w:val="clear" w:color="auto" w:fill="auto"/>
            <w:textDirection w:val="btLr"/>
          </w:tcPr>
          <w:p w:rsidR="005C2849" w:rsidRPr="0095491C" w:rsidRDefault="005C2849" w:rsidP="00001356">
            <w:pPr>
              <w:suppressAutoHyphens/>
              <w:spacing w:before="80" w:after="80" w:line="160" w:lineRule="exact"/>
              <w:ind w:left="113" w:right="40"/>
              <w:rPr>
                <w:i/>
                <w:sz w:val="14"/>
              </w:rPr>
            </w:pPr>
            <w:r w:rsidRPr="0095491C">
              <w:rPr>
                <w:rFonts w:eastAsia="Times New Roman"/>
                <w:i/>
                <w:sz w:val="14"/>
                <w:szCs w:val="16"/>
              </w:rPr>
              <w:t>Примечание</w:t>
            </w:r>
          </w:p>
        </w:tc>
      </w:tr>
      <w:tr w:rsidR="00721CBD" w:rsidRPr="0095491C" w:rsidTr="006B527E">
        <w:tc>
          <w:tcPr>
            <w:tcW w:w="635"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9</w:t>
            </w:r>
          </w:p>
        </w:tc>
        <w:tc>
          <w:tcPr>
            <w:tcW w:w="3060"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szCs w:val="20"/>
              </w:rPr>
            </w:pPr>
            <w:r w:rsidRPr="006B527E">
              <w:rPr>
                <w:rFonts w:eastAsia="Times New Roman"/>
                <w:szCs w:val="20"/>
              </w:rPr>
              <w:t>Шум, издаваемый трехколесными транспортными средствами</w:t>
            </w:r>
          </w:p>
        </w:tc>
        <w:tc>
          <w:tcPr>
            <w:tcW w:w="733"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25</w:t>
            </w:r>
          </w:p>
        </w:tc>
        <w:tc>
          <w:tcPr>
            <w:tcW w:w="797"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14</w:t>
            </w:r>
          </w:p>
        </w:tc>
        <w:tc>
          <w:tcPr>
            <w:tcW w:w="1170" w:type="dxa"/>
            <w:tcBorders>
              <w:top w:val="single" w:sz="12" w:space="0" w:color="auto"/>
            </w:tcBorders>
            <w:shd w:val="clear" w:color="auto" w:fill="auto"/>
          </w:tcPr>
          <w:p w:rsidR="00721CBD" w:rsidRPr="0012389B"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12389B">
              <w:rPr>
                <w:rFonts w:eastAsia="Times New Roman"/>
                <w:szCs w:val="20"/>
                <w:lang w:val="en-GB"/>
              </w:rPr>
              <w:t>2015/59</w:t>
            </w:r>
          </w:p>
        </w:tc>
        <w:tc>
          <w:tcPr>
            <w:tcW w:w="1530"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14/0/0</w:t>
            </w:r>
          </w:p>
        </w:tc>
        <w:tc>
          <w:tcPr>
            <w:tcW w:w="1606"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1 к поправкам серии 07</w:t>
            </w:r>
          </w:p>
        </w:tc>
        <w:tc>
          <w:tcPr>
            <w:tcW w:w="520" w:type="dxa"/>
            <w:tcBorders>
              <w:top w:val="single" w:sz="12" w:space="0" w:color="auto"/>
            </w:tcBorders>
            <w:shd w:val="clear" w:color="auto" w:fill="auto"/>
          </w:tcPr>
          <w:p w:rsidR="00721CBD" w:rsidRPr="006B527E" w:rsidRDefault="00721CBD" w:rsidP="00001356">
            <w:pPr>
              <w:tabs>
                <w:tab w:val="left" w:pos="288"/>
                <w:tab w:val="left" w:pos="576"/>
                <w:tab w:val="left" w:pos="864"/>
                <w:tab w:val="left" w:pos="1152"/>
                <w:tab w:val="left" w:pos="5727"/>
                <w:tab w:val="left" w:pos="9575"/>
              </w:tabs>
              <w:suppressAutoHyphens/>
              <w:spacing w:before="40" w:after="40" w:line="210" w:lineRule="exact"/>
              <w:ind w:right="40"/>
              <w:outlineLvl w:val="0"/>
              <w:rPr>
                <w:rFonts w:eastAsia="Times New Roman"/>
                <w:szCs w:val="20"/>
                <w:highlight w:val="yellow"/>
                <w:vertAlign w:val="superscript"/>
              </w:rPr>
            </w:pP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14</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szCs w:val="20"/>
              </w:rPr>
            </w:pPr>
            <w:r w:rsidRPr="006B527E">
              <w:rPr>
                <w:rFonts w:eastAsia="Times New Roman"/>
                <w:szCs w:val="20"/>
              </w:rPr>
              <w:t>Крепления ремней безопасности</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2015/46</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6 к поправкам серии 07</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highlight w:val="yellow"/>
                <w:lang w:val="en-GB"/>
              </w:rPr>
            </w:pPr>
            <w:r w:rsidRPr="006B527E">
              <w:rPr>
                <w:rFonts w:eastAsia="Times New Roman"/>
                <w:sz w:val="22"/>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17</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szCs w:val="20"/>
              </w:rPr>
            </w:pPr>
            <w:r w:rsidRPr="006B527E">
              <w:rPr>
                <w:rFonts w:eastAsia="Times New Roman"/>
                <w:szCs w:val="20"/>
              </w:rPr>
              <w:t>Прочность сидений</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2015/47</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3 к поправкам серии 08</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28</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Звуковые сигнальные приборы</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43</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2015/60</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 xml:space="preserve">Дополнение 4 </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29</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Кабины грузовых транспортных средств</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38</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32</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2015/48</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32/0/0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3 к поправкам серии 03</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41</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Шум, производимый мотоциклами</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43</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2015/61</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3 к поправкам серии 04</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49</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Выбросы двигателями (СНГ и КПГ) с воспламенением от сжатия и с принудительным зажиганием</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42</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2015/55</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3 к поправкам серии 06</w:t>
            </w:r>
          </w:p>
        </w:tc>
        <w:tc>
          <w:tcPr>
            <w:tcW w:w="52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51</w:t>
            </w:r>
          </w:p>
        </w:tc>
        <w:tc>
          <w:tcPr>
            <w:tcW w:w="306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Шум, производимый транспортными средствами категори</w:t>
            </w:r>
            <w:r w:rsidR="0012389B">
              <w:rPr>
                <w:rFonts w:eastAsia="Times New Roman"/>
                <w:bCs/>
                <w:szCs w:val="20"/>
              </w:rPr>
              <w:t>й</w:t>
            </w:r>
            <w:r w:rsidRPr="006B527E">
              <w:rPr>
                <w:rFonts w:eastAsia="Times New Roman"/>
                <w:bCs/>
                <w:szCs w:val="20"/>
              </w:rPr>
              <w:t xml:space="preserve"> М и</w:t>
            </w:r>
            <w:r w:rsidR="00B44BD6" w:rsidRPr="006B527E">
              <w:rPr>
                <w:rFonts w:eastAsia="Times New Roman"/>
                <w:bCs/>
                <w:szCs w:val="20"/>
              </w:rPr>
              <w:t> </w:t>
            </w:r>
            <w:r w:rsidRPr="006B527E">
              <w:rPr>
                <w:rFonts w:eastAsia="Times New Roman"/>
                <w:bCs/>
                <w:szCs w:val="20"/>
                <w:lang w:val="en-US"/>
              </w:rPr>
              <w:t>N</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42</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w:t>
            </w:r>
          </w:p>
        </w:tc>
        <w:tc>
          <w:tcPr>
            <w:tcW w:w="1170" w:type="dxa"/>
            <w:shd w:val="clear" w:color="auto" w:fill="auto"/>
          </w:tcPr>
          <w:p w:rsidR="00721CBD" w:rsidRPr="006B527E" w:rsidRDefault="00721CBD" w:rsidP="0012389B">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2015/62</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Поправки серии 03</w:t>
            </w:r>
          </w:p>
        </w:tc>
        <w:tc>
          <w:tcPr>
            <w:tcW w:w="520" w:type="dxa"/>
            <w:shd w:val="clear" w:color="auto" w:fill="auto"/>
          </w:tcPr>
          <w:p w:rsidR="00721CBD" w:rsidRPr="006B527E" w:rsidRDefault="00721CBD" w:rsidP="0095491C">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54</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Шины транспортных средств неиндивидуального пользования и их прицепов</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2015/66</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20</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59</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Сменные системы глушителя</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32</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2015/63</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32/0/0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1 к поправкам серии 02</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63</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Шум, производимый мопедами</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26</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15</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2015/64</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15/0/0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1 к поправкам серии 02</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80</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Прочность сидений и их креплений (автобусы)</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2015/49</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1 к поправкам серии 03</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83</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 xml:space="preserve">Выбросы из транспортных средств категорий </w:t>
            </w:r>
            <w:r w:rsidRPr="006B527E">
              <w:rPr>
                <w:rFonts w:eastAsia="Times New Roman"/>
                <w:bCs/>
                <w:szCs w:val="20"/>
                <w:lang w:val="en-GB"/>
              </w:rPr>
              <w:t>M</w:t>
            </w:r>
            <w:r w:rsidRPr="006B527E">
              <w:rPr>
                <w:rFonts w:eastAsia="Times New Roman"/>
                <w:bCs/>
                <w:szCs w:val="20"/>
                <w:vertAlign w:val="subscript"/>
              </w:rPr>
              <w:t>1</w:t>
            </w:r>
            <w:r w:rsidRPr="006B527E">
              <w:rPr>
                <w:rFonts w:eastAsia="Times New Roman"/>
                <w:bCs/>
                <w:szCs w:val="20"/>
              </w:rPr>
              <w:t xml:space="preserve"> и </w:t>
            </w:r>
            <w:r w:rsidRPr="006B527E">
              <w:rPr>
                <w:rFonts w:eastAsia="Times New Roman"/>
                <w:bCs/>
                <w:szCs w:val="20"/>
                <w:lang w:val="en-GB"/>
              </w:rPr>
              <w:t>N</w:t>
            </w:r>
            <w:r w:rsidRPr="006B527E">
              <w:rPr>
                <w:rFonts w:eastAsia="Times New Roman"/>
                <w:bCs/>
                <w:szCs w:val="20"/>
                <w:vertAlign w:val="subscript"/>
              </w:rPr>
              <w:t>1</w:t>
            </w:r>
            <w:r w:rsidRPr="006B527E">
              <w:rPr>
                <w:rFonts w:eastAsia="Times New Roman"/>
                <w:bCs/>
                <w:szCs w:val="20"/>
              </w:rPr>
              <w:t xml:space="preserve"> </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42</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w:t>
            </w:r>
          </w:p>
        </w:tc>
        <w:tc>
          <w:tcPr>
            <w:tcW w:w="117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pacing w:before="40" w:after="40" w:line="210" w:lineRule="exact"/>
              <w:ind w:left="115" w:right="43"/>
              <w:outlineLvl w:val="0"/>
              <w:rPr>
                <w:rFonts w:eastAsia="Times New Roman"/>
                <w:szCs w:val="20"/>
              </w:rPr>
            </w:pPr>
            <w:r w:rsidRPr="006B527E">
              <w:rPr>
                <w:rFonts w:eastAsia="Times New Roman"/>
                <w:szCs w:val="20"/>
              </w:rPr>
              <w:t>2015/56 с поправками, указанными в пункте 64</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5 к поправкам серии 06</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83</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 xml:space="preserve">Выбросы из транспортных средств категорий </w:t>
            </w:r>
            <w:r w:rsidRPr="006B527E">
              <w:rPr>
                <w:rFonts w:eastAsia="Times New Roman"/>
                <w:bCs/>
                <w:szCs w:val="20"/>
                <w:lang w:val="en-GB"/>
              </w:rPr>
              <w:t>M</w:t>
            </w:r>
            <w:r w:rsidRPr="006B527E">
              <w:rPr>
                <w:rFonts w:eastAsia="Times New Roman"/>
                <w:bCs/>
                <w:szCs w:val="20"/>
                <w:vertAlign w:val="subscript"/>
              </w:rPr>
              <w:t>1</w:t>
            </w:r>
            <w:r w:rsidRPr="006B527E">
              <w:rPr>
                <w:rFonts w:eastAsia="Times New Roman"/>
                <w:bCs/>
                <w:szCs w:val="20"/>
              </w:rPr>
              <w:t xml:space="preserve"> и </w:t>
            </w:r>
            <w:r w:rsidRPr="006B527E">
              <w:rPr>
                <w:rFonts w:eastAsia="Times New Roman"/>
                <w:bCs/>
                <w:szCs w:val="20"/>
                <w:lang w:val="en-GB"/>
              </w:rPr>
              <w:t>N</w:t>
            </w:r>
            <w:r w:rsidRPr="006B527E">
              <w:rPr>
                <w:rFonts w:eastAsia="Times New Roman"/>
                <w:bCs/>
                <w:szCs w:val="20"/>
                <w:vertAlign w:val="subscript"/>
              </w:rPr>
              <w:t>1</w:t>
            </w:r>
            <w:r w:rsidRPr="006B527E">
              <w:rPr>
                <w:rFonts w:eastAsia="Times New Roman"/>
                <w:bCs/>
                <w:szCs w:val="20"/>
              </w:rPr>
              <w:t xml:space="preserve"> </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42</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34</w:t>
            </w:r>
          </w:p>
        </w:tc>
        <w:tc>
          <w:tcPr>
            <w:tcW w:w="117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pacing w:before="40" w:after="40" w:line="210" w:lineRule="exact"/>
              <w:ind w:left="115" w:right="43"/>
              <w:outlineLvl w:val="0"/>
              <w:rPr>
                <w:rFonts w:eastAsia="Times New Roman"/>
                <w:szCs w:val="20"/>
              </w:rPr>
            </w:pPr>
            <w:r w:rsidRPr="006B527E">
              <w:rPr>
                <w:rFonts w:eastAsia="Times New Roman"/>
                <w:szCs w:val="20"/>
              </w:rPr>
              <w:t xml:space="preserve">2015/57 с поправками, указанными </w:t>
            </w:r>
            <w:r w:rsidR="006B527E">
              <w:rPr>
                <w:rFonts w:eastAsia="Times New Roman"/>
                <w:szCs w:val="20"/>
              </w:rPr>
              <w:br/>
            </w:r>
            <w:r w:rsidRPr="006B527E">
              <w:rPr>
                <w:rFonts w:eastAsia="Times New Roman"/>
                <w:szCs w:val="20"/>
              </w:rPr>
              <w:t>в пунктах 63 и 64</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34/0/0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1 к поправкам серии 07</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95</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Боковое столкновение</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38</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32</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rPr>
            </w:pPr>
            <w:r w:rsidRPr="006B527E">
              <w:rPr>
                <w:rFonts w:eastAsia="Times New Roman"/>
                <w:szCs w:val="20"/>
              </w:rPr>
              <w:t>2015/50</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32/0/0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5 к поправкам серии 03</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rPr>
            </w:pPr>
            <w:r w:rsidRPr="006B527E">
              <w:rPr>
                <w:rFonts w:eastAsia="Times New Roman"/>
                <w:szCs w:val="20"/>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rPr>
              <w:t>1</w:t>
            </w:r>
            <w:r w:rsidRPr="006B527E">
              <w:rPr>
                <w:rFonts w:eastAsia="Times New Roman"/>
                <w:szCs w:val="20"/>
                <w:lang w:val="en-GB"/>
              </w:rPr>
              <w:t>00</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Безопасность аккумуляторных электромобилей</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2015/51</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4 к поправкам серии 01</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100</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Безопасность аккумуляторных электромобилей</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2015/52</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95491C">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2 к поправкам серии 0</w:t>
            </w:r>
            <w:r w:rsidR="0095491C" w:rsidRPr="006B527E">
              <w:rPr>
                <w:rFonts w:eastAsia="Times New Roman"/>
                <w:szCs w:val="20"/>
              </w:rPr>
              <w:t>2</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101</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lang w:val="en-GB"/>
              </w:rPr>
            </w:pPr>
            <w:r w:rsidRPr="006B527E">
              <w:rPr>
                <w:rFonts w:eastAsia="Times New Roman"/>
                <w:bCs/>
                <w:szCs w:val="20"/>
              </w:rPr>
              <w:t xml:space="preserve">Выбросы </w:t>
            </w:r>
            <w:r w:rsidRPr="006B527E">
              <w:rPr>
                <w:rFonts w:eastAsia="Times New Roman"/>
                <w:bCs/>
                <w:szCs w:val="20"/>
                <w:lang w:val="en-GB"/>
              </w:rPr>
              <w:t>CO</w:t>
            </w:r>
            <w:r w:rsidRPr="006B527E">
              <w:rPr>
                <w:rFonts w:eastAsia="Times New Roman"/>
                <w:bCs/>
                <w:szCs w:val="20"/>
                <w:vertAlign w:val="subscript"/>
                <w:lang w:val="en-GB"/>
              </w:rPr>
              <w:t>2</w:t>
            </w:r>
            <w:r w:rsidRPr="006B527E">
              <w:rPr>
                <w:rFonts w:eastAsia="Times New Roman"/>
                <w:bCs/>
                <w:szCs w:val="20"/>
              </w:rPr>
              <w:t>/расход топлива</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45</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2015/58</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5 к поправкам серии 01</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6B527E">
            <w:pPr>
              <w:pageBreakBefore/>
              <w:widowControl w:val="0"/>
              <w:tabs>
                <w:tab w:val="left" w:pos="288"/>
                <w:tab w:val="left" w:pos="576"/>
                <w:tab w:val="left" w:pos="864"/>
                <w:tab w:val="left" w:pos="1152"/>
                <w:tab w:val="left" w:pos="5727"/>
                <w:tab w:val="left" w:pos="9575"/>
              </w:tabs>
              <w:suppressAutoHyphens/>
              <w:spacing w:before="40" w:after="40" w:line="210" w:lineRule="exact"/>
              <w:ind w:right="43"/>
              <w:jc w:val="center"/>
              <w:outlineLvl w:val="0"/>
              <w:rPr>
                <w:rFonts w:eastAsia="Times New Roman"/>
                <w:szCs w:val="20"/>
                <w:lang w:val="en-GB"/>
              </w:rPr>
            </w:pPr>
            <w:r w:rsidRPr="006B527E">
              <w:rPr>
                <w:rFonts w:eastAsia="Times New Roman"/>
                <w:szCs w:val="20"/>
                <w:lang w:val="en-GB"/>
              </w:rPr>
              <w:t>109</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Шины с восстановленным протектором для транспортных средств индивидуального пользования и их прицепов</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46</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w:t>
            </w:r>
          </w:p>
        </w:tc>
        <w:tc>
          <w:tcPr>
            <w:tcW w:w="117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pacing w:before="40" w:after="40" w:line="210" w:lineRule="exact"/>
              <w:ind w:left="115" w:right="43"/>
              <w:outlineLvl w:val="0"/>
              <w:rPr>
                <w:rFonts w:eastAsia="Times New Roman"/>
                <w:szCs w:val="20"/>
              </w:rPr>
            </w:pPr>
            <w:r w:rsidRPr="006B527E">
              <w:rPr>
                <w:rFonts w:eastAsia="Times New Roman"/>
                <w:szCs w:val="20"/>
              </w:rPr>
              <w:t>2015/67 с поправками, указанными в пункте 69</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35/0/0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rPr>
            </w:pPr>
            <w:r w:rsidRPr="006B527E">
              <w:rPr>
                <w:rFonts w:eastAsia="Times New Roman"/>
                <w:szCs w:val="20"/>
              </w:rPr>
              <w:t>Дополнение 7</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117</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Сопротивление шин качению, звук, издаваемый ими при качении, и их сцепление на мокрых поверхностях</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47</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w:t>
            </w:r>
          </w:p>
        </w:tc>
        <w:tc>
          <w:tcPr>
            <w:tcW w:w="1170" w:type="dxa"/>
            <w:shd w:val="clear" w:color="auto" w:fill="auto"/>
          </w:tcPr>
          <w:p w:rsidR="00721CBD" w:rsidRPr="006B527E" w:rsidRDefault="00721CBD" w:rsidP="006B527E">
            <w:pPr>
              <w:widowControl w:val="0"/>
              <w:tabs>
                <w:tab w:val="left" w:pos="288"/>
                <w:tab w:val="left" w:pos="576"/>
                <w:tab w:val="left" w:pos="864"/>
                <w:tab w:val="left" w:pos="1152"/>
                <w:tab w:val="left" w:pos="5727"/>
                <w:tab w:val="left" w:pos="9575"/>
              </w:tabs>
              <w:spacing w:before="40" w:after="40" w:line="210" w:lineRule="exact"/>
              <w:ind w:left="115" w:right="43"/>
              <w:outlineLvl w:val="0"/>
              <w:rPr>
                <w:rFonts w:eastAsia="Times New Roman"/>
                <w:szCs w:val="20"/>
              </w:rPr>
            </w:pPr>
            <w:r w:rsidRPr="006B527E">
              <w:rPr>
                <w:rFonts w:eastAsia="Times New Roman"/>
                <w:szCs w:val="20"/>
              </w:rPr>
              <w:t>2015/65 с поправками, указанными в пункте 66</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36/0/0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bCs/>
                <w:szCs w:val="20"/>
              </w:rPr>
            </w:pPr>
            <w:r w:rsidRPr="006B527E">
              <w:rPr>
                <w:rFonts w:eastAsia="Times New Roman"/>
                <w:szCs w:val="20"/>
              </w:rPr>
              <w:t>Дополнение 8 к поправкам серии 02</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134</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szCs w:val="20"/>
              </w:rPr>
            </w:pPr>
            <w:r w:rsidRPr="006B527E">
              <w:rPr>
                <w:rFonts w:eastAsia="Times New Roman"/>
                <w:szCs w:val="20"/>
              </w:rPr>
              <w:t>Транспортные средства, работающие на водороде и топливных элементах (ТСВТЭ)</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50</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39</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2015/53</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39/0/0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lang w:val="en-GB"/>
              </w:rPr>
            </w:pPr>
            <w:r w:rsidRPr="006B527E">
              <w:rPr>
                <w:rFonts w:eastAsia="Times New Roman"/>
                <w:szCs w:val="20"/>
              </w:rPr>
              <w:t>Дополнение 1</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135</w:t>
            </w:r>
          </w:p>
        </w:tc>
        <w:tc>
          <w:tcPr>
            <w:tcW w:w="306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Боковой удар о столб (БУС)</w:t>
            </w:r>
          </w:p>
        </w:tc>
        <w:tc>
          <w:tcPr>
            <w:tcW w:w="733"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51</w:t>
            </w:r>
          </w:p>
        </w:tc>
        <w:tc>
          <w:tcPr>
            <w:tcW w:w="797"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w:t>
            </w:r>
          </w:p>
        </w:tc>
        <w:tc>
          <w:tcPr>
            <w:tcW w:w="117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2015/54</w:t>
            </w:r>
          </w:p>
        </w:tc>
        <w:tc>
          <w:tcPr>
            <w:tcW w:w="153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40/0/0</w:t>
            </w:r>
          </w:p>
        </w:tc>
        <w:tc>
          <w:tcPr>
            <w:tcW w:w="1606"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lang w:val="en-GB"/>
              </w:rPr>
            </w:pPr>
            <w:r w:rsidRPr="006B527E">
              <w:rPr>
                <w:rFonts w:eastAsia="Times New Roman"/>
                <w:szCs w:val="20"/>
              </w:rPr>
              <w:t>Дополнение 1</w:t>
            </w:r>
          </w:p>
        </w:tc>
        <w:tc>
          <w:tcPr>
            <w:tcW w:w="520" w:type="dxa"/>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r w:rsidR="00721CBD" w:rsidRPr="0095491C" w:rsidTr="006B527E">
        <w:tc>
          <w:tcPr>
            <w:tcW w:w="635"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135</w:t>
            </w:r>
          </w:p>
        </w:tc>
        <w:tc>
          <w:tcPr>
            <w:tcW w:w="3060"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86" w:right="40"/>
              <w:outlineLvl w:val="0"/>
              <w:rPr>
                <w:rFonts w:eastAsia="Times New Roman"/>
                <w:bCs/>
                <w:szCs w:val="20"/>
              </w:rPr>
            </w:pPr>
            <w:r w:rsidRPr="006B527E">
              <w:rPr>
                <w:rFonts w:eastAsia="Times New Roman"/>
                <w:bCs/>
                <w:szCs w:val="20"/>
              </w:rPr>
              <w:t>Боковой удар о столб (БУС)</w:t>
            </w:r>
          </w:p>
        </w:tc>
        <w:tc>
          <w:tcPr>
            <w:tcW w:w="733"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51</w:t>
            </w:r>
          </w:p>
        </w:tc>
        <w:tc>
          <w:tcPr>
            <w:tcW w:w="797"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w:t>
            </w:r>
          </w:p>
        </w:tc>
        <w:tc>
          <w:tcPr>
            <w:tcW w:w="1170"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13" w:right="40"/>
              <w:outlineLvl w:val="0"/>
              <w:rPr>
                <w:rFonts w:eastAsia="Times New Roman"/>
                <w:szCs w:val="20"/>
                <w:lang w:val="en-GB"/>
              </w:rPr>
            </w:pPr>
            <w:r w:rsidRPr="006B527E">
              <w:rPr>
                <w:rFonts w:eastAsia="Times New Roman"/>
                <w:szCs w:val="20"/>
                <w:lang w:val="en-GB"/>
              </w:rPr>
              <w:t>2015/71</w:t>
            </w:r>
          </w:p>
        </w:tc>
        <w:tc>
          <w:tcPr>
            <w:tcW w:w="1530"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40/0/0</w:t>
            </w:r>
          </w:p>
        </w:tc>
        <w:tc>
          <w:tcPr>
            <w:tcW w:w="1606"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left="122" w:right="40"/>
              <w:outlineLvl w:val="0"/>
              <w:rPr>
                <w:rFonts w:eastAsia="Times New Roman"/>
                <w:szCs w:val="20"/>
                <w:lang w:val="en-GB"/>
              </w:rPr>
            </w:pPr>
            <w:r w:rsidRPr="006B527E">
              <w:rPr>
                <w:rFonts w:eastAsia="Times New Roman"/>
                <w:szCs w:val="20"/>
              </w:rPr>
              <w:t>Дополнение 1 к поправкам</w:t>
            </w:r>
            <w:r w:rsidRPr="006B527E">
              <w:rPr>
                <w:rFonts w:eastAsia="Times New Roman"/>
                <w:szCs w:val="20"/>
                <w:bdr w:val="single" w:sz="4" w:space="0" w:color="auto"/>
              </w:rPr>
              <w:t xml:space="preserve"> </w:t>
            </w:r>
            <w:r w:rsidRPr="006B527E">
              <w:rPr>
                <w:rFonts w:eastAsia="Times New Roman"/>
                <w:szCs w:val="20"/>
              </w:rPr>
              <w:t>серии 01</w:t>
            </w:r>
          </w:p>
        </w:tc>
        <w:tc>
          <w:tcPr>
            <w:tcW w:w="520" w:type="dxa"/>
            <w:tcBorders>
              <w:bottom w:val="single" w:sz="12" w:space="0" w:color="auto"/>
            </w:tcBorders>
            <w:shd w:val="clear" w:color="auto" w:fill="auto"/>
          </w:tcPr>
          <w:p w:rsidR="00721CBD" w:rsidRPr="006B527E" w:rsidRDefault="00721CBD" w:rsidP="00001356">
            <w:pPr>
              <w:widowControl w:val="0"/>
              <w:tabs>
                <w:tab w:val="left" w:pos="288"/>
                <w:tab w:val="left" w:pos="576"/>
                <w:tab w:val="left" w:pos="864"/>
                <w:tab w:val="left" w:pos="1152"/>
                <w:tab w:val="left" w:pos="5727"/>
                <w:tab w:val="left" w:pos="9575"/>
              </w:tabs>
              <w:suppressAutoHyphens/>
              <w:spacing w:before="40" w:after="40" w:line="210" w:lineRule="exact"/>
              <w:ind w:right="40"/>
              <w:jc w:val="center"/>
              <w:outlineLvl w:val="0"/>
              <w:rPr>
                <w:rFonts w:eastAsia="Times New Roman"/>
                <w:szCs w:val="20"/>
                <w:lang w:val="en-GB"/>
              </w:rPr>
            </w:pPr>
            <w:r w:rsidRPr="006B527E">
              <w:rPr>
                <w:rFonts w:eastAsia="Times New Roman"/>
                <w:szCs w:val="20"/>
                <w:lang w:val="en-GB"/>
              </w:rPr>
              <w:t>*</w:t>
            </w:r>
          </w:p>
        </w:tc>
      </w:tr>
    </w:tbl>
    <w:p w:rsidR="00721CBD" w:rsidRPr="0095491C" w:rsidRDefault="00721CBD" w:rsidP="0095491C">
      <w:pPr>
        <w:spacing w:line="120" w:lineRule="exact"/>
        <w:rPr>
          <w:sz w:val="10"/>
        </w:rPr>
      </w:pPr>
    </w:p>
    <w:p w:rsidR="0095491C" w:rsidRPr="00682DBC" w:rsidRDefault="0095491C" w:rsidP="00682DBC">
      <w:pPr>
        <w:spacing w:line="120" w:lineRule="exact"/>
        <w:rPr>
          <w:sz w:val="10"/>
        </w:rPr>
      </w:pPr>
    </w:p>
    <w:p w:rsidR="00682DBC" w:rsidRDefault="00682DBC" w:rsidP="00682DBC">
      <w:pPr>
        <w:spacing w:line="120" w:lineRule="exact"/>
        <w:rPr>
          <w:sz w:val="10"/>
        </w:rPr>
      </w:pPr>
    </w:p>
    <w:tbl>
      <w:tblPr>
        <w:tblW w:w="10044" w:type="dxa"/>
        <w:tblLayout w:type="fixed"/>
        <w:tblCellMar>
          <w:left w:w="0" w:type="dxa"/>
          <w:right w:w="0" w:type="dxa"/>
        </w:tblCellMar>
        <w:tblLook w:val="0000" w:firstRow="0" w:lastRow="0" w:firstColumn="0" w:lastColumn="0" w:noHBand="0" w:noVBand="0"/>
      </w:tblPr>
      <w:tblGrid>
        <w:gridCol w:w="3695"/>
        <w:gridCol w:w="1080"/>
        <w:gridCol w:w="3780"/>
        <w:gridCol w:w="985"/>
        <w:gridCol w:w="504"/>
      </w:tblGrid>
      <w:tr w:rsidR="005C2849" w:rsidRPr="0095491C" w:rsidTr="005C2849">
        <w:trPr>
          <w:tblHeader/>
        </w:trPr>
        <w:tc>
          <w:tcPr>
            <w:tcW w:w="100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C2849" w:rsidRPr="0095491C" w:rsidRDefault="005C2849" w:rsidP="00B44BD6">
            <w:pPr>
              <w:suppressAutoHyphens/>
              <w:spacing w:before="80" w:after="80" w:line="160" w:lineRule="exact"/>
              <w:ind w:right="40"/>
              <w:jc w:val="center"/>
              <w:rPr>
                <w:i/>
                <w:sz w:val="14"/>
              </w:rPr>
            </w:pPr>
            <w:r w:rsidRPr="0095491C">
              <w:rPr>
                <w:rFonts w:eastAsia="Times New Roman"/>
                <w:i/>
                <w:sz w:val="14"/>
                <w:szCs w:val="16"/>
              </w:rPr>
              <w:t>Новые Правила</w:t>
            </w:r>
          </w:p>
        </w:tc>
      </w:tr>
      <w:tr w:rsidR="005C2849" w:rsidRPr="0095491C" w:rsidTr="0012389B">
        <w:trPr>
          <w:cantSplit/>
          <w:trHeight w:val="2118"/>
          <w:tblHeader/>
        </w:trPr>
        <w:tc>
          <w:tcPr>
            <w:tcW w:w="3695"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C2849" w:rsidRPr="0095491C" w:rsidRDefault="005C2849" w:rsidP="00B44BD6">
            <w:pPr>
              <w:suppressAutoHyphens/>
              <w:spacing w:before="80" w:after="80" w:line="160" w:lineRule="exact"/>
              <w:ind w:left="113" w:right="40"/>
              <w:rPr>
                <w:rFonts w:eastAsia="Times New Roman"/>
                <w:i/>
                <w:sz w:val="14"/>
                <w:szCs w:val="16"/>
              </w:rPr>
            </w:pPr>
            <w:r w:rsidRPr="0095491C">
              <w:rPr>
                <w:rFonts w:eastAsia="Times New Roman"/>
                <w:i/>
                <w:sz w:val="14"/>
                <w:szCs w:val="16"/>
              </w:rPr>
              <w:t>Тема Правил</w:t>
            </w:r>
          </w:p>
        </w:tc>
        <w:tc>
          <w:tcPr>
            <w:tcW w:w="108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C2849" w:rsidRPr="0095491C" w:rsidRDefault="005C2849" w:rsidP="00B44BD6">
            <w:pPr>
              <w:suppressAutoHyphens/>
              <w:spacing w:before="80" w:after="80" w:line="160" w:lineRule="exact"/>
              <w:ind w:left="113" w:right="40"/>
              <w:rPr>
                <w:rFonts w:eastAsia="Times New Roman"/>
                <w:i/>
                <w:sz w:val="14"/>
                <w:szCs w:val="16"/>
              </w:rPr>
            </w:pPr>
            <w:r w:rsidRPr="0095491C">
              <w:rPr>
                <w:rFonts w:eastAsia="Times New Roman"/>
                <w:i/>
                <w:sz w:val="14"/>
                <w:szCs w:val="16"/>
              </w:rPr>
              <w:t>Договаривающиеся стороны, представленные и участвующие в голосовании</w:t>
            </w:r>
          </w:p>
        </w:tc>
        <w:tc>
          <w:tcPr>
            <w:tcW w:w="378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C2849" w:rsidRPr="0095491C" w:rsidRDefault="005C2849" w:rsidP="00B44BD6">
            <w:pPr>
              <w:suppressAutoHyphens/>
              <w:spacing w:before="80" w:after="80" w:line="160" w:lineRule="exact"/>
              <w:ind w:left="113" w:right="40"/>
              <w:rPr>
                <w:rFonts w:eastAsia="Times New Roman"/>
                <w:i/>
                <w:sz w:val="14"/>
                <w:szCs w:val="16"/>
              </w:rPr>
            </w:pPr>
            <w:r w:rsidRPr="0095491C">
              <w:rPr>
                <w:rFonts w:eastAsia="Times New Roman"/>
                <w:i/>
                <w:sz w:val="14"/>
                <w:szCs w:val="16"/>
              </w:rPr>
              <w:t>Документ: ECE/TRANS/WP.29/….</w:t>
            </w:r>
          </w:p>
        </w:tc>
        <w:tc>
          <w:tcPr>
            <w:tcW w:w="985"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C2849" w:rsidRPr="0095491C" w:rsidRDefault="005C2849" w:rsidP="00B44BD6">
            <w:pPr>
              <w:suppressAutoHyphens/>
              <w:spacing w:before="80" w:after="80" w:line="160" w:lineRule="exact"/>
              <w:ind w:left="113" w:right="40"/>
              <w:rPr>
                <w:rFonts w:eastAsia="Times New Roman"/>
                <w:i/>
                <w:sz w:val="14"/>
                <w:szCs w:val="16"/>
              </w:rPr>
            </w:pPr>
            <w:r w:rsidRPr="0095491C">
              <w:rPr>
                <w:rFonts w:eastAsia="Times New Roman"/>
                <w:i/>
                <w:sz w:val="14"/>
                <w:szCs w:val="16"/>
              </w:rPr>
              <w:t>Результаты голосования: за/против/воздержались</w:t>
            </w:r>
          </w:p>
        </w:tc>
        <w:tc>
          <w:tcPr>
            <w:tcW w:w="504"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C2849" w:rsidRPr="0095491C" w:rsidRDefault="005C2849" w:rsidP="00B44BD6">
            <w:pPr>
              <w:suppressAutoHyphens/>
              <w:spacing w:before="80" w:after="80" w:line="160" w:lineRule="exact"/>
              <w:ind w:left="113" w:right="40"/>
              <w:rPr>
                <w:rFonts w:eastAsia="Times New Roman"/>
                <w:i/>
                <w:sz w:val="14"/>
                <w:szCs w:val="16"/>
              </w:rPr>
            </w:pPr>
            <w:r w:rsidRPr="0095491C">
              <w:rPr>
                <w:rFonts w:eastAsia="Times New Roman"/>
                <w:i/>
                <w:sz w:val="14"/>
                <w:szCs w:val="16"/>
              </w:rPr>
              <w:t>Примечания</w:t>
            </w:r>
          </w:p>
        </w:tc>
      </w:tr>
      <w:tr w:rsidR="005C2849" w:rsidRPr="0095491C" w:rsidTr="0095491C">
        <w:trPr>
          <w:trHeight w:val="604"/>
        </w:trPr>
        <w:tc>
          <w:tcPr>
            <w:tcW w:w="3695" w:type="dxa"/>
            <w:tcBorders>
              <w:left w:val="single" w:sz="4" w:space="0" w:color="auto"/>
              <w:bottom w:val="single" w:sz="12" w:space="0" w:color="auto"/>
              <w:right w:val="single" w:sz="4" w:space="0" w:color="auto"/>
            </w:tcBorders>
            <w:shd w:val="clear" w:color="auto" w:fill="auto"/>
            <w:vAlign w:val="bottom"/>
          </w:tcPr>
          <w:p w:rsidR="005C2849" w:rsidRPr="0095491C" w:rsidRDefault="005C2849" w:rsidP="00B44BD6">
            <w:pPr>
              <w:widowControl w:val="0"/>
              <w:tabs>
                <w:tab w:val="left" w:pos="288"/>
                <w:tab w:val="left" w:pos="576"/>
                <w:tab w:val="left" w:pos="851"/>
                <w:tab w:val="left" w:pos="1152"/>
                <w:tab w:val="left" w:pos="5727"/>
                <w:tab w:val="left" w:pos="9575"/>
              </w:tabs>
              <w:suppressAutoHyphens/>
              <w:spacing w:before="40" w:after="40" w:line="210" w:lineRule="exact"/>
              <w:ind w:right="40"/>
              <w:outlineLvl w:val="0"/>
              <w:rPr>
                <w:rFonts w:eastAsia="Times New Roman"/>
                <w:sz w:val="17"/>
                <w:szCs w:val="20"/>
              </w:rPr>
            </w:pPr>
            <w:r w:rsidRPr="0095491C">
              <w:rPr>
                <w:rFonts w:eastAsia="Times New Roman"/>
                <w:sz w:val="17"/>
                <w:szCs w:val="20"/>
              </w:rPr>
              <w:t>Электромобили категории L (ЭМ-L)</w:t>
            </w:r>
          </w:p>
        </w:tc>
        <w:tc>
          <w:tcPr>
            <w:tcW w:w="1080" w:type="dxa"/>
            <w:tcBorders>
              <w:left w:val="single" w:sz="4" w:space="0" w:color="auto"/>
              <w:bottom w:val="single" w:sz="12" w:space="0" w:color="auto"/>
            </w:tcBorders>
            <w:shd w:val="clear" w:color="auto" w:fill="auto"/>
            <w:vAlign w:val="bottom"/>
          </w:tcPr>
          <w:p w:rsidR="005C2849" w:rsidRPr="0095491C" w:rsidRDefault="005C2849" w:rsidP="0095491C">
            <w:pPr>
              <w:widowControl w:val="0"/>
              <w:tabs>
                <w:tab w:val="left" w:pos="288"/>
                <w:tab w:val="left" w:pos="576"/>
                <w:tab w:val="left" w:pos="851"/>
                <w:tab w:val="left" w:pos="1152"/>
                <w:tab w:val="left" w:pos="5727"/>
                <w:tab w:val="left" w:pos="9575"/>
              </w:tabs>
              <w:suppressAutoHyphens/>
              <w:spacing w:before="40" w:after="40" w:line="210" w:lineRule="exact"/>
              <w:ind w:right="40"/>
              <w:jc w:val="center"/>
              <w:outlineLvl w:val="0"/>
              <w:rPr>
                <w:rFonts w:eastAsia="Times New Roman"/>
                <w:sz w:val="17"/>
                <w:szCs w:val="20"/>
              </w:rPr>
            </w:pPr>
            <w:r w:rsidRPr="0095491C">
              <w:rPr>
                <w:rFonts w:eastAsia="Times New Roman"/>
                <w:sz w:val="17"/>
                <w:szCs w:val="20"/>
              </w:rPr>
              <w:t>40</w:t>
            </w:r>
          </w:p>
        </w:tc>
        <w:tc>
          <w:tcPr>
            <w:tcW w:w="3780" w:type="dxa"/>
            <w:tcBorders>
              <w:bottom w:val="single" w:sz="12" w:space="0" w:color="auto"/>
            </w:tcBorders>
            <w:shd w:val="clear" w:color="auto" w:fill="auto"/>
            <w:vAlign w:val="bottom"/>
          </w:tcPr>
          <w:p w:rsidR="005C2849" w:rsidRPr="0095491C" w:rsidRDefault="005C2849" w:rsidP="00B44BD6">
            <w:pPr>
              <w:widowControl w:val="0"/>
              <w:tabs>
                <w:tab w:val="left" w:pos="288"/>
                <w:tab w:val="left" w:pos="576"/>
                <w:tab w:val="left" w:pos="851"/>
                <w:tab w:val="left" w:pos="1152"/>
                <w:tab w:val="left" w:pos="5727"/>
                <w:tab w:val="left" w:pos="9575"/>
              </w:tabs>
              <w:suppressAutoHyphens/>
              <w:spacing w:before="40" w:after="40" w:line="210" w:lineRule="exact"/>
              <w:ind w:right="40"/>
              <w:outlineLvl w:val="0"/>
              <w:rPr>
                <w:rFonts w:eastAsia="Times New Roman"/>
                <w:sz w:val="17"/>
                <w:szCs w:val="20"/>
              </w:rPr>
            </w:pPr>
            <w:r w:rsidRPr="0095491C">
              <w:rPr>
                <w:rFonts w:eastAsia="Times New Roman"/>
                <w:sz w:val="17"/>
                <w:szCs w:val="20"/>
              </w:rPr>
              <w:t>2015/69 с поправками, указанными в пункте 75</w:t>
            </w:r>
          </w:p>
        </w:tc>
        <w:tc>
          <w:tcPr>
            <w:tcW w:w="985" w:type="dxa"/>
            <w:tcBorders>
              <w:bottom w:val="single" w:sz="12" w:space="0" w:color="auto"/>
            </w:tcBorders>
            <w:shd w:val="clear" w:color="auto" w:fill="auto"/>
            <w:vAlign w:val="bottom"/>
          </w:tcPr>
          <w:p w:rsidR="005C2849" w:rsidRPr="0095491C" w:rsidRDefault="005C2849" w:rsidP="0095491C">
            <w:pPr>
              <w:widowControl w:val="0"/>
              <w:tabs>
                <w:tab w:val="left" w:pos="288"/>
                <w:tab w:val="left" w:pos="576"/>
                <w:tab w:val="left" w:pos="851"/>
                <w:tab w:val="left" w:pos="1152"/>
                <w:tab w:val="left" w:pos="5727"/>
                <w:tab w:val="left" w:pos="9575"/>
              </w:tabs>
              <w:suppressAutoHyphens/>
              <w:spacing w:before="40" w:after="40" w:line="210" w:lineRule="exact"/>
              <w:ind w:right="40"/>
              <w:jc w:val="center"/>
              <w:outlineLvl w:val="0"/>
              <w:rPr>
                <w:rFonts w:eastAsia="Times New Roman"/>
                <w:sz w:val="17"/>
                <w:szCs w:val="20"/>
              </w:rPr>
            </w:pPr>
            <w:r w:rsidRPr="0095491C">
              <w:rPr>
                <w:rFonts w:eastAsia="Times New Roman"/>
                <w:sz w:val="17"/>
                <w:szCs w:val="20"/>
              </w:rPr>
              <w:t>40/0/0</w:t>
            </w:r>
          </w:p>
        </w:tc>
        <w:tc>
          <w:tcPr>
            <w:tcW w:w="504" w:type="dxa"/>
            <w:tcBorders>
              <w:bottom w:val="single" w:sz="12" w:space="0" w:color="auto"/>
              <w:right w:val="single" w:sz="4" w:space="0" w:color="auto"/>
            </w:tcBorders>
            <w:shd w:val="clear" w:color="auto" w:fill="auto"/>
            <w:vAlign w:val="bottom"/>
          </w:tcPr>
          <w:p w:rsidR="005C2849" w:rsidRPr="0095491C" w:rsidRDefault="005C2849" w:rsidP="0095491C">
            <w:pPr>
              <w:widowControl w:val="0"/>
              <w:tabs>
                <w:tab w:val="left" w:pos="288"/>
                <w:tab w:val="left" w:pos="576"/>
                <w:tab w:val="left" w:pos="851"/>
                <w:tab w:val="left" w:pos="1152"/>
                <w:tab w:val="left" w:pos="5727"/>
                <w:tab w:val="left" w:pos="9575"/>
              </w:tabs>
              <w:suppressAutoHyphens/>
              <w:spacing w:before="40" w:after="40" w:line="210" w:lineRule="exact"/>
              <w:ind w:right="40"/>
              <w:jc w:val="center"/>
              <w:outlineLvl w:val="0"/>
              <w:rPr>
                <w:rFonts w:eastAsia="Times New Roman"/>
                <w:sz w:val="17"/>
                <w:szCs w:val="20"/>
              </w:rPr>
            </w:pPr>
            <w:r w:rsidRPr="0095491C">
              <w:rPr>
                <w:rFonts w:eastAsia="Times New Roman"/>
                <w:sz w:val="17"/>
                <w:szCs w:val="20"/>
              </w:rPr>
              <w:t>*</w:t>
            </w:r>
          </w:p>
        </w:tc>
      </w:tr>
    </w:tbl>
    <w:p w:rsidR="002E00E9" w:rsidRPr="00AE2190" w:rsidRDefault="002E00E9" w:rsidP="002E00E9">
      <w:pPr>
        <w:pStyle w:val="SingleTxt"/>
        <w:spacing w:after="0" w:line="120" w:lineRule="exact"/>
        <w:rPr>
          <w:sz w:val="10"/>
        </w:rPr>
      </w:pPr>
    </w:p>
    <w:p w:rsidR="002E00E9" w:rsidRDefault="002E00E9" w:rsidP="002E00E9">
      <w:pPr>
        <w:pStyle w:val="FootnoteText"/>
        <w:tabs>
          <w:tab w:val="right" w:pos="216"/>
          <w:tab w:val="left" w:pos="288"/>
          <w:tab w:val="right" w:pos="576"/>
          <w:tab w:val="left" w:pos="648"/>
        </w:tabs>
        <w:ind w:left="288" w:hanging="288"/>
      </w:pPr>
      <w:r>
        <w:tab/>
        <w:t xml:space="preserve">* </w:t>
      </w:r>
      <w:r>
        <w:tab/>
        <w:t>Представитель ЕС голосовал от имени 28 государств – членов ЕС.</w:t>
      </w:r>
    </w:p>
    <w:p w:rsidR="002E00E9" w:rsidRPr="00682DBC" w:rsidRDefault="002E00E9" w:rsidP="00682DBC">
      <w:pPr>
        <w:pStyle w:val="SingleTxt"/>
        <w:spacing w:after="0" w:line="120" w:lineRule="exact"/>
        <w:rPr>
          <w:b/>
          <w:sz w:val="10"/>
        </w:rPr>
      </w:pPr>
    </w:p>
    <w:p w:rsidR="00682DBC" w:rsidRPr="00A53F67" w:rsidRDefault="00682DBC" w:rsidP="002E00E9">
      <w:pPr>
        <w:pStyle w:val="SingleTxt"/>
        <w:spacing w:after="0" w:line="120" w:lineRule="exact"/>
        <w:rPr>
          <w:b/>
          <w:sz w:val="10"/>
        </w:rPr>
      </w:pPr>
    </w:p>
    <w:p w:rsidR="002E00E9" w:rsidRPr="00A53F67" w:rsidRDefault="002E00E9" w:rsidP="002E00E9">
      <w:pPr>
        <w:pStyle w:val="SingleTxt"/>
        <w:spacing w:after="0" w:line="120" w:lineRule="exact"/>
        <w:rPr>
          <w:b/>
          <w:sz w:val="10"/>
        </w:rPr>
      </w:pPr>
    </w:p>
    <w:p w:rsidR="002E00E9" w:rsidRPr="00A53F67" w:rsidRDefault="002E00E9" w:rsidP="006B527E">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A53F67">
        <w:t>С.</w:t>
      </w:r>
      <w:r w:rsidRPr="00A53F67">
        <w:tab/>
        <w:t>Исполнительный комитет Соглашения 1998 года (АС.3)</w:t>
      </w:r>
    </w:p>
    <w:p w:rsidR="002E00E9" w:rsidRPr="002E00E9" w:rsidRDefault="002E00E9" w:rsidP="002E00E9">
      <w:pPr>
        <w:pStyle w:val="SingleTxt"/>
        <w:spacing w:after="0" w:line="120" w:lineRule="exact"/>
        <w:rPr>
          <w:b/>
          <w:sz w:val="10"/>
        </w:rPr>
      </w:pPr>
    </w:p>
    <w:p w:rsidR="002E00E9" w:rsidRPr="002E00E9" w:rsidRDefault="002E00E9" w:rsidP="002E00E9">
      <w:pPr>
        <w:pStyle w:val="SingleTxt"/>
        <w:spacing w:after="0" w:line="120" w:lineRule="exact"/>
        <w:rPr>
          <w:b/>
          <w:sz w:val="10"/>
        </w:rPr>
      </w:pPr>
    </w:p>
    <w:p w:rsidR="002E00E9" w:rsidRPr="00A53F67"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53F67">
        <w:rPr>
          <w:lang w:val="en-US"/>
        </w:rPr>
        <w:t>XIV</w:t>
      </w:r>
      <w:r w:rsidRPr="00A53F67">
        <w:t>.</w:t>
      </w:r>
      <w:r w:rsidRPr="00A53F67">
        <w:tab/>
        <w:t xml:space="preserve">Учреждение Исполнительного комитета АС.3 </w:t>
      </w:r>
      <w:r>
        <w:br/>
      </w:r>
      <w:r w:rsidRPr="00A53F67">
        <w:t>(пункт 12 повестки дня)</w:t>
      </w:r>
    </w:p>
    <w:p w:rsidR="002E00E9" w:rsidRPr="00A53F67" w:rsidRDefault="002E00E9" w:rsidP="002E00E9">
      <w:pPr>
        <w:pStyle w:val="SingleTxt"/>
        <w:spacing w:after="0" w:line="120" w:lineRule="exact"/>
        <w:rPr>
          <w:i/>
          <w:sz w:val="10"/>
        </w:rPr>
      </w:pPr>
    </w:p>
    <w:p w:rsidR="002E00E9" w:rsidRPr="00A53F67" w:rsidRDefault="002E00E9" w:rsidP="002E00E9">
      <w:pPr>
        <w:pStyle w:val="SingleTxt"/>
        <w:spacing w:after="0" w:line="120" w:lineRule="exact"/>
        <w:rPr>
          <w:i/>
          <w:sz w:val="10"/>
        </w:rPr>
      </w:pPr>
    </w:p>
    <w:p w:rsidR="002E00E9" w:rsidRPr="00A53F67" w:rsidRDefault="002E00E9" w:rsidP="002E00E9">
      <w:pPr>
        <w:pStyle w:val="SingleTxt"/>
      </w:pPr>
      <w:r w:rsidRPr="00A53F67">
        <w:rPr>
          <w:i/>
        </w:rPr>
        <w:t xml:space="preserve">Документация: </w:t>
      </w:r>
      <w:r>
        <w:rPr>
          <w:i/>
        </w:rPr>
        <w:tab/>
      </w:r>
      <w:r w:rsidRPr="00A53F67">
        <w:t>неофициальный документ WP.29-166-13</w:t>
      </w:r>
    </w:p>
    <w:p w:rsidR="002E00E9" w:rsidRDefault="002E00E9" w:rsidP="002E00E9">
      <w:pPr>
        <w:pStyle w:val="SingleTxt"/>
      </w:pPr>
      <w:r w:rsidRPr="00A53F67">
        <w:t>97.</w:t>
      </w:r>
      <w:r w:rsidRPr="00A53F67">
        <w:tab/>
        <w:t>Сорок четвертая сессия Исполнительного комитета (АС.3) состоялась 25</w:t>
      </w:r>
      <w:r>
        <w:t> </w:t>
      </w:r>
      <w:r w:rsidRPr="00A53F67">
        <w:t>июня 2015 года под председательством представителя Соединенного Королевства. На ней присутствовали представители 12 из 35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Норвегии, Республики Корея, Российской Федерации, Соединенных Штатов Америки, Южной Африки и Японии.</w:t>
      </w:r>
    </w:p>
    <w:p w:rsidR="002E00E9" w:rsidRPr="006D6F21" w:rsidRDefault="002E00E9" w:rsidP="002E00E9">
      <w:pPr>
        <w:pStyle w:val="SingleTxt"/>
        <w:spacing w:after="0" w:line="120" w:lineRule="exact"/>
        <w:rPr>
          <w:b/>
          <w:sz w:val="10"/>
        </w:rPr>
      </w:pPr>
    </w:p>
    <w:p w:rsidR="002E00E9" w:rsidRPr="006D6F21" w:rsidRDefault="002E00E9" w:rsidP="002E00E9">
      <w:pPr>
        <w:pStyle w:val="SingleTxt"/>
        <w:spacing w:after="0" w:line="120" w:lineRule="exact"/>
        <w:rPr>
          <w:b/>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XV</w:t>
      </w:r>
      <w:r>
        <w:t>.</w:t>
      </w:r>
      <w:r>
        <w:tab/>
        <w:t>Мониторинг Соглашения 1998 года: сообщения Договаривающихся сторон, касающиеся транспонировани</w:t>
      </w:r>
      <w:r w:rsidR="0012389B">
        <w:t>я</w:t>
      </w:r>
      <w:r>
        <w:t xml:space="preserve"> глобальных технических правил ООН и поправок к ним в их национальное/региональное законодательство</w:t>
      </w:r>
      <w:r w:rsidR="0012389B">
        <w:t xml:space="preserve"> (пункт 13 повестки дня)</w:t>
      </w:r>
    </w:p>
    <w:p w:rsidR="002E00E9" w:rsidRPr="006D6F21" w:rsidRDefault="002E00E9" w:rsidP="002E00E9">
      <w:pPr>
        <w:pStyle w:val="SingleTxt"/>
        <w:spacing w:after="0" w:line="120" w:lineRule="exact"/>
        <w:ind w:left="3154" w:hanging="1872"/>
        <w:rPr>
          <w:i/>
          <w:sz w:val="10"/>
        </w:rPr>
      </w:pPr>
    </w:p>
    <w:p w:rsidR="002E00E9" w:rsidRPr="006D6F21" w:rsidRDefault="002E00E9" w:rsidP="002E00E9">
      <w:pPr>
        <w:pStyle w:val="SingleTxt"/>
        <w:spacing w:after="0" w:line="120" w:lineRule="exact"/>
        <w:ind w:left="3154" w:hanging="1872"/>
        <w:rPr>
          <w:i/>
          <w:sz w:val="10"/>
        </w:rPr>
      </w:pPr>
    </w:p>
    <w:p w:rsidR="002E00E9" w:rsidRDefault="002E00E9" w:rsidP="002E00E9">
      <w:pPr>
        <w:pStyle w:val="SingleTxt"/>
        <w:ind w:left="3154" w:hanging="1872"/>
      </w:pPr>
      <w:r w:rsidRPr="00300CD1">
        <w:rPr>
          <w:i/>
        </w:rPr>
        <w:t>Документация</w:t>
      </w:r>
      <w:r w:rsidRPr="0012389B">
        <w:t>:</w:t>
      </w:r>
      <w:r>
        <w:rPr>
          <w:i/>
        </w:rPr>
        <w:tab/>
      </w:r>
      <w:r w:rsidR="0012389B">
        <w:rPr>
          <w:i/>
        </w:rPr>
        <w:tab/>
      </w:r>
      <w:r w:rsidRPr="00300CD1">
        <w:t>ECE/TRANS/WP.29/1073/Rev.13</w:t>
      </w:r>
      <w:r>
        <w:t>,</w:t>
      </w:r>
      <w:r>
        <w:br/>
        <w:t xml:space="preserve">неофициальные документы </w:t>
      </w:r>
      <w:r w:rsidRPr="00300CD1">
        <w:t xml:space="preserve">WP.29-166-14 </w:t>
      </w:r>
      <w:r>
        <w:t>и</w:t>
      </w:r>
      <w:r w:rsidRPr="00300CD1">
        <w:t xml:space="preserve"> WP.29-166-17</w:t>
      </w:r>
    </w:p>
    <w:p w:rsidR="002E00E9" w:rsidRDefault="002E00E9" w:rsidP="002E00E9">
      <w:pPr>
        <w:pStyle w:val="SingleTxt"/>
        <w:tabs>
          <w:tab w:val="clear" w:pos="3182"/>
        </w:tabs>
        <w:ind w:left="1269" w:firstLine="18"/>
      </w:pPr>
      <w:r>
        <w:t>98.</w:t>
      </w:r>
      <w:r>
        <w:tab/>
        <w:t xml:space="preserve">АС.3 принял к сведению информацию (на 15 июня 2015 года) о статусе Соглашения </w:t>
      </w:r>
      <w:r w:rsidRPr="0072526F">
        <w:t>(ECE/TRANS/WP.29/1073/Rev.13</w:t>
      </w:r>
      <w:r>
        <w:t xml:space="preserve">), состоянии приоритетов (на основе документа </w:t>
      </w:r>
      <w:r w:rsidRPr="0072526F">
        <w:t>WP.29-166-14</w:t>
      </w:r>
      <w:r>
        <w:t>, воспроизведенного в приложении </w:t>
      </w:r>
      <w:r>
        <w:rPr>
          <w:lang w:val="en-US"/>
        </w:rPr>
        <w:t>II</w:t>
      </w:r>
      <w:r>
        <w:t xml:space="preserve"> к настоящему докладу) Соглашения и пункты, по которым следует продолжить обмен мнениями. АС.3 также принял к сведению, что в секретариате (г-н Е. Джанотти) можно получить содействие в контексте обязательств Договаривающихся сторон, касающихся транспонирования. АС.3 также напомнил представителям об их обязательстве направлять в секретариат обязательные доклады о процессе транспонирования через их Постоянные представительства в Женеве при помощи электронной системы «1998 AGREEMENT-MISSIONS List» для обеспечения обновления документа о статусе, служащего инструментом мониторинга Соглашения. Было также отмечено, что число Договаривающихся сторон Соглашения возросло и что в этой связи повышается предельное минимальное число стран, необходимое для обеспечения кворума в АС.3. Таким образом</w:t>
      </w:r>
      <w:r w:rsidR="0095491C">
        <w:t>,</w:t>
      </w:r>
      <w:r>
        <w:t xml:space="preserve"> участвовать в работе АС.3 было рекомендовано представителям Постоянных представительств Договаривающихся сторон Соглашения, а не представителям, прибывающим из столиц соответствующих стран.</w:t>
      </w:r>
    </w:p>
    <w:p w:rsidR="002E00E9" w:rsidRDefault="002E00E9" w:rsidP="002E00E9">
      <w:pPr>
        <w:pStyle w:val="SingleTxt"/>
        <w:tabs>
          <w:tab w:val="clear" w:pos="3182"/>
        </w:tabs>
        <w:ind w:left="1269" w:firstLine="18"/>
      </w:pPr>
      <w:r>
        <w:t>99.</w:t>
      </w:r>
      <w:r>
        <w:tab/>
        <w:t xml:space="preserve">АС.3 продолжил обсуждение трехсторонней Белой книги, представленной Европейским союзом, Соединенными Штатами Америки и Японией. Представитель Индии заявила о поддержке усилий по усовершенствованию процесса осуществления Соглашения 1998 года. Она отметила, что Индия с удовольствием поделится любыми данными или опытом, в частности в области ВПИМ. Она сообщила, что из-за ограниченности ресурсов обеспечить участие в работе всех рабочих групп трудно и что, возможно, было бы полезно провести подробное обследование с оценкой приоритетных областей, основных направлений деятельности и характера распределения ресурсов Договаривающихся сторон. Она указала, что Индия будет готова оказать помощь в реализации этих усилий. Представитель МАЗМ сослался на продолжающуюся работу по ГТП в рамках НРГ по ТЭТХ – в дополнение к трем действующим ГТП, касающимся мотоциклов, – и подчеркнул важное значение осуществления ГТП. МАЗМ сделает более подробное заявление на сессии </w:t>
      </w:r>
      <w:r>
        <w:rPr>
          <w:lang w:val="en-US"/>
        </w:rPr>
        <w:t>WP</w:t>
      </w:r>
      <w:r w:rsidRPr="00847CFA">
        <w:t xml:space="preserve">.29 </w:t>
      </w:r>
      <w:r w:rsidR="0095491C">
        <w:t>в ноябре. Представитель МОПАП</w:t>
      </w:r>
      <w:r>
        <w:t xml:space="preserve"> также заявил о том, что его организация одобряет данный документ, и отметил, что Соглашение 1998 года имеет огромное значение для данной отрасли. Он предложил усовершенствовать процесс осуществления Соглашения 1998 года посредством динамичных усилий, которые могли бы включать критический обзор Соглашения на периодической основе. Представитель Австр</w:t>
      </w:r>
      <w:r w:rsidR="001944BF">
        <w:t>ал</w:t>
      </w:r>
      <w:r>
        <w:t xml:space="preserve">ии отметил, что предусмотренный в трехстороннем документе вариант сосредоточения внимания на установлении приоритетов соответствующих пунктов содействует реализации программы работы с учетом обеспечения потенциальной безопасности и/или экологических преимуществ. Он подчеркнул, что это имеет важное значение в контексте обязательств Договаривающихся сторон по Соглашению 1998 года об осуществлении ГТП ООН в рамках внутреннего законодательства. Представитель Германии внес следующие два предложения по усовершенствованию данного документа: </w:t>
      </w:r>
      <w:r>
        <w:rPr>
          <w:lang w:val="en-US"/>
        </w:rPr>
        <w:t>i</w:t>
      </w:r>
      <w:r>
        <w:t xml:space="preserve">) нынешнюю программу работы, упомянутую в документе, можно было бы обновить с учетом последней информации о статусе, </w:t>
      </w:r>
      <w:r>
        <w:rPr>
          <w:lang w:val="en-US"/>
        </w:rPr>
        <w:t>ii</w:t>
      </w:r>
      <w:r>
        <w:t xml:space="preserve">) можно было бы добавить ссылку на статус Соглашения </w:t>
      </w:r>
      <w:r w:rsidRPr="00847CFA">
        <w:t>(ECE/TRANS/WP.29/1073/Rev.13</w:t>
      </w:r>
      <w:r>
        <w:t xml:space="preserve">). Представитель Соединенных Штатов Америки просил направлять ему все замечания по документу в письменном виде. Впоследствии он отразит все эти замечания в другом документе. К АС.3 была обращена настоятельная просьба пересмотреть документ и обсудить его с национальными администрациями. АС.3 решил подготовить этот документ в качестве официального для представления АС.3 и </w:t>
      </w:r>
      <w:r>
        <w:rPr>
          <w:lang w:val="en-US"/>
        </w:rPr>
        <w:t>WP</w:t>
      </w:r>
      <w:r w:rsidRPr="008B09E8">
        <w:t>.29</w:t>
      </w:r>
      <w:r>
        <w:t xml:space="preserve">. Предложение МОПАП о пересмотре Соглашения 1998 года один раз в пять лет будет более подробно обсуждено на сессии </w:t>
      </w:r>
      <w:r>
        <w:rPr>
          <w:lang w:val="en-US"/>
        </w:rPr>
        <w:t>WP</w:t>
      </w:r>
      <w:r w:rsidRPr="008B09E8">
        <w:t xml:space="preserve">.29 </w:t>
      </w:r>
      <w:r>
        <w:t>в ноябре.</w:t>
      </w:r>
    </w:p>
    <w:p w:rsidR="002E00E9" w:rsidRPr="002E00E9" w:rsidRDefault="002E00E9" w:rsidP="002E00E9">
      <w:pPr>
        <w:pStyle w:val="SingleTxt"/>
        <w:tabs>
          <w:tab w:val="clear" w:pos="3182"/>
        </w:tabs>
        <w:spacing w:after="0" w:line="120" w:lineRule="exact"/>
        <w:ind w:left="1269" w:firstLine="18"/>
        <w:rPr>
          <w:b/>
          <w:sz w:val="10"/>
        </w:rPr>
      </w:pPr>
    </w:p>
    <w:p w:rsidR="002E00E9" w:rsidRPr="002E00E9" w:rsidRDefault="002E00E9" w:rsidP="002E00E9">
      <w:pPr>
        <w:pStyle w:val="SingleTxt"/>
        <w:tabs>
          <w:tab w:val="clear" w:pos="3182"/>
        </w:tabs>
        <w:spacing w:after="0" w:line="120" w:lineRule="exact"/>
        <w:ind w:left="1269" w:firstLine="18"/>
        <w:rPr>
          <w:b/>
          <w:sz w:val="10"/>
        </w:rPr>
      </w:pPr>
    </w:p>
    <w:p w:rsidR="002E00E9" w:rsidRDefault="002E00E9" w:rsidP="001944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Pr>
          <w:lang w:val="en-US"/>
        </w:rPr>
        <w:t>XVI</w:t>
      </w:r>
      <w:r>
        <w:t>.</w:t>
      </w:r>
      <w:r>
        <w:tab/>
        <w:t>Рассмотрение АС.3 проектов глобальных технических правил ООН и/или проектов поправок к введенным глобальным техническим правилам ООН и голосование по ним (пункт 14 повестки дня)</w:t>
      </w:r>
    </w:p>
    <w:p w:rsidR="002E00E9" w:rsidRPr="006D6F21" w:rsidRDefault="002E00E9" w:rsidP="002E00E9">
      <w:pPr>
        <w:pStyle w:val="SingleTxt"/>
        <w:tabs>
          <w:tab w:val="clear" w:pos="3182"/>
        </w:tabs>
        <w:spacing w:after="0" w:line="120" w:lineRule="exact"/>
        <w:ind w:left="1269" w:firstLine="18"/>
        <w:rPr>
          <w:sz w:val="10"/>
        </w:rPr>
      </w:pPr>
    </w:p>
    <w:p w:rsidR="002E00E9" w:rsidRPr="006D6F21" w:rsidRDefault="002E00E9" w:rsidP="002E00E9">
      <w:pPr>
        <w:pStyle w:val="SingleTxt"/>
        <w:tabs>
          <w:tab w:val="clear" w:pos="3182"/>
        </w:tabs>
        <w:spacing w:after="0" w:line="120" w:lineRule="exact"/>
        <w:ind w:left="1269" w:firstLine="18"/>
        <w:rPr>
          <w:sz w:val="10"/>
        </w:rPr>
      </w:pPr>
    </w:p>
    <w:p w:rsidR="002E00E9" w:rsidRDefault="002E00E9" w:rsidP="002E00E9">
      <w:pPr>
        <w:pStyle w:val="SingleTxt"/>
        <w:tabs>
          <w:tab w:val="clear" w:pos="3182"/>
        </w:tabs>
        <w:ind w:left="1269" w:firstLine="18"/>
      </w:pPr>
      <w:r w:rsidRPr="008B09E8">
        <w:t>100.</w:t>
      </w:r>
      <w:r w:rsidRPr="008B09E8">
        <w:tab/>
      </w:r>
      <w:r>
        <w:t>АС.3 принял к сведению, что никаких проектов ГТП ООН либо проектов поправок к введенным ГТП ООН представлено не было.</w:t>
      </w:r>
    </w:p>
    <w:p w:rsidR="002E00E9" w:rsidRPr="002E00E9" w:rsidRDefault="002E00E9" w:rsidP="002E00E9">
      <w:pPr>
        <w:pStyle w:val="SingleTxt"/>
        <w:tabs>
          <w:tab w:val="clear" w:pos="3182"/>
        </w:tabs>
        <w:spacing w:after="0" w:line="120" w:lineRule="exact"/>
        <w:ind w:left="1269" w:firstLine="18"/>
        <w:rPr>
          <w:b/>
          <w:sz w:val="10"/>
        </w:rPr>
      </w:pPr>
    </w:p>
    <w:p w:rsidR="002E00E9" w:rsidRPr="002E00E9" w:rsidRDefault="002E00E9" w:rsidP="002E00E9">
      <w:pPr>
        <w:pStyle w:val="SingleTxt"/>
        <w:tabs>
          <w:tab w:val="clear" w:pos="3182"/>
        </w:tabs>
        <w:spacing w:after="0" w:line="120" w:lineRule="exact"/>
        <w:ind w:left="1269" w:firstLine="18"/>
        <w:rPr>
          <w:b/>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XVII</w:t>
      </w:r>
      <w:r>
        <w:t>.</w:t>
      </w:r>
      <w:r>
        <w:tab/>
        <w:t>Рассмотрение технических правил, подлежащих включению в Компендиум потенциальных глобальных технических правил ООН, если таковые представлены (пункт 15 повестки дня)</w:t>
      </w:r>
    </w:p>
    <w:p w:rsidR="002E00E9" w:rsidRPr="006D6F21" w:rsidRDefault="002E00E9" w:rsidP="002E00E9">
      <w:pPr>
        <w:pStyle w:val="SingleTxt"/>
        <w:tabs>
          <w:tab w:val="clear" w:pos="3182"/>
        </w:tabs>
        <w:spacing w:after="0" w:line="120" w:lineRule="exact"/>
        <w:ind w:left="1269" w:firstLine="18"/>
        <w:rPr>
          <w:b/>
          <w:sz w:val="10"/>
        </w:rPr>
      </w:pPr>
    </w:p>
    <w:p w:rsidR="002E00E9" w:rsidRPr="006D6F21" w:rsidRDefault="002E00E9" w:rsidP="002E00E9">
      <w:pPr>
        <w:pStyle w:val="SingleTxt"/>
        <w:tabs>
          <w:tab w:val="clear" w:pos="3182"/>
        </w:tabs>
        <w:spacing w:after="0" w:line="120" w:lineRule="exact"/>
        <w:ind w:left="1269" w:firstLine="18"/>
        <w:rPr>
          <w:b/>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Сохранение в Компендиуме включенных в него Правил № 1: Стандарты для двигателей и транспортных средств большой мощности и ограничение объема выбросов серы двигателями автомобилей, работающими на дизельном топливе; требования; окончательный норматив (пункт 15.1 повестки дня)</w:t>
      </w:r>
    </w:p>
    <w:p w:rsidR="002E00E9" w:rsidRPr="006D6F21" w:rsidRDefault="002E00E9" w:rsidP="002E00E9">
      <w:pPr>
        <w:pStyle w:val="SingleTxt"/>
        <w:spacing w:after="0" w:line="120" w:lineRule="exact"/>
        <w:ind w:left="3157" w:hanging="1870"/>
        <w:rPr>
          <w:i/>
          <w:sz w:val="10"/>
        </w:rPr>
      </w:pPr>
    </w:p>
    <w:p w:rsidR="002E00E9" w:rsidRPr="006D6F21" w:rsidRDefault="002E00E9" w:rsidP="002E00E9">
      <w:pPr>
        <w:pStyle w:val="SingleTxt"/>
        <w:spacing w:after="0" w:line="120" w:lineRule="exact"/>
        <w:ind w:left="3157" w:hanging="1870"/>
        <w:rPr>
          <w:i/>
          <w:sz w:val="10"/>
        </w:rPr>
      </w:pPr>
    </w:p>
    <w:p w:rsidR="002E00E9" w:rsidRDefault="002E00E9" w:rsidP="002E00E9">
      <w:pPr>
        <w:pStyle w:val="SingleTxt"/>
        <w:ind w:left="3157" w:hanging="1870"/>
      </w:pPr>
      <w:r>
        <w:rPr>
          <w:i/>
        </w:rPr>
        <w:t>Документация</w:t>
      </w:r>
      <w:r w:rsidRPr="0012389B">
        <w:t>:</w:t>
      </w:r>
      <w:r>
        <w:rPr>
          <w:i/>
        </w:rPr>
        <w:tab/>
      </w:r>
      <w:r w:rsidRPr="00D40E62">
        <w:t>ECE/TRANS/WP.29/2015/72</w:t>
      </w:r>
    </w:p>
    <w:p w:rsidR="002E00E9" w:rsidRDefault="002E00E9" w:rsidP="002E00E9">
      <w:pPr>
        <w:pStyle w:val="SingleTxt"/>
        <w:tabs>
          <w:tab w:val="clear" w:pos="3182"/>
        </w:tabs>
        <w:ind w:left="1269" w:firstLine="18"/>
      </w:pPr>
      <w:r>
        <w:t>101.</w:t>
      </w:r>
      <w:r>
        <w:tab/>
        <w:t>Данный документ был вынесен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w:t>
      </w:r>
      <w:r w:rsidRPr="00495ED2">
        <w:t xml:space="preserve"> </w:t>
      </w:r>
      <w:r>
        <w:t xml:space="preserve">воздержался. Документация </w:t>
      </w:r>
      <w:r w:rsidRPr="00575F7C">
        <w:t>(ECE/TRANS/WP.29/2015/72)</w:t>
      </w:r>
      <w:r>
        <w:t>, представленная совместно с запросом, будет приведена в качестве добавления к сохраненным техническим правилам.</w:t>
      </w:r>
    </w:p>
    <w:p w:rsidR="002E00E9" w:rsidRPr="006D6F21" w:rsidRDefault="002E00E9" w:rsidP="002E00E9">
      <w:pPr>
        <w:pStyle w:val="SingleTxt"/>
        <w:tabs>
          <w:tab w:val="clear" w:pos="3182"/>
        </w:tabs>
        <w:spacing w:after="0" w:line="120" w:lineRule="exact"/>
        <w:ind w:left="1269" w:firstLine="18"/>
        <w:rPr>
          <w:b/>
          <w:sz w:val="10"/>
        </w:rPr>
      </w:pPr>
    </w:p>
    <w:p w:rsidR="002E00E9" w:rsidRPr="006D6F21" w:rsidRDefault="002E00E9" w:rsidP="002E00E9">
      <w:pPr>
        <w:pStyle w:val="SingleTxt"/>
        <w:tabs>
          <w:tab w:val="clear" w:pos="3182"/>
        </w:tabs>
        <w:spacing w:after="0" w:line="120" w:lineRule="exact"/>
        <w:ind w:left="1269" w:firstLine="18"/>
        <w:rPr>
          <w:b/>
          <w:sz w:val="10"/>
        </w:rPr>
      </w:pPr>
    </w:p>
    <w:p w:rsidR="002E00E9" w:rsidRDefault="002E00E9" w:rsidP="006B52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В.</w:t>
      </w:r>
      <w:r>
        <w:tab/>
        <w:t>Сохранение в Компендиуме включенных в него Правил № 2: Уровень 2; стандарты для автомобильных выбросов и</w:t>
      </w:r>
      <w:r w:rsidR="001944BF">
        <w:t> </w:t>
      </w:r>
      <w:r>
        <w:t>требования по ограничению объема выбросов серы двигателями, работающими на бензине; окончательный норматив (пункт 15.2 повестки дня)</w:t>
      </w:r>
    </w:p>
    <w:p w:rsidR="002E00E9" w:rsidRPr="006D6F21" w:rsidRDefault="002E00E9" w:rsidP="002E00E9">
      <w:pPr>
        <w:pStyle w:val="SingleTxt"/>
        <w:spacing w:after="0" w:line="120" w:lineRule="exact"/>
        <w:ind w:left="3157" w:hanging="1870"/>
        <w:rPr>
          <w:i/>
          <w:sz w:val="10"/>
        </w:rPr>
      </w:pPr>
    </w:p>
    <w:p w:rsidR="002E00E9" w:rsidRPr="006D6F21" w:rsidRDefault="002E00E9" w:rsidP="002E00E9">
      <w:pPr>
        <w:pStyle w:val="SingleTxt"/>
        <w:spacing w:after="0" w:line="120" w:lineRule="exact"/>
        <w:ind w:left="3157" w:hanging="1870"/>
        <w:rPr>
          <w:i/>
          <w:sz w:val="10"/>
        </w:rPr>
      </w:pPr>
    </w:p>
    <w:p w:rsidR="002E00E9" w:rsidRDefault="002E00E9" w:rsidP="002E00E9">
      <w:pPr>
        <w:pStyle w:val="SingleTxt"/>
        <w:ind w:left="3157" w:hanging="1870"/>
      </w:pPr>
      <w:r>
        <w:rPr>
          <w:i/>
        </w:rPr>
        <w:t>Документация</w:t>
      </w:r>
      <w:r w:rsidRPr="0012389B">
        <w:t>:</w:t>
      </w:r>
      <w:r>
        <w:rPr>
          <w:i/>
        </w:rPr>
        <w:tab/>
      </w:r>
      <w:r w:rsidRPr="00575F7C">
        <w:t>ECE/TRANS/WP.29/2015/73</w:t>
      </w:r>
    </w:p>
    <w:p w:rsidR="002E00E9" w:rsidRDefault="002E00E9" w:rsidP="002E00E9">
      <w:pPr>
        <w:pStyle w:val="SingleTxt"/>
        <w:tabs>
          <w:tab w:val="clear" w:pos="3182"/>
        </w:tabs>
        <w:ind w:left="1269" w:firstLine="18"/>
      </w:pPr>
      <w:r>
        <w:t>102.</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w:t>
      </w:r>
      <w:r w:rsidRPr="004C36C0">
        <w:t xml:space="preserve"> </w:t>
      </w:r>
      <w:r>
        <w:t xml:space="preserve">воздержался. Документация </w:t>
      </w:r>
      <w:r w:rsidRPr="0001466B">
        <w:t>(ECE/TRANS/WP.29/2015/73)</w:t>
      </w:r>
      <w:r>
        <w:t>, представленная совместно с запросом, будет приведена в качестве добавления к сохраненным техническим правилам.</w:t>
      </w:r>
    </w:p>
    <w:p w:rsidR="002E00E9" w:rsidRPr="006D6F21" w:rsidRDefault="002E00E9" w:rsidP="002E00E9">
      <w:pPr>
        <w:pStyle w:val="SingleTxt"/>
        <w:tabs>
          <w:tab w:val="clear" w:pos="3182"/>
        </w:tabs>
        <w:spacing w:after="0" w:line="120" w:lineRule="exact"/>
        <w:ind w:left="1269" w:firstLine="18"/>
        <w:rPr>
          <w:b/>
          <w:sz w:val="10"/>
        </w:rPr>
      </w:pPr>
    </w:p>
    <w:p w:rsidR="002E00E9" w:rsidRPr="006D6F21" w:rsidRDefault="002E00E9" w:rsidP="002E00E9">
      <w:pPr>
        <w:pStyle w:val="SingleTxt"/>
        <w:tabs>
          <w:tab w:val="clear" w:pos="3182"/>
        </w:tabs>
        <w:spacing w:after="0" w:line="120" w:lineRule="exact"/>
        <w:ind w:left="1269" w:firstLine="18"/>
        <w:rPr>
          <w:b/>
          <w:sz w:val="10"/>
        </w:rPr>
      </w:pPr>
    </w:p>
    <w:p w:rsidR="002E00E9" w:rsidRDefault="002E00E9" w:rsidP="001944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С.</w:t>
      </w:r>
      <w:r>
        <w:tab/>
        <w:t xml:space="preserve">Сохранение в Компендиуме включенных в него Правил № 3: Ограничение выбросов двигателями внедорожной техники, работающими на дизельном топливе, в целях предупреждения загрязнения воздуха; окончательный норматив </w:t>
      </w:r>
      <w:r>
        <w:br/>
        <w:t>(пункт 15.3 повестки дня)</w:t>
      </w:r>
    </w:p>
    <w:p w:rsidR="002E00E9" w:rsidRPr="006D6F21" w:rsidRDefault="002E00E9" w:rsidP="002E00E9">
      <w:pPr>
        <w:pStyle w:val="SingleTxt"/>
        <w:spacing w:after="0" w:line="120" w:lineRule="exact"/>
        <w:ind w:left="3157" w:hanging="1870"/>
        <w:rPr>
          <w:i/>
          <w:sz w:val="10"/>
        </w:rPr>
      </w:pPr>
    </w:p>
    <w:p w:rsidR="002E00E9" w:rsidRPr="006D6F21" w:rsidRDefault="002E00E9" w:rsidP="002E00E9">
      <w:pPr>
        <w:pStyle w:val="SingleTxt"/>
        <w:spacing w:after="0" w:line="120" w:lineRule="exact"/>
        <w:ind w:left="3157" w:hanging="1870"/>
        <w:rPr>
          <w:i/>
          <w:sz w:val="10"/>
        </w:rPr>
      </w:pPr>
    </w:p>
    <w:p w:rsidR="002E00E9" w:rsidRDefault="002E00E9" w:rsidP="002E00E9">
      <w:pPr>
        <w:pStyle w:val="SingleTxt"/>
        <w:ind w:left="3157" w:hanging="1870"/>
      </w:pPr>
      <w:r>
        <w:rPr>
          <w:i/>
        </w:rPr>
        <w:t>Документация</w:t>
      </w:r>
      <w:r w:rsidRPr="0012389B">
        <w:t>:</w:t>
      </w:r>
      <w:r>
        <w:rPr>
          <w:i/>
        </w:rPr>
        <w:tab/>
      </w:r>
      <w:r w:rsidRPr="0001466B">
        <w:t>ECE/TRANS/WP.29/2015/74</w:t>
      </w:r>
    </w:p>
    <w:p w:rsidR="002E00E9" w:rsidRDefault="002E00E9" w:rsidP="002E00E9">
      <w:pPr>
        <w:pStyle w:val="SingleTxt"/>
      </w:pPr>
      <w:r>
        <w:t>103.</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w:t>
      </w:r>
      <w:r w:rsidRPr="004C36C0">
        <w:t xml:space="preserve"> </w:t>
      </w:r>
      <w:r>
        <w:t xml:space="preserve">воздержался. Документация </w:t>
      </w:r>
      <w:r w:rsidRPr="00142BEA">
        <w:t>(ECE/TRANS/WP.29/2015/74)</w:t>
      </w:r>
      <w:r>
        <w:t>, представленная совместно с запросом, будет приведена в качестве добавления к сохраненным техническим правилам.</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Сохранение в Компендиуме включенных в него Правил № 5: Федеральный стандарт безопасности автотранспорта; FMVSS </w:t>
      </w:r>
      <w:r w:rsidR="001944BF">
        <w:t xml:space="preserve">№ </w:t>
      </w:r>
      <w:r>
        <w:t>108 – Огни, отражающие устройства и вспомогательное оборудование, а также документация, содержащаяся в добавлении (пункт 15.4 повестки дня)</w:t>
      </w:r>
    </w:p>
    <w:p w:rsidR="002E00E9" w:rsidRPr="00D53C1E" w:rsidRDefault="002E00E9" w:rsidP="002E00E9">
      <w:pPr>
        <w:pStyle w:val="SingleTxt"/>
        <w:tabs>
          <w:tab w:val="clear" w:pos="2693"/>
        </w:tabs>
        <w:spacing w:after="0" w:line="120" w:lineRule="exact"/>
        <w:rPr>
          <w:i/>
          <w:iCs/>
          <w:sz w:val="10"/>
        </w:rPr>
      </w:pPr>
    </w:p>
    <w:p w:rsidR="002E00E9" w:rsidRPr="00D53C1E" w:rsidRDefault="002E00E9" w:rsidP="002E00E9">
      <w:pPr>
        <w:pStyle w:val="SingleTxt"/>
        <w:tabs>
          <w:tab w:val="clear" w:pos="2693"/>
        </w:tabs>
        <w:spacing w:after="0" w:line="120" w:lineRule="exact"/>
        <w:rPr>
          <w:i/>
          <w:iCs/>
          <w:sz w:val="10"/>
        </w:rPr>
      </w:pPr>
    </w:p>
    <w:p w:rsidR="002E00E9" w:rsidRDefault="002E00E9" w:rsidP="002E00E9">
      <w:pPr>
        <w:pStyle w:val="SingleTxt"/>
        <w:tabs>
          <w:tab w:val="clear" w:pos="2693"/>
        </w:tabs>
      </w:pPr>
      <w:r w:rsidRPr="00D53C1E">
        <w:rPr>
          <w:i/>
          <w:iCs/>
        </w:rPr>
        <w:t>Документация</w:t>
      </w:r>
      <w:r w:rsidRPr="0012389B">
        <w:rPr>
          <w:iCs/>
        </w:rPr>
        <w:t>:</w:t>
      </w:r>
      <w:r>
        <w:tab/>
        <w:t>ECE/TRANS/WP.29/2015/75</w:t>
      </w:r>
    </w:p>
    <w:p w:rsidR="002E00E9" w:rsidRDefault="002E00E9" w:rsidP="002E00E9">
      <w:pPr>
        <w:pStyle w:val="SingleTxt"/>
      </w:pPr>
      <w:r>
        <w:t>104.</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w:t>
      </w:r>
      <w:r w:rsidR="001944BF">
        <w:t>н</w:t>
      </w:r>
      <w:r>
        <w:t>ию, Соединенное Королевство, Финляндию, Францию и Швецию) от голосования воздержался. Документация (ECE/TRANS/WP.29/2015/75), представленная совместно с запросом, будет приведена в качестве добавления к сохраненным техническим правилам.</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tab/>
        <w:t>Сохранение в Компендиуме включенных в него Правил № 6: Федеральный стандарт безопасности автотранспорта; FMVSS № 135 – Системы торможения легковых автомобилей, а также документация, содержащаяся в добавлении</w:t>
      </w:r>
      <w:r>
        <w:br/>
        <w:t>(пункт 15.5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tabs>
          <w:tab w:val="clear" w:pos="2693"/>
        </w:tabs>
      </w:pPr>
      <w:r w:rsidRPr="00D53C1E">
        <w:rPr>
          <w:i/>
          <w:iCs/>
        </w:rPr>
        <w:t>Документация</w:t>
      </w:r>
      <w:r w:rsidRPr="0012389B">
        <w:rPr>
          <w:iCs/>
        </w:rPr>
        <w:t>:</w:t>
      </w:r>
      <w:r>
        <w:tab/>
        <w:t>ECE/TRANS/WP.29/2015/76</w:t>
      </w:r>
    </w:p>
    <w:p w:rsidR="002E00E9" w:rsidRDefault="002E00E9" w:rsidP="002E00E9">
      <w:pPr>
        <w:pStyle w:val="SingleTxt"/>
      </w:pPr>
      <w:r>
        <w:t>105.</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 воздержался. Документация (ECE/TRANS/WP.29/2015/76), представленная совместно с запросом, будет приведена в добавлении к сохраненным техническим правилам.</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 xml:space="preserve">Сохранение в Компендиуме включенных в него Правил № 7: Федеральный стандарт безопасности автотранспорта; FMVSS № 139 – Новые пневматические радиальные шины для транспортных средств малой грузоподъемности, </w:t>
      </w:r>
      <w:r>
        <w:br/>
        <w:t xml:space="preserve">а также документация, содержаяся в добавлении </w:t>
      </w:r>
      <w:r>
        <w:br/>
        <w:t>(пункт 15.6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tabs>
          <w:tab w:val="clear" w:pos="2693"/>
        </w:tabs>
      </w:pPr>
      <w:r w:rsidRPr="00D53C1E">
        <w:rPr>
          <w:i/>
          <w:iCs/>
        </w:rPr>
        <w:t>Документация</w:t>
      </w:r>
      <w:r w:rsidRPr="0012389B">
        <w:rPr>
          <w:iCs/>
        </w:rPr>
        <w:t>:</w:t>
      </w:r>
      <w:r>
        <w:tab/>
        <w:t>ECE/TRANS/WP.29/2015/77</w:t>
      </w:r>
    </w:p>
    <w:p w:rsidR="002E00E9" w:rsidRDefault="002E00E9" w:rsidP="002E00E9">
      <w:pPr>
        <w:pStyle w:val="SingleTxt"/>
      </w:pPr>
      <w:r>
        <w:t>106.</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 воздержался. Документация (ECE/TRANS/WP.29/2015/77), представленная совместно с запросом, будет приведена в добавлении к сохраненным техническим правилам.</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4104E8"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E00E9">
        <w:tab/>
      </w:r>
      <w:r w:rsidR="001944BF">
        <w:t>G.</w:t>
      </w:r>
      <w:r w:rsidR="001944BF">
        <w:tab/>
        <w:t>Сохранение в К</w:t>
      </w:r>
      <w:r w:rsidR="002E00E9">
        <w:t>омпендиуме включенных в него Правил № 9: Федеральный стандарт безопа</w:t>
      </w:r>
      <w:r w:rsidR="001944BF">
        <w:t>с</w:t>
      </w:r>
      <w:r w:rsidR="002E00E9">
        <w:t xml:space="preserve">ности автотранспорта; FMVSS № 213 – Детские удерживающие системы, </w:t>
      </w:r>
      <w:r w:rsidR="002E00E9">
        <w:br/>
        <w:t>а также документация, содержа</w:t>
      </w:r>
      <w:r w:rsidR="001944BF">
        <w:t>ща</w:t>
      </w:r>
      <w:r w:rsidR="002E00E9">
        <w:t xml:space="preserve">яся в добавлении </w:t>
      </w:r>
      <w:r w:rsidR="002E00E9">
        <w:br/>
        <w:t>(пункт 15.7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tabs>
          <w:tab w:val="clear" w:pos="2693"/>
        </w:tabs>
      </w:pPr>
      <w:r w:rsidRPr="00D53C1E">
        <w:rPr>
          <w:i/>
          <w:iCs/>
        </w:rPr>
        <w:t>Документация</w:t>
      </w:r>
      <w:r w:rsidRPr="0012389B">
        <w:rPr>
          <w:iCs/>
        </w:rPr>
        <w:t>:</w:t>
      </w:r>
      <w:r>
        <w:tab/>
        <w:t>ECE/TRANS/WP.29/2015/78</w:t>
      </w:r>
    </w:p>
    <w:p w:rsidR="002E00E9" w:rsidRDefault="002E00E9" w:rsidP="002E00E9">
      <w:pPr>
        <w:pStyle w:val="SingleTxt"/>
      </w:pPr>
      <w:r>
        <w:t>107.</w:t>
      </w:r>
      <w:r>
        <w:tab/>
        <w:t>Данный документ был представлен на рассмотрение и голосование и был принят 25 июня 2015 года Австралией, Индией, Казахстаном, Канадой, Китаем, Норвегией, Республикой Корея, Республикой Молдова, Российской Федерацией, Соединенными Штатами Америки, Южной Африкой и Японией. Европейский союз (представлявший Венгрию, Германию, Испанию, Италию, Кипр, Литву, Люксембург, Нидерланды, Румынию, Словакию, Словению, Соединенное Королевство, Финляндию, Францию и Швецию) от голосования воздержался. Документация (ECE/TRANS/WP.29/2015/78), представленная совместно с запросом, будет приведена в добавлении к сохраненным техническим правилам.</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rsidR="001944BF">
        <w:t>V</w:t>
      </w:r>
      <w:r>
        <w:t>I</w:t>
      </w:r>
      <w:r w:rsidR="001944BF">
        <w:t>II.</w:t>
      </w:r>
      <w:r>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pPr>
      <w:r>
        <w:t>108.</w:t>
      </w:r>
      <w:r>
        <w:tab/>
        <w:t>АС.3 принял к сведению, что никаких указаний запрошено не было.</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1944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XIX.</w:t>
      </w:r>
      <w:r>
        <w:tab/>
        <w:t>Ход разработки новых ГТП ООН и поправок к введенным ГТ</w:t>
      </w:r>
      <w:r w:rsidR="001944BF">
        <w:t>П</w:t>
      </w:r>
      <w:r>
        <w:t xml:space="preserve"> ООН (пункт 17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ГТП № 2 (всемирный согласованный цикл испытаний мотоциклов на выбросы загря</w:t>
      </w:r>
      <w:r w:rsidR="001944BF">
        <w:t>з</w:t>
      </w:r>
      <w:r>
        <w:t xml:space="preserve">няющих веществ (ВЦИМ)) </w:t>
      </w:r>
      <w:r>
        <w:br/>
        <w:t>(пункт 17.1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tabs>
          <w:tab w:val="clear" w:pos="2693"/>
        </w:tabs>
        <w:ind w:left="3182" w:hanging="1915"/>
      </w:pPr>
      <w:r w:rsidRPr="00D53C1E">
        <w:rPr>
          <w:i/>
          <w:iCs/>
        </w:rPr>
        <w:t>Документация</w:t>
      </w:r>
      <w:r w:rsidRPr="0012389B">
        <w:rPr>
          <w:iCs/>
        </w:rPr>
        <w:t>:</w:t>
      </w:r>
      <w:r>
        <w:tab/>
        <w:t xml:space="preserve">ECE/TRANS/WP.29/AC.3/36, </w:t>
      </w:r>
      <w:r>
        <w:br/>
        <w:t>неофициальный документ WP.29-166-20</w:t>
      </w:r>
    </w:p>
    <w:p w:rsidR="002E00E9" w:rsidRDefault="002E00E9" w:rsidP="002E00E9">
      <w:pPr>
        <w:pStyle w:val="SingleTxt"/>
      </w:pPr>
      <w:r>
        <w:t>109.</w:t>
      </w:r>
      <w:r>
        <w:tab/>
        <w:t>Представитель ЕС от имени Председателя НРГ по требованиям к экологическим и тяговым характеристикам транспортных средств (ТЭТХ) категории L кратко охарактеризовал ход работы НРГ. Он отметил прогресс, достигнутый во всех трех приоритетных областях, которые были обозначены и отобраны для первого этапа работы, а именно: проект ГТП, касающихся выбросов в результате испарения и выбросов картерных газов, проект ГТП, касающихся бортовой диагностики, и полный пересмотр ГТП № 2. Он заявил, что АС.3, как можно надеяться, получит эти документы для рассмотрения на сессиях в июне и ноябре 2016 года. Он отметил, что для завершения всей работы имеется ограниченное время и, следовательно, просил продлить мандат. Он напомнил АС.3 об обследовании, проводящемся ЕС в рамках анализа воздействия Евро 5, и настоятельно призвал всех принять участие в этом обследовании. Он отметил, что следующее совещание НРГ состоится в Брюсселе в сентябре 2015 года. Представитель МАЗМ напомнил о согласовании приоритета в контексте мотоциклов и мопедов, в частности с бензиновыми двигателями, содействующем координации работы. АС.3 решил продлить мандат группы до декабря 2020 года в соответствии с поступившей просьбой и распространить документ WP.29-166-20 в качестве ECE/TRANS/WP.29/AC.3/36/Rev.1.</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ГТП № 6 (безопасное остекление) (пункт 17.2 повестки дня)</w:t>
      </w:r>
    </w:p>
    <w:p w:rsidR="002E00E9" w:rsidRPr="00D53C1E" w:rsidRDefault="002E00E9" w:rsidP="002E00E9">
      <w:pPr>
        <w:pStyle w:val="SingleTxt"/>
        <w:spacing w:after="0" w:line="120" w:lineRule="exact"/>
        <w:rPr>
          <w:sz w:val="10"/>
        </w:rPr>
      </w:pPr>
    </w:p>
    <w:p w:rsidR="002E00E9" w:rsidRPr="00D53C1E" w:rsidRDefault="002E00E9" w:rsidP="002E00E9">
      <w:pPr>
        <w:pStyle w:val="SingleTxt"/>
        <w:spacing w:after="0" w:line="120" w:lineRule="exact"/>
        <w:rPr>
          <w:sz w:val="10"/>
        </w:rPr>
      </w:pPr>
    </w:p>
    <w:p w:rsidR="002E00E9" w:rsidRDefault="002E00E9" w:rsidP="002E00E9">
      <w:pPr>
        <w:pStyle w:val="SingleTxt"/>
        <w:tabs>
          <w:tab w:val="clear" w:pos="2693"/>
        </w:tabs>
      </w:pPr>
      <w:r w:rsidRPr="00D53C1E">
        <w:rPr>
          <w:i/>
          <w:iCs/>
        </w:rPr>
        <w:t>Документация</w:t>
      </w:r>
      <w:r w:rsidRPr="0012389B">
        <w:rPr>
          <w:iCs/>
        </w:rPr>
        <w:t>:</w:t>
      </w:r>
      <w:r>
        <w:tab/>
        <w:t>ECE/TRANS/WP.29/AC.3/41</w:t>
      </w:r>
    </w:p>
    <w:p w:rsidR="002E00E9" w:rsidRDefault="002E00E9" w:rsidP="002E00E9">
      <w:pPr>
        <w:pStyle w:val="SingleTxt"/>
      </w:pPr>
      <w:r>
        <w:t>110.</w:t>
      </w:r>
      <w:r>
        <w:tab/>
        <w:t>Представитель Республики Корея сообщил о деятельности НРГ по стеклам для панорамных люков автомобилей. Он сообщил, что проект круга ведения этой группы будет представлен WP.29 для принятия на его сессии в ноябре. Представитель Италии отметил, что GRSG следует рассмотреть вопрос о расширении области применения ГТП № 6 на панорамные люки автомобилей. АС.3 поддержал эту инициативу.</w:t>
      </w:r>
    </w:p>
    <w:p w:rsidR="002E00E9" w:rsidRPr="00D643A0" w:rsidRDefault="002E00E9" w:rsidP="002E00E9">
      <w:pPr>
        <w:pStyle w:val="SingleTxt"/>
        <w:spacing w:after="0" w:line="120" w:lineRule="exact"/>
        <w:rPr>
          <w:sz w:val="10"/>
        </w:rPr>
      </w:pPr>
    </w:p>
    <w:p w:rsidR="002E00E9" w:rsidRPr="00D643A0"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С.</w:t>
      </w:r>
      <w:r>
        <w:tab/>
        <w:t>ГТП № 7 (подголовники) (пункт 17.3 повестки дня)</w:t>
      </w:r>
    </w:p>
    <w:p w:rsidR="002E00E9" w:rsidRPr="00D643A0" w:rsidRDefault="002E00E9" w:rsidP="002E00E9">
      <w:pPr>
        <w:pStyle w:val="SingleTxt"/>
        <w:spacing w:after="0" w:line="120" w:lineRule="exact"/>
        <w:rPr>
          <w:sz w:val="10"/>
        </w:rPr>
      </w:pPr>
    </w:p>
    <w:p w:rsidR="002E00E9" w:rsidRPr="00D643A0" w:rsidRDefault="002E00E9" w:rsidP="002E00E9">
      <w:pPr>
        <w:pStyle w:val="SingleTxt"/>
        <w:spacing w:after="0" w:line="120" w:lineRule="exact"/>
        <w:rPr>
          <w:sz w:val="10"/>
        </w:rPr>
      </w:pPr>
    </w:p>
    <w:p w:rsidR="002E00E9" w:rsidRPr="003723DE" w:rsidRDefault="002E00E9" w:rsidP="002E00E9">
      <w:pPr>
        <w:pStyle w:val="SingleTxt"/>
        <w:tabs>
          <w:tab w:val="clear" w:pos="2693"/>
        </w:tabs>
        <w:ind w:left="3182" w:hanging="1915"/>
        <w:rPr>
          <w:lang w:val="en-US"/>
        </w:rPr>
      </w:pPr>
      <w:r w:rsidRPr="003723DE">
        <w:rPr>
          <w:i/>
          <w:iCs/>
        </w:rPr>
        <w:t>Документация</w:t>
      </w:r>
      <w:r w:rsidRPr="0012389B">
        <w:rPr>
          <w:iCs/>
          <w:lang w:val="en-US"/>
        </w:rPr>
        <w:t>:</w:t>
      </w:r>
      <w:r w:rsidRPr="003723DE">
        <w:rPr>
          <w:lang w:val="en-US"/>
        </w:rPr>
        <w:tab/>
      </w:r>
      <w:r w:rsidRPr="00D53C1E">
        <w:rPr>
          <w:lang w:val="en-US"/>
        </w:rPr>
        <w:t>ECE</w:t>
      </w:r>
      <w:r w:rsidRPr="003723DE">
        <w:rPr>
          <w:lang w:val="en-US"/>
        </w:rPr>
        <w:t>/</w:t>
      </w:r>
      <w:r w:rsidRPr="00D53C1E">
        <w:rPr>
          <w:lang w:val="en-US"/>
        </w:rPr>
        <w:t>TRANS</w:t>
      </w:r>
      <w:r w:rsidRPr="003723DE">
        <w:rPr>
          <w:lang w:val="en-US"/>
        </w:rPr>
        <w:t>/</w:t>
      </w:r>
      <w:r w:rsidRPr="00D53C1E">
        <w:rPr>
          <w:lang w:val="en-US"/>
        </w:rPr>
        <w:t>WP</w:t>
      </w:r>
      <w:r w:rsidRPr="003723DE">
        <w:rPr>
          <w:lang w:val="en-US"/>
        </w:rPr>
        <w:t>.29/2014/86</w:t>
      </w:r>
      <w:r w:rsidRPr="001C102F">
        <w:rPr>
          <w:lang w:val="en-US"/>
        </w:rPr>
        <w:t>,</w:t>
      </w:r>
      <w:r w:rsidRPr="003723DE">
        <w:rPr>
          <w:lang w:val="en-US"/>
        </w:rPr>
        <w:br/>
      </w:r>
      <w:r w:rsidRPr="00D53C1E">
        <w:rPr>
          <w:lang w:val="en-US"/>
        </w:rPr>
        <w:t>ECE</w:t>
      </w:r>
      <w:r w:rsidRPr="003723DE">
        <w:rPr>
          <w:lang w:val="en-US"/>
        </w:rPr>
        <w:t>/</w:t>
      </w:r>
      <w:r w:rsidRPr="00D53C1E">
        <w:rPr>
          <w:lang w:val="en-US"/>
        </w:rPr>
        <w:t>TRANS</w:t>
      </w:r>
      <w:r w:rsidRPr="003723DE">
        <w:rPr>
          <w:lang w:val="en-US"/>
        </w:rPr>
        <w:t>/</w:t>
      </w:r>
      <w:r w:rsidRPr="00D53C1E">
        <w:rPr>
          <w:lang w:val="en-US"/>
        </w:rPr>
        <w:t>WP</w:t>
      </w:r>
      <w:r w:rsidRPr="003723DE">
        <w:rPr>
          <w:lang w:val="en-US"/>
        </w:rPr>
        <w:t>.29/2012/34</w:t>
      </w:r>
      <w:r w:rsidRPr="001C102F">
        <w:rPr>
          <w:lang w:val="en-US"/>
        </w:rPr>
        <w:t>,</w:t>
      </w:r>
      <w:r w:rsidRPr="003723DE">
        <w:rPr>
          <w:lang w:val="en-US"/>
        </w:rPr>
        <w:br/>
      </w:r>
      <w:r w:rsidRPr="00D53C1E">
        <w:rPr>
          <w:lang w:val="en-US"/>
        </w:rPr>
        <w:t>ECE</w:t>
      </w:r>
      <w:r w:rsidRPr="003723DE">
        <w:rPr>
          <w:lang w:val="en-US"/>
        </w:rPr>
        <w:t>/</w:t>
      </w:r>
      <w:r w:rsidRPr="00D53C1E">
        <w:rPr>
          <w:lang w:val="en-US"/>
        </w:rPr>
        <w:t>TRANS</w:t>
      </w:r>
      <w:r w:rsidRPr="003723DE">
        <w:rPr>
          <w:lang w:val="en-US"/>
        </w:rPr>
        <w:t>/</w:t>
      </w:r>
      <w:r w:rsidRPr="00D53C1E">
        <w:rPr>
          <w:lang w:val="en-US"/>
        </w:rPr>
        <w:t>WP</w:t>
      </w:r>
      <w:r w:rsidRPr="003723DE">
        <w:rPr>
          <w:lang w:val="en-US"/>
        </w:rPr>
        <w:t>.29/2011/86</w:t>
      </w:r>
      <w:r w:rsidRPr="001C102F">
        <w:rPr>
          <w:lang w:val="en-US"/>
        </w:rPr>
        <w:t>,</w:t>
      </w:r>
      <w:r w:rsidRPr="003723DE">
        <w:rPr>
          <w:lang w:val="en-US"/>
        </w:rPr>
        <w:br/>
      </w:r>
      <w:r w:rsidRPr="00D53C1E">
        <w:rPr>
          <w:lang w:val="en-US"/>
        </w:rPr>
        <w:t>ECE</w:t>
      </w:r>
      <w:r w:rsidRPr="003723DE">
        <w:rPr>
          <w:lang w:val="en-US"/>
        </w:rPr>
        <w:t>/</w:t>
      </w:r>
      <w:r w:rsidRPr="00D53C1E">
        <w:rPr>
          <w:lang w:val="en-US"/>
        </w:rPr>
        <w:t>TRANS</w:t>
      </w:r>
      <w:r w:rsidRPr="003723DE">
        <w:rPr>
          <w:lang w:val="en-US"/>
        </w:rPr>
        <w:t>/</w:t>
      </w:r>
      <w:r w:rsidRPr="00D53C1E">
        <w:rPr>
          <w:lang w:val="en-US"/>
        </w:rPr>
        <w:t>WP</w:t>
      </w:r>
      <w:r w:rsidRPr="003723DE">
        <w:rPr>
          <w:lang w:val="en-US"/>
        </w:rPr>
        <w:t>.29/2010/136</w:t>
      </w:r>
      <w:r w:rsidRPr="001C102F">
        <w:rPr>
          <w:lang w:val="en-US"/>
        </w:rPr>
        <w:t>,</w:t>
      </w:r>
      <w:r w:rsidRPr="003723DE">
        <w:rPr>
          <w:lang w:val="en-US"/>
        </w:rPr>
        <w:br/>
      </w:r>
      <w:r w:rsidRPr="00D53C1E">
        <w:rPr>
          <w:lang w:val="en-US"/>
        </w:rPr>
        <w:t>ECE</w:t>
      </w:r>
      <w:r w:rsidRPr="003723DE">
        <w:rPr>
          <w:lang w:val="en-US"/>
        </w:rPr>
        <w:t>/</w:t>
      </w:r>
      <w:r w:rsidRPr="00D53C1E">
        <w:rPr>
          <w:lang w:val="en-US"/>
        </w:rPr>
        <w:t>TRANS</w:t>
      </w:r>
      <w:r w:rsidRPr="003723DE">
        <w:rPr>
          <w:lang w:val="en-US"/>
        </w:rPr>
        <w:t>/</w:t>
      </w:r>
      <w:r w:rsidRPr="00D53C1E">
        <w:rPr>
          <w:lang w:val="en-US"/>
        </w:rPr>
        <w:t>WP</w:t>
      </w:r>
      <w:r w:rsidRPr="003723DE">
        <w:rPr>
          <w:lang w:val="en-US"/>
        </w:rPr>
        <w:t>.29/</w:t>
      </w:r>
      <w:r w:rsidRPr="00D53C1E">
        <w:rPr>
          <w:lang w:val="en-US"/>
        </w:rPr>
        <w:t>AC</w:t>
      </w:r>
      <w:r w:rsidRPr="003723DE">
        <w:rPr>
          <w:lang w:val="en-US"/>
        </w:rPr>
        <w:t>.3/25</w:t>
      </w:r>
      <w:r w:rsidRPr="001C102F">
        <w:rPr>
          <w:lang w:val="en-US"/>
        </w:rPr>
        <w:t>,</w:t>
      </w:r>
      <w:r w:rsidRPr="003723DE">
        <w:rPr>
          <w:lang w:val="en-US"/>
        </w:rPr>
        <w:br/>
      </w:r>
      <w:r w:rsidRPr="00D53C1E">
        <w:rPr>
          <w:lang w:val="en-US"/>
        </w:rPr>
        <w:t>ECE</w:t>
      </w:r>
      <w:r w:rsidRPr="003723DE">
        <w:rPr>
          <w:lang w:val="en-US"/>
        </w:rPr>
        <w:t xml:space="preserve">/ </w:t>
      </w:r>
      <w:r w:rsidRPr="00D53C1E">
        <w:rPr>
          <w:lang w:val="en-US"/>
        </w:rPr>
        <w:t>TRANS</w:t>
      </w:r>
      <w:r w:rsidRPr="003723DE">
        <w:rPr>
          <w:lang w:val="en-US"/>
        </w:rPr>
        <w:t>/</w:t>
      </w:r>
      <w:r w:rsidRPr="00D53C1E">
        <w:rPr>
          <w:lang w:val="en-US"/>
        </w:rPr>
        <w:t>WP</w:t>
      </w:r>
      <w:r w:rsidRPr="003723DE">
        <w:rPr>
          <w:lang w:val="en-US"/>
        </w:rPr>
        <w:t>.29/</w:t>
      </w:r>
      <w:r w:rsidRPr="00D53C1E">
        <w:rPr>
          <w:lang w:val="en-US"/>
        </w:rPr>
        <w:t>AC</w:t>
      </w:r>
      <w:r w:rsidRPr="003723DE">
        <w:rPr>
          <w:lang w:val="en-US"/>
        </w:rPr>
        <w:t>.3/25/</w:t>
      </w:r>
      <w:r w:rsidRPr="00D53C1E">
        <w:rPr>
          <w:lang w:val="en-US"/>
        </w:rPr>
        <w:t>Rev</w:t>
      </w:r>
      <w:r w:rsidRPr="003723DE">
        <w:rPr>
          <w:lang w:val="en-US"/>
        </w:rPr>
        <w:t>.1</w:t>
      </w:r>
    </w:p>
    <w:p w:rsidR="002E00E9" w:rsidRDefault="002E00E9" w:rsidP="002E00E9">
      <w:pPr>
        <w:pStyle w:val="SingleTxt"/>
      </w:pPr>
      <w:r>
        <w:t>111.</w:t>
      </w:r>
      <w:r>
        <w:tab/>
        <w:t>Представитель Японии сообщил о прогрессе в работе НРГ по этапу 2 разработки ГТП № 7 ООН. Он проинформировал АС.3, что с февраля 2014 года эта НРГ не проводила совещаний в качестве отдельной группы, хотя дискуссия проходила по линии «WebEx». Он уточнил, что в течение этого периода была улучшена воспроизводимость результатов применения манекена с достоверными биофизическими характеристиками, предназначенного для испытания на удар сзади (BioRID), и что НАБДД провела лабораторную работу для согласования результатов испытаний с использованием трупов (PHMS) с ответами по BioRID. Он сообщил, что, по заявлению НАБДД, составление матрицы испытания сидений с целью обеспечения согласования PHMS и BioRID уже завершено и что сейчас проводится анализ данных. Он также проинформировал АС.3 о том, что в начале сентябр</w:t>
      </w:r>
      <w:r w:rsidR="001944BF">
        <w:t>я</w:t>
      </w:r>
      <w:r>
        <w:t xml:space="preserve"> состоится совещание этой НРГ для согласования критериев прохождения/непрохождения испытания BioRID и согласования проекта документа, который должен быть представлен на сессии GRSP в декабре 2015 года для первоначального рассмотрения с учетом того, что официальное предложение для окончательного рассмотрения GRSP будет представлено в мае 2016 года. И наконец, АС.3 решил продлить мандат НРГ до декабря 2016 года, с тем чтобы она могла завершить выполнение вышеупомянутого плана работы.</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ГТП № 9 (безопасность пешеходов) (пункт 17.4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Pr="003723DE" w:rsidRDefault="002E00E9" w:rsidP="002E00E9">
      <w:pPr>
        <w:pStyle w:val="SingleTxt"/>
        <w:tabs>
          <w:tab w:val="clear" w:pos="2693"/>
        </w:tabs>
        <w:ind w:left="3182" w:hanging="1915"/>
        <w:rPr>
          <w:lang w:val="en-US"/>
        </w:rPr>
      </w:pPr>
      <w:r w:rsidRPr="003723DE">
        <w:rPr>
          <w:i/>
          <w:iCs/>
        </w:rPr>
        <w:t>Документация</w:t>
      </w:r>
      <w:r w:rsidRPr="0012389B">
        <w:rPr>
          <w:iCs/>
          <w:lang w:val="en-US"/>
        </w:rPr>
        <w:t>:</w:t>
      </w:r>
      <w:r w:rsidRPr="003723DE">
        <w:rPr>
          <w:lang w:val="en-US"/>
        </w:rPr>
        <w:tab/>
        <w:t>ECE/TRANS/WP.29/AC.3/24</w:t>
      </w:r>
      <w:r w:rsidRPr="001C102F">
        <w:rPr>
          <w:lang w:val="en-US"/>
        </w:rPr>
        <w:t>,</w:t>
      </w:r>
      <w:r w:rsidRPr="003723DE">
        <w:rPr>
          <w:lang w:val="en-US"/>
        </w:rPr>
        <w:br/>
        <w:t>ECE/TRANS/WP.29/AC.3/31</w:t>
      </w:r>
    </w:p>
    <w:p w:rsidR="002E00E9" w:rsidRDefault="002E00E9" w:rsidP="002E00E9">
      <w:pPr>
        <w:pStyle w:val="SingleTxt"/>
      </w:pPr>
      <w:r>
        <w:t>112.</w:t>
      </w:r>
      <w:r>
        <w:tab/>
        <w:t xml:space="preserve">Представитель Германии сообщил о ходе работы НРГ по этапу 2 разработки ГТП № 9 ООН. Он отметил, что эта группа все еще ожидает результатов анализа затрат и выгод, который проводится Соединенными Штатами Америки. Он просил продлить мандат группы до декабря 2016 года. Представитель Соединенных Штатов Америки проинформировал АС.3 о том, что результаты проводящегося в его стране анализа будут готовы к сессии GRSP в декабре 2016 года. АС.3 решил продлить мандат и обсудить данный вопрос более подробно в ноябре 2016 года. </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tab/>
        <w:t xml:space="preserve">ГТП № 14 (боковой удар о столб (БУС) – этап 2) </w:t>
      </w:r>
      <w:r>
        <w:br/>
        <w:t>(пункт 17.5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SingleTxt"/>
      </w:pPr>
      <w:r>
        <w:t>113.</w:t>
      </w:r>
      <w:r>
        <w:tab/>
        <w:t>После устного доклада представителя Австралии представитель Соединенных Штатов Америки сообщил АС.3, что его страна представит доклад по вопросу о манекенах, предназначенных для испытания на удар, в рамках пункта 18.4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4104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F.</w:t>
      </w:r>
      <w:r>
        <w:tab/>
        <w:t xml:space="preserve">ГТП № 15 (всемирные согласованные процедуры испытания транспортных средств малой грузоподъемности (ВПИМ) – </w:t>
      </w:r>
      <w:r>
        <w:br/>
        <w:t>этап 1 b)) (пункт 17.6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SingleTxt"/>
        <w:tabs>
          <w:tab w:val="clear" w:pos="2693"/>
        </w:tabs>
      </w:pPr>
      <w:r w:rsidRPr="003723DE">
        <w:rPr>
          <w:i/>
          <w:iCs/>
        </w:rPr>
        <w:t>Документация</w:t>
      </w:r>
      <w:r w:rsidRPr="0012389B">
        <w:rPr>
          <w:iCs/>
        </w:rPr>
        <w:t>:</w:t>
      </w:r>
      <w:r w:rsidRPr="003723DE">
        <w:rPr>
          <w:i/>
          <w:iCs/>
        </w:rPr>
        <w:tab/>
      </w:r>
      <w:r>
        <w:t>ECE/TRANS/WP.29/AC.3/39</w:t>
      </w:r>
    </w:p>
    <w:p w:rsidR="002E00E9" w:rsidRDefault="002E00E9" w:rsidP="002E00E9">
      <w:pPr>
        <w:pStyle w:val="SingleTxt"/>
      </w:pPr>
      <w:r>
        <w:t>114.</w:t>
      </w:r>
      <w:r>
        <w:tab/>
        <w:t>Представитель Германии, являющийся Председателем GRPE, сообщил о прогрессе, достигнутом НРГ по всемирным согласованным процедурам испытания транспортных средств малой грузоподъемности (ВПИМ) в рамках этапа 1 b). Он отметил, что АС.3, как можно надеяться, будет представлен на рассмотрение соответствующий документ в июне 2016 года. Он упомянул, что вопрос о планировании этапа 2 был охарактеризован на прошлой сессии GRPE. Он отметил, что АС.3, как ожидается, получит предложение по мандату для этапа 2 в ноябре 2015 года. Он указал, что GRPE обсудила вопрос о транспонировании ВПИМ в Правила ООН и рассмотрела модульный подход в качестве одного из возможных решений. Он также отметил, что ожидает более подробных материалов по данному вопросу, которые, возможно</w:t>
      </w:r>
      <w:r w:rsidR="001944BF">
        <w:t>,</w:t>
      </w:r>
      <w:r>
        <w:t xml:space="preserve"> будут представлены обоими техническими спонсорами на сессии WP.29 в ноябре 2015 года. Он указал, что следующее совещание НРГ состоится в Токио в сентябре 2015 года.</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ГТП № 16 (шины) (пункт 17.7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SingleTxt"/>
        <w:tabs>
          <w:tab w:val="clear" w:pos="2693"/>
        </w:tabs>
      </w:pPr>
      <w:r w:rsidRPr="003723DE">
        <w:rPr>
          <w:i/>
          <w:iCs/>
        </w:rPr>
        <w:t>Документация</w:t>
      </w:r>
      <w:r w:rsidRPr="0012389B">
        <w:rPr>
          <w:iCs/>
        </w:rPr>
        <w:t>:</w:t>
      </w:r>
      <w:r w:rsidRPr="003723DE">
        <w:rPr>
          <w:i/>
          <w:iCs/>
        </w:rPr>
        <w:tab/>
      </w:r>
      <w:r>
        <w:t>ECE/TRANS/WP.29/2015/70</w:t>
      </w:r>
    </w:p>
    <w:p w:rsidR="002E00E9" w:rsidRDefault="002E00E9" w:rsidP="002E00E9">
      <w:pPr>
        <w:pStyle w:val="SingleTxt"/>
      </w:pPr>
      <w:r>
        <w:t>115.</w:t>
      </w:r>
      <w:r>
        <w:tab/>
        <w:t xml:space="preserve">АС.3 принял документ, переданный представителем Российской Федерации с запросом о разрешении приступить к работе по разработке поправки к </w:t>
      </w:r>
      <w:r w:rsidR="001944BF">
        <w:br/>
      </w:r>
      <w:r>
        <w:t xml:space="preserve">ГТП № 16 ООН. </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Проект ГТП, касающихся безопасности электромобилей (БЭМ) (пункт 17.8 повестки дня)</w:t>
      </w:r>
    </w:p>
    <w:p w:rsidR="002E00E9" w:rsidRPr="003723DE" w:rsidRDefault="002E00E9" w:rsidP="002E00E9">
      <w:pPr>
        <w:pStyle w:val="SingleTxt"/>
        <w:spacing w:after="0" w:line="120" w:lineRule="exact"/>
        <w:rPr>
          <w:sz w:val="10"/>
        </w:rPr>
      </w:pPr>
    </w:p>
    <w:p w:rsidR="002E00E9" w:rsidRPr="003723DE" w:rsidRDefault="002E00E9" w:rsidP="002E00E9">
      <w:pPr>
        <w:pStyle w:val="SingleTxt"/>
        <w:spacing w:after="0" w:line="120" w:lineRule="exact"/>
        <w:rPr>
          <w:sz w:val="10"/>
        </w:rPr>
      </w:pPr>
    </w:p>
    <w:p w:rsidR="002E00E9" w:rsidRDefault="002E00E9" w:rsidP="002E00E9">
      <w:pPr>
        <w:pStyle w:val="SingleTxt"/>
        <w:tabs>
          <w:tab w:val="clear" w:pos="2693"/>
        </w:tabs>
        <w:ind w:left="3182" w:hanging="1915"/>
      </w:pPr>
      <w:r w:rsidRPr="003723DE">
        <w:rPr>
          <w:i/>
          <w:iCs/>
        </w:rPr>
        <w:t>Документация</w:t>
      </w:r>
      <w:r w:rsidRPr="0012389B">
        <w:rPr>
          <w:iCs/>
        </w:rPr>
        <w:t>:</w:t>
      </w:r>
      <w:r w:rsidRPr="003723DE">
        <w:rPr>
          <w:i/>
          <w:iCs/>
        </w:rPr>
        <w:tab/>
      </w:r>
      <w:r w:rsidRPr="00D53C1E">
        <w:rPr>
          <w:lang w:val="en-US"/>
        </w:rPr>
        <w:t>ECE</w:t>
      </w:r>
      <w:r w:rsidRPr="003723DE">
        <w:t>/</w:t>
      </w:r>
      <w:r w:rsidRPr="00D53C1E">
        <w:rPr>
          <w:lang w:val="en-US"/>
        </w:rPr>
        <w:t>TRANS</w:t>
      </w:r>
      <w:r w:rsidRPr="003723DE">
        <w:t>/</w:t>
      </w:r>
      <w:r w:rsidRPr="00D53C1E">
        <w:rPr>
          <w:lang w:val="en-US"/>
        </w:rPr>
        <w:t>WP</w:t>
      </w:r>
      <w:r w:rsidRPr="003723DE">
        <w:t>.29/2014/87,</w:t>
      </w:r>
      <w:r w:rsidRPr="003723DE">
        <w:br/>
      </w:r>
      <w:r w:rsidRPr="00D53C1E">
        <w:rPr>
          <w:lang w:val="en-US"/>
        </w:rPr>
        <w:t>ECE</w:t>
      </w:r>
      <w:r w:rsidRPr="003723DE">
        <w:t>/</w:t>
      </w:r>
      <w:r w:rsidRPr="00D53C1E">
        <w:rPr>
          <w:lang w:val="en-US"/>
        </w:rPr>
        <w:t>TRANS</w:t>
      </w:r>
      <w:r w:rsidRPr="003723DE">
        <w:t>/</w:t>
      </w:r>
      <w:r w:rsidRPr="00D53C1E">
        <w:rPr>
          <w:lang w:val="en-US"/>
        </w:rPr>
        <w:t>WP</w:t>
      </w:r>
      <w:r w:rsidRPr="003723DE">
        <w:t>.29/2012/122,</w:t>
      </w:r>
      <w:r w:rsidRPr="003723DE">
        <w:br/>
      </w:r>
      <w:r w:rsidRPr="00D53C1E">
        <w:rPr>
          <w:lang w:val="en-US"/>
        </w:rPr>
        <w:t>ECE</w:t>
      </w:r>
      <w:r w:rsidRPr="003723DE">
        <w:t>/</w:t>
      </w:r>
      <w:r w:rsidRPr="00D53C1E">
        <w:rPr>
          <w:lang w:val="en-US"/>
        </w:rPr>
        <w:t>TRANS</w:t>
      </w:r>
      <w:r w:rsidRPr="003723DE">
        <w:t>/</w:t>
      </w:r>
      <w:r w:rsidRPr="00D53C1E">
        <w:rPr>
          <w:lang w:val="en-US"/>
        </w:rPr>
        <w:t>WP</w:t>
      </w:r>
      <w:r w:rsidRPr="003723DE">
        <w:t>.29/2012/121,</w:t>
      </w:r>
      <w:r w:rsidRPr="003723DE">
        <w:br/>
      </w:r>
      <w:r w:rsidRPr="00D53C1E">
        <w:rPr>
          <w:lang w:val="en-US"/>
        </w:rPr>
        <w:t>ECE</w:t>
      </w:r>
      <w:r w:rsidRPr="003723DE">
        <w:t>/</w:t>
      </w:r>
      <w:r w:rsidRPr="00D53C1E">
        <w:rPr>
          <w:lang w:val="en-US"/>
        </w:rPr>
        <w:t>TRANS</w:t>
      </w:r>
      <w:r w:rsidRPr="003723DE">
        <w:t>/</w:t>
      </w:r>
      <w:r w:rsidRPr="00D53C1E">
        <w:rPr>
          <w:lang w:val="en-US"/>
        </w:rPr>
        <w:t>WP</w:t>
      </w:r>
      <w:r w:rsidRPr="003723DE">
        <w:t>.29/</w:t>
      </w:r>
      <w:r w:rsidRPr="00D53C1E">
        <w:rPr>
          <w:lang w:val="en-US"/>
        </w:rPr>
        <w:t>AC</w:t>
      </w:r>
      <w:r w:rsidRPr="003723DE">
        <w:t>.3/32,</w:t>
      </w:r>
      <w:r w:rsidRPr="003723DE">
        <w:br/>
      </w:r>
      <w:r>
        <w:t>неофициальный документ WP.29-166-19</w:t>
      </w:r>
    </w:p>
    <w:p w:rsidR="002E00E9" w:rsidRDefault="002E00E9" w:rsidP="002E00E9">
      <w:pPr>
        <w:pStyle w:val="SingleTxt"/>
      </w:pPr>
      <w:r>
        <w:t>116.</w:t>
      </w:r>
      <w:r>
        <w:tab/>
        <w:t>От имени технических спонсоров – Китая, Соединенных Штатов Америки, Японии и Европейского союза – представитель Соединенных Штатов Америки подготовил доклад о ходе работы НРГ (WP.29-166-19) по БЭМ. Он сообщил АС.3, что в дополнение к совещаниям НРГ целевые группы регулярно проводят телеконференции и личные встречи для решения комплексных технических вопросов. Однако, как он указал, еще предстоит выполнить существенные технические задачи. На последнем совещании НРГ представитель Соединенных Штатов Америки внес предложения, нацеленные на усовершенствование нынешних предлагаемых требований и на заполнение некоторых пробелов. Он отметил, что НРГ также обсудила вопрос о разработке двухэтапного подхода – в ожидании согласия, котор</w:t>
      </w:r>
      <w:r w:rsidR="001944BF">
        <w:t>ое</w:t>
      </w:r>
      <w:r>
        <w:t xml:space="preserve"> должен дать эксперт от Китая, – который позволит завершить разработку ГТП ООН на этапе 1 и решать вопросы долгосрочных исследований на этапе 2. Для завершения этапа 1, возможно, потребуется продлить мандат еще на один год. В этой связи он разъяснил, что НРГ примет решение по запросу о продлении мандата на своем следующем совещании в сентябре и что при необходимости соответствующий запрос будет сделан на сессии АС.3 в ноябре 2015</w:t>
      </w:r>
      <w:r w:rsidR="001944BF">
        <w:t> </w:t>
      </w:r>
      <w:r>
        <w:t xml:space="preserve">года. </w:t>
      </w:r>
    </w:p>
    <w:p w:rsidR="002E00E9" w:rsidRPr="00A53F67" w:rsidRDefault="002E00E9" w:rsidP="002E00E9">
      <w:pPr>
        <w:pStyle w:val="SingleTxt"/>
      </w:pPr>
      <w:r>
        <w:t>117.</w:t>
      </w:r>
      <w:r>
        <w:tab/>
        <w:t>Представитель Германии обратил внимание на возможное дубливароние деятельности в контексте проверки долговечности аккумуляторов в НРГ по электромобилям и окружающей среде (ЭМОС), БЭМ и ВПИМ, отметив необходимость рассмотрения оптимального подхода к испытаниям для недопущения дублирования и излишнего бремени для промышленности. АС.3 просил GRPE продумать данный вопрос и решил включить его в один из пунктов повестки дня следующей сессии WP.29. АС.3 просил секретариат распространить документ WP.29-166-19 под официальным условным обозначением на его сессии в ноябре 2015 года.</w:t>
      </w:r>
    </w:p>
    <w:p w:rsidR="002E00E9" w:rsidRPr="005410C9" w:rsidRDefault="002E00E9" w:rsidP="002E00E9">
      <w:pPr>
        <w:pStyle w:val="SingleTxt"/>
        <w:spacing w:after="0" w:line="120" w:lineRule="exact"/>
        <w:rPr>
          <w:b/>
          <w:sz w:val="10"/>
        </w:rPr>
      </w:pPr>
      <w:bookmarkStart w:id="21" w:name="_Toc423423763"/>
    </w:p>
    <w:p w:rsidR="002E00E9" w:rsidRPr="005410C9"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10C9">
        <w:tab/>
      </w:r>
      <w:r w:rsidRPr="005C29B2">
        <w:rPr>
          <w:lang w:val="en-US"/>
        </w:rPr>
        <w:t>I</w:t>
      </w:r>
      <w:r w:rsidRPr="005C29B2">
        <w:t>.</w:t>
      </w:r>
      <w:r w:rsidRPr="005C29B2">
        <w:tab/>
        <w:t>Проект ГТП, касающихся бесшумных автотранспортных средств (пункт 17.9 повестки дня)</w:t>
      </w:r>
      <w:bookmarkEnd w:id="21"/>
    </w:p>
    <w:p w:rsidR="002E00E9" w:rsidRPr="005C29B2" w:rsidRDefault="002E00E9" w:rsidP="002E00E9">
      <w:pPr>
        <w:pStyle w:val="SingleTxt"/>
        <w:spacing w:after="0" w:line="120" w:lineRule="exact"/>
        <w:rPr>
          <w:i/>
          <w:sz w:val="10"/>
        </w:rPr>
      </w:pPr>
    </w:p>
    <w:p w:rsidR="002E00E9" w:rsidRPr="005C29B2" w:rsidRDefault="002E00E9" w:rsidP="002E00E9">
      <w:pPr>
        <w:pStyle w:val="SingleTxt"/>
        <w:spacing w:after="0" w:line="120" w:lineRule="exact"/>
        <w:rPr>
          <w:i/>
          <w:sz w:val="10"/>
        </w:rPr>
      </w:pPr>
    </w:p>
    <w:p w:rsidR="002E00E9" w:rsidRPr="005C29B2" w:rsidRDefault="002E00E9" w:rsidP="002E00E9">
      <w:pPr>
        <w:pStyle w:val="SingleTxt"/>
        <w:tabs>
          <w:tab w:val="clear" w:pos="2693"/>
        </w:tabs>
      </w:pPr>
      <w:r w:rsidRPr="005C29B2">
        <w:rPr>
          <w:i/>
        </w:rPr>
        <w:t>Документация</w:t>
      </w:r>
      <w:r w:rsidRPr="0012389B">
        <w:t>:</w:t>
      </w:r>
      <w:r w:rsidRPr="005C29B2">
        <w:tab/>
      </w:r>
      <w:r w:rsidRPr="005C29B2">
        <w:rPr>
          <w:lang w:val="en-GB"/>
        </w:rPr>
        <w:t>ECE</w:t>
      </w:r>
      <w:r w:rsidRPr="005C29B2">
        <w:t>/</w:t>
      </w:r>
      <w:r w:rsidRPr="005C29B2">
        <w:rPr>
          <w:lang w:val="en-GB"/>
        </w:rPr>
        <w:t>TRANS</w:t>
      </w:r>
      <w:r w:rsidRPr="005C29B2">
        <w:t>/</w:t>
      </w:r>
      <w:r w:rsidRPr="005C29B2">
        <w:rPr>
          <w:lang w:val="en-GB"/>
        </w:rPr>
        <w:t>WP</w:t>
      </w:r>
      <w:r w:rsidRPr="005C29B2">
        <w:t>.29/</w:t>
      </w:r>
      <w:r w:rsidRPr="005C29B2">
        <w:rPr>
          <w:lang w:val="en-GB"/>
        </w:rPr>
        <w:t>AC</w:t>
      </w:r>
      <w:r w:rsidRPr="005C29B2">
        <w:t>.3/33</w:t>
      </w:r>
    </w:p>
    <w:p w:rsidR="002E00E9" w:rsidRPr="005C29B2" w:rsidRDefault="002E00E9" w:rsidP="002E00E9">
      <w:pPr>
        <w:pStyle w:val="SingleTxt"/>
      </w:pPr>
      <w:r w:rsidRPr="005C29B2">
        <w:t>118.</w:t>
      </w:r>
      <w:r w:rsidRPr="005C29B2">
        <w:tab/>
        <w:t xml:space="preserve">Представитель Соединенных Штатов Америки сообщил </w:t>
      </w:r>
      <w:r w:rsidRPr="005C29B2">
        <w:rPr>
          <w:lang w:val="en-GB"/>
        </w:rPr>
        <w:t>AC</w:t>
      </w:r>
      <w:r w:rsidRPr="005C29B2">
        <w:t xml:space="preserve">.3, что группа ожидает разработки окончательного </w:t>
      </w:r>
      <w:r>
        <w:t xml:space="preserve">норматива </w:t>
      </w:r>
      <w:r w:rsidRPr="005C29B2">
        <w:t>Соединенных Штатов Америки, кото</w:t>
      </w:r>
      <w:r>
        <w:t>рый должен быть распространен</w:t>
      </w:r>
      <w:r w:rsidRPr="005C29B2">
        <w:t xml:space="preserve"> к ноябрю 2015 года, после чего с ним озна</w:t>
      </w:r>
      <w:r>
        <w:t>комится</w:t>
      </w:r>
      <w:r w:rsidRPr="005C29B2">
        <w:t xml:space="preserve"> рабочая группа. Он отметил, что срок действия мандата этой группы истекает в ноябре 2015 года и что ее мандат, возможно, потребуется продлить. </w:t>
      </w:r>
      <w:r w:rsidRPr="005C29B2">
        <w:rPr>
          <w:lang w:val="en-GB"/>
        </w:rPr>
        <w:t>AC</w:t>
      </w:r>
      <w:r w:rsidRPr="005C29B2">
        <w:t xml:space="preserve">.3 решил обсудить данный пункт более подробно на предстоящей сессии </w:t>
      </w:r>
      <w:r w:rsidRPr="005C29B2">
        <w:rPr>
          <w:lang w:val="en-GB"/>
        </w:rPr>
        <w:t>WP</w:t>
      </w:r>
      <w:r w:rsidRPr="005C29B2">
        <w:t>.29 в ноябре.</w:t>
      </w:r>
    </w:p>
    <w:p w:rsidR="002E00E9" w:rsidRPr="001433FC" w:rsidRDefault="002E00E9" w:rsidP="002E00E9">
      <w:pPr>
        <w:pStyle w:val="SingleTxt"/>
        <w:spacing w:after="0" w:line="120" w:lineRule="exact"/>
        <w:rPr>
          <w:b/>
          <w:sz w:val="10"/>
        </w:rPr>
      </w:pPr>
      <w:bookmarkStart w:id="22" w:name="_Toc423423764"/>
    </w:p>
    <w:p w:rsidR="002E00E9" w:rsidRPr="001433FC"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XX</w:t>
      </w:r>
      <w:r w:rsidRPr="005C29B2">
        <w:t>.</w:t>
      </w:r>
      <w:r w:rsidRPr="005C29B2">
        <w:tab/>
        <w:t>Пункты, по которым следует продолж</w:t>
      </w:r>
      <w:r>
        <w:t>и</w:t>
      </w:r>
      <w:r w:rsidRPr="005C29B2">
        <w:t>ть или начать обмен мнениями и данными (пункт 18 повестки дня)</w:t>
      </w:r>
      <w:bookmarkEnd w:id="22"/>
    </w:p>
    <w:p w:rsidR="002E00E9" w:rsidRPr="005C29B2" w:rsidRDefault="002E00E9" w:rsidP="002E00E9">
      <w:pPr>
        <w:pStyle w:val="SingleTxt"/>
        <w:spacing w:after="0" w:line="120" w:lineRule="exact"/>
        <w:rPr>
          <w:b/>
          <w:sz w:val="10"/>
        </w:rPr>
      </w:pPr>
      <w:bookmarkStart w:id="23" w:name="_Toc423423765"/>
    </w:p>
    <w:p w:rsidR="002E00E9" w:rsidRPr="005C29B2"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A</w:t>
      </w:r>
      <w:r w:rsidRPr="005C29B2">
        <w:t>.</w:t>
      </w:r>
      <w:r w:rsidRPr="005C29B2">
        <w:tab/>
        <w:t xml:space="preserve">Сопоставимость краш-тестов автомобилей </w:t>
      </w:r>
      <w:r>
        <w:br/>
      </w:r>
      <w:r w:rsidRPr="005C29B2">
        <w:t>(пункт 18.1 повестки дня)</w:t>
      </w:r>
      <w:bookmarkEnd w:id="23"/>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119.</w:t>
      </w:r>
      <w:r w:rsidRPr="005C29B2">
        <w:tab/>
        <w:t xml:space="preserve">Никакой новой информации по </w:t>
      </w:r>
      <w:r>
        <w:t xml:space="preserve">этому </w:t>
      </w:r>
      <w:r w:rsidRPr="005C29B2">
        <w:t>пункту повестки дня не поступило.</w:t>
      </w:r>
    </w:p>
    <w:p w:rsidR="002E00E9" w:rsidRPr="001433FC" w:rsidRDefault="002E00E9" w:rsidP="002E00E9">
      <w:pPr>
        <w:pStyle w:val="SingleTxt"/>
        <w:spacing w:after="0" w:line="120" w:lineRule="exact"/>
        <w:rPr>
          <w:b/>
          <w:sz w:val="10"/>
        </w:rPr>
      </w:pPr>
      <w:bookmarkStart w:id="24" w:name="_Toc423423766"/>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B</w:t>
      </w:r>
      <w:r w:rsidRPr="005C29B2">
        <w:t>.</w:t>
      </w:r>
      <w:r w:rsidRPr="005C29B2">
        <w:tab/>
        <w:t xml:space="preserve">Интеллектуальные транспортные системы </w:t>
      </w:r>
      <w:r>
        <w:br/>
      </w:r>
      <w:r w:rsidRPr="005C29B2">
        <w:t>(пункт 18.2 повестки дня)</w:t>
      </w:r>
      <w:bookmarkEnd w:id="24"/>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120.</w:t>
      </w:r>
      <w:r w:rsidRPr="005C29B2">
        <w:tab/>
        <w:t>Никакой дополнительной информации вне контекста пункта 2.3 повестки дня (см. пункт 16 выше) не поступило.</w:t>
      </w:r>
    </w:p>
    <w:p w:rsidR="002E00E9" w:rsidRPr="001433FC" w:rsidRDefault="002E00E9" w:rsidP="002E00E9">
      <w:pPr>
        <w:pStyle w:val="SingleTxt"/>
        <w:spacing w:after="0" w:line="120" w:lineRule="exact"/>
        <w:rPr>
          <w:b/>
          <w:sz w:val="10"/>
        </w:rPr>
      </w:pPr>
      <w:bookmarkStart w:id="25" w:name="_Toc423423767"/>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C</w:t>
      </w:r>
      <w:r w:rsidRPr="005C29B2">
        <w:t>.</w:t>
      </w:r>
      <w:r w:rsidRPr="005C29B2">
        <w:tab/>
        <w:t>Технологии освещения дорог (пункт 18.3 повестки дня)</w:t>
      </w:r>
      <w:bookmarkEnd w:id="25"/>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121.</w:t>
      </w:r>
      <w:r w:rsidRPr="005C29B2">
        <w:tab/>
        <w:t xml:space="preserve">Никакой новой информации по </w:t>
      </w:r>
      <w:r>
        <w:t xml:space="preserve">этому </w:t>
      </w:r>
      <w:r w:rsidRPr="005C29B2">
        <w:t>пункту повестки дня не поступило.</w:t>
      </w:r>
    </w:p>
    <w:p w:rsidR="002E00E9" w:rsidRPr="001433FC" w:rsidRDefault="002E00E9" w:rsidP="002E00E9">
      <w:pPr>
        <w:pStyle w:val="SingleTxt"/>
        <w:spacing w:after="0" w:line="120" w:lineRule="exact"/>
        <w:rPr>
          <w:b/>
          <w:sz w:val="10"/>
        </w:rPr>
      </w:pPr>
      <w:bookmarkStart w:id="26" w:name="_Toc423423768"/>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D</w:t>
      </w:r>
      <w:r w:rsidRPr="005C29B2">
        <w:t>.</w:t>
      </w:r>
      <w:r w:rsidRPr="005C29B2">
        <w:tab/>
        <w:t>Согласование испытани</w:t>
      </w:r>
      <w:r>
        <w:t>й</w:t>
      </w:r>
      <w:r w:rsidRPr="005C29B2">
        <w:t xml:space="preserve"> на боковой удар </w:t>
      </w:r>
      <w:r>
        <w:br/>
      </w:r>
      <w:r w:rsidRPr="005C29B2">
        <w:t>(пункт 18.4 повестки дня)</w:t>
      </w:r>
      <w:bookmarkEnd w:id="26"/>
    </w:p>
    <w:p w:rsidR="002E00E9" w:rsidRPr="005C29B2" w:rsidRDefault="002E00E9" w:rsidP="002E00E9">
      <w:pPr>
        <w:pStyle w:val="SingleTxt"/>
        <w:spacing w:after="0" w:line="120" w:lineRule="exact"/>
        <w:rPr>
          <w:b/>
          <w:sz w:val="10"/>
        </w:rPr>
      </w:pPr>
      <w:bookmarkStart w:id="27" w:name="_Toc423423769"/>
    </w:p>
    <w:p w:rsidR="002E00E9" w:rsidRPr="005C29B2" w:rsidRDefault="002E00E9" w:rsidP="002E00E9">
      <w:pPr>
        <w:pStyle w:val="SingleTxt"/>
        <w:spacing w:after="0" w:line="120" w:lineRule="exact"/>
        <w:rPr>
          <w:b/>
          <w:sz w:val="10"/>
        </w:rPr>
      </w:pPr>
    </w:p>
    <w:p w:rsidR="002E00E9" w:rsidRPr="005C29B2"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t>1.</w:t>
      </w:r>
      <w:r w:rsidRPr="005C29B2">
        <w:tab/>
      </w:r>
      <w:bookmarkEnd w:id="27"/>
      <w:r w:rsidRPr="005C29B2">
        <w:t>Манекены для испытания на боковой удар о столб</w:t>
      </w: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122.</w:t>
      </w:r>
      <w:r w:rsidRPr="005C29B2">
        <w:tab/>
        <w:t xml:space="preserve">Представитель Соединенных Штатов Америки сообщил </w:t>
      </w:r>
      <w:r w:rsidRPr="005C29B2">
        <w:rPr>
          <w:lang w:val="en-GB"/>
        </w:rPr>
        <w:t>AC</w:t>
      </w:r>
      <w:r w:rsidRPr="005C29B2">
        <w:t xml:space="preserve">.3, что работа по этому вопросу продолжится в июле и что группа представит обновленную информацию на сессии </w:t>
      </w:r>
      <w:r w:rsidRPr="005C29B2">
        <w:rPr>
          <w:lang w:val="en-GB"/>
        </w:rPr>
        <w:t>WP</w:t>
      </w:r>
      <w:r w:rsidRPr="005C29B2">
        <w:t xml:space="preserve">.29 в ноябре 2015 года. </w:t>
      </w:r>
    </w:p>
    <w:p w:rsidR="002E00E9" w:rsidRPr="005C29B2" w:rsidRDefault="002E00E9" w:rsidP="002E00E9">
      <w:pPr>
        <w:pStyle w:val="SingleTxt"/>
      </w:pPr>
      <w:r w:rsidRPr="005C29B2">
        <w:t>123.</w:t>
      </w:r>
      <w:r w:rsidRPr="005C29B2">
        <w:tab/>
        <w:t xml:space="preserve">Представитель Соединенных Штатов Америки сообщил </w:t>
      </w:r>
      <w:r w:rsidRPr="005C29B2">
        <w:rPr>
          <w:lang w:val="en-GB"/>
        </w:rPr>
        <w:t>AC</w:t>
      </w:r>
      <w:r w:rsidRPr="005C29B2">
        <w:t>.3, что НРГ по согласованию манекенов для испытания на боковой удар обсуждает совместно с ИСО вопрос о том, как разрабатывать добавление 2 к ОР.1. Он также отметил, что ИСО пока согласн</w:t>
      </w:r>
      <w:r>
        <w:t>а</w:t>
      </w:r>
      <w:r w:rsidRPr="005C29B2">
        <w:t xml:space="preserve"> на воспроизведение некоторых элементов </w:t>
      </w:r>
      <w:r>
        <w:rPr>
          <w:lang w:val="en-US"/>
        </w:rPr>
        <w:t>ISO</w:t>
      </w:r>
      <w:r w:rsidRPr="005C29B2">
        <w:t xml:space="preserve"> 15830:2013 в добавлении и на включение других элементов посредством ссылки; НРГ продолжает работу по о</w:t>
      </w:r>
      <w:r>
        <w:t>беспечению ссылок в ОР.1 на самы</w:t>
      </w:r>
      <w:r w:rsidRPr="005C29B2">
        <w:t xml:space="preserve">й последний сборочный уровень манекенов (сборочный уровень </w:t>
      </w:r>
      <w:r w:rsidRPr="005C29B2">
        <w:rPr>
          <w:lang w:val="en-GB"/>
        </w:rPr>
        <w:t>F</w:t>
      </w:r>
      <w:r w:rsidRPr="005C29B2">
        <w:t>). Он</w:t>
      </w:r>
      <w:r>
        <w:t xml:space="preserve"> заявил</w:t>
      </w:r>
      <w:r w:rsidRPr="005C29B2">
        <w:t>, что</w:t>
      </w:r>
      <w:r w:rsidR="00782308">
        <w:t>,</w:t>
      </w:r>
      <w:r w:rsidRPr="005C29B2">
        <w:t xml:space="preserve"> за исключением некоторых второстепенных аспектов</w:t>
      </w:r>
      <w:r w:rsidR="00782308">
        <w:t>,</w:t>
      </w:r>
      <w:r w:rsidRPr="005C29B2">
        <w:t xml:space="preserve"> мужской манекен </w:t>
      </w:r>
      <w:r w:rsidRPr="005C29B2">
        <w:rPr>
          <w:lang w:val="en-GB"/>
        </w:rPr>
        <w:t>WorldSID</w:t>
      </w:r>
      <w:r w:rsidRPr="005C29B2">
        <w:t xml:space="preserve"> </w:t>
      </w:r>
      <w:r w:rsidR="00782308">
        <w:t>50-го</w:t>
      </w:r>
      <w:r w:rsidRPr="005C29B2">
        <w:t xml:space="preserve"> процентиля в целом готов для включения в ГТП и что усилия по разработке женского манекена </w:t>
      </w:r>
      <w:r w:rsidR="00782308">
        <w:t>5-го</w:t>
      </w:r>
      <w:r w:rsidRPr="005C29B2">
        <w:t xml:space="preserve"> процентиля, как ожидается, будут завершены в конце 2017 года. И наконец, он сообщил, что соответствующие целевые группы по </w:t>
      </w:r>
      <w:r w:rsidRPr="005C29B2">
        <w:rPr>
          <w:lang w:val="en-GB"/>
        </w:rPr>
        <w:t>WorldSID</w:t>
      </w:r>
      <w:r w:rsidRPr="005C29B2">
        <w:t xml:space="preserve"> планируют провести совещание в Мюнхене, Германия, 20 и 21 июля 2015 года.</w:t>
      </w:r>
    </w:p>
    <w:p w:rsidR="002E00E9" w:rsidRPr="005C29B2" w:rsidRDefault="002E00E9" w:rsidP="002E00E9">
      <w:pPr>
        <w:pStyle w:val="SingleTxt"/>
        <w:spacing w:after="0" w:line="120" w:lineRule="exact"/>
        <w:rPr>
          <w:b/>
          <w:sz w:val="10"/>
        </w:rPr>
      </w:pPr>
      <w:bookmarkStart w:id="28" w:name="_Toc423423770"/>
    </w:p>
    <w:p w:rsidR="002E00E9" w:rsidRPr="005C29B2" w:rsidRDefault="002E00E9" w:rsidP="002E0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t>2.</w:t>
      </w:r>
      <w:r w:rsidRPr="005C29B2">
        <w:tab/>
      </w:r>
      <w:bookmarkEnd w:id="28"/>
      <w:r w:rsidRPr="005C29B2">
        <w:t>Испытание на боковой удар о столб</w:t>
      </w: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124.</w:t>
      </w:r>
      <w:r w:rsidRPr="005C29B2">
        <w:tab/>
        <w:t xml:space="preserve">Представитель Австралии разъяснил, что </w:t>
      </w:r>
      <w:r>
        <w:t xml:space="preserve">работа </w:t>
      </w:r>
      <w:r w:rsidRPr="005C29B2">
        <w:t>по ГТП № 14 ООН связана с деятельность</w:t>
      </w:r>
      <w:r w:rsidR="00782308">
        <w:t>ю</w:t>
      </w:r>
      <w:r w:rsidRPr="005C29B2">
        <w:t xml:space="preserve"> НРГ по согласованию манекенов для испытания на боковой удар и что </w:t>
      </w:r>
      <w:r>
        <w:t xml:space="preserve">в настоящее время </w:t>
      </w:r>
      <w:r w:rsidRPr="005C29B2">
        <w:t xml:space="preserve">ожидаются результаты этих усилий для определения дальнейшего направления действий. </w:t>
      </w:r>
    </w:p>
    <w:p w:rsidR="002E00E9" w:rsidRPr="001433FC" w:rsidRDefault="002E00E9" w:rsidP="002E00E9">
      <w:pPr>
        <w:pStyle w:val="SingleTxt"/>
        <w:spacing w:after="0" w:line="120" w:lineRule="exact"/>
        <w:rPr>
          <w:b/>
          <w:sz w:val="10"/>
        </w:rPr>
      </w:pPr>
      <w:bookmarkStart w:id="29" w:name="_Toc423423771"/>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E</w:t>
      </w:r>
      <w:r w:rsidRPr="005C29B2">
        <w:t>.</w:t>
      </w:r>
      <w:r w:rsidRPr="005C29B2">
        <w:tab/>
        <w:t>Электромобили и окружающая среда (пункт 18.5 повестки дня)</w:t>
      </w:r>
      <w:bookmarkEnd w:id="29"/>
    </w:p>
    <w:p w:rsidR="002E00E9" w:rsidRPr="005C29B2" w:rsidRDefault="002E00E9" w:rsidP="002E00E9">
      <w:pPr>
        <w:pStyle w:val="SingleTxt"/>
        <w:spacing w:after="0" w:line="120" w:lineRule="exact"/>
        <w:rPr>
          <w:i/>
          <w:sz w:val="10"/>
        </w:rPr>
      </w:pPr>
    </w:p>
    <w:p w:rsidR="002E00E9" w:rsidRPr="005C29B2" w:rsidRDefault="002E00E9" w:rsidP="002E00E9">
      <w:pPr>
        <w:pStyle w:val="SingleTxt"/>
        <w:spacing w:after="0" w:line="120" w:lineRule="exact"/>
        <w:rPr>
          <w:i/>
          <w:sz w:val="10"/>
        </w:rPr>
      </w:pPr>
    </w:p>
    <w:p w:rsidR="002E00E9" w:rsidRPr="005C29B2" w:rsidRDefault="002E00E9" w:rsidP="002E00E9">
      <w:pPr>
        <w:pStyle w:val="SingleTxt"/>
        <w:tabs>
          <w:tab w:val="clear" w:pos="2693"/>
        </w:tabs>
        <w:rPr>
          <w:lang w:val="en-US"/>
        </w:rPr>
      </w:pPr>
      <w:r w:rsidRPr="005C29B2">
        <w:rPr>
          <w:i/>
        </w:rPr>
        <w:t>Документация</w:t>
      </w:r>
      <w:r w:rsidRPr="005C29B2">
        <w:rPr>
          <w:lang w:val="en-US"/>
        </w:rPr>
        <w:t>:</w:t>
      </w:r>
      <w:r w:rsidRPr="005C29B2">
        <w:rPr>
          <w:lang w:val="en-US"/>
        </w:rPr>
        <w:tab/>
      </w:r>
      <w:r w:rsidRPr="005C29B2">
        <w:rPr>
          <w:lang w:val="en-GB"/>
        </w:rPr>
        <w:t>ECE</w:t>
      </w:r>
      <w:r w:rsidRPr="005C29B2">
        <w:rPr>
          <w:lang w:val="en-US"/>
        </w:rPr>
        <w:t>/</w:t>
      </w:r>
      <w:r w:rsidRPr="005C29B2">
        <w:rPr>
          <w:lang w:val="en-GB"/>
        </w:rPr>
        <w:t>TRANS</w:t>
      </w:r>
      <w:r w:rsidRPr="005C29B2">
        <w:rPr>
          <w:lang w:val="en-US"/>
        </w:rPr>
        <w:t>/</w:t>
      </w:r>
      <w:r w:rsidRPr="005C29B2">
        <w:rPr>
          <w:lang w:val="en-GB"/>
        </w:rPr>
        <w:t>WP</w:t>
      </w:r>
      <w:r w:rsidRPr="005C29B2">
        <w:rPr>
          <w:lang w:val="en-US"/>
        </w:rPr>
        <w:t>.29/2014/81,</w:t>
      </w:r>
      <w:r w:rsidRPr="005C29B2">
        <w:rPr>
          <w:lang w:val="en-US"/>
        </w:rPr>
        <w:br/>
      </w:r>
      <w:r w:rsidRPr="005C29B2">
        <w:rPr>
          <w:i/>
          <w:lang w:val="en-US"/>
        </w:rPr>
        <w:tab/>
      </w:r>
      <w:r w:rsidRPr="005C29B2">
        <w:rPr>
          <w:i/>
          <w:lang w:val="en-US"/>
        </w:rPr>
        <w:tab/>
      </w:r>
      <w:r w:rsidRPr="005C29B2">
        <w:rPr>
          <w:i/>
          <w:lang w:val="en-US"/>
        </w:rPr>
        <w:tab/>
      </w:r>
      <w:r w:rsidRPr="005C29B2">
        <w:rPr>
          <w:lang w:val="en-GB"/>
        </w:rPr>
        <w:t>ECE</w:t>
      </w:r>
      <w:r w:rsidRPr="005C29B2">
        <w:rPr>
          <w:lang w:val="en-US"/>
        </w:rPr>
        <w:t>/</w:t>
      </w:r>
      <w:r w:rsidRPr="005C29B2">
        <w:rPr>
          <w:lang w:val="en-GB"/>
        </w:rPr>
        <w:t>TRANS</w:t>
      </w:r>
      <w:r w:rsidRPr="005C29B2">
        <w:rPr>
          <w:lang w:val="en-US"/>
        </w:rPr>
        <w:t>/</w:t>
      </w:r>
      <w:r w:rsidRPr="005C29B2">
        <w:rPr>
          <w:lang w:val="en-GB"/>
        </w:rPr>
        <w:t>WP</w:t>
      </w:r>
      <w:r w:rsidRPr="005C29B2">
        <w:rPr>
          <w:lang w:val="en-US"/>
        </w:rPr>
        <w:t>.29/</w:t>
      </w:r>
      <w:r w:rsidRPr="005C29B2">
        <w:rPr>
          <w:lang w:val="en-GB"/>
        </w:rPr>
        <w:t>AC</w:t>
      </w:r>
      <w:r w:rsidRPr="005C29B2">
        <w:rPr>
          <w:lang w:val="en-US"/>
        </w:rPr>
        <w:t>.3/40</w:t>
      </w:r>
      <w:r>
        <w:rPr>
          <w:lang w:val="en-US"/>
        </w:rPr>
        <w:t>,</w:t>
      </w:r>
      <w:r w:rsidRPr="005C29B2">
        <w:rPr>
          <w:lang w:val="en-US"/>
        </w:rPr>
        <w:br/>
      </w:r>
      <w:r w:rsidRPr="005C29B2">
        <w:rPr>
          <w:lang w:val="en-US"/>
        </w:rPr>
        <w:tab/>
      </w:r>
      <w:r w:rsidRPr="005C29B2">
        <w:rPr>
          <w:lang w:val="en-US"/>
        </w:rPr>
        <w:tab/>
      </w:r>
      <w:r w:rsidRPr="005C29B2">
        <w:rPr>
          <w:lang w:val="en-US"/>
        </w:rPr>
        <w:tab/>
      </w:r>
      <w:r w:rsidRPr="005C29B2">
        <w:rPr>
          <w:lang w:val="en-GB"/>
        </w:rPr>
        <w:t>ECE</w:t>
      </w:r>
      <w:r w:rsidRPr="005C29B2">
        <w:rPr>
          <w:lang w:val="en-US"/>
        </w:rPr>
        <w:t>/</w:t>
      </w:r>
      <w:r w:rsidRPr="005C29B2">
        <w:rPr>
          <w:lang w:val="en-GB"/>
        </w:rPr>
        <w:t>TRANS</w:t>
      </w:r>
      <w:r w:rsidRPr="005C29B2">
        <w:rPr>
          <w:lang w:val="en-US"/>
        </w:rPr>
        <w:t>/</w:t>
      </w:r>
      <w:r w:rsidRPr="005C29B2">
        <w:rPr>
          <w:lang w:val="en-GB"/>
        </w:rPr>
        <w:t>WP</w:t>
      </w:r>
      <w:r w:rsidRPr="005C29B2">
        <w:rPr>
          <w:lang w:val="en-US"/>
        </w:rPr>
        <w:t>.29/</w:t>
      </w:r>
      <w:r w:rsidRPr="005C29B2">
        <w:rPr>
          <w:lang w:val="en-GB"/>
        </w:rPr>
        <w:t>AC</w:t>
      </w:r>
      <w:r w:rsidRPr="005C29B2">
        <w:rPr>
          <w:lang w:val="en-US"/>
        </w:rPr>
        <w:t>.3/32</w:t>
      </w:r>
    </w:p>
    <w:p w:rsidR="002E00E9" w:rsidRPr="005C29B2" w:rsidRDefault="002E00E9" w:rsidP="002E00E9">
      <w:pPr>
        <w:pStyle w:val="SingleTxt"/>
      </w:pPr>
      <w:r w:rsidRPr="005C29B2">
        <w:t>125.</w:t>
      </w:r>
      <w:r w:rsidRPr="005C29B2">
        <w:tab/>
        <w:t xml:space="preserve">Представитель Канады сообщил </w:t>
      </w:r>
      <w:r w:rsidRPr="005C29B2">
        <w:rPr>
          <w:lang w:val="en-GB"/>
        </w:rPr>
        <w:t>AC</w:t>
      </w:r>
      <w:r w:rsidRPr="005C29B2">
        <w:t xml:space="preserve">.3, что после последнего совещания </w:t>
      </w:r>
      <w:r w:rsidRPr="005C29B2">
        <w:rPr>
          <w:lang w:val="en-GB"/>
        </w:rPr>
        <w:t>WP</w:t>
      </w:r>
      <w:r w:rsidRPr="005C29B2">
        <w:t>.29 состоялось два совещания НРГ по ЭМ</w:t>
      </w:r>
      <w:r>
        <w:t>ОС</w:t>
      </w:r>
      <w:r w:rsidRPr="005C29B2">
        <w:t xml:space="preserve"> в апреле и июне 2015 года. Он отметил </w:t>
      </w:r>
      <w:r>
        <w:t xml:space="preserve">работу </w:t>
      </w:r>
      <w:r w:rsidRPr="005C29B2">
        <w:t xml:space="preserve">по сбору данных </w:t>
      </w:r>
      <w:r>
        <w:t xml:space="preserve">и </w:t>
      </w:r>
      <w:r w:rsidRPr="005C29B2">
        <w:t xml:space="preserve">информации в качестве части А данной деятельности. Он сообщил </w:t>
      </w:r>
      <w:r w:rsidRPr="005C29B2">
        <w:rPr>
          <w:lang w:val="en-GB"/>
        </w:rPr>
        <w:t>AC</w:t>
      </w:r>
      <w:r w:rsidRPr="005C29B2">
        <w:t xml:space="preserve">.3 о достигнутом прогрессе в каждой </w:t>
      </w:r>
      <w:r>
        <w:t>из тематических</w:t>
      </w:r>
      <w:r w:rsidRPr="005C29B2">
        <w:t xml:space="preserve"> обла</w:t>
      </w:r>
      <w:r>
        <w:t>стей</w:t>
      </w:r>
      <w:r w:rsidRPr="005C29B2">
        <w:t xml:space="preserve"> в рамках НРГ</w:t>
      </w:r>
      <w:r>
        <w:t>, а именно</w:t>
      </w:r>
      <w:r w:rsidRPr="005C29B2">
        <w:t xml:space="preserve">: метод указания потребления энергии </w:t>
      </w:r>
      <w:r>
        <w:t xml:space="preserve">– </w:t>
      </w:r>
      <w:r w:rsidRPr="005C29B2">
        <w:t xml:space="preserve">под руководством Китая, характеристики аккумулятора и положения о долговечности </w:t>
      </w:r>
      <w:r>
        <w:t xml:space="preserve">– </w:t>
      </w:r>
      <w:r w:rsidRPr="005C29B2">
        <w:t xml:space="preserve">под руководством Канады и Соединенных Штатов Америки, а также определение мощности электромобилей </w:t>
      </w:r>
      <w:r>
        <w:t xml:space="preserve">– </w:t>
      </w:r>
      <w:r w:rsidRPr="005C29B2">
        <w:t>под руководством Германии и Республики Корея. Он заявил, что достигнут значительный прогресс и что следующее совещание пройдет в Оттаве в середине октября.</w:t>
      </w:r>
    </w:p>
    <w:p w:rsidR="002E00E9" w:rsidRPr="001433FC" w:rsidRDefault="002E00E9" w:rsidP="002E00E9">
      <w:pPr>
        <w:pStyle w:val="SingleTxt"/>
        <w:spacing w:after="0" w:line="120" w:lineRule="exact"/>
        <w:rPr>
          <w:b/>
          <w:sz w:val="10"/>
        </w:rPr>
      </w:pPr>
      <w:bookmarkStart w:id="30" w:name="_Toc423423772"/>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F</w:t>
      </w:r>
      <w:r w:rsidRPr="005C29B2">
        <w:t>.</w:t>
      </w:r>
      <w:r w:rsidRPr="005C29B2">
        <w:tab/>
        <w:t xml:space="preserve">Технические требования к объемному механизму определения точки </w:t>
      </w:r>
      <w:r w:rsidRPr="005C29B2">
        <w:rPr>
          <w:lang w:val="en-US"/>
        </w:rPr>
        <w:t>H</w:t>
      </w:r>
      <w:r w:rsidRPr="005C29B2">
        <w:t xml:space="preserve"> (пункт 18.6 повестки дня)</w:t>
      </w:r>
      <w:bookmarkEnd w:id="30"/>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126.</w:t>
      </w:r>
      <w:r w:rsidRPr="005C29B2">
        <w:tab/>
        <w:t>Никакой дополнительной информации вне контекста пункта 4.2.1 повестки дня (см. пункты 45–47 выше) представлено не было.</w:t>
      </w:r>
    </w:p>
    <w:p w:rsidR="002E00E9" w:rsidRPr="001433FC" w:rsidRDefault="002E00E9" w:rsidP="002E00E9">
      <w:pPr>
        <w:pStyle w:val="SingleTxt"/>
        <w:spacing w:after="0" w:line="120" w:lineRule="exact"/>
        <w:rPr>
          <w:b/>
          <w:sz w:val="10"/>
        </w:rPr>
      </w:pPr>
      <w:bookmarkStart w:id="31" w:name="_Toc423423773"/>
    </w:p>
    <w:p w:rsidR="002E00E9" w:rsidRPr="001433FC" w:rsidRDefault="002E00E9" w:rsidP="002E00E9">
      <w:pPr>
        <w:pStyle w:val="SingleTxt"/>
        <w:spacing w:after="0" w:line="120" w:lineRule="exact"/>
        <w:rPr>
          <w:b/>
          <w:sz w:val="10"/>
        </w:rPr>
      </w:pPr>
    </w:p>
    <w:p w:rsidR="002E00E9" w:rsidRPr="005C29B2" w:rsidRDefault="002E00E9" w:rsidP="002E00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G</w:t>
      </w:r>
      <w:r w:rsidRPr="005C29B2">
        <w:t>.</w:t>
      </w:r>
      <w:r w:rsidRPr="005C29B2">
        <w:tab/>
        <w:t xml:space="preserve">Транспортные средства, работающие на водороде и топливных элементах (ТСВТЭ) (ГТП № 13) – этап 2 </w:t>
      </w:r>
      <w:r>
        <w:br/>
      </w:r>
      <w:r w:rsidRPr="005C29B2">
        <w:t>(пункт 18.7 повестки дня)</w:t>
      </w:r>
      <w:bookmarkEnd w:id="31"/>
    </w:p>
    <w:p w:rsidR="002E00E9" w:rsidRPr="005C29B2" w:rsidRDefault="002E00E9" w:rsidP="002E00E9">
      <w:pPr>
        <w:pStyle w:val="SingleTxt"/>
        <w:spacing w:after="0" w:line="120" w:lineRule="exact"/>
        <w:rPr>
          <w:i/>
          <w:sz w:val="10"/>
        </w:rPr>
      </w:pPr>
    </w:p>
    <w:p w:rsidR="002E00E9" w:rsidRPr="005C29B2" w:rsidRDefault="002E00E9" w:rsidP="002E00E9">
      <w:pPr>
        <w:pStyle w:val="SingleTxt"/>
        <w:spacing w:after="0" w:line="120" w:lineRule="exact"/>
        <w:rPr>
          <w:i/>
          <w:sz w:val="10"/>
        </w:rPr>
      </w:pPr>
    </w:p>
    <w:p w:rsidR="002E00E9" w:rsidRPr="005C29B2" w:rsidRDefault="002E00E9" w:rsidP="002E00E9">
      <w:pPr>
        <w:pStyle w:val="SingleTxt"/>
        <w:tabs>
          <w:tab w:val="clear" w:pos="2693"/>
        </w:tabs>
      </w:pPr>
      <w:r w:rsidRPr="005C29B2">
        <w:rPr>
          <w:i/>
        </w:rPr>
        <w:t>Документация</w:t>
      </w:r>
      <w:r w:rsidRPr="005C29B2">
        <w:t>:</w:t>
      </w:r>
      <w:r w:rsidRPr="005C29B2">
        <w:tab/>
      </w:r>
      <w:r w:rsidRPr="005C29B2">
        <w:rPr>
          <w:lang w:val="fr-CH"/>
        </w:rPr>
        <w:t>ECE</w:t>
      </w:r>
      <w:r w:rsidRPr="005C29B2">
        <w:t>/</w:t>
      </w:r>
      <w:r w:rsidRPr="005C29B2">
        <w:rPr>
          <w:lang w:val="fr-CH"/>
        </w:rPr>
        <w:t>TRANS</w:t>
      </w:r>
      <w:r w:rsidRPr="005C29B2">
        <w:t>/</w:t>
      </w:r>
      <w:r w:rsidRPr="005C29B2">
        <w:rPr>
          <w:lang w:val="fr-CH"/>
        </w:rPr>
        <w:t>WP</w:t>
      </w:r>
      <w:r w:rsidRPr="005C29B2">
        <w:t>.29/</w:t>
      </w:r>
      <w:r w:rsidRPr="005C29B2">
        <w:rPr>
          <w:lang w:val="fr-CH"/>
        </w:rPr>
        <w:t>AC</w:t>
      </w:r>
      <w:r w:rsidRPr="005C29B2">
        <w:t>.3/17</w:t>
      </w:r>
    </w:p>
    <w:p w:rsidR="002E00E9" w:rsidRPr="005C29B2" w:rsidRDefault="002E00E9" w:rsidP="002E00E9">
      <w:pPr>
        <w:pStyle w:val="SingleTxt"/>
      </w:pPr>
      <w:r w:rsidRPr="005C29B2">
        <w:t>127.</w:t>
      </w:r>
      <w:r w:rsidRPr="005C29B2">
        <w:tab/>
        <w:t xml:space="preserve">Никакой новой информации по </w:t>
      </w:r>
      <w:r>
        <w:t xml:space="preserve">этому </w:t>
      </w:r>
      <w:r w:rsidRPr="005C29B2">
        <w:t>пункту повестки дня представлено не было.</w:t>
      </w:r>
    </w:p>
    <w:p w:rsidR="002E00E9" w:rsidRPr="001433FC" w:rsidRDefault="002E00E9" w:rsidP="002E00E9">
      <w:pPr>
        <w:pStyle w:val="SingleTxt"/>
        <w:spacing w:after="0" w:line="120" w:lineRule="exact"/>
        <w:rPr>
          <w:b/>
          <w:sz w:val="10"/>
        </w:rPr>
      </w:pPr>
      <w:bookmarkStart w:id="32" w:name="_Toc423423774"/>
    </w:p>
    <w:p w:rsidR="002E00E9" w:rsidRPr="001433FC" w:rsidRDefault="002E00E9" w:rsidP="002E00E9">
      <w:pPr>
        <w:pStyle w:val="SingleTxt"/>
        <w:spacing w:after="0" w:line="120" w:lineRule="exact"/>
        <w:rPr>
          <w:b/>
          <w:sz w:val="10"/>
        </w:rPr>
      </w:pPr>
    </w:p>
    <w:p w:rsidR="002E00E9" w:rsidRPr="005C29B2" w:rsidRDefault="002E00E9" w:rsidP="004104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1433FC">
        <w:tab/>
      </w:r>
      <w:r w:rsidRPr="005C29B2">
        <w:rPr>
          <w:lang w:val="en-US"/>
        </w:rPr>
        <w:t>H</w:t>
      </w:r>
      <w:r w:rsidRPr="005C29B2">
        <w:t>.</w:t>
      </w:r>
      <w:r w:rsidRPr="005C29B2">
        <w:tab/>
        <w:t>Новые технологии, которые еще не являются предметом регулирования (пункт 18.8 повестки дня)</w:t>
      </w:r>
      <w:bookmarkEnd w:id="32"/>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128.</w:t>
      </w:r>
      <w:r w:rsidRPr="005C29B2">
        <w:tab/>
        <w:t xml:space="preserve"> Никакой новой информации по </w:t>
      </w:r>
      <w:r>
        <w:t xml:space="preserve">этому </w:t>
      </w:r>
      <w:r w:rsidRPr="005C29B2">
        <w:t>пункту повестки дня представлено не было.</w:t>
      </w:r>
    </w:p>
    <w:p w:rsidR="002E00E9" w:rsidRPr="001433FC" w:rsidRDefault="002E00E9" w:rsidP="002E00E9">
      <w:pPr>
        <w:pStyle w:val="SingleTxt"/>
        <w:spacing w:after="0" w:line="120" w:lineRule="exact"/>
        <w:rPr>
          <w:b/>
          <w:sz w:val="10"/>
        </w:rPr>
      </w:pPr>
      <w:bookmarkStart w:id="33" w:name="_Toc423423775"/>
    </w:p>
    <w:p w:rsidR="002E00E9" w:rsidRPr="001433FC"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XXI</w:t>
      </w:r>
      <w:r w:rsidRPr="005C29B2">
        <w:t>.</w:t>
      </w:r>
      <w:r w:rsidRPr="005C29B2">
        <w:tab/>
        <w:t xml:space="preserve">Предложения по разработке новых ГТП ООН и/или поправок к введенным ГТП ООН, не включенные </w:t>
      </w:r>
      <w:r>
        <w:br/>
      </w:r>
      <w:r w:rsidRPr="005C29B2">
        <w:t>в пункт 17 повестки дня, если таковые представлены (пункт 19 повестки дня)</w:t>
      </w:r>
      <w:bookmarkEnd w:id="33"/>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129.</w:t>
      </w:r>
      <w:r w:rsidRPr="005C29B2">
        <w:tab/>
        <w:t xml:space="preserve">Никакого нового предложения </w:t>
      </w:r>
      <w:r>
        <w:t xml:space="preserve">представлено </w:t>
      </w:r>
      <w:r w:rsidRPr="005C29B2">
        <w:t>не было.</w:t>
      </w:r>
    </w:p>
    <w:p w:rsidR="002E00E9" w:rsidRPr="001433FC" w:rsidRDefault="002E00E9" w:rsidP="002E00E9">
      <w:pPr>
        <w:pStyle w:val="SingleTxt"/>
        <w:spacing w:after="0" w:line="120" w:lineRule="exact"/>
        <w:rPr>
          <w:b/>
          <w:sz w:val="10"/>
        </w:rPr>
      </w:pPr>
      <w:bookmarkStart w:id="34" w:name="_Toc423423776"/>
    </w:p>
    <w:p w:rsidR="002E00E9" w:rsidRPr="001433FC"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XXII</w:t>
      </w:r>
      <w:r w:rsidRPr="005C29B2">
        <w:t>.</w:t>
      </w:r>
      <w:r w:rsidRPr="005C29B2">
        <w:tab/>
        <w:t>Обмен информацией о новых приоритетах, подлежащих включению в программу работы (пункт 20 повестки дня)</w:t>
      </w:r>
      <w:bookmarkEnd w:id="34"/>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130.</w:t>
      </w:r>
      <w:r w:rsidRPr="005C29B2">
        <w:tab/>
        <w:t xml:space="preserve">Никакой новой информации по </w:t>
      </w:r>
      <w:r>
        <w:t xml:space="preserve">этому </w:t>
      </w:r>
      <w:r w:rsidRPr="005C29B2">
        <w:t>пункту повестки дня представлено не было.</w:t>
      </w:r>
    </w:p>
    <w:p w:rsidR="002E00E9" w:rsidRPr="001433FC" w:rsidRDefault="002E00E9" w:rsidP="002E00E9">
      <w:pPr>
        <w:pStyle w:val="SingleTxt"/>
        <w:spacing w:after="0" w:line="120" w:lineRule="exact"/>
        <w:rPr>
          <w:b/>
          <w:sz w:val="10"/>
        </w:rPr>
      </w:pPr>
      <w:bookmarkStart w:id="35" w:name="_Toc423423777"/>
    </w:p>
    <w:p w:rsidR="002E00E9" w:rsidRPr="001433FC"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5C29B2">
        <w:rPr>
          <w:lang w:val="en-US"/>
        </w:rPr>
        <w:t>XXIII</w:t>
      </w:r>
      <w:r w:rsidRPr="005C29B2">
        <w:t>.</w:t>
      </w:r>
      <w:r w:rsidRPr="005C29B2">
        <w:tab/>
        <w:t>Прочие вопросы (пункт 21 повестки дня)</w:t>
      </w:r>
      <w:bookmarkEnd w:id="35"/>
    </w:p>
    <w:p w:rsidR="002E00E9" w:rsidRPr="005C29B2" w:rsidRDefault="002E00E9" w:rsidP="002E00E9">
      <w:pPr>
        <w:pStyle w:val="SingleTxt"/>
        <w:spacing w:after="0" w:line="120" w:lineRule="exact"/>
        <w:rPr>
          <w:sz w:val="10"/>
        </w:rPr>
      </w:pPr>
    </w:p>
    <w:p w:rsidR="002E00E9" w:rsidRPr="005C29B2" w:rsidRDefault="002E00E9" w:rsidP="002E00E9">
      <w:pPr>
        <w:pStyle w:val="SingleTxt"/>
        <w:spacing w:after="0" w:line="120" w:lineRule="exact"/>
        <w:rPr>
          <w:sz w:val="10"/>
        </w:rPr>
      </w:pPr>
    </w:p>
    <w:p w:rsidR="002E00E9" w:rsidRPr="005C29B2" w:rsidRDefault="002E00E9" w:rsidP="002E00E9">
      <w:pPr>
        <w:pStyle w:val="SingleTxt"/>
      </w:pPr>
      <w:r w:rsidRPr="005C29B2">
        <w:t>131.</w:t>
      </w:r>
      <w:r w:rsidRPr="005C29B2">
        <w:tab/>
      </w:r>
      <w:r w:rsidRPr="005C29B2">
        <w:rPr>
          <w:lang w:val="en-GB"/>
        </w:rPr>
        <w:t>AC</w:t>
      </w:r>
      <w:r w:rsidRPr="005C29B2">
        <w:t xml:space="preserve">.3 выразил благодарность за проделанную работу представителю Южной Африки г-ну С. Дж. Моргану, который выходит на пенсию. </w:t>
      </w:r>
    </w:p>
    <w:p w:rsidR="002E00E9" w:rsidRPr="005C29B2" w:rsidRDefault="002E00E9" w:rsidP="002E00E9">
      <w:pPr>
        <w:pStyle w:val="SingleTxt"/>
        <w:spacing w:after="0" w:line="120" w:lineRule="exact"/>
        <w:rPr>
          <w:b/>
          <w:sz w:val="10"/>
        </w:rPr>
      </w:pPr>
    </w:p>
    <w:p w:rsidR="002E00E9" w:rsidRPr="005C29B2"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29B2">
        <w:tab/>
      </w:r>
      <w:bookmarkStart w:id="36" w:name="_Toc423423778"/>
      <w:r w:rsidRPr="005C29B2">
        <w:rPr>
          <w:lang w:val="en-US"/>
        </w:rPr>
        <w:t>D</w:t>
      </w:r>
      <w:r w:rsidRPr="005C29B2">
        <w:t>.</w:t>
      </w:r>
      <w:r w:rsidRPr="005C29B2">
        <w:tab/>
        <w:t>Административный комитет Соглашения 1997 года (</w:t>
      </w:r>
      <w:r w:rsidRPr="005C29B2">
        <w:rPr>
          <w:lang w:val="en-US"/>
        </w:rPr>
        <w:t>AC</w:t>
      </w:r>
      <w:r w:rsidRPr="005C29B2">
        <w:t>.4)</w:t>
      </w:r>
      <w:bookmarkEnd w:id="36"/>
    </w:p>
    <w:p w:rsidR="002E00E9" w:rsidRPr="005C29B2" w:rsidRDefault="002E00E9" w:rsidP="002E00E9">
      <w:pPr>
        <w:pStyle w:val="SingleTxt"/>
        <w:spacing w:after="0" w:line="120" w:lineRule="exact"/>
        <w:rPr>
          <w:b/>
          <w:sz w:val="10"/>
        </w:rPr>
      </w:pPr>
    </w:p>
    <w:p w:rsidR="002E00E9" w:rsidRPr="005C29B2"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29B2">
        <w:tab/>
      </w:r>
      <w:bookmarkStart w:id="37" w:name="_Toc423423779"/>
      <w:r w:rsidRPr="005C29B2">
        <w:rPr>
          <w:lang w:val="en-US"/>
        </w:rPr>
        <w:t>XXIV</w:t>
      </w:r>
      <w:r w:rsidRPr="005C29B2">
        <w:t>.</w:t>
      </w:r>
      <w:r w:rsidRPr="005C29B2">
        <w:tab/>
        <w:t xml:space="preserve">Учреждение Комитета </w:t>
      </w:r>
      <w:r w:rsidRPr="005C29B2">
        <w:rPr>
          <w:lang w:val="en-US"/>
        </w:rPr>
        <w:t>AC</w:t>
      </w:r>
      <w:r w:rsidRPr="005C29B2">
        <w:t xml:space="preserve">.4 </w:t>
      </w:r>
      <w:bookmarkEnd w:id="37"/>
      <w:r w:rsidRPr="005C29B2">
        <w:t>и выб</w:t>
      </w:r>
      <w:r>
        <w:t>оры должностных лиц на 2015 год</w:t>
      </w:r>
      <w:r w:rsidRPr="005C29B2">
        <w:t xml:space="preserve"> (пункт 22 повестки дня)</w:t>
      </w:r>
    </w:p>
    <w:p w:rsidR="002E00E9" w:rsidRPr="00A3395F" w:rsidRDefault="002E00E9" w:rsidP="002E00E9">
      <w:pPr>
        <w:pStyle w:val="SingleTxt"/>
        <w:spacing w:after="0" w:line="120" w:lineRule="exact"/>
        <w:rPr>
          <w:sz w:val="10"/>
        </w:rPr>
      </w:pPr>
    </w:p>
    <w:p w:rsidR="002E00E9" w:rsidRPr="00A3395F" w:rsidRDefault="002E00E9" w:rsidP="002E00E9">
      <w:pPr>
        <w:pStyle w:val="SingleTxt"/>
        <w:spacing w:after="0" w:line="120" w:lineRule="exact"/>
        <w:rPr>
          <w:sz w:val="10"/>
        </w:rPr>
      </w:pPr>
    </w:p>
    <w:p w:rsidR="002E00E9" w:rsidRPr="005C29B2" w:rsidRDefault="002E00E9" w:rsidP="002E00E9">
      <w:pPr>
        <w:pStyle w:val="SingleTxt"/>
      </w:pPr>
      <w:r w:rsidRPr="005C29B2">
        <w:t>132.</w:t>
      </w:r>
      <w:r w:rsidRPr="005C29B2">
        <w:tab/>
        <w:t xml:space="preserve">По рекомендации </w:t>
      </w:r>
      <w:r w:rsidRPr="005C29B2">
        <w:rPr>
          <w:lang w:val="en-GB"/>
        </w:rPr>
        <w:t>WP</w:t>
      </w:r>
      <w:r w:rsidRPr="005C29B2">
        <w:t xml:space="preserve">.29 Административный комитет </w:t>
      </w:r>
      <w:r w:rsidRPr="005C29B2">
        <w:rPr>
          <w:lang w:val="en-GB"/>
        </w:rPr>
        <w:t>AC</w:t>
      </w:r>
      <w:r w:rsidRPr="005C29B2">
        <w:t>.4 совещание не проводил (см. пункт 7 выше).</w:t>
      </w:r>
    </w:p>
    <w:p w:rsidR="002E00E9" w:rsidRPr="00A3395F" w:rsidRDefault="002E00E9" w:rsidP="002E00E9">
      <w:pPr>
        <w:pStyle w:val="SingleTxt"/>
        <w:spacing w:after="0" w:line="120" w:lineRule="exact"/>
        <w:rPr>
          <w:b/>
          <w:sz w:val="10"/>
        </w:rPr>
      </w:pPr>
    </w:p>
    <w:p w:rsidR="002E00E9" w:rsidRPr="00A3395F" w:rsidRDefault="002E00E9" w:rsidP="002E00E9">
      <w:pPr>
        <w:pStyle w:val="SingleTxt"/>
        <w:spacing w:after="0" w:line="120" w:lineRule="exact"/>
        <w:rPr>
          <w:b/>
          <w:sz w:val="10"/>
        </w:rPr>
      </w:pPr>
    </w:p>
    <w:p w:rsidR="002E00E9" w:rsidRPr="005C29B2" w:rsidRDefault="002E00E9" w:rsidP="004104E8">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5C29B2">
        <w:tab/>
      </w:r>
      <w:bookmarkStart w:id="38" w:name="_Toc423423780"/>
      <w:r w:rsidRPr="005C29B2">
        <w:rPr>
          <w:lang w:val="en-US"/>
        </w:rPr>
        <w:t>XXV</w:t>
      </w:r>
      <w:r w:rsidRPr="005C29B2">
        <w:t>.</w:t>
      </w:r>
      <w:r w:rsidRPr="005C29B2">
        <w:tab/>
      </w:r>
      <w:bookmarkEnd w:id="38"/>
      <w:r w:rsidRPr="005C29B2">
        <w:t xml:space="preserve">Поправки к предписаниям № 1 и 2 </w:t>
      </w:r>
      <w:r>
        <w:br/>
      </w:r>
      <w:r w:rsidRPr="005C29B2">
        <w:t>(пункт 23 повестки дня)</w:t>
      </w:r>
    </w:p>
    <w:p w:rsidR="002E00E9" w:rsidRPr="00A3395F" w:rsidRDefault="002E00E9" w:rsidP="002E00E9">
      <w:pPr>
        <w:pStyle w:val="SingleTxt"/>
        <w:spacing w:after="0" w:line="120" w:lineRule="exact"/>
        <w:rPr>
          <w:i/>
          <w:sz w:val="10"/>
        </w:rPr>
      </w:pPr>
    </w:p>
    <w:p w:rsidR="002E00E9" w:rsidRPr="00A3395F" w:rsidRDefault="002E00E9" w:rsidP="002E00E9">
      <w:pPr>
        <w:pStyle w:val="SingleTxt"/>
        <w:spacing w:after="0" w:line="120" w:lineRule="exact"/>
        <w:rPr>
          <w:i/>
          <w:sz w:val="10"/>
        </w:rPr>
      </w:pPr>
    </w:p>
    <w:p w:rsidR="002E00E9" w:rsidRPr="00A3395F" w:rsidRDefault="002E00E9" w:rsidP="002E00E9">
      <w:pPr>
        <w:pStyle w:val="SingleTxt"/>
        <w:tabs>
          <w:tab w:val="clear" w:pos="2693"/>
        </w:tabs>
        <w:rPr>
          <w:lang w:val="en-US"/>
        </w:rPr>
      </w:pPr>
      <w:r w:rsidRPr="005C29B2">
        <w:rPr>
          <w:i/>
        </w:rPr>
        <w:t>Документация</w:t>
      </w:r>
      <w:r w:rsidRPr="00A3395F">
        <w:rPr>
          <w:lang w:val="en-US"/>
        </w:rPr>
        <w:t>:</w:t>
      </w:r>
      <w:r w:rsidRPr="00A3395F">
        <w:rPr>
          <w:lang w:val="en-US"/>
        </w:rPr>
        <w:tab/>
      </w:r>
      <w:r w:rsidRPr="005C29B2">
        <w:rPr>
          <w:lang w:val="en-GB"/>
        </w:rPr>
        <w:t>ECE</w:t>
      </w:r>
      <w:r w:rsidRPr="00A3395F">
        <w:rPr>
          <w:lang w:val="en-US"/>
        </w:rPr>
        <w:t>/</w:t>
      </w:r>
      <w:r w:rsidRPr="005C29B2">
        <w:rPr>
          <w:lang w:val="en-GB"/>
        </w:rPr>
        <w:t>TRANS</w:t>
      </w:r>
      <w:r w:rsidRPr="00A3395F">
        <w:rPr>
          <w:lang w:val="en-US"/>
        </w:rPr>
        <w:t>/</w:t>
      </w:r>
      <w:r w:rsidRPr="005C29B2">
        <w:rPr>
          <w:lang w:val="en-GB"/>
        </w:rPr>
        <w:t>WP</w:t>
      </w:r>
      <w:r w:rsidRPr="00A3395F">
        <w:rPr>
          <w:lang w:val="en-US"/>
        </w:rPr>
        <w:t>.29/2013/132/</w:t>
      </w:r>
      <w:r w:rsidRPr="005C29B2">
        <w:rPr>
          <w:lang w:val="en-GB"/>
        </w:rPr>
        <w:t>Rev</w:t>
      </w:r>
      <w:r w:rsidRPr="00A3395F">
        <w:rPr>
          <w:lang w:val="en-US"/>
        </w:rPr>
        <w:t>.1</w:t>
      </w:r>
      <w:r>
        <w:rPr>
          <w:lang w:val="en-US"/>
        </w:rPr>
        <w:t>,</w:t>
      </w:r>
      <w:r>
        <w:rPr>
          <w:lang w:val="en-US"/>
        </w:rPr>
        <w:br/>
      </w:r>
      <w:r w:rsidRPr="00A3395F">
        <w:rPr>
          <w:i/>
          <w:lang w:val="en-US"/>
        </w:rPr>
        <w:tab/>
      </w:r>
      <w:r w:rsidRPr="00A3395F">
        <w:rPr>
          <w:i/>
          <w:lang w:val="en-US"/>
        </w:rPr>
        <w:tab/>
      </w:r>
      <w:r w:rsidRPr="00A3395F">
        <w:rPr>
          <w:i/>
          <w:lang w:val="en-US"/>
        </w:rPr>
        <w:tab/>
      </w:r>
      <w:r w:rsidRPr="005C29B2">
        <w:rPr>
          <w:lang w:val="en-GB"/>
        </w:rPr>
        <w:t>ECE</w:t>
      </w:r>
      <w:r w:rsidRPr="00A3395F">
        <w:rPr>
          <w:lang w:val="en-US"/>
        </w:rPr>
        <w:t>/</w:t>
      </w:r>
      <w:r w:rsidRPr="005C29B2">
        <w:rPr>
          <w:lang w:val="en-GB"/>
        </w:rPr>
        <w:t>TRANS</w:t>
      </w:r>
      <w:r w:rsidRPr="00A3395F">
        <w:rPr>
          <w:lang w:val="en-US"/>
        </w:rPr>
        <w:t>/</w:t>
      </w:r>
      <w:r w:rsidRPr="005C29B2">
        <w:rPr>
          <w:lang w:val="en-GB"/>
        </w:rPr>
        <w:t>WP</w:t>
      </w:r>
      <w:r w:rsidRPr="00A3395F">
        <w:rPr>
          <w:lang w:val="en-US"/>
        </w:rPr>
        <w:t>.29/2013/133/</w:t>
      </w:r>
      <w:r w:rsidRPr="005C29B2">
        <w:rPr>
          <w:lang w:val="en-GB"/>
        </w:rPr>
        <w:t>Rev</w:t>
      </w:r>
      <w:r w:rsidRPr="00A3395F">
        <w:rPr>
          <w:lang w:val="en-US"/>
        </w:rPr>
        <w:t>.1</w:t>
      </w:r>
    </w:p>
    <w:p w:rsidR="002E00E9" w:rsidRPr="005C29B2" w:rsidRDefault="002E00E9" w:rsidP="002E00E9">
      <w:pPr>
        <w:pStyle w:val="SingleTxt"/>
      </w:pPr>
      <w:r w:rsidRPr="005C29B2">
        <w:t>133.</w:t>
      </w:r>
      <w:r w:rsidRPr="005C29B2">
        <w:tab/>
        <w:t>Никакой дополнительной информации, помимо пункта 7.2 повестки дня, представлено не было (см. пункт 82 выше).</w:t>
      </w:r>
    </w:p>
    <w:p w:rsidR="002E00E9" w:rsidRPr="00A3395F" w:rsidRDefault="002E00E9" w:rsidP="002E00E9">
      <w:pPr>
        <w:pStyle w:val="SingleTxt"/>
        <w:spacing w:after="0" w:line="120" w:lineRule="exact"/>
        <w:rPr>
          <w:b/>
          <w:sz w:val="10"/>
        </w:rPr>
      </w:pPr>
    </w:p>
    <w:p w:rsidR="002E00E9" w:rsidRPr="00A3395F" w:rsidRDefault="002E00E9" w:rsidP="002E00E9">
      <w:pPr>
        <w:pStyle w:val="SingleTxt"/>
        <w:spacing w:after="0" w:line="120" w:lineRule="exact"/>
        <w:rPr>
          <w:b/>
          <w:sz w:val="10"/>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29B2">
        <w:tab/>
      </w:r>
      <w:bookmarkStart w:id="39" w:name="_Toc423423781"/>
      <w:r w:rsidRPr="005C29B2">
        <w:rPr>
          <w:lang w:val="en-US"/>
        </w:rPr>
        <w:t>XXVI</w:t>
      </w:r>
      <w:r w:rsidRPr="005C29B2">
        <w:t>.</w:t>
      </w:r>
      <w:r w:rsidRPr="005C29B2">
        <w:tab/>
      </w:r>
      <w:bookmarkEnd w:id="39"/>
      <w:r w:rsidRPr="005C29B2">
        <w:t>Прочие вопросы (пункт 24 повестки дня)</w:t>
      </w:r>
    </w:p>
    <w:p w:rsidR="002E00E9" w:rsidRPr="00A3395F" w:rsidRDefault="002E00E9" w:rsidP="002E00E9">
      <w:pPr>
        <w:pStyle w:val="SingleTxt"/>
        <w:spacing w:after="0" w:line="120" w:lineRule="exact"/>
        <w:rPr>
          <w:sz w:val="10"/>
        </w:rPr>
      </w:pPr>
    </w:p>
    <w:p w:rsidR="002E00E9" w:rsidRPr="00A3395F" w:rsidRDefault="002E00E9" w:rsidP="002E00E9">
      <w:pPr>
        <w:pStyle w:val="SingleTxt"/>
        <w:spacing w:after="0" w:line="120" w:lineRule="exact"/>
        <w:rPr>
          <w:sz w:val="10"/>
        </w:rPr>
      </w:pPr>
    </w:p>
    <w:p w:rsidR="002E00E9" w:rsidRDefault="002E00E9" w:rsidP="002E00E9">
      <w:pPr>
        <w:pStyle w:val="SingleTxt"/>
      </w:pPr>
      <w:r w:rsidRPr="005C29B2">
        <w:t>134.</w:t>
      </w:r>
      <w:r w:rsidRPr="005C29B2">
        <w:tab/>
        <w:t>По этому пункту никакие вопросы не рассматривались.</w:t>
      </w: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C29B2">
        <w:t xml:space="preserve">Приложение </w:t>
      </w:r>
      <w:r w:rsidRPr="005C29B2">
        <w:rPr>
          <w:lang w:val="en-US"/>
        </w:rPr>
        <w:t>I</w:t>
      </w:r>
    </w:p>
    <w:p w:rsidR="002E00E9" w:rsidRPr="00A3395F"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A3395F"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433FC"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29B2">
        <w:tab/>
      </w:r>
      <w:r w:rsidRPr="005C29B2">
        <w:tab/>
      </w:r>
      <w:bookmarkStart w:id="40" w:name="_Toc423423783"/>
      <w:r w:rsidRPr="005C29B2">
        <w:t>Перечень неофициальных документов (</w:t>
      </w:r>
      <w:r w:rsidRPr="005C29B2">
        <w:rPr>
          <w:lang w:val="en-US"/>
        </w:rPr>
        <w:t>WP</w:t>
      </w:r>
      <w:r w:rsidRPr="005C29B2">
        <w:t xml:space="preserve">.29-166-…), </w:t>
      </w:r>
      <w:bookmarkEnd w:id="40"/>
      <w:r w:rsidRPr="005C29B2">
        <w:t xml:space="preserve">распространенных без условного обозначения </w:t>
      </w:r>
      <w:r>
        <w:br/>
      </w:r>
      <w:r w:rsidRPr="005C29B2">
        <w:t>в ходе 16</w:t>
      </w:r>
      <w:r w:rsidR="00782308">
        <w:t>6</w:t>
      </w:r>
      <w:r w:rsidRPr="005C29B2">
        <w:t>-й сессии</w:t>
      </w: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tbl>
      <w:tblPr>
        <w:tblW w:w="0" w:type="auto"/>
        <w:tblInd w:w="1260" w:type="dxa"/>
        <w:tblLayout w:type="fixed"/>
        <w:tblCellMar>
          <w:left w:w="0" w:type="dxa"/>
          <w:right w:w="0" w:type="dxa"/>
        </w:tblCellMar>
        <w:tblLook w:val="0000" w:firstRow="0" w:lastRow="0" w:firstColumn="0" w:lastColumn="0" w:noHBand="0" w:noVBand="0"/>
      </w:tblPr>
      <w:tblGrid>
        <w:gridCol w:w="450"/>
        <w:gridCol w:w="1620"/>
        <w:gridCol w:w="990"/>
        <w:gridCol w:w="450"/>
        <w:gridCol w:w="3420"/>
        <w:gridCol w:w="642"/>
      </w:tblGrid>
      <w:tr w:rsidR="002E00E9" w:rsidRPr="00934B67" w:rsidTr="007858C9">
        <w:trPr>
          <w:tblHeader/>
        </w:trPr>
        <w:tc>
          <w:tcPr>
            <w:tcW w:w="450" w:type="dxa"/>
            <w:tcBorders>
              <w:top w:val="single" w:sz="4" w:space="0" w:color="auto"/>
              <w:bottom w:val="single" w:sz="12" w:space="0" w:color="auto"/>
            </w:tcBorders>
            <w:shd w:val="clear" w:color="auto" w:fill="auto"/>
            <w:vAlign w:val="bottom"/>
          </w:tcPr>
          <w:p w:rsidR="002E00E9" w:rsidRPr="001433FC" w:rsidRDefault="00782308" w:rsidP="00E50BD8">
            <w:pPr>
              <w:tabs>
                <w:tab w:val="left" w:pos="288"/>
                <w:tab w:val="left" w:pos="576"/>
                <w:tab w:val="left" w:pos="864"/>
                <w:tab w:val="left" w:pos="1152"/>
              </w:tabs>
              <w:suppressAutoHyphens/>
              <w:spacing w:before="80" w:after="80" w:line="160" w:lineRule="exact"/>
              <w:ind w:right="43"/>
              <w:rPr>
                <w:i/>
                <w:sz w:val="14"/>
              </w:rPr>
            </w:pPr>
            <w:r>
              <w:rPr>
                <w:i/>
                <w:sz w:val="14"/>
              </w:rPr>
              <w:t>№</w:t>
            </w:r>
          </w:p>
        </w:tc>
        <w:tc>
          <w:tcPr>
            <w:tcW w:w="1620" w:type="dxa"/>
            <w:tcBorders>
              <w:top w:val="single" w:sz="4" w:space="0" w:color="auto"/>
              <w:bottom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80" w:after="80" w:line="160" w:lineRule="exact"/>
              <w:ind w:right="43"/>
              <w:rPr>
                <w:i/>
                <w:sz w:val="14"/>
                <w:lang w:val="en-US"/>
              </w:rPr>
            </w:pPr>
            <w:r w:rsidRPr="00934B67">
              <w:rPr>
                <w:i/>
                <w:sz w:val="14"/>
                <w:szCs w:val="24"/>
              </w:rPr>
              <w:t>Представлен</w:t>
            </w:r>
          </w:p>
        </w:tc>
        <w:tc>
          <w:tcPr>
            <w:tcW w:w="990" w:type="dxa"/>
            <w:tcBorders>
              <w:top w:val="single" w:sz="4" w:space="0" w:color="auto"/>
              <w:bottom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80" w:after="80" w:line="160" w:lineRule="exact"/>
              <w:ind w:right="43"/>
              <w:rPr>
                <w:i/>
                <w:sz w:val="14"/>
                <w:lang w:val="en-US"/>
              </w:rPr>
            </w:pPr>
            <w:r w:rsidRPr="00934B67">
              <w:rPr>
                <w:i/>
                <w:sz w:val="14"/>
                <w:szCs w:val="24"/>
              </w:rPr>
              <w:t>Пункт</w:t>
            </w:r>
            <w:r w:rsidRPr="00934B67">
              <w:rPr>
                <w:i/>
                <w:sz w:val="14"/>
                <w:szCs w:val="24"/>
                <w:lang w:val="en-US"/>
              </w:rPr>
              <w:br/>
            </w:r>
            <w:r w:rsidRPr="00934B67">
              <w:rPr>
                <w:i/>
                <w:sz w:val="14"/>
                <w:szCs w:val="24"/>
              </w:rPr>
              <w:t>повестки дня</w:t>
            </w:r>
          </w:p>
        </w:tc>
        <w:tc>
          <w:tcPr>
            <w:tcW w:w="450" w:type="dxa"/>
            <w:tcBorders>
              <w:top w:val="single" w:sz="4" w:space="0" w:color="auto"/>
              <w:bottom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80" w:after="80" w:line="160" w:lineRule="exact"/>
              <w:ind w:right="43"/>
              <w:rPr>
                <w:i/>
                <w:sz w:val="14"/>
                <w:lang w:val="en-US"/>
              </w:rPr>
            </w:pPr>
            <w:r w:rsidRPr="00934B67">
              <w:rPr>
                <w:i/>
                <w:sz w:val="14"/>
                <w:szCs w:val="24"/>
              </w:rPr>
              <w:t>Язык</w:t>
            </w:r>
          </w:p>
        </w:tc>
        <w:tc>
          <w:tcPr>
            <w:tcW w:w="3420" w:type="dxa"/>
            <w:tcBorders>
              <w:top w:val="single" w:sz="4" w:space="0" w:color="auto"/>
              <w:bottom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80" w:after="80" w:line="160" w:lineRule="exact"/>
              <w:ind w:right="43"/>
              <w:rPr>
                <w:i/>
                <w:sz w:val="14"/>
                <w:lang w:val="en-US"/>
              </w:rPr>
            </w:pPr>
            <w:r w:rsidRPr="00934B67">
              <w:rPr>
                <w:i/>
                <w:sz w:val="14"/>
                <w:szCs w:val="24"/>
              </w:rPr>
              <w:t>Название</w:t>
            </w:r>
          </w:p>
        </w:tc>
        <w:tc>
          <w:tcPr>
            <w:tcW w:w="642" w:type="dxa"/>
            <w:tcBorders>
              <w:top w:val="single" w:sz="4" w:space="0" w:color="auto"/>
              <w:bottom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80" w:after="80" w:line="160" w:lineRule="exact"/>
              <w:ind w:right="43"/>
              <w:rPr>
                <w:i/>
                <w:sz w:val="14"/>
                <w:lang w:val="en-US"/>
              </w:rPr>
            </w:pPr>
            <w:r w:rsidRPr="00934B67">
              <w:rPr>
                <w:i/>
                <w:sz w:val="14"/>
                <w:szCs w:val="24"/>
              </w:rPr>
              <w:t>Стадия</w:t>
            </w:r>
          </w:p>
        </w:tc>
      </w:tr>
      <w:tr w:rsidR="002E00E9" w:rsidRPr="00934B67" w:rsidTr="007858C9">
        <w:trPr>
          <w:trHeight w:hRule="exact" w:val="115"/>
          <w:tblHeader/>
        </w:trPr>
        <w:tc>
          <w:tcPr>
            <w:tcW w:w="450"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40"/>
              <w:rPr>
                <w:lang w:val="en-US"/>
              </w:rPr>
            </w:pPr>
          </w:p>
        </w:tc>
        <w:tc>
          <w:tcPr>
            <w:tcW w:w="1620"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397"/>
              <w:rPr>
                <w:lang w:val="en-US"/>
              </w:rPr>
            </w:pPr>
          </w:p>
        </w:tc>
        <w:tc>
          <w:tcPr>
            <w:tcW w:w="990"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397"/>
              <w:rPr>
                <w:lang w:val="en-US"/>
              </w:rPr>
            </w:pPr>
          </w:p>
        </w:tc>
        <w:tc>
          <w:tcPr>
            <w:tcW w:w="450"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397"/>
              <w:rPr>
                <w:lang w:val="en-US"/>
              </w:rPr>
            </w:pPr>
          </w:p>
        </w:tc>
        <w:tc>
          <w:tcPr>
            <w:tcW w:w="3420"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397"/>
              <w:rPr>
                <w:lang w:val="en-US"/>
              </w:rPr>
            </w:pPr>
          </w:p>
        </w:tc>
        <w:tc>
          <w:tcPr>
            <w:tcW w:w="642" w:type="dxa"/>
            <w:tcBorders>
              <w:top w:val="single" w:sz="12" w:space="0" w:color="auto"/>
            </w:tcBorders>
            <w:shd w:val="clear" w:color="auto" w:fill="auto"/>
            <w:vAlign w:val="bottom"/>
          </w:tcPr>
          <w:p w:rsidR="002E00E9" w:rsidRPr="00934B67" w:rsidRDefault="002E00E9" w:rsidP="00E50BD8">
            <w:pPr>
              <w:tabs>
                <w:tab w:val="left" w:pos="288"/>
                <w:tab w:val="left" w:pos="576"/>
                <w:tab w:val="left" w:pos="864"/>
                <w:tab w:val="left" w:pos="1152"/>
              </w:tabs>
              <w:suppressAutoHyphens/>
              <w:spacing w:before="40" w:after="80"/>
              <w:ind w:right="397"/>
              <w:rPr>
                <w:lang w:val="en-US"/>
              </w:rPr>
            </w:pPr>
          </w:p>
        </w:tc>
      </w:tr>
      <w:tr w:rsidR="002E00E9" w:rsidRPr="004719E8" w:rsidTr="007858C9">
        <w:tc>
          <w:tcPr>
            <w:tcW w:w="450" w:type="dxa"/>
            <w:shd w:val="clear" w:color="auto" w:fill="auto"/>
          </w:tcPr>
          <w:p w:rsidR="002E00E9" w:rsidRPr="00934B67" w:rsidRDefault="002E00E9" w:rsidP="00E50BD8">
            <w:pPr>
              <w:tabs>
                <w:tab w:val="left" w:pos="288"/>
                <w:tab w:val="left" w:pos="576"/>
                <w:tab w:val="left" w:pos="864"/>
                <w:tab w:val="left" w:pos="1152"/>
              </w:tabs>
              <w:suppressAutoHyphens/>
              <w:spacing w:before="40" w:after="80"/>
              <w:ind w:right="43"/>
              <w:rPr>
                <w:lang w:val="en-US"/>
              </w:rPr>
            </w:pPr>
            <w:r>
              <w:rPr>
                <w:lang w:val="en-US"/>
              </w:rPr>
              <w:t>1</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2.2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 xml:space="preserve">Расписание совещаний WP.29, РГ и комитетов на 2016 год, подлежащее подтверждению </w:t>
            </w:r>
            <w:r>
              <w:t xml:space="preserve">со стороны Управления </w:t>
            </w:r>
            <w:r w:rsidRPr="00F729CD">
              <w:t>конференционн</w:t>
            </w:r>
            <w:r>
              <w:t>ого менеджмента</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2</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4.2.2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 xml:space="preserve">Пересмотренные руководящие принципы в отношении поправок к правилам ООН </w:t>
            </w:r>
          </w:p>
        </w:tc>
        <w:tc>
          <w:tcPr>
            <w:tcW w:w="642" w:type="dxa"/>
            <w:shd w:val="clear" w:color="auto" w:fill="auto"/>
          </w:tcPr>
          <w:p w:rsidR="002E00E9" w:rsidRPr="009D1483" w:rsidRDefault="002E00E9" w:rsidP="00782308">
            <w:pPr>
              <w:spacing w:before="40" w:after="80"/>
              <w:ind w:right="43"/>
              <w:jc w:val="center"/>
            </w:pPr>
            <w:r w:rsidRPr="009D1483">
              <w:t>(d)</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3</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2.2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Всемирный форум для согласования правил в области транспортных средств (WP.29): рабо</w:t>
            </w:r>
            <w:r>
              <w:t>чие</w:t>
            </w:r>
            <w:r w:rsidRPr="00F729CD">
              <w:t xml:space="preserve"> </w:t>
            </w:r>
            <w:r>
              <w:t>группы</w:t>
            </w:r>
            <w:r w:rsidRPr="00F729CD">
              <w:t>, неофициаль</w:t>
            </w:r>
            <w:r>
              <w:t>ные</w:t>
            </w:r>
            <w:r w:rsidRPr="00F729CD">
              <w:t xml:space="preserve"> рабо</w:t>
            </w:r>
            <w:r>
              <w:t>чие группы</w:t>
            </w:r>
            <w:r w:rsidRPr="00F729CD">
              <w:t xml:space="preserve"> и </w:t>
            </w:r>
            <w:r>
              <w:t xml:space="preserve">функции </w:t>
            </w:r>
            <w:r w:rsidRPr="00F729CD">
              <w:t>председа</w:t>
            </w:r>
            <w:r>
              <w:t>теля</w:t>
            </w:r>
            <w:r w:rsidRPr="00F729CD">
              <w:t xml:space="preserve"> (10/03/2015)</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4</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8.4</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t>Информация об основном</w:t>
            </w:r>
            <w:r w:rsidRPr="00F729CD">
              <w:t xml:space="preserve"> мероприятии НРГ по ИТС, организуемом совместно Францией и ЕЭК ООН</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5</w:t>
            </w:r>
          </w:p>
        </w:tc>
        <w:tc>
          <w:tcPr>
            <w:tcW w:w="1620" w:type="dxa"/>
            <w:shd w:val="clear" w:color="auto" w:fill="auto"/>
          </w:tcPr>
          <w:p w:rsidR="002E00E9" w:rsidRPr="0065680C" w:rsidRDefault="002E00E9" w:rsidP="00E50BD8">
            <w:pPr>
              <w:spacing w:before="40" w:after="80"/>
              <w:ind w:right="43"/>
            </w:pPr>
            <w:r w:rsidRPr="0065680C">
              <w:t xml:space="preserve">Российской </w:t>
            </w:r>
            <w:r w:rsidR="00F86FC6">
              <w:br/>
            </w:r>
            <w:r w:rsidRPr="0065680C">
              <w:t>Федерацией и Европейским союзом</w:t>
            </w:r>
          </w:p>
        </w:tc>
        <w:tc>
          <w:tcPr>
            <w:tcW w:w="990" w:type="dxa"/>
            <w:shd w:val="clear" w:color="auto" w:fill="auto"/>
          </w:tcPr>
          <w:p w:rsidR="002E00E9" w:rsidRPr="007133FD" w:rsidRDefault="002E00E9" w:rsidP="00782308">
            <w:pPr>
              <w:spacing w:before="40" w:after="80"/>
              <w:ind w:right="43"/>
              <w:jc w:val="center"/>
            </w:pPr>
            <w:r w:rsidRPr="007133FD">
              <w:t>4.3</w:t>
            </w:r>
          </w:p>
        </w:tc>
        <w:tc>
          <w:tcPr>
            <w:tcW w:w="450" w:type="dxa"/>
            <w:shd w:val="clear" w:color="auto" w:fill="auto"/>
          </w:tcPr>
          <w:p w:rsidR="002E00E9" w:rsidRPr="004321B6" w:rsidRDefault="002E00E9" w:rsidP="00782308">
            <w:pPr>
              <w:spacing w:before="40" w:after="80"/>
              <w:ind w:right="43"/>
              <w:jc w:val="center"/>
            </w:pPr>
            <w:r w:rsidRPr="004321B6">
              <w:t>А, Р</w:t>
            </w:r>
          </w:p>
        </w:tc>
        <w:tc>
          <w:tcPr>
            <w:tcW w:w="3420" w:type="dxa"/>
            <w:shd w:val="clear" w:color="auto" w:fill="auto"/>
          </w:tcPr>
          <w:p w:rsidR="002E00E9" w:rsidRPr="00F729CD" w:rsidRDefault="002E00E9" w:rsidP="00E50BD8">
            <w:pPr>
              <w:spacing w:before="40" w:after="80"/>
              <w:ind w:right="43"/>
            </w:pPr>
            <w:r w:rsidRPr="00F729CD">
              <w:t>Предложение о внесении поправок в пункт 13.1 проекта Правил № 0 ООН</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F86FC6" w:rsidRDefault="002E00E9" w:rsidP="00E50BD8">
            <w:pPr>
              <w:tabs>
                <w:tab w:val="left" w:pos="288"/>
                <w:tab w:val="left" w:pos="576"/>
                <w:tab w:val="left" w:pos="864"/>
                <w:tab w:val="left" w:pos="1152"/>
              </w:tabs>
              <w:suppressAutoHyphens/>
              <w:spacing w:before="40" w:after="80"/>
              <w:ind w:right="43"/>
            </w:pPr>
            <w:r w:rsidRPr="00F86FC6">
              <w:t>6</w:t>
            </w:r>
          </w:p>
        </w:tc>
        <w:tc>
          <w:tcPr>
            <w:tcW w:w="1620" w:type="dxa"/>
            <w:shd w:val="clear" w:color="auto" w:fill="auto"/>
          </w:tcPr>
          <w:p w:rsidR="002E00E9" w:rsidRPr="0065680C" w:rsidRDefault="002E00E9" w:rsidP="00E50BD8">
            <w:pPr>
              <w:spacing w:before="40" w:after="80"/>
              <w:ind w:right="43"/>
            </w:pPr>
            <w:r w:rsidRPr="0065680C">
              <w:t xml:space="preserve">Российской </w:t>
            </w:r>
            <w:r w:rsidR="00F86FC6">
              <w:br/>
            </w:r>
            <w:r w:rsidRPr="0065680C">
              <w:t>Федерацией</w:t>
            </w:r>
          </w:p>
        </w:tc>
        <w:tc>
          <w:tcPr>
            <w:tcW w:w="990" w:type="dxa"/>
            <w:shd w:val="clear" w:color="auto" w:fill="auto"/>
          </w:tcPr>
          <w:p w:rsidR="002E00E9" w:rsidRPr="007133FD" w:rsidRDefault="002E00E9" w:rsidP="00782308">
            <w:pPr>
              <w:spacing w:before="40" w:after="80"/>
              <w:ind w:right="43"/>
              <w:jc w:val="center"/>
            </w:pPr>
            <w:r w:rsidRPr="007133FD">
              <w:t>4.4</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Позиция Российской Федерации по пункту 2 статьи 3 проекта пересмотренного Соглашения 1958 года (ECE/TRANS/WP.29/2015/40)</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934B67"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7</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4.5</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Схема финансирования ДЕТА</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934B67" w:rsidRDefault="002E00E9" w:rsidP="00E50BD8">
            <w:pPr>
              <w:tabs>
                <w:tab w:val="left" w:pos="288"/>
                <w:tab w:val="left" w:pos="576"/>
                <w:tab w:val="left" w:pos="864"/>
                <w:tab w:val="left" w:pos="1152"/>
              </w:tabs>
              <w:suppressAutoHyphens/>
              <w:spacing w:before="40" w:after="80"/>
              <w:ind w:right="43"/>
              <w:rPr>
                <w:lang w:val="en-US"/>
              </w:rPr>
            </w:pPr>
            <w:r>
              <w:rPr>
                <w:lang w:val="en-US"/>
              </w:rPr>
              <w:t>8</w:t>
            </w:r>
          </w:p>
        </w:tc>
        <w:tc>
          <w:tcPr>
            <w:tcW w:w="1620" w:type="dxa"/>
            <w:shd w:val="clear" w:color="auto" w:fill="auto"/>
          </w:tcPr>
          <w:p w:rsidR="002E00E9" w:rsidRPr="0065680C" w:rsidRDefault="002E00E9" w:rsidP="00E50BD8">
            <w:pPr>
              <w:spacing w:before="40" w:after="80"/>
              <w:ind w:right="43"/>
            </w:pPr>
            <w:r w:rsidRPr="0065680C">
              <w:t>сопредседателями НРГ по ПТО</w:t>
            </w:r>
          </w:p>
        </w:tc>
        <w:tc>
          <w:tcPr>
            <w:tcW w:w="990" w:type="dxa"/>
            <w:shd w:val="clear" w:color="auto" w:fill="auto"/>
          </w:tcPr>
          <w:p w:rsidR="002E00E9" w:rsidRPr="007133FD" w:rsidRDefault="002E00E9" w:rsidP="00782308">
            <w:pPr>
              <w:spacing w:before="40" w:after="80"/>
              <w:ind w:right="43"/>
              <w:jc w:val="center"/>
            </w:pPr>
            <w:r w:rsidRPr="007133FD">
              <w:t>7.2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Круг ведения неофициальной рабочей группы по периодическим техническим осмотрам (НРГ по ПТО)</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9</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8.2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Активизация сотрудничества и координации в работе, связанной с ИТС, в рамках соответствующих органов WP.1, WP.29 и SC.1</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934B67"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10</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8.4</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Автоматизированные/автономные транспортные средства</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934B67" w:rsidRDefault="002E00E9" w:rsidP="00782308">
            <w:pPr>
              <w:pageBreakBefore/>
              <w:tabs>
                <w:tab w:val="left" w:pos="288"/>
                <w:tab w:val="left" w:pos="576"/>
                <w:tab w:val="left" w:pos="864"/>
                <w:tab w:val="left" w:pos="1152"/>
              </w:tabs>
              <w:suppressAutoHyphens/>
              <w:spacing w:before="40" w:after="80"/>
              <w:ind w:right="43"/>
              <w:rPr>
                <w:lang w:val="en-US"/>
              </w:rPr>
            </w:pPr>
            <w:r>
              <w:rPr>
                <w:lang w:val="en-US"/>
              </w:rPr>
              <w:t>11</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8.5</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Соглашение 1958 года, принятые предложения и ситуации в связи с их всту</w:t>
            </w:r>
            <w:r>
              <w:t xml:space="preserve">плением в силу; </w:t>
            </w:r>
            <w:r w:rsidR="00782308">
              <w:br/>
            </w:r>
            <w:r w:rsidRPr="00F729CD">
              <w:t>164-я сессия, ноябрь 2014 год</w:t>
            </w:r>
            <w:r w:rsidR="007858C9">
              <w:t>а</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934B67" w:rsidTr="007858C9">
        <w:tc>
          <w:tcPr>
            <w:tcW w:w="450" w:type="dxa"/>
            <w:shd w:val="clear" w:color="auto" w:fill="auto"/>
          </w:tcPr>
          <w:p w:rsidR="002E00E9" w:rsidRPr="00782308" w:rsidRDefault="002E00E9" w:rsidP="00E50BD8">
            <w:pPr>
              <w:tabs>
                <w:tab w:val="left" w:pos="288"/>
                <w:tab w:val="left" w:pos="576"/>
                <w:tab w:val="left" w:pos="864"/>
                <w:tab w:val="left" w:pos="1152"/>
              </w:tabs>
              <w:suppressAutoHyphens/>
              <w:spacing w:before="40" w:after="80"/>
              <w:ind w:right="43"/>
            </w:pPr>
            <w:r w:rsidRPr="00782308">
              <w:t>12</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8.5</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Управление документацией в будущем в контексте Правил ООН и ГТП в целях обеспечения более эффективного обслуживания и более высокого качества</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934B67" w:rsidRDefault="002E00E9" w:rsidP="00E50BD8">
            <w:pPr>
              <w:tabs>
                <w:tab w:val="left" w:pos="288"/>
                <w:tab w:val="left" w:pos="576"/>
                <w:tab w:val="left" w:pos="864"/>
                <w:tab w:val="left" w:pos="1152"/>
              </w:tabs>
              <w:suppressAutoHyphens/>
              <w:spacing w:before="40" w:after="80"/>
              <w:ind w:right="43"/>
              <w:rPr>
                <w:lang w:val="en-US"/>
              </w:rPr>
            </w:pPr>
            <w:r>
              <w:rPr>
                <w:lang w:val="en-US"/>
              </w:rPr>
              <w:t>13</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58C9">
            <w:pPr>
              <w:spacing w:before="40" w:after="80"/>
              <w:ind w:right="43"/>
            </w:pPr>
            <w:r w:rsidRPr="007133FD">
              <w:t>15.1</w:t>
            </w:r>
            <w:r w:rsidR="007858C9">
              <w:t>–</w:t>
            </w:r>
            <w:r w:rsidRPr="007133FD">
              <w:t>15.7</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Рассмотрение технических правил и голосование по ним в рам</w:t>
            </w:r>
            <w:r>
              <w:t xml:space="preserve">ках </w:t>
            </w:r>
            <w:r w:rsidRPr="00F729CD">
              <w:t xml:space="preserve">AC.3 для </w:t>
            </w:r>
            <w:r>
              <w:t xml:space="preserve">сохранения </w:t>
            </w:r>
            <w:r w:rsidRPr="00F729CD">
              <w:t>их в Компендиум</w:t>
            </w:r>
            <w:r>
              <w:t>е</w:t>
            </w:r>
            <w:r w:rsidRPr="00F729CD">
              <w:t xml:space="preserve"> потенциальных ГТП</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14</w:t>
            </w:r>
          </w:p>
        </w:tc>
        <w:tc>
          <w:tcPr>
            <w:tcW w:w="1620" w:type="dxa"/>
            <w:shd w:val="clear" w:color="auto" w:fill="auto"/>
          </w:tcPr>
          <w:p w:rsidR="002E00E9" w:rsidRPr="0065680C" w:rsidRDefault="002E00E9" w:rsidP="00E50BD8">
            <w:pPr>
              <w:spacing w:before="40" w:after="80"/>
              <w:ind w:right="43"/>
            </w:pPr>
            <w:r w:rsidRPr="0065680C">
              <w:t xml:space="preserve">секретариатом </w:t>
            </w:r>
          </w:p>
        </w:tc>
        <w:tc>
          <w:tcPr>
            <w:tcW w:w="990" w:type="dxa"/>
            <w:shd w:val="clear" w:color="auto" w:fill="auto"/>
          </w:tcPr>
          <w:p w:rsidR="002E00E9" w:rsidRPr="007133FD" w:rsidRDefault="002E00E9" w:rsidP="00782308">
            <w:pPr>
              <w:spacing w:before="40" w:after="80"/>
              <w:ind w:right="43"/>
              <w:jc w:val="center"/>
            </w:pPr>
            <w:r w:rsidRPr="007133FD">
              <w:t>13</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Ситуация в связи с приоритетами и предложениями в контексте разработки ГТП по состоянию на 18 июня 2015 года</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15</w:t>
            </w:r>
          </w:p>
        </w:tc>
        <w:tc>
          <w:tcPr>
            <w:tcW w:w="1620" w:type="dxa"/>
            <w:shd w:val="clear" w:color="auto" w:fill="auto"/>
          </w:tcPr>
          <w:p w:rsidR="002E00E9" w:rsidRPr="0065680C" w:rsidRDefault="002E00E9" w:rsidP="00E50BD8">
            <w:pPr>
              <w:spacing w:before="40" w:after="80"/>
              <w:ind w:right="43"/>
            </w:pPr>
            <w:r w:rsidRPr="0065680C">
              <w:t>Председателями НРГ по МОУТКС</w:t>
            </w:r>
          </w:p>
        </w:tc>
        <w:tc>
          <w:tcPr>
            <w:tcW w:w="990" w:type="dxa"/>
            <w:shd w:val="clear" w:color="auto" w:fill="auto"/>
          </w:tcPr>
          <w:p w:rsidR="002E00E9" w:rsidRPr="007133FD" w:rsidRDefault="002E00E9" w:rsidP="00782308">
            <w:pPr>
              <w:spacing w:before="40" w:after="80"/>
              <w:ind w:right="43"/>
              <w:jc w:val="center"/>
            </w:pP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Международное официальное утверждение типа комплектного транспортного средства: проект предложения по Правилам № 0 ООН (ECE/TRANS/WP.29/2015/68)</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16</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Сводная повестка дня</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17</w:t>
            </w:r>
          </w:p>
        </w:tc>
        <w:tc>
          <w:tcPr>
            <w:tcW w:w="1620" w:type="dxa"/>
            <w:shd w:val="clear" w:color="auto" w:fill="auto"/>
          </w:tcPr>
          <w:p w:rsidR="002E00E9" w:rsidRPr="0065680C" w:rsidRDefault="002E00E9" w:rsidP="00F86FC6">
            <w:pPr>
              <w:spacing w:before="40" w:after="80"/>
              <w:ind w:right="43"/>
            </w:pPr>
            <w:r>
              <w:t>Европейским</w:t>
            </w:r>
            <w:r w:rsidRPr="0065680C">
              <w:t xml:space="preserve"> союз</w:t>
            </w:r>
            <w:r>
              <w:t>ом, Соединенными</w:t>
            </w:r>
            <w:r w:rsidRPr="0065680C">
              <w:t xml:space="preserve"> Шта</w:t>
            </w:r>
            <w:r>
              <w:t>тами</w:t>
            </w:r>
            <w:r w:rsidRPr="0065680C">
              <w:t xml:space="preserve"> Америки, Япони</w:t>
            </w:r>
            <w:r>
              <w:t>ей</w:t>
            </w:r>
          </w:p>
        </w:tc>
        <w:tc>
          <w:tcPr>
            <w:tcW w:w="990" w:type="dxa"/>
            <w:shd w:val="clear" w:color="auto" w:fill="auto"/>
          </w:tcPr>
          <w:p w:rsidR="002E00E9" w:rsidRPr="007133FD" w:rsidRDefault="002E00E9" w:rsidP="00782308">
            <w:pPr>
              <w:spacing w:before="40" w:after="80"/>
              <w:ind w:right="43"/>
              <w:jc w:val="center"/>
            </w:pPr>
            <w:r w:rsidRPr="007133FD">
              <w:t xml:space="preserve">5.1 </w:t>
            </w:r>
            <w:r w:rsidR="00782308">
              <w:t>и</w:t>
            </w:r>
            <w:r w:rsidRPr="007133FD">
              <w:t xml:space="preserve"> 13</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Трехсторонняя Белая книга</w:t>
            </w:r>
            <w:r>
              <w:t>:</w:t>
            </w:r>
            <w:r w:rsidRPr="00F729CD">
              <w:t xml:space="preserve"> совершенствование процесса осуществления Глобального соглашения </w:t>
            </w:r>
            <w:r w:rsidR="0012389B">
              <w:br/>
            </w:r>
            <w:r w:rsidRPr="00F729CD">
              <w:t>1998 года</w:t>
            </w:r>
          </w:p>
        </w:tc>
        <w:tc>
          <w:tcPr>
            <w:tcW w:w="642" w:type="dxa"/>
            <w:shd w:val="clear" w:color="auto" w:fill="auto"/>
          </w:tcPr>
          <w:p w:rsidR="002E00E9" w:rsidRPr="009D1483" w:rsidRDefault="002E00E9" w:rsidP="00782308">
            <w:pPr>
              <w:spacing w:before="40" w:after="80"/>
              <w:ind w:right="43"/>
              <w:jc w:val="center"/>
            </w:pPr>
            <w:r w:rsidRPr="009D1483">
              <w:t>(c)</w:t>
            </w:r>
          </w:p>
        </w:tc>
      </w:tr>
      <w:tr w:rsidR="002E00E9" w:rsidRPr="004719E8" w:rsidTr="007858C9">
        <w:tc>
          <w:tcPr>
            <w:tcW w:w="450" w:type="dxa"/>
            <w:shd w:val="clear" w:color="auto" w:fill="auto"/>
          </w:tcPr>
          <w:p w:rsidR="002E00E9" w:rsidRPr="00F86FC6" w:rsidRDefault="002E00E9" w:rsidP="00E50BD8">
            <w:pPr>
              <w:tabs>
                <w:tab w:val="left" w:pos="288"/>
                <w:tab w:val="left" w:pos="576"/>
                <w:tab w:val="left" w:pos="864"/>
                <w:tab w:val="left" w:pos="1152"/>
              </w:tabs>
              <w:suppressAutoHyphens/>
              <w:spacing w:before="40" w:after="80"/>
              <w:ind w:right="43"/>
            </w:pPr>
            <w:r w:rsidRPr="00F86FC6">
              <w:t>18</w:t>
            </w:r>
          </w:p>
        </w:tc>
        <w:tc>
          <w:tcPr>
            <w:tcW w:w="1620" w:type="dxa"/>
            <w:shd w:val="clear" w:color="auto" w:fill="auto"/>
          </w:tcPr>
          <w:p w:rsidR="002E00E9" w:rsidRPr="0065680C" w:rsidRDefault="002E00E9" w:rsidP="00E50BD8">
            <w:pPr>
              <w:spacing w:before="40" w:after="80"/>
              <w:ind w:right="43"/>
            </w:pPr>
            <w:r w:rsidRPr="0065680C">
              <w:t>секретариатом</w:t>
            </w:r>
          </w:p>
        </w:tc>
        <w:tc>
          <w:tcPr>
            <w:tcW w:w="990" w:type="dxa"/>
            <w:shd w:val="clear" w:color="auto" w:fill="auto"/>
          </w:tcPr>
          <w:p w:rsidR="002E00E9" w:rsidRPr="007133FD" w:rsidRDefault="002E00E9" w:rsidP="00782308">
            <w:pPr>
              <w:spacing w:before="40" w:after="80"/>
              <w:ind w:right="43"/>
              <w:jc w:val="center"/>
            </w:pPr>
            <w:r w:rsidRPr="007133FD">
              <w:t>4.2.2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Обмен сообщениями между секретариатом и УПВ по вопросу об упрощении текста Правил, касающихся освещения и световой сигнализации (УП</w:t>
            </w:r>
            <w:r>
              <w:t>О</w:t>
            </w:r>
            <w:r w:rsidRPr="00F729CD">
              <w:t>)</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19</w:t>
            </w:r>
          </w:p>
        </w:tc>
        <w:tc>
          <w:tcPr>
            <w:tcW w:w="1620" w:type="dxa"/>
            <w:shd w:val="clear" w:color="auto" w:fill="auto"/>
          </w:tcPr>
          <w:p w:rsidR="002E00E9" w:rsidRPr="0065680C" w:rsidRDefault="002E00E9" w:rsidP="00E50BD8">
            <w:pPr>
              <w:spacing w:before="40" w:after="80"/>
              <w:ind w:right="43"/>
            </w:pPr>
            <w:r w:rsidRPr="0065680C">
              <w:t>Китаем, Соединенными Штатами Америки, Японией, Европейским союзом</w:t>
            </w:r>
          </w:p>
        </w:tc>
        <w:tc>
          <w:tcPr>
            <w:tcW w:w="990" w:type="dxa"/>
            <w:shd w:val="clear" w:color="auto" w:fill="auto"/>
          </w:tcPr>
          <w:p w:rsidR="002E00E9" w:rsidRPr="007133FD" w:rsidRDefault="002E00E9" w:rsidP="00782308">
            <w:pPr>
              <w:spacing w:before="40" w:after="80"/>
              <w:ind w:right="43"/>
              <w:jc w:val="center"/>
            </w:pPr>
            <w:r w:rsidRPr="007133FD">
              <w:t>17.8</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 xml:space="preserve">Доклад для WP.29 </w:t>
            </w:r>
            <w:r>
              <w:t xml:space="preserve">о </w:t>
            </w:r>
            <w:r w:rsidRPr="00F729CD">
              <w:t>ход</w:t>
            </w:r>
            <w:r>
              <w:t>е</w:t>
            </w:r>
            <w:r w:rsidRPr="00F729CD">
              <w:t xml:space="preserve"> работы неофициальной группы по электробезопасности транспортных средств в контексте Соглашения 1998 года</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20</w:t>
            </w:r>
          </w:p>
        </w:tc>
        <w:tc>
          <w:tcPr>
            <w:tcW w:w="1620" w:type="dxa"/>
            <w:shd w:val="clear" w:color="auto" w:fill="auto"/>
          </w:tcPr>
          <w:p w:rsidR="002E00E9" w:rsidRPr="0065680C" w:rsidRDefault="002E00E9" w:rsidP="00E50BD8">
            <w:pPr>
              <w:spacing w:before="40" w:after="80"/>
              <w:ind w:right="43"/>
            </w:pPr>
            <w:r w:rsidRPr="0065680C">
              <w:t>Европейским союзом</w:t>
            </w:r>
          </w:p>
        </w:tc>
        <w:tc>
          <w:tcPr>
            <w:tcW w:w="990" w:type="dxa"/>
            <w:shd w:val="clear" w:color="auto" w:fill="auto"/>
          </w:tcPr>
          <w:p w:rsidR="002E00E9" w:rsidRPr="007133FD" w:rsidRDefault="002E00E9" w:rsidP="00782308">
            <w:pPr>
              <w:spacing w:before="40" w:after="80"/>
              <w:ind w:right="43"/>
              <w:jc w:val="center"/>
            </w:pPr>
            <w:r w:rsidRPr="007133FD">
              <w:t>17.1</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 xml:space="preserve">Запрос о продлении мандата </w:t>
            </w:r>
            <w:r>
              <w:t>для внесения поправок в ГТП № 2 ООН и для разработки</w:t>
            </w:r>
            <w:r w:rsidRPr="00F729CD">
              <w:t xml:space="preserve"> новых ГТП ООН и правил ООН</w:t>
            </w:r>
            <w:r>
              <w:t xml:space="preserve">, касающихся </w:t>
            </w:r>
            <w:r w:rsidRPr="00F729CD">
              <w:t xml:space="preserve">требований </w:t>
            </w:r>
            <w:r>
              <w:t>к экологическим и тяговым характеристикам (ТЭТХ)</w:t>
            </w:r>
            <w:r w:rsidRPr="00F729CD">
              <w:t xml:space="preserve"> транспортных средств</w:t>
            </w:r>
            <w:r>
              <w:t xml:space="preserve"> малой грузоподъемности</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21</w:t>
            </w:r>
          </w:p>
        </w:tc>
        <w:tc>
          <w:tcPr>
            <w:tcW w:w="1620" w:type="dxa"/>
            <w:shd w:val="clear" w:color="auto" w:fill="auto"/>
          </w:tcPr>
          <w:p w:rsidR="002E00E9" w:rsidRPr="0065680C" w:rsidRDefault="002E00E9" w:rsidP="00E50BD8">
            <w:pPr>
              <w:spacing w:before="40" w:after="80"/>
              <w:ind w:right="43"/>
            </w:pPr>
            <w:r w:rsidRPr="0065680C">
              <w:t>Японией</w:t>
            </w:r>
          </w:p>
        </w:tc>
        <w:tc>
          <w:tcPr>
            <w:tcW w:w="990" w:type="dxa"/>
            <w:shd w:val="clear" w:color="auto" w:fill="auto"/>
          </w:tcPr>
          <w:p w:rsidR="002E00E9" w:rsidRPr="007133FD" w:rsidRDefault="002E00E9" w:rsidP="00782308">
            <w:pPr>
              <w:spacing w:before="40" w:after="80"/>
              <w:ind w:right="43"/>
              <w:jc w:val="center"/>
            </w:pPr>
            <w:r w:rsidRPr="007133FD">
              <w:t>8.4</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Руководящие указания для РГ, касающиеся технологии автома</w:t>
            </w:r>
            <w:r>
              <w:t>тизированного</w:t>
            </w:r>
            <w:r w:rsidRPr="00F729CD">
              <w:t xml:space="preserve"> вождения</w:t>
            </w:r>
          </w:p>
        </w:tc>
        <w:tc>
          <w:tcPr>
            <w:tcW w:w="642" w:type="dxa"/>
            <w:shd w:val="clear" w:color="auto" w:fill="auto"/>
          </w:tcPr>
          <w:p w:rsidR="002E00E9" w:rsidRPr="009D1483" w:rsidRDefault="002E00E9" w:rsidP="00782308">
            <w:pPr>
              <w:spacing w:before="40" w:after="80"/>
              <w:ind w:right="43"/>
              <w:jc w:val="center"/>
            </w:pPr>
            <w:r w:rsidRPr="009D1483">
              <w:t>(b)</w:t>
            </w:r>
          </w:p>
        </w:tc>
      </w:tr>
      <w:tr w:rsidR="002E00E9" w:rsidRPr="004719E8" w:rsidTr="007858C9">
        <w:tc>
          <w:tcPr>
            <w:tcW w:w="450" w:type="dxa"/>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22</w:t>
            </w:r>
          </w:p>
        </w:tc>
        <w:tc>
          <w:tcPr>
            <w:tcW w:w="1620" w:type="dxa"/>
            <w:shd w:val="clear" w:color="auto" w:fill="auto"/>
          </w:tcPr>
          <w:p w:rsidR="002E00E9" w:rsidRPr="0065680C" w:rsidRDefault="002E00E9" w:rsidP="00E50BD8">
            <w:pPr>
              <w:spacing w:before="40" w:after="80"/>
              <w:ind w:right="43"/>
            </w:pPr>
            <w:r w:rsidRPr="0065680C">
              <w:t xml:space="preserve">Председателем GRE </w:t>
            </w:r>
          </w:p>
        </w:tc>
        <w:tc>
          <w:tcPr>
            <w:tcW w:w="990" w:type="dxa"/>
            <w:shd w:val="clear" w:color="auto" w:fill="auto"/>
          </w:tcPr>
          <w:p w:rsidR="002E00E9" w:rsidRPr="007133FD" w:rsidRDefault="002E00E9" w:rsidP="00782308">
            <w:pPr>
              <w:spacing w:before="40" w:after="80"/>
              <w:ind w:right="43"/>
              <w:jc w:val="center"/>
            </w:pPr>
            <w:r w:rsidRPr="007133FD">
              <w:t>4.2.2</w:t>
            </w:r>
          </w:p>
        </w:tc>
        <w:tc>
          <w:tcPr>
            <w:tcW w:w="450" w:type="dxa"/>
            <w:shd w:val="clear" w:color="auto" w:fill="auto"/>
          </w:tcPr>
          <w:p w:rsidR="002E00E9" w:rsidRPr="004321B6" w:rsidRDefault="002E00E9" w:rsidP="00782308">
            <w:pPr>
              <w:spacing w:before="40" w:after="80"/>
              <w:ind w:right="43"/>
              <w:jc w:val="center"/>
            </w:pPr>
            <w:r w:rsidRPr="004321B6">
              <w:t>A</w:t>
            </w:r>
          </w:p>
        </w:tc>
        <w:tc>
          <w:tcPr>
            <w:tcW w:w="3420" w:type="dxa"/>
            <w:shd w:val="clear" w:color="auto" w:fill="auto"/>
          </w:tcPr>
          <w:p w:rsidR="002E00E9" w:rsidRPr="00F729CD" w:rsidRDefault="002E00E9" w:rsidP="00E50BD8">
            <w:pPr>
              <w:spacing w:before="40" w:after="80"/>
              <w:ind w:right="43"/>
            </w:pPr>
            <w:r w:rsidRPr="00F729CD">
              <w:t>Упрощение текста Правил, касающихся освещ</w:t>
            </w:r>
            <w:r>
              <w:t>ения и световой сигнализации (У</w:t>
            </w:r>
            <w:r w:rsidRPr="00F729CD">
              <w:t>П</w:t>
            </w:r>
            <w:r>
              <w:t>О</w:t>
            </w:r>
            <w:r w:rsidRPr="00F729CD">
              <w:t>): варианты и проблемы</w:t>
            </w:r>
          </w:p>
        </w:tc>
        <w:tc>
          <w:tcPr>
            <w:tcW w:w="642" w:type="dxa"/>
            <w:shd w:val="clear" w:color="auto" w:fill="auto"/>
          </w:tcPr>
          <w:p w:rsidR="002E00E9" w:rsidRPr="009D1483" w:rsidRDefault="002E00E9" w:rsidP="00782308">
            <w:pPr>
              <w:spacing w:before="40" w:after="80"/>
              <w:ind w:right="43"/>
              <w:jc w:val="center"/>
            </w:pPr>
            <w:r w:rsidRPr="009D1483">
              <w:t>(a)</w:t>
            </w:r>
          </w:p>
        </w:tc>
      </w:tr>
      <w:tr w:rsidR="002E00E9" w:rsidRPr="004719E8" w:rsidTr="007858C9">
        <w:tc>
          <w:tcPr>
            <w:tcW w:w="450" w:type="dxa"/>
            <w:tcBorders>
              <w:bottom w:val="single" w:sz="12" w:space="0" w:color="auto"/>
            </w:tcBorders>
            <w:shd w:val="clear" w:color="auto" w:fill="auto"/>
          </w:tcPr>
          <w:p w:rsidR="002E00E9" w:rsidRPr="00673B73" w:rsidRDefault="002E00E9" w:rsidP="00E50BD8">
            <w:pPr>
              <w:tabs>
                <w:tab w:val="left" w:pos="288"/>
                <w:tab w:val="left" w:pos="576"/>
                <w:tab w:val="left" w:pos="864"/>
                <w:tab w:val="left" w:pos="1152"/>
              </w:tabs>
              <w:suppressAutoHyphens/>
              <w:spacing w:before="40" w:after="80"/>
              <w:ind w:right="43"/>
              <w:rPr>
                <w:lang w:val="en-US"/>
              </w:rPr>
            </w:pPr>
            <w:r>
              <w:rPr>
                <w:lang w:val="en-US"/>
              </w:rPr>
              <w:t>23</w:t>
            </w:r>
          </w:p>
        </w:tc>
        <w:tc>
          <w:tcPr>
            <w:tcW w:w="1620" w:type="dxa"/>
            <w:tcBorders>
              <w:bottom w:val="single" w:sz="12" w:space="0" w:color="auto"/>
            </w:tcBorders>
            <w:shd w:val="clear" w:color="auto" w:fill="auto"/>
          </w:tcPr>
          <w:p w:rsidR="002E00E9" w:rsidRDefault="002E00E9" w:rsidP="00E50BD8">
            <w:pPr>
              <w:spacing w:before="40" w:after="80"/>
              <w:ind w:right="43"/>
            </w:pPr>
            <w:r w:rsidRPr="0065680C">
              <w:t>Францией</w:t>
            </w:r>
          </w:p>
        </w:tc>
        <w:tc>
          <w:tcPr>
            <w:tcW w:w="990" w:type="dxa"/>
            <w:tcBorders>
              <w:bottom w:val="single" w:sz="12" w:space="0" w:color="auto"/>
            </w:tcBorders>
            <w:shd w:val="clear" w:color="auto" w:fill="auto"/>
          </w:tcPr>
          <w:p w:rsidR="002E00E9" w:rsidRDefault="002E00E9" w:rsidP="00782308">
            <w:pPr>
              <w:spacing w:before="40" w:after="80"/>
              <w:ind w:right="43"/>
              <w:jc w:val="center"/>
            </w:pPr>
            <w:r w:rsidRPr="007133FD">
              <w:t>4.2.3</w:t>
            </w:r>
          </w:p>
        </w:tc>
        <w:tc>
          <w:tcPr>
            <w:tcW w:w="450" w:type="dxa"/>
            <w:tcBorders>
              <w:bottom w:val="single" w:sz="12" w:space="0" w:color="auto"/>
            </w:tcBorders>
            <w:shd w:val="clear" w:color="auto" w:fill="auto"/>
          </w:tcPr>
          <w:p w:rsidR="002E00E9" w:rsidRDefault="002E00E9" w:rsidP="00782308">
            <w:pPr>
              <w:spacing w:before="40" w:after="80"/>
              <w:ind w:right="43"/>
              <w:jc w:val="center"/>
            </w:pPr>
            <w:r w:rsidRPr="004321B6">
              <w:t>A</w:t>
            </w:r>
          </w:p>
        </w:tc>
        <w:tc>
          <w:tcPr>
            <w:tcW w:w="3420" w:type="dxa"/>
            <w:tcBorders>
              <w:bottom w:val="single" w:sz="12" w:space="0" w:color="auto"/>
            </w:tcBorders>
            <w:shd w:val="clear" w:color="auto" w:fill="auto"/>
          </w:tcPr>
          <w:p w:rsidR="002E00E9" w:rsidRPr="00F729CD" w:rsidRDefault="002E00E9" w:rsidP="00E50BD8">
            <w:pPr>
              <w:spacing w:before="40" w:after="80"/>
              <w:ind w:right="43"/>
            </w:pPr>
            <w:r>
              <w:t>Ограничительное требование в отношении конструкции фар на СИД в Правилах № 48 ЕЭК</w:t>
            </w:r>
          </w:p>
        </w:tc>
        <w:tc>
          <w:tcPr>
            <w:tcW w:w="642" w:type="dxa"/>
            <w:tcBorders>
              <w:bottom w:val="single" w:sz="12" w:space="0" w:color="auto"/>
            </w:tcBorders>
            <w:shd w:val="clear" w:color="auto" w:fill="auto"/>
          </w:tcPr>
          <w:p w:rsidR="002E00E9" w:rsidRDefault="002E00E9" w:rsidP="00782308">
            <w:pPr>
              <w:spacing w:before="40" w:after="80"/>
              <w:ind w:right="43"/>
              <w:jc w:val="center"/>
            </w:pPr>
            <w:r w:rsidRPr="009D1483">
              <w:t>(a)</w:t>
            </w:r>
          </w:p>
        </w:tc>
      </w:tr>
    </w:tbl>
    <w:p w:rsidR="002E00E9" w:rsidRPr="004719E8"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5C29B2" w:rsidRDefault="002E00E9" w:rsidP="002E00E9">
      <w:pPr>
        <w:pStyle w:val="FootnoteText"/>
        <w:tabs>
          <w:tab w:val="right" w:pos="1476"/>
          <w:tab w:val="left" w:pos="1548"/>
          <w:tab w:val="right" w:pos="1836"/>
          <w:tab w:val="left" w:pos="1908"/>
        </w:tabs>
        <w:ind w:left="1548" w:right="1267" w:hanging="288"/>
      </w:pPr>
      <w:r w:rsidRPr="00673B73">
        <w:rPr>
          <w:i/>
          <w:iCs/>
        </w:rPr>
        <w:t>Примечания</w:t>
      </w:r>
      <w:r w:rsidRPr="005C29B2">
        <w:t xml:space="preserve">: </w:t>
      </w:r>
    </w:p>
    <w:p w:rsidR="002E00E9" w:rsidRPr="005C29B2" w:rsidRDefault="007858C9" w:rsidP="007858C9">
      <w:pPr>
        <w:pStyle w:val="FootnoteText"/>
        <w:tabs>
          <w:tab w:val="right" w:pos="1476"/>
          <w:tab w:val="left" w:pos="1548"/>
          <w:tab w:val="right" w:pos="1836"/>
          <w:tab w:val="left" w:pos="1908"/>
        </w:tabs>
        <w:ind w:left="1548" w:hanging="288"/>
      </w:pPr>
      <w:r>
        <w:tab/>
      </w:r>
      <w:r w:rsidR="002E00E9">
        <w:t>а)</w:t>
      </w:r>
      <w:r w:rsidR="002E00E9">
        <w:tab/>
      </w:r>
      <w:r w:rsidR="002E00E9" w:rsidRPr="005C29B2">
        <w:t>Рассмотрение завершено либо документ подлежит замене.</w:t>
      </w:r>
    </w:p>
    <w:p w:rsidR="002E00E9" w:rsidRPr="005C29B2" w:rsidRDefault="007858C9" w:rsidP="007858C9">
      <w:pPr>
        <w:pStyle w:val="FootnoteText"/>
        <w:tabs>
          <w:tab w:val="right" w:pos="1476"/>
          <w:tab w:val="left" w:pos="1548"/>
          <w:tab w:val="right" w:pos="1836"/>
          <w:tab w:val="left" w:pos="1908"/>
        </w:tabs>
        <w:ind w:left="1548" w:hanging="288"/>
      </w:pPr>
      <w:r>
        <w:tab/>
      </w:r>
      <w:r w:rsidR="002E00E9" w:rsidRPr="005C29B2">
        <w:rPr>
          <w:lang w:val="en-US"/>
        </w:rPr>
        <w:t>b</w:t>
      </w:r>
      <w:r w:rsidR="002E00E9" w:rsidRPr="005C29B2">
        <w:t>)</w:t>
      </w:r>
      <w:r w:rsidR="002E00E9" w:rsidRPr="005C29B2">
        <w:tab/>
      </w:r>
      <w:r w:rsidR="002E00E9" w:rsidRPr="005C29B2">
        <w:tab/>
        <w:t>Принят.</w:t>
      </w:r>
    </w:p>
    <w:p w:rsidR="002E00E9" w:rsidRPr="005C29B2" w:rsidRDefault="007858C9" w:rsidP="007858C9">
      <w:pPr>
        <w:pStyle w:val="FootnoteText"/>
        <w:tabs>
          <w:tab w:val="right" w:pos="1476"/>
          <w:tab w:val="left" w:pos="1548"/>
          <w:tab w:val="right" w:pos="1836"/>
          <w:tab w:val="left" w:pos="1908"/>
        </w:tabs>
        <w:ind w:left="1548" w:hanging="288"/>
      </w:pPr>
      <w:r>
        <w:tab/>
      </w:r>
      <w:r w:rsidR="002E00E9" w:rsidRPr="005C29B2">
        <w:t>с)</w:t>
      </w:r>
      <w:r w:rsidR="002E00E9" w:rsidRPr="005C29B2">
        <w:tab/>
      </w:r>
      <w:r w:rsidR="002E00E9" w:rsidRPr="005C29B2">
        <w:tab/>
        <w:t>Рассмотрение будет продолжено на следующей сессии в качестве официального документа.</w:t>
      </w:r>
    </w:p>
    <w:p w:rsidR="002E00E9" w:rsidRPr="005C29B2" w:rsidRDefault="007858C9" w:rsidP="007858C9">
      <w:pPr>
        <w:pStyle w:val="FootnoteText"/>
        <w:tabs>
          <w:tab w:val="right" w:pos="1476"/>
          <w:tab w:val="left" w:pos="1548"/>
          <w:tab w:val="right" w:pos="1836"/>
          <w:tab w:val="left" w:pos="1908"/>
        </w:tabs>
        <w:ind w:left="1548" w:hanging="288"/>
        <w:rPr>
          <w:sz w:val="24"/>
          <w:szCs w:val="24"/>
        </w:rPr>
      </w:pPr>
      <w:r>
        <w:tab/>
      </w:r>
      <w:r w:rsidR="002E00E9" w:rsidRPr="005C29B2">
        <w:rPr>
          <w:lang w:val="en-US"/>
        </w:rPr>
        <w:t>d</w:t>
      </w:r>
      <w:r w:rsidR="002E00E9" w:rsidRPr="005C29B2">
        <w:t>)</w:t>
      </w:r>
      <w:r w:rsidR="002E00E9" w:rsidRPr="005C29B2">
        <w:tab/>
      </w:r>
      <w:r w:rsidR="002E00E9" w:rsidRPr="005C29B2">
        <w:tab/>
        <w:t>Рассмотрение будет продолжено на следующей сессии в качестве неофициального документа.</w:t>
      </w: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C29B2">
        <w:t xml:space="preserve">Приложение </w:t>
      </w:r>
      <w:r w:rsidRPr="005C29B2">
        <w:rPr>
          <w:lang w:val="en-US"/>
        </w:rPr>
        <w:t>II</w:t>
      </w: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5C29B2"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5C29B2">
        <w:tab/>
      </w:r>
      <w:r w:rsidRPr="005C29B2">
        <w:tab/>
      </w:r>
      <w:bookmarkStart w:id="41" w:name="_Toc423423785"/>
      <w:r w:rsidRPr="005C29B2">
        <w:t>Статус Соглашения 1998 года о Глобальном регистре и</w:t>
      </w:r>
      <w:r w:rsidR="00E50BD8">
        <w:rPr>
          <w:lang w:val="en-US"/>
        </w:rPr>
        <w:t> </w:t>
      </w:r>
      <w:r w:rsidRPr="005C29B2">
        <w:t>Компендиуме потенциальных правил</w:t>
      </w:r>
      <w:bookmarkEnd w:id="41"/>
      <w:r w:rsidRPr="001A1DB3">
        <w:rPr>
          <w:b w:val="0"/>
          <w:color w:val="943634" w:themeColor="accent2" w:themeShade="BF"/>
          <w:sz w:val="20"/>
        </w:rPr>
        <w:footnoteReference w:customMarkFollows="1" w:id="3"/>
        <w:t>*</w:t>
      </w: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673B73"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1433FC">
        <w:tab/>
      </w:r>
      <w:r>
        <w:t>Ситуация в связи с приоритетами и предложениями в</w:t>
      </w:r>
      <w:r w:rsidR="00E50BD8">
        <w:rPr>
          <w:lang w:val="en-US"/>
        </w:rPr>
        <w:t> </w:t>
      </w:r>
      <w:r>
        <w:t>контексте разработки ГТП по состоянию на 18 июня 2015</w:t>
      </w:r>
      <w:r w:rsidR="00E50BD8">
        <w:rPr>
          <w:lang w:val="en-US"/>
        </w:rPr>
        <w:t> </w:t>
      </w:r>
      <w:r>
        <w:t>года</w:t>
      </w: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673B73" w:rsidRDefault="002E00E9" w:rsidP="002E00E9">
      <w:pPr>
        <w:rPr>
          <w:b/>
          <w:bCs/>
        </w:rPr>
      </w:pPr>
      <w:r w:rsidRPr="00673B73">
        <w:rPr>
          <w:b/>
          <w:bCs/>
          <w:lang w:val="en-GB"/>
        </w:rPr>
        <w:t>GRRF</w:t>
      </w: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673B7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tbl>
      <w:tblPr>
        <w:tblW w:w="10050" w:type="dxa"/>
        <w:tblLayout w:type="fixed"/>
        <w:tblCellMar>
          <w:left w:w="0" w:type="dxa"/>
          <w:right w:w="0" w:type="dxa"/>
        </w:tblCellMar>
        <w:tblLook w:val="01E0" w:firstRow="1" w:lastRow="1" w:firstColumn="1" w:lastColumn="1" w:noHBand="0" w:noVBand="0"/>
      </w:tblPr>
      <w:tblGrid>
        <w:gridCol w:w="1675"/>
        <w:gridCol w:w="1675"/>
        <w:gridCol w:w="880"/>
        <w:gridCol w:w="1080"/>
        <w:gridCol w:w="1710"/>
        <w:gridCol w:w="3030"/>
      </w:tblGrid>
      <w:tr w:rsidR="002E00E9" w:rsidRPr="0089538D" w:rsidTr="008E5FC5">
        <w:trPr>
          <w:cantSplit/>
          <w:tblHeader/>
        </w:trPr>
        <w:tc>
          <w:tcPr>
            <w:tcW w:w="167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67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(Да–Нет)/Председатель и заместитель Председателя</w:t>
            </w:r>
          </w:p>
        </w:tc>
        <w:tc>
          <w:tcPr>
            <w:tcW w:w="88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008E5FC5">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rsidR="002E00E9" w:rsidRPr="0089538D" w:rsidRDefault="002E00E9" w:rsidP="0089538D">
            <w:pPr>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0089538D">
              <w:rPr>
                <w:rFonts w:eastAsia="Times New Roman"/>
                <w:i/>
                <w:sz w:val="14"/>
                <w:szCs w:val="16"/>
              </w:rPr>
              <w:t xml:space="preserve"> </w:t>
            </w:r>
            <w:r w:rsidRPr="0089538D">
              <w:rPr>
                <w:rFonts w:eastAsia="Times New Roman"/>
                <w:i/>
                <w:sz w:val="14"/>
                <w:szCs w:val="16"/>
              </w:rP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sidR="00D65455">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2E00E9" w:rsidRPr="0089538D" w:rsidTr="008E5FC5">
        <w:trPr>
          <w:cantSplit/>
          <w:trHeight w:hRule="exact" w:val="115"/>
          <w:tblHeader/>
        </w:trPr>
        <w:tc>
          <w:tcPr>
            <w:tcW w:w="1675" w:type="dxa"/>
            <w:tcBorders>
              <w:top w:val="single" w:sz="12" w:space="0" w:color="auto"/>
            </w:tcBorders>
            <w:shd w:val="clear" w:color="auto" w:fill="auto"/>
            <w:vAlign w:val="bottom"/>
          </w:tcPr>
          <w:p w:rsidR="002E00E9" w:rsidRPr="008E5FC5" w:rsidRDefault="002E00E9" w:rsidP="00E50BD8">
            <w:pPr>
              <w:spacing w:before="40" w:after="40" w:line="210" w:lineRule="exact"/>
              <w:ind w:right="72"/>
              <w:rPr>
                <w:rFonts w:eastAsia="Times New Roman"/>
                <w:sz w:val="17"/>
                <w:szCs w:val="18"/>
              </w:rPr>
            </w:pPr>
          </w:p>
        </w:tc>
        <w:tc>
          <w:tcPr>
            <w:tcW w:w="1675" w:type="dxa"/>
            <w:tcBorders>
              <w:top w:val="single" w:sz="12" w:space="0" w:color="auto"/>
            </w:tcBorders>
            <w:shd w:val="clear" w:color="auto" w:fill="auto"/>
            <w:vAlign w:val="bottom"/>
          </w:tcPr>
          <w:p w:rsidR="002E00E9" w:rsidRPr="008E5FC5" w:rsidRDefault="002E00E9" w:rsidP="00E50BD8">
            <w:pPr>
              <w:spacing w:before="40" w:after="40" w:line="210" w:lineRule="exact"/>
              <w:ind w:right="43"/>
              <w:rPr>
                <w:rFonts w:eastAsia="Times New Roman"/>
                <w:sz w:val="17"/>
                <w:szCs w:val="18"/>
              </w:rPr>
            </w:pPr>
          </w:p>
        </w:tc>
        <w:tc>
          <w:tcPr>
            <w:tcW w:w="880" w:type="dxa"/>
            <w:tcBorders>
              <w:top w:val="single" w:sz="12" w:space="0" w:color="auto"/>
            </w:tcBorders>
            <w:shd w:val="clear" w:color="auto" w:fill="auto"/>
            <w:vAlign w:val="bottom"/>
          </w:tcPr>
          <w:p w:rsidR="002E00E9" w:rsidRPr="008E5FC5" w:rsidRDefault="002E00E9" w:rsidP="00E50BD8">
            <w:pPr>
              <w:spacing w:before="40" w:after="40" w:line="210" w:lineRule="exact"/>
              <w:ind w:right="43"/>
              <w:rPr>
                <w:rFonts w:eastAsia="Times New Roman"/>
                <w:sz w:val="17"/>
                <w:szCs w:val="18"/>
              </w:rPr>
            </w:pPr>
          </w:p>
        </w:tc>
        <w:tc>
          <w:tcPr>
            <w:tcW w:w="1080" w:type="dxa"/>
            <w:tcBorders>
              <w:top w:val="single" w:sz="12" w:space="0" w:color="auto"/>
            </w:tcBorders>
            <w:shd w:val="clear" w:color="auto" w:fill="auto"/>
            <w:vAlign w:val="bottom"/>
          </w:tcPr>
          <w:p w:rsidR="002E00E9" w:rsidRPr="008E5FC5" w:rsidRDefault="002E00E9" w:rsidP="00E50BD8">
            <w:pPr>
              <w:spacing w:before="40" w:after="40" w:line="210" w:lineRule="exact"/>
              <w:ind w:right="43"/>
              <w:rPr>
                <w:rFonts w:eastAsia="Times New Roman"/>
                <w:sz w:val="17"/>
                <w:szCs w:val="18"/>
              </w:rPr>
            </w:pPr>
          </w:p>
        </w:tc>
        <w:tc>
          <w:tcPr>
            <w:tcW w:w="1710" w:type="dxa"/>
            <w:tcBorders>
              <w:top w:val="single" w:sz="12" w:space="0" w:color="auto"/>
            </w:tcBorders>
            <w:shd w:val="clear" w:color="auto" w:fill="auto"/>
            <w:vAlign w:val="bottom"/>
          </w:tcPr>
          <w:p w:rsidR="002E00E9" w:rsidRPr="008E5FC5" w:rsidRDefault="002E00E9" w:rsidP="00E50BD8">
            <w:pPr>
              <w:spacing w:before="40" w:after="40" w:line="210" w:lineRule="exact"/>
              <w:ind w:right="43"/>
              <w:rPr>
                <w:rFonts w:eastAsia="Times New Roman"/>
                <w:sz w:val="17"/>
                <w:szCs w:val="20"/>
              </w:rPr>
            </w:pPr>
          </w:p>
        </w:tc>
        <w:tc>
          <w:tcPr>
            <w:tcW w:w="3030" w:type="dxa"/>
            <w:tcBorders>
              <w:top w:val="single" w:sz="12" w:space="0" w:color="auto"/>
            </w:tcBorders>
            <w:shd w:val="clear" w:color="auto" w:fill="auto"/>
            <w:vAlign w:val="bottom"/>
          </w:tcPr>
          <w:p w:rsidR="002E00E9" w:rsidRPr="008E5FC5" w:rsidRDefault="002E00E9" w:rsidP="00E50BD8">
            <w:pPr>
              <w:spacing w:before="40" w:after="40" w:line="210" w:lineRule="exact"/>
              <w:ind w:right="43"/>
              <w:rPr>
                <w:rFonts w:eastAsia="Times New Roman"/>
                <w:sz w:val="17"/>
                <w:szCs w:val="18"/>
              </w:rPr>
            </w:pPr>
          </w:p>
        </w:tc>
      </w:tr>
      <w:tr w:rsidR="002E00E9" w:rsidRPr="0089538D" w:rsidTr="008E5FC5">
        <w:trPr>
          <w:cantSplit/>
        </w:trPr>
        <w:tc>
          <w:tcPr>
            <w:tcW w:w="1675" w:type="dxa"/>
            <w:tcBorders>
              <w:bottom w:val="single" w:sz="12" w:space="0" w:color="auto"/>
            </w:tcBorders>
            <w:shd w:val="clear" w:color="auto" w:fill="auto"/>
            <w:hideMark/>
          </w:tcPr>
          <w:p w:rsidR="002E00E9" w:rsidRPr="0089538D" w:rsidRDefault="002E00E9" w:rsidP="0089538D">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П</w:t>
            </w:r>
            <w:r w:rsidR="0089538D">
              <w:rPr>
                <w:rFonts w:eastAsia="Times New Roman"/>
                <w:szCs w:val="20"/>
              </w:rPr>
              <w:t>оправка</w:t>
            </w:r>
            <w:r w:rsidRPr="0089538D">
              <w:rPr>
                <w:rFonts w:eastAsia="Times New Roman"/>
                <w:szCs w:val="20"/>
              </w:rPr>
              <w:t xml:space="preserve"> 2 к ГТП № 3 ООН (тормозные системы мотоциклов)</w:t>
            </w:r>
          </w:p>
        </w:tc>
        <w:tc>
          <w:tcPr>
            <w:tcW w:w="167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нет </w:t>
            </w:r>
          </w:p>
        </w:tc>
        <w:tc>
          <w:tcPr>
            <w:tcW w:w="88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Италия</w:t>
            </w:r>
          </w:p>
        </w:tc>
        <w:tc>
          <w:tcPr>
            <w:tcW w:w="108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AC.3/37</w:t>
            </w:r>
          </w:p>
        </w:tc>
        <w:tc>
          <w:tcPr>
            <w:tcW w:w="171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 xml:space="preserve">2015/38 </w:t>
            </w:r>
          </w:p>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2015/39 (</w:t>
            </w:r>
            <w:r w:rsidRPr="0089538D">
              <w:rPr>
                <w:rFonts w:eastAsia="Times New Roman"/>
                <w:szCs w:val="20"/>
              </w:rPr>
              <w:t>доклад</w:t>
            </w:r>
            <w:r w:rsidRPr="0089538D">
              <w:rPr>
                <w:rFonts w:eastAsia="Times New Roman"/>
                <w:szCs w:val="20"/>
                <w:lang w:val="en-GB"/>
              </w:rPr>
              <w:t>)</w:t>
            </w:r>
          </w:p>
        </w:tc>
        <w:tc>
          <w:tcPr>
            <w:tcW w:w="303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89538D">
              <w:rPr>
                <w:rFonts w:eastAsia="Times New Roman"/>
                <w:szCs w:val="20"/>
              </w:rPr>
              <w:t xml:space="preserve">.3 ввел поправку 2 к </w:t>
            </w:r>
            <w:r w:rsidR="00D65455">
              <w:rPr>
                <w:rFonts w:eastAsia="Times New Roman"/>
                <w:szCs w:val="20"/>
              </w:rPr>
              <w:br/>
            </w:r>
            <w:r w:rsidRPr="0089538D">
              <w:rPr>
                <w:rFonts w:eastAsia="Times New Roman"/>
                <w:szCs w:val="20"/>
              </w:rPr>
              <w:t xml:space="preserve">ГТП № 3 ООН в Глобальный регистр на своей сессии в марте </w:t>
            </w:r>
            <w:r w:rsidR="008E5FC5">
              <w:rPr>
                <w:rFonts w:eastAsia="Times New Roman"/>
                <w:szCs w:val="20"/>
              </w:rPr>
              <w:br/>
            </w:r>
            <w:r w:rsidRPr="0089538D">
              <w:rPr>
                <w:rFonts w:eastAsia="Times New Roman"/>
                <w:szCs w:val="20"/>
              </w:rPr>
              <w:t>2015 года.</w:t>
            </w:r>
          </w:p>
        </w:tc>
      </w:tr>
    </w:tbl>
    <w:p w:rsidR="002E00E9" w:rsidRPr="001A1DB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A1DB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A1DB3"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Default="002E00E9" w:rsidP="002E00E9">
      <w:r w:rsidRPr="001A1DB3">
        <w:rPr>
          <w:b/>
          <w:bCs/>
          <w:lang w:val="en-GB"/>
        </w:rPr>
        <w:t>GRSP</w:t>
      </w:r>
    </w:p>
    <w:p w:rsidR="002E00E9" w:rsidRPr="001A1DB3" w:rsidRDefault="002E00E9" w:rsidP="002E00E9">
      <w:pPr>
        <w:spacing w:line="120" w:lineRule="exact"/>
        <w:rPr>
          <w:sz w:val="10"/>
        </w:rPr>
      </w:pPr>
    </w:p>
    <w:p w:rsidR="002E00E9" w:rsidRPr="001A1DB3" w:rsidRDefault="002E00E9" w:rsidP="002E00E9">
      <w:pPr>
        <w:spacing w:line="120" w:lineRule="exact"/>
        <w:rPr>
          <w:sz w:val="10"/>
        </w:rPr>
      </w:pPr>
    </w:p>
    <w:tbl>
      <w:tblPr>
        <w:tblW w:w="10050" w:type="dxa"/>
        <w:tblLayout w:type="fixed"/>
        <w:tblCellMar>
          <w:left w:w="0" w:type="dxa"/>
          <w:right w:w="0" w:type="dxa"/>
        </w:tblCellMar>
        <w:tblLook w:val="01E0" w:firstRow="1" w:lastRow="1" w:firstColumn="1" w:lastColumn="1" w:noHBand="0" w:noVBand="0"/>
      </w:tblPr>
      <w:tblGrid>
        <w:gridCol w:w="1675"/>
        <w:gridCol w:w="1565"/>
        <w:gridCol w:w="990"/>
        <w:gridCol w:w="1080"/>
        <w:gridCol w:w="1710"/>
        <w:gridCol w:w="3030"/>
      </w:tblGrid>
      <w:tr w:rsidR="002E00E9" w:rsidRPr="0089538D" w:rsidTr="008E5FC5">
        <w:trPr>
          <w:cantSplit/>
          <w:tblHeader/>
        </w:trPr>
        <w:tc>
          <w:tcPr>
            <w:tcW w:w="1675" w:type="dxa"/>
            <w:tcBorders>
              <w:top w:val="single" w:sz="4" w:space="0" w:color="auto"/>
              <w:bottom w:val="single" w:sz="12" w:space="0" w:color="auto"/>
            </w:tcBorders>
            <w:shd w:val="clear" w:color="auto" w:fill="auto"/>
            <w:vAlign w:val="bottom"/>
            <w:hideMark/>
          </w:tcPr>
          <w:p w:rsidR="002E00E9" w:rsidRPr="0089538D"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Пункт</w:t>
            </w:r>
          </w:p>
        </w:tc>
        <w:tc>
          <w:tcPr>
            <w:tcW w:w="1565" w:type="dxa"/>
            <w:tcBorders>
              <w:top w:val="single" w:sz="4" w:space="0" w:color="auto"/>
              <w:bottom w:val="single" w:sz="12" w:space="0" w:color="auto"/>
            </w:tcBorders>
            <w:shd w:val="clear" w:color="auto" w:fill="auto"/>
            <w:vAlign w:val="bottom"/>
            <w:hideMark/>
          </w:tcPr>
          <w:p w:rsidR="002E00E9" w:rsidRPr="0089538D"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(Да–Нет)/Председа</w:t>
            </w:r>
            <w:r w:rsidR="008E5FC5">
              <w:rPr>
                <w:rFonts w:eastAsia="Times New Roman"/>
                <w:i/>
                <w:sz w:val="14"/>
                <w:szCs w:val="16"/>
              </w:rPr>
              <w:t>-</w:t>
            </w:r>
            <w:r w:rsidRPr="0089538D">
              <w:rPr>
                <w:rFonts w:eastAsia="Times New Roman"/>
                <w:i/>
                <w:sz w:val="14"/>
                <w:szCs w:val="16"/>
              </w:rPr>
              <w:t>тель и заместитель Председателя</w:t>
            </w:r>
          </w:p>
        </w:tc>
        <w:tc>
          <w:tcPr>
            <w:tcW w:w="990" w:type="dxa"/>
            <w:tcBorders>
              <w:top w:val="single" w:sz="4" w:space="0" w:color="auto"/>
              <w:bottom w:val="single" w:sz="12" w:space="0" w:color="auto"/>
            </w:tcBorders>
            <w:shd w:val="clear" w:color="auto" w:fill="auto"/>
            <w:vAlign w:val="bottom"/>
            <w:hideMark/>
          </w:tcPr>
          <w:p w:rsidR="002E00E9" w:rsidRPr="008E5FC5"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rsidR="002E00E9" w:rsidRPr="0089538D"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rsidR="002E00E9" w:rsidRPr="0089538D"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sidR="008E5FC5">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rsidR="002E00E9" w:rsidRPr="0089538D" w:rsidRDefault="002E00E9" w:rsidP="00E50BD8">
            <w:pPr>
              <w:keepNext/>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2E00E9" w:rsidRPr="0089538D" w:rsidTr="008E5FC5">
        <w:trPr>
          <w:cantSplit/>
          <w:trHeight w:hRule="exact" w:val="115"/>
          <w:tblHeader/>
        </w:trPr>
        <w:tc>
          <w:tcPr>
            <w:tcW w:w="1675"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c>
          <w:tcPr>
            <w:tcW w:w="1565"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c>
          <w:tcPr>
            <w:tcW w:w="990"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c>
          <w:tcPr>
            <w:tcW w:w="1080"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c>
          <w:tcPr>
            <w:tcW w:w="1710"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c>
          <w:tcPr>
            <w:tcW w:w="3030" w:type="dxa"/>
            <w:tcBorders>
              <w:top w:val="single" w:sz="12" w:space="0" w:color="auto"/>
            </w:tcBorders>
            <w:shd w:val="clear" w:color="auto" w:fill="auto"/>
            <w:vAlign w:val="bottom"/>
          </w:tcPr>
          <w:p w:rsidR="002E00E9" w:rsidRPr="0089538D" w:rsidRDefault="002E00E9" w:rsidP="00E50BD8">
            <w:pPr>
              <w:spacing w:beforeLines="80" w:before="192" w:afterLines="80" w:after="192" w:line="160" w:lineRule="exact"/>
              <w:ind w:right="115"/>
              <w:rPr>
                <w:rFonts w:eastAsia="Times New Roman"/>
                <w:sz w:val="17"/>
                <w:szCs w:val="18"/>
              </w:rPr>
            </w:pPr>
          </w:p>
        </w:tc>
      </w:tr>
      <w:tr w:rsidR="002E00E9" w:rsidRPr="0089538D" w:rsidTr="008E5FC5">
        <w:trPr>
          <w:cantSplit/>
        </w:trPr>
        <w:tc>
          <w:tcPr>
            <w:tcW w:w="167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этап 2 разработки ГТП № 7 ООН</w:t>
            </w:r>
            <w:r w:rsidRPr="0089538D">
              <w:rPr>
                <w:rFonts w:eastAsia="Times New Roman"/>
                <w:szCs w:val="20"/>
              </w:rPr>
              <w:br/>
              <w:t>(подголовники)</w:t>
            </w:r>
          </w:p>
        </w:tc>
        <w:tc>
          <w:tcPr>
            <w:tcW w:w="156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 xml:space="preserve">Соединенное Королевство </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Япония</w:t>
            </w:r>
          </w:p>
        </w:tc>
        <w:tc>
          <w:tcPr>
            <w:tcW w:w="1080"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AC.3/25/</w:t>
            </w:r>
            <w:r w:rsidRPr="0089538D">
              <w:rPr>
                <w:rFonts w:eastAsia="Times New Roman"/>
                <w:szCs w:val="20"/>
                <w:lang w:val="en-GB"/>
              </w:rPr>
              <w:br/>
              <w:t>Rev.1</w:t>
            </w:r>
          </w:p>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p>
        </w:tc>
        <w:tc>
          <w:tcPr>
            <w:tcW w:w="171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2014/86</w:t>
            </w:r>
            <w:r w:rsidRPr="0089538D">
              <w:rPr>
                <w:rFonts w:eastAsia="Times New Roman"/>
                <w:szCs w:val="20"/>
              </w:rPr>
              <w:br/>
              <w:t>(четвертый доклад о ходе работы)</w:t>
            </w:r>
          </w:p>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/2013/24</w:t>
            </w:r>
            <w:r w:rsidRPr="0089538D">
              <w:rPr>
                <w:rFonts w:eastAsia="Times New Roman"/>
                <w:szCs w:val="20"/>
              </w:rPr>
              <w:br/>
              <w:t>(проект ГТП ООН)</w:t>
            </w:r>
          </w:p>
        </w:tc>
        <w:tc>
          <w:tcPr>
            <w:tcW w:w="3030" w:type="dxa"/>
            <w:shd w:val="clear" w:color="auto" w:fill="auto"/>
            <w:hideMark/>
          </w:tcPr>
          <w:p w:rsidR="002E00E9" w:rsidRPr="0089538D" w:rsidRDefault="002E00E9" w:rsidP="008E5FC5">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как ожидается, рассмотрит неофициальное положение, охватывающее все вопросы, включая проект добавления 1 к ОР.1, на своей сессии в декабре 2015 года. </w:t>
            </w:r>
            <w:r w:rsidRPr="0089538D">
              <w:rPr>
                <w:rFonts w:eastAsia="Times New Roman"/>
                <w:szCs w:val="20"/>
                <w:lang w:val="en-GB"/>
              </w:rPr>
              <w:t>AC</w:t>
            </w:r>
            <w:r w:rsidRPr="0089538D">
              <w:rPr>
                <w:rFonts w:eastAsia="Times New Roman"/>
                <w:szCs w:val="20"/>
              </w:rPr>
              <w:t>.3 согласился продлить мандат НРГ до декабря 2016 года.</w:t>
            </w:r>
          </w:p>
        </w:tc>
      </w:tr>
      <w:tr w:rsidR="002E00E9" w:rsidRPr="0089538D" w:rsidTr="008E5FC5">
        <w:trPr>
          <w:cantSplit/>
        </w:trPr>
        <w:tc>
          <w:tcPr>
            <w:tcW w:w="167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этап 2 разработки ГТП № 9 ООН (</w:t>
            </w:r>
            <w:r w:rsidRPr="0089538D">
              <w:rPr>
                <w:rFonts w:eastAsia="Times New Roman"/>
                <w:szCs w:val="20"/>
                <w:lang w:val="en-US"/>
              </w:rPr>
              <w:t>Flex</w:t>
            </w:r>
            <w:r w:rsidRPr="0089538D">
              <w:rPr>
                <w:rFonts w:eastAsia="Times New Roman"/>
                <w:szCs w:val="20"/>
              </w:rPr>
              <w:t>-</w:t>
            </w:r>
            <w:r w:rsidRPr="0089538D">
              <w:rPr>
                <w:rFonts w:eastAsia="Times New Roman"/>
                <w:szCs w:val="20"/>
                <w:lang w:val="en-US"/>
              </w:rPr>
              <w:t>PLI</w:t>
            </w:r>
            <w:r w:rsidRPr="0089538D">
              <w:rPr>
                <w:rFonts w:eastAsia="Times New Roman"/>
                <w:szCs w:val="20"/>
              </w:rPr>
              <w:t>)</w:t>
            </w:r>
            <w:r w:rsidRPr="0089538D">
              <w:rPr>
                <w:rFonts w:eastAsia="Times New Roman"/>
                <w:szCs w:val="20"/>
              </w:rPr>
              <w:br/>
              <w:t>(безопасность пешеходов)</w:t>
            </w:r>
          </w:p>
        </w:tc>
        <w:tc>
          <w:tcPr>
            <w:tcW w:w="156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Германия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Германия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p>
        </w:tc>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AC.3/24</w:t>
            </w:r>
          </w:p>
        </w:tc>
        <w:tc>
          <w:tcPr>
            <w:tcW w:w="171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lang w:val="fr-FR"/>
              </w:rPr>
              <w:t>GRSP</w:t>
            </w:r>
            <w:r w:rsidRPr="0089538D">
              <w:rPr>
                <w:rFonts w:eastAsia="Times New Roman"/>
                <w:bCs/>
                <w:szCs w:val="20"/>
              </w:rPr>
              <w:t>/2014/15</w:t>
            </w:r>
            <w:r w:rsidRPr="0089538D">
              <w:rPr>
                <w:rFonts w:eastAsia="Times New Roman"/>
                <w:bCs/>
                <w:szCs w:val="20"/>
              </w:rPr>
              <w:br/>
              <w:t>(проект ГТП ООН)</w:t>
            </w:r>
          </w:p>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r w:rsidRPr="0089538D">
              <w:rPr>
                <w:rFonts w:eastAsia="Times New Roman"/>
                <w:szCs w:val="20"/>
                <w:lang w:val="fr-FR"/>
              </w:rPr>
              <w:t>GRSP</w:t>
            </w:r>
            <w:r w:rsidRPr="0089538D">
              <w:rPr>
                <w:rFonts w:eastAsia="Times New Roman"/>
                <w:szCs w:val="20"/>
              </w:rPr>
              <w:t>/2015/2</w:t>
            </w:r>
          </w:p>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lang w:val="en-GB"/>
              </w:rPr>
              <w:t>GRSP</w:t>
            </w:r>
            <w:r w:rsidRPr="0089538D">
              <w:rPr>
                <w:rFonts w:eastAsia="Times New Roman"/>
                <w:bCs/>
                <w:szCs w:val="20"/>
              </w:rPr>
              <w:t>/2014/16</w:t>
            </w:r>
            <w:r w:rsidRPr="0089538D">
              <w:rPr>
                <w:rFonts w:eastAsia="Times New Roman"/>
                <w:bCs/>
                <w:szCs w:val="20"/>
              </w:rPr>
              <w:br/>
              <w:t xml:space="preserve">(пятый доклад </w:t>
            </w:r>
            <w:r w:rsidR="008E5FC5">
              <w:rPr>
                <w:rFonts w:eastAsia="Times New Roman"/>
                <w:bCs/>
                <w:szCs w:val="20"/>
              </w:rPr>
              <w:br/>
            </w:r>
            <w:r w:rsidRPr="0089538D">
              <w:rPr>
                <w:rFonts w:eastAsia="Times New Roman"/>
                <w:bCs/>
                <w:szCs w:val="20"/>
              </w:rPr>
              <w:t>о ходе работы)</w:t>
            </w:r>
          </w:p>
        </w:tc>
        <w:tc>
          <w:tcPr>
            <w:tcW w:w="303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возобновит обсуждение КЗОТ и проекта ГТП ООН, включая возможное предложение относительно испытания на удар о бампер, на своей сессии в декабре 2015 года. </w:t>
            </w:r>
            <w:r w:rsidRPr="0089538D">
              <w:rPr>
                <w:rFonts w:eastAsia="Times New Roman"/>
                <w:szCs w:val="20"/>
                <w:lang w:val="en-GB"/>
              </w:rPr>
              <w:t>AC</w:t>
            </w:r>
            <w:r w:rsidRPr="0089538D">
              <w:rPr>
                <w:rFonts w:eastAsia="Times New Roman"/>
                <w:szCs w:val="20"/>
              </w:rPr>
              <w:t xml:space="preserve">.3 согласился продлить мандат НРГ до декабря 2016 года.  </w:t>
            </w:r>
          </w:p>
        </w:tc>
      </w:tr>
      <w:tr w:rsidR="002E00E9" w:rsidRPr="0089538D" w:rsidTr="008E5FC5">
        <w:trPr>
          <w:cantSplit/>
        </w:trPr>
        <w:tc>
          <w:tcPr>
            <w:tcW w:w="167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поправка</w:t>
            </w:r>
            <w:r w:rsidRPr="0089538D">
              <w:rPr>
                <w:rFonts w:eastAsia="Times New Roman"/>
                <w:szCs w:val="20"/>
                <w:lang w:val="es-ES"/>
              </w:rPr>
              <w:t xml:space="preserve"> [3] </w:t>
            </w:r>
            <w:r w:rsidRPr="0089538D">
              <w:rPr>
                <w:rFonts w:eastAsia="Times New Roman"/>
                <w:szCs w:val="20"/>
              </w:rPr>
              <w:t>к ГТП № 9 ООН</w:t>
            </w:r>
          </w:p>
        </w:tc>
        <w:tc>
          <w:tcPr>
            <w:tcW w:w="1565"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s-ES"/>
              </w:rPr>
            </w:pP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Нидерланды</w:t>
            </w:r>
          </w:p>
        </w:tc>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AC.3/31</w:t>
            </w:r>
          </w:p>
        </w:tc>
        <w:tc>
          <w:tcPr>
            <w:tcW w:w="171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GRSP/2014/2</w:t>
            </w:r>
            <w:r w:rsidRPr="0089538D">
              <w:rPr>
                <w:rFonts w:eastAsia="Times New Roman"/>
                <w:szCs w:val="20"/>
                <w:lang w:val="en-GB"/>
              </w:rPr>
              <w:br/>
              <w:t>GRSP/2014/5</w:t>
            </w:r>
          </w:p>
        </w:tc>
        <w:tc>
          <w:tcPr>
            <w:tcW w:w="303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обсудит пересмотренное предложение о точках соприкосновения ударных элементов модели головы на сво</w:t>
            </w:r>
            <w:r w:rsidR="008E5FC5">
              <w:rPr>
                <w:rFonts w:eastAsia="Times New Roman"/>
                <w:szCs w:val="20"/>
              </w:rPr>
              <w:t>ей сессии в</w:t>
            </w:r>
            <w:r w:rsidRPr="0089538D">
              <w:rPr>
                <w:rFonts w:eastAsia="Times New Roman"/>
                <w:szCs w:val="20"/>
              </w:rPr>
              <w:t xml:space="preserve"> декабре 2015 года применительно к этапам 1 и 2 ГТП ООН. </w:t>
            </w:r>
          </w:p>
        </w:tc>
      </w:tr>
      <w:tr w:rsidR="002E00E9" w:rsidRPr="0089538D" w:rsidTr="008E5FC5">
        <w:trPr>
          <w:cantSplit/>
        </w:trPr>
        <w:tc>
          <w:tcPr>
            <w:tcW w:w="167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этап 2 разработки ГТП № 13 ООН</w:t>
            </w:r>
            <w:r w:rsidRPr="0089538D">
              <w:rPr>
                <w:rFonts w:eastAsia="Times New Roman"/>
                <w:szCs w:val="20"/>
              </w:rPr>
              <w:br/>
              <w:t>(ТСВТЭ)</w:t>
            </w:r>
          </w:p>
        </w:tc>
        <w:tc>
          <w:tcPr>
            <w:tcW w:w="1565"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p>
        </w:tc>
        <w:tc>
          <w:tcPr>
            <w:tcW w:w="990"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p>
        </w:tc>
        <w:tc>
          <w:tcPr>
            <w:tcW w:w="1080"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p>
        </w:tc>
        <w:tc>
          <w:tcPr>
            <w:tcW w:w="1710"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p>
        </w:tc>
        <w:tc>
          <w:tcPr>
            <w:tcW w:w="303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На сессии </w:t>
            </w:r>
            <w:r w:rsidRPr="0089538D">
              <w:rPr>
                <w:rFonts w:eastAsia="Times New Roman"/>
                <w:szCs w:val="20"/>
                <w:lang w:val="en-GB"/>
              </w:rPr>
              <w:t>AC</w:t>
            </w:r>
            <w:r w:rsidRPr="0089538D">
              <w:rPr>
                <w:rFonts w:eastAsia="Times New Roman"/>
                <w:szCs w:val="20"/>
              </w:rPr>
              <w:t>.3 в июне 2015 года никакой новой информации представлено не было.</w:t>
            </w:r>
          </w:p>
        </w:tc>
      </w:tr>
      <w:tr w:rsidR="002E00E9" w:rsidRPr="0089538D" w:rsidTr="008E5FC5">
        <w:trPr>
          <w:cantSplit/>
        </w:trPr>
        <w:tc>
          <w:tcPr>
            <w:tcW w:w="167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ГТП № 14 ООН (БУС)</w:t>
            </w:r>
          </w:p>
        </w:tc>
        <w:tc>
          <w:tcPr>
            <w:tcW w:w="1565"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Австралия</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Австралия</w:t>
            </w:r>
          </w:p>
        </w:tc>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bCs/>
                <w:szCs w:val="20"/>
                <w:lang w:val="en-GB"/>
              </w:rPr>
              <w:t>AC.3/28</w:t>
            </w:r>
          </w:p>
        </w:tc>
        <w:tc>
          <w:tcPr>
            <w:tcW w:w="1710" w:type="dxa"/>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p>
        </w:tc>
        <w:tc>
          <w:tcPr>
            <w:tcW w:w="303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На сессии </w:t>
            </w:r>
            <w:r w:rsidRPr="0089538D">
              <w:rPr>
                <w:rFonts w:eastAsia="Times New Roman"/>
                <w:szCs w:val="20"/>
                <w:lang w:val="en-GB"/>
              </w:rPr>
              <w:t>AC</w:t>
            </w:r>
            <w:r w:rsidRPr="0089538D">
              <w:rPr>
                <w:rFonts w:eastAsia="Times New Roman"/>
                <w:szCs w:val="20"/>
              </w:rPr>
              <w:t>.3  в июне 2015 го</w:t>
            </w:r>
            <w:r w:rsidR="008E5FC5">
              <w:rPr>
                <w:rFonts w:eastAsia="Times New Roman"/>
                <w:szCs w:val="20"/>
              </w:rPr>
              <w:t>-</w:t>
            </w:r>
            <w:r w:rsidRPr="0089538D">
              <w:rPr>
                <w:rFonts w:eastAsia="Times New Roman"/>
                <w:szCs w:val="20"/>
              </w:rPr>
              <w:t>да никакой новой информации представлено не было.</w:t>
            </w:r>
          </w:p>
        </w:tc>
      </w:tr>
      <w:tr w:rsidR="002E00E9" w:rsidRPr="0089538D" w:rsidTr="008E5FC5">
        <w:trPr>
          <w:cantSplit/>
        </w:trPr>
        <w:tc>
          <w:tcPr>
            <w:tcW w:w="167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ГТП ООН, касающихся БЭМ</w:t>
            </w:r>
          </w:p>
        </w:tc>
        <w:tc>
          <w:tcPr>
            <w:tcW w:w="156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да/США</w:t>
            </w:r>
            <w:r w:rsidRPr="0089538D">
              <w:rPr>
                <w:rFonts w:eastAsia="Times New Roman"/>
                <w:b/>
                <w:szCs w:val="20"/>
              </w:rPr>
              <w:t>/</w:t>
            </w:r>
            <w:r w:rsidRPr="0089538D">
              <w:rPr>
                <w:rFonts w:eastAsia="Times New Roman"/>
                <w:szCs w:val="20"/>
              </w:rPr>
              <w:t>ЕС/</w:t>
            </w:r>
            <w:r w:rsidRPr="0089538D">
              <w:rPr>
                <w:rFonts w:eastAsia="Times New Roman"/>
                <w:b/>
                <w:szCs w:val="20"/>
              </w:rPr>
              <w:br/>
            </w:r>
            <w:r w:rsidRPr="0089538D">
              <w:rPr>
                <w:rFonts w:eastAsia="Times New Roman"/>
                <w:szCs w:val="20"/>
              </w:rPr>
              <w:t>Япония/Китай</w:t>
            </w:r>
          </w:p>
        </w:tc>
        <w:tc>
          <w:tcPr>
            <w:tcW w:w="99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ЕС</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США</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 xml:space="preserve">Китай </w:t>
            </w:r>
          </w:p>
        </w:tc>
        <w:tc>
          <w:tcPr>
            <w:tcW w:w="108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AC.3/32</w:t>
            </w:r>
          </w:p>
        </w:tc>
        <w:tc>
          <w:tcPr>
            <w:tcW w:w="171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rPr>
              <w:t>2012/121</w:t>
            </w:r>
            <w:r w:rsidRPr="0089538D">
              <w:rPr>
                <w:rFonts w:eastAsia="Times New Roman"/>
                <w:bCs/>
                <w:szCs w:val="20"/>
              </w:rPr>
              <w:br/>
              <w:t>(КВ)</w:t>
            </w:r>
          </w:p>
          <w:p w:rsidR="002E00E9" w:rsidRPr="0089538D" w:rsidRDefault="002E00E9" w:rsidP="00E50BD8">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rPr>
              <w:t>2012/122</w:t>
            </w:r>
            <w:r w:rsidRPr="0089538D">
              <w:rPr>
                <w:rFonts w:eastAsia="Times New Roman"/>
                <w:bCs/>
                <w:szCs w:val="20"/>
              </w:rPr>
              <w:br/>
              <w:t xml:space="preserve">(первый доклад </w:t>
            </w:r>
            <w:r w:rsidR="008E5FC5">
              <w:rPr>
                <w:rFonts w:eastAsia="Times New Roman"/>
                <w:bCs/>
                <w:szCs w:val="20"/>
              </w:rPr>
              <w:br/>
            </w:r>
            <w:r w:rsidRPr="0089538D">
              <w:rPr>
                <w:rFonts w:eastAsia="Times New Roman"/>
                <w:bCs/>
                <w:szCs w:val="20"/>
              </w:rPr>
              <w:t>о ходе работы)</w:t>
            </w:r>
          </w:p>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bCs/>
                <w:szCs w:val="20"/>
              </w:rPr>
              <w:t>2014/87</w:t>
            </w:r>
            <w:r w:rsidRPr="0089538D">
              <w:rPr>
                <w:rFonts w:eastAsia="Times New Roman"/>
                <w:bCs/>
                <w:szCs w:val="20"/>
              </w:rPr>
              <w:br/>
              <w:t xml:space="preserve">(второй доклад </w:t>
            </w:r>
            <w:r w:rsidR="008E5FC5">
              <w:rPr>
                <w:rFonts w:eastAsia="Times New Roman"/>
                <w:bCs/>
                <w:szCs w:val="20"/>
              </w:rPr>
              <w:br/>
            </w:r>
            <w:r w:rsidRPr="0089538D">
              <w:rPr>
                <w:rFonts w:eastAsia="Times New Roman"/>
                <w:bCs/>
                <w:szCs w:val="20"/>
              </w:rPr>
              <w:t>о ходе работы)</w:t>
            </w:r>
          </w:p>
        </w:tc>
        <w:tc>
          <w:tcPr>
            <w:tcW w:w="3030" w:type="dxa"/>
            <w:tcBorders>
              <w:bottom w:val="single" w:sz="12" w:space="0" w:color="auto"/>
            </w:tcBorders>
            <w:shd w:val="clear" w:color="auto" w:fill="auto"/>
            <w:hideMark/>
          </w:tcPr>
          <w:p w:rsidR="002E00E9" w:rsidRPr="0089538D" w:rsidRDefault="002E00E9" w:rsidP="00E50BD8">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89538D">
              <w:rPr>
                <w:rFonts w:eastAsia="Times New Roman"/>
                <w:szCs w:val="20"/>
              </w:rPr>
              <w:t xml:space="preserve">.3 отметил, что НРГ также обсудила вопрос о разработке двухэтапного подхода в ожидании согласия со стороны эксперта от Китая; это позволило бы завершить разработку ГТП ООН на этапе 1 и рассмотреть аспекты долгосрочных исследований на этапе 2; для завершения этапа 1, возможно, потребуется продлить мандат на один дополнительный год. </w:t>
            </w:r>
          </w:p>
        </w:tc>
      </w:tr>
    </w:tbl>
    <w:p w:rsidR="002E00E9" w:rsidRPr="003A1AF2"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3A1AF2"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3A1AF2"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Default="002E00E9" w:rsidP="002E00E9">
      <w:pPr>
        <w:rPr>
          <w:lang w:val="en-GB"/>
        </w:rPr>
      </w:pPr>
      <w:r w:rsidRPr="003A1AF2">
        <w:rPr>
          <w:b/>
          <w:bCs/>
          <w:lang w:val="en-GB"/>
        </w:rPr>
        <w:t>GRPE</w:t>
      </w:r>
    </w:p>
    <w:p w:rsidR="002E00E9" w:rsidRPr="003A1AF2" w:rsidRDefault="002E00E9" w:rsidP="002E00E9">
      <w:pPr>
        <w:spacing w:line="120" w:lineRule="exact"/>
        <w:rPr>
          <w:sz w:val="10"/>
          <w:lang w:val="en-GB"/>
        </w:rPr>
      </w:pPr>
    </w:p>
    <w:p w:rsidR="002E00E9" w:rsidRPr="003A1AF2" w:rsidRDefault="002E00E9" w:rsidP="002E00E9">
      <w:pPr>
        <w:spacing w:line="120" w:lineRule="exact"/>
        <w:rPr>
          <w:sz w:val="10"/>
          <w:lang w:val="en-GB"/>
        </w:rPr>
      </w:pPr>
    </w:p>
    <w:tbl>
      <w:tblPr>
        <w:tblW w:w="10051" w:type="dxa"/>
        <w:tblLayout w:type="fixed"/>
        <w:tblCellMar>
          <w:left w:w="0" w:type="dxa"/>
          <w:right w:w="0" w:type="dxa"/>
        </w:tblCellMar>
        <w:tblLook w:val="0000" w:firstRow="0" w:lastRow="0" w:firstColumn="0" w:lastColumn="0" w:noHBand="0" w:noVBand="0"/>
      </w:tblPr>
      <w:tblGrid>
        <w:gridCol w:w="1675"/>
        <w:gridCol w:w="1565"/>
        <w:gridCol w:w="990"/>
        <w:gridCol w:w="1080"/>
        <w:gridCol w:w="1710"/>
        <w:gridCol w:w="3031"/>
      </w:tblGrid>
      <w:tr w:rsidR="002E00E9" w:rsidRPr="0089538D" w:rsidTr="008E5FC5">
        <w:trPr>
          <w:tblHeader/>
        </w:trPr>
        <w:tc>
          <w:tcPr>
            <w:tcW w:w="1675" w:type="dxa"/>
            <w:tcBorders>
              <w:top w:val="single" w:sz="4" w:space="0" w:color="auto"/>
              <w:bottom w:val="single" w:sz="12" w:space="0" w:color="auto"/>
            </w:tcBorders>
            <w:shd w:val="clear" w:color="auto" w:fill="auto"/>
            <w:vAlign w:val="bottom"/>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Пункт</w:t>
            </w:r>
          </w:p>
        </w:tc>
        <w:tc>
          <w:tcPr>
            <w:tcW w:w="1565" w:type="dxa"/>
            <w:tcBorders>
              <w:top w:val="single" w:sz="4" w:space="0" w:color="auto"/>
              <w:bottom w:val="single" w:sz="12" w:space="0" w:color="auto"/>
            </w:tcBorders>
            <w:shd w:val="clear" w:color="auto" w:fill="auto"/>
            <w:vAlign w:val="bottom"/>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sidR="008E5FC5">
              <w:rPr>
                <w:rFonts w:eastAsia="Times New Roman"/>
                <w:i/>
                <w:sz w:val="14"/>
                <w:szCs w:val="16"/>
              </w:rPr>
              <w:br/>
            </w:r>
            <w:r w:rsidRPr="0089538D">
              <w:rPr>
                <w:rFonts w:eastAsia="Times New Roman"/>
                <w:i/>
                <w:sz w:val="14"/>
                <w:szCs w:val="16"/>
              </w:rPr>
              <w:t>Председатель и заместитель Председателя</w:t>
            </w:r>
          </w:p>
        </w:tc>
        <w:tc>
          <w:tcPr>
            <w:tcW w:w="990" w:type="dxa"/>
            <w:tcBorders>
              <w:top w:val="single" w:sz="4" w:space="0" w:color="auto"/>
              <w:bottom w:val="single" w:sz="12" w:space="0" w:color="auto"/>
            </w:tcBorders>
            <w:shd w:val="clear" w:color="auto" w:fill="auto"/>
            <w:vAlign w:val="bottom"/>
          </w:tcPr>
          <w:p w:rsidR="002E00E9" w:rsidRPr="008E5FC5"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008E5FC5">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sidR="007660FF">
              <w:rPr>
                <w:rFonts w:eastAsia="Times New Roman"/>
                <w:i/>
                <w:sz w:val="14"/>
                <w:szCs w:val="16"/>
              </w:rPr>
              <w:t>.</w:t>
            </w:r>
            <w:r w:rsidRPr="0089538D">
              <w:rPr>
                <w:rFonts w:eastAsia="Times New Roman"/>
                <w:i/>
                <w:sz w:val="14"/>
                <w:szCs w:val="16"/>
              </w:rPr>
              <w:t>.)</w:t>
            </w:r>
          </w:p>
        </w:tc>
        <w:tc>
          <w:tcPr>
            <w:tcW w:w="3031" w:type="dxa"/>
            <w:tcBorders>
              <w:top w:val="single" w:sz="4" w:space="0" w:color="auto"/>
              <w:bottom w:val="single" w:sz="12" w:space="0" w:color="auto"/>
            </w:tcBorders>
            <w:shd w:val="clear" w:color="auto" w:fill="auto"/>
            <w:vAlign w:val="bottom"/>
          </w:tcPr>
          <w:p w:rsidR="002E00E9" w:rsidRPr="008E5FC5"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2E00E9" w:rsidRPr="0089538D" w:rsidTr="008E5FC5">
        <w:trPr>
          <w:trHeight w:hRule="exact" w:val="115"/>
          <w:tblHeader/>
        </w:trPr>
        <w:tc>
          <w:tcPr>
            <w:tcW w:w="1675" w:type="dxa"/>
            <w:tcBorders>
              <w:top w:val="single" w:sz="12" w:space="0" w:color="auto"/>
            </w:tcBorders>
            <w:shd w:val="clear" w:color="auto" w:fill="auto"/>
            <w:vAlign w:val="bottom"/>
          </w:tcPr>
          <w:p w:rsidR="002E00E9" w:rsidRPr="008E5FC5" w:rsidRDefault="002E00E9" w:rsidP="00E50BD8">
            <w:pPr>
              <w:suppressAutoHyphens/>
              <w:spacing w:before="40" w:after="80"/>
              <w:ind w:right="40"/>
            </w:pPr>
          </w:p>
        </w:tc>
        <w:tc>
          <w:tcPr>
            <w:tcW w:w="1565" w:type="dxa"/>
            <w:tcBorders>
              <w:top w:val="single" w:sz="12" w:space="0" w:color="auto"/>
            </w:tcBorders>
            <w:shd w:val="clear" w:color="auto" w:fill="auto"/>
            <w:vAlign w:val="bottom"/>
          </w:tcPr>
          <w:p w:rsidR="002E00E9" w:rsidRPr="008E5FC5" w:rsidRDefault="002E00E9" w:rsidP="00E50BD8">
            <w:pPr>
              <w:suppressAutoHyphens/>
              <w:spacing w:before="40" w:after="80"/>
              <w:ind w:right="397"/>
            </w:pPr>
          </w:p>
        </w:tc>
        <w:tc>
          <w:tcPr>
            <w:tcW w:w="990" w:type="dxa"/>
            <w:tcBorders>
              <w:top w:val="single" w:sz="12" w:space="0" w:color="auto"/>
            </w:tcBorders>
            <w:shd w:val="clear" w:color="auto" w:fill="auto"/>
            <w:vAlign w:val="bottom"/>
          </w:tcPr>
          <w:p w:rsidR="002E00E9" w:rsidRPr="008E5FC5" w:rsidRDefault="002E00E9" w:rsidP="00E50BD8">
            <w:pPr>
              <w:suppressAutoHyphens/>
              <w:spacing w:before="40" w:after="80"/>
              <w:ind w:right="397"/>
            </w:pPr>
          </w:p>
        </w:tc>
        <w:tc>
          <w:tcPr>
            <w:tcW w:w="1080" w:type="dxa"/>
            <w:tcBorders>
              <w:top w:val="single" w:sz="12" w:space="0" w:color="auto"/>
            </w:tcBorders>
            <w:shd w:val="clear" w:color="auto" w:fill="auto"/>
            <w:vAlign w:val="bottom"/>
          </w:tcPr>
          <w:p w:rsidR="002E00E9" w:rsidRPr="008E5FC5" w:rsidRDefault="002E00E9" w:rsidP="00E50BD8">
            <w:pPr>
              <w:suppressAutoHyphens/>
              <w:spacing w:before="40" w:after="80"/>
              <w:ind w:right="397"/>
            </w:pPr>
          </w:p>
        </w:tc>
        <w:tc>
          <w:tcPr>
            <w:tcW w:w="1710" w:type="dxa"/>
            <w:tcBorders>
              <w:top w:val="single" w:sz="12" w:space="0" w:color="auto"/>
            </w:tcBorders>
            <w:shd w:val="clear" w:color="auto" w:fill="auto"/>
            <w:vAlign w:val="bottom"/>
          </w:tcPr>
          <w:p w:rsidR="002E00E9" w:rsidRPr="008E5FC5" w:rsidRDefault="002E00E9" w:rsidP="00E50BD8">
            <w:pPr>
              <w:suppressAutoHyphens/>
              <w:spacing w:before="40" w:after="80"/>
              <w:ind w:right="397"/>
            </w:pPr>
          </w:p>
        </w:tc>
        <w:tc>
          <w:tcPr>
            <w:tcW w:w="3031" w:type="dxa"/>
            <w:tcBorders>
              <w:top w:val="single" w:sz="12" w:space="0" w:color="auto"/>
            </w:tcBorders>
            <w:shd w:val="clear" w:color="auto" w:fill="auto"/>
            <w:vAlign w:val="bottom"/>
          </w:tcPr>
          <w:p w:rsidR="002E00E9" w:rsidRPr="008E5FC5" w:rsidRDefault="002E00E9" w:rsidP="00E50BD8">
            <w:pPr>
              <w:suppressAutoHyphens/>
              <w:spacing w:before="40" w:after="80"/>
              <w:ind w:right="397"/>
            </w:pPr>
          </w:p>
        </w:tc>
      </w:tr>
      <w:tr w:rsidR="002E00E9" w:rsidRPr="0089538D" w:rsidTr="008E5FC5">
        <w:tc>
          <w:tcPr>
            <w:tcW w:w="167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 xml:space="preserve">поправка 4 </w:t>
            </w:r>
            <w:r w:rsidR="007660FF">
              <w:br/>
            </w:r>
            <w:r w:rsidRPr="0089538D">
              <w:t>к ГТП № 2 ООН (ВЦИМ) и четыре новых ГТП ООН</w:t>
            </w:r>
          </w:p>
        </w:tc>
        <w:tc>
          <w:tcPr>
            <w:tcW w:w="156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да</w:t>
            </w:r>
            <w:r w:rsidRPr="007660FF">
              <w:t>/</w:t>
            </w:r>
            <w:r w:rsidRPr="0089538D">
              <w:t>Швеция</w:t>
            </w:r>
            <w:r w:rsidRPr="007660FF">
              <w:br/>
              <w:t>(</w:t>
            </w:r>
            <w:r w:rsidRPr="0089538D">
              <w:t>ТЭТХ</w:t>
            </w:r>
            <w:r w:rsidRPr="007660FF">
              <w:t>)</w:t>
            </w:r>
          </w:p>
        </w:tc>
        <w:tc>
          <w:tcPr>
            <w:tcW w:w="990"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ЕС</w:t>
            </w:r>
          </w:p>
        </w:tc>
        <w:tc>
          <w:tcPr>
            <w:tcW w:w="1080"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 xml:space="preserve">.3/36 </w:t>
            </w:r>
            <w:r w:rsidRPr="0089538D">
              <w:br/>
              <w:t>(на основе 2013/127)</w:t>
            </w:r>
          </w:p>
        </w:tc>
        <w:tc>
          <w:tcPr>
            <w:tcW w:w="1710" w:type="dxa"/>
            <w:shd w:val="clear" w:color="auto" w:fill="auto"/>
          </w:tcPr>
          <w:p w:rsidR="002E00E9" w:rsidRPr="0089538D" w:rsidRDefault="002E00E9" w:rsidP="008E5FC5">
            <w:pPr>
              <w:tabs>
                <w:tab w:val="left" w:pos="288"/>
                <w:tab w:val="left" w:pos="576"/>
                <w:tab w:val="left" w:pos="864"/>
                <w:tab w:val="left" w:pos="1152"/>
              </w:tabs>
              <w:spacing w:before="40" w:after="80"/>
              <w:ind w:right="43"/>
            </w:pPr>
          </w:p>
        </w:tc>
        <w:tc>
          <w:tcPr>
            <w:tcW w:w="3031"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.3 рекомендовал НРГ, в марте 2015 года, продолжить работу над созданием новых конкретных ГТП ООН.</w:t>
            </w:r>
          </w:p>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.3 отметил про</w:t>
            </w:r>
            <w:r w:rsidR="008E5FC5">
              <w:t>водящую</w:t>
            </w:r>
            <w:r w:rsidRPr="0089538D">
              <w:t xml:space="preserve"> работу по положениям, касающимся испытаний типов </w:t>
            </w:r>
            <w:r w:rsidRPr="0089538D">
              <w:rPr>
                <w:lang w:val="en-GB"/>
              </w:rPr>
              <w:t>I</w:t>
            </w:r>
            <w:r w:rsidRPr="0089538D">
              <w:t xml:space="preserve">, </w:t>
            </w:r>
            <w:r w:rsidRPr="0089538D">
              <w:rPr>
                <w:lang w:val="en-GB"/>
              </w:rPr>
              <w:t>II</w:t>
            </w:r>
            <w:r w:rsidRPr="0089538D">
              <w:t xml:space="preserve">, </w:t>
            </w:r>
            <w:r w:rsidRPr="0089538D">
              <w:rPr>
                <w:lang w:val="en-GB"/>
              </w:rPr>
              <w:t>III</w:t>
            </w:r>
            <w:r w:rsidRPr="0089538D">
              <w:t xml:space="preserve">, </w:t>
            </w:r>
            <w:r w:rsidRPr="0089538D">
              <w:rPr>
                <w:lang w:val="en-GB"/>
              </w:rPr>
              <w:t>IV</w:t>
            </w:r>
            <w:r w:rsidRPr="0089538D">
              <w:t xml:space="preserve"> и </w:t>
            </w:r>
            <w:r w:rsidRPr="0089538D">
              <w:rPr>
                <w:lang w:val="en-GB"/>
              </w:rPr>
              <w:t>V</w:t>
            </w:r>
            <w:r w:rsidRPr="0089538D">
              <w:t>, а также максимальной скорости транспортного средства, максимального крутящего момента и мощности силовой установки.</w:t>
            </w:r>
          </w:p>
        </w:tc>
      </w:tr>
      <w:tr w:rsidR="002E00E9" w:rsidRPr="0089538D" w:rsidTr="008E5FC5">
        <w:tc>
          <w:tcPr>
            <w:tcW w:w="167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 xml:space="preserve">поправка 3 </w:t>
            </w:r>
            <w:r w:rsidR="007660FF">
              <w:br/>
            </w:r>
            <w:r w:rsidRPr="0089538D">
              <w:t>к ГТП № 4 ООН (ВСБМ)</w:t>
            </w:r>
          </w:p>
        </w:tc>
        <w:tc>
          <w:tcPr>
            <w:tcW w:w="156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да</w:t>
            </w:r>
            <w:r w:rsidRPr="007660FF">
              <w:t>/</w:t>
            </w:r>
            <w:r w:rsidRPr="0089538D">
              <w:rPr>
                <w:lang w:val="en-GB"/>
              </w:rPr>
              <w:t>EC</w:t>
            </w:r>
            <w:r w:rsidRPr="007660FF">
              <w:br/>
              <w:t>(</w:t>
            </w:r>
            <w:r w:rsidRPr="0089538D">
              <w:t>БГТС</w:t>
            </w:r>
            <w:r w:rsidRPr="007660FF">
              <w:t>)</w:t>
            </w:r>
          </w:p>
        </w:tc>
        <w:tc>
          <w:tcPr>
            <w:tcW w:w="990"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ЕС</w:t>
            </w:r>
            <w:r w:rsidRPr="008E5FC5">
              <w:t>/</w:t>
            </w:r>
            <w:r w:rsidR="008E5FC5">
              <w:br/>
            </w:r>
            <w:r w:rsidRPr="0089538D">
              <w:t>Япония</w:t>
            </w:r>
          </w:p>
        </w:tc>
        <w:tc>
          <w:tcPr>
            <w:tcW w:w="1080" w:type="dxa"/>
            <w:shd w:val="clear" w:color="auto" w:fill="auto"/>
          </w:tcPr>
          <w:p w:rsidR="002E00E9" w:rsidRPr="008E5FC5" w:rsidRDefault="002E00E9" w:rsidP="008E5FC5">
            <w:pPr>
              <w:tabs>
                <w:tab w:val="left" w:pos="288"/>
                <w:tab w:val="left" w:pos="576"/>
                <w:tab w:val="left" w:pos="864"/>
                <w:tab w:val="left" w:pos="1152"/>
              </w:tabs>
              <w:spacing w:before="40" w:after="80"/>
              <w:ind w:right="43"/>
            </w:pPr>
            <w:r w:rsidRPr="0089538D">
              <w:rPr>
                <w:lang w:val="en-GB"/>
              </w:rPr>
              <w:t>AC</w:t>
            </w:r>
            <w:r w:rsidRPr="008E5FC5">
              <w:t>.3/29</w:t>
            </w:r>
          </w:p>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E5FC5">
              <w:t>.3/38</w:t>
            </w:r>
          </w:p>
        </w:tc>
        <w:tc>
          <w:tcPr>
            <w:tcW w:w="1710" w:type="dxa"/>
            <w:shd w:val="clear" w:color="auto" w:fill="auto"/>
          </w:tcPr>
          <w:p w:rsidR="002E00E9" w:rsidRPr="008E5FC5" w:rsidRDefault="002E00E9" w:rsidP="008E5FC5">
            <w:pPr>
              <w:tabs>
                <w:tab w:val="left" w:pos="288"/>
                <w:tab w:val="left" w:pos="576"/>
                <w:tab w:val="left" w:pos="864"/>
                <w:tab w:val="left" w:pos="1152"/>
              </w:tabs>
              <w:spacing w:before="40" w:after="80"/>
              <w:ind w:right="43"/>
            </w:pPr>
            <w:r w:rsidRPr="008E5FC5">
              <w:t>2014/84</w:t>
            </w:r>
          </w:p>
          <w:p w:rsidR="002E00E9" w:rsidRPr="0089538D" w:rsidRDefault="002E00E9" w:rsidP="008E5FC5">
            <w:pPr>
              <w:tabs>
                <w:tab w:val="left" w:pos="288"/>
                <w:tab w:val="left" w:pos="576"/>
                <w:tab w:val="left" w:pos="864"/>
                <w:tab w:val="left" w:pos="1152"/>
              </w:tabs>
              <w:spacing w:before="40" w:after="80"/>
              <w:ind w:right="43"/>
            </w:pPr>
            <w:r w:rsidRPr="008E5FC5">
              <w:t>2014/85 (</w:t>
            </w:r>
            <w:r w:rsidRPr="0089538D">
              <w:t>доклад</w:t>
            </w:r>
            <w:r w:rsidRPr="008E5FC5">
              <w:t>)</w:t>
            </w:r>
          </w:p>
        </w:tc>
        <w:tc>
          <w:tcPr>
            <w:tcW w:w="3031"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 xml:space="preserve">.3 ввел поправку 3 к </w:t>
            </w:r>
            <w:r w:rsidR="007660FF">
              <w:br/>
            </w:r>
            <w:r w:rsidRPr="0089538D">
              <w:t>ГТП № 4 ООН в Глобальный регистр на своей сессии в марте 2015 года.</w:t>
            </w:r>
          </w:p>
        </w:tc>
      </w:tr>
      <w:tr w:rsidR="002E00E9" w:rsidRPr="0089538D" w:rsidTr="008E5FC5">
        <w:tc>
          <w:tcPr>
            <w:tcW w:w="167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 xml:space="preserve">поправка 1 к </w:t>
            </w:r>
            <w:r w:rsidR="008E5FC5">
              <w:br/>
            </w:r>
            <w:r w:rsidRPr="0089538D">
              <w:t>ГТП № 15 ООН (ВПИМ)</w:t>
            </w:r>
          </w:p>
        </w:tc>
        <w:tc>
          <w:tcPr>
            <w:tcW w:w="1565"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да/</w:t>
            </w:r>
            <w:r w:rsidRPr="0089538D">
              <w:br/>
              <w:t>Германия</w:t>
            </w:r>
            <w:r w:rsidRPr="008E5FC5">
              <w:br/>
              <w:t>(</w:t>
            </w:r>
            <w:r w:rsidRPr="0089538D">
              <w:t>ВПИМ</w:t>
            </w:r>
            <w:r w:rsidRPr="008E5FC5">
              <w:t>)</w:t>
            </w:r>
          </w:p>
        </w:tc>
        <w:tc>
          <w:tcPr>
            <w:tcW w:w="990"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ЕС</w:t>
            </w:r>
            <w:r w:rsidRPr="008E5FC5">
              <w:t>/</w:t>
            </w:r>
            <w:r w:rsidRPr="008E5FC5">
              <w:br/>
            </w:r>
            <w:r w:rsidRPr="0089538D">
              <w:t>Япония</w:t>
            </w:r>
          </w:p>
        </w:tc>
        <w:tc>
          <w:tcPr>
            <w:tcW w:w="1080" w:type="dxa"/>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E5FC5">
              <w:t>2014/30</w:t>
            </w:r>
            <w:r w:rsidRPr="008E5FC5">
              <w:br/>
            </w:r>
            <w:r w:rsidRPr="0089538D">
              <w:rPr>
                <w:lang w:val="en-GB"/>
              </w:rPr>
              <w:t>AC</w:t>
            </w:r>
            <w:r w:rsidRPr="008E5FC5">
              <w:t>.3/39</w:t>
            </w:r>
          </w:p>
        </w:tc>
        <w:tc>
          <w:tcPr>
            <w:tcW w:w="1710" w:type="dxa"/>
            <w:shd w:val="clear" w:color="auto" w:fill="auto"/>
          </w:tcPr>
          <w:p w:rsidR="002E00E9" w:rsidRPr="0089538D" w:rsidRDefault="002E00E9" w:rsidP="008E5FC5">
            <w:pPr>
              <w:tabs>
                <w:tab w:val="left" w:pos="288"/>
                <w:tab w:val="left" w:pos="576"/>
                <w:tab w:val="left" w:pos="864"/>
                <w:tab w:val="left" w:pos="1152"/>
              </w:tabs>
              <w:spacing w:before="40" w:after="80"/>
              <w:ind w:right="43"/>
            </w:pPr>
          </w:p>
        </w:tc>
        <w:tc>
          <w:tcPr>
            <w:tcW w:w="3031" w:type="dxa"/>
            <w:shd w:val="clear" w:color="auto" w:fill="auto"/>
          </w:tcPr>
          <w:p w:rsidR="002E00E9" w:rsidRPr="0089538D" w:rsidRDefault="002E00E9" w:rsidP="007660FF">
            <w:pPr>
              <w:tabs>
                <w:tab w:val="left" w:pos="288"/>
                <w:tab w:val="left" w:pos="576"/>
                <w:tab w:val="left" w:pos="864"/>
                <w:tab w:val="left" w:pos="1152"/>
              </w:tabs>
              <w:spacing w:before="40" w:after="80"/>
              <w:ind w:right="43"/>
            </w:pPr>
            <w:r w:rsidRPr="0089538D">
              <w:rPr>
                <w:lang w:val="en-GB"/>
              </w:rPr>
              <w:t>AC</w:t>
            </w:r>
            <w:r w:rsidRPr="0089538D">
              <w:t>.3 принял к сведению результаты работы НРГ по этапу</w:t>
            </w:r>
            <w:r w:rsidR="007660FF">
              <w:t> </w:t>
            </w:r>
            <w:r w:rsidRPr="0089538D">
              <w:t>1</w:t>
            </w:r>
            <w:r w:rsidRPr="0089538D">
              <w:rPr>
                <w:lang w:val="en-US"/>
              </w:rPr>
              <w:t>b</w:t>
            </w:r>
            <w:r w:rsidRPr="0089538D">
              <w:t xml:space="preserve"> и, как ожидается, рассмотрит предложение по поправке 1 к ГТП № 15 ООН в июне 2016 года.</w:t>
            </w:r>
          </w:p>
        </w:tc>
      </w:tr>
      <w:tr w:rsidR="002E00E9" w:rsidRPr="0089538D" w:rsidTr="008E5FC5">
        <w:tc>
          <w:tcPr>
            <w:tcW w:w="1675"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электромобили и окружающая среда (ЭМОС)</w:t>
            </w:r>
          </w:p>
        </w:tc>
        <w:tc>
          <w:tcPr>
            <w:tcW w:w="1565"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да</w:t>
            </w:r>
            <w:r w:rsidRPr="0089538D">
              <w:rPr>
                <w:lang w:val="en-GB"/>
              </w:rPr>
              <w:t>/</w:t>
            </w:r>
            <w:r w:rsidRPr="0089538D">
              <w:t>США</w:t>
            </w:r>
            <w:r w:rsidRPr="0089538D">
              <w:rPr>
                <w:lang w:val="en-GB"/>
              </w:rPr>
              <w:t>/</w:t>
            </w:r>
            <w:r w:rsidRPr="0089538D">
              <w:t>Китай</w:t>
            </w:r>
            <w:r w:rsidRPr="0089538D">
              <w:rPr>
                <w:lang w:val="en-GB"/>
              </w:rPr>
              <w:t xml:space="preserve">/ </w:t>
            </w:r>
            <w:r w:rsidRPr="0089538D">
              <w:t>Япония</w:t>
            </w:r>
          </w:p>
        </w:tc>
        <w:tc>
          <w:tcPr>
            <w:tcW w:w="990"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t>Канада/</w:t>
            </w:r>
            <w:r w:rsidR="008E5FC5">
              <w:br/>
            </w:r>
            <w:r w:rsidRPr="0089538D">
              <w:t>Китай/</w:t>
            </w:r>
            <w:r w:rsidRPr="0089538D">
              <w:br/>
              <w:t>ЕС/</w:t>
            </w:r>
            <w:r w:rsidR="008E5FC5">
              <w:br/>
            </w:r>
            <w:r w:rsidRPr="0089538D">
              <w:t>Япония/</w:t>
            </w:r>
            <w:r w:rsidR="008E5FC5">
              <w:br/>
            </w:r>
            <w:r w:rsidRPr="0089538D">
              <w:t>США</w:t>
            </w:r>
          </w:p>
        </w:tc>
        <w:tc>
          <w:tcPr>
            <w:tcW w:w="1080"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.3/32</w:t>
            </w:r>
            <w:r w:rsidRPr="0089538D">
              <w:br/>
            </w:r>
            <w:r w:rsidRPr="0089538D">
              <w:rPr>
                <w:lang w:val="en-GB"/>
              </w:rPr>
              <w:t>WP</w:t>
            </w:r>
            <w:r w:rsidRPr="0089538D">
              <w:t>.29-163-13</w:t>
            </w:r>
          </w:p>
        </w:tc>
        <w:tc>
          <w:tcPr>
            <w:tcW w:w="1710"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p>
        </w:tc>
        <w:tc>
          <w:tcPr>
            <w:tcW w:w="3031" w:type="dxa"/>
            <w:tcBorders>
              <w:bottom w:val="single" w:sz="12" w:space="0" w:color="auto"/>
            </w:tcBorders>
            <w:shd w:val="clear" w:color="auto" w:fill="auto"/>
          </w:tcPr>
          <w:p w:rsidR="002E00E9" w:rsidRPr="0089538D" w:rsidRDefault="002E00E9" w:rsidP="008E5FC5">
            <w:pPr>
              <w:tabs>
                <w:tab w:val="left" w:pos="288"/>
                <w:tab w:val="left" w:pos="576"/>
                <w:tab w:val="left" w:pos="864"/>
                <w:tab w:val="left" w:pos="1152"/>
              </w:tabs>
              <w:spacing w:before="40" w:after="80"/>
              <w:ind w:right="43"/>
            </w:pPr>
            <w:r w:rsidRPr="0089538D">
              <w:rPr>
                <w:lang w:val="en-GB"/>
              </w:rPr>
              <w:t>AC</w:t>
            </w:r>
            <w:r w:rsidRPr="0089538D">
              <w:t>.3 принял к сведению результаты работы по части А мандата.</w:t>
            </w:r>
          </w:p>
        </w:tc>
      </w:tr>
    </w:tbl>
    <w:p w:rsidR="002E00E9" w:rsidRPr="00FF77CB" w:rsidRDefault="002E00E9" w:rsidP="002E00E9">
      <w:pPr>
        <w:spacing w:line="120" w:lineRule="exact"/>
        <w:rPr>
          <w:sz w:val="10"/>
        </w:rPr>
      </w:pPr>
    </w:p>
    <w:p w:rsidR="002E00E9" w:rsidRPr="00FF77CB" w:rsidRDefault="002E00E9" w:rsidP="002E00E9">
      <w:pPr>
        <w:spacing w:line="120" w:lineRule="exact"/>
        <w:rPr>
          <w:sz w:val="10"/>
        </w:rPr>
      </w:pPr>
    </w:p>
    <w:p w:rsidR="002E00E9" w:rsidRPr="00FF77CB" w:rsidRDefault="002E00E9" w:rsidP="002E00E9">
      <w:pPr>
        <w:spacing w:line="120" w:lineRule="exact"/>
        <w:rPr>
          <w:sz w:val="10"/>
        </w:rPr>
      </w:pPr>
    </w:p>
    <w:p w:rsidR="002E00E9" w:rsidRPr="00222ADA" w:rsidRDefault="002E00E9" w:rsidP="002E00E9">
      <w:pPr>
        <w:rPr>
          <w:b/>
          <w:bCs/>
        </w:rPr>
      </w:pPr>
      <w:r w:rsidRPr="00FF77CB">
        <w:rPr>
          <w:b/>
          <w:bCs/>
        </w:rPr>
        <w:t>GRB</w:t>
      </w:r>
    </w:p>
    <w:p w:rsidR="002E00E9" w:rsidRPr="00222ADA" w:rsidRDefault="002E00E9" w:rsidP="002E00E9">
      <w:pPr>
        <w:spacing w:line="120" w:lineRule="exact"/>
        <w:rPr>
          <w:b/>
          <w:bCs/>
          <w:sz w:val="10"/>
        </w:rPr>
      </w:pPr>
    </w:p>
    <w:p w:rsidR="002E00E9" w:rsidRPr="00222ADA" w:rsidRDefault="002E00E9" w:rsidP="002E00E9">
      <w:pPr>
        <w:spacing w:line="120" w:lineRule="exact"/>
        <w:rPr>
          <w:sz w:val="10"/>
        </w:rPr>
      </w:pPr>
    </w:p>
    <w:tbl>
      <w:tblPr>
        <w:tblW w:w="10050" w:type="dxa"/>
        <w:tblLayout w:type="fixed"/>
        <w:tblCellMar>
          <w:left w:w="0" w:type="dxa"/>
          <w:right w:w="0" w:type="dxa"/>
        </w:tblCellMar>
        <w:tblLook w:val="01E0" w:firstRow="1" w:lastRow="1" w:firstColumn="1" w:lastColumn="1" w:noHBand="0" w:noVBand="0"/>
      </w:tblPr>
      <w:tblGrid>
        <w:gridCol w:w="1675"/>
        <w:gridCol w:w="1565"/>
        <w:gridCol w:w="990"/>
        <w:gridCol w:w="1080"/>
        <w:gridCol w:w="1710"/>
        <w:gridCol w:w="3030"/>
      </w:tblGrid>
      <w:tr w:rsidR="002E00E9" w:rsidRPr="0089538D" w:rsidTr="008E5FC5">
        <w:trPr>
          <w:cantSplit/>
          <w:tblHeader/>
        </w:trPr>
        <w:tc>
          <w:tcPr>
            <w:tcW w:w="167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56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sidR="007660FF">
              <w:rPr>
                <w:rFonts w:eastAsia="Times New Roman"/>
                <w:i/>
                <w:sz w:val="14"/>
                <w:szCs w:val="16"/>
              </w:rPr>
              <w:br/>
            </w:r>
            <w:r w:rsidRPr="0089538D">
              <w:rPr>
                <w:rFonts w:eastAsia="Times New Roman"/>
                <w:i/>
                <w:sz w:val="14"/>
                <w:szCs w:val="16"/>
              </w:rPr>
              <w:t>Председатель и заместитель Председателя</w:t>
            </w:r>
          </w:p>
        </w:tc>
        <w:tc>
          <w:tcPr>
            <w:tcW w:w="990" w:type="dxa"/>
            <w:tcBorders>
              <w:top w:val="single" w:sz="4" w:space="0" w:color="auto"/>
              <w:bottom w:val="single" w:sz="12" w:space="0" w:color="auto"/>
            </w:tcBorders>
            <w:shd w:val="clear" w:color="auto" w:fill="auto"/>
            <w:vAlign w:val="bottom"/>
            <w:hideMark/>
          </w:tcPr>
          <w:p w:rsidR="002E00E9" w:rsidRPr="007660FF" w:rsidRDefault="002E00E9" w:rsidP="00E50BD8">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007660FF">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sidR="007660FF">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lang w:val="en-GB"/>
              </w:rPr>
            </w:pPr>
            <w:r w:rsidRPr="0089538D">
              <w:rPr>
                <w:rFonts w:eastAsia="Times New Roman"/>
                <w:i/>
                <w:sz w:val="14"/>
                <w:szCs w:val="16"/>
              </w:rPr>
              <w:t>Состояние дел/замечания</w:t>
            </w:r>
          </w:p>
        </w:tc>
      </w:tr>
      <w:tr w:rsidR="002E00E9" w:rsidRPr="0089538D" w:rsidTr="008E5FC5">
        <w:trPr>
          <w:cantSplit/>
          <w:trHeight w:hRule="exact" w:val="115"/>
          <w:tblHeader/>
        </w:trPr>
        <w:tc>
          <w:tcPr>
            <w:tcW w:w="1675" w:type="dxa"/>
            <w:tcBorders>
              <w:top w:val="single" w:sz="12" w:space="0" w:color="auto"/>
            </w:tcBorders>
            <w:shd w:val="clear" w:color="auto" w:fill="auto"/>
            <w:vAlign w:val="bottom"/>
          </w:tcPr>
          <w:p w:rsidR="002E00E9" w:rsidRPr="0089538D" w:rsidRDefault="002E00E9" w:rsidP="00E50BD8">
            <w:pPr>
              <w:spacing w:before="40" w:after="40" w:line="210" w:lineRule="exact"/>
              <w:ind w:right="72"/>
              <w:rPr>
                <w:rFonts w:eastAsia="Times New Roman"/>
                <w:sz w:val="17"/>
                <w:szCs w:val="18"/>
                <w:lang w:val="en-GB"/>
              </w:rPr>
            </w:pPr>
          </w:p>
        </w:tc>
        <w:tc>
          <w:tcPr>
            <w:tcW w:w="1565" w:type="dxa"/>
            <w:tcBorders>
              <w:top w:val="single" w:sz="12" w:space="0" w:color="auto"/>
            </w:tcBorders>
            <w:shd w:val="clear" w:color="auto" w:fill="auto"/>
            <w:vAlign w:val="bottom"/>
          </w:tcPr>
          <w:p w:rsidR="002E00E9" w:rsidRPr="0089538D" w:rsidRDefault="002E00E9" w:rsidP="00E50BD8">
            <w:pPr>
              <w:spacing w:before="40" w:after="40" w:line="210" w:lineRule="exact"/>
              <w:ind w:right="43"/>
              <w:rPr>
                <w:rFonts w:eastAsia="Times New Roman"/>
                <w:sz w:val="17"/>
                <w:szCs w:val="18"/>
                <w:lang w:val="en-GB"/>
              </w:rPr>
            </w:pPr>
          </w:p>
        </w:tc>
        <w:tc>
          <w:tcPr>
            <w:tcW w:w="990" w:type="dxa"/>
            <w:tcBorders>
              <w:top w:val="single" w:sz="12" w:space="0" w:color="auto"/>
            </w:tcBorders>
            <w:shd w:val="clear" w:color="auto" w:fill="auto"/>
            <w:vAlign w:val="bottom"/>
          </w:tcPr>
          <w:p w:rsidR="002E00E9" w:rsidRPr="0089538D" w:rsidRDefault="002E00E9" w:rsidP="00E50BD8">
            <w:pPr>
              <w:spacing w:before="40" w:after="40" w:line="210" w:lineRule="exact"/>
              <w:ind w:right="43"/>
              <w:rPr>
                <w:rFonts w:eastAsia="Times New Roman"/>
                <w:sz w:val="17"/>
                <w:szCs w:val="18"/>
                <w:lang w:val="en-GB"/>
              </w:rPr>
            </w:pPr>
          </w:p>
        </w:tc>
        <w:tc>
          <w:tcPr>
            <w:tcW w:w="1080" w:type="dxa"/>
            <w:tcBorders>
              <w:top w:val="single" w:sz="12" w:space="0" w:color="auto"/>
            </w:tcBorders>
            <w:shd w:val="clear" w:color="auto" w:fill="auto"/>
            <w:vAlign w:val="bottom"/>
          </w:tcPr>
          <w:p w:rsidR="002E00E9" w:rsidRPr="0089538D" w:rsidRDefault="002E00E9" w:rsidP="00E50BD8">
            <w:pPr>
              <w:spacing w:before="40" w:after="40" w:line="210" w:lineRule="exact"/>
              <w:ind w:right="43"/>
              <w:rPr>
                <w:rFonts w:eastAsia="Times New Roman"/>
                <w:sz w:val="17"/>
                <w:szCs w:val="18"/>
                <w:lang w:val="en-GB"/>
              </w:rPr>
            </w:pPr>
          </w:p>
        </w:tc>
        <w:tc>
          <w:tcPr>
            <w:tcW w:w="1710" w:type="dxa"/>
            <w:tcBorders>
              <w:top w:val="single" w:sz="12" w:space="0" w:color="auto"/>
            </w:tcBorders>
            <w:shd w:val="clear" w:color="auto" w:fill="auto"/>
            <w:vAlign w:val="bottom"/>
          </w:tcPr>
          <w:p w:rsidR="002E00E9" w:rsidRPr="0089538D" w:rsidRDefault="002E00E9" w:rsidP="00E50BD8">
            <w:pPr>
              <w:spacing w:before="40" w:after="40" w:line="210" w:lineRule="exact"/>
              <w:ind w:right="43"/>
              <w:rPr>
                <w:rFonts w:eastAsia="Times New Roman"/>
                <w:sz w:val="17"/>
                <w:szCs w:val="18"/>
                <w:lang w:val="en-GB"/>
              </w:rPr>
            </w:pPr>
          </w:p>
        </w:tc>
        <w:tc>
          <w:tcPr>
            <w:tcW w:w="3030" w:type="dxa"/>
            <w:tcBorders>
              <w:top w:val="single" w:sz="12" w:space="0" w:color="auto"/>
            </w:tcBorders>
            <w:shd w:val="clear" w:color="auto" w:fill="auto"/>
            <w:vAlign w:val="bottom"/>
          </w:tcPr>
          <w:p w:rsidR="002E00E9" w:rsidRPr="0089538D" w:rsidRDefault="002E00E9" w:rsidP="00E50BD8">
            <w:pPr>
              <w:spacing w:before="40" w:after="40" w:line="210" w:lineRule="exact"/>
              <w:ind w:right="43"/>
              <w:rPr>
                <w:rFonts w:eastAsia="Times New Roman"/>
                <w:sz w:val="17"/>
                <w:szCs w:val="18"/>
                <w:lang w:val="en-GB"/>
              </w:rPr>
            </w:pPr>
          </w:p>
        </w:tc>
      </w:tr>
      <w:tr w:rsidR="002E00E9" w:rsidRPr="0089538D" w:rsidTr="008E5FC5">
        <w:trPr>
          <w:cantSplit/>
        </w:trPr>
        <w:tc>
          <w:tcPr>
            <w:tcW w:w="167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бесшумные автотранспортные средства</w:t>
            </w:r>
          </w:p>
        </w:tc>
        <w:tc>
          <w:tcPr>
            <w:tcW w:w="156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США</w:t>
            </w:r>
            <w:r w:rsidRPr="0089538D">
              <w:rPr>
                <w:rFonts w:eastAsia="Times New Roman"/>
                <w:b/>
                <w:szCs w:val="20"/>
                <w:lang w:val="en-GB"/>
              </w:rPr>
              <w:t>/</w:t>
            </w:r>
            <w:r w:rsidRPr="0089538D">
              <w:rPr>
                <w:rFonts w:eastAsia="Times New Roman"/>
                <w:szCs w:val="20"/>
              </w:rPr>
              <w:t>Япония</w:t>
            </w:r>
          </w:p>
        </w:tc>
        <w:tc>
          <w:tcPr>
            <w:tcW w:w="99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ЕС</w:t>
            </w:r>
            <w:r w:rsidRPr="007660FF">
              <w:rPr>
                <w:rFonts w:eastAsia="Times New Roman"/>
                <w:szCs w:val="20"/>
              </w:rPr>
              <w:t>/</w:t>
            </w:r>
            <w:r w:rsidR="007660FF">
              <w:rPr>
                <w:rFonts w:eastAsia="Times New Roman"/>
                <w:szCs w:val="20"/>
              </w:rPr>
              <w:br/>
            </w:r>
            <w:r w:rsidRPr="0089538D">
              <w:rPr>
                <w:rFonts w:eastAsia="Times New Roman"/>
                <w:szCs w:val="20"/>
              </w:rPr>
              <w:t>Япония</w:t>
            </w:r>
            <w:r w:rsidRPr="007660FF">
              <w:rPr>
                <w:rFonts w:eastAsia="Times New Roman"/>
                <w:szCs w:val="20"/>
              </w:rPr>
              <w:t>/</w:t>
            </w:r>
            <w:r w:rsidR="007660FF">
              <w:rPr>
                <w:rFonts w:eastAsia="Times New Roman"/>
                <w:szCs w:val="20"/>
              </w:rPr>
              <w:br/>
            </w:r>
            <w:r w:rsidRPr="0089538D">
              <w:rPr>
                <w:rFonts w:eastAsia="Times New Roman"/>
                <w:szCs w:val="20"/>
              </w:rPr>
              <w:t>США</w:t>
            </w:r>
          </w:p>
        </w:tc>
        <w:tc>
          <w:tcPr>
            <w:tcW w:w="1080" w:type="dxa"/>
            <w:tcBorders>
              <w:bottom w:val="single" w:sz="12" w:space="0" w:color="auto"/>
            </w:tcBorders>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7660FF">
              <w:rPr>
                <w:rFonts w:eastAsia="Times New Roman"/>
                <w:szCs w:val="20"/>
              </w:rPr>
              <w:t>.3/33</w:t>
            </w:r>
            <w:r w:rsidRPr="007660FF">
              <w:rPr>
                <w:rFonts w:eastAsia="Times New Roman"/>
                <w:szCs w:val="20"/>
              </w:rPr>
              <w:br/>
              <w:t>(</w:t>
            </w:r>
            <w:r w:rsidRPr="0089538D">
              <w:rPr>
                <w:rFonts w:eastAsia="Times New Roman"/>
                <w:szCs w:val="20"/>
              </w:rPr>
              <w:t>включая КВ</w:t>
            </w:r>
            <w:r w:rsidRPr="007660FF">
              <w:rPr>
                <w:rFonts w:eastAsia="Times New Roman"/>
                <w:szCs w:val="20"/>
              </w:rPr>
              <w:t>)</w:t>
            </w:r>
          </w:p>
        </w:tc>
        <w:tc>
          <w:tcPr>
            <w:tcW w:w="1710" w:type="dxa"/>
            <w:tcBorders>
              <w:bottom w:val="single" w:sz="12" w:space="0" w:color="auto"/>
            </w:tcBorders>
            <w:shd w:val="clear" w:color="auto" w:fill="auto"/>
          </w:tcPr>
          <w:p w:rsidR="002E00E9" w:rsidRPr="007660FF" w:rsidRDefault="002E00E9" w:rsidP="00E50BD8">
            <w:pPr>
              <w:tabs>
                <w:tab w:val="left" w:pos="288"/>
                <w:tab w:val="left" w:pos="576"/>
                <w:tab w:val="left" w:pos="864"/>
                <w:tab w:val="left" w:pos="1152"/>
              </w:tabs>
              <w:spacing w:before="40" w:after="80"/>
              <w:ind w:right="43"/>
              <w:rPr>
                <w:rFonts w:eastAsia="Times New Roman"/>
                <w:szCs w:val="20"/>
              </w:rPr>
            </w:pPr>
          </w:p>
        </w:tc>
        <w:tc>
          <w:tcPr>
            <w:tcW w:w="303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highlight w:val="yellow"/>
              </w:rPr>
            </w:pPr>
            <w:r w:rsidRPr="0089538D">
              <w:rPr>
                <w:rFonts w:eastAsia="Times New Roman"/>
                <w:szCs w:val="20"/>
              </w:rPr>
              <w:t>НРГ занимается рассмотрением проекта ГТП ООН на основе мандата, продленного до ноября 2015 года.</w:t>
            </w:r>
          </w:p>
        </w:tc>
      </w:tr>
    </w:tbl>
    <w:p w:rsidR="002E00E9" w:rsidRPr="00FF77CB"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FF77CB"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FF77CB"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7660FF" w:rsidRDefault="002E00E9" w:rsidP="002E00E9">
      <w:r w:rsidRPr="00FF77CB">
        <w:rPr>
          <w:b/>
          <w:bCs/>
          <w:lang w:val="en-US"/>
        </w:rPr>
        <w:t>GRSG</w:t>
      </w:r>
    </w:p>
    <w:p w:rsidR="002E00E9" w:rsidRPr="007660FF"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7660FF"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tbl>
      <w:tblPr>
        <w:tblW w:w="10050" w:type="dxa"/>
        <w:tblLayout w:type="fixed"/>
        <w:tblCellMar>
          <w:left w:w="0" w:type="dxa"/>
          <w:right w:w="0" w:type="dxa"/>
        </w:tblCellMar>
        <w:tblLook w:val="01E0" w:firstRow="1" w:lastRow="1" w:firstColumn="1" w:lastColumn="1" w:noHBand="0" w:noVBand="0"/>
      </w:tblPr>
      <w:tblGrid>
        <w:gridCol w:w="1675"/>
        <w:gridCol w:w="1565"/>
        <w:gridCol w:w="990"/>
        <w:gridCol w:w="1080"/>
        <w:gridCol w:w="1710"/>
        <w:gridCol w:w="3030"/>
      </w:tblGrid>
      <w:tr w:rsidR="002E00E9" w:rsidRPr="0089538D" w:rsidTr="007660FF">
        <w:trPr>
          <w:cantSplit/>
          <w:tblHeader/>
        </w:trPr>
        <w:tc>
          <w:tcPr>
            <w:tcW w:w="167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565"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sidR="00D65455">
              <w:rPr>
                <w:rFonts w:eastAsia="Times New Roman"/>
                <w:i/>
                <w:sz w:val="14"/>
                <w:szCs w:val="16"/>
              </w:rPr>
              <w:br/>
            </w:r>
            <w:r w:rsidRPr="0089538D">
              <w:rPr>
                <w:rFonts w:eastAsia="Times New Roman"/>
                <w:i/>
                <w:sz w:val="14"/>
                <w:szCs w:val="16"/>
              </w:rPr>
              <w:t>Председатель и заместитель Председателя</w:t>
            </w:r>
          </w:p>
        </w:tc>
        <w:tc>
          <w:tcPr>
            <w:tcW w:w="990" w:type="dxa"/>
            <w:tcBorders>
              <w:top w:val="single" w:sz="4" w:space="0" w:color="auto"/>
              <w:bottom w:val="single" w:sz="12" w:space="0" w:color="auto"/>
            </w:tcBorders>
            <w:shd w:val="clear" w:color="auto" w:fill="auto"/>
            <w:vAlign w:val="bottom"/>
            <w:hideMark/>
          </w:tcPr>
          <w:p w:rsidR="002E00E9" w:rsidRPr="00D65455" w:rsidRDefault="002E00E9" w:rsidP="00E50BD8">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007660FF">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rsidR="002E00E9" w:rsidRPr="0089538D" w:rsidRDefault="002E00E9" w:rsidP="00E50BD8">
            <w:pPr>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p>
        </w:tc>
        <w:tc>
          <w:tcPr>
            <w:tcW w:w="3030" w:type="dxa"/>
            <w:tcBorders>
              <w:top w:val="single" w:sz="4" w:space="0" w:color="auto"/>
              <w:bottom w:val="single" w:sz="12" w:space="0" w:color="auto"/>
            </w:tcBorders>
            <w:shd w:val="clear" w:color="auto" w:fill="auto"/>
            <w:vAlign w:val="bottom"/>
            <w:hideMark/>
          </w:tcPr>
          <w:p w:rsidR="002E00E9" w:rsidRPr="007660FF" w:rsidRDefault="002E00E9" w:rsidP="00E50BD8">
            <w:pPr>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2E00E9" w:rsidRPr="0089538D" w:rsidTr="007660FF">
        <w:trPr>
          <w:cantSplit/>
          <w:trHeight w:hRule="exact" w:val="115"/>
          <w:tblHeader/>
        </w:trPr>
        <w:tc>
          <w:tcPr>
            <w:tcW w:w="1675" w:type="dxa"/>
            <w:tcBorders>
              <w:top w:val="single" w:sz="12" w:space="0" w:color="auto"/>
            </w:tcBorders>
            <w:shd w:val="clear" w:color="auto" w:fill="auto"/>
            <w:vAlign w:val="bottom"/>
          </w:tcPr>
          <w:p w:rsidR="002E00E9" w:rsidRPr="007660FF" w:rsidRDefault="002E00E9" w:rsidP="00E50BD8">
            <w:pPr>
              <w:spacing w:before="40" w:after="40" w:line="210" w:lineRule="exact"/>
              <w:ind w:right="72"/>
              <w:rPr>
                <w:rFonts w:eastAsia="Times New Roman"/>
                <w:sz w:val="17"/>
                <w:szCs w:val="18"/>
              </w:rPr>
            </w:pPr>
          </w:p>
        </w:tc>
        <w:tc>
          <w:tcPr>
            <w:tcW w:w="1565" w:type="dxa"/>
            <w:tcBorders>
              <w:top w:val="single" w:sz="12" w:space="0" w:color="auto"/>
            </w:tcBorders>
            <w:shd w:val="clear" w:color="auto" w:fill="auto"/>
            <w:vAlign w:val="bottom"/>
          </w:tcPr>
          <w:p w:rsidR="002E00E9" w:rsidRPr="007660FF" w:rsidRDefault="002E00E9" w:rsidP="00E50BD8">
            <w:pPr>
              <w:spacing w:before="40" w:after="40" w:line="210" w:lineRule="exact"/>
              <w:ind w:right="43"/>
              <w:rPr>
                <w:rFonts w:eastAsia="Times New Roman"/>
                <w:sz w:val="17"/>
                <w:szCs w:val="18"/>
              </w:rPr>
            </w:pPr>
          </w:p>
        </w:tc>
        <w:tc>
          <w:tcPr>
            <w:tcW w:w="990" w:type="dxa"/>
            <w:tcBorders>
              <w:top w:val="single" w:sz="12" w:space="0" w:color="auto"/>
            </w:tcBorders>
            <w:shd w:val="clear" w:color="auto" w:fill="auto"/>
            <w:vAlign w:val="bottom"/>
          </w:tcPr>
          <w:p w:rsidR="002E00E9" w:rsidRPr="007660FF" w:rsidRDefault="002E00E9" w:rsidP="00E50BD8">
            <w:pPr>
              <w:spacing w:before="40" w:after="40" w:line="210" w:lineRule="exact"/>
              <w:ind w:right="43"/>
              <w:rPr>
                <w:rFonts w:eastAsia="Times New Roman"/>
                <w:sz w:val="17"/>
                <w:szCs w:val="18"/>
              </w:rPr>
            </w:pPr>
          </w:p>
        </w:tc>
        <w:tc>
          <w:tcPr>
            <w:tcW w:w="1080" w:type="dxa"/>
            <w:tcBorders>
              <w:top w:val="single" w:sz="12" w:space="0" w:color="auto"/>
            </w:tcBorders>
            <w:shd w:val="clear" w:color="auto" w:fill="auto"/>
            <w:vAlign w:val="bottom"/>
          </w:tcPr>
          <w:p w:rsidR="002E00E9" w:rsidRPr="007660FF" w:rsidRDefault="002E00E9" w:rsidP="00E50BD8">
            <w:pPr>
              <w:spacing w:before="40" w:after="40" w:line="210" w:lineRule="exact"/>
              <w:ind w:right="43"/>
              <w:rPr>
                <w:rFonts w:eastAsia="Times New Roman"/>
                <w:sz w:val="17"/>
                <w:szCs w:val="18"/>
              </w:rPr>
            </w:pPr>
          </w:p>
        </w:tc>
        <w:tc>
          <w:tcPr>
            <w:tcW w:w="1710" w:type="dxa"/>
            <w:tcBorders>
              <w:top w:val="single" w:sz="12" w:space="0" w:color="auto"/>
            </w:tcBorders>
            <w:shd w:val="clear" w:color="auto" w:fill="auto"/>
            <w:vAlign w:val="bottom"/>
          </w:tcPr>
          <w:p w:rsidR="002E00E9" w:rsidRPr="007660FF" w:rsidRDefault="002E00E9" w:rsidP="00E50BD8">
            <w:pPr>
              <w:spacing w:before="40" w:after="40" w:line="210" w:lineRule="exact"/>
              <w:ind w:right="43"/>
              <w:rPr>
                <w:rFonts w:eastAsia="Times New Roman"/>
                <w:sz w:val="17"/>
                <w:szCs w:val="18"/>
              </w:rPr>
            </w:pPr>
          </w:p>
        </w:tc>
        <w:tc>
          <w:tcPr>
            <w:tcW w:w="3030" w:type="dxa"/>
            <w:tcBorders>
              <w:top w:val="single" w:sz="12" w:space="0" w:color="auto"/>
            </w:tcBorders>
            <w:shd w:val="clear" w:color="auto" w:fill="auto"/>
            <w:vAlign w:val="bottom"/>
          </w:tcPr>
          <w:p w:rsidR="002E00E9" w:rsidRPr="007660FF" w:rsidRDefault="002E00E9" w:rsidP="00E50BD8">
            <w:pPr>
              <w:spacing w:before="40" w:after="40" w:line="210" w:lineRule="exact"/>
              <w:ind w:right="43"/>
              <w:rPr>
                <w:rFonts w:eastAsia="Times New Roman"/>
                <w:sz w:val="17"/>
                <w:szCs w:val="18"/>
              </w:rPr>
            </w:pPr>
          </w:p>
        </w:tc>
      </w:tr>
      <w:tr w:rsidR="002E00E9" w:rsidRPr="0089538D" w:rsidTr="007660FF">
        <w:trPr>
          <w:cantSplit/>
        </w:trPr>
        <w:tc>
          <w:tcPr>
            <w:tcW w:w="167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стекла для панорамных люков автомобилей (СПЛА)</w:t>
            </w:r>
          </w:p>
        </w:tc>
        <w:tc>
          <w:tcPr>
            <w:tcW w:w="1565"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US"/>
              </w:rPr>
            </w:pPr>
            <w:r w:rsidRPr="0089538D">
              <w:rPr>
                <w:rFonts w:eastAsia="Times New Roman"/>
                <w:szCs w:val="20"/>
              </w:rPr>
              <w:t>да</w:t>
            </w:r>
            <w:r w:rsidRPr="0089538D">
              <w:rPr>
                <w:rFonts w:eastAsia="Times New Roman"/>
                <w:szCs w:val="20"/>
                <w:lang w:val="en-GB"/>
              </w:rPr>
              <w:t>/</w:t>
            </w:r>
            <w:r w:rsidRPr="0089538D">
              <w:rPr>
                <w:rFonts w:eastAsia="Times New Roman"/>
                <w:szCs w:val="20"/>
              </w:rPr>
              <w:t>Корея</w:t>
            </w:r>
            <w:r w:rsidRPr="0089538D">
              <w:rPr>
                <w:rFonts w:eastAsia="Times New Roman"/>
                <w:szCs w:val="20"/>
                <w:lang w:val="en-GB"/>
              </w:rPr>
              <w:t>/</w:t>
            </w:r>
            <w:r w:rsidRPr="0089538D">
              <w:rPr>
                <w:rFonts w:eastAsia="Times New Roman"/>
                <w:szCs w:val="20"/>
                <w:lang w:val="en-US"/>
              </w:rPr>
              <w:br/>
            </w:r>
            <w:r w:rsidRPr="0089538D">
              <w:rPr>
                <w:rFonts w:eastAsia="Times New Roman"/>
                <w:szCs w:val="20"/>
              </w:rPr>
              <w:t>Германия</w:t>
            </w:r>
          </w:p>
        </w:tc>
        <w:tc>
          <w:tcPr>
            <w:tcW w:w="99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Корея</w:t>
            </w:r>
          </w:p>
        </w:tc>
        <w:tc>
          <w:tcPr>
            <w:tcW w:w="108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AC.3/41</w:t>
            </w:r>
          </w:p>
        </w:tc>
        <w:tc>
          <w:tcPr>
            <w:tcW w:w="1710" w:type="dxa"/>
            <w:tcBorders>
              <w:bottom w:val="single" w:sz="12" w:space="0" w:color="auto"/>
            </w:tcBorders>
            <w:shd w:val="clear" w:color="auto" w:fill="auto"/>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p>
        </w:tc>
        <w:tc>
          <w:tcPr>
            <w:tcW w:w="303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highlight w:val="yellow"/>
              </w:rPr>
            </w:pPr>
            <w:r w:rsidRPr="0089538D">
              <w:rPr>
                <w:rFonts w:eastAsia="Times New Roman"/>
                <w:szCs w:val="20"/>
                <w:lang w:val="en-GB"/>
              </w:rPr>
              <w:t>AC</w:t>
            </w:r>
            <w:r w:rsidRPr="0089538D">
              <w:rPr>
                <w:rFonts w:eastAsia="Times New Roman"/>
                <w:szCs w:val="20"/>
              </w:rPr>
              <w:t xml:space="preserve">.3 одобрил данную инициативу НРГ о расширении области применения ГТП № 6 надлежащим образом. АС.3 ожидает утверждения КВ НРГ на своей сессии в ноябре 2015 года. </w:t>
            </w:r>
          </w:p>
        </w:tc>
      </w:tr>
    </w:tbl>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1433FC" w:rsidRDefault="002E00E9" w:rsidP="002E00E9">
      <w:pPr>
        <w:rPr>
          <w:b/>
          <w:bCs/>
        </w:rPr>
      </w:pPr>
      <w:r w:rsidRPr="001433FC">
        <w:rPr>
          <w:b/>
          <w:bCs/>
        </w:rPr>
        <w:t>Положение в связи с темами для обмена мнениями</w:t>
      </w: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rsidR="002E00E9" w:rsidRPr="001433FC"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tbl>
      <w:tblPr>
        <w:tblW w:w="10050" w:type="dxa"/>
        <w:tblLayout w:type="fixed"/>
        <w:tblCellMar>
          <w:left w:w="0" w:type="dxa"/>
          <w:right w:w="0" w:type="dxa"/>
        </w:tblCellMar>
        <w:tblLook w:val="01E0" w:firstRow="1" w:lastRow="1" w:firstColumn="1" w:lastColumn="1" w:noHBand="0" w:noVBand="0"/>
      </w:tblPr>
      <w:tblGrid>
        <w:gridCol w:w="1080"/>
        <w:gridCol w:w="1980"/>
        <w:gridCol w:w="1170"/>
        <w:gridCol w:w="990"/>
        <w:gridCol w:w="1710"/>
        <w:gridCol w:w="3120"/>
      </w:tblGrid>
      <w:tr w:rsidR="002E00E9" w:rsidRPr="0089538D" w:rsidTr="00E50BD8">
        <w:trPr>
          <w:cantSplit/>
          <w:tblHeader/>
        </w:trPr>
        <w:tc>
          <w:tcPr>
            <w:tcW w:w="1080" w:type="dxa"/>
            <w:tcBorders>
              <w:top w:val="single" w:sz="4" w:space="0" w:color="auto"/>
              <w:bottom w:val="single" w:sz="12" w:space="0" w:color="auto"/>
            </w:tcBorders>
            <w:shd w:val="clear" w:color="auto" w:fill="auto"/>
            <w:vAlign w:val="bottom"/>
            <w:hideMark/>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Рабочая группа</w:t>
            </w:r>
          </w:p>
        </w:tc>
        <w:tc>
          <w:tcPr>
            <w:tcW w:w="1980" w:type="dxa"/>
            <w:tcBorders>
              <w:top w:val="single" w:sz="4" w:space="0" w:color="auto"/>
              <w:bottom w:val="single" w:sz="12" w:space="0" w:color="auto"/>
            </w:tcBorders>
            <w:shd w:val="clear" w:color="auto" w:fill="auto"/>
            <w:vAlign w:val="bottom"/>
            <w:hideMark/>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Пункт</w:t>
            </w:r>
          </w:p>
        </w:tc>
        <w:tc>
          <w:tcPr>
            <w:tcW w:w="1170" w:type="dxa"/>
            <w:tcBorders>
              <w:top w:val="single" w:sz="4" w:space="0" w:color="auto"/>
              <w:bottom w:val="single" w:sz="12" w:space="0" w:color="auto"/>
            </w:tcBorders>
            <w:shd w:val="clear" w:color="auto" w:fill="auto"/>
            <w:vAlign w:val="bottom"/>
            <w:hideMark/>
          </w:tcPr>
          <w:p w:rsidR="002E00E9" w:rsidRPr="0089538D" w:rsidRDefault="002E00E9" w:rsidP="007660FF">
            <w:pPr>
              <w:keepNext/>
              <w:keepLines/>
              <w:spacing w:before="80" w:after="80" w:line="160" w:lineRule="exact"/>
              <w:ind w:right="43"/>
              <w:rPr>
                <w:rFonts w:eastAsia="Times New Roman"/>
                <w:i/>
                <w:sz w:val="14"/>
                <w:szCs w:val="16"/>
              </w:rPr>
            </w:pPr>
            <w:r w:rsidRPr="0089538D">
              <w:rPr>
                <w:rFonts w:eastAsia="Times New Roman"/>
                <w:i/>
                <w:sz w:val="14"/>
                <w:szCs w:val="16"/>
              </w:rPr>
              <w:t xml:space="preserve">Неофициальная группа </w:t>
            </w:r>
            <w:r w:rsidR="007660FF">
              <w:rPr>
                <w:rFonts w:eastAsia="Times New Roman"/>
                <w:i/>
                <w:sz w:val="14"/>
                <w:szCs w:val="16"/>
              </w:rPr>
              <w:br/>
            </w:r>
            <w:r w:rsidRPr="0089538D">
              <w:rPr>
                <w:rFonts w:eastAsia="Times New Roman"/>
                <w:i/>
                <w:sz w:val="14"/>
                <w:szCs w:val="16"/>
              </w:rPr>
              <w:t xml:space="preserve">(Да–Нет)/ </w:t>
            </w:r>
            <w:r w:rsidR="007660FF">
              <w:rPr>
                <w:rFonts w:eastAsia="Times New Roman"/>
                <w:i/>
                <w:sz w:val="14"/>
                <w:szCs w:val="16"/>
              </w:rPr>
              <w:br/>
            </w:r>
            <w:r w:rsidRPr="0089538D">
              <w:rPr>
                <w:rFonts w:eastAsia="Times New Roman"/>
                <w:i/>
                <w:sz w:val="14"/>
                <w:szCs w:val="16"/>
              </w:rPr>
              <w:t>Председатель/</w:t>
            </w:r>
            <w:r w:rsidR="007660FF">
              <w:rPr>
                <w:rFonts w:eastAsia="Times New Roman"/>
                <w:i/>
                <w:sz w:val="14"/>
                <w:szCs w:val="16"/>
              </w:rPr>
              <w:t xml:space="preserve"> </w:t>
            </w:r>
            <w:r w:rsidRPr="0089538D">
              <w:rPr>
                <w:rFonts w:eastAsia="Times New Roman"/>
                <w:i/>
                <w:sz w:val="14"/>
                <w:szCs w:val="16"/>
              </w:rPr>
              <w:t>заместитель Председателя</w:t>
            </w:r>
          </w:p>
        </w:tc>
        <w:tc>
          <w:tcPr>
            <w:tcW w:w="990" w:type="dxa"/>
            <w:tcBorders>
              <w:top w:val="single" w:sz="4" w:space="0" w:color="auto"/>
              <w:bottom w:val="single" w:sz="12" w:space="0" w:color="auto"/>
            </w:tcBorders>
            <w:shd w:val="clear" w:color="auto" w:fill="auto"/>
            <w:vAlign w:val="bottom"/>
            <w:hideMark/>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710" w:type="dxa"/>
            <w:tcBorders>
              <w:top w:val="single" w:sz="4" w:space="0" w:color="auto"/>
              <w:bottom w:val="single" w:sz="12" w:space="0" w:color="auto"/>
            </w:tcBorders>
            <w:shd w:val="clear" w:color="auto" w:fill="auto"/>
            <w:vAlign w:val="bottom"/>
            <w:hideMark/>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 xml:space="preserve">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p>
        </w:tc>
        <w:tc>
          <w:tcPr>
            <w:tcW w:w="3120" w:type="dxa"/>
            <w:tcBorders>
              <w:top w:val="single" w:sz="4" w:space="0" w:color="auto"/>
              <w:bottom w:val="single" w:sz="12" w:space="0" w:color="auto"/>
            </w:tcBorders>
            <w:shd w:val="clear" w:color="auto" w:fill="auto"/>
            <w:vAlign w:val="bottom"/>
            <w:hideMark/>
          </w:tcPr>
          <w:p w:rsidR="002E00E9" w:rsidRPr="0089538D" w:rsidRDefault="002E00E9" w:rsidP="00E50BD8">
            <w:pPr>
              <w:keepNext/>
              <w:keepLines/>
              <w:spacing w:before="80" w:after="80" w:line="160" w:lineRule="exact"/>
              <w:ind w:right="43"/>
              <w:rPr>
                <w:rFonts w:eastAsia="Times New Roman"/>
                <w:i/>
                <w:sz w:val="14"/>
                <w:szCs w:val="16"/>
              </w:rPr>
            </w:pPr>
            <w:r w:rsidRPr="0089538D">
              <w:rPr>
                <w:rFonts w:eastAsia="Times New Roman"/>
                <w:i/>
                <w:sz w:val="14"/>
                <w:szCs w:val="16"/>
              </w:rPr>
              <w:t>Состояние дел</w:t>
            </w:r>
          </w:p>
        </w:tc>
      </w:tr>
      <w:tr w:rsidR="002E00E9" w:rsidRPr="0089538D" w:rsidTr="00E50BD8">
        <w:trPr>
          <w:cantSplit/>
          <w:trHeight w:hRule="exact" w:val="115"/>
          <w:tblHeader/>
        </w:trPr>
        <w:tc>
          <w:tcPr>
            <w:tcW w:w="108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right="72"/>
              <w:rPr>
                <w:rFonts w:eastAsia="Times New Roman"/>
                <w:sz w:val="17"/>
                <w:szCs w:val="18"/>
              </w:rPr>
            </w:pPr>
          </w:p>
        </w:tc>
        <w:tc>
          <w:tcPr>
            <w:tcW w:w="198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right="43"/>
              <w:rPr>
                <w:rFonts w:eastAsia="Times New Roman"/>
                <w:sz w:val="17"/>
                <w:szCs w:val="18"/>
              </w:rPr>
            </w:pPr>
          </w:p>
        </w:tc>
        <w:tc>
          <w:tcPr>
            <w:tcW w:w="117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right="43"/>
              <w:rPr>
                <w:rFonts w:eastAsia="Times New Roman"/>
                <w:sz w:val="17"/>
                <w:szCs w:val="18"/>
              </w:rPr>
            </w:pPr>
          </w:p>
        </w:tc>
        <w:tc>
          <w:tcPr>
            <w:tcW w:w="99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left="-26" w:right="43" w:firstLine="48"/>
              <w:rPr>
                <w:rFonts w:eastAsia="Times New Roman"/>
                <w:sz w:val="17"/>
                <w:szCs w:val="18"/>
              </w:rPr>
            </w:pPr>
          </w:p>
        </w:tc>
        <w:tc>
          <w:tcPr>
            <w:tcW w:w="171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right="43"/>
              <w:rPr>
                <w:rFonts w:eastAsia="Times New Roman"/>
                <w:sz w:val="17"/>
                <w:szCs w:val="18"/>
              </w:rPr>
            </w:pPr>
          </w:p>
        </w:tc>
        <w:tc>
          <w:tcPr>
            <w:tcW w:w="3120" w:type="dxa"/>
            <w:tcBorders>
              <w:top w:val="single" w:sz="12" w:space="0" w:color="auto"/>
            </w:tcBorders>
            <w:shd w:val="clear" w:color="auto" w:fill="auto"/>
            <w:vAlign w:val="bottom"/>
          </w:tcPr>
          <w:p w:rsidR="002E00E9" w:rsidRPr="007660FF" w:rsidRDefault="002E00E9" w:rsidP="00E50BD8">
            <w:pPr>
              <w:keepNext/>
              <w:keepLines/>
              <w:spacing w:before="40" w:after="40" w:line="210" w:lineRule="exact"/>
              <w:ind w:right="43"/>
              <w:rPr>
                <w:rFonts w:eastAsia="Times New Roman"/>
                <w:sz w:val="17"/>
                <w:szCs w:val="18"/>
              </w:rPr>
            </w:pPr>
          </w:p>
        </w:tc>
      </w:tr>
      <w:tr w:rsidR="002E00E9" w:rsidRPr="0089538D" w:rsidTr="00E50BD8">
        <w:trPr>
          <w:cantSplit/>
        </w:trPr>
        <w:tc>
          <w:tcPr>
            <w:tcW w:w="108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сопоставимость краш-тестов</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нет</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Никакой новой информации представлено не было.</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согласование манекенов для испытания на боковой удар</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да</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США</w:t>
            </w:r>
          </w:p>
        </w:tc>
        <w:tc>
          <w:tcPr>
            <w:tcW w:w="171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2010/88</w:t>
            </w:r>
            <w:r w:rsidRPr="0089538D">
              <w:rPr>
                <w:rFonts w:eastAsia="Times New Roman"/>
                <w:szCs w:val="20"/>
              </w:rPr>
              <w:br/>
              <w:t>(второй доклад о ходе работы)</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ожидает предложения по добавлению к ОР.1 для включения положений о манекене </w:t>
            </w:r>
            <w:r w:rsidRPr="0089538D">
              <w:rPr>
                <w:rFonts w:eastAsia="Times New Roman"/>
                <w:szCs w:val="20"/>
                <w:lang w:val="en-GB"/>
              </w:rPr>
              <w:t>WorldSID</w:t>
            </w:r>
            <w:r w:rsidRPr="0089538D">
              <w:rPr>
                <w:rFonts w:eastAsia="Times New Roman"/>
                <w:szCs w:val="20"/>
              </w:rPr>
              <w:t xml:space="preserve"> 50-го процентиля, которые будут подготовлены совместно с НРГ по боковому удару о столб.</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объемный механизм определения точки Н</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да</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Германия</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планирует обсудить предложение по КВ на своей сессии в декабре 2015 года.</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GRE</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технологии освещения дорог</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нет</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Никакой новой информации представлено не было.</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GRRF</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движение автомобильных колонн и другие системы автоматизированного вождения</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нет</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Эксперты </w:t>
            </w:r>
            <w:r w:rsidRPr="0089538D">
              <w:rPr>
                <w:rFonts w:eastAsia="Times New Roman"/>
                <w:szCs w:val="20"/>
                <w:lang w:val="en-GB"/>
              </w:rPr>
              <w:t>GRRF</w:t>
            </w:r>
            <w:r w:rsidRPr="0089538D">
              <w:rPr>
                <w:rFonts w:eastAsia="Times New Roman"/>
                <w:szCs w:val="20"/>
              </w:rPr>
              <w:t xml:space="preserve"> проводили работу по повышению осведомленности об инновационных решениях в области автоматизированного вождения.</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WP.29</w:t>
            </w:r>
          </w:p>
        </w:tc>
        <w:tc>
          <w:tcPr>
            <w:tcW w:w="19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ИТС</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 xml:space="preserve">нет </w:t>
            </w:r>
          </w:p>
        </w:tc>
        <w:tc>
          <w:tcPr>
            <w:tcW w:w="990" w:type="dxa"/>
            <w:shd w:val="clear" w:color="auto" w:fill="auto"/>
            <w:hideMark/>
          </w:tcPr>
          <w:p w:rsidR="002E00E9" w:rsidRPr="0089538D" w:rsidRDefault="00D65455" w:rsidP="00D65455">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Никакой новой информации не было представлено </w:t>
            </w:r>
            <w:r w:rsidRPr="0089538D">
              <w:rPr>
                <w:rFonts w:eastAsia="Times New Roman"/>
                <w:szCs w:val="20"/>
                <w:lang w:val="en-GB"/>
              </w:rPr>
              <w:t>AC</w:t>
            </w:r>
            <w:r w:rsidRPr="0089538D">
              <w:rPr>
                <w:rFonts w:eastAsia="Times New Roman"/>
                <w:szCs w:val="20"/>
              </w:rPr>
              <w:t>.3.</w:t>
            </w:r>
          </w:p>
        </w:tc>
      </w:tr>
      <w:tr w:rsidR="002E00E9" w:rsidRPr="0089538D" w:rsidTr="00E50BD8">
        <w:trPr>
          <w:cantSplit/>
        </w:trPr>
        <w:tc>
          <w:tcPr>
            <w:tcW w:w="108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WP.29</w:t>
            </w:r>
          </w:p>
        </w:tc>
        <w:tc>
          <w:tcPr>
            <w:tcW w:w="1980" w:type="dxa"/>
            <w:shd w:val="clear" w:color="auto" w:fill="auto"/>
            <w:hideMark/>
          </w:tcPr>
          <w:p w:rsidR="002E00E9" w:rsidRPr="0089538D" w:rsidRDefault="002E00E9" w:rsidP="00E50BD8">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электромобили и окружающая среда</w:t>
            </w:r>
          </w:p>
        </w:tc>
        <w:tc>
          <w:tcPr>
            <w:tcW w:w="1170" w:type="dxa"/>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да</w:t>
            </w:r>
          </w:p>
        </w:tc>
        <w:tc>
          <w:tcPr>
            <w:tcW w:w="99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rPr>
              <w:t>США</w:t>
            </w:r>
            <w:r w:rsidRPr="0089538D">
              <w:rPr>
                <w:rFonts w:eastAsia="Times New Roman"/>
                <w:szCs w:val="20"/>
                <w:lang w:val="en-GB"/>
              </w:rPr>
              <w:t xml:space="preserve">, </w:t>
            </w:r>
            <w:r w:rsidRPr="0089538D">
              <w:rPr>
                <w:rFonts w:eastAsia="Times New Roman"/>
                <w:szCs w:val="20"/>
              </w:rPr>
              <w:t>Канада</w:t>
            </w:r>
            <w:r w:rsidRPr="0089538D">
              <w:rPr>
                <w:rFonts w:eastAsia="Times New Roman"/>
                <w:szCs w:val="20"/>
                <w:lang w:val="en-GB"/>
              </w:rPr>
              <w:t xml:space="preserve">, </w:t>
            </w:r>
            <w:r w:rsidRPr="0089538D">
              <w:rPr>
                <w:rFonts w:eastAsia="Times New Roman"/>
                <w:szCs w:val="20"/>
              </w:rPr>
              <w:t>Китай</w:t>
            </w:r>
            <w:r w:rsidRPr="0089538D">
              <w:rPr>
                <w:rFonts w:eastAsia="Times New Roman"/>
                <w:szCs w:val="20"/>
                <w:lang w:val="en-GB"/>
              </w:rPr>
              <w:t xml:space="preserve">, </w:t>
            </w:r>
            <w:r w:rsidRPr="0089538D">
              <w:rPr>
                <w:rFonts w:eastAsia="Times New Roman"/>
                <w:szCs w:val="20"/>
              </w:rPr>
              <w:t>ЕС</w:t>
            </w:r>
          </w:p>
        </w:tc>
        <w:tc>
          <w:tcPr>
            <w:tcW w:w="1710" w:type="dxa"/>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89538D">
              <w:rPr>
                <w:rFonts w:eastAsia="Times New Roman"/>
                <w:szCs w:val="20"/>
              </w:rPr>
              <w:t xml:space="preserve">.3 получил доклад НРГ по ЭМОС о ходе работы. </w:t>
            </w:r>
          </w:p>
        </w:tc>
      </w:tr>
      <w:tr w:rsidR="002E00E9" w:rsidRPr="0089538D" w:rsidTr="00E50BD8">
        <w:trPr>
          <w:cantSplit/>
        </w:trPr>
        <w:tc>
          <w:tcPr>
            <w:tcW w:w="108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WP</w:t>
            </w:r>
            <w:r w:rsidRPr="0089538D">
              <w:rPr>
                <w:rFonts w:eastAsia="Times New Roman"/>
                <w:szCs w:val="20"/>
              </w:rPr>
              <w:t>.29</w:t>
            </w:r>
          </w:p>
        </w:tc>
        <w:tc>
          <w:tcPr>
            <w:tcW w:w="1980" w:type="dxa"/>
            <w:tcBorders>
              <w:bottom w:val="single" w:sz="12" w:space="0" w:color="auto"/>
            </w:tcBorders>
            <w:shd w:val="clear" w:color="auto" w:fill="auto"/>
            <w:hideMark/>
          </w:tcPr>
          <w:p w:rsidR="002E00E9" w:rsidRPr="0089538D" w:rsidRDefault="002E00E9" w:rsidP="00E50BD8">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новые технологии, которые еще не являются объектом регулирования</w:t>
            </w:r>
          </w:p>
        </w:tc>
        <w:tc>
          <w:tcPr>
            <w:tcW w:w="1170" w:type="dxa"/>
            <w:tcBorders>
              <w:bottom w:val="single" w:sz="12" w:space="0" w:color="auto"/>
            </w:tcBorders>
            <w:shd w:val="clear" w:color="auto" w:fill="auto"/>
            <w:hideMark/>
          </w:tcPr>
          <w:p w:rsidR="002E00E9" w:rsidRPr="007660FF" w:rsidRDefault="002E00E9" w:rsidP="00E50BD8">
            <w:pPr>
              <w:tabs>
                <w:tab w:val="left" w:pos="288"/>
                <w:tab w:val="left" w:pos="576"/>
                <w:tab w:val="left" w:pos="864"/>
                <w:tab w:val="left" w:pos="1152"/>
              </w:tabs>
              <w:spacing w:before="40" w:after="80"/>
              <w:ind w:right="43"/>
              <w:rPr>
                <w:rFonts w:eastAsia="Times New Roman"/>
                <w:i/>
                <w:szCs w:val="20"/>
              </w:rPr>
            </w:pPr>
            <w:r w:rsidRPr="007660FF">
              <w:rPr>
                <w:rFonts w:eastAsia="Times New Roman"/>
                <w:i/>
                <w:szCs w:val="20"/>
              </w:rPr>
              <w:t>нет</w:t>
            </w:r>
          </w:p>
        </w:tc>
        <w:tc>
          <w:tcPr>
            <w:tcW w:w="99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tcBorders>
              <w:bottom w:val="single" w:sz="12" w:space="0" w:color="auto"/>
            </w:tcBorders>
            <w:shd w:val="clear" w:color="auto" w:fill="auto"/>
            <w:hideMark/>
          </w:tcPr>
          <w:p w:rsidR="002E00E9" w:rsidRPr="0089538D" w:rsidRDefault="007660FF" w:rsidP="007660FF">
            <w:pPr>
              <w:tabs>
                <w:tab w:val="left" w:pos="288"/>
                <w:tab w:val="left" w:pos="576"/>
                <w:tab w:val="left" w:pos="864"/>
                <w:tab w:val="left" w:pos="1152"/>
              </w:tabs>
              <w:spacing w:before="40" w:after="80"/>
              <w:ind w:right="43"/>
              <w:rPr>
                <w:rFonts w:eastAsia="Times New Roman"/>
                <w:szCs w:val="20"/>
              </w:rPr>
            </w:pPr>
            <w:r>
              <w:rPr>
                <w:rFonts w:eastAsia="Times New Roman"/>
                <w:szCs w:val="20"/>
              </w:rPr>
              <w:t>–</w:t>
            </w:r>
          </w:p>
        </w:tc>
        <w:tc>
          <w:tcPr>
            <w:tcW w:w="3120" w:type="dxa"/>
            <w:tcBorders>
              <w:bottom w:val="single" w:sz="12" w:space="0" w:color="auto"/>
            </w:tcBorders>
            <w:shd w:val="clear" w:color="auto" w:fill="auto"/>
            <w:hideMark/>
          </w:tcPr>
          <w:p w:rsidR="002E00E9" w:rsidRPr="0089538D" w:rsidRDefault="002E00E9" w:rsidP="00E50BD8">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Обсуждение следует продолжить на сессии АС.3 в ноябре 2015 года.</w:t>
            </w:r>
          </w:p>
        </w:tc>
      </w:tr>
    </w:tbl>
    <w:p w:rsidR="002E00E9" w:rsidRPr="002E00E9"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2E00E9" w:rsidRDefault="002E00E9" w:rsidP="002E00E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rsidR="002E00E9" w:rsidRPr="00421832" w:rsidRDefault="002E00E9" w:rsidP="00E50BD8">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bookmarkStart w:id="42" w:name="TmpSave"/>
      <w:bookmarkEnd w:id="42"/>
      <w:r w:rsidRPr="0074429A">
        <w:t xml:space="preserve">Приложение </w:t>
      </w:r>
      <w:r w:rsidRPr="0074429A">
        <w:rPr>
          <w:lang w:val="en-US"/>
        </w:rPr>
        <w:t>III</w:t>
      </w:r>
    </w:p>
    <w:p w:rsidR="002E00E9" w:rsidRPr="00421832" w:rsidRDefault="002E00E9" w:rsidP="002E00E9">
      <w:pPr>
        <w:pStyle w:val="SingleTxt"/>
        <w:spacing w:after="0" w:line="120" w:lineRule="exact"/>
        <w:rPr>
          <w:sz w:val="10"/>
        </w:rPr>
      </w:pPr>
    </w:p>
    <w:p w:rsidR="002E00E9" w:rsidRPr="00421832" w:rsidRDefault="002E00E9" w:rsidP="002E00E9">
      <w:pPr>
        <w:pStyle w:val="SingleTxt"/>
        <w:spacing w:after="0" w:line="120" w:lineRule="exact"/>
        <w:rPr>
          <w:sz w:val="10"/>
        </w:rPr>
      </w:pPr>
    </w:p>
    <w:p w:rsidR="002E00E9" w:rsidRPr="0074429A"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3" w:name="_Toc423423788"/>
      <w:r w:rsidRPr="00421832">
        <w:tab/>
      </w:r>
      <w:r w:rsidRPr="00421832">
        <w:tab/>
      </w:r>
      <w:r w:rsidRPr="0074429A">
        <w:t xml:space="preserve">Расписание совещаний </w:t>
      </w:r>
      <w:r w:rsidRPr="0074429A">
        <w:rPr>
          <w:lang w:val="en-US"/>
        </w:rPr>
        <w:t>WP</w:t>
      </w:r>
      <w:r w:rsidRPr="0074429A">
        <w:t xml:space="preserve">.29, </w:t>
      </w:r>
      <w:bookmarkEnd w:id="43"/>
      <w:r w:rsidRPr="0074429A">
        <w:t xml:space="preserve">РГ и комитетов </w:t>
      </w:r>
      <w:r>
        <w:br/>
        <w:t>на</w:t>
      </w:r>
      <w:r w:rsidRPr="0074429A">
        <w:t xml:space="preserve"> 2016 год, подлежащее подтверждению со стороны </w:t>
      </w:r>
      <w:r>
        <w:t>Управления</w:t>
      </w:r>
      <w:r w:rsidRPr="0074429A">
        <w:t xml:space="preserve"> конференционного </w:t>
      </w:r>
      <w:r>
        <w:t>менеджмента,</w:t>
      </w:r>
    </w:p>
    <w:p w:rsidR="002E00E9" w:rsidRPr="0074429A" w:rsidRDefault="002E00E9" w:rsidP="002E00E9">
      <w:pPr>
        <w:pStyle w:val="SingleTxt"/>
        <w:spacing w:after="0" w:line="120" w:lineRule="exact"/>
        <w:rPr>
          <w:sz w:val="10"/>
        </w:rPr>
      </w:pPr>
    </w:p>
    <w:p w:rsidR="002E00E9" w:rsidRPr="0074429A" w:rsidRDefault="002E00E9" w:rsidP="002E00E9">
      <w:pPr>
        <w:pStyle w:val="SingleTxt"/>
        <w:spacing w:after="0" w:line="120" w:lineRule="exact"/>
        <w:rPr>
          <w:sz w:val="10"/>
        </w:rPr>
      </w:pPr>
    </w:p>
    <w:p w:rsidR="002E00E9" w:rsidRPr="00421832" w:rsidRDefault="002E00E9" w:rsidP="002E00E9">
      <w:pPr>
        <w:pStyle w:val="SingleTxt"/>
        <w:rPr>
          <w:sz w:val="10"/>
        </w:rPr>
      </w:pPr>
      <w:r w:rsidRPr="0074429A">
        <w:t>включая информацию, касающуюся устного перевода, предварительного бронирования зал</w:t>
      </w:r>
      <w:r>
        <w:t>ов</w:t>
      </w:r>
      <w:r w:rsidRPr="0074429A">
        <w:t xml:space="preserve"> заседаний, предельных сроков для представления документов и числа делегатов</w:t>
      </w:r>
    </w:p>
    <w:p w:rsidR="002E00E9" w:rsidRPr="00421832" w:rsidRDefault="002E00E9" w:rsidP="002E00E9">
      <w:pPr>
        <w:pStyle w:val="SingleTxt"/>
        <w:spacing w:after="0" w:line="120" w:lineRule="exact"/>
        <w:rPr>
          <w:sz w:val="10"/>
        </w:rPr>
      </w:pPr>
    </w:p>
    <w:tbl>
      <w:tblPr>
        <w:tblW w:w="10184" w:type="dxa"/>
        <w:jc w:val="center"/>
        <w:tblLayout w:type="fixed"/>
        <w:tblCellMar>
          <w:left w:w="88" w:type="dxa"/>
          <w:right w:w="88" w:type="dxa"/>
        </w:tblCellMar>
        <w:tblLook w:val="04A0" w:firstRow="1" w:lastRow="0" w:firstColumn="1" w:lastColumn="0" w:noHBand="0" w:noVBand="1"/>
      </w:tblPr>
      <w:tblGrid>
        <w:gridCol w:w="972"/>
        <w:gridCol w:w="4203"/>
        <w:gridCol w:w="749"/>
        <w:gridCol w:w="1350"/>
        <w:gridCol w:w="540"/>
        <w:gridCol w:w="540"/>
        <w:gridCol w:w="277"/>
        <w:gridCol w:w="983"/>
        <w:gridCol w:w="570"/>
      </w:tblGrid>
      <w:tr w:rsidR="002E00E9" w:rsidRPr="009819D7" w:rsidTr="008254E8">
        <w:trPr>
          <w:cantSplit/>
          <w:trHeight w:val="1134"/>
          <w:tblHeader/>
          <w:jc w:val="center"/>
        </w:trPr>
        <w:tc>
          <w:tcPr>
            <w:tcW w:w="972" w:type="dxa"/>
            <w:tcBorders>
              <w:top w:val="double" w:sz="4" w:space="0" w:color="auto"/>
              <w:left w:val="double" w:sz="4" w:space="0" w:color="auto"/>
              <w:right w:val="single" w:sz="4" w:space="0" w:color="auto"/>
            </w:tcBorders>
            <w:shd w:val="clear" w:color="auto" w:fill="auto"/>
            <w:tcMar>
              <w:top w:w="0" w:type="dxa"/>
              <w:left w:w="57" w:type="dxa"/>
              <w:bottom w:w="0" w:type="dxa"/>
              <w:right w:w="57" w:type="dxa"/>
            </w:tcMar>
            <w:vAlign w:val="bottom"/>
            <w:hideMark/>
          </w:tcPr>
          <w:p w:rsidR="002E00E9" w:rsidRPr="009819D7" w:rsidRDefault="002E00E9" w:rsidP="007660FF">
            <w:pPr>
              <w:suppressAutoHyphens/>
              <w:autoSpaceDE w:val="0"/>
              <w:autoSpaceDN w:val="0"/>
              <w:adjustRightInd w:val="0"/>
              <w:spacing w:before="80" w:after="80" w:line="160" w:lineRule="exact"/>
              <w:ind w:right="72"/>
              <w:rPr>
                <w:rFonts w:eastAsia="Times New Roman"/>
                <w:bCs/>
                <w:i/>
                <w:sz w:val="14"/>
                <w:szCs w:val="12"/>
              </w:rPr>
            </w:pPr>
            <w:r w:rsidRPr="009819D7">
              <w:rPr>
                <w:rFonts w:eastAsia="Times New Roman"/>
                <w:bCs/>
                <w:i/>
                <w:sz w:val="14"/>
                <w:szCs w:val="12"/>
              </w:rPr>
              <w:t>Месяц</w:t>
            </w:r>
          </w:p>
        </w:tc>
        <w:tc>
          <w:tcPr>
            <w:tcW w:w="4203"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vAlign w:val="bottom"/>
            <w:hideMark/>
          </w:tcPr>
          <w:p w:rsidR="002E00E9" w:rsidRPr="009819D7" w:rsidRDefault="002E00E9" w:rsidP="00E50BD8">
            <w:pPr>
              <w:tabs>
                <w:tab w:val="center" w:pos="2254"/>
              </w:tabs>
              <w:suppressAutoHyphens/>
              <w:autoSpaceDE w:val="0"/>
              <w:autoSpaceDN w:val="0"/>
              <w:adjustRightInd w:val="0"/>
              <w:spacing w:before="80" w:after="80" w:line="160" w:lineRule="exact"/>
              <w:ind w:right="43"/>
              <w:rPr>
                <w:rFonts w:eastAsia="Times New Roman"/>
                <w:bCs/>
                <w:i/>
                <w:sz w:val="14"/>
                <w:szCs w:val="12"/>
              </w:rPr>
            </w:pPr>
            <w:r w:rsidRPr="009819D7">
              <w:rPr>
                <w:rFonts w:eastAsia="Times New Roman"/>
                <w:bCs/>
                <w:i/>
                <w:sz w:val="14"/>
                <w:szCs w:val="12"/>
              </w:rPr>
              <w:t>Совещание (название и номер сессии)</w:t>
            </w:r>
          </w:p>
        </w:tc>
        <w:tc>
          <w:tcPr>
            <w:tcW w:w="749"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bCs/>
                <w:i/>
                <w:sz w:val="14"/>
                <w:szCs w:val="12"/>
              </w:rPr>
            </w:pPr>
            <w:r w:rsidRPr="009819D7">
              <w:rPr>
                <w:rFonts w:eastAsia="Times New Roman"/>
                <w:bCs/>
                <w:i/>
                <w:sz w:val="14"/>
                <w:szCs w:val="12"/>
              </w:rPr>
              <w:t>Предлагаемые даты</w:t>
            </w:r>
          </w:p>
        </w:tc>
        <w:tc>
          <w:tcPr>
            <w:tcW w:w="1350"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bCs/>
                <w:i/>
                <w:sz w:val="14"/>
                <w:szCs w:val="12"/>
              </w:rPr>
            </w:pPr>
            <w:r w:rsidRPr="009819D7">
              <w:rPr>
                <w:rFonts w:eastAsia="Times New Roman"/>
                <w:bCs/>
                <w:i/>
                <w:sz w:val="14"/>
                <w:szCs w:val="12"/>
              </w:rPr>
              <w:t>Расписание</w:t>
            </w:r>
          </w:p>
        </w:tc>
        <w:tc>
          <w:tcPr>
            <w:tcW w:w="540"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i/>
                <w:sz w:val="14"/>
                <w:szCs w:val="12"/>
              </w:rPr>
            </w:pPr>
            <w:r w:rsidRPr="009819D7">
              <w:rPr>
                <w:rFonts w:eastAsia="Times New Roman"/>
                <w:bCs/>
                <w:i/>
                <w:sz w:val="14"/>
                <w:szCs w:val="12"/>
              </w:rPr>
              <w:t>Число половин рабочего дня</w:t>
            </w:r>
          </w:p>
        </w:tc>
        <w:tc>
          <w:tcPr>
            <w:tcW w:w="540" w:type="dxa"/>
            <w:tcBorders>
              <w:top w:val="double" w:sz="4" w:space="0" w:color="auto"/>
              <w:left w:val="single" w:sz="4" w:space="0" w:color="auto"/>
              <w:right w:val="single" w:sz="4" w:space="0" w:color="auto"/>
            </w:tcBorders>
            <w:shd w:val="clear" w:color="auto" w:fill="auto"/>
            <w:tcMar>
              <w:top w:w="0" w:type="dxa"/>
              <w:left w:w="57" w:type="dxa"/>
              <w:bottom w:w="0" w:type="dxa"/>
              <w:right w:w="57" w:type="dxa"/>
            </w:tcMar>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i/>
                <w:sz w:val="14"/>
                <w:szCs w:val="10"/>
              </w:rPr>
            </w:pPr>
            <w:r w:rsidRPr="009819D7">
              <w:rPr>
                <w:rFonts w:eastAsia="Times New Roman"/>
                <w:bCs/>
                <w:i/>
                <w:sz w:val="14"/>
                <w:szCs w:val="12"/>
              </w:rPr>
              <w:t>Устный</w:t>
            </w:r>
            <w:r w:rsidRPr="009819D7">
              <w:rPr>
                <w:rFonts w:eastAsia="Times New Roman"/>
                <w:i/>
                <w:sz w:val="14"/>
                <w:szCs w:val="10"/>
              </w:rPr>
              <w:t xml:space="preserve"> перевод</w:t>
            </w:r>
          </w:p>
        </w:tc>
        <w:tc>
          <w:tcPr>
            <w:tcW w:w="277" w:type="dxa"/>
            <w:tcBorders>
              <w:top w:val="double" w:sz="4" w:space="0" w:color="auto"/>
              <w:left w:val="single" w:sz="4" w:space="0" w:color="auto"/>
              <w:right w:val="single" w:sz="4" w:space="0" w:color="auto"/>
            </w:tcBorders>
            <w:shd w:val="clear" w:color="auto" w:fill="auto"/>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i/>
                <w:sz w:val="14"/>
                <w:szCs w:val="10"/>
              </w:rPr>
            </w:pPr>
            <w:r w:rsidRPr="009819D7">
              <w:rPr>
                <w:rFonts w:eastAsia="Times New Roman"/>
                <w:bCs/>
                <w:i/>
                <w:sz w:val="14"/>
                <w:szCs w:val="12"/>
              </w:rPr>
              <w:t>Зал</w:t>
            </w:r>
            <w:r w:rsidRPr="009819D7">
              <w:rPr>
                <w:rFonts w:eastAsia="Times New Roman"/>
                <w:i/>
                <w:sz w:val="14"/>
                <w:szCs w:val="10"/>
              </w:rPr>
              <w:t xml:space="preserve"> </w:t>
            </w:r>
          </w:p>
        </w:tc>
        <w:tc>
          <w:tcPr>
            <w:tcW w:w="983" w:type="dxa"/>
            <w:tcBorders>
              <w:top w:val="double" w:sz="4" w:space="0" w:color="auto"/>
              <w:left w:val="single" w:sz="4" w:space="0" w:color="auto"/>
              <w:right w:val="single" w:sz="4" w:space="0" w:color="auto"/>
            </w:tcBorders>
            <w:shd w:val="clear" w:color="auto" w:fill="auto"/>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i/>
                <w:sz w:val="14"/>
                <w:szCs w:val="10"/>
              </w:rPr>
            </w:pPr>
            <w:r w:rsidRPr="009819D7">
              <w:rPr>
                <w:rFonts w:eastAsia="Times New Roman"/>
                <w:i/>
                <w:sz w:val="14"/>
                <w:szCs w:val="10"/>
              </w:rPr>
              <w:t>12-</w:t>
            </w:r>
            <w:r w:rsidRPr="009819D7">
              <w:rPr>
                <w:rFonts w:eastAsia="Times New Roman"/>
                <w:bCs/>
                <w:i/>
                <w:sz w:val="14"/>
                <w:szCs w:val="12"/>
              </w:rPr>
              <w:t>недельный</w:t>
            </w:r>
            <w:r w:rsidRPr="009819D7">
              <w:rPr>
                <w:rFonts w:eastAsia="Times New Roman"/>
                <w:i/>
                <w:sz w:val="14"/>
                <w:szCs w:val="10"/>
              </w:rPr>
              <w:t xml:space="preserve"> срок</w:t>
            </w:r>
          </w:p>
        </w:tc>
        <w:tc>
          <w:tcPr>
            <w:tcW w:w="570" w:type="dxa"/>
            <w:tcBorders>
              <w:top w:val="double" w:sz="4" w:space="0" w:color="auto"/>
              <w:left w:val="single" w:sz="4" w:space="0" w:color="auto"/>
              <w:right w:val="double" w:sz="4" w:space="0" w:color="auto"/>
            </w:tcBorders>
            <w:shd w:val="clear" w:color="auto" w:fill="auto"/>
            <w:textDirection w:val="btLr"/>
            <w:vAlign w:val="center"/>
            <w:hideMark/>
          </w:tcPr>
          <w:p w:rsidR="002E00E9" w:rsidRPr="009819D7" w:rsidRDefault="002E00E9" w:rsidP="00E50BD8">
            <w:pPr>
              <w:suppressAutoHyphens/>
              <w:autoSpaceDE w:val="0"/>
              <w:autoSpaceDN w:val="0"/>
              <w:adjustRightInd w:val="0"/>
              <w:spacing w:before="80" w:after="80" w:line="160" w:lineRule="exact"/>
              <w:ind w:left="113" w:right="43"/>
              <w:rPr>
                <w:rFonts w:eastAsia="Times New Roman"/>
                <w:i/>
                <w:sz w:val="14"/>
                <w:szCs w:val="10"/>
              </w:rPr>
            </w:pPr>
            <w:r w:rsidRPr="009819D7">
              <w:rPr>
                <w:rFonts w:eastAsia="Times New Roman"/>
                <w:bCs/>
                <w:i/>
                <w:sz w:val="14"/>
                <w:szCs w:val="12"/>
              </w:rPr>
              <w:t>Делегаты</w:t>
            </w:r>
          </w:p>
        </w:tc>
      </w:tr>
      <w:tr w:rsidR="002E00E9" w:rsidRPr="009819D7" w:rsidTr="008254E8">
        <w:trPr>
          <w:cantSplit/>
          <w:trHeight w:hRule="exact" w:val="115"/>
          <w:tblHeader/>
          <w:jc w:val="center"/>
        </w:trPr>
        <w:tc>
          <w:tcPr>
            <w:tcW w:w="972" w:type="dxa"/>
            <w:tcBorders>
              <w:left w:val="doub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right="72"/>
              <w:rPr>
                <w:rFonts w:eastAsia="Times New Roman"/>
                <w:sz w:val="17"/>
                <w:szCs w:val="14"/>
                <w:lang w:val="en-GB"/>
              </w:rPr>
            </w:pPr>
          </w:p>
        </w:tc>
        <w:tc>
          <w:tcPr>
            <w:tcW w:w="4203"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right="72"/>
              <w:rPr>
                <w:rFonts w:eastAsia="Times New Roman"/>
                <w:sz w:val="17"/>
                <w:szCs w:val="14"/>
                <w:lang w:val="en-GB"/>
              </w:rPr>
            </w:pPr>
          </w:p>
        </w:tc>
        <w:tc>
          <w:tcPr>
            <w:tcW w:w="749"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right="72"/>
              <w:jc w:val="center"/>
              <w:rPr>
                <w:rFonts w:eastAsia="Times New Roman"/>
                <w:sz w:val="17"/>
                <w:szCs w:val="14"/>
                <w:lang w:val="en-GB"/>
              </w:rPr>
            </w:pPr>
          </w:p>
        </w:tc>
        <w:tc>
          <w:tcPr>
            <w:tcW w:w="1350"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tabs>
                <w:tab w:val="center" w:pos="389"/>
              </w:tabs>
              <w:suppressAutoHyphens/>
              <w:autoSpaceDE w:val="0"/>
              <w:autoSpaceDN w:val="0"/>
              <w:adjustRightInd w:val="0"/>
              <w:spacing w:before="40" w:after="40" w:line="210" w:lineRule="exact"/>
              <w:ind w:left="-39" w:right="72"/>
              <w:jc w:val="center"/>
              <w:rPr>
                <w:rFonts w:eastAsia="Times New Roman"/>
                <w:sz w:val="17"/>
                <w:szCs w:val="14"/>
                <w:lang w:val="en-GB"/>
              </w:rPr>
            </w:pPr>
          </w:p>
        </w:tc>
        <w:tc>
          <w:tcPr>
            <w:tcW w:w="540"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tabs>
                <w:tab w:val="center" w:pos="284"/>
              </w:tabs>
              <w:suppressAutoHyphens/>
              <w:autoSpaceDE w:val="0"/>
              <w:autoSpaceDN w:val="0"/>
              <w:adjustRightInd w:val="0"/>
              <w:spacing w:before="40" w:after="40" w:line="210" w:lineRule="exact"/>
              <w:ind w:right="72"/>
              <w:jc w:val="center"/>
              <w:rPr>
                <w:rFonts w:eastAsia="Times New Roman"/>
                <w:sz w:val="17"/>
                <w:szCs w:val="14"/>
                <w:lang w:val="en-GB"/>
              </w:rPr>
            </w:pPr>
          </w:p>
        </w:tc>
        <w:tc>
          <w:tcPr>
            <w:tcW w:w="540"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right="72"/>
              <w:jc w:val="center"/>
              <w:rPr>
                <w:rFonts w:eastAsia="Times New Roman"/>
                <w:sz w:val="17"/>
                <w:szCs w:val="14"/>
                <w:lang w:val="en-GB"/>
              </w:rPr>
            </w:pPr>
          </w:p>
        </w:tc>
        <w:tc>
          <w:tcPr>
            <w:tcW w:w="277"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left="-71" w:right="72"/>
              <w:jc w:val="center"/>
              <w:rPr>
                <w:rFonts w:eastAsia="Times New Roman"/>
                <w:sz w:val="17"/>
                <w:szCs w:val="14"/>
                <w:lang w:val="en-GB"/>
              </w:rPr>
            </w:pPr>
          </w:p>
        </w:tc>
        <w:tc>
          <w:tcPr>
            <w:tcW w:w="983" w:type="dxa"/>
            <w:tcBorders>
              <w:left w:val="single" w:sz="4" w:space="0" w:color="auto"/>
              <w:bottom w:val="double" w:sz="4" w:space="0" w:color="auto"/>
              <w:right w:val="sing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left="-102" w:right="72"/>
              <w:jc w:val="center"/>
              <w:rPr>
                <w:rFonts w:eastAsia="Times New Roman"/>
                <w:sz w:val="17"/>
                <w:szCs w:val="14"/>
                <w:lang w:val="en-GB"/>
              </w:rPr>
            </w:pPr>
          </w:p>
        </w:tc>
        <w:tc>
          <w:tcPr>
            <w:tcW w:w="570" w:type="dxa"/>
            <w:tcBorders>
              <w:left w:val="single" w:sz="4" w:space="0" w:color="auto"/>
              <w:bottom w:val="double" w:sz="4" w:space="0" w:color="auto"/>
              <w:right w:val="double" w:sz="4" w:space="0" w:color="auto"/>
            </w:tcBorders>
            <w:shd w:val="clear" w:color="auto" w:fill="auto"/>
            <w:vAlign w:val="bottom"/>
          </w:tcPr>
          <w:p w:rsidR="002E00E9" w:rsidRPr="009819D7" w:rsidRDefault="002E00E9" w:rsidP="00E50BD8">
            <w:pPr>
              <w:suppressAutoHyphens/>
              <w:autoSpaceDE w:val="0"/>
              <w:autoSpaceDN w:val="0"/>
              <w:adjustRightInd w:val="0"/>
              <w:spacing w:before="40" w:after="40" w:line="210" w:lineRule="exact"/>
              <w:ind w:right="72"/>
              <w:jc w:val="center"/>
              <w:rPr>
                <w:rFonts w:eastAsia="Times New Roman"/>
                <w:sz w:val="17"/>
                <w:szCs w:val="14"/>
                <w:lang w:val="en-GB"/>
              </w:rPr>
            </w:pPr>
          </w:p>
        </w:tc>
      </w:tr>
      <w:tr w:rsidR="002E00E9" w:rsidRPr="009819D7" w:rsidTr="008254E8">
        <w:trPr>
          <w:cantSplit/>
          <w:jc w:val="center"/>
        </w:trPr>
        <w:tc>
          <w:tcPr>
            <w:tcW w:w="972" w:type="dxa"/>
            <w:tcBorders>
              <w:top w:val="doub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7660FF">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Я</w:t>
            </w:r>
            <w:r w:rsidR="007660FF" w:rsidRPr="009819D7">
              <w:rPr>
                <w:rFonts w:eastAsia="Times New Roman"/>
                <w:sz w:val="17"/>
                <w:szCs w:val="14"/>
              </w:rPr>
              <w:t>нварь</w:t>
            </w:r>
          </w:p>
        </w:tc>
        <w:tc>
          <w:tcPr>
            <w:tcW w:w="4203"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проблемам энергии и загрязнения окружающей среды (</w:t>
            </w:r>
            <w:r w:rsidRPr="009819D7">
              <w:rPr>
                <w:rFonts w:eastAsia="Times New Roman"/>
                <w:sz w:val="17"/>
                <w:szCs w:val="14"/>
                <w:lang w:val="en-US"/>
              </w:rPr>
              <w:t>GRPE</w:t>
            </w:r>
            <w:r w:rsidRPr="009819D7">
              <w:rPr>
                <w:rFonts w:eastAsia="Times New Roman"/>
                <w:sz w:val="17"/>
                <w:szCs w:val="14"/>
              </w:rPr>
              <w:t>) (семьдесят вторая сессия)</w:t>
            </w:r>
          </w:p>
        </w:tc>
        <w:tc>
          <w:tcPr>
            <w:tcW w:w="749"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12–15</w:t>
            </w:r>
          </w:p>
        </w:tc>
        <w:tc>
          <w:tcPr>
            <w:tcW w:w="1350"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6</w:t>
            </w:r>
          </w:p>
        </w:tc>
        <w:tc>
          <w:tcPr>
            <w:tcW w:w="540"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doub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doub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19.10.2015</w:t>
            </w:r>
          </w:p>
        </w:tc>
        <w:tc>
          <w:tcPr>
            <w:tcW w:w="570" w:type="dxa"/>
            <w:tcBorders>
              <w:top w:val="doub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72D30">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150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Ф</w:t>
            </w:r>
            <w:r w:rsidR="007660FF" w:rsidRPr="009819D7">
              <w:rPr>
                <w:rFonts w:eastAsia="Times New Roman"/>
                <w:sz w:val="17"/>
                <w:szCs w:val="14"/>
              </w:rPr>
              <w:t>евраль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торможения и ходовой части (</w:t>
            </w:r>
            <w:r w:rsidRPr="009819D7">
              <w:rPr>
                <w:rFonts w:eastAsia="Times New Roman"/>
                <w:sz w:val="17"/>
                <w:szCs w:val="14"/>
                <w:lang w:val="en-GB"/>
              </w:rPr>
              <w:t>GRRF</w:t>
            </w:r>
            <w:r w:rsidRPr="009819D7">
              <w:rPr>
                <w:rFonts w:eastAsia="Times New Roman"/>
                <w:sz w:val="17"/>
                <w:szCs w:val="14"/>
              </w:rPr>
              <w:t>) (восемьдесят первая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1–5</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w:t>
            </w:r>
            <w:r w:rsidR="00972D30" w:rsidRPr="009819D7">
              <w:rPr>
                <w:rFonts w:eastAsia="Times New Roman"/>
                <w:sz w:val="17"/>
                <w:szCs w:val="14"/>
              </w:rPr>
              <w:t xml:space="preserve"> </w:t>
            </w:r>
            <w:r w:rsidRPr="009819D7">
              <w:rPr>
                <w:rFonts w:eastAsia="Times New Roman"/>
                <w:sz w:val="17"/>
                <w:szCs w:val="14"/>
              </w:rPr>
              <w:t>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6.11.2015</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72D30">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115</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Ф</w:t>
            </w:r>
            <w:r w:rsidR="007660FF" w:rsidRPr="009819D7">
              <w:rPr>
                <w:rFonts w:eastAsia="Times New Roman"/>
                <w:sz w:val="17"/>
                <w:szCs w:val="14"/>
              </w:rPr>
              <w:t>евраль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шума (</w:t>
            </w:r>
            <w:r w:rsidRPr="009819D7">
              <w:rPr>
                <w:rFonts w:eastAsia="Times New Roman"/>
                <w:sz w:val="17"/>
                <w:szCs w:val="14"/>
                <w:lang w:val="en-GB"/>
              </w:rPr>
              <w:t>GRB</w:t>
            </w:r>
            <w:r w:rsidRPr="009819D7">
              <w:rPr>
                <w:rFonts w:eastAsia="Times New Roman"/>
                <w:sz w:val="17"/>
                <w:szCs w:val="14"/>
              </w:rPr>
              <w:t>) (шестьдесят третья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16–18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23.11.2015</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72D30">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80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М</w:t>
            </w:r>
            <w:r w:rsidR="007660FF" w:rsidRPr="009819D7">
              <w:rPr>
                <w:rFonts w:eastAsia="Times New Roman"/>
                <w:sz w:val="17"/>
                <w:szCs w:val="14"/>
              </w:rPr>
              <w:t>арт</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по координации работы (</w:t>
            </w:r>
            <w:r w:rsidRPr="009819D7">
              <w:rPr>
                <w:rFonts w:eastAsia="Times New Roman"/>
                <w:sz w:val="17"/>
                <w:szCs w:val="14"/>
                <w:lang w:val="en-GB"/>
              </w:rPr>
              <w:t>WP</w:t>
            </w:r>
            <w:r w:rsidRPr="009819D7">
              <w:rPr>
                <w:rFonts w:eastAsia="Times New Roman"/>
                <w:sz w:val="17"/>
                <w:szCs w:val="14"/>
              </w:rPr>
              <w:t>.29/</w:t>
            </w:r>
            <w:r w:rsidRPr="009819D7">
              <w:rPr>
                <w:rFonts w:eastAsia="Times New Roman"/>
                <w:sz w:val="17"/>
                <w:szCs w:val="14"/>
                <w:lang w:val="en-GB"/>
              </w:rPr>
              <w:t>AC</w:t>
            </w:r>
            <w:r w:rsidRPr="009819D7">
              <w:rPr>
                <w:rFonts w:eastAsia="Times New Roman"/>
                <w:sz w:val="17"/>
                <w:szCs w:val="14"/>
              </w:rPr>
              <w:t>.2) (120-я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нет</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972D30"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72D30">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35</w:t>
            </w:r>
          </w:p>
        </w:tc>
      </w:tr>
      <w:tr w:rsidR="002E00E9" w:rsidRPr="009819D7" w:rsidTr="00410287">
        <w:trPr>
          <w:cantSplit/>
          <w:jc w:val="center"/>
        </w:trPr>
        <w:tc>
          <w:tcPr>
            <w:tcW w:w="972" w:type="dxa"/>
            <w:tcBorders>
              <w:top w:val="single" w:sz="4" w:space="0" w:color="auto"/>
              <w:left w:val="doub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М</w:t>
            </w:r>
            <w:r w:rsidR="007660FF" w:rsidRPr="009819D7">
              <w:rPr>
                <w:rFonts w:eastAsia="Times New Roman"/>
                <w:sz w:val="17"/>
                <w:szCs w:val="14"/>
              </w:rPr>
              <w:t>арт</w:t>
            </w:r>
          </w:p>
        </w:tc>
        <w:tc>
          <w:tcPr>
            <w:tcW w:w="4203" w:type="dxa"/>
            <w:tcBorders>
              <w:top w:val="single" w:sz="4" w:space="0" w:color="auto"/>
              <w:left w:val="single" w:sz="4" w:space="0" w:color="auto"/>
              <w:right w:val="single" w:sz="4" w:space="0" w:color="auto"/>
            </w:tcBorders>
            <w:shd w:val="clear" w:color="auto" w:fill="auto"/>
            <w:hideMark/>
          </w:tcPr>
          <w:p w:rsidR="00972D30" w:rsidRPr="009819D7" w:rsidRDefault="002E00E9" w:rsidP="0052013F">
            <w:pPr>
              <w:tabs>
                <w:tab w:val="left" w:pos="288"/>
                <w:tab w:val="left" w:pos="576"/>
                <w:tab w:val="left" w:pos="864"/>
                <w:tab w:val="left" w:pos="1152"/>
              </w:tabs>
              <w:suppressAutoHyphens/>
              <w:autoSpaceDE w:val="0"/>
              <w:autoSpaceDN w:val="0"/>
              <w:adjustRightInd w:val="0"/>
              <w:spacing w:after="40" w:line="210" w:lineRule="exact"/>
              <w:ind w:right="-27"/>
              <w:rPr>
                <w:rFonts w:eastAsia="Times New Roman"/>
                <w:sz w:val="17"/>
                <w:szCs w:val="14"/>
              </w:rPr>
            </w:pPr>
            <w:r w:rsidRPr="009819D7">
              <w:rPr>
                <w:rFonts w:eastAsia="Times New Roman"/>
                <w:sz w:val="17"/>
                <w:szCs w:val="14"/>
              </w:rPr>
              <w:t>Всемирный форум для согласования правил в области транспортных средств (</w:t>
            </w:r>
            <w:r w:rsidRPr="009819D7">
              <w:rPr>
                <w:rFonts w:eastAsia="Times New Roman"/>
                <w:sz w:val="17"/>
                <w:szCs w:val="14"/>
                <w:lang w:val="en-GB"/>
              </w:rPr>
              <w:t>WP</w:t>
            </w:r>
            <w:r w:rsidRPr="009819D7">
              <w:rPr>
                <w:rFonts w:eastAsia="Times New Roman"/>
                <w:sz w:val="17"/>
                <w:szCs w:val="14"/>
              </w:rPr>
              <w:t xml:space="preserve">.29) </w:t>
            </w:r>
            <w:r w:rsidR="00D65455">
              <w:rPr>
                <w:rFonts w:eastAsia="Times New Roman"/>
                <w:sz w:val="17"/>
                <w:szCs w:val="14"/>
              </w:rPr>
              <w:br/>
            </w:r>
            <w:r w:rsidRPr="009819D7">
              <w:rPr>
                <w:rFonts w:eastAsia="Times New Roman"/>
                <w:sz w:val="17"/>
                <w:szCs w:val="14"/>
              </w:rPr>
              <w:t xml:space="preserve">(168-я сессия); </w:t>
            </w:r>
          </w:p>
        </w:tc>
        <w:tc>
          <w:tcPr>
            <w:tcW w:w="749" w:type="dxa"/>
            <w:tcBorders>
              <w:top w:val="single" w:sz="4" w:space="0" w:color="auto"/>
              <w:left w:val="single" w:sz="4" w:space="0" w:color="auto"/>
              <w:right w:val="single" w:sz="4" w:space="0" w:color="auto"/>
            </w:tcBorders>
            <w:shd w:val="clear" w:color="auto" w:fill="auto"/>
            <w:hideMark/>
          </w:tcPr>
          <w:p w:rsidR="002E00E9" w:rsidRPr="009819D7" w:rsidRDefault="002E00E9" w:rsidP="0052013F">
            <w:pPr>
              <w:tabs>
                <w:tab w:val="left" w:pos="288"/>
                <w:tab w:val="left" w:pos="576"/>
                <w:tab w:val="left" w:pos="864"/>
                <w:tab w:val="left" w:pos="1152"/>
              </w:tabs>
              <w:suppressAutoHyphens/>
              <w:autoSpaceDE w:val="0"/>
              <w:autoSpaceDN w:val="0"/>
              <w:adjustRightInd w:val="0"/>
              <w:spacing w:line="210" w:lineRule="exact"/>
              <w:ind w:right="72"/>
              <w:rPr>
                <w:rFonts w:eastAsia="Times New Roman"/>
                <w:sz w:val="17"/>
                <w:szCs w:val="14"/>
              </w:rPr>
            </w:pPr>
            <w:r w:rsidRPr="009819D7">
              <w:rPr>
                <w:rFonts w:eastAsia="Times New Roman"/>
                <w:sz w:val="17"/>
                <w:szCs w:val="14"/>
              </w:rPr>
              <w:t>8–11</w:t>
            </w:r>
          </w:p>
        </w:tc>
        <w:tc>
          <w:tcPr>
            <w:tcW w:w="1350" w:type="dxa"/>
            <w:tcBorders>
              <w:top w:val="single" w:sz="4" w:space="0" w:color="auto"/>
              <w:left w:val="single" w:sz="4" w:space="0" w:color="auto"/>
              <w:right w:val="single" w:sz="4" w:space="0" w:color="auto"/>
            </w:tcBorders>
            <w:shd w:val="clear" w:color="auto" w:fill="auto"/>
            <w:hideMark/>
          </w:tcPr>
          <w:p w:rsidR="002E00E9" w:rsidRPr="009819D7" w:rsidRDefault="00D65455" w:rsidP="0052013F">
            <w:pPr>
              <w:tabs>
                <w:tab w:val="left" w:pos="288"/>
                <w:tab w:val="center" w:pos="389"/>
                <w:tab w:val="left" w:pos="576"/>
                <w:tab w:val="left" w:pos="864"/>
                <w:tab w:val="left" w:pos="1152"/>
              </w:tabs>
              <w:suppressAutoHyphens/>
              <w:autoSpaceDE w:val="0"/>
              <w:autoSpaceDN w:val="0"/>
              <w:adjustRightInd w:val="0"/>
              <w:spacing w:after="40" w:line="210" w:lineRule="exact"/>
              <w:ind w:left="-39" w:right="72"/>
              <w:rPr>
                <w:rFonts w:eastAsia="Times New Roman"/>
                <w:sz w:val="17"/>
                <w:szCs w:val="14"/>
              </w:rPr>
            </w:pPr>
            <w:r>
              <w:rPr>
                <w:rFonts w:eastAsia="Times New Roman"/>
                <w:sz w:val="17"/>
                <w:szCs w:val="14"/>
              </w:rPr>
              <w:t>первая половина дня/</w:t>
            </w:r>
            <w:r w:rsidR="008254E8">
              <w:rPr>
                <w:rFonts w:eastAsia="Times New Roman"/>
                <w:sz w:val="17"/>
                <w:szCs w:val="14"/>
              </w:rPr>
              <w:t xml:space="preserve"> </w:t>
            </w:r>
            <w:r w:rsidR="002E00E9" w:rsidRPr="009819D7">
              <w:rPr>
                <w:rFonts w:eastAsia="Times New Roman"/>
                <w:sz w:val="17"/>
                <w:szCs w:val="14"/>
              </w:rPr>
              <w:t>первая половина дня</w:t>
            </w:r>
          </w:p>
        </w:tc>
        <w:tc>
          <w:tcPr>
            <w:tcW w:w="540" w:type="dxa"/>
            <w:tcBorders>
              <w:top w:val="single" w:sz="4" w:space="0" w:color="auto"/>
              <w:left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7</w:t>
            </w:r>
          </w:p>
        </w:tc>
        <w:tc>
          <w:tcPr>
            <w:tcW w:w="540" w:type="dxa"/>
            <w:tcBorders>
              <w:top w:val="single" w:sz="4" w:space="0" w:color="auto"/>
              <w:left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top w:val="single" w:sz="4" w:space="0" w:color="auto"/>
              <w:left w:val="single" w:sz="4" w:space="0" w:color="auto"/>
              <w:right w:val="single" w:sz="4" w:space="0" w:color="auto"/>
            </w:tcBorders>
            <w:shd w:val="clear" w:color="auto" w:fill="auto"/>
            <w:hideMark/>
          </w:tcPr>
          <w:p w:rsidR="002E00E9" w:rsidRPr="00D65455"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r w:rsidRPr="00D65455">
              <w:rPr>
                <w:rFonts w:eastAsia="Times New Roman"/>
                <w:sz w:val="17"/>
                <w:szCs w:val="14"/>
              </w:rPr>
              <w:t>7.12.2015</w:t>
            </w:r>
          </w:p>
        </w:tc>
        <w:tc>
          <w:tcPr>
            <w:tcW w:w="570" w:type="dxa"/>
            <w:tcBorders>
              <w:top w:val="single" w:sz="4" w:space="0" w:color="auto"/>
              <w:left w:val="single" w:sz="4" w:space="0" w:color="auto"/>
              <w:right w:val="doub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160</w:t>
            </w:r>
          </w:p>
        </w:tc>
      </w:tr>
      <w:tr w:rsidR="00410287" w:rsidRPr="009819D7" w:rsidTr="00410287">
        <w:trPr>
          <w:cantSplit/>
          <w:jc w:val="center"/>
        </w:trPr>
        <w:tc>
          <w:tcPr>
            <w:tcW w:w="972" w:type="dxa"/>
            <w:tcBorders>
              <w:left w:val="doub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4203" w:type="dxa"/>
            <w:tcBorders>
              <w:left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after="40" w:line="210" w:lineRule="exact"/>
              <w:ind w:right="-27"/>
              <w:rPr>
                <w:rFonts w:eastAsia="Times New Roman"/>
                <w:sz w:val="17"/>
                <w:szCs w:val="14"/>
              </w:rPr>
            </w:pPr>
            <w:r w:rsidRPr="009819D7">
              <w:rPr>
                <w:rFonts w:eastAsia="Times New Roman"/>
                <w:sz w:val="17"/>
                <w:szCs w:val="14"/>
              </w:rPr>
              <w:t>Административный комитет Соглашения 1958 года (АС.1: шестьдесят вторая сессия);</w:t>
            </w:r>
          </w:p>
        </w:tc>
        <w:tc>
          <w:tcPr>
            <w:tcW w:w="749" w:type="dxa"/>
            <w:tcBorders>
              <w:left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line="210" w:lineRule="exact"/>
              <w:ind w:right="72"/>
              <w:rPr>
                <w:rFonts w:eastAsia="Times New Roman"/>
                <w:sz w:val="17"/>
                <w:szCs w:val="14"/>
              </w:rPr>
            </w:pPr>
            <w:r w:rsidRPr="009819D7">
              <w:rPr>
                <w:rFonts w:eastAsia="Times New Roman"/>
                <w:sz w:val="17"/>
                <w:szCs w:val="14"/>
              </w:rPr>
              <w:t>(9</w:t>
            </w:r>
          </w:p>
        </w:tc>
        <w:tc>
          <w:tcPr>
            <w:tcW w:w="1350" w:type="dxa"/>
            <w:tcBorders>
              <w:left w:val="single" w:sz="4" w:space="0" w:color="auto"/>
              <w:right w:val="single" w:sz="4" w:space="0" w:color="auto"/>
            </w:tcBorders>
            <w:shd w:val="clear" w:color="auto" w:fill="auto"/>
          </w:tcPr>
          <w:p w:rsidR="00410287" w:rsidRDefault="00410287" w:rsidP="0052013F">
            <w:pPr>
              <w:tabs>
                <w:tab w:val="left" w:pos="288"/>
                <w:tab w:val="center" w:pos="389"/>
                <w:tab w:val="left" w:pos="576"/>
                <w:tab w:val="left" w:pos="864"/>
                <w:tab w:val="left" w:pos="1152"/>
              </w:tabs>
              <w:suppressAutoHyphens/>
              <w:autoSpaceDE w:val="0"/>
              <w:autoSpaceDN w:val="0"/>
              <w:adjustRightInd w:val="0"/>
              <w:spacing w:after="40" w:line="210" w:lineRule="exact"/>
              <w:ind w:left="-39" w:right="72"/>
              <w:rPr>
                <w:rFonts w:eastAsia="Times New Roman"/>
                <w:sz w:val="17"/>
                <w:szCs w:val="14"/>
              </w:rPr>
            </w:pPr>
            <w:r w:rsidRPr="009819D7">
              <w:rPr>
                <w:rFonts w:eastAsia="Times New Roman"/>
                <w:sz w:val="17"/>
                <w:szCs w:val="14"/>
              </w:rPr>
              <w:t>(вторая половина дня</w:t>
            </w:r>
          </w:p>
        </w:tc>
        <w:tc>
          <w:tcPr>
            <w:tcW w:w="540"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410287" w:rsidRPr="00D65455" w:rsidRDefault="00410287"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right w:val="doub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r>
      <w:tr w:rsidR="00410287" w:rsidRPr="009819D7" w:rsidTr="0052013F">
        <w:trPr>
          <w:cantSplit/>
          <w:jc w:val="center"/>
        </w:trPr>
        <w:tc>
          <w:tcPr>
            <w:tcW w:w="972" w:type="dxa"/>
            <w:tcBorders>
              <w:left w:val="doub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4203" w:type="dxa"/>
            <w:tcBorders>
              <w:left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after="40" w:line="210" w:lineRule="exact"/>
              <w:ind w:right="-27"/>
              <w:rPr>
                <w:rFonts w:eastAsia="Times New Roman"/>
                <w:sz w:val="17"/>
                <w:szCs w:val="14"/>
              </w:rPr>
            </w:pPr>
            <w:r w:rsidRPr="009819D7">
              <w:rPr>
                <w:rFonts w:eastAsia="Times New Roman"/>
                <w:sz w:val="17"/>
                <w:szCs w:val="14"/>
              </w:rPr>
              <w:t>Исполнительный совет Соглашения 1998 года (АС.3: сорок шестая сессия);</w:t>
            </w:r>
          </w:p>
        </w:tc>
        <w:tc>
          <w:tcPr>
            <w:tcW w:w="749" w:type="dxa"/>
            <w:tcBorders>
              <w:left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line="210" w:lineRule="exact"/>
              <w:ind w:right="72"/>
              <w:rPr>
                <w:rFonts w:eastAsia="Times New Roman"/>
                <w:sz w:val="17"/>
                <w:szCs w:val="14"/>
              </w:rPr>
            </w:pPr>
            <w:r w:rsidRPr="009819D7">
              <w:rPr>
                <w:rFonts w:eastAsia="Times New Roman"/>
                <w:sz w:val="17"/>
                <w:szCs w:val="14"/>
              </w:rPr>
              <w:t>9–10</w:t>
            </w:r>
          </w:p>
        </w:tc>
        <w:tc>
          <w:tcPr>
            <w:tcW w:w="1350" w:type="dxa"/>
            <w:tcBorders>
              <w:left w:val="single" w:sz="4" w:space="0" w:color="auto"/>
              <w:right w:val="single" w:sz="4" w:space="0" w:color="auto"/>
            </w:tcBorders>
            <w:shd w:val="clear" w:color="auto" w:fill="auto"/>
          </w:tcPr>
          <w:p w:rsidR="00410287" w:rsidRDefault="00410287" w:rsidP="0052013F">
            <w:pPr>
              <w:tabs>
                <w:tab w:val="left" w:pos="288"/>
                <w:tab w:val="center" w:pos="389"/>
                <w:tab w:val="left" w:pos="576"/>
                <w:tab w:val="left" w:pos="864"/>
                <w:tab w:val="left" w:pos="1152"/>
              </w:tabs>
              <w:suppressAutoHyphens/>
              <w:autoSpaceDE w:val="0"/>
              <w:autoSpaceDN w:val="0"/>
              <w:adjustRightInd w:val="0"/>
              <w:spacing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410287" w:rsidRPr="00D65455" w:rsidRDefault="00410287"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right w:val="doub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r>
      <w:tr w:rsidR="00410287" w:rsidRPr="009819D7" w:rsidTr="0052013F">
        <w:trPr>
          <w:cantSplit/>
          <w:jc w:val="center"/>
        </w:trPr>
        <w:tc>
          <w:tcPr>
            <w:tcW w:w="972" w:type="dxa"/>
            <w:tcBorders>
              <w:left w:val="double" w:sz="4" w:space="0" w:color="auto"/>
              <w:bottom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4203" w:type="dxa"/>
            <w:tcBorders>
              <w:left w:val="single" w:sz="4" w:space="0" w:color="auto"/>
              <w:bottom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after="40" w:line="210" w:lineRule="exact"/>
              <w:ind w:right="-27"/>
              <w:rPr>
                <w:rFonts w:eastAsia="Times New Roman"/>
                <w:sz w:val="17"/>
                <w:szCs w:val="14"/>
              </w:rPr>
            </w:pPr>
            <w:r w:rsidRPr="009819D7">
              <w:rPr>
                <w:rFonts w:eastAsia="Times New Roman"/>
                <w:sz w:val="17"/>
                <w:szCs w:val="14"/>
              </w:rPr>
              <w:t>Административный комитет Соглашения 1997 года (</w:t>
            </w:r>
            <w:r w:rsidRPr="009819D7">
              <w:rPr>
                <w:rFonts w:eastAsia="Times New Roman"/>
                <w:sz w:val="17"/>
                <w:szCs w:val="14"/>
                <w:lang w:val="en-GB"/>
              </w:rPr>
              <w:t>AC</w:t>
            </w:r>
            <w:r w:rsidRPr="009819D7">
              <w:rPr>
                <w:rFonts w:eastAsia="Times New Roman"/>
                <w:sz w:val="17"/>
                <w:szCs w:val="14"/>
              </w:rPr>
              <w:t>.4: одиннадцатая сессия)</w:t>
            </w:r>
          </w:p>
        </w:tc>
        <w:tc>
          <w:tcPr>
            <w:tcW w:w="749" w:type="dxa"/>
            <w:tcBorders>
              <w:left w:val="single" w:sz="4" w:space="0" w:color="auto"/>
              <w:bottom w:val="single" w:sz="4" w:space="0" w:color="auto"/>
              <w:right w:val="single" w:sz="4" w:space="0" w:color="auto"/>
            </w:tcBorders>
            <w:shd w:val="clear" w:color="auto" w:fill="auto"/>
          </w:tcPr>
          <w:p w:rsidR="00410287" w:rsidRPr="009819D7" w:rsidRDefault="00410287" w:rsidP="0052013F">
            <w:pPr>
              <w:tabs>
                <w:tab w:val="left" w:pos="288"/>
                <w:tab w:val="left" w:pos="576"/>
                <w:tab w:val="left" w:pos="864"/>
                <w:tab w:val="left" w:pos="1152"/>
              </w:tabs>
              <w:suppressAutoHyphens/>
              <w:autoSpaceDE w:val="0"/>
              <w:autoSpaceDN w:val="0"/>
              <w:adjustRightInd w:val="0"/>
              <w:spacing w:line="210" w:lineRule="exact"/>
              <w:ind w:right="72"/>
              <w:rPr>
                <w:rFonts w:eastAsia="Times New Roman"/>
                <w:sz w:val="17"/>
                <w:szCs w:val="14"/>
              </w:rPr>
            </w:pPr>
            <w:r w:rsidRPr="009819D7">
              <w:rPr>
                <w:rFonts w:eastAsia="Times New Roman"/>
                <w:sz w:val="17"/>
                <w:szCs w:val="14"/>
              </w:rPr>
              <w:t>10)</w:t>
            </w:r>
          </w:p>
        </w:tc>
        <w:tc>
          <w:tcPr>
            <w:tcW w:w="1350" w:type="dxa"/>
            <w:tcBorders>
              <w:left w:val="single" w:sz="4" w:space="0" w:color="auto"/>
              <w:bottom w:val="single" w:sz="4" w:space="0" w:color="auto"/>
              <w:right w:val="single" w:sz="4" w:space="0" w:color="auto"/>
            </w:tcBorders>
            <w:shd w:val="clear" w:color="auto" w:fill="auto"/>
          </w:tcPr>
          <w:p w:rsidR="00410287" w:rsidRDefault="00410287" w:rsidP="0052013F">
            <w:pPr>
              <w:tabs>
                <w:tab w:val="left" w:pos="288"/>
                <w:tab w:val="center" w:pos="389"/>
                <w:tab w:val="left" w:pos="576"/>
                <w:tab w:val="left" w:pos="864"/>
                <w:tab w:val="left" w:pos="1152"/>
              </w:tabs>
              <w:suppressAutoHyphens/>
              <w:autoSpaceDE w:val="0"/>
              <w:autoSpaceDN w:val="0"/>
              <w:adjustRightInd w:val="0"/>
              <w:spacing w:after="40" w:line="210" w:lineRule="exact"/>
              <w:ind w:left="-39" w:right="72"/>
              <w:rPr>
                <w:rFonts w:eastAsia="Times New Roman"/>
                <w:sz w:val="17"/>
                <w:szCs w:val="14"/>
              </w:rPr>
            </w:pPr>
            <w:r w:rsidRPr="009819D7">
              <w:rPr>
                <w:rFonts w:eastAsia="Times New Roman"/>
                <w:sz w:val="17"/>
                <w:szCs w:val="14"/>
              </w:rPr>
              <w:t>вторая половина дня)</w:t>
            </w:r>
          </w:p>
        </w:tc>
        <w:tc>
          <w:tcPr>
            <w:tcW w:w="540" w:type="dxa"/>
            <w:tcBorders>
              <w:left w:val="single" w:sz="4" w:space="0" w:color="auto"/>
              <w:bottom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bottom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bottom w:val="single" w:sz="4" w:space="0" w:color="auto"/>
              <w:right w:val="sing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bottom w:val="single" w:sz="4" w:space="0" w:color="auto"/>
              <w:right w:val="single" w:sz="4" w:space="0" w:color="auto"/>
            </w:tcBorders>
            <w:shd w:val="clear" w:color="auto" w:fill="auto"/>
          </w:tcPr>
          <w:p w:rsidR="00410287" w:rsidRPr="00D65455" w:rsidRDefault="00410287"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bottom w:val="single" w:sz="4" w:space="0" w:color="auto"/>
              <w:right w:val="double" w:sz="4" w:space="0" w:color="auto"/>
            </w:tcBorders>
            <w:shd w:val="clear" w:color="auto" w:fill="auto"/>
          </w:tcPr>
          <w:p w:rsidR="00410287" w:rsidRPr="009819D7" w:rsidRDefault="00410287"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А</w:t>
            </w:r>
            <w:r w:rsidR="007660FF" w:rsidRPr="009819D7">
              <w:rPr>
                <w:rFonts w:eastAsia="Times New Roman"/>
                <w:sz w:val="17"/>
                <w:szCs w:val="14"/>
              </w:rPr>
              <w:t>прель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освещения и световой сигнализации (</w:t>
            </w:r>
            <w:r w:rsidRPr="009819D7">
              <w:rPr>
                <w:rFonts w:eastAsia="Times New Roman"/>
                <w:sz w:val="17"/>
                <w:szCs w:val="14"/>
                <w:lang w:val="en-GB"/>
              </w:rPr>
              <w:t>GRE</w:t>
            </w:r>
            <w:r w:rsidRPr="009819D7">
              <w:rPr>
                <w:rFonts w:eastAsia="Times New Roman"/>
                <w:sz w:val="17"/>
                <w:szCs w:val="14"/>
              </w:rPr>
              <w:t>) (семьдесят пятая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5–8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11.01.2016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100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А</w:t>
            </w:r>
            <w:r w:rsidR="007660FF" w:rsidRPr="009819D7">
              <w:rPr>
                <w:rFonts w:eastAsia="Times New Roman"/>
                <w:sz w:val="17"/>
                <w:szCs w:val="14"/>
              </w:rPr>
              <w:t>прель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общим предписаниям, касающимся безопасности (</w:t>
            </w:r>
            <w:r w:rsidRPr="009819D7">
              <w:rPr>
                <w:rFonts w:eastAsia="Times New Roman"/>
                <w:sz w:val="17"/>
                <w:szCs w:val="14"/>
                <w:lang w:val="en-GB"/>
              </w:rPr>
              <w:t>GRSG</w:t>
            </w:r>
            <w:r w:rsidRPr="009819D7">
              <w:rPr>
                <w:rFonts w:eastAsia="Times New Roman"/>
                <w:sz w:val="17"/>
                <w:szCs w:val="14"/>
              </w:rPr>
              <w:t>) (110-я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26</w:t>
            </w:r>
            <w:r w:rsidRPr="009819D7">
              <w:rPr>
                <w:rFonts w:eastAsia="Times New Roman"/>
                <w:sz w:val="17"/>
                <w:szCs w:val="14"/>
              </w:rPr>
              <w:t>–</w:t>
            </w:r>
            <w:r w:rsidRPr="009819D7">
              <w:rPr>
                <w:rFonts w:eastAsia="Times New Roman"/>
                <w:sz w:val="17"/>
                <w:szCs w:val="14"/>
                <w:lang w:val="en-GB"/>
              </w:rPr>
              <w:t>29</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b/>
                <w:sz w:val="17"/>
                <w:szCs w:val="14"/>
              </w:rPr>
            </w:pPr>
            <w:r w:rsidRPr="009819D7">
              <w:rPr>
                <w:rFonts w:eastAsia="Times New Roman"/>
                <w:sz w:val="17"/>
                <w:szCs w:val="14"/>
              </w:rPr>
              <w:t>первая половина дня/</w:t>
            </w:r>
            <w:r w:rsidR="008254E8">
              <w:rPr>
                <w:rFonts w:eastAsia="Times New Roman"/>
                <w:sz w:val="17"/>
                <w:szCs w:val="14"/>
              </w:rPr>
              <w:t xml:space="preserve"> </w:t>
            </w:r>
            <w:r w:rsidRPr="009819D7">
              <w:rPr>
                <w:rFonts w:eastAsia="Times New Roman"/>
                <w:sz w:val="17"/>
                <w:szCs w:val="14"/>
              </w:rPr>
              <w:t>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29.01.2016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120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М</w:t>
            </w:r>
            <w:r w:rsidR="007660FF" w:rsidRPr="009819D7">
              <w:rPr>
                <w:rFonts w:eastAsia="Times New Roman"/>
                <w:sz w:val="17"/>
                <w:szCs w:val="14"/>
              </w:rPr>
              <w:t>ай</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пассивной безопасности (</w:t>
            </w:r>
            <w:r w:rsidRPr="009819D7">
              <w:rPr>
                <w:rFonts w:eastAsia="Times New Roman"/>
                <w:sz w:val="17"/>
                <w:szCs w:val="14"/>
                <w:lang w:val="en-GB"/>
              </w:rPr>
              <w:t>GRSP</w:t>
            </w:r>
            <w:r w:rsidRPr="009819D7">
              <w:rPr>
                <w:rFonts w:eastAsia="Times New Roman"/>
                <w:sz w:val="17"/>
                <w:szCs w:val="14"/>
              </w:rPr>
              <w:t>) (пятьдесят девятая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9</w:t>
            </w:r>
            <w:r w:rsidRPr="009819D7">
              <w:rPr>
                <w:rFonts w:eastAsia="Times New Roman"/>
                <w:sz w:val="17"/>
                <w:szCs w:val="14"/>
              </w:rPr>
              <w:t>–</w:t>
            </w:r>
            <w:r w:rsidRPr="009819D7">
              <w:rPr>
                <w:rFonts w:eastAsia="Times New Roman"/>
                <w:sz w:val="17"/>
                <w:szCs w:val="14"/>
                <w:lang w:val="en-GB"/>
              </w:rPr>
              <w:t>13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12.02.2016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100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И</w:t>
            </w:r>
            <w:r w:rsidR="00972D30" w:rsidRPr="009819D7">
              <w:rPr>
                <w:rFonts w:eastAsia="Times New Roman"/>
                <w:sz w:val="17"/>
                <w:szCs w:val="14"/>
              </w:rPr>
              <w:t>юнь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проблемам энергии и загрязнения окружающей среды (</w:t>
            </w:r>
            <w:r w:rsidRPr="009819D7">
              <w:rPr>
                <w:rFonts w:eastAsia="Times New Roman"/>
                <w:sz w:val="17"/>
                <w:szCs w:val="14"/>
                <w:lang w:val="en-US"/>
              </w:rPr>
              <w:t>GRPE</w:t>
            </w:r>
            <w:r w:rsidRPr="009819D7">
              <w:rPr>
                <w:rFonts w:eastAsia="Times New Roman"/>
                <w:sz w:val="17"/>
                <w:szCs w:val="14"/>
              </w:rPr>
              <w:t>) (семьдесят третья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r w:rsidRPr="009819D7">
              <w:rPr>
                <w:rFonts w:eastAsia="Times New Roman"/>
                <w:sz w:val="17"/>
                <w:szCs w:val="14"/>
              </w:rPr>
              <w:t>–</w:t>
            </w:r>
            <w:r w:rsidRPr="009819D7">
              <w:rPr>
                <w:rFonts w:eastAsia="Times New Roman"/>
                <w:sz w:val="17"/>
                <w:szCs w:val="14"/>
                <w:lang w:val="en-GB"/>
              </w:rPr>
              <w:t>10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b/>
                <w:sz w:val="17"/>
                <w:szCs w:val="14"/>
              </w:rPr>
            </w:pPr>
            <w:r w:rsidRPr="009819D7">
              <w:rPr>
                <w:rFonts w:eastAsia="Times New Roman"/>
                <w:sz w:val="17"/>
                <w:szCs w:val="14"/>
              </w:rPr>
              <w:t>вторая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14.03.2016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150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И</w:t>
            </w:r>
            <w:r w:rsidR="00972D30" w:rsidRPr="009819D7">
              <w:rPr>
                <w:rFonts w:eastAsia="Times New Roman"/>
                <w:sz w:val="17"/>
                <w:szCs w:val="14"/>
              </w:rPr>
              <w:t>юнь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по координации работы (</w:t>
            </w:r>
            <w:r w:rsidRPr="009819D7">
              <w:rPr>
                <w:rFonts w:eastAsia="Times New Roman"/>
                <w:sz w:val="17"/>
                <w:szCs w:val="14"/>
                <w:lang w:val="en-GB"/>
              </w:rPr>
              <w:t>WP</w:t>
            </w:r>
            <w:r w:rsidRPr="009819D7">
              <w:rPr>
                <w:rFonts w:eastAsia="Times New Roman"/>
                <w:sz w:val="17"/>
                <w:szCs w:val="14"/>
              </w:rPr>
              <w:t>.29/</w:t>
            </w:r>
            <w:r w:rsidRPr="009819D7">
              <w:rPr>
                <w:rFonts w:eastAsia="Times New Roman"/>
                <w:sz w:val="17"/>
                <w:szCs w:val="14"/>
                <w:lang w:val="en-GB"/>
              </w:rPr>
              <w:t>AC</w:t>
            </w:r>
            <w:r w:rsidRPr="009819D7">
              <w:rPr>
                <w:rFonts w:eastAsia="Times New Roman"/>
                <w:sz w:val="17"/>
                <w:szCs w:val="14"/>
              </w:rPr>
              <w:t>.2) (121-я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нет</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972D30"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35</w:t>
            </w:r>
          </w:p>
        </w:tc>
      </w:tr>
      <w:tr w:rsidR="002E00E9" w:rsidRPr="009819D7" w:rsidTr="0052013F">
        <w:trPr>
          <w:cantSplit/>
          <w:jc w:val="center"/>
        </w:trPr>
        <w:tc>
          <w:tcPr>
            <w:tcW w:w="972" w:type="dxa"/>
            <w:tcBorders>
              <w:top w:val="single" w:sz="4" w:space="0" w:color="auto"/>
              <w:left w:val="doub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И</w:t>
            </w:r>
            <w:r w:rsidR="00972D30" w:rsidRPr="009819D7">
              <w:rPr>
                <w:rFonts w:eastAsia="Times New Roman"/>
                <w:sz w:val="17"/>
                <w:szCs w:val="14"/>
              </w:rPr>
              <w:t>юнь</w:t>
            </w:r>
          </w:p>
        </w:tc>
        <w:tc>
          <w:tcPr>
            <w:tcW w:w="4203" w:type="dxa"/>
            <w:tcBorders>
              <w:top w:val="single" w:sz="4" w:space="0" w:color="auto"/>
              <w:left w:val="single" w:sz="4" w:space="0" w:color="auto"/>
              <w:right w:val="single" w:sz="4" w:space="0" w:color="auto"/>
            </w:tcBorders>
            <w:shd w:val="clear" w:color="auto" w:fill="auto"/>
            <w:hideMark/>
          </w:tcPr>
          <w:p w:rsidR="002E00E9" w:rsidRPr="009819D7" w:rsidRDefault="002E00E9" w:rsidP="0052013F">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Всемирный форум для согласования правил в области транспортных средств (</w:t>
            </w:r>
            <w:r w:rsidRPr="009819D7">
              <w:rPr>
                <w:rFonts w:eastAsia="Times New Roman"/>
                <w:sz w:val="17"/>
                <w:szCs w:val="14"/>
                <w:lang w:val="en-GB"/>
              </w:rPr>
              <w:t>WP</w:t>
            </w:r>
            <w:r w:rsidRPr="009819D7">
              <w:rPr>
                <w:rFonts w:eastAsia="Times New Roman"/>
                <w:sz w:val="17"/>
                <w:szCs w:val="14"/>
              </w:rPr>
              <w:t xml:space="preserve">.29) </w:t>
            </w:r>
            <w:r w:rsidR="008254E8">
              <w:rPr>
                <w:rFonts w:eastAsia="Times New Roman"/>
                <w:sz w:val="17"/>
                <w:szCs w:val="14"/>
              </w:rPr>
              <w:br/>
            </w:r>
            <w:r w:rsidRPr="009819D7">
              <w:rPr>
                <w:rFonts w:eastAsia="Times New Roman"/>
                <w:sz w:val="17"/>
                <w:szCs w:val="14"/>
              </w:rPr>
              <w:t xml:space="preserve">(169-я сессия); </w:t>
            </w:r>
          </w:p>
        </w:tc>
        <w:tc>
          <w:tcPr>
            <w:tcW w:w="749" w:type="dxa"/>
            <w:tcBorders>
              <w:top w:val="single" w:sz="4" w:space="0" w:color="auto"/>
              <w:left w:val="single" w:sz="4" w:space="0" w:color="auto"/>
              <w:right w:val="single" w:sz="4" w:space="0" w:color="auto"/>
            </w:tcBorders>
            <w:shd w:val="clear" w:color="auto" w:fill="auto"/>
            <w:hideMark/>
          </w:tcPr>
          <w:p w:rsidR="002E00E9" w:rsidRPr="008254E8" w:rsidRDefault="002E00E9" w:rsidP="0052013F">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8254E8">
              <w:rPr>
                <w:rFonts w:eastAsia="Times New Roman"/>
                <w:sz w:val="17"/>
                <w:szCs w:val="14"/>
              </w:rPr>
              <w:t>21</w:t>
            </w:r>
            <w:r w:rsidRPr="009819D7">
              <w:rPr>
                <w:rFonts w:eastAsia="Times New Roman"/>
                <w:sz w:val="17"/>
                <w:szCs w:val="14"/>
              </w:rPr>
              <w:t>–</w:t>
            </w:r>
            <w:r w:rsidRPr="008254E8">
              <w:rPr>
                <w:rFonts w:eastAsia="Times New Roman"/>
                <w:sz w:val="17"/>
                <w:szCs w:val="14"/>
              </w:rPr>
              <w:t>24</w:t>
            </w:r>
          </w:p>
        </w:tc>
        <w:tc>
          <w:tcPr>
            <w:tcW w:w="1350" w:type="dxa"/>
            <w:tcBorders>
              <w:top w:val="single" w:sz="4" w:space="0" w:color="auto"/>
              <w:left w:val="single" w:sz="4" w:space="0" w:color="auto"/>
              <w:right w:val="single" w:sz="4" w:space="0" w:color="auto"/>
            </w:tcBorders>
            <w:shd w:val="clear" w:color="auto" w:fill="auto"/>
            <w:hideMark/>
          </w:tcPr>
          <w:p w:rsidR="002E00E9" w:rsidRPr="009819D7" w:rsidRDefault="002E00E9" w:rsidP="0052013F">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 xml:space="preserve">первая половина дня/ первая половина дня </w:t>
            </w:r>
          </w:p>
        </w:tc>
        <w:tc>
          <w:tcPr>
            <w:tcW w:w="540" w:type="dxa"/>
            <w:tcBorders>
              <w:top w:val="single" w:sz="4" w:space="0" w:color="auto"/>
              <w:left w:val="single" w:sz="4" w:space="0" w:color="auto"/>
              <w:right w:val="single" w:sz="4" w:space="0" w:color="auto"/>
            </w:tcBorders>
            <w:shd w:val="clear" w:color="auto" w:fill="auto"/>
            <w:hideMark/>
          </w:tcPr>
          <w:p w:rsidR="002E00E9" w:rsidRPr="008254E8"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8254E8">
              <w:rPr>
                <w:rFonts w:eastAsia="Times New Roman"/>
                <w:sz w:val="17"/>
                <w:szCs w:val="14"/>
              </w:rPr>
              <w:t>7</w:t>
            </w:r>
          </w:p>
        </w:tc>
        <w:tc>
          <w:tcPr>
            <w:tcW w:w="540" w:type="dxa"/>
            <w:tcBorders>
              <w:top w:val="single" w:sz="4" w:space="0" w:color="auto"/>
              <w:left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right w:val="single" w:sz="4" w:space="0" w:color="auto"/>
            </w:tcBorders>
            <w:shd w:val="clear" w:color="auto" w:fill="auto"/>
          </w:tcPr>
          <w:p w:rsidR="002E00E9" w:rsidRPr="008254E8"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top w:val="single" w:sz="4" w:space="0" w:color="auto"/>
              <w:left w:val="single" w:sz="4" w:space="0" w:color="auto"/>
              <w:right w:val="single" w:sz="4" w:space="0" w:color="auto"/>
            </w:tcBorders>
            <w:shd w:val="clear" w:color="auto" w:fill="auto"/>
            <w:hideMark/>
          </w:tcPr>
          <w:p w:rsidR="002E00E9" w:rsidRPr="008254E8"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r w:rsidRPr="008254E8">
              <w:rPr>
                <w:rFonts w:eastAsia="Times New Roman"/>
                <w:sz w:val="17"/>
                <w:szCs w:val="14"/>
              </w:rPr>
              <w:t>21.03.2016</w:t>
            </w:r>
          </w:p>
        </w:tc>
        <w:tc>
          <w:tcPr>
            <w:tcW w:w="570" w:type="dxa"/>
            <w:tcBorders>
              <w:top w:val="single" w:sz="4" w:space="0" w:color="auto"/>
              <w:left w:val="single" w:sz="4" w:space="0" w:color="auto"/>
              <w:right w:val="double" w:sz="4" w:space="0" w:color="auto"/>
            </w:tcBorders>
            <w:shd w:val="clear" w:color="auto" w:fill="auto"/>
            <w:hideMark/>
          </w:tcPr>
          <w:p w:rsidR="002E00E9" w:rsidRPr="008254E8"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rPr>
            </w:pPr>
            <w:r w:rsidRPr="008254E8">
              <w:rPr>
                <w:rFonts w:eastAsia="Times New Roman"/>
                <w:sz w:val="17"/>
                <w:szCs w:val="14"/>
              </w:rPr>
              <w:t>160</w:t>
            </w:r>
          </w:p>
        </w:tc>
      </w:tr>
      <w:tr w:rsidR="0052013F" w:rsidRPr="009819D7" w:rsidTr="0052013F">
        <w:trPr>
          <w:cantSplit/>
          <w:jc w:val="center"/>
        </w:trPr>
        <w:tc>
          <w:tcPr>
            <w:tcW w:w="972" w:type="dxa"/>
            <w:tcBorders>
              <w:left w:val="double" w:sz="4" w:space="0" w:color="auto"/>
              <w:right w:val="single" w:sz="4" w:space="0" w:color="auto"/>
            </w:tcBorders>
            <w:shd w:val="clear" w:color="auto" w:fill="auto"/>
          </w:tcPr>
          <w:p w:rsidR="0052013F" w:rsidRPr="009819D7" w:rsidRDefault="0052013F"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right w:val="single" w:sz="4" w:space="0" w:color="auto"/>
            </w:tcBorders>
            <w:shd w:val="clear" w:color="auto" w:fill="auto"/>
          </w:tcPr>
          <w:p w:rsidR="0052013F" w:rsidRPr="009819D7" w:rsidRDefault="0052013F"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Соглашения 1958 года (</w:t>
            </w:r>
            <w:r w:rsidRPr="009819D7">
              <w:rPr>
                <w:rFonts w:eastAsia="Times New Roman"/>
                <w:sz w:val="17"/>
                <w:szCs w:val="14"/>
                <w:lang w:val="en-GB"/>
              </w:rPr>
              <w:t>AC</w:t>
            </w:r>
            <w:r w:rsidRPr="009819D7">
              <w:rPr>
                <w:rFonts w:eastAsia="Times New Roman"/>
                <w:sz w:val="17"/>
                <w:szCs w:val="14"/>
              </w:rPr>
              <w:t>.1: шестьдесят третья сессия);</w:t>
            </w:r>
          </w:p>
        </w:tc>
        <w:tc>
          <w:tcPr>
            <w:tcW w:w="749" w:type="dxa"/>
            <w:tcBorders>
              <w:left w:val="single" w:sz="4" w:space="0" w:color="auto"/>
              <w:right w:val="single" w:sz="4" w:space="0" w:color="auto"/>
            </w:tcBorders>
            <w:shd w:val="clear" w:color="auto" w:fill="auto"/>
          </w:tcPr>
          <w:p w:rsidR="0052013F" w:rsidRPr="008254E8" w:rsidRDefault="0052013F"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8254E8">
              <w:rPr>
                <w:rFonts w:eastAsia="Times New Roman"/>
                <w:sz w:val="17"/>
                <w:szCs w:val="14"/>
              </w:rPr>
              <w:t>(22</w:t>
            </w:r>
          </w:p>
        </w:tc>
        <w:tc>
          <w:tcPr>
            <w:tcW w:w="1350" w:type="dxa"/>
            <w:tcBorders>
              <w:left w:val="single" w:sz="4" w:space="0" w:color="auto"/>
              <w:right w:val="single" w:sz="4" w:space="0" w:color="auto"/>
            </w:tcBorders>
            <w:shd w:val="clear" w:color="auto" w:fill="auto"/>
          </w:tcPr>
          <w:p w:rsidR="0052013F" w:rsidRPr="009819D7" w:rsidRDefault="0052013F" w:rsidP="0041028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Pr>
                <w:rFonts w:eastAsia="Times New Roman"/>
                <w:sz w:val="17"/>
                <w:szCs w:val="14"/>
              </w:rPr>
              <w:t>(</w:t>
            </w:r>
            <w:r w:rsidRPr="009819D7">
              <w:rPr>
                <w:rFonts w:eastAsia="Times New Roman"/>
                <w:sz w:val="17"/>
                <w:szCs w:val="14"/>
              </w:rPr>
              <w:t>вторая половина дня</w:t>
            </w:r>
          </w:p>
        </w:tc>
        <w:tc>
          <w:tcPr>
            <w:tcW w:w="540" w:type="dxa"/>
            <w:tcBorders>
              <w:left w:val="single" w:sz="4" w:space="0" w:color="auto"/>
              <w:right w:val="single" w:sz="4" w:space="0" w:color="auto"/>
            </w:tcBorders>
            <w:shd w:val="clear" w:color="auto" w:fill="auto"/>
          </w:tcPr>
          <w:p w:rsidR="0052013F" w:rsidRPr="008254E8" w:rsidRDefault="0052013F"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52013F" w:rsidRPr="009819D7" w:rsidRDefault="0052013F"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52013F" w:rsidRPr="008254E8" w:rsidRDefault="0052013F"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52013F" w:rsidRPr="008254E8" w:rsidRDefault="0052013F"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right w:val="double" w:sz="4" w:space="0" w:color="auto"/>
            </w:tcBorders>
            <w:shd w:val="clear" w:color="auto" w:fill="auto"/>
          </w:tcPr>
          <w:p w:rsidR="0052013F" w:rsidRPr="008254E8" w:rsidRDefault="0052013F"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rPr>
            </w:pPr>
          </w:p>
        </w:tc>
      </w:tr>
      <w:tr w:rsidR="002E00E9" w:rsidRPr="009819D7" w:rsidTr="008254E8">
        <w:trPr>
          <w:cantSplit/>
          <w:jc w:val="center"/>
        </w:trPr>
        <w:tc>
          <w:tcPr>
            <w:tcW w:w="972" w:type="dxa"/>
            <w:tcBorders>
              <w:left w:val="doub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 xml:space="preserve">Исполнительный комитет Соглашения 1998 года </w:t>
            </w:r>
            <w:r w:rsidRPr="009819D7">
              <w:rPr>
                <w:rFonts w:eastAsia="Times New Roman"/>
                <w:sz w:val="17"/>
                <w:szCs w:val="14"/>
              </w:rPr>
              <w:br/>
              <w:t>(</w:t>
            </w:r>
            <w:r w:rsidRPr="009819D7">
              <w:rPr>
                <w:rFonts w:eastAsia="Times New Roman"/>
                <w:sz w:val="17"/>
                <w:szCs w:val="14"/>
                <w:lang w:val="en-GB"/>
              </w:rPr>
              <w:t>AC</w:t>
            </w:r>
            <w:r w:rsidRPr="009819D7">
              <w:rPr>
                <w:rFonts w:eastAsia="Times New Roman"/>
                <w:sz w:val="17"/>
                <w:szCs w:val="14"/>
              </w:rPr>
              <w:t>.3: сорок седьмая сессия);</w:t>
            </w:r>
          </w:p>
        </w:tc>
        <w:tc>
          <w:tcPr>
            <w:tcW w:w="749"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22 и 23</w:t>
            </w:r>
          </w:p>
        </w:tc>
        <w:tc>
          <w:tcPr>
            <w:tcW w:w="1350" w:type="dxa"/>
            <w:tcBorders>
              <w:left w:val="single" w:sz="4" w:space="0" w:color="auto"/>
              <w:right w:val="single" w:sz="4" w:space="0" w:color="auto"/>
            </w:tcBorders>
            <w:shd w:val="clear" w:color="auto" w:fill="auto"/>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2E00E9" w:rsidRPr="00065463"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right w:val="double" w:sz="4" w:space="0" w:color="auto"/>
            </w:tcBorders>
            <w:shd w:val="clear" w:color="auto" w:fill="auto"/>
          </w:tcPr>
          <w:p w:rsidR="002E00E9" w:rsidRPr="00065463"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rPr>
            </w:pPr>
          </w:p>
        </w:tc>
      </w:tr>
      <w:tr w:rsidR="002E00E9" w:rsidRPr="009819D7" w:rsidTr="008254E8">
        <w:trPr>
          <w:cantSplit/>
          <w:jc w:val="center"/>
        </w:trPr>
        <w:tc>
          <w:tcPr>
            <w:tcW w:w="972" w:type="dxa"/>
            <w:tcBorders>
              <w:left w:val="double" w:sz="4" w:space="0" w:color="auto"/>
              <w:bottom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bottom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 xml:space="preserve">Административный комитет Соглашения 1997 года </w:t>
            </w:r>
            <w:r w:rsidRPr="009819D7">
              <w:rPr>
                <w:rFonts w:eastAsia="Times New Roman"/>
                <w:sz w:val="17"/>
                <w:szCs w:val="14"/>
              </w:rPr>
              <w:br/>
              <w:t>(</w:t>
            </w:r>
            <w:r w:rsidRPr="009819D7">
              <w:rPr>
                <w:rFonts w:eastAsia="Times New Roman"/>
                <w:sz w:val="17"/>
                <w:szCs w:val="14"/>
                <w:lang w:val="en-GB"/>
              </w:rPr>
              <w:t>AC</w:t>
            </w:r>
            <w:r w:rsidRPr="009819D7">
              <w:rPr>
                <w:rFonts w:eastAsia="Times New Roman"/>
                <w:sz w:val="17"/>
                <w:szCs w:val="14"/>
              </w:rPr>
              <w:t>.4: двенадцатая сессия)</w:t>
            </w:r>
          </w:p>
        </w:tc>
        <w:tc>
          <w:tcPr>
            <w:tcW w:w="749"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23</w:t>
            </w:r>
            <w:r w:rsidR="004C38F9" w:rsidRPr="009819D7">
              <w:rPr>
                <w:rFonts w:eastAsia="Times New Roman"/>
                <w:sz w:val="17"/>
                <w:szCs w:val="14"/>
              </w:rPr>
              <w:t>)</w:t>
            </w:r>
          </w:p>
        </w:tc>
        <w:tc>
          <w:tcPr>
            <w:tcW w:w="135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w:t>
            </w:r>
          </w:p>
        </w:tc>
        <w:tc>
          <w:tcPr>
            <w:tcW w:w="54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bottom w:val="single" w:sz="4" w:space="0" w:color="auto"/>
              <w:right w:val="single" w:sz="4" w:space="0" w:color="auto"/>
            </w:tcBorders>
            <w:shd w:val="clear" w:color="auto" w:fill="auto"/>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p>
        </w:tc>
        <w:tc>
          <w:tcPr>
            <w:tcW w:w="570" w:type="dxa"/>
            <w:tcBorders>
              <w:left w:val="single" w:sz="4" w:space="0" w:color="auto"/>
              <w:bottom w:val="single" w:sz="4" w:space="0" w:color="auto"/>
              <w:right w:val="doub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С</w:t>
            </w:r>
            <w:r w:rsidR="00972D30" w:rsidRPr="009819D7">
              <w:rPr>
                <w:rFonts w:eastAsia="Times New Roman"/>
                <w:sz w:val="17"/>
                <w:szCs w:val="14"/>
              </w:rPr>
              <w:t>ентябрь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шума (</w:t>
            </w:r>
            <w:r w:rsidRPr="009819D7">
              <w:rPr>
                <w:rFonts w:eastAsia="Times New Roman"/>
                <w:sz w:val="17"/>
                <w:szCs w:val="14"/>
                <w:lang w:val="en-GB"/>
              </w:rPr>
              <w:t>GRB</w:t>
            </w:r>
            <w:r w:rsidRPr="009819D7">
              <w:rPr>
                <w:rFonts w:eastAsia="Times New Roman"/>
                <w:sz w:val="17"/>
                <w:szCs w:val="14"/>
              </w:rPr>
              <w:t>) (шестьдесят четвертая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5</w:t>
            </w:r>
            <w:r w:rsidRPr="009819D7">
              <w:rPr>
                <w:rFonts w:eastAsia="Times New Roman"/>
                <w:sz w:val="17"/>
                <w:szCs w:val="14"/>
              </w:rPr>
              <w:t>–</w:t>
            </w:r>
            <w:r w:rsidRPr="009819D7">
              <w:rPr>
                <w:rFonts w:eastAsia="Times New Roman"/>
                <w:sz w:val="17"/>
                <w:szCs w:val="14"/>
                <w:lang w:val="en-GB"/>
              </w:rPr>
              <w:t>7</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10.06.2016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80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С</w:t>
            </w:r>
            <w:r w:rsidR="00972D30" w:rsidRPr="009819D7">
              <w:rPr>
                <w:rFonts w:eastAsia="Times New Roman"/>
                <w:sz w:val="17"/>
                <w:szCs w:val="14"/>
              </w:rPr>
              <w:t>ентябрь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торможения и ходовой части (</w:t>
            </w:r>
            <w:r w:rsidRPr="009819D7">
              <w:rPr>
                <w:rFonts w:eastAsia="Times New Roman"/>
                <w:sz w:val="17"/>
                <w:szCs w:val="14"/>
                <w:lang w:val="en-GB"/>
              </w:rPr>
              <w:t>GRRF</w:t>
            </w:r>
            <w:r w:rsidRPr="009819D7">
              <w:rPr>
                <w:rFonts w:eastAsia="Times New Roman"/>
                <w:sz w:val="17"/>
                <w:szCs w:val="14"/>
              </w:rPr>
              <w:t>) (восемьдесят вторая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20</w:t>
            </w:r>
            <w:r w:rsidRPr="009819D7">
              <w:rPr>
                <w:rFonts w:eastAsia="Times New Roman"/>
                <w:sz w:val="17"/>
                <w:szCs w:val="14"/>
              </w:rPr>
              <w:t>–</w:t>
            </w:r>
            <w:r w:rsidRPr="009819D7">
              <w:rPr>
                <w:rFonts w:eastAsia="Times New Roman"/>
                <w:sz w:val="17"/>
                <w:szCs w:val="14"/>
                <w:lang w:val="en-GB"/>
              </w:rPr>
              <w:t>23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27.06.2016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115</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О</w:t>
            </w:r>
            <w:r w:rsidR="00190864" w:rsidRPr="009819D7">
              <w:rPr>
                <w:rFonts w:eastAsia="Times New Roman"/>
                <w:sz w:val="17"/>
                <w:szCs w:val="14"/>
              </w:rPr>
              <w:t>ктябрь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общим предписаниям, касающимся безопасности (</w:t>
            </w:r>
            <w:r w:rsidRPr="009819D7">
              <w:rPr>
                <w:rFonts w:eastAsia="Times New Roman"/>
                <w:sz w:val="17"/>
                <w:szCs w:val="14"/>
                <w:lang w:val="en-GB"/>
              </w:rPr>
              <w:t>GRSG</w:t>
            </w:r>
            <w:r w:rsidRPr="009819D7">
              <w:rPr>
                <w:rFonts w:eastAsia="Times New Roman"/>
                <w:sz w:val="17"/>
                <w:szCs w:val="14"/>
              </w:rPr>
              <w:t>) (111-я сессия)</w:t>
            </w:r>
            <w:r w:rsidRPr="009819D7">
              <w:rPr>
                <w:rFonts w:eastAsia="Times New Roman"/>
                <w:sz w:val="17"/>
                <w:szCs w:val="14"/>
              </w:rPr>
              <w:tab/>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10</w:t>
            </w:r>
            <w:r w:rsidRPr="009819D7">
              <w:rPr>
                <w:rFonts w:eastAsia="Times New Roman"/>
                <w:sz w:val="17"/>
                <w:szCs w:val="14"/>
              </w:rPr>
              <w:t>–</w:t>
            </w:r>
            <w:r w:rsidRPr="009819D7">
              <w:rPr>
                <w:rFonts w:eastAsia="Times New Roman"/>
                <w:sz w:val="17"/>
                <w:szCs w:val="14"/>
                <w:lang w:val="en-GB"/>
              </w:rPr>
              <w:t>14</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18.07.2016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120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О</w:t>
            </w:r>
            <w:r w:rsidR="00972D30" w:rsidRPr="009819D7">
              <w:rPr>
                <w:rFonts w:eastAsia="Times New Roman"/>
                <w:sz w:val="17"/>
                <w:szCs w:val="14"/>
              </w:rPr>
              <w:t>ктябрь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вопросам освещения и световой сигнализации (</w:t>
            </w:r>
            <w:r w:rsidRPr="009819D7">
              <w:rPr>
                <w:rFonts w:eastAsia="Times New Roman"/>
                <w:sz w:val="17"/>
                <w:szCs w:val="14"/>
                <w:lang w:val="en-GB"/>
              </w:rPr>
              <w:t>GRE</w:t>
            </w:r>
            <w:r w:rsidRPr="009819D7">
              <w:rPr>
                <w:rFonts w:eastAsia="Times New Roman"/>
                <w:sz w:val="17"/>
                <w:szCs w:val="14"/>
              </w:rPr>
              <w:t>) (семьдесят шестая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25</w:t>
            </w:r>
            <w:r w:rsidRPr="009819D7">
              <w:rPr>
                <w:rFonts w:eastAsia="Times New Roman"/>
                <w:sz w:val="17"/>
                <w:szCs w:val="14"/>
              </w:rPr>
              <w:t>–</w:t>
            </w:r>
            <w:r w:rsidRPr="009819D7">
              <w:rPr>
                <w:rFonts w:eastAsia="Times New Roman"/>
                <w:sz w:val="17"/>
                <w:szCs w:val="14"/>
                <w:lang w:val="en-GB"/>
              </w:rPr>
              <w:t>28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01.08.2016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100</w:t>
            </w: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Н</w:t>
            </w:r>
            <w:r w:rsidR="00972D30" w:rsidRPr="009819D7">
              <w:rPr>
                <w:rFonts w:eastAsia="Times New Roman"/>
                <w:sz w:val="17"/>
                <w:szCs w:val="14"/>
              </w:rPr>
              <w:t>оябрь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по координации работы (</w:t>
            </w:r>
            <w:r w:rsidRPr="009819D7">
              <w:rPr>
                <w:rFonts w:eastAsia="Times New Roman"/>
                <w:sz w:val="17"/>
                <w:szCs w:val="14"/>
                <w:lang w:val="en-GB"/>
              </w:rPr>
              <w:t>WP</w:t>
            </w:r>
            <w:r w:rsidRPr="009819D7">
              <w:rPr>
                <w:rFonts w:eastAsia="Times New Roman"/>
                <w:sz w:val="17"/>
                <w:szCs w:val="14"/>
              </w:rPr>
              <w:t>.29/</w:t>
            </w:r>
            <w:r w:rsidRPr="009819D7">
              <w:rPr>
                <w:rFonts w:eastAsia="Times New Roman"/>
                <w:sz w:val="17"/>
                <w:szCs w:val="14"/>
                <w:lang w:val="en-GB"/>
              </w:rPr>
              <w:t>AC</w:t>
            </w:r>
            <w:r w:rsidRPr="009819D7">
              <w:rPr>
                <w:rFonts w:eastAsia="Times New Roman"/>
                <w:sz w:val="17"/>
                <w:szCs w:val="14"/>
              </w:rPr>
              <w:t>.2) (122-я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14</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вторая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нет</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4C38F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35</w:t>
            </w:r>
          </w:p>
        </w:tc>
      </w:tr>
      <w:tr w:rsidR="002E00E9" w:rsidRPr="009819D7" w:rsidTr="008254E8">
        <w:trPr>
          <w:cantSplit/>
          <w:jc w:val="center"/>
        </w:trPr>
        <w:tc>
          <w:tcPr>
            <w:tcW w:w="972" w:type="dxa"/>
            <w:tcBorders>
              <w:top w:val="single" w:sz="4" w:space="0" w:color="auto"/>
              <w:left w:val="doub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Н</w:t>
            </w:r>
            <w:r w:rsidR="00972D30" w:rsidRPr="009819D7">
              <w:rPr>
                <w:rFonts w:eastAsia="Times New Roman"/>
                <w:sz w:val="17"/>
                <w:szCs w:val="14"/>
              </w:rPr>
              <w:t>оябрь</w:t>
            </w:r>
          </w:p>
        </w:tc>
        <w:tc>
          <w:tcPr>
            <w:tcW w:w="4203" w:type="dxa"/>
            <w:tcBorders>
              <w:top w:val="single" w:sz="4" w:space="0" w:color="auto"/>
              <w:left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Всемирный форум для согласования правил в области транспортных средств (</w:t>
            </w:r>
            <w:r w:rsidRPr="009819D7">
              <w:rPr>
                <w:rFonts w:eastAsia="Times New Roman"/>
                <w:sz w:val="17"/>
                <w:szCs w:val="14"/>
                <w:lang w:val="en-GB"/>
              </w:rPr>
              <w:t>WP</w:t>
            </w:r>
            <w:r w:rsidRPr="009819D7">
              <w:rPr>
                <w:rFonts w:eastAsia="Times New Roman"/>
                <w:sz w:val="17"/>
                <w:szCs w:val="14"/>
              </w:rPr>
              <w:t xml:space="preserve">.29) </w:t>
            </w:r>
            <w:r w:rsidR="00410287">
              <w:rPr>
                <w:rFonts w:eastAsia="Times New Roman"/>
                <w:sz w:val="17"/>
                <w:szCs w:val="14"/>
              </w:rPr>
              <w:br/>
            </w:r>
            <w:r w:rsidRPr="009819D7">
              <w:rPr>
                <w:rFonts w:eastAsia="Times New Roman"/>
                <w:sz w:val="17"/>
                <w:szCs w:val="14"/>
              </w:rPr>
              <w:t xml:space="preserve">(170-я сессия); </w:t>
            </w:r>
          </w:p>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p>
        </w:tc>
        <w:tc>
          <w:tcPr>
            <w:tcW w:w="749" w:type="dxa"/>
            <w:tcBorders>
              <w:top w:val="single" w:sz="4" w:space="0" w:color="auto"/>
              <w:left w:val="single" w:sz="4" w:space="0" w:color="auto"/>
              <w:right w:val="single" w:sz="4" w:space="0" w:color="auto"/>
            </w:tcBorders>
            <w:shd w:val="clear" w:color="auto" w:fill="auto"/>
            <w:hideMark/>
          </w:tcPr>
          <w:p w:rsidR="002E00E9" w:rsidRPr="0041028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410287">
              <w:rPr>
                <w:rFonts w:eastAsia="Times New Roman"/>
                <w:sz w:val="17"/>
                <w:szCs w:val="14"/>
              </w:rPr>
              <w:t xml:space="preserve">15–18 </w:t>
            </w:r>
            <w:r w:rsidRPr="00410287">
              <w:rPr>
                <w:rFonts w:eastAsia="Times New Roman"/>
                <w:sz w:val="17"/>
                <w:szCs w:val="14"/>
              </w:rPr>
              <w:br/>
            </w:r>
          </w:p>
        </w:tc>
        <w:tc>
          <w:tcPr>
            <w:tcW w:w="1350" w:type="dxa"/>
            <w:tcBorders>
              <w:top w:val="single" w:sz="4" w:space="0" w:color="auto"/>
              <w:left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первая половина дня</w:t>
            </w:r>
          </w:p>
        </w:tc>
        <w:tc>
          <w:tcPr>
            <w:tcW w:w="540" w:type="dxa"/>
            <w:tcBorders>
              <w:top w:val="single" w:sz="4" w:space="0" w:color="auto"/>
              <w:left w:val="single" w:sz="4" w:space="0" w:color="auto"/>
              <w:right w:val="single" w:sz="4" w:space="0" w:color="auto"/>
            </w:tcBorders>
            <w:shd w:val="clear" w:color="auto" w:fill="auto"/>
            <w:hideMark/>
          </w:tcPr>
          <w:p w:rsidR="002E00E9" w:rsidRPr="0041028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410287">
              <w:rPr>
                <w:rFonts w:eastAsia="Times New Roman"/>
                <w:sz w:val="17"/>
                <w:szCs w:val="14"/>
              </w:rPr>
              <w:t>7</w:t>
            </w:r>
          </w:p>
        </w:tc>
        <w:tc>
          <w:tcPr>
            <w:tcW w:w="540" w:type="dxa"/>
            <w:tcBorders>
              <w:top w:val="single" w:sz="4" w:space="0" w:color="auto"/>
              <w:left w:val="single" w:sz="4" w:space="0" w:color="auto"/>
              <w:right w:val="single" w:sz="4" w:space="0" w:color="auto"/>
            </w:tcBorders>
            <w:shd w:val="clear" w:color="auto" w:fill="auto"/>
            <w:hideMark/>
          </w:tcPr>
          <w:p w:rsidR="002E00E9" w:rsidRPr="0041028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right w:val="single" w:sz="4" w:space="0" w:color="auto"/>
            </w:tcBorders>
            <w:shd w:val="clear" w:color="auto" w:fill="auto"/>
          </w:tcPr>
          <w:p w:rsidR="002E00E9" w:rsidRPr="0041028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top w:val="single" w:sz="4" w:space="0" w:color="auto"/>
              <w:left w:val="single" w:sz="4" w:space="0" w:color="auto"/>
              <w:right w:val="single" w:sz="4" w:space="0" w:color="auto"/>
            </w:tcBorders>
            <w:shd w:val="clear" w:color="auto" w:fill="auto"/>
            <w:hideMark/>
          </w:tcPr>
          <w:p w:rsidR="002E00E9" w:rsidRPr="0041028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r w:rsidRPr="00410287">
              <w:rPr>
                <w:rFonts w:eastAsia="Times New Roman"/>
                <w:sz w:val="17"/>
                <w:szCs w:val="14"/>
              </w:rPr>
              <w:t>22.08.2016</w:t>
            </w:r>
          </w:p>
        </w:tc>
        <w:tc>
          <w:tcPr>
            <w:tcW w:w="570" w:type="dxa"/>
            <w:tcBorders>
              <w:top w:val="single" w:sz="4" w:space="0" w:color="auto"/>
              <w:left w:val="single" w:sz="4" w:space="0" w:color="auto"/>
              <w:right w:val="double" w:sz="4" w:space="0" w:color="auto"/>
            </w:tcBorders>
            <w:shd w:val="clear" w:color="auto" w:fill="auto"/>
            <w:hideMark/>
          </w:tcPr>
          <w:p w:rsidR="002E00E9" w:rsidRPr="0041028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rPr>
            </w:pPr>
            <w:r w:rsidRPr="00410287">
              <w:rPr>
                <w:rFonts w:eastAsia="Times New Roman"/>
                <w:sz w:val="17"/>
                <w:szCs w:val="14"/>
              </w:rPr>
              <w:t>160</w:t>
            </w:r>
          </w:p>
        </w:tc>
      </w:tr>
      <w:tr w:rsidR="002E00E9" w:rsidRPr="009819D7" w:rsidTr="0052013F">
        <w:trPr>
          <w:cantSplit/>
          <w:jc w:val="center"/>
        </w:trPr>
        <w:tc>
          <w:tcPr>
            <w:tcW w:w="972" w:type="dxa"/>
            <w:tcBorders>
              <w:left w:val="doub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Соглашения 1958 года</w:t>
            </w:r>
            <w:r w:rsidRPr="009819D7">
              <w:rPr>
                <w:rFonts w:eastAsia="Times New Roman"/>
                <w:sz w:val="17"/>
                <w:szCs w:val="14"/>
              </w:rPr>
              <w:br/>
              <w:t>(</w:t>
            </w:r>
            <w:r w:rsidRPr="009819D7">
              <w:rPr>
                <w:rFonts w:eastAsia="Times New Roman"/>
                <w:sz w:val="17"/>
                <w:szCs w:val="14"/>
                <w:lang w:val="en-GB"/>
              </w:rPr>
              <w:t>AC</w:t>
            </w:r>
            <w:r w:rsidRPr="009819D7">
              <w:rPr>
                <w:rFonts w:eastAsia="Times New Roman"/>
                <w:sz w:val="17"/>
                <w:szCs w:val="14"/>
              </w:rPr>
              <w:t>.1: шестьдесят четвертая сессия);</w:t>
            </w:r>
          </w:p>
        </w:tc>
        <w:tc>
          <w:tcPr>
            <w:tcW w:w="749"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16</w:t>
            </w:r>
          </w:p>
        </w:tc>
        <w:tc>
          <w:tcPr>
            <w:tcW w:w="1350" w:type="dxa"/>
            <w:tcBorders>
              <w:left w:val="single" w:sz="4" w:space="0" w:color="auto"/>
              <w:right w:val="single" w:sz="4" w:space="0" w:color="auto"/>
            </w:tcBorders>
            <w:shd w:val="clear" w:color="auto" w:fill="auto"/>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w:t>
            </w: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p>
        </w:tc>
        <w:tc>
          <w:tcPr>
            <w:tcW w:w="570" w:type="dxa"/>
            <w:tcBorders>
              <w:left w:val="single" w:sz="4" w:space="0" w:color="auto"/>
              <w:right w:val="double" w:sz="4" w:space="0" w:color="auto"/>
            </w:tcBorders>
            <w:shd w:val="clear" w:color="auto" w:fill="auto"/>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p>
        </w:tc>
      </w:tr>
      <w:tr w:rsidR="002E00E9" w:rsidRPr="009819D7" w:rsidTr="0052013F">
        <w:trPr>
          <w:cantSplit/>
          <w:jc w:val="center"/>
        </w:trPr>
        <w:tc>
          <w:tcPr>
            <w:tcW w:w="972" w:type="dxa"/>
            <w:tcBorders>
              <w:left w:val="doub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Исполнительный комитет Соглашения 1998 года</w:t>
            </w:r>
            <w:r w:rsidRPr="009819D7">
              <w:rPr>
                <w:rFonts w:eastAsia="Times New Roman"/>
                <w:sz w:val="17"/>
                <w:szCs w:val="14"/>
              </w:rPr>
              <w:br/>
              <w:t>(</w:t>
            </w:r>
            <w:r w:rsidRPr="009819D7">
              <w:rPr>
                <w:rFonts w:eastAsia="Times New Roman"/>
                <w:sz w:val="17"/>
                <w:szCs w:val="14"/>
                <w:lang w:val="en-GB"/>
              </w:rPr>
              <w:t>AC</w:t>
            </w:r>
            <w:r w:rsidRPr="009819D7">
              <w:rPr>
                <w:rFonts w:eastAsia="Times New Roman"/>
                <w:sz w:val="17"/>
                <w:szCs w:val="14"/>
              </w:rPr>
              <w:t xml:space="preserve">.3: сорок восьмая сессия); </w:t>
            </w:r>
          </w:p>
        </w:tc>
        <w:tc>
          <w:tcPr>
            <w:tcW w:w="749"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16 и 17</w:t>
            </w:r>
          </w:p>
        </w:tc>
        <w:tc>
          <w:tcPr>
            <w:tcW w:w="1350" w:type="dxa"/>
            <w:tcBorders>
              <w:left w:val="single" w:sz="4" w:space="0" w:color="auto"/>
              <w:right w:val="single" w:sz="4" w:space="0" w:color="auto"/>
            </w:tcBorders>
            <w:shd w:val="clear" w:color="auto" w:fill="auto"/>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right w:val="single" w:sz="4" w:space="0" w:color="auto"/>
            </w:tcBorders>
            <w:shd w:val="clear" w:color="auto" w:fill="auto"/>
          </w:tcPr>
          <w:p w:rsidR="002E00E9" w:rsidRPr="00065463"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right w:val="double" w:sz="4" w:space="0" w:color="auto"/>
            </w:tcBorders>
            <w:shd w:val="clear" w:color="auto" w:fill="auto"/>
          </w:tcPr>
          <w:p w:rsidR="002E00E9" w:rsidRPr="00065463"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r>
      <w:tr w:rsidR="002E00E9" w:rsidRPr="009819D7" w:rsidTr="0052013F">
        <w:trPr>
          <w:cantSplit/>
          <w:jc w:val="center"/>
        </w:trPr>
        <w:tc>
          <w:tcPr>
            <w:tcW w:w="972" w:type="dxa"/>
            <w:tcBorders>
              <w:left w:val="double" w:sz="4" w:space="0" w:color="auto"/>
              <w:bottom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p>
        </w:tc>
        <w:tc>
          <w:tcPr>
            <w:tcW w:w="4203" w:type="dxa"/>
            <w:tcBorders>
              <w:left w:val="single" w:sz="4" w:space="0" w:color="auto"/>
              <w:bottom w:val="single" w:sz="4" w:space="0" w:color="auto"/>
              <w:right w:val="single" w:sz="4" w:space="0" w:color="auto"/>
            </w:tcBorders>
            <w:shd w:val="clear" w:color="auto" w:fill="auto"/>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Административный комитет Соглашения 1997 года</w:t>
            </w:r>
            <w:r w:rsidRPr="009819D7">
              <w:rPr>
                <w:rFonts w:eastAsia="Times New Roman"/>
                <w:sz w:val="17"/>
                <w:szCs w:val="14"/>
              </w:rPr>
              <w:br/>
              <w:t>(</w:t>
            </w:r>
            <w:r w:rsidRPr="009819D7">
              <w:rPr>
                <w:rFonts w:eastAsia="Times New Roman"/>
                <w:sz w:val="17"/>
                <w:szCs w:val="14"/>
                <w:lang w:val="en-GB"/>
              </w:rPr>
              <w:t>AC</w:t>
            </w:r>
            <w:r w:rsidRPr="009819D7">
              <w:rPr>
                <w:rFonts w:eastAsia="Times New Roman"/>
                <w:sz w:val="17"/>
                <w:szCs w:val="14"/>
              </w:rPr>
              <w:t>.4: тринадцатая сессия)</w:t>
            </w:r>
          </w:p>
        </w:tc>
        <w:tc>
          <w:tcPr>
            <w:tcW w:w="749"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17</w:t>
            </w:r>
          </w:p>
        </w:tc>
        <w:tc>
          <w:tcPr>
            <w:tcW w:w="135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вторая половина дня/ первая половина дня</w:t>
            </w:r>
          </w:p>
        </w:tc>
        <w:tc>
          <w:tcPr>
            <w:tcW w:w="54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540"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p>
        </w:tc>
        <w:tc>
          <w:tcPr>
            <w:tcW w:w="277" w:type="dxa"/>
            <w:tcBorders>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rPr>
            </w:pPr>
          </w:p>
        </w:tc>
        <w:tc>
          <w:tcPr>
            <w:tcW w:w="983" w:type="dxa"/>
            <w:tcBorders>
              <w:left w:val="single" w:sz="4" w:space="0" w:color="auto"/>
              <w:bottom w:val="single" w:sz="4" w:space="0" w:color="auto"/>
              <w:right w:val="single" w:sz="4" w:space="0" w:color="auto"/>
            </w:tcBorders>
            <w:shd w:val="clear" w:color="auto" w:fill="auto"/>
          </w:tcPr>
          <w:p w:rsidR="002E00E9" w:rsidRPr="00065463"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c>
          <w:tcPr>
            <w:tcW w:w="570" w:type="dxa"/>
            <w:tcBorders>
              <w:left w:val="single" w:sz="4" w:space="0" w:color="auto"/>
              <w:bottom w:val="single" w:sz="4" w:space="0" w:color="auto"/>
              <w:right w:val="double" w:sz="4" w:space="0" w:color="auto"/>
            </w:tcBorders>
            <w:shd w:val="clear" w:color="auto" w:fill="auto"/>
          </w:tcPr>
          <w:p w:rsidR="002E00E9" w:rsidRPr="00065463"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rPr>
            </w:pPr>
          </w:p>
        </w:tc>
      </w:tr>
      <w:tr w:rsidR="002E00E9" w:rsidRPr="009819D7" w:rsidTr="008254E8">
        <w:trPr>
          <w:cantSplit/>
          <w:jc w:val="center"/>
        </w:trPr>
        <w:tc>
          <w:tcPr>
            <w:tcW w:w="972" w:type="dxa"/>
            <w:tcBorders>
              <w:top w:val="single" w:sz="4" w:space="0" w:color="auto"/>
              <w:left w:val="doub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rPr>
                <w:rFonts w:eastAsia="Times New Roman"/>
                <w:sz w:val="17"/>
                <w:szCs w:val="14"/>
              </w:rPr>
            </w:pPr>
            <w:r w:rsidRPr="009819D7">
              <w:rPr>
                <w:rFonts w:eastAsia="Times New Roman"/>
                <w:sz w:val="17"/>
                <w:szCs w:val="14"/>
              </w:rPr>
              <w:t>Д</w:t>
            </w:r>
            <w:r w:rsidR="00972D30" w:rsidRPr="009819D7">
              <w:rPr>
                <w:rFonts w:eastAsia="Times New Roman"/>
                <w:sz w:val="17"/>
                <w:szCs w:val="14"/>
              </w:rPr>
              <w:t>екабрь</w:t>
            </w:r>
          </w:p>
        </w:tc>
        <w:tc>
          <w:tcPr>
            <w:tcW w:w="420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7"/>
              <w:rPr>
                <w:rFonts w:eastAsia="Times New Roman"/>
                <w:sz w:val="17"/>
                <w:szCs w:val="14"/>
              </w:rPr>
            </w:pPr>
            <w:r w:rsidRPr="009819D7">
              <w:rPr>
                <w:rFonts w:eastAsia="Times New Roman"/>
                <w:sz w:val="17"/>
                <w:szCs w:val="14"/>
              </w:rPr>
              <w:t>Рабочая группа по пассивной безопасности (</w:t>
            </w:r>
            <w:r w:rsidRPr="009819D7">
              <w:rPr>
                <w:rFonts w:eastAsia="Times New Roman"/>
                <w:sz w:val="17"/>
                <w:szCs w:val="14"/>
                <w:lang w:val="en-GB"/>
              </w:rPr>
              <w:t>GRSP</w:t>
            </w:r>
            <w:r w:rsidRPr="009819D7">
              <w:rPr>
                <w:rFonts w:eastAsia="Times New Roman"/>
                <w:sz w:val="17"/>
                <w:szCs w:val="14"/>
              </w:rPr>
              <w:t>)</w:t>
            </w:r>
            <w:r w:rsidRPr="009819D7">
              <w:rPr>
                <w:rFonts w:eastAsia="Times New Roman"/>
                <w:sz w:val="17"/>
                <w:szCs w:val="14"/>
              </w:rPr>
              <w:br/>
              <w:t>(шестидесятая сессия)</w:t>
            </w:r>
          </w:p>
        </w:tc>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13–16</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72"/>
              <w:rPr>
                <w:rFonts w:eastAsia="Times New Roman"/>
                <w:sz w:val="17"/>
                <w:szCs w:val="14"/>
              </w:rPr>
            </w:pPr>
            <w:r w:rsidRPr="009819D7">
              <w:rPr>
                <w:rFonts w:eastAsia="Times New Roman"/>
                <w:sz w:val="17"/>
                <w:szCs w:val="14"/>
              </w:rPr>
              <w:t>первая половина дня/ первая половина дня</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r w:rsidRPr="009819D7">
              <w:rPr>
                <w:rFonts w:eastAsia="Times New Roman"/>
                <w:sz w:val="17"/>
                <w:szCs w:val="14"/>
                <w:lang w:val="en-GB"/>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rPr>
            </w:pPr>
            <w:r w:rsidRPr="009819D7">
              <w:rPr>
                <w:rFonts w:eastAsia="Times New Roman"/>
                <w:sz w:val="17"/>
                <w:szCs w:val="14"/>
              </w:rPr>
              <w:t>да</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E00E9" w:rsidRPr="009819D7" w:rsidRDefault="002E00E9" w:rsidP="009819D7">
            <w:pPr>
              <w:tabs>
                <w:tab w:val="left" w:pos="288"/>
                <w:tab w:val="center" w:pos="389"/>
                <w:tab w:val="left" w:pos="576"/>
                <w:tab w:val="left" w:pos="864"/>
                <w:tab w:val="left" w:pos="1152"/>
              </w:tabs>
              <w:suppressAutoHyphens/>
              <w:autoSpaceDE w:val="0"/>
              <w:autoSpaceDN w:val="0"/>
              <w:adjustRightInd w:val="0"/>
              <w:spacing w:before="40" w:after="40" w:line="210" w:lineRule="exact"/>
              <w:ind w:left="-39" w:right="2"/>
              <w:rPr>
                <w:rFonts w:eastAsia="Times New Roman"/>
                <w:sz w:val="17"/>
                <w:szCs w:val="14"/>
                <w:lang w:val="en-GB"/>
              </w:rPr>
            </w:pPr>
            <w:r w:rsidRPr="009819D7">
              <w:rPr>
                <w:rFonts w:eastAsia="Times New Roman"/>
                <w:sz w:val="17"/>
                <w:szCs w:val="14"/>
                <w:lang w:val="en-GB"/>
              </w:rPr>
              <w:t>19.09.2016</w:t>
            </w:r>
          </w:p>
        </w:tc>
        <w:tc>
          <w:tcPr>
            <w:tcW w:w="570" w:type="dxa"/>
            <w:tcBorders>
              <w:top w:val="single" w:sz="4" w:space="0" w:color="auto"/>
              <w:left w:val="single" w:sz="4" w:space="0" w:color="auto"/>
              <w:bottom w:val="single" w:sz="4" w:space="0" w:color="auto"/>
              <w:right w:val="double" w:sz="4" w:space="0" w:color="auto"/>
            </w:tcBorders>
            <w:shd w:val="clear" w:color="auto" w:fill="auto"/>
            <w:hideMark/>
          </w:tcPr>
          <w:p w:rsidR="002E00E9" w:rsidRPr="009819D7" w:rsidRDefault="002E00E9" w:rsidP="009819D7">
            <w:pPr>
              <w:tabs>
                <w:tab w:val="left" w:pos="288"/>
                <w:tab w:val="left" w:pos="576"/>
                <w:tab w:val="left" w:pos="864"/>
                <w:tab w:val="left" w:pos="1152"/>
              </w:tabs>
              <w:suppressAutoHyphens/>
              <w:autoSpaceDE w:val="0"/>
              <w:autoSpaceDN w:val="0"/>
              <w:adjustRightInd w:val="0"/>
              <w:spacing w:before="40" w:after="40" w:line="210" w:lineRule="exact"/>
              <w:ind w:right="2"/>
              <w:rPr>
                <w:rFonts w:eastAsia="Times New Roman"/>
                <w:sz w:val="17"/>
                <w:szCs w:val="14"/>
                <w:lang w:val="en-GB"/>
              </w:rPr>
            </w:pPr>
            <w:r w:rsidRPr="009819D7">
              <w:rPr>
                <w:rFonts w:eastAsia="Times New Roman"/>
                <w:sz w:val="17"/>
                <w:szCs w:val="14"/>
                <w:lang w:val="en-GB"/>
              </w:rPr>
              <w:t>100</w:t>
            </w:r>
          </w:p>
        </w:tc>
      </w:tr>
      <w:tr w:rsidR="002E00E9" w:rsidRPr="009819D7" w:rsidTr="008254E8">
        <w:trPr>
          <w:cantSplit/>
          <w:jc w:val="center"/>
        </w:trPr>
        <w:tc>
          <w:tcPr>
            <w:tcW w:w="972" w:type="dxa"/>
            <w:tcBorders>
              <w:top w:val="single" w:sz="4" w:space="0" w:color="auto"/>
              <w:left w:val="double" w:sz="4" w:space="0" w:color="auto"/>
              <w:bottom w:val="doub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p>
        </w:tc>
        <w:tc>
          <w:tcPr>
            <w:tcW w:w="4203" w:type="dxa"/>
            <w:tcBorders>
              <w:top w:val="single" w:sz="4" w:space="0" w:color="auto"/>
              <w:left w:val="single" w:sz="4" w:space="0" w:color="auto"/>
              <w:bottom w:val="doub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p>
        </w:tc>
        <w:tc>
          <w:tcPr>
            <w:tcW w:w="2639" w:type="dxa"/>
            <w:gridSpan w:val="3"/>
            <w:tcBorders>
              <w:top w:val="single" w:sz="4" w:space="0" w:color="auto"/>
              <w:left w:val="single" w:sz="4" w:space="0" w:color="auto"/>
              <w:bottom w:val="double" w:sz="4" w:space="0" w:color="auto"/>
              <w:right w:val="single" w:sz="4" w:space="0" w:color="auto"/>
            </w:tcBorders>
            <w:shd w:val="clear" w:color="auto" w:fill="auto"/>
            <w:hideMark/>
          </w:tcPr>
          <w:p w:rsidR="002E00E9" w:rsidRPr="009819D7" w:rsidRDefault="002E00E9" w:rsidP="00F86FC6">
            <w:pPr>
              <w:tabs>
                <w:tab w:val="left" w:pos="288"/>
                <w:tab w:val="left" w:pos="576"/>
                <w:tab w:val="left" w:pos="864"/>
                <w:tab w:val="left" w:pos="1152"/>
              </w:tabs>
              <w:suppressAutoHyphens/>
              <w:autoSpaceDE w:val="0"/>
              <w:autoSpaceDN w:val="0"/>
              <w:adjustRightInd w:val="0"/>
              <w:spacing w:before="40" w:after="40" w:line="210" w:lineRule="exact"/>
              <w:ind w:left="-39" w:right="72"/>
              <w:jc w:val="center"/>
              <w:rPr>
                <w:rFonts w:eastAsia="Times New Roman"/>
                <w:b/>
                <w:bCs/>
                <w:sz w:val="17"/>
                <w:szCs w:val="14"/>
              </w:rPr>
            </w:pPr>
            <w:r w:rsidRPr="009819D7">
              <w:rPr>
                <w:rFonts w:eastAsia="Times New Roman"/>
                <w:b/>
                <w:bCs/>
                <w:sz w:val="17"/>
                <w:szCs w:val="14"/>
              </w:rPr>
              <w:t>И</w:t>
            </w:r>
            <w:r w:rsidR="00F86FC6" w:rsidRPr="009819D7">
              <w:rPr>
                <w:rFonts w:eastAsia="Times New Roman"/>
                <w:b/>
                <w:bCs/>
                <w:sz w:val="17"/>
                <w:szCs w:val="14"/>
              </w:rPr>
              <w:t>того</w:t>
            </w:r>
            <w:r w:rsidRPr="009819D7">
              <w:rPr>
                <w:rFonts w:eastAsia="Times New Roman"/>
                <w:b/>
                <w:bCs/>
                <w:sz w:val="17"/>
                <w:szCs w:val="14"/>
                <w:lang w:val="en-GB"/>
              </w:rPr>
              <w:t xml:space="preserve">: 109 </w:t>
            </w:r>
            <w:r w:rsidRPr="009819D7">
              <w:rPr>
                <w:rFonts w:eastAsia="Times New Roman"/>
                <w:b/>
                <w:bCs/>
                <w:sz w:val="17"/>
                <w:szCs w:val="14"/>
              </w:rPr>
              <w:t>половин дня</w:t>
            </w:r>
            <w:r w:rsidR="004C38F9" w:rsidRPr="009819D7">
              <w:rPr>
                <w:rFonts w:eastAsia="Times New Roman"/>
                <w:b/>
                <w:bCs/>
                <w:sz w:val="17"/>
                <w:szCs w:val="14"/>
                <w:lang w:val="en-GB"/>
              </w:rPr>
              <w:br/>
              <w:t xml:space="preserve">   </w:t>
            </w:r>
            <w:r w:rsidRPr="009819D7">
              <w:rPr>
                <w:rFonts w:eastAsia="Times New Roman"/>
                <w:b/>
                <w:bCs/>
                <w:sz w:val="17"/>
                <w:szCs w:val="14"/>
                <w:lang w:val="en-GB"/>
              </w:rPr>
              <w:t>= 54</w:t>
            </w:r>
            <w:r w:rsidRPr="009819D7">
              <w:rPr>
                <w:rFonts w:eastAsia="Times New Roman"/>
                <w:b/>
                <w:bCs/>
                <w:sz w:val="17"/>
                <w:szCs w:val="14"/>
              </w:rPr>
              <w:t>,</w:t>
            </w:r>
            <w:r w:rsidRPr="009819D7">
              <w:rPr>
                <w:rFonts w:eastAsia="Times New Roman"/>
                <w:b/>
                <w:bCs/>
                <w:sz w:val="17"/>
                <w:szCs w:val="14"/>
                <w:lang w:val="en-GB"/>
              </w:rPr>
              <w:t xml:space="preserve">5 </w:t>
            </w:r>
            <w:r w:rsidRPr="009819D7">
              <w:rPr>
                <w:rFonts w:eastAsia="Times New Roman"/>
                <w:b/>
                <w:bCs/>
                <w:sz w:val="17"/>
                <w:szCs w:val="14"/>
              </w:rPr>
              <w:t>дня</w:t>
            </w:r>
          </w:p>
        </w:tc>
        <w:tc>
          <w:tcPr>
            <w:tcW w:w="540" w:type="dxa"/>
            <w:tcBorders>
              <w:top w:val="single" w:sz="4" w:space="0" w:color="auto"/>
              <w:left w:val="single" w:sz="4" w:space="0" w:color="auto"/>
              <w:bottom w:val="doub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rPr>
                <w:rFonts w:eastAsia="Times New Roman"/>
                <w:sz w:val="17"/>
                <w:szCs w:val="14"/>
                <w:lang w:val="en-GB"/>
              </w:rPr>
            </w:pPr>
          </w:p>
        </w:tc>
        <w:tc>
          <w:tcPr>
            <w:tcW w:w="277" w:type="dxa"/>
            <w:tcBorders>
              <w:top w:val="single" w:sz="4" w:space="0" w:color="auto"/>
              <w:left w:val="single" w:sz="4" w:space="0" w:color="auto"/>
              <w:bottom w:val="doub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71" w:right="72"/>
              <w:rPr>
                <w:rFonts w:eastAsia="Times New Roman"/>
                <w:sz w:val="17"/>
                <w:szCs w:val="14"/>
                <w:lang w:val="en-GB"/>
              </w:rPr>
            </w:pPr>
          </w:p>
        </w:tc>
        <w:tc>
          <w:tcPr>
            <w:tcW w:w="983" w:type="dxa"/>
            <w:tcBorders>
              <w:top w:val="single" w:sz="4" w:space="0" w:color="auto"/>
              <w:left w:val="single" w:sz="4" w:space="0" w:color="auto"/>
              <w:bottom w:val="double" w:sz="4" w:space="0" w:color="auto"/>
              <w:right w:val="single" w:sz="4" w:space="0" w:color="auto"/>
            </w:tcBorders>
            <w:shd w:val="clear" w:color="auto" w:fill="auto"/>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left="-102" w:right="72"/>
              <w:rPr>
                <w:rFonts w:eastAsia="Times New Roman"/>
                <w:sz w:val="17"/>
                <w:szCs w:val="14"/>
                <w:lang w:val="en-GB"/>
              </w:rPr>
            </w:pPr>
          </w:p>
        </w:tc>
        <w:tc>
          <w:tcPr>
            <w:tcW w:w="570" w:type="dxa"/>
            <w:tcBorders>
              <w:top w:val="single" w:sz="4" w:space="0" w:color="auto"/>
              <w:left w:val="single" w:sz="4" w:space="0" w:color="auto"/>
              <w:bottom w:val="double" w:sz="4" w:space="0" w:color="auto"/>
              <w:right w:val="double" w:sz="4" w:space="0" w:color="auto"/>
            </w:tcBorders>
            <w:shd w:val="clear" w:color="auto" w:fill="auto"/>
            <w:vAlign w:val="bottom"/>
          </w:tcPr>
          <w:p w:rsidR="002E00E9" w:rsidRPr="009819D7" w:rsidRDefault="002E00E9" w:rsidP="00E50BD8">
            <w:pPr>
              <w:tabs>
                <w:tab w:val="left" w:pos="288"/>
                <w:tab w:val="left" w:pos="576"/>
                <w:tab w:val="left" w:pos="864"/>
                <w:tab w:val="left" w:pos="1152"/>
              </w:tabs>
              <w:suppressAutoHyphens/>
              <w:autoSpaceDE w:val="0"/>
              <w:autoSpaceDN w:val="0"/>
              <w:adjustRightInd w:val="0"/>
              <w:spacing w:before="40" w:after="40" w:line="210" w:lineRule="exact"/>
              <w:ind w:right="72"/>
              <w:jc w:val="center"/>
              <w:rPr>
                <w:rFonts w:eastAsia="Times New Roman"/>
                <w:sz w:val="17"/>
                <w:szCs w:val="14"/>
                <w:lang w:val="en-GB"/>
              </w:rPr>
            </w:pPr>
          </w:p>
        </w:tc>
      </w:tr>
    </w:tbl>
    <w:p w:rsidR="002E00E9" w:rsidRPr="00800697" w:rsidRDefault="002E00E9" w:rsidP="002E00E9">
      <w:pPr>
        <w:spacing w:line="120" w:lineRule="exact"/>
        <w:rPr>
          <w:sz w:val="10"/>
        </w:rPr>
      </w:pPr>
    </w:p>
    <w:p w:rsidR="002E00E9" w:rsidRPr="00800697" w:rsidRDefault="002E00E9" w:rsidP="002E00E9">
      <w:pPr>
        <w:spacing w:line="120" w:lineRule="exact"/>
        <w:rPr>
          <w:sz w:val="10"/>
        </w:rPr>
      </w:pPr>
    </w:p>
    <w:p w:rsidR="002E00E9" w:rsidRPr="00A371EC" w:rsidRDefault="002E00E9" w:rsidP="002E00E9">
      <w:pPr>
        <w:pStyle w:val="SingleTxt"/>
        <w:spacing w:after="0"/>
        <w:ind w:left="0" w:right="0"/>
        <w:rPr>
          <w:sz w:val="17"/>
          <w:szCs w:val="17"/>
        </w:rPr>
      </w:pPr>
      <w:r w:rsidRPr="00A371EC">
        <w:rPr>
          <w:sz w:val="17"/>
          <w:szCs w:val="17"/>
        </w:rPr>
        <w:t>Все сессии, за исключением трех сессий Административного комитета (</w:t>
      </w:r>
      <w:r w:rsidRPr="00A371EC">
        <w:rPr>
          <w:sz w:val="17"/>
          <w:szCs w:val="17"/>
          <w:lang w:val="en-US"/>
        </w:rPr>
        <w:t>WP</w:t>
      </w:r>
      <w:r w:rsidRPr="00A371EC">
        <w:rPr>
          <w:sz w:val="17"/>
          <w:szCs w:val="17"/>
        </w:rPr>
        <w:t xml:space="preserve">.29/АС.2) (без устного перевода), являются </w:t>
      </w:r>
      <w:r w:rsidRPr="00A371EC">
        <w:rPr>
          <w:b/>
          <w:sz w:val="17"/>
          <w:szCs w:val="17"/>
        </w:rPr>
        <w:t>ОТКРЫТЫМИ.</w:t>
      </w:r>
    </w:p>
    <w:p w:rsidR="002E00E9" w:rsidRPr="00A371EC" w:rsidRDefault="002E00E9" w:rsidP="002E00E9">
      <w:pPr>
        <w:pStyle w:val="SingleTxt"/>
        <w:spacing w:after="0"/>
        <w:ind w:left="0" w:right="0"/>
        <w:rPr>
          <w:sz w:val="17"/>
          <w:szCs w:val="17"/>
        </w:rPr>
      </w:pPr>
      <w:r w:rsidRPr="00A371EC">
        <w:rPr>
          <w:sz w:val="17"/>
          <w:szCs w:val="17"/>
        </w:rPr>
        <w:t xml:space="preserve">Сессии, запланированные на «вторую половину дня/первую половину дня», откроются во второй половине дня указанной даты в 14 ч. 30 м. и, как предполагается, будут проходить до 12 ч. 30 м. дня указанной даты. </w:t>
      </w:r>
    </w:p>
    <w:p w:rsidR="002E00E9" w:rsidRPr="00A371EC" w:rsidRDefault="002E00E9" w:rsidP="002E00E9">
      <w:pPr>
        <w:pStyle w:val="SingleTxt"/>
        <w:spacing w:after="0"/>
        <w:ind w:left="0" w:right="0"/>
        <w:rPr>
          <w:sz w:val="17"/>
          <w:szCs w:val="17"/>
        </w:rPr>
      </w:pPr>
      <w:r w:rsidRPr="00A371EC">
        <w:rPr>
          <w:sz w:val="17"/>
          <w:szCs w:val="17"/>
        </w:rPr>
        <w:t>Сессии, запланированные на «вторую половину дня/вторую половину дня», откроются во второй половине дня указанного дня в 14 ч. 30 м. и, как предполагается, будут проходить до 17 ч. 30 м. дня указанной даты.</w:t>
      </w:r>
    </w:p>
    <w:p w:rsidR="002E00E9" w:rsidRPr="00A371EC" w:rsidRDefault="002E00E9" w:rsidP="002E00E9">
      <w:pPr>
        <w:pStyle w:val="SingleTxt"/>
        <w:spacing w:after="0"/>
        <w:ind w:left="0" w:right="0"/>
        <w:rPr>
          <w:sz w:val="17"/>
          <w:szCs w:val="17"/>
        </w:rPr>
      </w:pPr>
      <w:r w:rsidRPr="00A371EC">
        <w:rPr>
          <w:sz w:val="17"/>
          <w:szCs w:val="17"/>
        </w:rPr>
        <w:t xml:space="preserve">Сессии без пометок в колонке «расписание» начинаются в 9 ч. 30 м. указанного дня и, как предполагается, проходят до </w:t>
      </w:r>
      <w:r w:rsidR="0052013F">
        <w:rPr>
          <w:sz w:val="17"/>
          <w:szCs w:val="17"/>
        </w:rPr>
        <w:br/>
      </w:r>
      <w:r w:rsidRPr="00A371EC">
        <w:rPr>
          <w:sz w:val="17"/>
          <w:szCs w:val="17"/>
        </w:rPr>
        <w:t xml:space="preserve">17 ч. 30 м. указанного дня. </w:t>
      </w:r>
    </w:p>
    <w:p w:rsidR="002E00E9" w:rsidRPr="00A371EC" w:rsidRDefault="002E00E9" w:rsidP="002E00E9">
      <w:pPr>
        <w:pStyle w:val="SingleTxt"/>
        <w:spacing w:after="0"/>
        <w:ind w:left="0" w:right="0"/>
        <w:rPr>
          <w:sz w:val="17"/>
          <w:szCs w:val="17"/>
        </w:rPr>
      </w:pPr>
      <w:r w:rsidRPr="00A371EC">
        <w:rPr>
          <w:sz w:val="17"/>
          <w:szCs w:val="17"/>
        </w:rPr>
        <w:t xml:space="preserve">Сессии </w:t>
      </w:r>
      <w:r w:rsidRPr="00A371EC">
        <w:rPr>
          <w:sz w:val="17"/>
          <w:szCs w:val="17"/>
          <w:lang w:val="en-US"/>
        </w:rPr>
        <w:t>WP</w:t>
      </w:r>
      <w:r w:rsidRPr="00A371EC">
        <w:rPr>
          <w:sz w:val="17"/>
          <w:szCs w:val="17"/>
        </w:rPr>
        <w:t>.29/</w:t>
      </w:r>
      <w:r w:rsidRPr="00A371EC">
        <w:rPr>
          <w:sz w:val="17"/>
          <w:szCs w:val="17"/>
          <w:lang w:val="en-US"/>
        </w:rPr>
        <w:t>AC</w:t>
      </w:r>
      <w:r w:rsidRPr="00A371EC">
        <w:rPr>
          <w:sz w:val="17"/>
          <w:szCs w:val="17"/>
        </w:rPr>
        <w:t>.2 и Всемирного форума (</w:t>
      </w:r>
      <w:r w:rsidRPr="00A371EC">
        <w:rPr>
          <w:sz w:val="17"/>
          <w:szCs w:val="17"/>
          <w:lang w:val="en-US"/>
        </w:rPr>
        <w:t>WP</w:t>
      </w:r>
      <w:r w:rsidRPr="00A371EC">
        <w:rPr>
          <w:sz w:val="17"/>
          <w:szCs w:val="17"/>
        </w:rPr>
        <w:t xml:space="preserve">.29) начинаются в 10 ч. 00 м. (только в первый день). В ходе сессий </w:t>
      </w:r>
      <w:r w:rsidRPr="00A371EC">
        <w:rPr>
          <w:sz w:val="17"/>
          <w:szCs w:val="17"/>
          <w:lang w:val="en-US"/>
        </w:rPr>
        <w:t>WP</w:t>
      </w:r>
      <w:r w:rsidRPr="00A371EC">
        <w:rPr>
          <w:sz w:val="17"/>
          <w:szCs w:val="17"/>
        </w:rPr>
        <w:t xml:space="preserve">.29 </w:t>
      </w:r>
      <w:r w:rsidR="0052013F">
        <w:rPr>
          <w:sz w:val="17"/>
          <w:szCs w:val="17"/>
        </w:rPr>
        <w:br/>
      </w:r>
      <w:r w:rsidRPr="00A371EC">
        <w:rPr>
          <w:sz w:val="17"/>
          <w:szCs w:val="17"/>
        </w:rPr>
        <w:t>Административный комитет Соглашения 1958 года (АС.1) будет проводить свои заседания по средам, сессии Исполнительного комитета Соглашения 1998 года (</w:t>
      </w:r>
      <w:r w:rsidRPr="00A371EC">
        <w:rPr>
          <w:sz w:val="17"/>
          <w:szCs w:val="17"/>
          <w:lang w:val="en-US"/>
        </w:rPr>
        <w:t>AC</w:t>
      </w:r>
      <w:r w:rsidRPr="00A371EC">
        <w:rPr>
          <w:sz w:val="17"/>
          <w:szCs w:val="17"/>
        </w:rPr>
        <w:t xml:space="preserve">.3), как предполагается, будут проходить по четвергам в первой половине дня, а сессии Административного комитета Соглашения 1997 года (АС.4) при необходимости будут проводиться в среду или четверг во второй половине дня. </w:t>
      </w:r>
    </w:p>
    <w:p w:rsidR="002E00E9" w:rsidRPr="00A371EC" w:rsidRDefault="002E00E9" w:rsidP="002E00E9">
      <w:pPr>
        <w:pStyle w:val="SingleTxt"/>
        <w:ind w:left="0" w:right="0"/>
        <w:rPr>
          <w:sz w:val="17"/>
          <w:szCs w:val="17"/>
        </w:rPr>
      </w:pPr>
      <w:r w:rsidRPr="00A371EC">
        <w:rPr>
          <w:i/>
          <w:sz w:val="17"/>
          <w:szCs w:val="17"/>
        </w:rPr>
        <w:t xml:space="preserve">Примечание: </w:t>
      </w:r>
      <w:r w:rsidRPr="00A371EC">
        <w:rPr>
          <w:sz w:val="17"/>
          <w:szCs w:val="17"/>
        </w:rPr>
        <w:t xml:space="preserve">Женевский автосалон «Палекспо»: </w:t>
      </w:r>
      <w:r w:rsidRPr="00A371EC">
        <w:rPr>
          <w:b/>
          <w:sz w:val="17"/>
          <w:szCs w:val="17"/>
        </w:rPr>
        <w:t>3–13 марта 2016 года</w:t>
      </w:r>
      <w:r w:rsidRPr="00A371EC">
        <w:rPr>
          <w:sz w:val="17"/>
          <w:szCs w:val="17"/>
        </w:rPr>
        <w:t xml:space="preserve"> (дни прессы: </w:t>
      </w:r>
      <w:r w:rsidRPr="00A371EC">
        <w:rPr>
          <w:b/>
          <w:sz w:val="17"/>
          <w:szCs w:val="17"/>
        </w:rPr>
        <w:t>1 и 2 марта 2016 года</w:t>
      </w:r>
      <w:r w:rsidRPr="00A371EC">
        <w:rPr>
          <w:sz w:val="17"/>
          <w:szCs w:val="17"/>
        </w:rPr>
        <w:t>).</w:t>
      </w: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0697">
        <w:br w:type="page"/>
        <w:t xml:space="preserve">Приложение </w:t>
      </w:r>
      <w:r w:rsidRPr="00800697">
        <w:rPr>
          <w:lang w:val="en-US"/>
        </w:rPr>
        <w:t>IV</w:t>
      </w:r>
    </w:p>
    <w:p w:rsidR="002E00E9" w:rsidRPr="00800697" w:rsidRDefault="002E00E9" w:rsidP="002E00E9">
      <w:pPr>
        <w:pStyle w:val="SingleTxt"/>
        <w:spacing w:after="0" w:line="120" w:lineRule="exact"/>
        <w:rPr>
          <w:sz w:val="10"/>
        </w:rPr>
      </w:pPr>
    </w:p>
    <w:p w:rsidR="002E00E9" w:rsidRPr="00800697"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00697">
        <w:t xml:space="preserve">Круг ведения </w:t>
      </w:r>
      <w:r>
        <w:t>неофициальной рабочей группы по </w:t>
      </w:r>
      <w:r w:rsidRPr="00800697">
        <w:t>периодическ</w:t>
      </w:r>
      <w:r>
        <w:t>ому</w:t>
      </w:r>
      <w:r w:rsidRPr="00800697">
        <w:t xml:space="preserve"> техническ</w:t>
      </w:r>
      <w:r>
        <w:t>ому</w:t>
      </w:r>
      <w:r w:rsidRPr="00800697">
        <w:t xml:space="preserve"> осмотр</w:t>
      </w:r>
      <w:r>
        <w:t>у</w:t>
      </w:r>
      <w:r w:rsidRPr="00800697">
        <w:t xml:space="preserve"> (НРГ по ПТО)</w:t>
      </w:r>
    </w:p>
    <w:p w:rsidR="002E00E9" w:rsidRPr="00800697" w:rsidRDefault="002E00E9" w:rsidP="002E00E9">
      <w:pPr>
        <w:pStyle w:val="SingleTxt"/>
        <w:spacing w:after="0" w:line="120" w:lineRule="exact"/>
        <w:rPr>
          <w:sz w:val="10"/>
        </w:rPr>
      </w:pPr>
    </w:p>
    <w:p w:rsidR="002E00E9" w:rsidRPr="00800697"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00697">
        <w:rPr>
          <w:lang w:val="en-US"/>
        </w:rPr>
        <w:t>I</w:t>
      </w:r>
      <w:r w:rsidRPr="00800697">
        <w:t>.</w:t>
      </w:r>
      <w:r w:rsidRPr="00800697">
        <w:tab/>
        <w:t>Введение</w:t>
      </w:r>
    </w:p>
    <w:p w:rsidR="002E00E9" w:rsidRPr="00800697" w:rsidRDefault="002E00E9" w:rsidP="002E00E9">
      <w:pPr>
        <w:pStyle w:val="SingleTxt"/>
        <w:spacing w:after="0" w:line="120" w:lineRule="exact"/>
        <w:rPr>
          <w:sz w:val="10"/>
        </w:rPr>
      </w:pPr>
    </w:p>
    <w:p w:rsidR="002E00E9" w:rsidRPr="00800697" w:rsidRDefault="002E00E9" w:rsidP="002E00E9">
      <w:pPr>
        <w:pStyle w:val="SingleTxt"/>
        <w:spacing w:after="0" w:line="120" w:lineRule="exact"/>
        <w:rPr>
          <w:sz w:val="10"/>
        </w:rPr>
      </w:pPr>
    </w:p>
    <w:p w:rsidR="002E00E9" w:rsidRPr="00800697" w:rsidRDefault="002E00E9" w:rsidP="002E00E9">
      <w:pPr>
        <w:pStyle w:val="SingleTxt"/>
      </w:pPr>
      <w:r w:rsidRPr="00800697">
        <w:t>1.</w:t>
      </w:r>
      <w:r w:rsidRPr="00800697">
        <w:tab/>
        <w:t>Положения Венской конвенции о дорожном движении 1968 года требуют поддержания пригодности транспортных средств, участвующих в международном дорожном движении, к эксплуатации.</w:t>
      </w:r>
    </w:p>
    <w:p w:rsidR="002E00E9" w:rsidRPr="00800697" w:rsidRDefault="00A371EC" w:rsidP="002E00E9">
      <w:pPr>
        <w:pStyle w:val="SingleTxt"/>
      </w:pPr>
      <w:r>
        <w:tab/>
      </w:r>
      <w:r w:rsidR="002E00E9" w:rsidRPr="00800697">
        <w:t xml:space="preserve">Требования, касающиеся эксплуатируемых транспортных средств и их периодических технических осмотров, </w:t>
      </w:r>
      <w:r w:rsidR="002E00E9">
        <w:t>предусмотрены</w:t>
      </w:r>
      <w:r w:rsidR="002E00E9" w:rsidRPr="00800697">
        <w:t xml:space="preserve"> в соответствующих официальных документах ЕЭК ООН, Венской конвенции о дорожном движении </w:t>
      </w:r>
      <w:r w:rsidR="0052013F">
        <w:br/>
      </w:r>
      <w:r w:rsidR="002E00E9" w:rsidRPr="00800697">
        <w:t>1968 года, Венском соглашении 1997 года, Сводной резолюции о дорожном движении (СР.1) ЕЭК ООН и Директиве 2014/45/</w:t>
      </w:r>
      <w:r w:rsidR="002E00E9" w:rsidRPr="00800697">
        <w:rPr>
          <w:lang w:val="en-US"/>
        </w:rPr>
        <w:t>EU</w:t>
      </w:r>
      <w:r w:rsidR="002E00E9" w:rsidRPr="00800697">
        <w:t xml:space="preserve"> Европейского парламента и Совета. </w:t>
      </w:r>
    </w:p>
    <w:p w:rsidR="002E00E9" w:rsidRPr="00800697" w:rsidRDefault="002E00E9" w:rsidP="002E00E9">
      <w:pPr>
        <w:pStyle w:val="SingleTxt"/>
      </w:pPr>
      <w:r w:rsidRPr="00800697">
        <w:t>2.</w:t>
      </w:r>
      <w:r w:rsidRPr="00800697">
        <w:tab/>
        <w:t xml:space="preserve">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вступило в силу 27 января 2001 года после присоединения к нему шестой Договаривающейся стороны. На настоящий момент Договаривающимися сторонами </w:t>
      </w:r>
      <w:r>
        <w:t xml:space="preserve">этого </w:t>
      </w:r>
      <w:r w:rsidRPr="00800697">
        <w:t>Соглашения являются 12 стран (Албания, Беларусь, Болгария, Венгрия, Казахстан, Нидерланды, Республика Молдова, Российская Федерация, Румыния, Украина, Финляндия</w:t>
      </w:r>
      <w:r w:rsidR="00A371EC">
        <w:t xml:space="preserve"> и</w:t>
      </w:r>
      <w:r w:rsidRPr="00800697">
        <w:t xml:space="preserve"> Эстония), </w:t>
      </w:r>
      <w:r w:rsidR="00A371EC">
        <w:t>6</w:t>
      </w:r>
      <w:r w:rsidRPr="00800697">
        <w:t xml:space="preserve"> из которых являются членами Европейского союза. За прошедшее время в это Соглашение дважды вносились поправки и были приняты Предписани</w:t>
      </w:r>
      <w:r>
        <w:t>е №</w:t>
      </w:r>
      <w:r w:rsidRPr="00800697">
        <w:t xml:space="preserve"> 1, касающ</w:t>
      </w:r>
      <w:r>
        <w:t>е</w:t>
      </w:r>
      <w:r w:rsidRPr="00800697">
        <w:t>еся экологических аспектов ПТО, и Предписание</w:t>
      </w:r>
      <w:r>
        <w:t xml:space="preserve"> №</w:t>
      </w:r>
      <w:r w:rsidRPr="00800697">
        <w:t xml:space="preserve"> 2, охватывающее аспекты, связанные с безопасностью. С учетом технического прогресса в предписания, прилагаемые к Соглашению, постоянно вносятся поправки. </w:t>
      </w:r>
    </w:p>
    <w:p w:rsidR="002E00E9" w:rsidRPr="00800697" w:rsidRDefault="002E00E9" w:rsidP="002E00E9">
      <w:pPr>
        <w:pStyle w:val="SingleTxt"/>
      </w:pPr>
      <w:r w:rsidRPr="00800697">
        <w:t>3.</w:t>
      </w:r>
      <w:r w:rsidRPr="00800697">
        <w:tab/>
        <w:t>Венское соглашение 1997 года позволяет решать некоторые важные проблемы</w:t>
      </w:r>
      <w:r>
        <w:t>, а именно</w:t>
      </w:r>
      <w:r w:rsidRPr="00800697">
        <w:t xml:space="preserve">: </w:t>
      </w:r>
    </w:p>
    <w:p w:rsidR="002E00E9" w:rsidRPr="00800697" w:rsidRDefault="002E00E9" w:rsidP="002E00E9">
      <w:pPr>
        <w:pStyle w:val="SingleTxt"/>
      </w:pPr>
      <w:r w:rsidRPr="00800697">
        <w:tab/>
        <w:t>а)</w:t>
      </w:r>
      <w:r w:rsidRPr="00800697">
        <w:tab/>
        <w:t>безопасност</w:t>
      </w:r>
      <w:r>
        <w:t>и дорожного движения</w:t>
      </w:r>
      <w:r w:rsidRPr="00800697">
        <w:t xml:space="preserve"> и охран</w:t>
      </w:r>
      <w:r>
        <w:t>ы</w:t>
      </w:r>
      <w:r w:rsidRPr="00800697">
        <w:t xml:space="preserve"> окружающей среды в контексте международных автомобильных перевозок;</w:t>
      </w:r>
    </w:p>
    <w:p w:rsidR="002E00E9" w:rsidRPr="00800697" w:rsidRDefault="002E00E9" w:rsidP="002E00E9">
      <w:pPr>
        <w:pStyle w:val="SingleTxt"/>
      </w:pPr>
      <w:r w:rsidRPr="00800697">
        <w:tab/>
      </w:r>
      <w:r w:rsidRPr="00800697">
        <w:rPr>
          <w:lang w:val="en-US"/>
        </w:rPr>
        <w:t>b</w:t>
      </w:r>
      <w:r w:rsidRPr="00800697">
        <w:t>)</w:t>
      </w:r>
      <w:r w:rsidRPr="00800697">
        <w:tab/>
        <w:t>устранени</w:t>
      </w:r>
      <w:r>
        <w:t>я</w:t>
      </w:r>
      <w:r w:rsidRPr="00800697">
        <w:t xml:space="preserve"> барьеров для свободного осуществления международных автомобильных перевозок;</w:t>
      </w:r>
    </w:p>
    <w:p w:rsidR="002E00E9" w:rsidRPr="00800697" w:rsidRDefault="002E00E9" w:rsidP="002E00E9">
      <w:pPr>
        <w:pStyle w:val="SingleTxt"/>
      </w:pPr>
      <w:r w:rsidRPr="00800697">
        <w:tab/>
        <w:t>с)</w:t>
      </w:r>
      <w:r w:rsidRPr="00800697">
        <w:tab/>
        <w:t>обеспечени</w:t>
      </w:r>
      <w:r>
        <w:t>я</w:t>
      </w:r>
      <w:r w:rsidRPr="00800697">
        <w:t xml:space="preserve"> сохранения преимуществ, обусловленных </w:t>
      </w:r>
      <w:r>
        <w:t xml:space="preserve">первоначальной </w:t>
      </w:r>
      <w:r w:rsidRPr="00800697">
        <w:t xml:space="preserve">конструкцией и </w:t>
      </w:r>
      <w:r>
        <w:t>характером изготовления</w:t>
      </w:r>
      <w:r w:rsidRPr="00800697">
        <w:t xml:space="preserve"> транспортного средства, когда это обосновано</w:t>
      </w:r>
      <w:r>
        <w:t>,</w:t>
      </w:r>
      <w:r w:rsidRPr="00800697">
        <w:t xml:space="preserve"> в течение всего срока эксплуатации транспортных средств;</w:t>
      </w:r>
    </w:p>
    <w:p w:rsidR="002E00E9" w:rsidRPr="00800697" w:rsidRDefault="002E00E9" w:rsidP="002E00E9">
      <w:pPr>
        <w:pStyle w:val="SingleTxt"/>
      </w:pPr>
      <w:r w:rsidRPr="00800697">
        <w:tab/>
      </w:r>
      <w:r w:rsidRPr="00800697">
        <w:rPr>
          <w:lang w:val="en-US"/>
        </w:rPr>
        <w:t>d</w:t>
      </w:r>
      <w:r w:rsidRPr="00800697">
        <w:t>)</w:t>
      </w:r>
      <w:r w:rsidRPr="00800697">
        <w:tab/>
        <w:t>представлени</w:t>
      </w:r>
      <w:r>
        <w:t>я</w:t>
      </w:r>
      <w:r w:rsidRPr="00800697">
        <w:t xml:space="preserve"> международных стандартов, </w:t>
      </w:r>
      <w:r>
        <w:t>охватывающих</w:t>
      </w:r>
      <w:r w:rsidRPr="00800697">
        <w:t xml:space="preserve"> оптимальную практику в сфере </w:t>
      </w:r>
      <w:r>
        <w:t xml:space="preserve">обеспечения </w:t>
      </w:r>
      <w:r w:rsidRPr="00800697">
        <w:t xml:space="preserve">безопасности </w:t>
      </w:r>
      <w:r>
        <w:t xml:space="preserve">дорожного </w:t>
      </w:r>
      <w:r w:rsidRPr="00800697">
        <w:t>движения и охраны окружающей среды.</w:t>
      </w:r>
    </w:p>
    <w:p w:rsidR="002E00E9" w:rsidRPr="00800697" w:rsidRDefault="002E00E9" w:rsidP="002E00E9">
      <w:pPr>
        <w:pStyle w:val="SingleTxt"/>
      </w:pPr>
      <w:r w:rsidRPr="00800697">
        <w:t>4.</w:t>
      </w:r>
      <w:r w:rsidRPr="00800697">
        <w:tab/>
        <w:t xml:space="preserve">Для обеспечения соответствия транспортного средства требованиям </w:t>
      </w:r>
      <w:r>
        <w:t>о его</w:t>
      </w:r>
      <w:r w:rsidRPr="00800697">
        <w:t xml:space="preserve"> пригодности к эксплуатации используются различные механизмы.</w:t>
      </w:r>
    </w:p>
    <w:p w:rsidR="002E00E9" w:rsidRPr="00800697" w:rsidRDefault="002E00E9" w:rsidP="002E00E9">
      <w:pPr>
        <w:pStyle w:val="SingleTxt"/>
      </w:pPr>
      <w:r w:rsidRPr="00800697">
        <w:t>5.</w:t>
      </w:r>
      <w:r w:rsidRPr="00800697">
        <w:tab/>
        <w:t>Официальное утверждение типа тран</w:t>
      </w:r>
      <w:r>
        <w:t>спортных средств и периодический</w:t>
      </w:r>
      <w:r w:rsidRPr="00800697">
        <w:t xml:space="preserve"> технически</w:t>
      </w:r>
      <w:r>
        <w:t>й</w:t>
      </w:r>
      <w:r w:rsidRPr="00800697">
        <w:t xml:space="preserve"> осмотр для выявления их пригодности к эксплуатации обеспечивают безопасность дорожного движения и охрану окружающей среды на различных этапах эксплуатации транспортн</w:t>
      </w:r>
      <w:r>
        <w:t>ого</w:t>
      </w:r>
      <w:r w:rsidRPr="00800697">
        <w:t xml:space="preserve"> средств</w:t>
      </w:r>
      <w:r>
        <w:t>а</w:t>
      </w:r>
      <w:r w:rsidRPr="00800697">
        <w:t xml:space="preserve">. </w:t>
      </w:r>
    </w:p>
    <w:p w:rsidR="002E00E9" w:rsidRDefault="002E00E9" w:rsidP="002E00E9">
      <w:pPr>
        <w:pStyle w:val="SingleTxt"/>
      </w:pPr>
      <w:r w:rsidRPr="00800697">
        <w:t>6.</w:t>
      </w:r>
      <w:r w:rsidRPr="00800697">
        <w:tab/>
        <w:t>Положения об официальном утверждении типа, разработанные в рамках Женевского соглашения 1958 года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основании этих предписаний, должны способствовать осуществлению процедур технического осмотра и содержат необходимые данные для проведения ПТО. В качестве примера уместно сослаться на одобренные правила</w:t>
      </w:r>
      <w:r>
        <w:t> </w:t>
      </w:r>
      <w:r w:rsidRPr="00800697">
        <w:t>№</w:t>
      </w:r>
      <w:r>
        <w:t> </w:t>
      </w:r>
      <w:r w:rsidRPr="00800697">
        <w:t>130 и № 131, которые включают такие положения о периодическом техническом осмотре (соответственно пункты 5.6 и 5.5 этих правил).</w:t>
      </w:r>
    </w:p>
    <w:p w:rsidR="002E00E9" w:rsidRDefault="002E00E9" w:rsidP="002E00E9">
      <w:pPr>
        <w:pStyle w:val="SingleTxt"/>
      </w:pPr>
      <w:r w:rsidRPr="00C70274">
        <w:t xml:space="preserve">7. </w:t>
      </w:r>
      <w:r w:rsidRPr="00C70274">
        <w:tab/>
      </w:r>
      <w:r>
        <w:t>Считается, что д</w:t>
      </w:r>
      <w:r w:rsidRPr="00C70274">
        <w:t>ля обеспечения надлежащей подготовки предложений о разработке положений Венского соглашения 1997 года и о приведении его в соответствие с национальным законодательством Договаривающихся сторон необходимо учредить неофициальную рабочую группу (НРГ) по ПТО, поскольку отдельные его элементы, возможно, не охвачены деятельностью функционирующих в настоящее время в рамках WP.29 вспомогательных РГ. Кроме того, такая НРГ обеспечи</w:t>
      </w:r>
      <w:r>
        <w:t>ла бы</w:t>
      </w:r>
      <w:r w:rsidRPr="00C70274">
        <w:t xml:space="preserve"> участие в деятельности групп по аспектам официального утверждения типа для экспертов по ПТО, которые обычно представлены в недостаточной степени. Наряду с этим НРГ обеспечивает платформу для обсуждения вопросов ПТО, что позволит достичь консенсуса по возможным поправкам к существующим правилам и по предлагаемым новым правилам и облегчит процесс принятия решений в рамках WP.29 и АС.4.</w:t>
      </w:r>
    </w:p>
    <w:p w:rsidR="002E00E9" w:rsidRPr="001C0168" w:rsidRDefault="002E00E9" w:rsidP="002E00E9">
      <w:pPr>
        <w:pStyle w:val="SingleTxt"/>
        <w:spacing w:after="0" w:line="120" w:lineRule="exact"/>
        <w:rPr>
          <w:sz w:val="10"/>
        </w:rPr>
      </w:pPr>
    </w:p>
    <w:p w:rsidR="002E00E9" w:rsidRPr="001C0168"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0274">
        <w:t xml:space="preserve">II. </w:t>
      </w:r>
      <w:r w:rsidRPr="00C70274">
        <w:tab/>
        <w:t xml:space="preserve">Виды работы, которыми надлежит заняться </w:t>
      </w:r>
    </w:p>
    <w:p w:rsidR="002E00E9" w:rsidRPr="001C0168" w:rsidRDefault="002E00E9" w:rsidP="002E00E9">
      <w:pPr>
        <w:pStyle w:val="SingleTxt"/>
        <w:spacing w:after="0" w:line="120" w:lineRule="exact"/>
        <w:rPr>
          <w:sz w:val="10"/>
        </w:rPr>
      </w:pPr>
    </w:p>
    <w:p w:rsidR="002E00E9" w:rsidRPr="001C0168" w:rsidRDefault="002E00E9" w:rsidP="002E00E9">
      <w:pPr>
        <w:pStyle w:val="SingleTxt"/>
        <w:spacing w:after="0" w:line="120" w:lineRule="exact"/>
        <w:rPr>
          <w:sz w:val="10"/>
        </w:rPr>
      </w:pPr>
    </w:p>
    <w:p w:rsidR="002E00E9" w:rsidRPr="00C70274" w:rsidRDefault="002E00E9" w:rsidP="002E00E9">
      <w:pPr>
        <w:pStyle w:val="SingleTxt"/>
      </w:pPr>
      <w:r w:rsidRPr="00C70274">
        <w:t xml:space="preserve">8. </w:t>
      </w:r>
      <w:r w:rsidRPr="00C70274">
        <w:tab/>
        <w:t xml:space="preserve">Положения о соответствии </w:t>
      </w:r>
      <w:r>
        <w:t xml:space="preserve">процедуры </w:t>
      </w:r>
      <w:r w:rsidRPr="00C70274">
        <w:t>периодическ</w:t>
      </w:r>
      <w:r>
        <w:t>ого</w:t>
      </w:r>
      <w:r w:rsidRPr="00C70274">
        <w:t xml:space="preserve"> техническ</w:t>
      </w:r>
      <w:r>
        <w:t>ого</w:t>
      </w:r>
      <w:r w:rsidRPr="00C70274">
        <w:t xml:space="preserve"> осмотр</w:t>
      </w:r>
      <w:r>
        <w:t>а</w:t>
      </w:r>
    </w:p>
    <w:p w:rsidR="002E00E9" w:rsidRPr="00C70274" w:rsidRDefault="002E00E9" w:rsidP="002E00E9">
      <w:pPr>
        <w:pStyle w:val="SingleTxt"/>
      </w:pPr>
      <w:r w:rsidRPr="00C70274">
        <w:tab/>
        <w:t>Перед предоставлением центру технического осмотра соответствующего разрешения административному органу любой Договаривающейся стороны следует убедиться в наличии удовлетворительных механизмов и процедур обеспечения действенного контроля, с тем чтобы транспортные средства, предметы оборудования и</w:t>
      </w:r>
      <w:r>
        <w:t>ли</w:t>
      </w:r>
      <w:r w:rsidRPr="00C70274">
        <w:t xml:space="preserve"> части при осмотре соответствовали предписаниям, прилагаемым к Венскому соглашению 1997 года.</w:t>
      </w:r>
    </w:p>
    <w:p w:rsidR="002E00E9" w:rsidRPr="00C70274" w:rsidRDefault="002E00E9" w:rsidP="002E00E9">
      <w:pPr>
        <w:pStyle w:val="SingleTxt"/>
      </w:pPr>
      <w:r w:rsidRPr="00C70274">
        <w:tab/>
        <w:t xml:space="preserve">Это должно содействовать обеспечению эффективности и доверия при взаимном признании </w:t>
      </w:r>
      <w:r>
        <w:t>сертификатов</w:t>
      </w:r>
      <w:r w:rsidRPr="00C70274">
        <w:t xml:space="preserve">, согласованию национального законодательства Договаривающихся сторон, включению положений о соответствии </w:t>
      </w:r>
      <w:r>
        <w:t>процедуры</w:t>
      </w:r>
      <w:r w:rsidRPr="00C70274">
        <w:t xml:space="preserve"> периодическ</w:t>
      </w:r>
      <w:r>
        <w:t>ого</w:t>
      </w:r>
      <w:r w:rsidRPr="00C70274">
        <w:t xml:space="preserve"> техническ</w:t>
      </w:r>
      <w:r>
        <w:t>ого</w:t>
      </w:r>
      <w:r w:rsidRPr="00C70274">
        <w:t xml:space="preserve"> осмотр</w:t>
      </w:r>
      <w:r>
        <w:t>а</w:t>
      </w:r>
      <w:r w:rsidRPr="00C70274">
        <w:t xml:space="preserve"> в текст Венского соглашения 1997 года</w:t>
      </w:r>
      <w:r>
        <w:t xml:space="preserve"> вместе</w:t>
      </w:r>
      <w:r w:rsidRPr="00C70274">
        <w:t xml:space="preserve"> с:</w:t>
      </w:r>
    </w:p>
    <w:p w:rsidR="002E00E9" w:rsidRPr="00C70274" w:rsidRDefault="002E00E9" w:rsidP="002E00E9">
      <w:pPr>
        <w:pStyle w:val="SingleTxt"/>
      </w:pPr>
      <w:r w:rsidRPr="00C70274">
        <w:tab/>
        <w:t>а)</w:t>
      </w:r>
      <w:r w:rsidRPr="00C70274">
        <w:tab/>
        <w:t xml:space="preserve">требованиями </w:t>
      </w:r>
      <w:r>
        <w:t>относительно</w:t>
      </w:r>
      <w:r w:rsidRPr="00C70274">
        <w:t xml:space="preserve"> оборудования, подлежащего использованию при ПТО;</w:t>
      </w:r>
    </w:p>
    <w:p w:rsidR="002E00E9" w:rsidRPr="00C70274" w:rsidRDefault="002E00E9" w:rsidP="002E00E9">
      <w:pPr>
        <w:pStyle w:val="SingleTxt"/>
      </w:pPr>
      <w:r w:rsidRPr="00C70274">
        <w:tab/>
        <w:t>b)</w:t>
      </w:r>
      <w:r w:rsidRPr="00C70274">
        <w:tab/>
        <w:t>требованиями относительно навыков, профессиональной подготовки и компетенции лиц, проводящих ПТО;</w:t>
      </w:r>
    </w:p>
    <w:p w:rsidR="002E00E9" w:rsidRPr="00C70274" w:rsidRDefault="002E00E9" w:rsidP="002E00E9">
      <w:pPr>
        <w:pStyle w:val="SingleTxt"/>
      </w:pPr>
      <w:r w:rsidRPr="00C70274">
        <w:tab/>
        <w:t xml:space="preserve">с) </w:t>
      </w:r>
      <w:r w:rsidRPr="00C70274">
        <w:tab/>
        <w:t>требованиями относительно руководства центрами ПТО и контроля качества</w:t>
      </w:r>
      <w:r>
        <w:t xml:space="preserve"> на них</w:t>
      </w:r>
      <w:r w:rsidRPr="00C70274">
        <w:t>;</w:t>
      </w:r>
    </w:p>
    <w:p w:rsidR="002E00E9" w:rsidRPr="00C70274" w:rsidRDefault="002E00E9" w:rsidP="002E00E9">
      <w:pPr>
        <w:pStyle w:val="SingleTxt"/>
      </w:pPr>
      <w:r w:rsidRPr="00C70274">
        <w:tab/>
        <w:t>d)</w:t>
      </w:r>
      <w:r w:rsidRPr="00C70274">
        <w:tab/>
        <w:t>рекомендуемыми методами осмотра;</w:t>
      </w:r>
    </w:p>
    <w:p w:rsidR="002E00E9" w:rsidRPr="00C70274" w:rsidRDefault="002E00E9" w:rsidP="002E00E9">
      <w:pPr>
        <w:pStyle w:val="SingleTxt"/>
      </w:pPr>
      <w:r w:rsidRPr="00C70274">
        <w:tab/>
        <w:t xml:space="preserve">е) </w:t>
      </w:r>
      <w:r w:rsidRPr="00C70274">
        <w:tab/>
        <w:t xml:space="preserve">возможным электронным формуляром </w:t>
      </w:r>
      <w:r>
        <w:t>сертификата</w:t>
      </w:r>
      <w:r w:rsidRPr="00C70274">
        <w:t xml:space="preserve"> ПТО. </w:t>
      </w:r>
    </w:p>
    <w:p w:rsidR="002E00E9" w:rsidRPr="00C70274" w:rsidRDefault="002E00E9" w:rsidP="002E00E9">
      <w:pPr>
        <w:pStyle w:val="SingleTxt"/>
      </w:pPr>
      <w:r w:rsidRPr="00C70274">
        <w:tab/>
        <w:t>Испытания на пригодност</w:t>
      </w:r>
      <w:r>
        <w:t>ь</w:t>
      </w:r>
      <w:r w:rsidRPr="00C70274">
        <w:t xml:space="preserve"> к эксплуатации, приводящиеся в соответствии с рекомендованными методами, указанными в предписаниях, </w:t>
      </w:r>
      <w:r>
        <w:t>следует проводить с</w:t>
      </w:r>
      <w:r w:rsidRPr="00C70274">
        <w:t xml:space="preserve"> использовани</w:t>
      </w:r>
      <w:r>
        <w:t>ем</w:t>
      </w:r>
      <w:r w:rsidRPr="00C70274">
        <w:t xml:space="preserve"> надлежащих средств и оборудования. НРГ следует разработать минимальные требования в этой связи.</w:t>
      </w:r>
    </w:p>
    <w:p w:rsidR="002E00E9" w:rsidRPr="00C70274" w:rsidRDefault="002E00E9" w:rsidP="002E00E9">
      <w:pPr>
        <w:pStyle w:val="SingleTxt"/>
      </w:pPr>
      <w:r w:rsidRPr="00C70274">
        <w:tab/>
        <w:t xml:space="preserve">Перед предоставлением кандидату на должность инспектора, проводящего периодические </w:t>
      </w:r>
      <w:r>
        <w:t>проверки</w:t>
      </w:r>
      <w:r w:rsidRPr="00C70274">
        <w:t xml:space="preserve"> на пригодность к эксплуатации</w:t>
      </w:r>
      <w:r w:rsidRPr="0094663C">
        <w:t xml:space="preserve"> </w:t>
      </w:r>
      <w:r w:rsidRPr="00C70274">
        <w:t>соответствующего разрешения, компетентным органам следует убедиться в том, что данное лицо обладает удостоверенными соответствующим документом знаниями и прошло надлежащую первоначальную профессиональную подготовку и курсы повышения квалификации. НРГ следует разработать минимальные требования в этой связи.</w:t>
      </w:r>
    </w:p>
    <w:p w:rsidR="002E00E9" w:rsidRPr="00C70274" w:rsidRDefault="002E00E9" w:rsidP="002E00E9">
      <w:pPr>
        <w:pStyle w:val="SingleTxt"/>
      </w:pPr>
      <w:r w:rsidRPr="00C70274">
        <w:tab/>
        <w:t>Обеспечени</w:t>
      </w:r>
      <w:r>
        <w:t>е</w:t>
      </w:r>
      <w:r w:rsidRPr="00C70274">
        <w:t xml:space="preserve"> соответствия </w:t>
      </w:r>
      <w:r>
        <w:t xml:space="preserve">процедуры </w:t>
      </w:r>
      <w:r w:rsidRPr="00C70274">
        <w:t>периодическ</w:t>
      </w:r>
      <w:r>
        <w:t>ого</w:t>
      </w:r>
      <w:r w:rsidRPr="00C70274">
        <w:t xml:space="preserve"> техническ</w:t>
      </w:r>
      <w:r>
        <w:t>ого</w:t>
      </w:r>
      <w:r w:rsidRPr="00C70274">
        <w:t xml:space="preserve"> осмот</w:t>
      </w:r>
      <w:r>
        <w:t>ра</w:t>
      </w:r>
      <w:r w:rsidRPr="00C70274">
        <w:t xml:space="preserve"> должн</w:t>
      </w:r>
      <w:r>
        <w:t>о</w:t>
      </w:r>
      <w:r w:rsidRPr="00C70274">
        <w:t xml:space="preserve"> включать элементы </w:t>
      </w:r>
      <w:r>
        <w:t>наблюдения за деятельностью испытательного центра, ее</w:t>
      </w:r>
      <w:r w:rsidRPr="00C70274">
        <w:t xml:space="preserve"> проверки, аудита и мониторинга. НРГ следует разработать минимальные требования </w:t>
      </w:r>
      <w:r>
        <w:t>в отношении</w:t>
      </w:r>
      <w:r w:rsidRPr="00C70274">
        <w:t xml:space="preserve"> этих элементов.</w:t>
      </w:r>
    </w:p>
    <w:p w:rsidR="002E00E9" w:rsidRPr="00C70274" w:rsidRDefault="002E00E9" w:rsidP="002E00E9">
      <w:pPr>
        <w:pStyle w:val="SingleTxt"/>
      </w:pPr>
      <w:r w:rsidRPr="00C70274">
        <w:t xml:space="preserve">9. </w:t>
      </w:r>
      <w:r w:rsidRPr="00C70274">
        <w:tab/>
        <w:t>Завершение разработки проектов поправок к Предписанию № 1 и Предписанию № 2</w:t>
      </w:r>
    </w:p>
    <w:p w:rsidR="002E00E9" w:rsidRPr="00C70274" w:rsidRDefault="002E00E9" w:rsidP="002E00E9">
      <w:pPr>
        <w:pStyle w:val="SingleTxt"/>
      </w:pPr>
      <w:r w:rsidRPr="00C70274">
        <w:tab/>
        <w:t xml:space="preserve">НРГ рассматривает предложения о внесении поправок в Предписание № 1 ООН (документ ECE/TRANS/WP.29/2013/132/Rev.1) </w:t>
      </w:r>
      <w:r w:rsidR="00A371EC">
        <w:t xml:space="preserve">и </w:t>
      </w:r>
      <w:r w:rsidRPr="00C70274">
        <w:t>Предписание № 2 ООН (документ ECE/TRANS/WP.29/2013/133/Rev.2) для их возможного принятия АС.4 на основе голосования.</w:t>
      </w:r>
    </w:p>
    <w:p w:rsidR="002E00E9" w:rsidRPr="00C70274" w:rsidRDefault="002E00E9" w:rsidP="002E00E9">
      <w:pPr>
        <w:pStyle w:val="SingleTxt"/>
      </w:pPr>
      <w:r w:rsidRPr="00C70274">
        <w:t xml:space="preserve">10. </w:t>
      </w:r>
      <w:r w:rsidRPr="00C70274">
        <w:tab/>
        <w:t>Разработка новых предписаний, касающихся транспортных средств, предметов оборудования и частей</w:t>
      </w:r>
      <w:r>
        <w:t>,</w:t>
      </w:r>
      <w:r w:rsidRPr="00C70274">
        <w:t xml:space="preserve"> с учетом новых технологий</w:t>
      </w:r>
    </w:p>
    <w:p w:rsidR="002E00E9" w:rsidRPr="00C70274" w:rsidRDefault="002E00E9" w:rsidP="002E00E9">
      <w:pPr>
        <w:pStyle w:val="SingleTxt"/>
      </w:pPr>
      <w:r w:rsidRPr="00C70274">
        <w:tab/>
        <w:t xml:space="preserve">В конструкции транспортных средств все в большей и большей степени используются альтернативные </w:t>
      </w:r>
      <w:r>
        <w:t>силовые установки</w:t>
      </w:r>
      <w:r w:rsidRPr="00C70274">
        <w:t xml:space="preserve"> и другие новы</w:t>
      </w:r>
      <w:r>
        <w:t>е</w:t>
      </w:r>
      <w:r w:rsidRPr="00C70274">
        <w:t xml:space="preserve"> технолог</w:t>
      </w:r>
      <w:r>
        <w:t>ии. В </w:t>
      </w:r>
      <w:r w:rsidRPr="00C70274">
        <w:t>контексте используемых технологий возникают некоторые дополнительные вопросы, которые должны рассматриваться при оценке пригодности транспортных средств к эксплуатации. НРГ следует учитывать их при разработке проектов предписаний, посвященных этим транспортным средствам.</w:t>
      </w:r>
    </w:p>
    <w:p w:rsidR="002E00E9" w:rsidRPr="00C70274" w:rsidRDefault="002E00E9" w:rsidP="002E00E9">
      <w:pPr>
        <w:pStyle w:val="SingleTxt"/>
      </w:pPr>
      <w:r w:rsidRPr="00C70274">
        <w:t xml:space="preserve">11. </w:t>
      </w:r>
      <w:r w:rsidRPr="00C70274">
        <w:tab/>
        <w:t>Прочие аспекты</w:t>
      </w:r>
    </w:p>
    <w:p w:rsidR="002E00E9" w:rsidRPr="00C70274" w:rsidRDefault="002E00E9" w:rsidP="002E00E9">
      <w:pPr>
        <w:pStyle w:val="SingleTxt"/>
      </w:pPr>
      <w:r w:rsidRPr="00C70274">
        <w:tab/>
        <w:t xml:space="preserve">а) </w:t>
      </w:r>
      <w:r w:rsidRPr="00C70274">
        <w:tab/>
        <w:t xml:space="preserve">Рассмотрение руководящих указаний, касающихся ПТО, при поступлении </w:t>
      </w:r>
      <w:r>
        <w:t xml:space="preserve">в </w:t>
      </w:r>
      <w:r w:rsidRPr="00C70274">
        <w:t>WP.29</w:t>
      </w:r>
      <w:r w:rsidR="00A371EC">
        <w:t xml:space="preserve"> </w:t>
      </w:r>
      <w:r w:rsidRPr="00C70274">
        <w:t>соответствующих запросов от РГ</w:t>
      </w:r>
      <w:r>
        <w:t>.</w:t>
      </w:r>
    </w:p>
    <w:p w:rsidR="002E00E9" w:rsidRPr="00C70274" w:rsidRDefault="002E00E9" w:rsidP="002E00E9">
      <w:pPr>
        <w:pStyle w:val="SingleTxt"/>
      </w:pPr>
      <w:r w:rsidRPr="00C70274">
        <w:tab/>
        <w:t>b)</w:t>
      </w:r>
      <w:r w:rsidRPr="00C70274">
        <w:tab/>
        <w:t>Обмен мнениями и информацией, поступающи</w:t>
      </w:r>
      <w:r>
        <w:t>е</w:t>
      </w:r>
      <w:r w:rsidRPr="00C70274">
        <w:t xml:space="preserve"> от каждой Договаривающейся стороны, относительно наиболее передовых технологий, оборудования и методов, включая – в </w:t>
      </w:r>
      <w:r>
        <w:t>контексте результатов</w:t>
      </w:r>
      <w:r w:rsidRPr="00C70274">
        <w:t xml:space="preserve"> исследований и испытаний на местах – информацию о национальной правовой системе и мерах, мероприятиях, конвен</w:t>
      </w:r>
      <w:r>
        <w:t>циях и т.д.</w:t>
      </w:r>
    </w:p>
    <w:p w:rsidR="002E00E9" w:rsidRPr="00C70274" w:rsidRDefault="002E00E9" w:rsidP="002E00E9">
      <w:pPr>
        <w:pStyle w:val="SingleTxt"/>
      </w:pPr>
      <w:r w:rsidRPr="00C70274">
        <w:tab/>
        <w:t>с)</w:t>
      </w:r>
      <w:r w:rsidRPr="00C70274">
        <w:tab/>
        <w:t>Обмен мнениями и информацией по ПТО будет прогрессировать. Данная деятельность, возможно, будет проводиться одновременно с указанн</w:t>
      </w:r>
      <w:r>
        <w:t>ой</w:t>
      </w:r>
      <w:r w:rsidRPr="00C70274">
        <w:t xml:space="preserve"> выше дискусси</w:t>
      </w:r>
      <w:r>
        <w:t>ей по ПТО.</w:t>
      </w:r>
    </w:p>
    <w:p w:rsidR="002E00E9" w:rsidRPr="00C70274" w:rsidRDefault="002E00E9" w:rsidP="002E00E9">
      <w:pPr>
        <w:pStyle w:val="SingleTxt"/>
      </w:pPr>
      <w:r w:rsidRPr="00C70274">
        <w:tab/>
        <w:t>d)</w:t>
      </w:r>
      <w:r w:rsidRPr="00C70274">
        <w:tab/>
        <w:t>Необходимые дискуссии будут проводиться в соответствующие сроки</w:t>
      </w:r>
      <w:r>
        <w:t>.</w:t>
      </w:r>
    </w:p>
    <w:p w:rsidR="002E00E9" w:rsidRDefault="002E00E9" w:rsidP="002E00E9">
      <w:pPr>
        <w:pStyle w:val="SingleTxt"/>
      </w:pPr>
      <w:r w:rsidRPr="00C70274">
        <w:tab/>
        <w:t>е)</w:t>
      </w:r>
      <w:r w:rsidRPr="00C70274">
        <w:tab/>
        <w:t>Дальнейшее рассмотрение аспектов, которыми будет заниматься НРГ или WP.29.</w:t>
      </w:r>
    </w:p>
    <w:p w:rsidR="002E00E9" w:rsidRPr="0094663C" w:rsidRDefault="002E00E9" w:rsidP="002E00E9">
      <w:pPr>
        <w:pStyle w:val="SingleTxt"/>
        <w:spacing w:after="0" w:line="120" w:lineRule="exact"/>
        <w:rPr>
          <w:sz w:val="10"/>
        </w:rPr>
      </w:pPr>
    </w:p>
    <w:p w:rsidR="002E00E9" w:rsidRPr="0094663C"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0274">
        <w:t xml:space="preserve">III. </w:t>
      </w:r>
      <w:r w:rsidRPr="00C70274">
        <w:tab/>
        <w:t>График работы</w:t>
      </w:r>
    </w:p>
    <w:p w:rsidR="002E00E9" w:rsidRPr="0094663C" w:rsidRDefault="002E00E9" w:rsidP="002E00E9">
      <w:pPr>
        <w:pStyle w:val="SingleTxt"/>
        <w:spacing w:after="0" w:line="120" w:lineRule="exact"/>
        <w:rPr>
          <w:sz w:val="10"/>
        </w:rPr>
      </w:pPr>
    </w:p>
    <w:p w:rsidR="002E00E9" w:rsidRPr="0094663C" w:rsidRDefault="002E00E9" w:rsidP="002E00E9">
      <w:pPr>
        <w:pStyle w:val="SingleTxt"/>
        <w:spacing w:after="0" w:line="120" w:lineRule="exact"/>
        <w:rPr>
          <w:sz w:val="10"/>
        </w:rPr>
      </w:pPr>
    </w:p>
    <w:p w:rsidR="002E00E9" w:rsidRPr="00C70274" w:rsidRDefault="002E00E9" w:rsidP="002E00E9">
      <w:pPr>
        <w:pStyle w:val="SingleTxt"/>
      </w:pPr>
      <w:r w:rsidRPr="00C70274">
        <w:tab/>
        <w:t>а)</w:t>
      </w:r>
      <w:r w:rsidRPr="00C70274">
        <w:tab/>
        <w:t>Процесс одобрения</w:t>
      </w:r>
      <w:r>
        <w:t>:</w:t>
      </w:r>
    </w:p>
    <w:p w:rsidR="002E00E9" w:rsidRPr="00C70274" w:rsidRDefault="002E00E9" w:rsidP="002E00E9">
      <w:pPr>
        <w:pStyle w:val="SingleTxt"/>
      </w:pPr>
      <w:r w:rsidRPr="00C70274">
        <w:t>июнь 2015 года</w:t>
      </w:r>
      <w:r>
        <w:t xml:space="preserve"> – </w:t>
      </w:r>
      <w:r w:rsidRPr="00C70274">
        <w:t xml:space="preserve">представление проекта КВ НРГ по </w:t>
      </w:r>
      <w:r>
        <w:t>ПТО</w:t>
      </w:r>
      <w:r w:rsidRPr="00C70274">
        <w:t xml:space="preserve"> на утверждение WP</w:t>
      </w:r>
      <w:r w:rsidR="00190864">
        <w:t>.</w:t>
      </w:r>
      <w:r w:rsidRPr="00C70274">
        <w:t>29</w:t>
      </w:r>
      <w:r>
        <w:t>.</w:t>
      </w:r>
      <w:r w:rsidRPr="00C70274">
        <w:t xml:space="preserve"> </w:t>
      </w:r>
    </w:p>
    <w:p w:rsidR="002E00E9" w:rsidRPr="00C70274" w:rsidRDefault="002E00E9" w:rsidP="002E00E9">
      <w:pPr>
        <w:pStyle w:val="SingleTxt"/>
      </w:pPr>
      <w:r w:rsidRPr="00C70274">
        <w:tab/>
        <w:t>b)</w:t>
      </w:r>
      <w:r w:rsidRPr="00C70274">
        <w:tab/>
        <w:t>Положения о соответствии процедуры периодического технического осмотра</w:t>
      </w:r>
      <w:r>
        <w:t>:</w:t>
      </w:r>
    </w:p>
    <w:p w:rsidR="002E00E9" w:rsidRPr="00C70274" w:rsidRDefault="002E00E9" w:rsidP="002E00E9">
      <w:pPr>
        <w:pStyle w:val="SingleTxt"/>
      </w:pPr>
      <w:r w:rsidRPr="00C70274">
        <w:t xml:space="preserve">ноябрь 2016 года </w:t>
      </w:r>
      <w:r>
        <w:t xml:space="preserve">– </w:t>
      </w:r>
      <w:r w:rsidRPr="00C70274">
        <w:t>представление проекта рекомендации</w:t>
      </w:r>
      <w:r>
        <w:t>.</w:t>
      </w:r>
    </w:p>
    <w:p w:rsidR="002E00E9" w:rsidRPr="00C70274" w:rsidRDefault="002E00E9" w:rsidP="00A371EC">
      <w:pPr>
        <w:pStyle w:val="SingleTxt"/>
        <w:pageBreakBefore/>
      </w:pPr>
      <w:r w:rsidRPr="00C70274">
        <w:tab/>
        <w:t>с)</w:t>
      </w:r>
      <w:r w:rsidRPr="00C70274">
        <w:tab/>
        <w:t>Завершение разработки проектов поправок к Предписанию № 1 и Предписанию № 2</w:t>
      </w:r>
      <w:r>
        <w:t>:</w:t>
      </w:r>
    </w:p>
    <w:p w:rsidR="002E00E9" w:rsidRPr="00C70274" w:rsidRDefault="002E00E9" w:rsidP="002E00E9">
      <w:pPr>
        <w:pStyle w:val="SingleTxt"/>
      </w:pPr>
      <w:r w:rsidRPr="00C70274">
        <w:t xml:space="preserve">март 2016 года </w:t>
      </w:r>
      <w:r>
        <w:t xml:space="preserve">– </w:t>
      </w:r>
      <w:r w:rsidRPr="00C70274">
        <w:t>представление проекта Предписания № 1</w:t>
      </w:r>
      <w:r>
        <w:t>;</w:t>
      </w:r>
    </w:p>
    <w:p w:rsidR="002E00E9" w:rsidRPr="00C70274" w:rsidRDefault="002E00E9" w:rsidP="002E00E9">
      <w:pPr>
        <w:pStyle w:val="SingleTxt"/>
      </w:pPr>
      <w:r w:rsidRPr="00C70274">
        <w:t xml:space="preserve">июнь 2016 года </w:t>
      </w:r>
      <w:r>
        <w:t xml:space="preserve">– </w:t>
      </w:r>
      <w:r w:rsidRPr="00C70274">
        <w:t>представление проекта Предписания №</w:t>
      </w:r>
      <w:r w:rsidR="00A371EC">
        <w:t xml:space="preserve"> </w:t>
      </w:r>
      <w:r w:rsidRPr="00C70274">
        <w:t>2</w:t>
      </w:r>
      <w:r>
        <w:t>.</w:t>
      </w:r>
    </w:p>
    <w:p w:rsidR="002E00E9" w:rsidRPr="00C70274" w:rsidRDefault="002E00E9" w:rsidP="002E00E9">
      <w:pPr>
        <w:pStyle w:val="SingleTxt"/>
      </w:pPr>
      <w:r w:rsidRPr="00C70274">
        <w:tab/>
        <w:t xml:space="preserve">d) </w:t>
      </w:r>
      <w:r w:rsidRPr="00C70274">
        <w:tab/>
        <w:t xml:space="preserve">Разработка новых </w:t>
      </w:r>
      <w:r>
        <w:t>предписаний, касающихся</w:t>
      </w:r>
      <w:r w:rsidRPr="00C70274">
        <w:t xml:space="preserve"> транспортных средств, предметов оборудования и частей</w:t>
      </w:r>
      <w:r>
        <w:t>:</w:t>
      </w:r>
    </w:p>
    <w:p w:rsidR="002E00E9" w:rsidRPr="00C70274" w:rsidRDefault="002E00E9" w:rsidP="002E00E9">
      <w:pPr>
        <w:pStyle w:val="SingleTxt"/>
      </w:pPr>
      <w:r w:rsidRPr="00C70274">
        <w:t xml:space="preserve">ноябрь 2017 года </w:t>
      </w:r>
      <w:r>
        <w:t xml:space="preserve">– </w:t>
      </w:r>
      <w:r w:rsidRPr="00C70274">
        <w:t>представление проекта документа об электромобилях и гибридных транспортных средствах</w:t>
      </w:r>
      <w:r>
        <w:t>;</w:t>
      </w:r>
    </w:p>
    <w:p w:rsidR="002E00E9" w:rsidRPr="00C70274" w:rsidRDefault="002E00E9" w:rsidP="002E00E9">
      <w:pPr>
        <w:pStyle w:val="SingleTxt"/>
      </w:pPr>
      <w:r w:rsidRPr="00C70274">
        <w:t xml:space="preserve">март 2017 года </w:t>
      </w:r>
      <w:r>
        <w:t xml:space="preserve">– </w:t>
      </w:r>
      <w:r w:rsidRPr="00C70274">
        <w:t>представление проекта документа о транспортных средствах, функционирующих на СНГ/КПГ</w:t>
      </w:r>
      <w:r>
        <w:t>;</w:t>
      </w:r>
    </w:p>
    <w:p w:rsidR="002E00E9" w:rsidRPr="00C70274" w:rsidRDefault="002E00E9" w:rsidP="002E00E9">
      <w:pPr>
        <w:pStyle w:val="SingleTxt"/>
      </w:pPr>
      <w:r w:rsidRPr="00C70274">
        <w:t xml:space="preserve">ноябрь 2017 года </w:t>
      </w:r>
      <w:r>
        <w:t xml:space="preserve">– </w:t>
      </w:r>
      <w:r w:rsidRPr="00C70274">
        <w:t>представление предложения о возможных последующих шагах</w:t>
      </w:r>
      <w:r>
        <w:t>.</w:t>
      </w:r>
    </w:p>
    <w:p w:rsidR="002E00E9" w:rsidRPr="00C70274" w:rsidRDefault="002E00E9" w:rsidP="002E00E9">
      <w:pPr>
        <w:pStyle w:val="SingleTxt"/>
      </w:pPr>
      <w:r w:rsidRPr="00C70274">
        <w:tab/>
        <w:t>е)</w:t>
      </w:r>
      <w:r w:rsidRPr="00C70274">
        <w:tab/>
        <w:t xml:space="preserve">Прочие </w:t>
      </w:r>
      <w:r>
        <w:t>аспекты:</w:t>
      </w:r>
    </w:p>
    <w:p w:rsidR="002E00E9" w:rsidRDefault="002E00E9" w:rsidP="002E00E9">
      <w:pPr>
        <w:pStyle w:val="SingleTxt"/>
      </w:pPr>
      <w:r w:rsidRPr="00C70274">
        <w:t xml:space="preserve">необходимая дискуссия </w:t>
      </w:r>
      <w:r>
        <w:t>состоится</w:t>
      </w:r>
      <w:r w:rsidRPr="00C70274">
        <w:t xml:space="preserve"> в соответствующее время.</w:t>
      </w:r>
    </w:p>
    <w:p w:rsidR="002E00E9" w:rsidRPr="00A93E05" w:rsidRDefault="002E00E9" w:rsidP="002E00E9">
      <w:pPr>
        <w:pStyle w:val="SingleTxt"/>
        <w:spacing w:after="0" w:line="120" w:lineRule="exact"/>
        <w:rPr>
          <w:sz w:val="10"/>
        </w:rPr>
      </w:pPr>
    </w:p>
    <w:p w:rsidR="002E00E9" w:rsidRPr="00A93E05" w:rsidRDefault="002E00E9" w:rsidP="002E00E9">
      <w:pPr>
        <w:pStyle w:val="SingleTxt"/>
        <w:spacing w:after="0" w:line="120" w:lineRule="exact"/>
        <w:rPr>
          <w:sz w:val="10"/>
        </w:rPr>
      </w:pPr>
    </w:p>
    <w:p w:rsidR="002E00E9" w:rsidRDefault="002E00E9" w:rsidP="002E00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70274">
        <w:t xml:space="preserve">IV. </w:t>
      </w:r>
      <w:r w:rsidRPr="00C70274">
        <w:tab/>
        <w:t>Правила процедуры</w:t>
      </w:r>
    </w:p>
    <w:p w:rsidR="002E00E9" w:rsidRPr="00A93E05" w:rsidRDefault="002E00E9" w:rsidP="002E00E9">
      <w:pPr>
        <w:pStyle w:val="SingleTxt"/>
        <w:spacing w:after="0" w:line="120" w:lineRule="exact"/>
        <w:rPr>
          <w:sz w:val="10"/>
        </w:rPr>
      </w:pPr>
    </w:p>
    <w:p w:rsidR="002E00E9" w:rsidRPr="00A93E05" w:rsidRDefault="002E00E9" w:rsidP="002E00E9">
      <w:pPr>
        <w:pStyle w:val="SingleTxt"/>
        <w:spacing w:after="0" w:line="120" w:lineRule="exact"/>
        <w:rPr>
          <w:sz w:val="10"/>
        </w:rPr>
      </w:pPr>
    </w:p>
    <w:p w:rsidR="002E00E9" w:rsidRPr="00C70274" w:rsidRDefault="002E00E9" w:rsidP="002E00E9">
      <w:pPr>
        <w:pStyle w:val="SingleTxt"/>
      </w:pPr>
      <w:r w:rsidRPr="00C70274">
        <w:tab/>
        <w:t>Принципы функционирования неофициальной рабочей группы изложен</w:t>
      </w:r>
      <w:r>
        <w:t>ы</w:t>
      </w:r>
      <w:r w:rsidRPr="00C70274">
        <w:t xml:space="preserve"> в следующих правилах процедуры:</w:t>
      </w:r>
    </w:p>
    <w:p w:rsidR="002E00E9" w:rsidRPr="00C70274" w:rsidRDefault="002E00E9" w:rsidP="002E00E9">
      <w:pPr>
        <w:pStyle w:val="SingleTxt"/>
      </w:pPr>
      <w:r w:rsidRPr="00C70274">
        <w:tab/>
        <w:t xml:space="preserve">а) </w:t>
      </w:r>
      <w:r w:rsidR="00A371EC">
        <w:tab/>
      </w:r>
      <w:r>
        <w:t>В</w:t>
      </w:r>
      <w:r w:rsidRPr="00C70274">
        <w:t xml:space="preserve"> соответствии с правилом 1 главы 1 правил процедуры WP.29 НРГ открыта для всех </w:t>
      </w:r>
      <w:r>
        <w:t>экспертов от</w:t>
      </w:r>
      <w:r w:rsidRPr="00C70274">
        <w:t xml:space="preserve"> любой страны или организации, являющихся членами WP.29 и его вспомогательных органов</w:t>
      </w:r>
      <w:r>
        <w:t>.</w:t>
      </w:r>
    </w:p>
    <w:p w:rsidR="002E00E9" w:rsidRPr="00C70274" w:rsidRDefault="002E00E9" w:rsidP="002E00E9">
      <w:pPr>
        <w:pStyle w:val="SingleTxt"/>
      </w:pPr>
      <w:r w:rsidRPr="00C70274">
        <w:tab/>
        <w:t>b)</w:t>
      </w:r>
      <w:r w:rsidRPr="00C70274">
        <w:tab/>
        <w:t>Работой НРГ будут руководить два сопредседателя (Нидерланды и Российская Федерация) и секретарь (</w:t>
      </w:r>
      <w:r>
        <w:t>МКТОТ).</w:t>
      </w:r>
    </w:p>
    <w:p w:rsidR="002E00E9" w:rsidRPr="00C70274" w:rsidRDefault="002E00E9" w:rsidP="002E00E9">
      <w:pPr>
        <w:pStyle w:val="SingleTxt"/>
      </w:pPr>
      <w:r w:rsidRPr="00C70274">
        <w:tab/>
        <w:t>с)</w:t>
      </w:r>
      <w:r w:rsidRPr="00C70274">
        <w:tab/>
        <w:t xml:space="preserve">Рабочим </w:t>
      </w:r>
      <w:r>
        <w:t>языком Н</w:t>
      </w:r>
      <w:r w:rsidRPr="00C70274">
        <w:t>РГ будет английский язык</w:t>
      </w:r>
      <w:r>
        <w:t>.</w:t>
      </w:r>
    </w:p>
    <w:p w:rsidR="002E00E9" w:rsidRPr="00C70274" w:rsidRDefault="002E00E9" w:rsidP="002E00E9">
      <w:pPr>
        <w:pStyle w:val="SingleTxt"/>
      </w:pPr>
      <w:r w:rsidRPr="00C70274">
        <w:tab/>
        <w:t>d)</w:t>
      </w:r>
      <w:r w:rsidRPr="00C70274">
        <w:tab/>
        <w:t>Все документы и/или предложения должны представляться секретарю группы в удобном электронном формате, предпочтительно в соответствии с руководящими указаниями ЕЭК ООН, заблаговременно до начала совещани</w:t>
      </w:r>
      <w:r>
        <w:t>й</w:t>
      </w:r>
      <w:r w:rsidRPr="00C70274">
        <w:t>. Группа может отказаться от обсуждения любого вопроса или предложения, которые не были распространены по крайней мере за пять рабочих дней до начала запла</w:t>
      </w:r>
      <w:r>
        <w:t>нированных совещаний.</w:t>
      </w:r>
    </w:p>
    <w:p w:rsidR="002E00E9" w:rsidRPr="00C70274" w:rsidRDefault="002E00E9" w:rsidP="002E00E9">
      <w:pPr>
        <w:pStyle w:val="SingleTxt"/>
      </w:pPr>
      <w:r w:rsidRPr="00C70274">
        <w:tab/>
        <w:t>е)</w:t>
      </w:r>
      <w:r w:rsidRPr="00C70274">
        <w:tab/>
        <w:t>НРГ должна проводить совещания регулярно. Совещания будут организовываться по запросу</w:t>
      </w:r>
      <w:r>
        <w:t>.</w:t>
      </w:r>
    </w:p>
    <w:p w:rsidR="002E00E9" w:rsidRPr="00C70274" w:rsidRDefault="002E00E9" w:rsidP="002E00E9">
      <w:pPr>
        <w:pStyle w:val="SingleTxt"/>
      </w:pPr>
      <w:r w:rsidRPr="00C70274">
        <w:tab/>
        <w:t>f)</w:t>
      </w:r>
      <w:r w:rsidRPr="00C70274">
        <w:tab/>
        <w:t>Повестка дня и соответствующие документы будут распространяться среди всех членов неофициальной рабочей группы заблаговременно до начала всех запланированных совещаний</w:t>
      </w:r>
      <w:r>
        <w:t>.</w:t>
      </w:r>
    </w:p>
    <w:p w:rsidR="002E00E9" w:rsidRPr="00C70274" w:rsidRDefault="002E00E9" w:rsidP="002E00E9">
      <w:pPr>
        <w:pStyle w:val="SingleTxt"/>
      </w:pPr>
      <w:r w:rsidRPr="00C70274">
        <w:tab/>
        <w:t>g)</w:t>
      </w:r>
      <w:r w:rsidRPr="00C70274">
        <w:tab/>
        <w:t>Процесс работы будет осуществляться на основе консенсуса. Если консенсуса достичь невозможно, то сопредседатели неофициальной группы должны представлять WP.29 различные точки зрения. При необходимости сопредседатели могут запрашивать указания WP.29</w:t>
      </w:r>
      <w:r>
        <w:t>.</w:t>
      </w:r>
    </w:p>
    <w:p w:rsidR="002E00E9" w:rsidRPr="00C70274" w:rsidRDefault="002E00E9" w:rsidP="002E00E9">
      <w:pPr>
        <w:pStyle w:val="SingleTxt"/>
      </w:pPr>
      <w:r w:rsidRPr="00C70274">
        <w:tab/>
        <w:t>h)</w:t>
      </w:r>
      <w:r w:rsidRPr="00C70274">
        <w:tab/>
        <w:t xml:space="preserve">WP.29 будет регулярно информироваться о ходе работы неофициальной группы сопредседателями в </w:t>
      </w:r>
      <w:r>
        <w:t>устном виде</w:t>
      </w:r>
      <w:r w:rsidRPr="00C70274">
        <w:t xml:space="preserve"> или с помощью неофициального документа</w:t>
      </w:r>
      <w:r>
        <w:t>.</w:t>
      </w:r>
    </w:p>
    <w:p w:rsidR="002E00E9" w:rsidRPr="00C70274" w:rsidRDefault="002E00E9" w:rsidP="002E00E9">
      <w:pPr>
        <w:pStyle w:val="SingleTxt"/>
      </w:pPr>
      <w:r w:rsidRPr="00C70274">
        <w:tab/>
        <w:t>i)</w:t>
      </w:r>
      <w:r w:rsidRPr="00C70274">
        <w:tab/>
        <w:t xml:space="preserve">Все документы распространяются в цифровом формате. Для этой цели должен использоваться </w:t>
      </w:r>
      <w:r>
        <w:t>конкретный</w:t>
      </w:r>
      <w:r w:rsidRPr="00C70274">
        <w:t xml:space="preserve"> раздел на веб-са</w:t>
      </w:r>
      <w:r>
        <w:t>йте ЕЭК ООН, посвященный ПТО/АВ.</w:t>
      </w:r>
    </w:p>
    <w:p w:rsidR="002E00E9" w:rsidRDefault="002E00E9" w:rsidP="002E00E9">
      <w:pPr>
        <w:pStyle w:val="SingleTxt"/>
      </w:pPr>
      <w:r w:rsidRPr="00C70274">
        <w:tab/>
        <w:t xml:space="preserve">j) </w:t>
      </w:r>
      <w:r w:rsidRPr="00C70274">
        <w:tab/>
        <w:t>Проект протокола совещания будет подготавливаться после каждого совещания и будет представляться на утверждение на последующем совещании.</w:t>
      </w:r>
    </w:p>
    <w:p w:rsidR="002E00E9" w:rsidRPr="00A57B6D" w:rsidRDefault="002E00E9" w:rsidP="002E00E9">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41CA8B57" wp14:editId="125070C2">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53E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2E00E9" w:rsidRPr="00A57B6D" w:rsidSect="00D41F4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63" w:rsidRDefault="00065463" w:rsidP="008A1A7A">
      <w:pPr>
        <w:spacing w:line="240" w:lineRule="auto"/>
      </w:pPr>
      <w:r>
        <w:separator/>
      </w:r>
    </w:p>
  </w:endnote>
  <w:endnote w:type="continuationSeparator" w:id="0">
    <w:p w:rsidR="00065463" w:rsidRDefault="0006546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065463" w:rsidTr="00A05882">
      <w:trPr>
        <w:jc w:val="center"/>
      </w:trPr>
      <w:tc>
        <w:tcPr>
          <w:tcW w:w="5126" w:type="dxa"/>
          <w:shd w:val="clear" w:color="auto" w:fill="auto"/>
          <w:vAlign w:val="bottom"/>
        </w:tcPr>
        <w:p w:rsidR="00065463" w:rsidRPr="00A05882" w:rsidRDefault="00065463" w:rsidP="00A05882">
          <w:pPr>
            <w:pStyle w:val="Footer"/>
            <w:rPr>
              <w:color w:val="000000"/>
            </w:rPr>
          </w:pPr>
          <w:r>
            <w:fldChar w:fldCharType="begin"/>
          </w:r>
          <w:r>
            <w:instrText xml:space="preserve"> PAGE  \* Arabic  \* MERGEFORMAT </w:instrText>
          </w:r>
          <w:r>
            <w:fldChar w:fldCharType="separate"/>
          </w:r>
          <w:r w:rsidR="003A5599">
            <w:rPr>
              <w:noProof/>
            </w:rPr>
            <w:t>2</w:t>
          </w:r>
          <w:r>
            <w:fldChar w:fldCharType="end"/>
          </w:r>
          <w:r>
            <w:t>/</w:t>
          </w:r>
          <w:r w:rsidR="003A5599">
            <w:fldChar w:fldCharType="begin"/>
          </w:r>
          <w:r w:rsidR="003A5599">
            <w:instrText xml:space="preserve"> NUMPAGES  \* Arabic  \* MERGEFORMAT </w:instrText>
          </w:r>
          <w:r w:rsidR="003A5599">
            <w:fldChar w:fldCharType="separate"/>
          </w:r>
          <w:r w:rsidR="003A5599">
            <w:rPr>
              <w:noProof/>
            </w:rPr>
            <w:t>7</w:t>
          </w:r>
          <w:r w:rsidR="003A5599">
            <w:rPr>
              <w:noProof/>
            </w:rPr>
            <w:fldChar w:fldCharType="end"/>
          </w:r>
        </w:p>
      </w:tc>
      <w:tc>
        <w:tcPr>
          <w:tcW w:w="5127" w:type="dxa"/>
          <w:shd w:val="clear" w:color="auto" w:fill="auto"/>
          <w:vAlign w:val="bottom"/>
        </w:tcPr>
        <w:p w:rsidR="00065463" w:rsidRPr="00A05882" w:rsidRDefault="00065463" w:rsidP="00A0588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F7B49">
            <w:rPr>
              <w:b w:val="0"/>
              <w:color w:val="000000"/>
              <w:sz w:val="14"/>
            </w:rPr>
            <w:t>GE.15-11427</w:t>
          </w:r>
          <w:r>
            <w:rPr>
              <w:b w:val="0"/>
              <w:color w:val="000000"/>
              <w:sz w:val="14"/>
            </w:rPr>
            <w:fldChar w:fldCharType="end"/>
          </w:r>
        </w:p>
      </w:tc>
    </w:tr>
  </w:tbl>
  <w:p w:rsidR="00065463" w:rsidRPr="00A05882" w:rsidRDefault="00065463" w:rsidP="00A0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065463" w:rsidTr="00A05882">
      <w:trPr>
        <w:jc w:val="center"/>
      </w:trPr>
      <w:tc>
        <w:tcPr>
          <w:tcW w:w="5126" w:type="dxa"/>
          <w:shd w:val="clear" w:color="auto" w:fill="auto"/>
          <w:vAlign w:val="bottom"/>
        </w:tcPr>
        <w:p w:rsidR="00065463" w:rsidRPr="00A05882" w:rsidRDefault="00065463" w:rsidP="00A0588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F7B49">
            <w:rPr>
              <w:b w:val="0"/>
              <w:color w:val="000000"/>
              <w:sz w:val="14"/>
            </w:rPr>
            <w:t>GE.15-11427</w:t>
          </w:r>
          <w:r>
            <w:rPr>
              <w:b w:val="0"/>
              <w:color w:val="000000"/>
              <w:sz w:val="14"/>
            </w:rPr>
            <w:fldChar w:fldCharType="end"/>
          </w:r>
        </w:p>
      </w:tc>
      <w:tc>
        <w:tcPr>
          <w:tcW w:w="5127" w:type="dxa"/>
          <w:shd w:val="clear" w:color="auto" w:fill="auto"/>
          <w:vAlign w:val="bottom"/>
        </w:tcPr>
        <w:p w:rsidR="00065463" w:rsidRPr="00A05882" w:rsidRDefault="00065463" w:rsidP="00A05882">
          <w:pPr>
            <w:pStyle w:val="Footer"/>
            <w:jc w:val="right"/>
          </w:pPr>
          <w:r>
            <w:fldChar w:fldCharType="begin"/>
          </w:r>
          <w:r>
            <w:instrText xml:space="preserve"> PAGE  \* Arabic  \* MERGEFORMAT </w:instrText>
          </w:r>
          <w:r>
            <w:fldChar w:fldCharType="separate"/>
          </w:r>
          <w:r w:rsidR="003A5599">
            <w:rPr>
              <w:noProof/>
            </w:rPr>
            <w:t>5</w:t>
          </w:r>
          <w:r>
            <w:fldChar w:fldCharType="end"/>
          </w:r>
          <w:r>
            <w:t>/</w:t>
          </w:r>
          <w:r w:rsidR="003A5599">
            <w:fldChar w:fldCharType="begin"/>
          </w:r>
          <w:r w:rsidR="003A5599">
            <w:instrText xml:space="preserve"> NUMPAGES  \* Arabic  \* MERGEFORMAT </w:instrText>
          </w:r>
          <w:r w:rsidR="003A5599">
            <w:fldChar w:fldCharType="separate"/>
          </w:r>
          <w:r w:rsidR="003A5599">
            <w:rPr>
              <w:noProof/>
            </w:rPr>
            <w:t>5</w:t>
          </w:r>
          <w:r w:rsidR="003A5599">
            <w:rPr>
              <w:noProof/>
            </w:rPr>
            <w:fldChar w:fldCharType="end"/>
          </w:r>
        </w:p>
      </w:tc>
    </w:tr>
  </w:tbl>
  <w:p w:rsidR="00065463" w:rsidRPr="00A05882" w:rsidRDefault="00065463" w:rsidP="00A05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065463" w:rsidTr="00A05882">
      <w:tc>
        <w:tcPr>
          <w:tcW w:w="3873" w:type="dxa"/>
        </w:tcPr>
        <w:p w:rsidR="00065463" w:rsidRDefault="00065463" w:rsidP="00A05882">
          <w:pPr>
            <w:pStyle w:val="ReleaseDate"/>
            <w:rPr>
              <w:color w:val="010000"/>
            </w:rPr>
          </w:pPr>
          <w:r>
            <w:rPr>
              <w:noProof/>
              <w:lang w:val="en-US"/>
            </w:rPr>
            <w:drawing>
              <wp:anchor distT="0" distB="0" distL="114300" distR="114300" simplePos="0" relativeHeight="251658240" behindDoc="0" locked="0" layoutInCell="1" allowOverlap="1" wp14:anchorId="481254E4" wp14:editId="024F88E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11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GE.15-11427 (R)</w:t>
          </w:r>
          <w:r>
            <w:rPr>
              <w:color w:val="010000"/>
            </w:rPr>
            <w:t xml:space="preserve">    0</w:t>
          </w:r>
          <w:r>
            <w:rPr>
              <w:color w:val="010000"/>
              <w:lang w:val="en-US"/>
            </w:rPr>
            <w:t>4</w:t>
          </w:r>
          <w:r>
            <w:rPr>
              <w:color w:val="010000"/>
            </w:rPr>
            <w:t xml:space="preserve">0815    </w:t>
          </w:r>
          <w:r>
            <w:rPr>
              <w:color w:val="010000"/>
              <w:lang w:val="en-US"/>
            </w:rPr>
            <w:t>11</w:t>
          </w:r>
          <w:r>
            <w:rPr>
              <w:color w:val="010000"/>
            </w:rPr>
            <w:t>0815</w:t>
          </w:r>
        </w:p>
        <w:p w:rsidR="00065463" w:rsidRPr="00A05882" w:rsidRDefault="00065463" w:rsidP="00A05882">
          <w:pPr>
            <w:spacing w:before="80" w:line="210" w:lineRule="exact"/>
            <w:rPr>
              <w:rFonts w:ascii="Barcode 3 of 9 by request" w:hAnsi="Barcode 3 of 9 by request"/>
              <w:w w:val="100"/>
              <w:sz w:val="24"/>
            </w:rPr>
          </w:pPr>
          <w:r>
            <w:rPr>
              <w:rFonts w:ascii="Barcode 3 of 9 by request" w:hAnsi="Barcode 3 of 9 by request"/>
              <w:w w:val="100"/>
              <w:sz w:val="24"/>
            </w:rPr>
            <w:t>*1511427*</w:t>
          </w:r>
        </w:p>
      </w:tc>
      <w:tc>
        <w:tcPr>
          <w:tcW w:w="5127" w:type="dxa"/>
        </w:tcPr>
        <w:p w:rsidR="00065463" w:rsidRDefault="00065463" w:rsidP="00A05882">
          <w:pPr>
            <w:pStyle w:val="Footer"/>
            <w:spacing w:line="240" w:lineRule="atLeast"/>
            <w:jc w:val="right"/>
            <w:rPr>
              <w:b w:val="0"/>
              <w:sz w:val="20"/>
            </w:rPr>
          </w:pPr>
          <w:r>
            <w:rPr>
              <w:b w:val="0"/>
              <w:noProof/>
              <w:sz w:val="20"/>
              <w:lang w:val="en-US"/>
            </w:rPr>
            <w:drawing>
              <wp:inline distT="0" distB="0" distL="0" distR="0" wp14:anchorId="40437968" wp14:editId="779557C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65463" w:rsidRPr="00A05882" w:rsidRDefault="00065463" w:rsidP="00A0588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63" w:rsidRPr="00231D61" w:rsidRDefault="00065463" w:rsidP="00231D61">
      <w:pPr>
        <w:pStyle w:val="Footer"/>
        <w:spacing w:after="80"/>
        <w:ind w:left="792"/>
        <w:rPr>
          <w:sz w:val="16"/>
        </w:rPr>
      </w:pPr>
      <w:r w:rsidRPr="00231D61">
        <w:rPr>
          <w:sz w:val="16"/>
        </w:rPr>
        <w:t>__________________</w:t>
      </w:r>
    </w:p>
  </w:footnote>
  <w:footnote w:type="continuationSeparator" w:id="0">
    <w:p w:rsidR="00065463" w:rsidRPr="00231D61" w:rsidRDefault="00065463" w:rsidP="00231D61">
      <w:pPr>
        <w:pStyle w:val="Footer"/>
        <w:spacing w:after="80"/>
        <w:ind w:left="792"/>
        <w:rPr>
          <w:sz w:val="16"/>
        </w:rPr>
      </w:pPr>
      <w:r w:rsidRPr="00231D61">
        <w:rPr>
          <w:sz w:val="16"/>
        </w:rPr>
        <w:t>__________________</w:t>
      </w:r>
    </w:p>
  </w:footnote>
  <w:footnote w:type="continuationNotice" w:id="1">
    <w:p w:rsidR="00065463" w:rsidRPr="00231D61" w:rsidRDefault="00065463" w:rsidP="00231D61">
      <w:pPr>
        <w:pStyle w:val="Footer"/>
      </w:pPr>
    </w:p>
  </w:footnote>
  <w:footnote w:id="2">
    <w:p w:rsidR="00065463" w:rsidRDefault="00065463" w:rsidP="00231D6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w:t>
      </w:r>
      <w:r w:rsidRPr="006B7D71">
        <w:t xml:space="preserve"> (</w:t>
      </w:r>
      <w:r w:rsidRPr="003815D4">
        <w:rPr>
          <w:lang w:val="en-US"/>
        </w:rPr>
        <w:t>TRANS</w:t>
      </w:r>
      <w:r w:rsidRPr="006B7D71">
        <w:t>/</w:t>
      </w:r>
      <w:r w:rsidRPr="003815D4">
        <w:rPr>
          <w:lang w:val="en-US"/>
        </w:rPr>
        <w:t>WP</w:t>
      </w:r>
      <w:r w:rsidRPr="006B7D71">
        <w:t xml:space="preserve">.29/885, </w:t>
      </w:r>
      <w:r>
        <w:t>пункт</w:t>
      </w:r>
      <w:r w:rsidRPr="006B7D71">
        <w:t xml:space="preserve"> </w:t>
      </w:r>
      <w:r>
        <w:t>4).</w:t>
      </w:r>
    </w:p>
  </w:footnote>
  <w:footnote w:id="3">
    <w:p w:rsidR="00065463" w:rsidRPr="00944877" w:rsidRDefault="00065463" w:rsidP="002E00E9">
      <w:pPr>
        <w:pStyle w:val="FootnoteText"/>
        <w:tabs>
          <w:tab w:val="right" w:pos="1195"/>
          <w:tab w:val="left" w:pos="1267"/>
          <w:tab w:val="left" w:pos="1742"/>
          <w:tab w:val="left" w:pos="2218"/>
          <w:tab w:val="left" w:pos="2693"/>
        </w:tabs>
        <w:ind w:left="1267" w:right="1260" w:hanging="432"/>
      </w:pPr>
      <w:r>
        <w:tab/>
      </w:r>
      <w:r w:rsidRPr="00944877">
        <w:rPr>
          <w:rStyle w:val="FootnoteReference"/>
          <w:vertAlign w:val="baseline"/>
        </w:rPr>
        <w:t>*</w:t>
      </w:r>
      <w:r w:rsidRPr="00944877">
        <w:rPr>
          <w:rStyle w:val="FootnoteReference"/>
          <w:vertAlign w:val="baseline"/>
        </w:rPr>
        <w:tab/>
      </w:r>
      <w:r>
        <w:t xml:space="preserve">Информация о Договаривающихся сторонах (35), Глобальном регистре и Компендиуме потенциальных правил содержится в документе </w:t>
      </w:r>
      <w:r w:rsidRPr="00944877">
        <w:rPr>
          <w:lang w:val="en-US"/>
        </w:rPr>
        <w:t>ECE</w:t>
      </w:r>
      <w:r w:rsidRPr="00944877">
        <w:t>/</w:t>
      </w:r>
      <w:r w:rsidRPr="00944877">
        <w:rPr>
          <w:lang w:val="en-US"/>
        </w:rPr>
        <w:t>TRANS</w:t>
      </w:r>
      <w:r w:rsidRPr="00944877">
        <w:t>/</w:t>
      </w:r>
      <w:r w:rsidRPr="00944877">
        <w:rPr>
          <w:lang w:val="en-US"/>
        </w:rPr>
        <w:t>WP</w:t>
      </w:r>
      <w:r w:rsidRPr="00944877">
        <w:t>.29/1073/</w:t>
      </w:r>
      <w:r w:rsidRPr="00944877">
        <w:rPr>
          <w:lang w:val="en-US"/>
        </w:rPr>
        <w:t>Rev</w:t>
      </w:r>
      <w:r w:rsidRPr="00944877">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5463" w:rsidTr="00A05882">
      <w:trPr>
        <w:trHeight w:hRule="exact" w:val="864"/>
        <w:jc w:val="center"/>
      </w:trPr>
      <w:tc>
        <w:tcPr>
          <w:tcW w:w="4882" w:type="dxa"/>
          <w:shd w:val="clear" w:color="auto" w:fill="auto"/>
          <w:vAlign w:val="bottom"/>
        </w:tcPr>
        <w:p w:rsidR="00065463" w:rsidRPr="00A05882" w:rsidRDefault="00065463" w:rsidP="00A05882">
          <w:pPr>
            <w:pStyle w:val="Header"/>
            <w:spacing w:after="80"/>
            <w:rPr>
              <w:b/>
            </w:rPr>
          </w:pPr>
          <w:r>
            <w:rPr>
              <w:b/>
            </w:rPr>
            <w:fldChar w:fldCharType="begin"/>
          </w:r>
          <w:r>
            <w:rPr>
              <w:b/>
            </w:rPr>
            <w:instrText xml:space="preserve"> DOCVARIABLE "sss1" \* MERGEFORMAT </w:instrText>
          </w:r>
          <w:r>
            <w:rPr>
              <w:b/>
            </w:rPr>
            <w:fldChar w:fldCharType="separate"/>
          </w:r>
          <w:r w:rsidR="006F7B49">
            <w:rPr>
              <w:b/>
            </w:rPr>
            <w:t>ECE/TRANS/WP.29/1116</w:t>
          </w:r>
          <w:r>
            <w:rPr>
              <w:b/>
            </w:rPr>
            <w:fldChar w:fldCharType="end"/>
          </w:r>
        </w:p>
      </w:tc>
      <w:tc>
        <w:tcPr>
          <w:tcW w:w="5127" w:type="dxa"/>
          <w:shd w:val="clear" w:color="auto" w:fill="auto"/>
          <w:vAlign w:val="bottom"/>
        </w:tcPr>
        <w:p w:rsidR="00065463" w:rsidRDefault="00065463" w:rsidP="00A05882">
          <w:pPr>
            <w:pStyle w:val="Header"/>
          </w:pPr>
        </w:p>
      </w:tc>
    </w:tr>
  </w:tbl>
  <w:p w:rsidR="00065463" w:rsidRPr="00A05882" w:rsidRDefault="00065463" w:rsidP="00A0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65463" w:rsidTr="00A05882">
      <w:trPr>
        <w:trHeight w:hRule="exact" w:val="864"/>
        <w:jc w:val="center"/>
      </w:trPr>
      <w:tc>
        <w:tcPr>
          <w:tcW w:w="4882" w:type="dxa"/>
          <w:shd w:val="clear" w:color="auto" w:fill="auto"/>
          <w:vAlign w:val="bottom"/>
        </w:tcPr>
        <w:p w:rsidR="00065463" w:rsidRDefault="00065463" w:rsidP="00A05882">
          <w:pPr>
            <w:pStyle w:val="Header"/>
          </w:pPr>
        </w:p>
      </w:tc>
      <w:tc>
        <w:tcPr>
          <w:tcW w:w="5127" w:type="dxa"/>
          <w:shd w:val="clear" w:color="auto" w:fill="auto"/>
          <w:vAlign w:val="bottom"/>
        </w:tcPr>
        <w:p w:rsidR="00065463" w:rsidRPr="00A05882" w:rsidRDefault="00065463" w:rsidP="00A05882">
          <w:pPr>
            <w:pStyle w:val="Header"/>
            <w:spacing w:after="80"/>
            <w:jc w:val="right"/>
            <w:rPr>
              <w:b/>
            </w:rPr>
          </w:pPr>
          <w:r>
            <w:rPr>
              <w:b/>
            </w:rPr>
            <w:fldChar w:fldCharType="begin"/>
          </w:r>
          <w:r>
            <w:rPr>
              <w:b/>
            </w:rPr>
            <w:instrText xml:space="preserve"> DOCVARIABLE "sss1" \* MERGEFORMAT </w:instrText>
          </w:r>
          <w:r>
            <w:rPr>
              <w:b/>
            </w:rPr>
            <w:fldChar w:fldCharType="separate"/>
          </w:r>
          <w:r w:rsidR="006F7B49">
            <w:rPr>
              <w:b/>
            </w:rPr>
            <w:t>ECE/TRANS/WP.29/1116</w:t>
          </w:r>
          <w:r>
            <w:rPr>
              <w:b/>
            </w:rPr>
            <w:fldChar w:fldCharType="end"/>
          </w:r>
        </w:p>
      </w:tc>
    </w:tr>
  </w:tbl>
  <w:p w:rsidR="00065463" w:rsidRPr="00A05882" w:rsidRDefault="00065463" w:rsidP="00A0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65463" w:rsidTr="00A05882">
      <w:trPr>
        <w:trHeight w:hRule="exact" w:val="864"/>
      </w:trPr>
      <w:tc>
        <w:tcPr>
          <w:tcW w:w="4421" w:type="dxa"/>
          <w:gridSpan w:val="2"/>
          <w:tcBorders>
            <w:bottom w:val="single" w:sz="4" w:space="0" w:color="auto"/>
          </w:tcBorders>
          <w:shd w:val="clear" w:color="auto" w:fill="auto"/>
          <w:vAlign w:val="bottom"/>
        </w:tcPr>
        <w:p w:rsidR="00065463" w:rsidRPr="00A05882" w:rsidRDefault="00065463" w:rsidP="00A0588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65463" w:rsidRDefault="00065463" w:rsidP="00A05882">
          <w:pPr>
            <w:pStyle w:val="Header"/>
            <w:spacing w:after="120"/>
          </w:pPr>
        </w:p>
      </w:tc>
      <w:tc>
        <w:tcPr>
          <w:tcW w:w="5357" w:type="dxa"/>
          <w:gridSpan w:val="3"/>
          <w:tcBorders>
            <w:bottom w:val="single" w:sz="4" w:space="0" w:color="auto"/>
          </w:tcBorders>
          <w:shd w:val="clear" w:color="auto" w:fill="auto"/>
          <w:vAlign w:val="bottom"/>
        </w:tcPr>
        <w:p w:rsidR="00065463" w:rsidRPr="00A05882" w:rsidRDefault="00065463" w:rsidP="00A05882">
          <w:pPr>
            <w:pStyle w:val="Header"/>
            <w:spacing w:after="20"/>
            <w:jc w:val="right"/>
            <w:rPr>
              <w:sz w:val="20"/>
            </w:rPr>
          </w:pPr>
          <w:r>
            <w:rPr>
              <w:sz w:val="40"/>
            </w:rPr>
            <w:t>ECE</w:t>
          </w:r>
          <w:r>
            <w:rPr>
              <w:sz w:val="20"/>
            </w:rPr>
            <w:t>/TRANS/WP.29/1116</w:t>
          </w:r>
        </w:p>
      </w:tc>
    </w:tr>
    <w:tr w:rsidR="00065463" w:rsidRPr="00065463" w:rsidTr="00A05882">
      <w:trPr>
        <w:trHeight w:hRule="exact" w:val="2880"/>
      </w:trPr>
      <w:tc>
        <w:tcPr>
          <w:tcW w:w="1267" w:type="dxa"/>
          <w:tcBorders>
            <w:top w:val="single" w:sz="4" w:space="0" w:color="auto"/>
            <w:bottom w:val="single" w:sz="12" w:space="0" w:color="auto"/>
          </w:tcBorders>
          <w:shd w:val="clear" w:color="auto" w:fill="auto"/>
        </w:tcPr>
        <w:p w:rsidR="00065463" w:rsidRPr="00A05882" w:rsidRDefault="00065463" w:rsidP="00A05882">
          <w:pPr>
            <w:pStyle w:val="Header"/>
            <w:spacing w:before="120"/>
            <w:jc w:val="center"/>
          </w:pPr>
          <w:r>
            <w:t xml:space="preserve"> </w:t>
          </w:r>
          <w:r>
            <w:rPr>
              <w:noProof/>
              <w:lang w:val="en-US"/>
            </w:rPr>
            <w:drawing>
              <wp:inline distT="0" distB="0" distL="0" distR="0" wp14:anchorId="695F8A09" wp14:editId="113F64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65463" w:rsidRPr="00A05882" w:rsidRDefault="00065463" w:rsidP="00A05882">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65463" w:rsidRPr="00A05882" w:rsidRDefault="00065463" w:rsidP="00A05882">
          <w:pPr>
            <w:pStyle w:val="Header"/>
            <w:spacing w:before="109"/>
          </w:pPr>
        </w:p>
      </w:tc>
      <w:tc>
        <w:tcPr>
          <w:tcW w:w="3280" w:type="dxa"/>
          <w:tcBorders>
            <w:top w:val="single" w:sz="4" w:space="0" w:color="auto"/>
            <w:bottom w:val="single" w:sz="12" w:space="0" w:color="auto"/>
          </w:tcBorders>
          <w:shd w:val="clear" w:color="auto" w:fill="auto"/>
        </w:tcPr>
        <w:p w:rsidR="00065463" w:rsidRPr="00796F43" w:rsidRDefault="00065463" w:rsidP="00A05882">
          <w:pPr>
            <w:pStyle w:val="Distribution"/>
            <w:rPr>
              <w:color w:val="000000"/>
              <w:lang w:val="en-US"/>
            </w:rPr>
          </w:pPr>
          <w:r w:rsidRPr="00796F43">
            <w:rPr>
              <w:color w:val="000000"/>
              <w:lang w:val="en-US"/>
            </w:rPr>
            <w:t>Distr.: General</w:t>
          </w:r>
        </w:p>
        <w:p w:rsidR="00065463" w:rsidRPr="00796F43" w:rsidRDefault="00065463" w:rsidP="00A05882">
          <w:pPr>
            <w:pStyle w:val="Publication"/>
            <w:rPr>
              <w:color w:val="000000"/>
              <w:lang w:val="en-US"/>
            </w:rPr>
          </w:pPr>
          <w:r w:rsidRPr="00796F43">
            <w:rPr>
              <w:color w:val="000000"/>
              <w:lang w:val="en-US"/>
            </w:rPr>
            <w:t>7 July 2015</w:t>
          </w:r>
        </w:p>
        <w:p w:rsidR="00065463" w:rsidRPr="00796F43" w:rsidRDefault="00065463" w:rsidP="00A05882">
          <w:pPr>
            <w:rPr>
              <w:color w:val="000000"/>
              <w:lang w:val="en-US"/>
            </w:rPr>
          </w:pPr>
          <w:r w:rsidRPr="00796F43">
            <w:rPr>
              <w:color w:val="000000"/>
              <w:lang w:val="en-US"/>
            </w:rPr>
            <w:t>Russian</w:t>
          </w:r>
        </w:p>
        <w:p w:rsidR="00065463" w:rsidRPr="00796F43" w:rsidRDefault="00065463" w:rsidP="00A05882">
          <w:pPr>
            <w:pStyle w:val="Original"/>
            <w:rPr>
              <w:color w:val="000000"/>
              <w:lang w:val="en-US"/>
            </w:rPr>
          </w:pPr>
          <w:r w:rsidRPr="00796F43">
            <w:rPr>
              <w:color w:val="000000"/>
              <w:lang w:val="en-US"/>
            </w:rPr>
            <w:t>Original: English</w:t>
          </w:r>
        </w:p>
        <w:p w:rsidR="00065463" w:rsidRPr="00796F43" w:rsidRDefault="00065463" w:rsidP="00A05882">
          <w:pPr>
            <w:rPr>
              <w:lang w:val="en-US"/>
            </w:rPr>
          </w:pPr>
        </w:p>
      </w:tc>
    </w:tr>
  </w:tbl>
  <w:p w:rsidR="00065463" w:rsidRPr="00796F43" w:rsidRDefault="00065463" w:rsidP="00A05882">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26DE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80661"/>
    <w:multiLevelType w:val="hybridMultilevel"/>
    <w:tmpl w:val="B80AE350"/>
    <w:lvl w:ilvl="0" w:tplc="04190013">
      <w:start w:val="1"/>
      <w:numFmt w:val="upperRoman"/>
      <w:lvlText w:val="%1."/>
      <w:lvlJc w:val="right"/>
      <w:pPr>
        <w:ind w:left="1670" w:hanging="360"/>
      </w:p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8"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15:restartNumberingAfterBreak="0">
    <w:nsid w:val="2C7B2A5C"/>
    <w:multiLevelType w:val="hybridMultilevel"/>
    <w:tmpl w:val="9B6CF7DC"/>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15:restartNumberingAfterBreak="0">
    <w:nsid w:val="30E455E8"/>
    <w:multiLevelType w:val="multilevel"/>
    <w:tmpl w:val="B27819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15:restartNumberingAfterBreak="0">
    <w:nsid w:val="3BE50AD0"/>
    <w:multiLevelType w:val="multilevel"/>
    <w:tmpl w:val="BEC4D89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2" w15:restartNumberingAfterBreak="0">
    <w:nsid w:val="44867DF3"/>
    <w:multiLevelType w:val="hybridMultilevel"/>
    <w:tmpl w:val="71401E98"/>
    <w:lvl w:ilvl="0" w:tplc="04190015">
      <w:start w:val="1"/>
      <w:numFmt w:val="upperLetter"/>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3"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87726"/>
    <w:multiLevelType w:val="hybridMultilevel"/>
    <w:tmpl w:val="5CEA09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5F672CE0"/>
    <w:multiLevelType w:val="hybridMultilevel"/>
    <w:tmpl w:val="6158CF9C"/>
    <w:lvl w:ilvl="0" w:tplc="3830144A">
      <w:start w:val="1"/>
      <w:numFmt w:val="upperLetter"/>
      <w:lvlText w:val="%1."/>
      <w:lvlJc w:val="left"/>
      <w:pPr>
        <w:ind w:left="1310" w:hanging="360"/>
      </w:pPr>
      <w:rPr>
        <w:b/>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7"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
  </w:num>
  <w:num w:numId="5">
    <w:abstractNumId w:val="2"/>
  </w:num>
  <w:num w:numId="6">
    <w:abstractNumId w:val="1"/>
  </w:num>
  <w:num w:numId="7">
    <w:abstractNumId w:val="0"/>
  </w:num>
  <w:num w:numId="8">
    <w:abstractNumId w:val="6"/>
  </w:num>
  <w:num w:numId="9">
    <w:abstractNumId w:val="17"/>
  </w:num>
  <w:num w:numId="10">
    <w:abstractNumId w:val="15"/>
  </w:num>
  <w:num w:numId="11">
    <w:abstractNumId w:val="4"/>
  </w:num>
  <w:num w:numId="12">
    <w:abstractNumId w:val="10"/>
  </w:num>
  <w:num w:numId="13">
    <w:abstractNumId w:val="12"/>
  </w:num>
  <w:num w:numId="14">
    <w:abstractNumId w:val="16"/>
  </w:num>
  <w:num w:numId="15">
    <w:abstractNumId w:val="7"/>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1427*"/>
    <w:docVar w:name="CreationDt" w:val="8/5/2015 12:29 PM"/>
    <w:docVar w:name="DocCategory" w:val="Doc"/>
    <w:docVar w:name="DocType" w:val="Final"/>
    <w:docVar w:name="DutyStation" w:val="Geneva"/>
    <w:docVar w:name="FooterJN" w:val="GE.15-11427"/>
    <w:docVar w:name="jobn" w:val="GE.15-11427 (R)"/>
    <w:docVar w:name="jobnDT" w:val="GE.15-11427 (R)   050815"/>
    <w:docVar w:name="jobnDTDT" w:val="GE.15-11427 (R)   050815   050815"/>
    <w:docVar w:name="JobNo" w:val="GE.1511427R"/>
    <w:docVar w:name="JobNo2" w:val="1514999R"/>
    <w:docVar w:name="LocalDrive" w:val="0"/>
    <w:docVar w:name="OandT" w:val=" "/>
    <w:docVar w:name="PaperSize" w:val="A4"/>
    <w:docVar w:name="sss1" w:val="ECE/TRANS/WP.29/1116"/>
    <w:docVar w:name="sss2" w:val="-"/>
    <w:docVar w:name="Symbol1" w:val="ECE/TRANS/WP.29/1116"/>
    <w:docVar w:name="Symbol2" w:val="-"/>
  </w:docVars>
  <w:rsids>
    <w:rsidRoot w:val="00243770"/>
    <w:rsid w:val="00001356"/>
    <w:rsid w:val="00004615"/>
    <w:rsid w:val="00004756"/>
    <w:rsid w:val="00005E7D"/>
    <w:rsid w:val="00007C16"/>
    <w:rsid w:val="00013E03"/>
    <w:rsid w:val="00015201"/>
    <w:rsid w:val="00024A67"/>
    <w:rsid w:val="00025CF3"/>
    <w:rsid w:val="0002669B"/>
    <w:rsid w:val="00033C1F"/>
    <w:rsid w:val="000513EF"/>
    <w:rsid w:val="0005420D"/>
    <w:rsid w:val="00055EA2"/>
    <w:rsid w:val="00065463"/>
    <w:rsid w:val="00067A5A"/>
    <w:rsid w:val="00067A90"/>
    <w:rsid w:val="00070C37"/>
    <w:rsid w:val="000738BD"/>
    <w:rsid w:val="00076F88"/>
    <w:rsid w:val="0008067C"/>
    <w:rsid w:val="00086394"/>
    <w:rsid w:val="00092464"/>
    <w:rsid w:val="000927B9"/>
    <w:rsid w:val="00092F0A"/>
    <w:rsid w:val="000A111E"/>
    <w:rsid w:val="000A4A11"/>
    <w:rsid w:val="000B02B7"/>
    <w:rsid w:val="000C069D"/>
    <w:rsid w:val="000C3204"/>
    <w:rsid w:val="000C62FF"/>
    <w:rsid w:val="000C67BC"/>
    <w:rsid w:val="000D64CF"/>
    <w:rsid w:val="000E0F08"/>
    <w:rsid w:val="000E30BA"/>
    <w:rsid w:val="000E35C6"/>
    <w:rsid w:val="000E3712"/>
    <w:rsid w:val="000E4411"/>
    <w:rsid w:val="000F1ACD"/>
    <w:rsid w:val="000F4A1A"/>
    <w:rsid w:val="000F5D07"/>
    <w:rsid w:val="00100C1D"/>
    <w:rsid w:val="00103953"/>
    <w:rsid w:val="00105B0E"/>
    <w:rsid w:val="00113678"/>
    <w:rsid w:val="00113F7A"/>
    <w:rsid w:val="001235FD"/>
    <w:rsid w:val="0012389B"/>
    <w:rsid w:val="001444A3"/>
    <w:rsid w:val="00153645"/>
    <w:rsid w:val="00153E8C"/>
    <w:rsid w:val="00160648"/>
    <w:rsid w:val="00160DD4"/>
    <w:rsid w:val="00161F29"/>
    <w:rsid w:val="00162E88"/>
    <w:rsid w:val="001726A4"/>
    <w:rsid w:val="00175AC4"/>
    <w:rsid w:val="00176FB0"/>
    <w:rsid w:val="00177361"/>
    <w:rsid w:val="001802BD"/>
    <w:rsid w:val="00184C3F"/>
    <w:rsid w:val="00190864"/>
    <w:rsid w:val="00193822"/>
    <w:rsid w:val="001944BF"/>
    <w:rsid w:val="0019704E"/>
    <w:rsid w:val="001A39EE"/>
    <w:rsid w:val="001A4338"/>
    <w:rsid w:val="001A6777"/>
    <w:rsid w:val="001B5557"/>
    <w:rsid w:val="001C54CE"/>
    <w:rsid w:val="001D1749"/>
    <w:rsid w:val="001D2679"/>
    <w:rsid w:val="001D60ED"/>
    <w:rsid w:val="001E21CE"/>
    <w:rsid w:val="001E25A2"/>
    <w:rsid w:val="001E61AD"/>
    <w:rsid w:val="001E639C"/>
    <w:rsid w:val="001F4353"/>
    <w:rsid w:val="001F639D"/>
    <w:rsid w:val="002056F9"/>
    <w:rsid w:val="00206603"/>
    <w:rsid w:val="002078A2"/>
    <w:rsid w:val="002101AE"/>
    <w:rsid w:val="00211A7E"/>
    <w:rsid w:val="00215485"/>
    <w:rsid w:val="00215955"/>
    <w:rsid w:val="00217A24"/>
    <w:rsid w:val="00223C57"/>
    <w:rsid w:val="00231D61"/>
    <w:rsid w:val="00242477"/>
    <w:rsid w:val="00243770"/>
    <w:rsid w:val="00244051"/>
    <w:rsid w:val="00251AB0"/>
    <w:rsid w:val="002524D1"/>
    <w:rsid w:val="002535D8"/>
    <w:rsid w:val="00254046"/>
    <w:rsid w:val="00261386"/>
    <w:rsid w:val="00261C41"/>
    <w:rsid w:val="00264124"/>
    <w:rsid w:val="00264A43"/>
    <w:rsid w:val="002726BA"/>
    <w:rsid w:val="00277697"/>
    <w:rsid w:val="00281B96"/>
    <w:rsid w:val="002853F1"/>
    <w:rsid w:val="002A04A3"/>
    <w:rsid w:val="002A0BAE"/>
    <w:rsid w:val="002A2DD8"/>
    <w:rsid w:val="002A7921"/>
    <w:rsid w:val="002B1213"/>
    <w:rsid w:val="002B3F1C"/>
    <w:rsid w:val="002B6501"/>
    <w:rsid w:val="002B6E2A"/>
    <w:rsid w:val="002C0A4B"/>
    <w:rsid w:val="002C3DE6"/>
    <w:rsid w:val="002C66D0"/>
    <w:rsid w:val="002D396F"/>
    <w:rsid w:val="002D4606"/>
    <w:rsid w:val="002D666D"/>
    <w:rsid w:val="002E00E9"/>
    <w:rsid w:val="002E1F79"/>
    <w:rsid w:val="002F5C45"/>
    <w:rsid w:val="002F6149"/>
    <w:rsid w:val="00301FE6"/>
    <w:rsid w:val="0031524D"/>
    <w:rsid w:val="00326F5F"/>
    <w:rsid w:val="00332D90"/>
    <w:rsid w:val="00333B06"/>
    <w:rsid w:val="00337D91"/>
    <w:rsid w:val="0034518B"/>
    <w:rsid w:val="00346BFB"/>
    <w:rsid w:val="00350756"/>
    <w:rsid w:val="003542EE"/>
    <w:rsid w:val="00362FFE"/>
    <w:rsid w:val="003658B0"/>
    <w:rsid w:val="0038044D"/>
    <w:rsid w:val="00382F3B"/>
    <w:rsid w:val="00384AEE"/>
    <w:rsid w:val="0038527A"/>
    <w:rsid w:val="00391367"/>
    <w:rsid w:val="0039505F"/>
    <w:rsid w:val="003A150E"/>
    <w:rsid w:val="003A2730"/>
    <w:rsid w:val="003A5599"/>
    <w:rsid w:val="003B16B4"/>
    <w:rsid w:val="003B5A03"/>
    <w:rsid w:val="003C12AC"/>
    <w:rsid w:val="003C2842"/>
    <w:rsid w:val="003D0825"/>
    <w:rsid w:val="003D2003"/>
    <w:rsid w:val="003D4743"/>
    <w:rsid w:val="003D5DA2"/>
    <w:rsid w:val="003E1658"/>
    <w:rsid w:val="003E5193"/>
    <w:rsid w:val="00402244"/>
    <w:rsid w:val="004026D4"/>
    <w:rsid w:val="00410287"/>
    <w:rsid w:val="004104E8"/>
    <w:rsid w:val="004164BE"/>
    <w:rsid w:val="00427FE5"/>
    <w:rsid w:val="00433222"/>
    <w:rsid w:val="00436A23"/>
    <w:rsid w:val="00436F13"/>
    <w:rsid w:val="004420FB"/>
    <w:rsid w:val="00445A4E"/>
    <w:rsid w:val="004502EC"/>
    <w:rsid w:val="004504A6"/>
    <w:rsid w:val="00460D23"/>
    <w:rsid w:val="004645DD"/>
    <w:rsid w:val="0047759D"/>
    <w:rsid w:val="004872C7"/>
    <w:rsid w:val="00487893"/>
    <w:rsid w:val="00492DE1"/>
    <w:rsid w:val="0049612D"/>
    <w:rsid w:val="004964B8"/>
    <w:rsid w:val="004A1D30"/>
    <w:rsid w:val="004A21EE"/>
    <w:rsid w:val="004A36EE"/>
    <w:rsid w:val="004A7499"/>
    <w:rsid w:val="004B1314"/>
    <w:rsid w:val="004B16C7"/>
    <w:rsid w:val="004B5311"/>
    <w:rsid w:val="004B6688"/>
    <w:rsid w:val="004B722C"/>
    <w:rsid w:val="004C1B79"/>
    <w:rsid w:val="004C38F9"/>
    <w:rsid w:val="004C48C4"/>
    <w:rsid w:val="004C6A2C"/>
    <w:rsid w:val="004D275F"/>
    <w:rsid w:val="004D474D"/>
    <w:rsid w:val="004D6276"/>
    <w:rsid w:val="004D656E"/>
    <w:rsid w:val="004E6443"/>
    <w:rsid w:val="004E7743"/>
    <w:rsid w:val="00504669"/>
    <w:rsid w:val="005058E0"/>
    <w:rsid w:val="005114AD"/>
    <w:rsid w:val="00511EAC"/>
    <w:rsid w:val="005121DC"/>
    <w:rsid w:val="00513113"/>
    <w:rsid w:val="00515869"/>
    <w:rsid w:val="0052013F"/>
    <w:rsid w:val="005214BA"/>
    <w:rsid w:val="00522E6D"/>
    <w:rsid w:val="00523857"/>
    <w:rsid w:val="00524A24"/>
    <w:rsid w:val="005251C4"/>
    <w:rsid w:val="00526E12"/>
    <w:rsid w:val="00532578"/>
    <w:rsid w:val="00532B93"/>
    <w:rsid w:val="00533411"/>
    <w:rsid w:val="00533DAB"/>
    <w:rsid w:val="005410C9"/>
    <w:rsid w:val="005427EA"/>
    <w:rsid w:val="00545562"/>
    <w:rsid w:val="0054563F"/>
    <w:rsid w:val="005469E1"/>
    <w:rsid w:val="0055087F"/>
    <w:rsid w:val="00552177"/>
    <w:rsid w:val="00552E08"/>
    <w:rsid w:val="00556ADE"/>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1FA9"/>
    <w:rsid w:val="005B499C"/>
    <w:rsid w:val="005C0440"/>
    <w:rsid w:val="005C2849"/>
    <w:rsid w:val="005D38B6"/>
    <w:rsid w:val="005D7642"/>
    <w:rsid w:val="005E0A46"/>
    <w:rsid w:val="005E2030"/>
    <w:rsid w:val="005E3D0D"/>
    <w:rsid w:val="005E4FCD"/>
    <w:rsid w:val="005E7DCF"/>
    <w:rsid w:val="005F02E0"/>
    <w:rsid w:val="005F4E08"/>
    <w:rsid w:val="005F6E5C"/>
    <w:rsid w:val="00602F9D"/>
    <w:rsid w:val="0060593E"/>
    <w:rsid w:val="00616B8D"/>
    <w:rsid w:val="006261A6"/>
    <w:rsid w:val="0062751F"/>
    <w:rsid w:val="00632AFD"/>
    <w:rsid w:val="0063491E"/>
    <w:rsid w:val="00634A27"/>
    <w:rsid w:val="00635AF8"/>
    <w:rsid w:val="006409EF"/>
    <w:rsid w:val="0064114A"/>
    <w:rsid w:val="006459C6"/>
    <w:rsid w:val="00646363"/>
    <w:rsid w:val="00647668"/>
    <w:rsid w:val="00655212"/>
    <w:rsid w:val="00657EE4"/>
    <w:rsid w:val="0066446F"/>
    <w:rsid w:val="00665F9E"/>
    <w:rsid w:val="006670FF"/>
    <w:rsid w:val="0067724D"/>
    <w:rsid w:val="006816AA"/>
    <w:rsid w:val="00682A27"/>
    <w:rsid w:val="00682DBC"/>
    <w:rsid w:val="00684FCA"/>
    <w:rsid w:val="006941A8"/>
    <w:rsid w:val="0069689E"/>
    <w:rsid w:val="006971D9"/>
    <w:rsid w:val="006A1698"/>
    <w:rsid w:val="006A1D06"/>
    <w:rsid w:val="006A2FD1"/>
    <w:rsid w:val="006A3F10"/>
    <w:rsid w:val="006A669C"/>
    <w:rsid w:val="006A71EB"/>
    <w:rsid w:val="006B30F1"/>
    <w:rsid w:val="006B34CB"/>
    <w:rsid w:val="006B452C"/>
    <w:rsid w:val="006B527E"/>
    <w:rsid w:val="006B590B"/>
    <w:rsid w:val="006B6264"/>
    <w:rsid w:val="006C4131"/>
    <w:rsid w:val="006C41A2"/>
    <w:rsid w:val="006C44B7"/>
    <w:rsid w:val="006C59D5"/>
    <w:rsid w:val="006D056D"/>
    <w:rsid w:val="006D58BE"/>
    <w:rsid w:val="006E1418"/>
    <w:rsid w:val="006F05C0"/>
    <w:rsid w:val="006F3683"/>
    <w:rsid w:val="006F7B49"/>
    <w:rsid w:val="00700738"/>
    <w:rsid w:val="00705549"/>
    <w:rsid w:val="0071210D"/>
    <w:rsid w:val="00713A9B"/>
    <w:rsid w:val="0071423D"/>
    <w:rsid w:val="00716BC5"/>
    <w:rsid w:val="007170E5"/>
    <w:rsid w:val="00721CBD"/>
    <w:rsid w:val="00723115"/>
    <w:rsid w:val="00724550"/>
    <w:rsid w:val="00730859"/>
    <w:rsid w:val="00731830"/>
    <w:rsid w:val="00736A19"/>
    <w:rsid w:val="00743C8D"/>
    <w:rsid w:val="00745258"/>
    <w:rsid w:val="00745FD6"/>
    <w:rsid w:val="0074797A"/>
    <w:rsid w:val="00755768"/>
    <w:rsid w:val="007660FF"/>
    <w:rsid w:val="0077374B"/>
    <w:rsid w:val="007746A3"/>
    <w:rsid w:val="007766E6"/>
    <w:rsid w:val="00781ACA"/>
    <w:rsid w:val="00782308"/>
    <w:rsid w:val="0078322B"/>
    <w:rsid w:val="007858C9"/>
    <w:rsid w:val="00785F8F"/>
    <w:rsid w:val="00787B44"/>
    <w:rsid w:val="00790CD9"/>
    <w:rsid w:val="00791F20"/>
    <w:rsid w:val="00795A5A"/>
    <w:rsid w:val="00796EC3"/>
    <w:rsid w:val="00796F43"/>
    <w:rsid w:val="0079701D"/>
    <w:rsid w:val="007A0441"/>
    <w:rsid w:val="007B098D"/>
    <w:rsid w:val="007B1DE5"/>
    <w:rsid w:val="007B5785"/>
    <w:rsid w:val="007B5CF3"/>
    <w:rsid w:val="007B67AE"/>
    <w:rsid w:val="007B7D75"/>
    <w:rsid w:val="007C62D1"/>
    <w:rsid w:val="007C706F"/>
    <w:rsid w:val="007C7320"/>
    <w:rsid w:val="007D5600"/>
    <w:rsid w:val="007E0E39"/>
    <w:rsid w:val="007E2B60"/>
    <w:rsid w:val="007E6EF2"/>
    <w:rsid w:val="007E7D61"/>
    <w:rsid w:val="007F0E54"/>
    <w:rsid w:val="007F5107"/>
    <w:rsid w:val="00803EC5"/>
    <w:rsid w:val="008040BA"/>
    <w:rsid w:val="008042D6"/>
    <w:rsid w:val="00806380"/>
    <w:rsid w:val="00821C18"/>
    <w:rsid w:val="00821CE2"/>
    <w:rsid w:val="008254E8"/>
    <w:rsid w:val="00830FF8"/>
    <w:rsid w:val="00833A04"/>
    <w:rsid w:val="00833B8D"/>
    <w:rsid w:val="00843750"/>
    <w:rsid w:val="00844407"/>
    <w:rsid w:val="00853E2A"/>
    <w:rsid w:val="008541E9"/>
    <w:rsid w:val="00856EEB"/>
    <w:rsid w:val="00863EAA"/>
    <w:rsid w:val="008739EB"/>
    <w:rsid w:val="00873F60"/>
    <w:rsid w:val="008776BB"/>
    <w:rsid w:val="00880540"/>
    <w:rsid w:val="0088396E"/>
    <w:rsid w:val="00884EB1"/>
    <w:rsid w:val="00887AA9"/>
    <w:rsid w:val="0089538D"/>
    <w:rsid w:val="008A1A7A"/>
    <w:rsid w:val="008A1BDB"/>
    <w:rsid w:val="008A45EE"/>
    <w:rsid w:val="008B0632"/>
    <w:rsid w:val="008B08A3"/>
    <w:rsid w:val="008B4F64"/>
    <w:rsid w:val="008B53C0"/>
    <w:rsid w:val="008B5F7F"/>
    <w:rsid w:val="008B64B1"/>
    <w:rsid w:val="008B6A49"/>
    <w:rsid w:val="008B709D"/>
    <w:rsid w:val="008C11F5"/>
    <w:rsid w:val="008C2A03"/>
    <w:rsid w:val="008C6372"/>
    <w:rsid w:val="008D0CE3"/>
    <w:rsid w:val="008E5FC5"/>
    <w:rsid w:val="008E7A0A"/>
    <w:rsid w:val="008F12FD"/>
    <w:rsid w:val="008F13EA"/>
    <w:rsid w:val="008F24E6"/>
    <w:rsid w:val="00901AC0"/>
    <w:rsid w:val="00904F3C"/>
    <w:rsid w:val="0090623F"/>
    <w:rsid w:val="00906702"/>
    <w:rsid w:val="00907EDB"/>
    <w:rsid w:val="009110C5"/>
    <w:rsid w:val="00912FB5"/>
    <w:rsid w:val="00915944"/>
    <w:rsid w:val="009228D9"/>
    <w:rsid w:val="009327BF"/>
    <w:rsid w:val="00934047"/>
    <w:rsid w:val="009346B9"/>
    <w:rsid w:val="00935F33"/>
    <w:rsid w:val="0094745A"/>
    <w:rsid w:val="00947844"/>
    <w:rsid w:val="00952B5F"/>
    <w:rsid w:val="00953546"/>
    <w:rsid w:val="0095491C"/>
    <w:rsid w:val="0095649D"/>
    <w:rsid w:val="009565AD"/>
    <w:rsid w:val="00963BDB"/>
    <w:rsid w:val="00972D30"/>
    <w:rsid w:val="009819D7"/>
    <w:rsid w:val="00984EE4"/>
    <w:rsid w:val="00990168"/>
    <w:rsid w:val="0099325B"/>
    <w:rsid w:val="0099354F"/>
    <w:rsid w:val="00996583"/>
    <w:rsid w:val="009A6E92"/>
    <w:rsid w:val="009B16EA"/>
    <w:rsid w:val="009B3444"/>
    <w:rsid w:val="009B5CA6"/>
    <w:rsid w:val="009B5DCD"/>
    <w:rsid w:val="009B5EE6"/>
    <w:rsid w:val="009B7193"/>
    <w:rsid w:val="009C20B9"/>
    <w:rsid w:val="009C382E"/>
    <w:rsid w:val="009C5195"/>
    <w:rsid w:val="009C6473"/>
    <w:rsid w:val="009D28B9"/>
    <w:rsid w:val="009D6E3D"/>
    <w:rsid w:val="009D7539"/>
    <w:rsid w:val="009E5E58"/>
    <w:rsid w:val="009F0808"/>
    <w:rsid w:val="009F3640"/>
    <w:rsid w:val="00A009AD"/>
    <w:rsid w:val="00A05882"/>
    <w:rsid w:val="00A070E6"/>
    <w:rsid w:val="00A1426A"/>
    <w:rsid w:val="00A14F1D"/>
    <w:rsid w:val="00A1703F"/>
    <w:rsid w:val="00A20BFF"/>
    <w:rsid w:val="00A2180A"/>
    <w:rsid w:val="00A22293"/>
    <w:rsid w:val="00A344D5"/>
    <w:rsid w:val="00A371EC"/>
    <w:rsid w:val="00A45B82"/>
    <w:rsid w:val="00A46574"/>
    <w:rsid w:val="00A471A3"/>
    <w:rsid w:val="00A47939"/>
    <w:rsid w:val="00A47B1B"/>
    <w:rsid w:val="00A6268D"/>
    <w:rsid w:val="00A63339"/>
    <w:rsid w:val="00A64CCA"/>
    <w:rsid w:val="00A84602"/>
    <w:rsid w:val="00A90F41"/>
    <w:rsid w:val="00A910E7"/>
    <w:rsid w:val="00A93B3B"/>
    <w:rsid w:val="00A951DD"/>
    <w:rsid w:val="00A9600A"/>
    <w:rsid w:val="00A96C80"/>
    <w:rsid w:val="00AA0ABF"/>
    <w:rsid w:val="00AA27C2"/>
    <w:rsid w:val="00AB2CCF"/>
    <w:rsid w:val="00AB49FD"/>
    <w:rsid w:val="00AC056D"/>
    <w:rsid w:val="00AC271B"/>
    <w:rsid w:val="00AD0B53"/>
    <w:rsid w:val="00AD12DB"/>
    <w:rsid w:val="00AD6322"/>
    <w:rsid w:val="00AD6752"/>
    <w:rsid w:val="00AD78B1"/>
    <w:rsid w:val="00AF0B91"/>
    <w:rsid w:val="00AF1A65"/>
    <w:rsid w:val="00AF3B70"/>
    <w:rsid w:val="00B03D42"/>
    <w:rsid w:val="00B11766"/>
    <w:rsid w:val="00B11A3D"/>
    <w:rsid w:val="00B13737"/>
    <w:rsid w:val="00B171CA"/>
    <w:rsid w:val="00B17439"/>
    <w:rsid w:val="00B17940"/>
    <w:rsid w:val="00B17A11"/>
    <w:rsid w:val="00B2296A"/>
    <w:rsid w:val="00B2472B"/>
    <w:rsid w:val="00B2753B"/>
    <w:rsid w:val="00B31F91"/>
    <w:rsid w:val="00B33139"/>
    <w:rsid w:val="00B36652"/>
    <w:rsid w:val="00B44702"/>
    <w:rsid w:val="00B44BD6"/>
    <w:rsid w:val="00B47187"/>
    <w:rsid w:val="00B5129B"/>
    <w:rsid w:val="00B52769"/>
    <w:rsid w:val="00B56376"/>
    <w:rsid w:val="00B5741E"/>
    <w:rsid w:val="00B606B7"/>
    <w:rsid w:val="00B62C69"/>
    <w:rsid w:val="00B666EC"/>
    <w:rsid w:val="00B75A28"/>
    <w:rsid w:val="00B77560"/>
    <w:rsid w:val="00B77FC0"/>
    <w:rsid w:val="00B85D66"/>
    <w:rsid w:val="00BB052D"/>
    <w:rsid w:val="00BB1F92"/>
    <w:rsid w:val="00BB46C6"/>
    <w:rsid w:val="00BB5B7F"/>
    <w:rsid w:val="00BB7E8A"/>
    <w:rsid w:val="00BC20A0"/>
    <w:rsid w:val="00BC75AA"/>
    <w:rsid w:val="00BD0770"/>
    <w:rsid w:val="00BD2F16"/>
    <w:rsid w:val="00BD7228"/>
    <w:rsid w:val="00BE2488"/>
    <w:rsid w:val="00BE2D25"/>
    <w:rsid w:val="00BE448A"/>
    <w:rsid w:val="00BE531D"/>
    <w:rsid w:val="00BF2725"/>
    <w:rsid w:val="00BF3D60"/>
    <w:rsid w:val="00BF5FCB"/>
    <w:rsid w:val="00C00290"/>
    <w:rsid w:val="00C05FFF"/>
    <w:rsid w:val="00C06550"/>
    <w:rsid w:val="00C16B93"/>
    <w:rsid w:val="00C2210E"/>
    <w:rsid w:val="00C2524E"/>
    <w:rsid w:val="00C32802"/>
    <w:rsid w:val="00C35DFA"/>
    <w:rsid w:val="00C40B0B"/>
    <w:rsid w:val="00C41B6F"/>
    <w:rsid w:val="00C42BBF"/>
    <w:rsid w:val="00C44979"/>
    <w:rsid w:val="00C45525"/>
    <w:rsid w:val="00C45A45"/>
    <w:rsid w:val="00C47EFE"/>
    <w:rsid w:val="00C5037F"/>
    <w:rsid w:val="00C50728"/>
    <w:rsid w:val="00C56B0F"/>
    <w:rsid w:val="00C60105"/>
    <w:rsid w:val="00C622C2"/>
    <w:rsid w:val="00C623BF"/>
    <w:rsid w:val="00C62B8D"/>
    <w:rsid w:val="00C6396F"/>
    <w:rsid w:val="00C640D1"/>
    <w:rsid w:val="00C64551"/>
    <w:rsid w:val="00C65540"/>
    <w:rsid w:val="00C7011D"/>
    <w:rsid w:val="00C70D59"/>
    <w:rsid w:val="00C7432F"/>
    <w:rsid w:val="00C77473"/>
    <w:rsid w:val="00C856F4"/>
    <w:rsid w:val="00C91210"/>
    <w:rsid w:val="00C96443"/>
    <w:rsid w:val="00C965BE"/>
    <w:rsid w:val="00CA2CF3"/>
    <w:rsid w:val="00CB1F4D"/>
    <w:rsid w:val="00CB4905"/>
    <w:rsid w:val="00CB5084"/>
    <w:rsid w:val="00CB519E"/>
    <w:rsid w:val="00CC0CFE"/>
    <w:rsid w:val="00CC3D89"/>
    <w:rsid w:val="00CC5B37"/>
    <w:rsid w:val="00CD2ED3"/>
    <w:rsid w:val="00CD3C62"/>
    <w:rsid w:val="00CE395D"/>
    <w:rsid w:val="00CE4211"/>
    <w:rsid w:val="00CF021B"/>
    <w:rsid w:val="00CF066B"/>
    <w:rsid w:val="00CF07BE"/>
    <w:rsid w:val="00CF1F3E"/>
    <w:rsid w:val="00CF4412"/>
    <w:rsid w:val="00CF5B33"/>
    <w:rsid w:val="00D01748"/>
    <w:rsid w:val="00D028FF"/>
    <w:rsid w:val="00D03292"/>
    <w:rsid w:val="00D03ECD"/>
    <w:rsid w:val="00D05963"/>
    <w:rsid w:val="00D07231"/>
    <w:rsid w:val="00D11640"/>
    <w:rsid w:val="00D1470E"/>
    <w:rsid w:val="00D20AA4"/>
    <w:rsid w:val="00D25A7B"/>
    <w:rsid w:val="00D32157"/>
    <w:rsid w:val="00D41F4E"/>
    <w:rsid w:val="00D434AF"/>
    <w:rsid w:val="00D44FA6"/>
    <w:rsid w:val="00D554C9"/>
    <w:rsid w:val="00D61BB7"/>
    <w:rsid w:val="00D62DA9"/>
    <w:rsid w:val="00D65455"/>
    <w:rsid w:val="00D70D97"/>
    <w:rsid w:val="00D7165D"/>
    <w:rsid w:val="00D75705"/>
    <w:rsid w:val="00D81D9F"/>
    <w:rsid w:val="00D86872"/>
    <w:rsid w:val="00D961D6"/>
    <w:rsid w:val="00D97B17"/>
    <w:rsid w:val="00DA1A4A"/>
    <w:rsid w:val="00DA4AFE"/>
    <w:rsid w:val="00DA4BD0"/>
    <w:rsid w:val="00DB058E"/>
    <w:rsid w:val="00DB326E"/>
    <w:rsid w:val="00DC1E7E"/>
    <w:rsid w:val="00DC31D2"/>
    <w:rsid w:val="00DC7A5F"/>
    <w:rsid w:val="00DD6A66"/>
    <w:rsid w:val="00DE0051"/>
    <w:rsid w:val="00DE0D15"/>
    <w:rsid w:val="00DF1CF0"/>
    <w:rsid w:val="00DF6656"/>
    <w:rsid w:val="00DF7388"/>
    <w:rsid w:val="00E04C73"/>
    <w:rsid w:val="00E079A3"/>
    <w:rsid w:val="00E105CE"/>
    <w:rsid w:val="00E12674"/>
    <w:rsid w:val="00E132AC"/>
    <w:rsid w:val="00E15CCC"/>
    <w:rsid w:val="00E15D7D"/>
    <w:rsid w:val="00E17234"/>
    <w:rsid w:val="00E23ABA"/>
    <w:rsid w:val="00E261F5"/>
    <w:rsid w:val="00E34A5B"/>
    <w:rsid w:val="00E37831"/>
    <w:rsid w:val="00E4281B"/>
    <w:rsid w:val="00E4741B"/>
    <w:rsid w:val="00E478DE"/>
    <w:rsid w:val="00E50BD8"/>
    <w:rsid w:val="00E5226F"/>
    <w:rsid w:val="00E53135"/>
    <w:rsid w:val="00E54D94"/>
    <w:rsid w:val="00E6111E"/>
    <w:rsid w:val="00E616D0"/>
    <w:rsid w:val="00E62CCE"/>
    <w:rsid w:val="00E64F51"/>
    <w:rsid w:val="00E65C07"/>
    <w:rsid w:val="00E71780"/>
    <w:rsid w:val="00E7684F"/>
    <w:rsid w:val="00E8225E"/>
    <w:rsid w:val="00E847AF"/>
    <w:rsid w:val="00E86497"/>
    <w:rsid w:val="00E90547"/>
    <w:rsid w:val="00E970B0"/>
    <w:rsid w:val="00EA1656"/>
    <w:rsid w:val="00EA1819"/>
    <w:rsid w:val="00EA255B"/>
    <w:rsid w:val="00EA4CD6"/>
    <w:rsid w:val="00EB1F66"/>
    <w:rsid w:val="00EB646E"/>
    <w:rsid w:val="00EC112B"/>
    <w:rsid w:val="00EC34C1"/>
    <w:rsid w:val="00EC6F5D"/>
    <w:rsid w:val="00EC7A61"/>
    <w:rsid w:val="00ED1C96"/>
    <w:rsid w:val="00EE3586"/>
    <w:rsid w:val="00EE63A7"/>
    <w:rsid w:val="00EE7954"/>
    <w:rsid w:val="00EF1FBD"/>
    <w:rsid w:val="00EF29BE"/>
    <w:rsid w:val="00F07943"/>
    <w:rsid w:val="00F07DDF"/>
    <w:rsid w:val="00F16256"/>
    <w:rsid w:val="00F231E8"/>
    <w:rsid w:val="00F24B88"/>
    <w:rsid w:val="00F26EA8"/>
    <w:rsid w:val="00F30632"/>
    <w:rsid w:val="00F33544"/>
    <w:rsid w:val="00F35ACF"/>
    <w:rsid w:val="00F4061A"/>
    <w:rsid w:val="00F51C87"/>
    <w:rsid w:val="00F5214D"/>
    <w:rsid w:val="00F619FD"/>
    <w:rsid w:val="00F624BD"/>
    <w:rsid w:val="00F62A5E"/>
    <w:rsid w:val="00F631B9"/>
    <w:rsid w:val="00F634A6"/>
    <w:rsid w:val="00F6634F"/>
    <w:rsid w:val="00F72CD1"/>
    <w:rsid w:val="00F74A39"/>
    <w:rsid w:val="00F8138E"/>
    <w:rsid w:val="00F85203"/>
    <w:rsid w:val="00F86FC6"/>
    <w:rsid w:val="00F87D5A"/>
    <w:rsid w:val="00F87EF6"/>
    <w:rsid w:val="00F92676"/>
    <w:rsid w:val="00F94262"/>
    <w:rsid w:val="00F9616B"/>
    <w:rsid w:val="00F979A8"/>
    <w:rsid w:val="00FA1B93"/>
    <w:rsid w:val="00FA5551"/>
    <w:rsid w:val="00FA7535"/>
    <w:rsid w:val="00FA7C7A"/>
    <w:rsid w:val="00FC1C00"/>
    <w:rsid w:val="00FD213B"/>
    <w:rsid w:val="00FD3CE8"/>
    <w:rsid w:val="00FD5B91"/>
    <w:rsid w:val="00FD7513"/>
    <w:rsid w:val="00FE179A"/>
    <w:rsid w:val="00FE2684"/>
    <w:rsid w:val="00FE4478"/>
    <w:rsid w:val="00FF07F5"/>
    <w:rsid w:val="00FF1250"/>
    <w:rsid w:val="00FF5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F557D5-8F7D-4767-9B53-DE9D81CA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2"/>
    <w:lsdException w:name="footer" w:uiPriority="2"/>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05882"/>
    <w:rPr>
      <w:sz w:val="16"/>
      <w:szCs w:val="16"/>
    </w:rPr>
  </w:style>
  <w:style w:type="paragraph" w:styleId="CommentText">
    <w:name w:val="annotation text"/>
    <w:basedOn w:val="Normal"/>
    <w:link w:val="CommentTextChar"/>
    <w:uiPriority w:val="99"/>
    <w:semiHidden/>
    <w:unhideWhenUsed/>
    <w:rsid w:val="00A05882"/>
    <w:pPr>
      <w:spacing w:line="240" w:lineRule="auto"/>
    </w:pPr>
    <w:rPr>
      <w:szCs w:val="20"/>
    </w:rPr>
  </w:style>
  <w:style w:type="character" w:customStyle="1" w:styleId="CommentTextChar">
    <w:name w:val="Comment Text Char"/>
    <w:basedOn w:val="DefaultParagraphFont"/>
    <w:link w:val="CommentText"/>
    <w:uiPriority w:val="99"/>
    <w:semiHidden/>
    <w:rsid w:val="00A0588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05882"/>
    <w:rPr>
      <w:b/>
      <w:bCs/>
    </w:rPr>
  </w:style>
  <w:style w:type="character" w:customStyle="1" w:styleId="CommentSubjectChar">
    <w:name w:val="Comment Subject Char"/>
    <w:basedOn w:val="CommentTextChar"/>
    <w:link w:val="CommentSubject"/>
    <w:uiPriority w:val="99"/>
    <w:semiHidden/>
    <w:rsid w:val="00A05882"/>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796F43"/>
    <w:pPr>
      <w:numPr>
        <w:numId w:val="11"/>
      </w:numPr>
      <w:contextualSpacing/>
    </w:pPr>
  </w:style>
  <w:style w:type="character" w:styleId="Hyperlink">
    <w:name w:val="Hyperlink"/>
    <w:basedOn w:val="DefaultParagraphFont"/>
    <w:uiPriority w:val="99"/>
    <w:unhideWhenUsed/>
    <w:rsid w:val="002E00E9"/>
    <w:rPr>
      <w:color w:val="0000FF" w:themeColor="hyperlink"/>
      <w:u w:val="none"/>
    </w:rPr>
  </w:style>
  <w:style w:type="paragraph" w:styleId="BalloonText">
    <w:name w:val="Balloon Text"/>
    <w:basedOn w:val="Normal"/>
    <w:link w:val="BalloonTextChar"/>
    <w:uiPriority w:val="99"/>
    <w:semiHidden/>
    <w:unhideWhenUsed/>
    <w:rsid w:val="003A5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99"/>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ce.org/trans/main/wp29/wp29wgs/wp29gen/wp29fdocstt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E7CB-BD0D-4EF3-B847-B3162C5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17073</Words>
  <Characters>97322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Ovchinnikova Olga</dc:creator>
  <cp:lastModifiedBy>Caillot</cp:lastModifiedBy>
  <cp:revision>2</cp:revision>
  <cp:lastPrinted>2015-08-11T11:16:00Z</cp:lastPrinted>
  <dcterms:created xsi:type="dcterms:W3CDTF">2016-04-04T12:53:00Z</dcterms:created>
  <dcterms:modified xsi:type="dcterms:W3CDTF">2016-04-04T12:53:00Z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1511427R</vt:lpwstr>
  </property>
  <property fmtid="{D5CDD505-2E9C-101B-9397-08002B2CF9AE}" pid="3" name="ODSRefJobNo">
    <vt:lpwstr>1514999R</vt:lpwstr>
  </property>
  <property fmtid="{D5CDD505-2E9C-101B-9397-08002B2CF9AE}" pid="4" name="Symbol1">
    <vt:lpwstr>ECE/TRANS/WP.29/1116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July 2015</vt:lpwstr>
  </property>
  <property fmtid="{D5CDD505-2E9C-101B-9397-08002B2CF9AE}" pid="12" name="Original">
    <vt:lpwstr>English</vt:lpwstr>
  </property>
  <property fmtid="{D5CDD505-2E9C-101B-9397-08002B2CF9AE}" pid="13" name="Release Date">
    <vt:lpwstr>050815</vt:lpwstr>
  </property>
</Properties>
</file>