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1E79E7" w:rsidRPr="00245892" w:rsidTr="000D5C72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DF0291" w:rsidRDefault="001E79E7" w:rsidP="001E79E7">
            <w:pPr>
              <w:spacing w:after="80" w:line="300" w:lineRule="exact"/>
              <w:rPr>
                <w:sz w:val="28"/>
              </w:rPr>
            </w:pPr>
            <w:r w:rsidRPr="00DF029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1E79E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CF3649">
            <w:pPr>
              <w:jc w:val="right"/>
            </w:pPr>
            <w:r w:rsidRPr="00DF0291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>
                <w:t>TRANS/WP.11/2015/</w:t>
              </w:r>
              <w:r w:rsidR="00CF3649">
                <w:t>20</w:t>
              </w:r>
            </w:fldSimple>
            <w:r w:rsidR="00941671">
              <w:t>*</w:t>
            </w:r>
            <w:r w:rsidRPr="00245892">
              <w:t xml:space="preserve">                  </w:t>
            </w:r>
          </w:p>
        </w:tc>
      </w:tr>
      <w:tr w:rsidR="001E79E7" w:rsidRPr="00245892" w:rsidTr="000D5C7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7C2540" w:rsidP="001E79E7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DF0291" w:rsidRDefault="001E79E7" w:rsidP="001E79E7">
            <w:pPr>
              <w:spacing w:before="120" w:line="460" w:lineRule="exact"/>
              <w:rPr>
                <w:b/>
                <w:spacing w:val="-4"/>
                <w:sz w:val="40"/>
                <w:szCs w:val="40"/>
              </w:rPr>
            </w:pPr>
            <w:r w:rsidRPr="00DF0291">
              <w:rPr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F0291">
              <w:rPr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1E79E7" w:rsidP="001E79E7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B7211">
              <w:fldChar w:fldCharType="separate"/>
            </w:r>
            <w:r w:rsidRPr="00245892">
              <w:fldChar w:fldCharType="end"/>
            </w:r>
            <w:bookmarkEnd w:id="0"/>
          </w:p>
          <w:p w:rsidR="001E79E7" w:rsidRPr="00245892" w:rsidRDefault="00DB7211" w:rsidP="001E79E7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8D0BC4">
              <w:t>2</w:t>
            </w:r>
            <w:r w:rsidR="00B4148B">
              <w:t>0</w:t>
            </w:r>
            <w:r w:rsidR="001E79E7">
              <w:t xml:space="preserve"> August 2015</w:t>
            </w:r>
            <w:r>
              <w:fldChar w:fldCharType="end"/>
            </w:r>
          </w:p>
          <w:p w:rsidR="001E79E7" w:rsidRPr="00245892" w:rsidRDefault="005B3F88" w:rsidP="001E79E7">
            <w:r>
              <w:t>Russian</w:t>
            </w:r>
          </w:p>
          <w:p w:rsidR="001E79E7" w:rsidRPr="00245892" w:rsidRDefault="001E79E7" w:rsidP="001E79E7">
            <w:r w:rsidRPr="00245892">
              <w:t xml:space="preserve">Original: </w:t>
            </w:r>
            <w:bookmarkStart w:id="1" w:name="ПолеСоСписком2"/>
            <w:r w:rsidR="005B3F88">
              <w:t xml:space="preserve">English and </w:t>
            </w:r>
            <w:r>
              <w:t>Russian</w:t>
            </w:r>
            <w:bookmarkEnd w:id="1"/>
          </w:p>
          <w:p w:rsidR="001E79E7" w:rsidRPr="00245892" w:rsidRDefault="001E79E7" w:rsidP="001E79E7"/>
        </w:tc>
      </w:tr>
    </w:tbl>
    <w:p w:rsidR="00FA7CBD" w:rsidRPr="004E5E07" w:rsidRDefault="00FA7CBD" w:rsidP="00FA7CBD">
      <w:pPr>
        <w:spacing w:before="120"/>
        <w:rPr>
          <w:b/>
          <w:sz w:val="28"/>
          <w:szCs w:val="28"/>
          <w:lang w:val="ru-RU"/>
        </w:rPr>
      </w:pPr>
      <w:r w:rsidRPr="004E5E07">
        <w:rPr>
          <w:b/>
          <w:sz w:val="28"/>
          <w:szCs w:val="28"/>
          <w:lang w:val="ru-RU"/>
        </w:rPr>
        <w:t>Европейская экономическая комиссия</w:t>
      </w:r>
    </w:p>
    <w:p w:rsidR="00FA7CBD" w:rsidRPr="004E5E07" w:rsidRDefault="00FA7CBD" w:rsidP="00FA7CBD">
      <w:pPr>
        <w:spacing w:before="120"/>
        <w:rPr>
          <w:sz w:val="28"/>
          <w:szCs w:val="28"/>
          <w:lang w:val="ru-RU"/>
        </w:rPr>
      </w:pPr>
      <w:r w:rsidRPr="004E5E07">
        <w:rPr>
          <w:sz w:val="28"/>
          <w:szCs w:val="28"/>
          <w:lang w:val="ru-RU"/>
        </w:rPr>
        <w:t>Комитет по внутреннему транспорту</w:t>
      </w:r>
    </w:p>
    <w:p w:rsidR="00FA7CBD" w:rsidRPr="00FA7CBD" w:rsidRDefault="00FA7CBD" w:rsidP="00FA7CBD">
      <w:pPr>
        <w:spacing w:before="120"/>
        <w:rPr>
          <w:b/>
          <w:sz w:val="24"/>
          <w:szCs w:val="24"/>
          <w:lang w:val="ru-RU"/>
        </w:rPr>
      </w:pPr>
      <w:r w:rsidRPr="00FA7CBD">
        <w:rPr>
          <w:b/>
          <w:sz w:val="24"/>
          <w:szCs w:val="24"/>
          <w:lang w:val="ru-RU"/>
        </w:rPr>
        <w:t xml:space="preserve">Рабочая группа по перевозкам </w:t>
      </w:r>
      <w:r w:rsidRPr="00FA7CBD">
        <w:rPr>
          <w:b/>
          <w:sz w:val="24"/>
          <w:szCs w:val="24"/>
          <w:lang w:val="ru-RU"/>
        </w:rPr>
        <w:br/>
        <w:t>скоропортящихся пищевых продуктов</w:t>
      </w:r>
    </w:p>
    <w:p w:rsidR="008D0BC4" w:rsidRPr="008D0BC4" w:rsidRDefault="008D0BC4" w:rsidP="008D0BC4">
      <w:pPr>
        <w:spacing w:before="120"/>
        <w:rPr>
          <w:b/>
          <w:lang w:val="ru-RU"/>
        </w:rPr>
      </w:pPr>
      <w:r w:rsidRPr="008D0BC4">
        <w:rPr>
          <w:b/>
          <w:lang w:val="ru-RU"/>
        </w:rPr>
        <w:t>Семьдесят первая сессия</w:t>
      </w:r>
    </w:p>
    <w:p w:rsidR="00FA7CBD" w:rsidRPr="00FA7CBD" w:rsidRDefault="00FA7CBD" w:rsidP="00FA7CBD">
      <w:pPr>
        <w:rPr>
          <w:lang w:val="ru-RU"/>
        </w:rPr>
      </w:pPr>
      <w:r>
        <w:rPr>
          <w:lang w:val="ru-RU"/>
        </w:rPr>
        <w:t xml:space="preserve">Женева, </w:t>
      </w:r>
      <w:r w:rsidRPr="00B24F6D">
        <w:rPr>
          <w:lang w:val="ru-RU"/>
        </w:rPr>
        <w:t>6</w:t>
      </w:r>
      <w:r w:rsidRPr="00FA7CBD">
        <w:rPr>
          <w:lang w:val="ru-RU"/>
        </w:rPr>
        <w:t>−</w:t>
      </w:r>
      <w:r w:rsidRPr="00B24F6D">
        <w:rPr>
          <w:lang w:val="ru-RU"/>
        </w:rPr>
        <w:t>9</w:t>
      </w:r>
      <w:r>
        <w:rPr>
          <w:lang w:val="ru-RU"/>
        </w:rPr>
        <w:t xml:space="preserve"> октября 201</w:t>
      </w:r>
      <w:r w:rsidRPr="00B24F6D">
        <w:rPr>
          <w:lang w:val="ru-RU"/>
        </w:rPr>
        <w:t>5</w:t>
      </w:r>
      <w:r w:rsidRPr="00FA7CBD">
        <w:rPr>
          <w:lang w:val="ru-RU"/>
        </w:rPr>
        <w:t xml:space="preserve"> года</w:t>
      </w:r>
    </w:p>
    <w:p w:rsidR="00B24F6D" w:rsidRPr="00B24F6D" w:rsidRDefault="00B24F6D" w:rsidP="00B24F6D">
      <w:pPr>
        <w:rPr>
          <w:lang w:val="ru-RU"/>
        </w:rPr>
      </w:pPr>
      <w:r w:rsidRPr="00B24F6D">
        <w:rPr>
          <w:lang w:val="ru-RU"/>
        </w:rPr>
        <w:t xml:space="preserve">Пункт 5 </w:t>
      </w:r>
      <w:r w:rsidR="000C1607">
        <w:rPr>
          <w:lang w:val="en-US"/>
        </w:rPr>
        <w:t>a</w:t>
      </w:r>
      <w:r w:rsidRPr="00B24F6D">
        <w:rPr>
          <w:lang w:val="ru-RU"/>
        </w:rPr>
        <w:t>) предварительной повестки дня</w:t>
      </w:r>
    </w:p>
    <w:p w:rsidR="00B24F6D" w:rsidRPr="00B24F6D" w:rsidRDefault="00B24F6D" w:rsidP="00B24F6D">
      <w:pPr>
        <w:rPr>
          <w:b/>
          <w:lang w:val="ru-RU"/>
        </w:rPr>
      </w:pPr>
      <w:r w:rsidRPr="00B24F6D">
        <w:rPr>
          <w:b/>
          <w:lang w:val="ru-RU"/>
        </w:rPr>
        <w:t>Предложения по поправкам к СПС: предложения,</w:t>
      </w:r>
      <w:r w:rsidRPr="00B24F6D">
        <w:rPr>
          <w:b/>
          <w:sz w:val="24"/>
          <w:szCs w:val="24"/>
          <w:lang w:val="ru-RU"/>
        </w:rPr>
        <w:br/>
      </w:r>
      <w:r w:rsidRPr="00B24F6D">
        <w:rPr>
          <w:b/>
          <w:lang w:val="ru-RU"/>
        </w:rPr>
        <w:t>по которым еще не принято решения</w:t>
      </w:r>
    </w:p>
    <w:p w:rsidR="00B24F6D" w:rsidRPr="00941671" w:rsidRDefault="00B24F6D" w:rsidP="007C3958">
      <w:pPr>
        <w:pStyle w:val="HChG"/>
        <w:rPr>
          <w:lang w:val="ru-RU"/>
        </w:rPr>
      </w:pPr>
      <w:r w:rsidRPr="00B24F6D">
        <w:rPr>
          <w:lang w:val="ru-RU"/>
        </w:rPr>
        <w:tab/>
      </w:r>
      <w:r w:rsidRPr="00B24F6D">
        <w:rPr>
          <w:lang w:val="ru-RU"/>
        </w:rPr>
        <w:tab/>
        <w:t xml:space="preserve">Предложение, касающееся </w:t>
      </w:r>
      <w:r w:rsidRPr="008D0BC4">
        <w:rPr>
          <w:lang w:val="ru-RU"/>
        </w:rPr>
        <w:t>внесения</w:t>
      </w:r>
      <w:r w:rsidRPr="00B24F6D">
        <w:rPr>
          <w:lang w:val="ru-RU"/>
        </w:rPr>
        <w:t xml:space="preserve"> в СПС изменений ссылок на стандарты</w:t>
      </w:r>
      <w:r w:rsidR="00A33D0E" w:rsidRPr="00A33D0E">
        <w:rPr>
          <w:rStyle w:val="FootnoteReference"/>
          <w:sz w:val="20"/>
          <w:vertAlign w:val="baseline"/>
          <w:lang w:val="ru-RU"/>
        </w:rPr>
        <w:footnoteReference w:customMarkFollows="1" w:id="2"/>
        <w:t>*</w:t>
      </w:r>
      <w:r w:rsidR="00941671" w:rsidRPr="00941671">
        <w:rPr>
          <w:sz w:val="20"/>
          <w:lang w:val="ru-RU"/>
        </w:rPr>
        <w:t>*</w:t>
      </w:r>
    </w:p>
    <w:p w:rsidR="00B24F6D" w:rsidRPr="00B24F6D" w:rsidRDefault="00B24F6D" w:rsidP="00D044F7">
      <w:pPr>
        <w:pStyle w:val="H1G"/>
        <w:rPr>
          <w:lang w:val="ru-RU"/>
        </w:rPr>
      </w:pPr>
      <w:r w:rsidRPr="008D0BC4">
        <w:rPr>
          <w:lang w:val="ru-RU"/>
        </w:rPr>
        <w:tab/>
      </w:r>
      <w:r w:rsidRPr="008D0BC4">
        <w:rPr>
          <w:lang w:val="ru-RU"/>
        </w:rPr>
        <w:tab/>
      </w:r>
      <w:r w:rsidRPr="00B24F6D">
        <w:rPr>
          <w:lang w:val="ru-RU"/>
        </w:rPr>
        <w:t xml:space="preserve">Передано Российской </w:t>
      </w:r>
      <w:r w:rsidRPr="00D044F7">
        <w:t>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B24F6D" w:rsidRPr="00B24F6D" w:rsidTr="000D5C7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24F6D" w:rsidRPr="00A71A2A" w:rsidRDefault="00B24F6D" w:rsidP="007C3958">
            <w:pPr>
              <w:suppressAutoHyphens w:val="0"/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A71A2A">
              <w:rPr>
                <w:i/>
                <w:sz w:val="24"/>
                <w:szCs w:val="24"/>
                <w:lang w:val="ru-RU"/>
              </w:rPr>
              <w:t>РЕЗЮМЕ</w:t>
            </w:r>
          </w:p>
        </w:tc>
      </w:tr>
      <w:tr w:rsidR="00B24F6D" w:rsidRPr="00590CDF" w:rsidTr="000D5C72">
        <w:tc>
          <w:tcPr>
            <w:tcW w:w="3085" w:type="dxa"/>
          </w:tcPr>
          <w:p w:rsidR="00B24F6D" w:rsidRPr="007C3958" w:rsidRDefault="00B24F6D" w:rsidP="00B24F6D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7C3958">
              <w:rPr>
                <w:b/>
                <w:lang w:val="ru-RU"/>
              </w:rPr>
              <w:t>Существо предложения:</w:t>
            </w:r>
          </w:p>
        </w:tc>
        <w:tc>
          <w:tcPr>
            <w:tcW w:w="6486" w:type="dxa"/>
          </w:tcPr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Необходимость ссылок на стандарты в СПС обусловлена содержанием в них подробной информации, которую трудно было бы отразить в тексте самого СПС.</w:t>
            </w:r>
          </w:p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Вместе с тем в СПС должны иметь место ссылки только на те стандарты, которые применимы во всех странах, являющихся Договаривающимися сторонами СПС.</w:t>
            </w:r>
          </w:p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В приложениях к СПС даны ссылки не только на международные (ИСО, АМСА), но и на региональные (</w:t>
            </w:r>
            <w:r w:rsidRPr="00B24F6D">
              <w:rPr>
                <w:lang w:val="en-US"/>
              </w:rPr>
              <w:t>EN</w:t>
            </w:r>
            <w:r w:rsidRPr="00B24F6D">
              <w:rPr>
                <w:lang w:val="ru-RU"/>
              </w:rPr>
              <w:t>) и национальные (</w:t>
            </w:r>
            <w:r w:rsidRPr="00B24F6D">
              <w:rPr>
                <w:lang w:val="en-US"/>
              </w:rPr>
              <w:t>BS</w:t>
            </w:r>
            <w:r w:rsidRPr="00B24F6D">
              <w:rPr>
                <w:lang w:val="ru-RU"/>
              </w:rPr>
              <w:t xml:space="preserve"> – Великобритания; </w:t>
            </w:r>
            <w:r w:rsidRPr="00B24F6D">
              <w:rPr>
                <w:lang w:val="en-US"/>
              </w:rPr>
              <w:t>DIN</w:t>
            </w:r>
            <w:r w:rsidRPr="00B24F6D">
              <w:rPr>
                <w:lang w:val="ru-RU"/>
              </w:rPr>
              <w:t xml:space="preserve"> – Германия, </w:t>
            </w:r>
            <w:r w:rsidRPr="00B24F6D">
              <w:rPr>
                <w:lang w:val="en-US"/>
              </w:rPr>
              <w:t>NEN</w:t>
            </w:r>
            <w:r w:rsidRPr="00B24F6D">
              <w:rPr>
                <w:lang w:val="ru-RU"/>
              </w:rPr>
              <w:t xml:space="preserve"> – Нидерланды, </w:t>
            </w:r>
            <w:r w:rsidRPr="00B24F6D">
              <w:rPr>
                <w:lang w:val="en-US"/>
              </w:rPr>
              <w:t>NF</w:t>
            </w:r>
            <w:r w:rsidRPr="00B24F6D">
              <w:rPr>
                <w:lang w:val="ru-RU"/>
              </w:rPr>
              <w:t xml:space="preserve"> – Франции) стандарты.</w:t>
            </w:r>
          </w:p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Вместе с тем использование региональных и национальных стандартов возможно только в тех странах, в которых они применимы, и их действие не распространяется на все Договаривающиеся стороны СПС.</w:t>
            </w:r>
          </w:p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 xml:space="preserve">Кроме того, многие стандарты, ссылки на которые имеются в приложениях к СПС, или устарели, или имеют неправильное </w:t>
            </w:r>
            <w:r w:rsidRPr="00B24F6D">
              <w:rPr>
                <w:lang w:val="ru-RU"/>
              </w:rPr>
              <w:lastRenderedPageBreak/>
              <w:t>обозначение, или их невозможно найти в открытых информационных ресурсах по стандартизации.</w:t>
            </w:r>
          </w:p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Требуется пересмотреть подход к формированию ссылок на стандарты и при этом обеспечить выполнение соответствующих требований СПС.</w:t>
            </w:r>
          </w:p>
        </w:tc>
      </w:tr>
      <w:tr w:rsidR="00B24F6D" w:rsidRPr="00590CDF" w:rsidTr="000D5C72">
        <w:tc>
          <w:tcPr>
            <w:tcW w:w="3085" w:type="dxa"/>
          </w:tcPr>
          <w:p w:rsidR="00B24F6D" w:rsidRPr="007C3958" w:rsidRDefault="00B24F6D" w:rsidP="00B24F6D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7C3958">
              <w:rPr>
                <w:b/>
                <w:lang w:val="ru-RU"/>
              </w:rPr>
              <w:lastRenderedPageBreak/>
              <w:t>Предлагаемое решение:</w:t>
            </w:r>
          </w:p>
        </w:tc>
        <w:tc>
          <w:tcPr>
            <w:tcW w:w="6486" w:type="dxa"/>
          </w:tcPr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 xml:space="preserve">Включить в СПС ссылки на действующие международные стандарты </w:t>
            </w:r>
            <w:r w:rsidRPr="00B24F6D">
              <w:rPr>
                <w:lang w:val="en-US"/>
              </w:rPr>
              <w:t>ISO</w:t>
            </w:r>
            <w:r w:rsidRPr="00B24F6D">
              <w:rPr>
                <w:lang w:val="ru-RU"/>
              </w:rPr>
              <w:t xml:space="preserve"> и АМСА, а также на региональные (европейские) стандарты  </w:t>
            </w:r>
            <w:r w:rsidRPr="00B24F6D">
              <w:rPr>
                <w:lang w:val="en-US"/>
              </w:rPr>
              <w:t>EN</w:t>
            </w:r>
            <w:r w:rsidRPr="00B24F6D">
              <w:rPr>
                <w:lang w:val="ru-RU"/>
              </w:rPr>
              <w:t xml:space="preserve"> до возможности их замены на аналогичные международные стандарты.</w:t>
            </w:r>
          </w:p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Исключить из СПС ссылки на национальные и устаревшие стандарты.</w:t>
            </w:r>
          </w:p>
        </w:tc>
      </w:tr>
      <w:tr w:rsidR="00B24F6D" w:rsidRPr="00B24F6D" w:rsidTr="000D5C72">
        <w:tc>
          <w:tcPr>
            <w:tcW w:w="3085" w:type="dxa"/>
            <w:tcBorders>
              <w:bottom w:val="single" w:sz="4" w:space="0" w:color="auto"/>
            </w:tcBorders>
          </w:tcPr>
          <w:p w:rsidR="00B24F6D" w:rsidRPr="007C3958" w:rsidRDefault="00B24F6D" w:rsidP="00B24F6D">
            <w:pPr>
              <w:suppressAutoHyphens w:val="0"/>
              <w:spacing w:line="240" w:lineRule="auto"/>
              <w:jc w:val="both"/>
              <w:rPr>
                <w:b/>
                <w:lang w:val="ru-RU"/>
              </w:rPr>
            </w:pPr>
            <w:r w:rsidRPr="007C3958">
              <w:rPr>
                <w:b/>
                <w:lang w:val="ru-RU"/>
              </w:rPr>
              <w:t>Справочная информация: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24F6D" w:rsidRPr="00B24F6D" w:rsidRDefault="00B24F6D" w:rsidP="00B24F6D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B24F6D">
              <w:rPr>
                <w:lang w:val="ru-RU"/>
              </w:rPr>
              <w:t>Отсутствует</w:t>
            </w:r>
          </w:p>
        </w:tc>
      </w:tr>
    </w:tbl>
    <w:p w:rsidR="00B24F6D" w:rsidRPr="00D044F7" w:rsidRDefault="00D044F7" w:rsidP="00D044F7">
      <w:pPr>
        <w:pStyle w:val="HChG"/>
      </w:pPr>
      <w:r>
        <w:tab/>
      </w:r>
      <w:r>
        <w:tab/>
      </w:r>
      <w:r w:rsidR="00B24F6D" w:rsidRPr="00D044F7">
        <w:t>Вв</w:t>
      </w:r>
      <w:r w:rsidR="00B24F6D" w:rsidRPr="00D044F7">
        <w:rPr>
          <w:rStyle w:val="HChGChar"/>
          <w:b/>
        </w:rPr>
        <w:t>е</w:t>
      </w:r>
      <w:r w:rsidR="00B24F6D" w:rsidRPr="00D044F7">
        <w:t>дение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1. </w:t>
      </w:r>
      <w:r w:rsidRPr="00B24F6D">
        <w:rPr>
          <w:lang w:val="ru-RU"/>
        </w:rPr>
        <w:tab/>
        <w:t>На 70-й сессии Рабочей группы по перевозкам скоропортящихся пищевых продуктов были представлены и рассмотрены документы (официальные - ECE/TRANS/WP.11/2014/18, Нидерланды; ECE/TRANS/WP.11/2014/20, Франция;  ECE/TRANS/WP.11/2014/15, часть В, Соединенное Королевство; неофициальный - INF.3, Российская Федерация), касающиеся изменений имеющихся в СПС ссылок на стандарты.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2. </w:t>
      </w:r>
      <w:r w:rsidR="00D044F7" w:rsidRPr="008D0BC4">
        <w:rPr>
          <w:lang w:val="ru-RU"/>
        </w:rPr>
        <w:tab/>
      </w:r>
      <w:r w:rsidRPr="00B24F6D">
        <w:rPr>
          <w:lang w:val="ru-RU"/>
        </w:rPr>
        <w:t xml:space="preserve">Несмотря на то, что не все договаривающиеся стороны СПС являются членами Международной ассоциации движения и контроля воздуха (АМСА - Air Movement and Control Association International, Inc.), но даже Международной организации по стандартизации (ИСО или </w:t>
      </w:r>
      <w:r w:rsidRPr="00B24F6D">
        <w:rPr>
          <w:lang w:val="en-US"/>
        </w:rPr>
        <w:t>ISO</w:t>
      </w:r>
      <w:r w:rsidRPr="00B24F6D">
        <w:rPr>
          <w:lang w:val="ru-RU"/>
        </w:rPr>
        <w:t xml:space="preserve"> - International Organization for Standardization), в качестве компромисса было принято решение заменить национальные стандарты в СПС стандартами ИСО и сохранить стандарты АМСА до тех пор, пока им не будет найдена замена. 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szCs w:val="22"/>
          <w:lang w:val="ru-RU"/>
        </w:rPr>
        <w:t xml:space="preserve">Также было решено при упоминании стандартов указывать соответствующую дату. Однако, в связи с тем, что стандарты периодически пересматриваются по разным причинам и  при этом изменяется их дата, считаем нецелесообразным каждый раз при этом вносить соответствующие изменения в ссылки на стандарты в СПС. </w:t>
      </w:r>
    </w:p>
    <w:p w:rsidR="00B24F6D" w:rsidRPr="00B24F6D" w:rsidRDefault="00B24F6D" w:rsidP="00D044F7">
      <w:pPr>
        <w:pStyle w:val="SingleTxtG"/>
        <w:rPr>
          <w:lang w:val="ru-RU"/>
        </w:rPr>
      </w:pPr>
      <w:r w:rsidRPr="00B24F6D">
        <w:rPr>
          <w:lang w:val="ru-RU"/>
        </w:rPr>
        <w:t xml:space="preserve">3. </w:t>
      </w:r>
      <w:r w:rsidR="00D044F7" w:rsidRPr="008D0BC4">
        <w:rPr>
          <w:lang w:val="ru-RU"/>
        </w:rPr>
        <w:tab/>
      </w:r>
      <w:r w:rsidRPr="00B24F6D">
        <w:rPr>
          <w:lang w:val="ru-RU"/>
        </w:rPr>
        <w:t xml:space="preserve">В настоящее время не представляется возможным найти на сайте ИСО международные аналоги региональных (европейских) стандартов EN 13486, ссылка на который дана в абзаце 2 добавления 1 Приложения 2 действующей редакции СПС,  и EN 12830, ссылка на который дана в абзаце 3 добавления 1 Приложения 2 действующей редакции СПС. 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>Есть около 10 стандартов ИСО 70-80-х гг. на разные виды термометров (бытовых, лабораторных и т.п.), но они не соответствуют тематике стандартов  EN 13486 и             EN 12830.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>В связи с этим предлагаем в абзацах 2 и 3 добавления 1 Приложения 2 СПС оставить имеющиеся ссылки на стандарты EN 13486 и EN 12830 в действующем статусе до тех пор, пока появится возможность их замены на аналогичные международные стандарты. При этом считаем необходимым уточнить русскоязычный перевод стандартов EN 13486 и EN 12830 во втором и третьем абзацах добавления 1 Приложения 2 к русскоязычной версии СПС.</w:t>
      </w:r>
    </w:p>
    <w:p w:rsidR="00B24F6D" w:rsidRPr="00B24F6D" w:rsidRDefault="00D044F7" w:rsidP="004E5E07">
      <w:pPr>
        <w:pStyle w:val="HChG"/>
        <w:keepNext w:val="0"/>
        <w:widowControl w:val="0"/>
        <w:rPr>
          <w:lang w:val="ru-RU"/>
        </w:rPr>
      </w:pPr>
      <w:r w:rsidRPr="008D0BC4">
        <w:rPr>
          <w:lang w:val="ru-RU"/>
        </w:rPr>
        <w:tab/>
      </w:r>
      <w:r w:rsidRPr="008D0BC4">
        <w:rPr>
          <w:lang w:val="ru-RU"/>
        </w:rPr>
        <w:tab/>
      </w:r>
      <w:r w:rsidR="00B24F6D" w:rsidRPr="00B24F6D">
        <w:rPr>
          <w:lang w:val="ru-RU"/>
        </w:rPr>
        <w:t>Цель</w:t>
      </w:r>
    </w:p>
    <w:p w:rsidR="00B24F6D" w:rsidRPr="00B24F6D" w:rsidRDefault="00B24F6D" w:rsidP="004E5E07">
      <w:pPr>
        <w:pStyle w:val="SingleTxtG"/>
        <w:widowControl w:val="0"/>
        <w:rPr>
          <w:lang w:val="ru-RU"/>
        </w:rPr>
      </w:pPr>
      <w:r w:rsidRPr="00B24F6D">
        <w:rPr>
          <w:lang w:val="ru-RU"/>
        </w:rPr>
        <w:t xml:space="preserve">4. </w:t>
      </w:r>
      <w:r w:rsidR="00D044F7" w:rsidRPr="008D0BC4">
        <w:rPr>
          <w:lang w:val="ru-RU"/>
        </w:rPr>
        <w:tab/>
      </w:r>
      <w:r w:rsidRPr="00B24F6D">
        <w:rPr>
          <w:lang w:val="ru-RU"/>
        </w:rPr>
        <w:t xml:space="preserve">Целью является обновление СПС путем включения в него ссылок на действующие международные стандарты </w:t>
      </w:r>
      <w:r w:rsidRPr="00B24F6D">
        <w:rPr>
          <w:lang w:val="en-US"/>
        </w:rPr>
        <w:t>ISO</w:t>
      </w:r>
      <w:r w:rsidRPr="00B24F6D">
        <w:rPr>
          <w:lang w:val="ru-RU"/>
        </w:rPr>
        <w:t xml:space="preserve"> и АМСА, а также на региональные </w:t>
      </w:r>
      <w:r w:rsidRPr="00B24F6D">
        <w:rPr>
          <w:lang w:val="ru-RU"/>
        </w:rPr>
        <w:lastRenderedPageBreak/>
        <w:t xml:space="preserve">(европейские) стандарты  </w:t>
      </w:r>
      <w:r w:rsidRPr="00B24F6D">
        <w:rPr>
          <w:lang w:val="en-US"/>
        </w:rPr>
        <w:t>EN</w:t>
      </w:r>
      <w:r w:rsidRPr="00B24F6D">
        <w:rPr>
          <w:lang w:val="ru-RU"/>
        </w:rPr>
        <w:t xml:space="preserve"> до возможности их замены на аналогичные международные стандарты, и исключения ссылок на устаревшие и национальные стандарты, что будет способствовать улучшению торговли между Договаривающимися сторонами Соглашения.</w:t>
      </w:r>
    </w:p>
    <w:p w:rsidR="00B24F6D" w:rsidRPr="00B24F6D" w:rsidRDefault="00B24F6D" w:rsidP="00D044F7">
      <w:pPr>
        <w:pStyle w:val="HChG"/>
        <w:rPr>
          <w:lang w:val="ru-RU"/>
        </w:rPr>
      </w:pPr>
      <w:r w:rsidRPr="00B24F6D">
        <w:rPr>
          <w:lang w:val="ru-RU"/>
        </w:rPr>
        <w:tab/>
      </w:r>
      <w:r w:rsidRPr="00B24F6D">
        <w:rPr>
          <w:lang w:val="ru-RU"/>
        </w:rPr>
        <w:tab/>
        <w:t>Предложения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5. </w:t>
      </w:r>
      <w:r w:rsidRPr="00B24F6D">
        <w:rPr>
          <w:lang w:val="ru-RU"/>
        </w:rPr>
        <w:tab/>
        <w:t>Исключить последний абзац в  пункте 4.3.2 добавления 2 Приложения 1 к СПС: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>« 4.3.2. Такая же процедура используется для метода энтальпии…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b/>
          <w:strike/>
          <w:lang w:val="ru-RU"/>
        </w:rPr>
        <w:t xml:space="preserve">Соответствующие методы описываются в стандартах </w:t>
      </w:r>
      <w:r w:rsidRPr="00B24F6D">
        <w:rPr>
          <w:b/>
          <w:strike/>
          <w:lang w:val="en-US"/>
        </w:rPr>
        <w:t>ISO</w:t>
      </w:r>
      <w:r w:rsidRPr="00B24F6D">
        <w:rPr>
          <w:b/>
          <w:strike/>
          <w:lang w:val="ru-RU"/>
        </w:rPr>
        <w:t xml:space="preserve"> 971, </w:t>
      </w:r>
      <w:r w:rsidRPr="00B24F6D">
        <w:rPr>
          <w:b/>
          <w:strike/>
          <w:lang w:val="en-US"/>
        </w:rPr>
        <w:t>BS</w:t>
      </w:r>
      <w:r w:rsidRPr="00B24F6D">
        <w:rPr>
          <w:b/>
          <w:strike/>
          <w:lang w:val="ru-RU"/>
        </w:rPr>
        <w:t xml:space="preserve"> 3122, </w:t>
      </w:r>
      <w:r w:rsidRPr="00B24F6D">
        <w:rPr>
          <w:b/>
          <w:strike/>
          <w:lang w:val="en-US"/>
        </w:rPr>
        <w:t>DIN</w:t>
      </w:r>
      <w:r w:rsidRPr="00B24F6D">
        <w:rPr>
          <w:b/>
          <w:strike/>
          <w:lang w:val="ru-RU"/>
        </w:rPr>
        <w:t xml:space="preserve">, </w:t>
      </w:r>
      <w:r w:rsidRPr="00B24F6D">
        <w:rPr>
          <w:b/>
          <w:strike/>
          <w:lang w:val="en-US"/>
        </w:rPr>
        <w:t>NEN</w:t>
      </w:r>
      <w:r w:rsidRPr="00B24F6D">
        <w:rPr>
          <w:b/>
          <w:strike/>
          <w:lang w:val="ru-RU"/>
        </w:rPr>
        <w:t xml:space="preserve">  и т.д.</w:t>
      </w:r>
      <w:r w:rsidRPr="00B24F6D">
        <w:rPr>
          <w:strike/>
          <w:lang w:val="ru-RU"/>
        </w:rPr>
        <w:t xml:space="preserve"> </w:t>
      </w:r>
      <w:r w:rsidRPr="004E5E07">
        <w:rPr>
          <w:strike/>
          <w:lang w:val="ru-RU"/>
        </w:rPr>
        <w:t>Электрический обогреватель помещается внутри транспортного средства для обеспечения теплового равновесия.».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6. </w:t>
      </w:r>
      <w:r w:rsidR="00D044F7" w:rsidRPr="008D0BC4">
        <w:rPr>
          <w:lang w:val="ru-RU"/>
        </w:rPr>
        <w:tab/>
      </w:r>
      <w:r w:rsidRPr="00B24F6D">
        <w:rPr>
          <w:lang w:val="ru-RU"/>
        </w:rPr>
        <w:t xml:space="preserve">Последнее предложение второго абзаца подпункта </w:t>
      </w:r>
      <w:r w:rsidRPr="00B24F6D">
        <w:rPr>
          <w:lang w:val="en-US"/>
        </w:rPr>
        <w:t>ii</w:t>
      </w:r>
      <w:r w:rsidRPr="00B24F6D">
        <w:rPr>
          <w:lang w:val="ru-RU"/>
        </w:rPr>
        <w:t>) пункта 4.3.4 добавления 2 Приложения 1 к СПС изложить в следующей редакции: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>«4.3.4 ….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en-US"/>
        </w:rPr>
        <w:t>ii</w:t>
      </w:r>
      <w:r w:rsidRPr="00B24F6D">
        <w:rPr>
          <w:lang w:val="ru-RU"/>
        </w:rPr>
        <w:t>) …</w:t>
      </w:r>
    </w:p>
    <w:p w:rsidR="00B24F6D" w:rsidRPr="00B24F6D" w:rsidRDefault="00B24F6D" w:rsidP="00B24F6D">
      <w:pPr>
        <w:pStyle w:val="SingleTxtG"/>
        <w:rPr>
          <w:strike/>
          <w:lang w:val="ru-RU"/>
        </w:rPr>
      </w:pPr>
      <w:r w:rsidRPr="00B24F6D">
        <w:rPr>
          <w:lang w:val="ru-RU"/>
        </w:rPr>
        <w:t xml:space="preserve">…….. Рекомендуется использовать один из соответствующих действующих стандартов, т.е.  </w:t>
      </w:r>
      <w:r w:rsidRPr="00B24F6D">
        <w:rPr>
          <w:strike/>
          <w:lang w:val="en-US"/>
        </w:rPr>
        <w:t>BS</w:t>
      </w:r>
      <w:r w:rsidRPr="00B24F6D">
        <w:rPr>
          <w:strike/>
          <w:lang w:val="ru-RU"/>
        </w:rPr>
        <w:t xml:space="preserve"> 848,</w:t>
      </w:r>
      <w:r w:rsidRPr="00B24F6D">
        <w:rPr>
          <w:lang w:val="ru-RU"/>
        </w:rPr>
        <w:t xml:space="preserve"> </w:t>
      </w:r>
      <w:r w:rsidRPr="00B24F6D">
        <w:rPr>
          <w:b/>
          <w:lang w:val="en-US"/>
        </w:rPr>
        <w:t>ISO</w:t>
      </w:r>
      <w:r w:rsidRPr="00B24F6D">
        <w:rPr>
          <w:b/>
          <w:lang w:val="ru-RU"/>
        </w:rPr>
        <w:t xml:space="preserve"> 5801</w:t>
      </w:r>
      <w:r w:rsidRPr="00B24F6D">
        <w:rPr>
          <w:lang w:val="ru-RU"/>
        </w:rPr>
        <w:t xml:space="preserve">, </w:t>
      </w:r>
      <w:r w:rsidRPr="00B24F6D">
        <w:rPr>
          <w:b/>
          <w:lang w:val="en-US"/>
        </w:rPr>
        <w:t>AMCA</w:t>
      </w:r>
      <w:r w:rsidRPr="00B24F6D">
        <w:rPr>
          <w:b/>
          <w:lang w:val="ru-RU"/>
        </w:rPr>
        <w:t xml:space="preserve"> 210</w:t>
      </w:r>
      <w:r w:rsidRPr="00B24F6D">
        <w:rPr>
          <w:strike/>
          <w:lang w:val="ru-RU"/>
        </w:rPr>
        <w:t>-85</w:t>
      </w:r>
      <w:r w:rsidRPr="00B24F6D">
        <w:rPr>
          <w:lang w:val="ru-RU"/>
        </w:rPr>
        <w:t xml:space="preserve">, </w:t>
      </w:r>
      <w:r w:rsidRPr="00B24F6D">
        <w:rPr>
          <w:strike/>
          <w:lang w:val="en-US"/>
        </w:rPr>
        <w:t>AMCA</w:t>
      </w:r>
      <w:r w:rsidRPr="00B24F6D">
        <w:rPr>
          <w:strike/>
          <w:lang w:val="ru-RU"/>
        </w:rPr>
        <w:t xml:space="preserve"> 210-07, </w:t>
      </w:r>
      <w:r w:rsidRPr="00B24F6D">
        <w:rPr>
          <w:strike/>
          <w:lang w:val="en-US"/>
        </w:rPr>
        <w:t>DIN</w:t>
      </w:r>
      <w:r w:rsidRPr="00B24F6D">
        <w:rPr>
          <w:strike/>
          <w:lang w:val="ru-RU"/>
        </w:rPr>
        <w:t xml:space="preserve"> 24163, </w:t>
      </w:r>
      <w:r w:rsidRPr="00B24F6D">
        <w:rPr>
          <w:strike/>
          <w:lang w:val="en-US"/>
        </w:rPr>
        <w:t>NFE</w:t>
      </w:r>
      <w:r w:rsidRPr="00B24F6D">
        <w:rPr>
          <w:strike/>
          <w:lang w:val="ru-RU"/>
        </w:rPr>
        <w:t xml:space="preserve"> 36101, </w:t>
      </w:r>
      <w:r w:rsidRPr="00B24F6D">
        <w:rPr>
          <w:strike/>
          <w:lang w:val="en-US"/>
        </w:rPr>
        <w:t>NF</w:t>
      </w:r>
      <w:r w:rsidRPr="00B24F6D">
        <w:rPr>
          <w:strike/>
          <w:lang w:val="ru-RU"/>
        </w:rPr>
        <w:t xml:space="preserve"> </w:t>
      </w:r>
      <w:r w:rsidRPr="00B24F6D">
        <w:rPr>
          <w:strike/>
          <w:lang w:val="en-US"/>
        </w:rPr>
        <w:t>X</w:t>
      </w:r>
      <w:r w:rsidRPr="00B24F6D">
        <w:rPr>
          <w:strike/>
          <w:lang w:val="ru-RU"/>
        </w:rPr>
        <w:t xml:space="preserve">10.102, </w:t>
      </w:r>
      <w:r w:rsidRPr="00B24F6D">
        <w:rPr>
          <w:strike/>
          <w:lang w:val="en-US"/>
        </w:rPr>
        <w:t>DIN</w:t>
      </w:r>
      <w:r w:rsidRPr="00B24F6D">
        <w:rPr>
          <w:strike/>
          <w:lang w:val="ru-RU"/>
        </w:rPr>
        <w:t xml:space="preserve"> 4796</w:t>
      </w:r>
      <w:r w:rsidRPr="00B24F6D">
        <w:rPr>
          <w:lang w:val="ru-RU"/>
        </w:rPr>
        <w:t>;»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7. </w:t>
      </w:r>
      <w:r w:rsidR="00D044F7" w:rsidRPr="008D0BC4">
        <w:rPr>
          <w:lang w:val="ru-RU"/>
        </w:rPr>
        <w:tab/>
      </w:r>
      <w:r w:rsidRPr="00B24F6D">
        <w:rPr>
          <w:lang w:val="ru-RU"/>
        </w:rPr>
        <w:t>Во втором абзаце добавления 1 Приложения 2 к русскоязычной версии СПС уточнить перевод названия стандарта EN 13486 на русском языке: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>«Прибор проверяется уполномоченной организацией в соответствии со стандартом EN 13486 (</w:t>
      </w:r>
      <w:r w:rsidRPr="00B24F6D">
        <w:rPr>
          <w:strike/>
          <w:lang w:val="ru-RU"/>
        </w:rPr>
        <w:t>Датчики температуры</w:t>
      </w:r>
      <w:r w:rsidRPr="00B24F6D">
        <w:rPr>
          <w:b/>
          <w:lang w:val="ru-RU"/>
        </w:rPr>
        <w:t xml:space="preserve"> </w:t>
      </w:r>
      <w:r w:rsidRPr="00B24F6D">
        <w:rPr>
          <w:b/>
          <w:i/>
          <w:lang w:val="ru-RU"/>
        </w:rPr>
        <w:t>Термографы</w:t>
      </w:r>
      <w:r w:rsidRPr="00B24F6D">
        <w:rPr>
          <w:b/>
          <w:lang w:val="ru-RU"/>
        </w:rPr>
        <w:t xml:space="preserve"> </w:t>
      </w:r>
      <w:r w:rsidRPr="00B24F6D">
        <w:rPr>
          <w:lang w:val="ru-RU"/>
        </w:rPr>
        <w:t>и термометры</w:t>
      </w:r>
      <w:r w:rsidRPr="00B24F6D">
        <w:rPr>
          <w:strike/>
          <w:lang w:val="ru-RU"/>
        </w:rPr>
        <w:t>,</w:t>
      </w:r>
      <w:r w:rsidRPr="00B24F6D">
        <w:rPr>
          <w:b/>
          <w:strike/>
          <w:lang w:val="ru-RU"/>
        </w:rPr>
        <w:t xml:space="preserve"> </w:t>
      </w:r>
      <w:r w:rsidRPr="00B24F6D">
        <w:rPr>
          <w:strike/>
          <w:lang w:val="ru-RU"/>
        </w:rPr>
        <w:t>используемые в процессе</w:t>
      </w:r>
      <w:r w:rsidRPr="00B24F6D">
        <w:rPr>
          <w:b/>
          <w:lang w:val="ru-RU"/>
        </w:rPr>
        <w:t xml:space="preserve"> </w:t>
      </w:r>
      <w:r w:rsidRPr="00B24F6D">
        <w:rPr>
          <w:b/>
          <w:i/>
          <w:lang w:val="ru-RU"/>
        </w:rPr>
        <w:t xml:space="preserve">для </w:t>
      </w:r>
      <w:r w:rsidRPr="00B24F6D">
        <w:rPr>
          <w:strike/>
          <w:lang w:val="ru-RU"/>
        </w:rPr>
        <w:t>перевозки</w:t>
      </w:r>
      <w:r w:rsidRPr="00B24F6D">
        <w:rPr>
          <w:b/>
          <w:lang w:val="ru-RU"/>
        </w:rPr>
        <w:t xml:space="preserve"> </w:t>
      </w:r>
      <w:r w:rsidRPr="00B24F6D">
        <w:rPr>
          <w:b/>
          <w:i/>
          <w:lang w:val="ru-RU"/>
        </w:rPr>
        <w:t>транспортировки</w:t>
      </w:r>
      <w:r w:rsidRPr="00B24F6D">
        <w:rPr>
          <w:b/>
          <w:lang w:val="ru-RU"/>
        </w:rPr>
        <w:t xml:space="preserve">, </w:t>
      </w:r>
      <w:r w:rsidRPr="00B24F6D">
        <w:rPr>
          <w:strike/>
          <w:lang w:val="ru-RU"/>
        </w:rPr>
        <w:t>складирования</w:t>
      </w:r>
      <w:r w:rsidRPr="00B24F6D">
        <w:rPr>
          <w:lang w:val="ru-RU"/>
        </w:rPr>
        <w:t xml:space="preserve"> </w:t>
      </w:r>
      <w:r w:rsidRPr="00B24F6D">
        <w:rPr>
          <w:b/>
          <w:i/>
          <w:lang w:val="ru-RU"/>
        </w:rPr>
        <w:t>хранения</w:t>
      </w:r>
      <w:r w:rsidRPr="00B24F6D">
        <w:rPr>
          <w:b/>
          <w:lang w:val="ru-RU"/>
        </w:rPr>
        <w:t xml:space="preserve"> </w:t>
      </w:r>
      <w:r w:rsidRPr="00B24F6D">
        <w:rPr>
          <w:lang w:val="ru-RU"/>
        </w:rPr>
        <w:t>и</w:t>
      </w:r>
      <w:r w:rsidRPr="00B24F6D">
        <w:rPr>
          <w:b/>
          <w:lang w:val="ru-RU"/>
        </w:rPr>
        <w:t xml:space="preserve"> </w:t>
      </w:r>
      <w:r w:rsidRPr="00B24F6D">
        <w:rPr>
          <w:strike/>
          <w:lang w:val="ru-RU"/>
        </w:rPr>
        <w:t>доставки</w:t>
      </w:r>
      <w:r w:rsidRPr="00B24F6D">
        <w:rPr>
          <w:b/>
          <w:lang w:val="ru-RU"/>
        </w:rPr>
        <w:t xml:space="preserve"> </w:t>
      </w:r>
      <w:r w:rsidRPr="00B24F6D">
        <w:rPr>
          <w:b/>
          <w:i/>
          <w:lang w:val="ru-RU"/>
        </w:rPr>
        <w:t xml:space="preserve">распределения </w:t>
      </w:r>
      <w:r w:rsidRPr="00B24F6D">
        <w:rPr>
          <w:lang w:val="ru-RU"/>
        </w:rPr>
        <w:t>охлажденных, замороженных</w:t>
      </w:r>
      <w:r w:rsidRPr="00B24F6D">
        <w:rPr>
          <w:strike/>
          <w:lang w:val="ru-RU"/>
        </w:rPr>
        <w:t>,</w:t>
      </w:r>
      <w:r w:rsidRPr="00B24F6D">
        <w:rPr>
          <w:lang w:val="ru-RU"/>
        </w:rPr>
        <w:t xml:space="preserve"> </w:t>
      </w:r>
      <w:r w:rsidRPr="00B24F6D">
        <w:rPr>
          <w:strike/>
          <w:lang w:val="ru-RU"/>
        </w:rPr>
        <w:t>глубокозамороженных/быстрозамороженных</w:t>
      </w:r>
      <w:r w:rsidRPr="00B24F6D">
        <w:rPr>
          <w:lang w:val="ru-RU"/>
        </w:rPr>
        <w:t xml:space="preserve"> </w:t>
      </w:r>
      <w:r w:rsidRPr="00B24F6D">
        <w:rPr>
          <w:strike/>
          <w:lang w:val="ru-RU"/>
        </w:rPr>
        <w:t>пищевых</w:t>
      </w:r>
      <w:r w:rsidRPr="00B24F6D">
        <w:rPr>
          <w:lang w:val="ru-RU"/>
        </w:rPr>
        <w:t xml:space="preserve"> </w:t>
      </w:r>
      <w:r w:rsidRPr="00B24F6D">
        <w:rPr>
          <w:b/>
          <w:i/>
          <w:lang w:val="ru-RU"/>
        </w:rPr>
        <w:t>и глубокой заморозки</w:t>
      </w:r>
      <w:r w:rsidRPr="00B24F6D">
        <w:rPr>
          <w:lang w:val="ru-RU"/>
        </w:rPr>
        <w:t xml:space="preserve"> продуктов </w:t>
      </w:r>
      <w:r w:rsidRPr="00B24F6D">
        <w:rPr>
          <w:b/>
          <w:i/>
          <w:lang w:val="ru-RU"/>
        </w:rPr>
        <w:t xml:space="preserve">питания </w:t>
      </w:r>
      <w:r w:rsidRPr="00B24F6D">
        <w:rPr>
          <w:lang w:val="ru-RU"/>
        </w:rPr>
        <w:t>и мороженого – Периодическ</w:t>
      </w:r>
      <w:r w:rsidRPr="00B24F6D">
        <w:rPr>
          <w:strike/>
          <w:lang w:val="ru-RU"/>
        </w:rPr>
        <w:t>ая</w:t>
      </w:r>
      <w:r w:rsidRPr="00B24F6D">
        <w:rPr>
          <w:b/>
          <w:i/>
          <w:lang w:val="ru-RU"/>
        </w:rPr>
        <w:t>ие</w:t>
      </w:r>
      <w:r w:rsidRPr="00B24F6D">
        <w:rPr>
          <w:lang w:val="ru-RU"/>
        </w:rPr>
        <w:t xml:space="preserve"> поверк</w:t>
      </w:r>
      <w:r w:rsidRPr="00B24F6D">
        <w:rPr>
          <w:b/>
          <w:lang w:val="ru-RU"/>
        </w:rPr>
        <w:t>а</w:t>
      </w:r>
      <w:r w:rsidRPr="00B24F6D">
        <w:rPr>
          <w:b/>
          <w:i/>
          <w:lang w:val="ru-RU"/>
        </w:rPr>
        <w:t>и</w:t>
      </w:r>
      <w:r w:rsidRPr="00B24F6D">
        <w:rPr>
          <w:lang w:val="ru-RU"/>
        </w:rPr>
        <w:t>),».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8. </w:t>
      </w:r>
      <w:r w:rsidR="00D044F7" w:rsidRPr="008D0BC4">
        <w:rPr>
          <w:lang w:val="ru-RU"/>
        </w:rPr>
        <w:tab/>
      </w:r>
      <w:r w:rsidRPr="00B24F6D">
        <w:rPr>
          <w:lang w:val="ru-RU"/>
        </w:rPr>
        <w:t>В третьем абзаце добавления 1 Приложения 2 к русскоязычной версии СПС уточнить перевод названия стандарта EN 12830 на русском языке: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>«Прибор должен соответствовать стандарту EN 12830 (</w:t>
      </w:r>
      <w:r w:rsidRPr="00B24F6D">
        <w:rPr>
          <w:strike/>
          <w:lang w:val="ru-RU"/>
        </w:rPr>
        <w:t>Датчики температуры, используемые в процессе перевозки, складирования и доставки</w:t>
      </w:r>
      <w:r w:rsidRPr="00B24F6D">
        <w:rPr>
          <w:lang w:val="ru-RU"/>
        </w:rPr>
        <w:t xml:space="preserve">  </w:t>
      </w:r>
      <w:r w:rsidRPr="00B24F6D">
        <w:rPr>
          <w:b/>
          <w:i/>
          <w:lang w:val="ru-RU"/>
        </w:rPr>
        <w:t xml:space="preserve">Регистраторы температурные для транспортировки, хранения и распределения </w:t>
      </w:r>
      <w:r w:rsidRPr="00B24F6D">
        <w:rPr>
          <w:lang w:val="ru-RU"/>
        </w:rPr>
        <w:t xml:space="preserve">охлажденных, замороженных, глубокозамороженных/быстрозамороженных пищевых продуктов и мороженого – Испытания, </w:t>
      </w:r>
      <w:r w:rsidRPr="00B24F6D">
        <w:rPr>
          <w:strike/>
          <w:lang w:val="ru-RU"/>
        </w:rPr>
        <w:t>рабочие</w:t>
      </w:r>
      <w:r w:rsidRPr="00B24F6D">
        <w:rPr>
          <w:lang w:val="ru-RU"/>
        </w:rPr>
        <w:t xml:space="preserve"> </w:t>
      </w:r>
      <w:r w:rsidRPr="00B24F6D">
        <w:rPr>
          <w:b/>
          <w:i/>
          <w:lang w:val="ru-RU"/>
        </w:rPr>
        <w:t>эксплуатационные</w:t>
      </w:r>
      <w:r w:rsidRPr="00B24F6D">
        <w:rPr>
          <w:lang w:val="ru-RU"/>
        </w:rPr>
        <w:t xml:space="preserve"> характеристики</w:t>
      </w:r>
      <w:r w:rsidRPr="00B24F6D">
        <w:rPr>
          <w:strike/>
          <w:lang w:val="ru-RU"/>
        </w:rPr>
        <w:t>,</w:t>
      </w:r>
      <w:r w:rsidRPr="00B24F6D">
        <w:rPr>
          <w:lang w:val="ru-RU"/>
        </w:rPr>
        <w:t xml:space="preserve">  </w:t>
      </w:r>
      <w:r w:rsidRPr="00B24F6D">
        <w:rPr>
          <w:b/>
          <w:i/>
          <w:lang w:val="ru-RU"/>
        </w:rPr>
        <w:t>и</w:t>
      </w:r>
      <w:r w:rsidRPr="00B24F6D">
        <w:rPr>
          <w:lang w:val="ru-RU"/>
        </w:rPr>
        <w:t xml:space="preserve"> пригодность </w:t>
      </w:r>
      <w:r w:rsidRPr="00B24F6D">
        <w:rPr>
          <w:b/>
          <w:i/>
          <w:lang w:val="ru-RU"/>
        </w:rPr>
        <w:t>к применению</w:t>
      </w:r>
      <w:r w:rsidRPr="00B24F6D">
        <w:rPr>
          <w:lang w:val="ru-RU"/>
        </w:rPr>
        <w:t>).»</w:t>
      </w:r>
    </w:p>
    <w:p w:rsidR="00B24F6D" w:rsidRPr="00B24F6D" w:rsidRDefault="00B24F6D" w:rsidP="004E5E07">
      <w:pPr>
        <w:pStyle w:val="HChG"/>
        <w:spacing w:before="240"/>
        <w:rPr>
          <w:lang w:val="ru-RU"/>
        </w:rPr>
      </w:pPr>
      <w:r w:rsidRPr="00B24F6D">
        <w:rPr>
          <w:lang w:val="ru-RU"/>
        </w:rPr>
        <w:tab/>
      </w:r>
      <w:r w:rsidR="00D044F7" w:rsidRPr="008D0BC4">
        <w:rPr>
          <w:lang w:val="ru-RU"/>
        </w:rPr>
        <w:tab/>
      </w:r>
      <w:r w:rsidRPr="00B24F6D">
        <w:rPr>
          <w:lang w:val="ru-RU"/>
        </w:rPr>
        <w:t>Издержки</w:t>
      </w:r>
    </w:p>
    <w:p w:rsidR="00B24F6D" w:rsidRPr="00B24F6D" w:rsidRDefault="00B24F6D" w:rsidP="00B24F6D">
      <w:pPr>
        <w:pStyle w:val="SingleTxtG"/>
        <w:rPr>
          <w:lang w:val="ru-RU"/>
        </w:rPr>
      </w:pPr>
      <w:r w:rsidRPr="00B24F6D">
        <w:rPr>
          <w:lang w:val="ru-RU"/>
        </w:rPr>
        <w:t xml:space="preserve">9. </w:t>
      </w:r>
      <w:r w:rsidRPr="00B24F6D">
        <w:rPr>
          <w:lang w:val="ru-RU"/>
        </w:rPr>
        <w:tab/>
        <w:t xml:space="preserve">Никаких дополнительных издержек не ожидается ввиду того, что в настоящее время все договаривающиеся стороны СПС и секретариат WP.11 обмениваются документами в  электронном формате. </w:t>
      </w:r>
      <w:bookmarkStart w:id="2" w:name="_GoBack"/>
      <w:bookmarkEnd w:id="2"/>
    </w:p>
    <w:p w:rsidR="00B24F6D" w:rsidRPr="00B24F6D" w:rsidRDefault="00B24F6D" w:rsidP="004E5E07">
      <w:pPr>
        <w:pStyle w:val="HChG"/>
        <w:widowControl w:val="0"/>
        <w:spacing w:before="240"/>
        <w:rPr>
          <w:lang w:val="ru-RU"/>
        </w:rPr>
      </w:pPr>
      <w:r w:rsidRPr="00B24F6D">
        <w:rPr>
          <w:lang w:val="ru-RU"/>
        </w:rPr>
        <w:tab/>
      </w:r>
      <w:r w:rsidRPr="00B24F6D">
        <w:rPr>
          <w:lang w:val="ru-RU"/>
        </w:rPr>
        <w:tab/>
        <w:t>Возможность обеспечения применения</w:t>
      </w:r>
    </w:p>
    <w:p w:rsidR="009870FF" w:rsidRPr="009870FF" w:rsidRDefault="00590CDF" w:rsidP="004E5E07">
      <w:pPr>
        <w:pStyle w:val="SingleTxtG"/>
        <w:widowControl w:val="0"/>
        <w:rPr>
          <w:lang w:val="ru-RU"/>
        </w:rPr>
      </w:pPr>
      <w:r w:rsidRPr="00590CDF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283845</wp:posOffset>
                </wp:positionV>
                <wp:extent cx="280416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CDF" w:rsidRPr="00590CDF" w:rsidRDefault="00590CDF" w:rsidP="00590CDF">
                            <w:pPr>
                              <w:pStyle w:val="SingleTxtG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ru-RU"/>
                              </w:rPr>
                            </w:pPr>
                            <w:r w:rsidRPr="00FA7CBD">
                              <w:rPr>
                                <w:rFonts w:ascii="Arial" w:hAnsi="Arial" w:cs="Arial"/>
                                <w:u w:val="single"/>
                                <w:lang w:val="ru-RU"/>
                              </w:rPr>
                              <w:tab/>
                            </w:r>
                            <w:r w:rsidRPr="00FA7CBD">
                              <w:rPr>
                                <w:rFonts w:ascii="Arial" w:hAnsi="Arial" w:cs="Arial"/>
                                <w:u w:val="single"/>
                                <w:lang w:val="ru-RU"/>
                              </w:rPr>
                              <w:tab/>
                            </w:r>
                            <w:r w:rsidRPr="00FA7CBD">
                              <w:rPr>
                                <w:rFonts w:ascii="Arial" w:hAnsi="Arial" w:cs="Arial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22.35pt;width:22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eM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" filled="f" stroked="f">
                <v:textbox style="mso-fit-shape-to-text:t">
                  <w:txbxContent>
                    <w:p w:rsidR="00590CDF" w:rsidRPr="00590CDF" w:rsidRDefault="00590CDF" w:rsidP="00590CDF">
                      <w:pPr>
                        <w:pStyle w:val="SingleTxtG"/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  <w:lang w:val="ru-RU"/>
                        </w:rPr>
                      </w:pPr>
                      <w:r w:rsidRPr="00FA7CBD">
                        <w:rPr>
                          <w:rFonts w:ascii="Arial" w:hAnsi="Arial" w:cs="Arial"/>
                          <w:u w:val="single"/>
                          <w:lang w:val="ru-RU"/>
                        </w:rPr>
                        <w:tab/>
                      </w:r>
                      <w:r w:rsidRPr="00FA7CBD">
                        <w:rPr>
                          <w:rFonts w:ascii="Arial" w:hAnsi="Arial" w:cs="Arial"/>
                          <w:u w:val="single"/>
                          <w:lang w:val="ru-RU"/>
                        </w:rPr>
                        <w:tab/>
                      </w:r>
                      <w:r w:rsidRPr="00FA7CBD">
                        <w:rPr>
                          <w:rFonts w:ascii="Arial" w:hAnsi="Arial" w:cs="Arial"/>
                          <w:u w:val="single"/>
                          <w:lang w:val="ru-RU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F6D" w:rsidRPr="00B24F6D">
        <w:rPr>
          <w:lang w:val="ru-RU"/>
        </w:rPr>
        <w:t xml:space="preserve">10. </w:t>
      </w:r>
      <w:r w:rsidR="00D044F7" w:rsidRPr="008D0BC4">
        <w:rPr>
          <w:lang w:val="ru-RU"/>
        </w:rPr>
        <w:tab/>
      </w:r>
      <w:r w:rsidR="00B24F6D" w:rsidRPr="00B24F6D">
        <w:rPr>
          <w:lang w:val="ru-RU"/>
        </w:rPr>
        <w:t>Проблем не предвидится.</w:t>
      </w:r>
    </w:p>
    <w:sectPr w:rsidR="009870FF" w:rsidRPr="009870FF" w:rsidSect="009D5C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11" w:rsidRDefault="00DB7211"/>
  </w:endnote>
  <w:endnote w:type="continuationSeparator" w:id="0">
    <w:p w:rsidR="00DB7211" w:rsidRDefault="00DB7211"/>
  </w:endnote>
  <w:endnote w:type="continuationNotice" w:id="1">
    <w:p w:rsidR="00DB7211" w:rsidRDefault="00DB7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590CDF">
      <w:rPr>
        <w:b/>
        <w:noProof/>
        <w:sz w:val="18"/>
      </w:rPr>
      <w:t>2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590CDF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A05AFA" w:rsidRDefault="00A05AFA" w:rsidP="00A05AFA">
    <w:pPr>
      <w:tabs>
        <w:tab w:val="right" w:pos="9639"/>
      </w:tabs>
      <w:spacing w:line="240" w:lineRule="auto"/>
      <w:rPr>
        <w:lang w:val="en-US" w:eastAsia="ru-RU"/>
      </w:rPr>
    </w:pPr>
    <w:r w:rsidRPr="00A05AFA">
      <w:rPr>
        <w:lang w:val="en-US" w:eastAsia="ru-RU"/>
      </w:rPr>
      <w:t>GE.1</w:t>
    </w:r>
    <w:r>
      <w:rPr>
        <w:lang w:val="en-US" w:eastAsia="ru-RU"/>
      </w:rPr>
      <w:t>5</w:t>
    </w:r>
    <w:r w:rsidRPr="00A05AFA">
      <w:rPr>
        <w:lang w:val="en-US" w:eastAsia="ru-RU"/>
      </w:rPr>
      <w:t>-</w:t>
    </w:r>
    <w:r w:rsidRPr="00A05AFA">
      <w:rPr>
        <w:lang w:val="en-US" w:eastAsia="ru-RU"/>
      </w:rPr>
      <w:tab/>
    </w:r>
    <w:r>
      <w:rPr>
        <w:b/>
        <w:noProof/>
        <w:sz w:val="16"/>
        <w:lang w:val="fr-FR" w:eastAsia="fr-FR"/>
      </w:rPr>
      <w:drawing>
        <wp:inline distT="0" distB="0" distL="0" distR="0" wp14:anchorId="452D51F7" wp14:editId="76AE37E9">
          <wp:extent cx="2703195" cy="230505"/>
          <wp:effectExtent l="0" t="0" r="1905" b="0"/>
          <wp:docPr id="3" name="Picture 3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11" w:rsidRPr="000B175B" w:rsidRDefault="00DB72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7211" w:rsidRPr="00FC68B7" w:rsidRDefault="00DB72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7211" w:rsidRDefault="00DB7211"/>
  </w:footnote>
  <w:footnote w:id="2">
    <w:p w:rsidR="00941671" w:rsidRPr="0013638F" w:rsidRDefault="0013638F" w:rsidP="0013638F">
      <w:pPr>
        <w:pStyle w:val="FootnoteText"/>
        <w:rPr>
          <w:rStyle w:val="FootnoteReference"/>
          <w:sz w:val="20"/>
          <w:vertAlign w:val="baseline"/>
          <w:lang w:val="ru-RU"/>
        </w:rPr>
      </w:pPr>
      <w:r>
        <w:rPr>
          <w:lang w:val="fr-CH"/>
        </w:rPr>
        <w:tab/>
      </w:r>
      <w:r w:rsidRPr="0013638F">
        <w:rPr>
          <w:rStyle w:val="FootnoteReference"/>
          <w:sz w:val="20"/>
          <w:vertAlign w:val="baseline"/>
        </w:rPr>
        <w:t>*</w:t>
      </w:r>
      <w:r w:rsidRPr="0013638F">
        <w:rPr>
          <w:rStyle w:val="FootnoteReference"/>
          <w:sz w:val="20"/>
          <w:vertAlign w:val="baseline"/>
          <w:lang w:val="ru-RU"/>
        </w:rPr>
        <w:tab/>
        <w:t>Переиздано по техническим причинам 25 сентября 2015 года.</w:t>
      </w:r>
    </w:p>
    <w:p w:rsidR="00A33D0E" w:rsidRPr="005B3F88" w:rsidRDefault="00941671">
      <w:pPr>
        <w:pStyle w:val="FootnoteText"/>
        <w:rPr>
          <w:lang w:val="ru-RU"/>
        </w:rPr>
      </w:pPr>
      <w:r w:rsidRPr="0013638F">
        <w:rPr>
          <w:sz w:val="20"/>
          <w:lang w:val="ru-RU"/>
        </w:rPr>
        <w:tab/>
      </w:r>
      <w:r w:rsidR="00A33D0E" w:rsidRPr="005B3F88">
        <w:rPr>
          <w:rStyle w:val="FootnoteReference"/>
          <w:sz w:val="20"/>
          <w:vertAlign w:val="baseline"/>
          <w:lang w:val="ru-RU"/>
        </w:rPr>
        <w:t>*</w:t>
      </w:r>
      <w:r w:rsidRPr="00941671">
        <w:rPr>
          <w:sz w:val="20"/>
          <w:lang w:val="ru-RU"/>
        </w:rPr>
        <w:t>*</w:t>
      </w:r>
      <w:r w:rsidR="00A33D0E" w:rsidRPr="005B3F88">
        <w:rPr>
          <w:rStyle w:val="FootnoteReference"/>
          <w:sz w:val="20"/>
          <w:vertAlign w:val="baseline"/>
          <w:lang w:val="ru-RU"/>
        </w:rPr>
        <w:tab/>
      </w:r>
      <w:r w:rsidR="00CF6DEC" w:rsidRPr="005B3F88">
        <w:rPr>
          <w:lang w:val="ru-RU"/>
        </w:rPr>
        <w:t>Настоящий документ был представлен для обработки с опозданием ввиду задержки с получением согласия от соответствующих сторон.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9F6FA2" w:rsidP="003C4BB1">
    <w:pPr>
      <w:pStyle w:val="Header"/>
    </w:pPr>
    <w:r>
      <w:t>ECE/TRANS/WP.11/2015</w:t>
    </w:r>
    <w:r w:rsidR="00404D39">
      <w:t>/</w:t>
    </w:r>
    <w:r w:rsidR="00B24F6D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9" w:rsidRPr="00F616E0" w:rsidRDefault="00404D39" w:rsidP="00F616E0">
    <w:pPr>
      <w:pStyle w:val="Header"/>
      <w:jc w:val="right"/>
    </w:pPr>
    <w:r>
      <w:t>ECE/TRANS/WP.11/201</w:t>
    </w:r>
    <w:r w:rsidR="00B24F6D">
      <w:t>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75C3"/>
    <w:multiLevelType w:val="hybridMultilevel"/>
    <w:tmpl w:val="E37CC7FA"/>
    <w:lvl w:ilvl="0" w:tplc="03D41FE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397FDC"/>
    <w:multiLevelType w:val="multilevel"/>
    <w:tmpl w:val="2D0C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7E12A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E"/>
    <w:rsid w:val="000036AF"/>
    <w:rsid w:val="00021E79"/>
    <w:rsid w:val="000253BC"/>
    <w:rsid w:val="00026B0C"/>
    <w:rsid w:val="0004081A"/>
    <w:rsid w:val="000433C5"/>
    <w:rsid w:val="00046B1F"/>
    <w:rsid w:val="00050F6B"/>
    <w:rsid w:val="000513C9"/>
    <w:rsid w:val="00057CAB"/>
    <w:rsid w:val="00057E97"/>
    <w:rsid w:val="00062906"/>
    <w:rsid w:val="000646F4"/>
    <w:rsid w:val="0006528F"/>
    <w:rsid w:val="00072A11"/>
    <w:rsid w:val="00072C8C"/>
    <w:rsid w:val="000733B5"/>
    <w:rsid w:val="00081815"/>
    <w:rsid w:val="00082F1C"/>
    <w:rsid w:val="0009238E"/>
    <w:rsid w:val="000931C0"/>
    <w:rsid w:val="000A2D79"/>
    <w:rsid w:val="000B0595"/>
    <w:rsid w:val="000B175B"/>
    <w:rsid w:val="000B3A0F"/>
    <w:rsid w:val="000B4EF7"/>
    <w:rsid w:val="000C1607"/>
    <w:rsid w:val="000C2C03"/>
    <w:rsid w:val="000C2D2E"/>
    <w:rsid w:val="000D5C72"/>
    <w:rsid w:val="000E0415"/>
    <w:rsid w:val="000F66F7"/>
    <w:rsid w:val="001103AA"/>
    <w:rsid w:val="0011666B"/>
    <w:rsid w:val="0013638F"/>
    <w:rsid w:val="001450FD"/>
    <w:rsid w:val="00156F6B"/>
    <w:rsid w:val="00165F3A"/>
    <w:rsid w:val="00187A6E"/>
    <w:rsid w:val="001A65D6"/>
    <w:rsid w:val="001B4B04"/>
    <w:rsid w:val="001B7022"/>
    <w:rsid w:val="001C0665"/>
    <w:rsid w:val="001C12E3"/>
    <w:rsid w:val="001C6663"/>
    <w:rsid w:val="001C7895"/>
    <w:rsid w:val="001C7AEB"/>
    <w:rsid w:val="001D0C8C"/>
    <w:rsid w:val="001D1419"/>
    <w:rsid w:val="001D26DF"/>
    <w:rsid w:val="001D31B0"/>
    <w:rsid w:val="001D3A03"/>
    <w:rsid w:val="001D6208"/>
    <w:rsid w:val="001E79E7"/>
    <w:rsid w:val="001E7B67"/>
    <w:rsid w:val="001F6C6A"/>
    <w:rsid w:val="00202DA8"/>
    <w:rsid w:val="00211132"/>
    <w:rsid w:val="00211E0B"/>
    <w:rsid w:val="0023604B"/>
    <w:rsid w:val="0024772E"/>
    <w:rsid w:val="00267F5F"/>
    <w:rsid w:val="00274058"/>
    <w:rsid w:val="00286B4D"/>
    <w:rsid w:val="00286C00"/>
    <w:rsid w:val="002C103C"/>
    <w:rsid w:val="002D4643"/>
    <w:rsid w:val="002D54AF"/>
    <w:rsid w:val="002D6171"/>
    <w:rsid w:val="002E5BFC"/>
    <w:rsid w:val="002E7FEA"/>
    <w:rsid w:val="002F144B"/>
    <w:rsid w:val="002F175C"/>
    <w:rsid w:val="002F7481"/>
    <w:rsid w:val="00302E18"/>
    <w:rsid w:val="00305E87"/>
    <w:rsid w:val="003229D8"/>
    <w:rsid w:val="0033606C"/>
    <w:rsid w:val="00350EE7"/>
    <w:rsid w:val="00352709"/>
    <w:rsid w:val="003619B5"/>
    <w:rsid w:val="00364DF6"/>
    <w:rsid w:val="00365763"/>
    <w:rsid w:val="00371178"/>
    <w:rsid w:val="00387AC1"/>
    <w:rsid w:val="003919A7"/>
    <w:rsid w:val="00392E47"/>
    <w:rsid w:val="00397B90"/>
    <w:rsid w:val="003A443C"/>
    <w:rsid w:val="003A6810"/>
    <w:rsid w:val="003B2F18"/>
    <w:rsid w:val="003C2CC4"/>
    <w:rsid w:val="003C4BB1"/>
    <w:rsid w:val="003D1847"/>
    <w:rsid w:val="003D4B23"/>
    <w:rsid w:val="003D5CF9"/>
    <w:rsid w:val="003E130E"/>
    <w:rsid w:val="003F176C"/>
    <w:rsid w:val="00404D39"/>
    <w:rsid w:val="00410C89"/>
    <w:rsid w:val="00413616"/>
    <w:rsid w:val="00422E03"/>
    <w:rsid w:val="00426B9B"/>
    <w:rsid w:val="004325CB"/>
    <w:rsid w:val="00434CE9"/>
    <w:rsid w:val="00442A83"/>
    <w:rsid w:val="00446BA7"/>
    <w:rsid w:val="0045495B"/>
    <w:rsid w:val="00455AF8"/>
    <w:rsid w:val="004561E5"/>
    <w:rsid w:val="00464B22"/>
    <w:rsid w:val="00476114"/>
    <w:rsid w:val="0048397A"/>
    <w:rsid w:val="00485CBB"/>
    <w:rsid w:val="004866B7"/>
    <w:rsid w:val="00491DBA"/>
    <w:rsid w:val="00495FCD"/>
    <w:rsid w:val="00496046"/>
    <w:rsid w:val="004A1DB7"/>
    <w:rsid w:val="004C2461"/>
    <w:rsid w:val="004C7462"/>
    <w:rsid w:val="004D472E"/>
    <w:rsid w:val="004E49FA"/>
    <w:rsid w:val="004E5E07"/>
    <w:rsid w:val="004E64F0"/>
    <w:rsid w:val="004E77B2"/>
    <w:rsid w:val="00502E91"/>
    <w:rsid w:val="00504B2D"/>
    <w:rsid w:val="00510129"/>
    <w:rsid w:val="00511C9C"/>
    <w:rsid w:val="00514FB7"/>
    <w:rsid w:val="0052136D"/>
    <w:rsid w:val="0052775E"/>
    <w:rsid w:val="005420F2"/>
    <w:rsid w:val="00554E53"/>
    <w:rsid w:val="00562612"/>
    <w:rsid w:val="005628B6"/>
    <w:rsid w:val="005669C5"/>
    <w:rsid w:val="005826B9"/>
    <w:rsid w:val="005829AB"/>
    <w:rsid w:val="00590CDF"/>
    <w:rsid w:val="00592FF1"/>
    <w:rsid w:val="005941EC"/>
    <w:rsid w:val="00595DC2"/>
    <w:rsid w:val="0059724D"/>
    <w:rsid w:val="005B29FC"/>
    <w:rsid w:val="005B3DB3"/>
    <w:rsid w:val="005B3F88"/>
    <w:rsid w:val="005B4E13"/>
    <w:rsid w:val="005B6BEE"/>
    <w:rsid w:val="005C342F"/>
    <w:rsid w:val="005D6907"/>
    <w:rsid w:val="005D7AAE"/>
    <w:rsid w:val="005E7AB8"/>
    <w:rsid w:val="005F3FB8"/>
    <w:rsid w:val="005F7B75"/>
    <w:rsid w:val="006001EE"/>
    <w:rsid w:val="00600B94"/>
    <w:rsid w:val="00605042"/>
    <w:rsid w:val="00611FC4"/>
    <w:rsid w:val="0061498D"/>
    <w:rsid w:val="006176FB"/>
    <w:rsid w:val="006179CB"/>
    <w:rsid w:val="00635554"/>
    <w:rsid w:val="00640B26"/>
    <w:rsid w:val="00651E1A"/>
    <w:rsid w:val="00652D0A"/>
    <w:rsid w:val="006573AB"/>
    <w:rsid w:val="00660162"/>
    <w:rsid w:val="00662BB6"/>
    <w:rsid w:val="00671F43"/>
    <w:rsid w:val="00676606"/>
    <w:rsid w:val="00681EDD"/>
    <w:rsid w:val="00684C21"/>
    <w:rsid w:val="00692E29"/>
    <w:rsid w:val="0069490A"/>
    <w:rsid w:val="006A1A4A"/>
    <w:rsid w:val="006A2530"/>
    <w:rsid w:val="006A3207"/>
    <w:rsid w:val="006B4C53"/>
    <w:rsid w:val="006B6A4C"/>
    <w:rsid w:val="006C240E"/>
    <w:rsid w:val="006C3589"/>
    <w:rsid w:val="006D37AF"/>
    <w:rsid w:val="006D51D0"/>
    <w:rsid w:val="006D5FB9"/>
    <w:rsid w:val="006D78DF"/>
    <w:rsid w:val="006E564B"/>
    <w:rsid w:val="006E7191"/>
    <w:rsid w:val="006F47C8"/>
    <w:rsid w:val="00703577"/>
    <w:rsid w:val="007048FD"/>
    <w:rsid w:val="00705894"/>
    <w:rsid w:val="00723123"/>
    <w:rsid w:val="0072632A"/>
    <w:rsid w:val="00726728"/>
    <w:rsid w:val="007327D5"/>
    <w:rsid w:val="00751386"/>
    <w:rsid w:val="00753DA3"/>
    <w:rsid w:val="007629C8"/>
    <w:rsid w:val="0077047D"/>
    <w:rsid w:val="00781CCE"/>
    <w:rsid w:val="007973F8"/>
    <w:rsid w:val="007A4E46"/>
    <w:rsid w:val="007B2258"/>
    <w:rsid w:val="007B2CC7"/>
    <w:rsid w:val="007B6BA5"/>
    <w:rsid w:val="007C2540"/>
    <w:rsid w:val="007C3390"/>
    <w:rsid w:val="007C3958"/>
    <w:rsid w:val="007C4F4B"/>
    <w:rsid w:val="007C6402"/>
    <w:rsid w:val="007E01E9"/>
    <w:rsid w:val="007E63F3"/>
    <w:rsid w:val="007F224B"/>
    <w:rsid w:val="007F2F6A"/>
    <w:rsid w:val="007F4DB3"/>
    <w:rsid w:val="007F6611"/>
    <w:rsid w:val="007F7AAB"/>
    <w:rsid w:val="00811920"/>
    <w:rsid w:val="00815AD0"/>
    <w:rsid w:val="00821246"/>
    <w:rsid w:val="008242D7"/>
    <w:rsid w:val="008257B1"/>
    <w:rsid w:val="00832334"/>
    <w:rsid w:val="00834B87"/>
    <w:rsid w:val="00843767"/>
    <w:rsid w:val="00845693"/>
    <w:rsid w:val="008679D9"/>
    <w:rsid w:val="00875ECE"/>
    <w:rsid w:val="00881CEE"/>
    <w:rsid w:val="00884CBC"/>
    <w:rsid w:val="008878DE"/>
    <w:rsid w:val="008979B1"/>
    <w:rsid w:val="008A4E53"/>
    <w:rsid w:val="008A6B25"/>
    <w:rsid w:val="008A6C4F"/>
    <w:rsid w:val="008B2335"/>
    <w:rsid w:val="008C1437"/>
    <w:rsid w:val="008C207A"/>
    <w:rsid w:val="008D0BC4"/>
    <w:rsid w:val="008D54C6"/>
    <w:rsid w:val="008D5D0E"/>
    <w:rsid w:val="008D7DED"/>
    <w:rsid w:val="008E0678"/>
    <w:rsid w:val="008E7AEC"/>
    <w:rsid w:val="008F31D2"/>
    <w:rsid w:val="00906FB4"/>
    <w:rsid w:val="00917E37"/>
    <w:rsid w:val="00917FDE"/>
    <w:rsid w:val="00920451"/>
    <w:rsid w:val="009223CA"/>
    <w:rsid w:val="00924D0F"/>
    <w:rsid w:val="00924E71"/>
    <w:rsid w:val="009315A2"/>
    <w:rsid w:val="00940F93"/>
    <w:rsid w:val="00941671"/>
    <w:rsid w:val="00952E55"/>
    <w:rsid w:val="009609A1"/>
    <w:rsid w:val="009713D5"/>
    <w:rsid w:val="009760F3"/>
    <w:rsid w:val="00976463"/>
    <w:rsid w:val="00976CFB"/>
    <w:rsid w:val="009870FF"/>
    <w:rsid w:val="0099507D"/>
    <w:rsid w:val="009A0830"/>
    <w:rsid w:val="009A0E8D"/>
    <w:rsid w:val="009B26E7"/>
    <w:rsid w:val="009B7F91"/>
    <w:rsid w:val="009D5CB3"/>
    <w:rsid w:val="009E1B4E"/>
    <w:rsid w:val="009E24F3"/>
    <w:rsid w:val="009E6518"/>
    <w:rsid w:val="009F4C64"/>
    <w:rsid w:val="009F6FA2"/>
    <w:rsid w:val="00A00697"/>
    <w:rsid w:val="00A00A3F"/>
    <w:rsid w:val="00A01489"/>
    <w:rsid w:val="00A047B6"/>
    <w:rsid w:val="00A05AFA"/>
    <w:rsid w:val="00A22880"/>
    <w:rsid w:val="00A3026E"/>
    <w:rsid w:val="00A338F1"/>
    <w:rsid w:val="00A33D0E"/>
    <w:rsid w:val="00A35BE0"/>
    <w:rsid w:val="00A5552C"/>
    <w:rsid w:val="00A55883"/>
    <w:rsid w:val="00A6129C"/>
    <w:rsid w:val="00A626FF"/>
    <w:rsid w:val="00A643DB"/>
    <w:rsid w:val="00A71A2A"/>
    <w:rsid w:val="00A72F22"/>
    <w:rsid w:val="00A7360F"/>
    <w:rsid w:val="00A748A6"/>
    <w:rsid w:val="00A7633F"/>
    <w:rsid w:val="00A769F4"/>
    <w:rsid w:val="00A776B4"/>
    <w:rsid w:val="00A90D71"/>
    <w:rsid w:val="00A94361"/>
    <w:rsid w:val="00AA1348"/>
    <w:rsid w:val="00AA293C"/>
    <w:rsid w:val="00AA5957"/>
    <w:rsid w:val="00AA6D10"/>
    <w:rsid w:val="00AB0752"/>
    <w:rsid w:val="00AC7F27"/>
    <w:rsid w:val="00AD55B1"/>
    <w:rsid w:val="00AD57F5"/>
    <w:rsid w:val="00AE3AEE"/>
    <w:rsid w:val="00AF1EF6"/>
    <w:rsid w:val="00AF4248"/>
    <w:rsid w:val="00B01C44"/>
    <w:rsid w:val="00B046C2"/>
    <w:rsid w:val="00B10009"/>
    <w:rsid w:val="00B24F6D"/>
    <w:rsid w:val="00B25706"/>
    <w:rsid w:val="00B30179"/>
    <w:rsid w:val="00B3192C"/>
    <w:rsid w:val="00B4148B"/>
    <w:rsid w:val="00B41B3A"/>
    <w:rsid w:val="00B421C1"/>
    <w:rsid w:val="00B537FB"/>
    <w:rsid w:val="00B550A8"/>
    <w:rsid w:val="00B553E0"/>
    <w:rsid w:val="00B55C71"/>
    <w:rsid w:val="00B56E4A"/>
    <w:rsid w:val="00B56E9C"/>
    <w:rsid w:val="00B64B1F"/>
    <w:rsid w:val="00B6553F"/>
    <w:rsid w:val="00B72D26"/>
    <w:rsid w:val="00B77D05"/>
    <w:rsid w:val="00B81206"/>
    <w:rsid w:val="00B81E12"/>
    <w:rsid w:val="00B85AFD"/>
    <w:rsid w:val="00B87FF3"/>
    <w:rsid w:val="00BB044E"/>
    <w:rsid w:val="00BC3FA0"/>
    <w:rsid w:val="00BC6C4A"/>
    <w:rsid w:val="00BC74E9"/>
    <w:rsid w:val="00BF0F1B"/>
    <w:rsid w:val="00BF68A8"/>
    <w:rsid w:val="00C0554D"/>
    <w:rsid w:val="00C11A03"/>
    <w:rsid w:val="00C13EB1"/>
    <w:rsid w:val="00C20417"/>
    <w:rsid w:val="00C21749"/>
    <w:rsid w:val="00C22C0C"/>
    <w:rsid w:val="00C2543E"/>
    <w:rsid w:val="00C4527F"/>
    <w:rsid w:val="00C463DD"/>
    <w:rsid w:val="00C4724C"/>
    <w:rsid w:val="00C629A0"/>
    <w:rsid w:val="00C64629"/>
    <w:rsid w:val="00C6575C"/>
    <w:rsid w:val="00C745C3"/>
    <w:rsid w:val="00C94EF8"/>
    <w:rsid w:val="00C96A10"/>
    <w:rsid w:val="00C96DF2"/>
    <w:rsid w:val="00CA3B1C"/>
    <w:rsid w:val="00CB3E03"/>
    <w:rsid w:val="00CB487E"/>
    <w:rsid w:val="00CD4AA6"/>
    <w:rsid w:val="00CE4A8F"/>
    <w:rsid w:val="00CF3649"/>
    <w:rsid w:val="00CF6DEC"/>
    <w:rsid w:val="00D044F7"/>
    <w:rsid w:val="00D06D1A"/>
    <w:rsid w:val="00D17C38"/>
    <w:rsid w:val="00D2031B"/>
    <w:rsid w:val="00D2338F"/>
    <w:rsid w:val="00D248B6"/>
    <w:rsid w:val="00D25FE2"/>
    <w:rsid w:val="00D43252"/>
    <w:rsid w:val="00D439FC"/>
    <w:rsid w:val="00D47B9B"/>
    <w:rsid w:val="00D47EEA"/>
    <w:rsid w:val="00D508D7"/>
    <w:rsid w:val="00D57D44"/>
    <w:rsid w:val="00D773DF"/>
    <w:rsid w:val="00D85943"/>
    <w:rsid w:val="00D95303"/>
    <w:rsid w:val="00D978C6"/>
    <w:rsid w:val="00DA3C1C"/>
    <w:rsid w:val="00DA5A9B"/>
    <w:rsid w:val="00DB2292"/>
    <w:rsid w:val="00DB7211"/>
    <w:rsid w:val="00DC7EE7"/>
    <w:rsid w:val="00DD62F6"/>
    <w:rsid w:val="00DF084F"/>
    <w:rsid w:val="00E041BF"/>
    <w:rsid w:val="00E046DF"/>
    <w:rsid w:val="00E06812"/>
    <w:rsid w:val="00E06F4C"/>
    <w:rsid w:val="00E17F99"/>
    <w:rsid w:val="00E27346"/>
    <w:rsid w:val="00E54D3E"/>
    <w:rsid w:val="00E61CAE"/>
    <w:rsid w:val="00E71BC8"/>
    <w:rsid w:val="00E7260F"/>
    <w:rsid w:val="00E73F5D"/>
    <w:rsid w:val="00E77E4E"/>
    <w:rsid w:val="00E77FC0"/>
    <w:rsid w:val="00E95700"/>
    <w:rsid w:val="00E96630"/>
    <w:rsid w:val="00EA3D6E"/>
    <w:rsid w:val="00EB483D"/>
    <w:rsid w:val="00EC3350"/>
    <w:rsid w:val="00EC4060"/>
    <w:rsid w:val="00EC6AF9"/>
    <w:rsid w:val="00ED72AA"/>
    <w:rsid w:val="00ED7A2A"/>
    <w:rsid w:val="00EF1D7F"/>
    <w:rsid w:val="00EF39CF"/>
    <w:rsid w:val="00F03965"/>
    <w:rsid w:val="00F04C81"/>
    <w:rsid w:val="00F06B8C"/>
    <w:rsid w:val="00F219F7"/>
    <w:rsid w:val="00F225FB"/>
    <w:rsid w:val="00F275DB"/>
    <w:rsid w:val="00F27E0B"/>
    <w:rsid w:val="00F31E5F"/>
    <w:rsid w:val="00F52778"/>
    <w:rsid w:val="00F6100A"/>
    <w:rsid w:val="00F616E0"/>
    <w:rsid w:val="00F7257B"/>
    <w:rsid w:val="00F80D70"/>
    <w:rsid w:val="00F81228"/>
    <w:rsid w:val="00F827A7"/>
    <w:rsid w:val="00F83639"/>
    <w:rsid w:val="00F87837"/>
    <w:rsid w:val="00F93781"/>
    <w:rsid w:val="00F93F94"/>
    <w:rsid w:val="00FA4130"/>
    <w:rsid w:val="00FA711D"/>
    <w:rsid w:val="00FA7CBD"/>
    <w:rsid w:val="00FA7D6D"/>
    <w:rsid w:val="00FB613B"/>
    <w:rsid w:val="00FC68B7"/>
    <w:rsid w:val="00FC6E86"/>
    <w:rsid w:val="00FD133E"/>
    <w:rsid w:val="00FD3F98"/>
    <w:rsid w:val="00FE106A"/>
    <w:rsid w:val="00FE2FEF"/>
    <w:rsid w:val="00FE3525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3C8C1-EFD8-4C17-B37F-A39E3721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  <w:style w:type="paragraph" w:customStyle="1" w:styleId="SingleTxtGR">
    <w:name w:val="_ Single Txt_GR"/>
    <w:basedOn w:val="Normal"/>
    <w:rsid w:val="009870F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a">
    <w:name w:val="Формула"/>
    <w:basedOn w:val="Normal"/>
    <w:uiPriority w:val="99"/>
    <w:rsid w:val="009870FF"/>
    <w:pPr>
      <w:suppressAutoHyphens w:val="0"/>
      <w:spacing w:line="360" w:lineRule="auto"/>
      <w:ind w:firstLine="709"/>
      <w:jc w:val="both"/>
    </w:pPr>
    <w:rPr>
      <w:sz w:val="28"/>
      <w:szCs w:val="22"/>
      <w:lang w:val="ru-RU" w:eastAsia="ru-RU"/>
    </w:rPr>
  </w:style>
  <w:style w:type="character" w:customStyle="1" w:styleId="Heading1Char">
    <w:name w:val="Heading 1 Char"/>
    <w:aliases w:val="Table_G Char"/>
    <w:link w:val="Heading1"/>
    <w:locked/>
    <w:rsid w:val="00B24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1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2015-06-19T12:54:00Z</cp:lastPrinted>
  <dcterms:created xsi:type="dcterms:W3CDTF">2015-09-25T09:24:00Z</dcterms:created>
  <dcterms:modified xsi:type="dcterms:W3CDTF">2015-09-25T09:24:00Z</dcterms:modified>
</cp:coreProperties>
</file>