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1E" w:rsidRPr="00D7647E" w:rsidRDefault="00D7647E" w:rsidP="00D7647E">
      <w:pPr>
        <w:spacing w:line="240" w:lineRule="auto"/>
        <w:rPr>
          <w:sz w:val="6"/>
        </w:rPr>
        <w:sectPr w:rsidR="00BB261E" w:rsidRPr="00D7647E" w:rsidSect="00BB261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commentRangeStart w:id="0"/>
      <w:r>
        <w:rPr>
          <w:sz w:val="6"/>
        </w:rPr>
        <w:t xml:space="preserve">  </w:t>
      </w:r>
      <w:commentRangeEnd w:id="0"/>
      <w:r>
        <w:rPr>
          <w:rStyle w:val="CommentReference"/>
        </w:rPr>
        <w:commentReference w:id="0"/>
      </w:r>
    </w:p>
    <w:p w:rsidR="00BB261E" w:rsidRDefault="00BB261E" w:rsidP="00F95B5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Commission économique pour l’Europe</w:t>
      </w:r>
    </w:p>
    <w:p w:rsidR="00F95B5C" w:rsidRPr="00F95B5C" w:rsidRDefault="00F95B5C" w:rsidP="00F95B5C">
      <w:pPr>
        <w:spacing w:line="120" w:lineRule="exact"/>
        <w:rPr>
          <w:sz w:val="10"/>
        </w:rPr>
      </w:pPr>
    </w:p>
    <w:p w:rsidR="00BB261E" w:rsidRDefault="00BB261E" w:rsidP="00F95B5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F95B5C">
        <w:rPr>
          <w:b w:val="0"/>
        </w:rPr>
        <w:t>Comité des transports intérieurs</w:t>
      </w:r>
    </w:p>
    <w:p w:rsidR="00F95B5C" w:rsidRPr="00F95B5C" w:rsidRDefault="00F95B5C" w:rsidP="00F95B5C">
      <w:pPr>
        <w:spacing w:line="120" w:lineRule="exact"/>
        <w:rPr>
          <w:sz w:val="10"/>
        </w:rPr>
      </w:pPr>
    </w:p>
    <w:p w:rsidR="00BB261E" w:rsidRDefault="00F95B5C" w:rsidP="00F95B5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Cs w:val="24"/>
        </w:rPr>
      </w:pPr>
      <w:r w:rsidRPr="00841218">
        <w:rPr>
          <w:szCs w:val="24"/>
        </w:rPr>
        <w:t xml:space="preserve">Groupe de travail de la sécurité </w:t>
      </w:r>
      <w:r>
        <w:rPr>
          <w:szCs w:val="24"/>
        </w:rPr>
        <w:br/>
      </w:r>
      <w:r w:rsidRPr="00841218">
        <w:rPr>
          <w:szCs w:val="24"/>
        </w:rPr>
        <w:t xml:space="preserve">et </w:t>
      </w:r>
      <w:proofErr w:type="gramStart"/>
      <w:r w:rsidRPr="00841218">
        <w:rPr>
          <w:szCs w:val="24"/>
        </w:rPr>
        <w:t>de la circulation routières</w:t>
      </w:r>
      <w:proofErr w:type="gramEnd"/>
    </w:p>
    <w:p w:rsidR="00F95B5C" w:rsidRPr="00F95B5C" w:rsidRDefault="00F95B5C" w:rsidP="00F95B5C">
      <w:pPr>
        <w:spacing w:line="120" w:lineRule="exact"/>
        <w:rPr>
          <w:sz w:val="10"/>
        </w:rPr>
      </w:pPr>
    </w:p>
    <w:p w:rsidR="00F95B5C" w:rsidRPr="00F95B5C" w:rsidRDefault="00F95B5C" w:rsidP="00F95B5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95B5C">
        <w:rPr>
          <w:lang w:val="fr-CH"/>
        </w:rPr>
        <w:t>Soixante et onzième session</w:t>
      </w:r>
    </w:p>
    <w:p w:rsidR="00F95B5C" w:rsidRPr="00F95B5C" w:rsidRDefault="00F95B5C" w:rsidP="00F95B5C">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95B5C">
        <w:rPr>
          <w:lang w:val="fr-CH"/>
        </w:rPr>
        <w:t>Genève, 5-7 octobre 2015</w:t>
      </w:r>
      <w:bookmarkStart w:id="1" w:name="_GoBack"/>
      <w:bookmarkEnd w:id="1"/>
    </w:p>
    <w:p w:rsidR="00F95B5C" w:rsidRDefault="00F95B5C" w:rsidP="00F95B5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95B5C">
        <w:rPr>
          <w:lang w:val="fr-CH"/>
        </w:rPr>
        <w:t>Adoption de l’ordre du jour</w:t>
      </w:r>
    </w:p>
    <w:p w:rsidR="00F95B5C" w:rsidRPr="00F95B5C" w:rsidRDefault="00F95B5C" w:rsidP="00F95B5C">
      <w:pPr>
        <w:spacing w:line="120" w:lineRule="exact"/>
        <w:rPr>
          <w:sz w:val="10"/>
          <w:lang w:val="fr-CH"/>
        </w:rPr>
      </w:pPr>
    </w:p>
    <w:p w:rsidR="00F95B5C" w:rsidRPr="00F95B5C" w:rsidRDefault="00F95B5C" w:rsidP="00F95B5C">
      <w:pPr>
        <w:spacing w:line="120" w:lineRule="exact"/>
        <w:rPr>
          <w:sz w:val="10"/>
          <w:lang w:val="fr-CH"/>
        </w:rPr>
      </w:pPr>
    </w:p>
    <w:p w:rsidR="00F95B5C" w:rsidRPr="00F95B5C" w:rsidRDefault="00F95B5C" w:rsidP="00F95B5C">
      <w:pPr>
        <w:spacing w:line="120" w:lineRule="exact"/>
        <w:rPr>
          <w:sz w:val="10"/>
          <w:lang w:val="fr-CH"/>
        </w:rPr>
      </w:pPr>
    </w:p>
    <w:p w:rsidR="00F95B5C" w:rsidRDefault="00F95B5C" w:rsidP="00F95B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sidRPr="00F95B5C">
        <w:rPr>
          <w:lang w:val="fr-CH"/>
        </w:rPr>
        <w:tab/>
      </w:r>
      <w:r w:rsidRPr="00F95B5C">
        <w:rPr>
          <w:lang w:val="fr-CH"/>
        </w:rPr>
        <w:tab/>
        <w:t xml:space="preserve">Ordre du jour provisoire annoté de la soixante </w:t>
      </w:r>
      <w:r w:rsidRPr="00F95B5C">
        <w:rPr>
          <w:lang w:val="fr-CH"/>
        </w:rPr>
        <w:br/>
        <w:t>et onzième session</w:t>
      </w:r>
      <w:r w:rsidR="00352B0D" w:rsidRPr="00581CDD">
        <w:rPr>
          <w:rStyle w:val="FootnoteReference"/>
          <w:b w:val="0"/>
          <w:color w:val="auto"/>
          <w:sz w:val="20"/>
          <w:szCs w:val="20"/>
        </w:rPr>
        <w:footnoteReference w:id="1"/>
      </w:r>
      <w:r w:rsidRPr="00581CDD">
        <w:rPr>
          <w:b w:val="0"/>
          <w:sz w:val="20"/>
          <w:szCs w:val="20"/>
          <w:vertAlign w:val="superscript"/>
          <w:lang w:val="fr-CH"/>
        </w:rPr>
        <w:t>,</w:t>
      </w:r>
      <w:r w:rsidRPr="00F95B5C">
        <w:rPr>
          <w:b w:val="0"/>
          <w:lang w:val="fr-CH"/>
        </w:rPr>
        <w:t xml:space="preserve"> </w:t>
      </w:r>
      <w:r w:rsidRPr="00581CDD">
        <w:rPr>
          <w:rStyle w:val="FootnoteReference"/>
          <w:b w:val="0"/>
          <w:color w:val="auto"/>
          <w:sz w:val="20"/>
          <w:szCs w:val="20"/>
        </w:rPr>
        <w:footnoteReference w:id="2"/>
      </w:r>
    </w:p>
    <w:p w:rsidR="00A506A6" w:rsidRPr="00A506A6" w:rsidRDefault="00A506A6" w:rsidP="00A506A6">
      <w:pPr>
        <w:pStyle w:val="SingleTxt"/>
        <w:spacing w:after="0" w:line="120" w:lineRule="exact"/>
        <w:rPr>
          <w:sz w:val="10"/>
          <w:lang w:val="fr-CH"/>
        </w:rPr>
      </w:pPr>
    </w:p>
    <w:p w:rsidR="00A506A6" w:rsidRDefault="00A506A6" w:rsidP="00A506A6">
      <w:pPr>
        <w:pStyle w:val="SingleTxt"/>
        <w:spacing w:after="0" w:line="120" w:lineRule="exact"/>
        <w:rPr>
          <w:sz w:val="10"/>
          <w:lang w:val="fr-CH"/>
        </w:rPr>
      </w:pPr>
    </w:p>
    <w:p w:rsidR="00F95B5C" w:rsidRDefault="00F95B5C" w:rsidP="00F95B5C">
      <w:pPr>
        <w:pStyle w:val="SingleTxt"/>
        <w:rPr>
          <w:lang w:val="fr-CH"/>
        </w:rPr>
      </w:pPr>
      <w:proofErr w:type="gramStart"/>
      <w:r w:rsidRPr="00F95B5C">
        <w:rPr>
          <w:lang w:val="fr-CH"/>
        </w:rPr>
        <w:t>qui</w:t>
      </w:r>
      <w:proofErr w:type="gramEnd"/>
      <w:r w:rsidRPr="00F95B5C">
        <w:rPr>
          <w:lang w:val="fr-CH"/>
        </w:rPr>
        <w:t xml:space="preserve"> s’ouvrira au Palais des Nations, à Genève, le lundi 5</w:t>
      </w:r>
      <w:r>
        <w:rPr>
          <w:lang w:val="fr-CH"/>
        </w:rPr>
        <w:t> </w:t>
      </w:r>
      <w:r w:rsidRPr="00F95B5C">
        <w:rPr>
          <w:lang w:val="fr-CH"/>
        </w:rPr>
        <w:t>octobre 2015, à</w:t>
      </w:r>
      <w:r>
        <w:rPr>
          <w:lang w:val="fr-CH"/>
        </w:rPr>
        <w:t xml:space="preserve"> </w:t>
      </w:r>
      <w:r w:rsidRPr="00F95B5C">
        <w:rPr>
          <w:lang w:val="fr-CH"/>
        </w:rPr>
        <w:t>9</w:t>
      </w:r>
      <w:r>
        <w:rPr>
          <w:lang w:val="fr-CH"/>
        </w:rPr>
        <w:t xml:space="preserve"> </w:t>
      </w:r>
      <w:r w:rsidRPr="00F95B5C">
        <w:rPr>
          <w:lang w:val="fr-CH"/>
        </w:rPr>
        <w:t>h</w:t>
      </w:r>
      <w:r>
        <w:rPr>
          <w:lang w:val="fr-CH"/>
        </w:rPr>
        <w:t xml:space="preserve"> </w:t>
      </w:r>
      <w:r w:rsidRPr="00F95B5C">
        <w:rPr>
          <w:lang w:val="fr-CH"/>
        </w:rPr>
        <w:t>30</w:t>
      </w:r>
    </w:p>
    <w:p w:rsidR="00A506A6" w:rsidRPr="00A506A6" w:rsidRDefault="00A506A6" w:rsidP="00A506A6">
      <w:pPr>
        <w:pStyle w:val="SingleTxt"/>
        <w:spacing w:after="0" w:line="120" w:lineRule="exact"/>
        <w:rPr>
          <w:sz w:val="10"/>
          <w:lang w:val="fr-CH"/>
        </w:rPr>
      </w:pPr>
    </w:p>
    <w:p w:rsidR="00A506A6" w:rsidRPr="00A506A6" w:rsidRDefault="00A506A6" w:rsidP="00A506A6">
      <w:pPr>
        <w:pStyle w:val="SingleTxt"/>
        <w:spacing w:after="0" w:line="120" w:lineRule="exact"/>
        <w:rPr>
          <w:sz w:val="10"/>
        </w:rPr>
      </w:pPr>
    </w:p>
    <w:p w:rsidR="00352B0D" w:rsidRDefault="00352B0D" w:rsidP="00352B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52B0D">
        <w:rPr>
          <w:lang w:val="fr-CH"/>
        </w:rPr>
        <w:tab/>
        <w:t>I.</w:t>
      </w:r>
      <w:r w:rsidRPr="00352B0D">
        <w:rPr>
          <w:lang w:val="fr-CH"/>
        </w:rPr>
        <w:tab/>
        <w:t>Ordre du jour provisoire</w:t>
      </w:r>
    </w:p>
    <w:p w:rsidR="00352B0D" w:rsidRPr="00352B0D" w:rsidRDefault="00352B0D" w:rsidP="00352B0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352B0D" w:rsidRPr="00352B0D" w:rsidRDefault="00352B0D" w:rsidP="00352B0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352B0D" w:rsidRPr="00352B0D" w:rsidRDefault="00352B0D" w:rsidP="00F0231E">
      <w:pPr>
        <w:pStyle w:val="SingleTxt"/>
        <w:jc w:val="left"/>
        <w:rPr>
          <w:lang w:val="fr-CH"/>
        </w:rPr>
      </w:pPr>
      <w:r w:rsidRPr="00352B0D">
        <w:rPr>
          <w:lang w:val="fr-CH"/>
        </w:rPr>
        <w:t>1.</w:t>
      </w:r>
      <w:r w:rsidRPr="00352B0D">
        <w:rPr>
          <w:lang w:val="fr-CH"/>
        </w:rPr>
        <w:tab/>
        <w:t>Adoption de l’ordre du jour.</w:t>
      </w:r>
    </w:p>
    <w:p w:rsidR="00352B0D" w:rsidRPr="00352B0D" w:rsidRDefault="00352B0D" w:rsidP="00F0231E">
      <w:pPr>
        <w:pStyle w:val="SingleTxt"/>
        <w:jc w:val="left"/>
        <w:rPr>
          <w:lang w:val="fr-CH"/>
        </w:rPr>
      </w:pPr>
      <w:r w:rsidRPr="00352B0D">
        <w:rPr>
          <w:lang w:val="fr-CH"/>
        </w:rPr>
        <w:t>2.</w:t>
      </w:r>
      <w:r w:rsidRPr="00352B0D">
        <w:rPr>
          <w:lang w:val="fr-CH"/>
        </w:rPr>
        <w:tab/>
        <w:t>Activités présentant un intérêt pour le Groupe de travail.</w:t>
      </w:r>
    </w:p>
    <w:p w:rsidR="00352B0D" w:rsidRPr="00352B0D" w:rsidRDefault="00352B0D" w:rsidP="00F0231E">
      <w:pPr>
        <w:pStyle w:val="SingleTxt"/>
        <w:jc w:val="left"/>
        <w:rPr>
          <w:lang w:val="fr-CH"/>
        </w:rPr>
      </w:pPr>
      <w:r w:rsidRPr="00352B0D">
        <w:rPr>
          <w:lang w:val="fr-CH"/>
        </w:rPr>
        <w:t>3.</w:t>
      </w:r>
      <w:r w:rsidRPr="00352B0D">
        <w:rPr>
          <w:lang w:val="fr-CH"/>
        </w:rPr>
        <w:tab/>
        <w:t>Convention de 1968 sur la circulation routière</w:t>
      </w:r>
      <w:r w:rsidR="00A271F8">
        <w:rPr>
          <w:lang w:val="fr-CH"/>
        </w:rPr>
        <w:t> </w:t>
      </w:r>
      <w:r w:rsidRPr="00352B0D">
        <w:rPr>
          <w:lang w:val="fr-CH"/>
        </w:rPr>
        <w:t>:</w:t>
      </w:r>
    </w:p>
    <w:p w:rsidR="00352B0D" w:rsidRPr="00352B0D" w:rsidRDefault="00581CDD" w:rsidP="00F0231E">
      <w:pPr>
        <w:pStyle w:val="SingleTxt"/>
        <w:ind w:left="2218" w:hanging="951"/>
        <w:jc w:val="left"/>
        <w:rPr>
          <w:lang w:val="fr-CH"/>
        </w:rPr>
      </w:pPr>
      <w:r>
        <w:rPr>
          <w:lang w:val="fr-CH"/>
        </w:rPr>
        <w:tab/>
      </w:r>
      <w:r w:rsidR="00352B0D" w:rsidRPr="00352B0D">
        <w:rPr>
          <w:lang w:val="fr-CH"/>
        </w:rPr>
        <w:t>a)</w:t>
      </w:r>
      <w:r w:rsidR="00352B0D" w:rsidRPr="00352B0D">
        <w:rPr>
          <w:lang w:val="fr-CH"/>
        </w:rPr>
        <w:tab/>
        <w:t>Cohérence entre la Convention de</w:t>
      </w:r>
      <w:r>
        <w:rPr>
          <w:lang w:val="fr-CH"/>
        </w:rPr>
        <w:t xml:space="preserve"> </w:t>
      </w:r>
      <w:r w:rsidR="00352B0D" w:rsidRPr="00352B0D">
        <w:rPr>
          <w:lang w:val="fr-CH"/>
        </w:rPr>
        <w:t>1968 sur la circulation routière et les</w:t>
      </w:r>
      <w:r>
        <w:rPr>
          <w:lang w:val="fr-CH"/>
        </w:rPr>
        <w:t xml:space="preserve"> </w:t>
      </w:r>
      <w:r w:rsidR="00352B0D" w:rsidRPr="00352B0D">
        <w:rPr>
          <w:lang w:val="fr-CH"/>
        </w:rPr>
        <w:t>Règlements techniques concernant les véhicules;</w:t>
      </w:r>
    </w:p>
    <w:p w:rsidR="00352B0D" w:rsidRPr="00352B0D" w:rsidRDefault="00A271F8" w:rsidP="00F0231E">
      <w:pPr>
        <w:pStyle w:val="SingleTxt"/>
        <w:ind w:left="2218" w:hanging="951"/>
        <w:jc w:val="left"/>
        <w:rPr>
          <w:lang w:val="fr-CH"/>
        </w:rPr>
      </w:pPr>
      <w:r>
        <w:rPr>
          <w:lang w:val="fr-CH"/>
        </w:rPr>
        <w:tab/>
      </w:r>
      <w:r w:rsidR="00352B0D" w:rsidRPr="00352B0D">
        <w:rPr>
          <w:lang w:val="fr-CH"/>
        </w:rPr>
        <w:t>b)</w:t>
      </w:r>
      <w:r w:rsidR="00352B0D" w:rsidRPr="00352B0D">
        <w:rPr>
          <w:lang w:val="fr-CH"/>
        </w:rPr>
        <w:tab/>
        <w:t>Permis de conduire;</w:t>
      </w:r>
    </w:p>
    <w:p w:rsidR="00352B0D" w:rsidRPr="00352B0D" w:rsidRDefault="00A271F8" w:rsidP="00F0231E">
      <w:pPr>
        <w:pStyle w:val="SingleTxt"/>
        <w:ind w:left="2218" w:hanging="951"/>
        <w:jc w:val="left"/>
        <w:rPr>
          <w:lang w:val="fr-CH"/>
        </w:rPr>
      </w:pPr>
      <w:r>
        <w:rPr>
          <w:lang w:val="fr-CH"/>
        </w:rPr>
        <w:lastRenderedPageBreak/>
        <w:tab/>
      </w:r>
      <w:r w:rsidR="00352B0D" w:rsidRPr="00352B0D">
        <w:rPr>
          <w:lang w:val="fr-CH"/>
        </w:rPr>
        <w:t>c)</w:t>
      </w:r>
      <w:r w:rsidR="00352B0D" w:rsidRPr="00352B0D">
        <w:rPr>
          <w:lang w:val="fr-CH"/>
        </w:rPr>
        <w:tab/>
        <w:t>Conduite autonome;</w:t>
      </w:r>
    </w:p>
    <w:p w:rsidR="00352B0D" w:rsidRPr="00352B0D" w:rsidRDefault="00A271F8" w:rsidP="00F0231E">
      <w:pPr>
        <w:pStyle w:val="SingleTxt"/>
        <w:ind w:left="2218" w:hanging="951"/>
        <w:jc w:val="left"/>
        <w:rPr>
          <w:lang w:val="fr-CH"/>
        </w:rPr>
      </w:pPr>
      <w:r>
        <w:rPr>
          <w:lang w:val="fr-CH"/>
        </w:rPr>
        <w:tab/>
      </w:r>
      <w:r w:rsidR="00352B0D" w:rsidRPr="00352B0D">
        <w:rPr>
          <w:lang w:val="fr-CH"/>
        </w:rPr>
        <w:t>d)</w:t>
      </w:r>
      <w:r w:rsidR="00352B0D" w:rsidRPr="00352B0D">
        <w:rPr>
          <w:lang w:val="fr-CH"/>
        </w:rPr>
        <w:tab/>
        <w:t>Chargement des véhicules.</w:t>
      </w:r>
    </w:p>
    <w:p w:rsidR="00352B0D" w:rsidRPr="00352B0D" w:rsidRDefault="00352B0D" w:rsidP="00F0231E">
      <w:pPr>
        <w:pStyle w:val="SingleTxt"/>
        <w:ind w:left="1742" w:hanging="475"/>
        <w:jc w:val="left"/>
        <w:rPr>
          <w:lang w:val="fr-CH"/>
        </w:rPr>
      </w:pPr>
      <w:r w:rsidRPr="00352B0D">
        <w:rPr>
          <w:lang w:val="fr-CH"/>
        </w:rPr>
        <w:t>4.</w:t>
      </w:r>
      <w:r w:rsidRPr="00352B0D">
        <w:rPr>
          <w:lang w:val="fr-CH"/>
        </w:rPr>
        <w:tab/>
        <w:t>Accord européen de 1971 complétant la Convention de 1968 sur la circulation routière.</w:t>
      </w:r>
    </w:p>
    <w:p w:rsidR="00352B0D" w:rsidRPr="00352B0D" w:rsidRDefault="00352B0D" w:rsidP="00F0231E">
      <w:pPr>
        <w:pStyle w:val="SingleTxt"/>
        <w:jc w:val="left"/>
        <w:rPr>
          <w:lang w:val="fr-CH"/>
        </w:rPr>
      </w:pPr>
      <w:r w:rsidRPr="00352B0D">
        <w:rPr>
          <w:lang w:val="fr-CH"/>
        </w:rPr>
        <w:t>5.</w:t>
      </w:r>
      <w:r w:rsidRPr="00352B0D">
        <w:rPr>
          <w:lang w:val="fr-CH"/>
        </w:rPr>
        <w:tab/>
        <w:t>Convention de 1949 sur la circulation routière</w:t>
      </w:r>
      <w:r w:rsidR="001157DD">
        <w:rPr>
          <w:lang w:val="fr-CH"/>
        </w:rPr>
        <w:t> </w:t>
      </w:r>
      <w:r w:rsidRPr="00352B0D">
        <w:rPr>
          <w:lang w:val="fr-CH"/>
        </w:rPr>
        <w:t>:</w:t>
      </w:r>
    </w:p>
    <w:p w:rsidR="00352B0D" w:rsidRPr="00352B0D" w:rsidRDefault="00A271F8" w:rsidP="00F0231E">
      <w:pPr>
        <w:pStyle w:val="SingleTxt"/>
        <w:ind w:left="2218" w:hanging="951"/>
        <w:jc w:val="left"/>
        <w:rPr>
          <w:lang w:val="fr-CH"/>
        </w:rPr>
      </w:pPr>
      <w:r>
        <w:rPr>
          <w:lang w:val="fr-CH"/>
        </w:rPr>
        <w:tab/>
      </w:r>
      <w:r w:rsidR="00352B0D" w:rsidRPr="00352B0D">
        <w:rPr>
          <w:lang w:val="fr-CH"/>
        </w:rPr>
        <w:t>a)</w:t>
      </w:r>
      <w:r w:rsidR="00352B0D" w:rsidRPr="00352B0D">
        <w:rPr>
          <w:lang w:val="fr-CH"/>
        </w:rPr>
        <w:tab/>
        <w:t>Cohérence entre la Convention de 1949 sur la circulation routière et les Règlements techniques concernant les véhicules;</w:t>
      </w:r>
    </w:p>
    <w:p w:rsidR="00352B0D" w:rsidRPr="00352B0D" w:rsidRDefault="00A271F8" w:rsidP="00F0231E">
      <w:pPr>
        <w:pStyle w:val="SingleTxt"/>
        <w:ind w:left="2218" w:hanging="951"/>
        <w:jc w:val="left"/>
        <w:rPr>
          <w:lang w:val="fr-CH"/>
        </w:rPr>
      </w:pPr>
      <w:r>
        <w:rPr>
          <w:lang w:val="fr-CH"/>
        </w:rPr>
        <w:tab/>
      </w:r>
      <w:r w:rsidR="00352B0D" w:rsidRPr="00352B0D">
        <w:rPr>
          <w:lang w:val="fr-CH"/>
        </w:rPr>
        <w:t>b)</w:t>
      </w:r>
      <w:r w:rsidR="00352B0D" w:rsidRPr="00352B0D">
        <w:rPr>
          <w:lang w:val="fr-CH"/>
        </w:rPr>
        <w:tab/>
        <w:t>Plaques d’immatriculation.</w:t>
      </w:r>
    </w:p>
    <w:p w:rsidR="00352B0D" w:rsidRPr="00352B0D" w:rsidRDefault="00352B0D" w:rsidP="00F0231E">
      <w:pPr>
        <w:pStyle w:val="SingleTxt"/>
        <w:ind w:left="2218" w:hanging="951"/>
        <w:jc w:val="left"/>
        <w:rPr>
          <w:lang w:val="fr-CH"/>
        </w:rPr>
      </w:pPr>
      <w:r w:rsidRPr="00352B0D">
        <w:rPr>
          <w:lang w:val="fr-CH"/>
        </w:rPr>
        <w:t>6.</w:t>
      </w:r>
      <w:r w:rsidRPr="00352B0D">
        <w:rPr>
          <w:lang w:val="fr-CH"/>
        </w:rPr>
        <w:tab/>
        <w:t>Convention de 1968 sur la signalisation routière</w:t>
      </w:r>
      <w:r w:rsidR="00A271F8">
        <w:rPr>
          <w:lang w:val="fr-CH"/>
        </w:rPr>
        <w:t> </w:t>
      </w:r>
      <w:r w:rsidRPr="00352B0D">
        <w:rPr>
          <w:lang w:val="fr-CH"/>
        </w:rPr>
        <w:t>:</w:t>
      </w:r>
    </w:p>
    <w:p w:rsidR="00352B0D" w:rsidRPr="00352B0D" w:rsidRDefault="00A271F8" w:rsidP="00F0231E">
      <w:pPr>
        <w:pStyle w:val="SingleTxt"/>
        <w:jc w:val="left"/>
        <w:rPr>
          <w:lang w:val="fr-CH"/>
        </w:rPr>
      </w:pPr>
      <w:r>
        <w:rPr>
          <w:lang w:val="fr-CH"/>
        </w:rPr>
        <w:tab/>
      </w:r>
      <w:r w:rsidR="00352B0D" w:rsidRPr="00352B0D">
        <w:rPr>
          <w:lang w:val="fr-CH"/>
        </w:rPr>
        <w:t>a)</w:t>
      </w:r>
      <w:r w:rsidR="00352B0D" w:rsidRPr="00352B0D">
        <w:rPr>
          <w:lang w:val="fr-CH"/>
        </w:rPr>
        <w:tab/>
        <w:t>Groupe d’experts de la signalisation routière;</w:t>
      </w:r>
    </w:p>
    <w:p w:rsidR="00352B0D" w:rsidRPr="00352B0D" w:rsidRDefault="00A271F8" w:rsidP="00F0231E">
      <w:pPr>
        <w:pStyle w:val="SingleTxt"/>
        <w:ind w:left="2218" w:hanging="951"/>
        <w:jc w:val="left"/>
        <w:rPr>
          <w:lang w:val="fr-CH"/>
        </w:rPr>
      </w:pPr>
      <w:r>
        <w:rPr>
          <w:lang w:val="fr-CH"/>
        </w:rPr>
        <w:tab/>
      </w:r>
      <w:r w:rsidR="00352B0D" w:rsidRPr="00352B0D">
        <w:rPr>
          <w:lang w:val="fr-CH"/>
        </w:rPr>
        <w:t>b)</w:t>
      </w:r>
      <w:r w:rsidR="00352B0D" w:rsidRPr="00352B0D">
        <w:rPr>
          <w:lang w:val="fr-CH"/>
        </w:rPr>
        <w:tab/>
        <w:t>Propositions d’amendements concernant les panneaux à messages variables.</w:t>
      </w:r>
    </w:p>
    <w:p w:rsidR="00352B0D" w:rsidRPr="00352B0D" w:rsidRDefault="00352B0D" w:rsidP="00F0231E">
      <w:pPr>
        <w:pStyle w:val="SingleTxt"/>
        <w:jc w:val="left"/>
        <w:rPr>
          <w:lang w:val="fr-CH"/>
        </w:rPr>
      </w:pPr>
      <w:r w:rsidRPr="00352B0D">
        <w:rPr>
          <w:lang w:val="fr-CH"/>
        </w:rPr>
        <w:t>7.</w:t>
      </w:r>
      <w:r w:rsidRPr="00352B0D">
        <w:rPr>
          <w:lang w:val="fr-CH"/>
        </w:rPr>
        <w:tab/>
        <w:t>Résolution d’ensemble sur la circulation routière (R.E.1)</w:t>
      </w:r>
      <w:r w:rsidR="00A271F8">
        <w:rPr>
          <w:lang w:val="fr-CH"/>
        </w:rPr>
        <w:t> </w:t>
      </w:r>
      <w:r w:rsidRPr="00352B0D">
        <w:rPr>
          <w:lang w:val="fr-CH"/>
        </w:rPr>
        <w:t>:</w:t>
      </w:r>
    </w:p>
    <w:p w:rsidR="00352B0D" w:rsidRPr="00352B0D" w:rsidRDefault="00A271F8" w:rsidP="00F0231E">
      <w:pPr>
        <w:pStyle w:val="SingleTxt"/>
        <w:jc w:val="left"/>
        <w:rPr>
          <w:lang w:val="fr-CH"/>
        </w:rPr>
      </w:pPr>
      <w:r>
        <w:rPr>
          <w:lang w:val="fr-CH"/>
        </w:rPr>
        <w:tab/>
      </w:r>
      <w:r w:rsidR="00352B0D" w:rsidRPr="00352B0D">
        <w:rPr>
          <w:lang w:val="fr-CH"/>
        </w:rPr>
        <w:t>a)</w:t>
      </w:r>
      <w:r w:rsidR="00352B0D" w:rsidRPr="00352B0D">
        <w:rPr>
          <w:lang w:val="fr-CH"/>
        </w:rPr>
        <w:tab/>
        <w:t>Approche systémique de la sécurité;</w:t>
      </w:r>
    </w:p>
    <w:p w:rsidR="00352B0D" w:rsidRPr="00352B0D" w:rsidRDefault="00A271F8" w:rsidP="00F0231E">
      <w:pPr>
        <w:pStyle w:val="SingleTxt"/>
        <w:jc w:val="left"/>
        <w:rPr>
          <w:lang w:val="fr-CH"/>
        </w:rPr>
      </w:pPr>
      <w:r>
        <w:rPr>
          <w:lang w:val="fr-CH"/>
        </w:rPr>
        <w:tab/>
      </w:r>
      <w:r w:rsidR="00352B0D" w:rsidRPr="00352B0D">
        <w:rPr>
          <w:lang w:val="fr-CH"/>
        </w:rPr>
        <w:t>b)</w:t>
      </w:r>
      <w:r w:rsidR="00352B0D" w:rsidRPr="00352B0D">
        <w:rPr>
          <w:lang w:val="fr-CH"/>
        </w:rPr>
        <w:tab/>
        <w:t>Enquêtes pluridisciplinaires sur les accidents;</w:t>
      </w:r>
    </w:p>
    <w:p w:rsidR="00352B0D" w:rsidRPr="00352B0D" w:rsidRDefault="00A271F8" w:rsidP="00F0231E">
      <w:pPr>
        <w:pStyle w:val="SingleTxt"/>
        <w:jc w:val="left"/>
        <w:rPr>
          <w:lang w:val="fr-CH"/>
        </w:rPr>
      </w:pPr>
      <w:r>
        <w:rPr>
          <w:lang w:val="fr-CH"/>
        </w:rPr>
        <w:tab/>
      </w:r>
      <w:r w:rsidR="00352B0D" w:rsidRPr="00352B0D">
        <w:rPr>
          <w:lang w:val="fr-CH"/>
        </w:rPr>
        <w:t>c)</w:t>
      </w:r>
      <w:r w:rsidR="00352B0D" w:rsidRPr="00352B0D">
        <w:rPr>
          <w:lang w:val="fr-CH"/>
        </w:rPr>
        <w:tab/>
        <w:t>Propositions d’amendements sur l’inattention au volant;</w:t>
      </w:r>
    </w:p>
    <w:p w:rsidR="00352B0D" w:rsidRPr="00352B0D" w:rsidRDefault="00A271F8" w:rsidP="00F0231E">
      <w:pPr>
        <w:pStyle w:val="SingleTxt"/>
        <w:ind w:left="2218" w:hanging="951"/>
        <w:jc w:val="left"/>
        <w:rPr>
          <w:lang w:val="fr-CH"/>
        </w:rPr>
      </w:pPr>
      <w:r>
        <w:rPr>
          <w:lang w:val="fr-CH"/>
        </w:rPr>
        <w:tab/>
      </w:r>
      <w:r w:rsidR="00352B0D" w:rsidRPr="00352B0D">
        <w:rPr>
          <w:lang w:val="fr-CH"/>
        </w:rPr>
        <w:t>d)</w:t>
      </w:r>
      <w:r w:rsidR="00352B0D" w:rsidRPr="00352B0D">
        <w:rPr>
          <w:lang w:val="fr-CH"/>
        </w:rPr>
        <w:tab/>
        <w:t>Propositions d’amendements concernant les dispositions relatives aux deux-roues motorisés.</w:t>
      </w:r>
    </w:p>
    <w:p w:rsidR="00352B0D" w:rsidRPr="00352B0D" w:rsidRDefault="00352B0D" w:rsidP="00F0231E">
      <w:pPr>
        <w:pStyle w:val="SingleTxt"/>
        <w:jc w:val="left"/>
        <w:rPr>
          <w:lang w:val="fr-CH"/>
        </w:rPr>
      </w:pPr>
      <w:r w:rsidRPr="00352B0D">
        <w:rPr>
          <w:lang w:val="fr-CH"/>
        </w:rPr>
        <w:t>8.</w:t>
      </w:r>
      <w:r w:rsidRPr="00352B0D">
        <w:rPr>
          <w:lang w:val="fr-CH"/>
        </w:rPr>
        <w:tab/>
        <w:t>Résolution d’ensemble sur la signalisation routière (R.E.2)</w:t>
      </w:r>
      <w:r w:rsidR="00D7647E">
        <w:rPr>
          <w:lang w:val="fr-CH"/>
        </w:rPr>
        <w:t> </w:t>
      </w:r>
      <w:r w:rsidRPr="00352B0D">
        <w:rPr>
          <w:lang w:val="fr-CH"/>
        </w:rPr>
        <w:t>:</w:t>
      </w:r>
    </w:p>
    <w:p w:rsidR="00352B0D" w:rsidRPr="00352B0D" w:rsidRDefault="00A271F8" w:rsidP="00F0231E">
      <w:pPr>
        <w:pStyle w:val="SingleTxt"/>
        <w:jc w:val="left"/>
        <w:rPr>
          <w:lang w:val="fr-CH"/>
        </w:rPr>
      </w:pPr>
      <w:r>
        <w:rPr>
          <w:lang w:val="fr-CH"/>
        </w:rPr>
        <w:tab/>
      </w:r>
      <w:r w:rsidR="00352B0D" w:rsidRPr="00352B0D">
        <w:rPr>
          <w:lang w:val="fr-CH"/>
        </w:rPr>
        <w:t>Aires de stationnement sécurisées.</w:t>
      </w:r>
    </w:p>
    <w:p w:rsidR="00352B0D" w:rsidRPr="00352B0D" w:rsidRDefault="00352B0D" w:rsidP="00F0231E">
      <w:pPr>
        <w:pStyle w:val="SingleTxt"/>
        <w:jc w:val="left"/>
        <w:rPr>
          <w:lang w:val="fr-CH"/>
        </w:rPr>
      </w:pPr>
      <w:r w:rsidRPr="00352B0D">
        <w:rPr>
          <w:lang w:val="fr-CH"/>
        </w:rPr>
        <w:t>9.</w:t>
      </w:r>
      <w:r w:rsidRPr="00352B0D">
        <w:rPr>
          <w:lang w:val="fr-CH"/>
        </w:rPr>
        <w:tab/>
        <w:t>Groupe d’experts sur le renforcement de la sécurité aux passages à niveau.</w:t>
      </w:r>
    </w:p>
    <w:p w:rsidR="00352B0D" w:rsidRPr="00352B0D" w:rsidRDefault="00352B0D" w:rsidP="00F0231E">
      <w:pPr>
        <w:pStyle w:val="SingleTxt"/>
        <w:jc w:val="left"/>
        <w:rPr>
          <w:lang w:val="fr-CH"/>
        </w:rPr>
      </w:pPr>
      <w:r w:rsidRPr="00352B0D">
        <w:rPr>
          <w:lang w:val="fr-CH"/>
        </w:rPr>
        <w:t>10.</w:t>
      </w:r>
      <w:r w:rsidRPr="00352B0D">
        <w:rPr>
          <w:lang w:val="fr-CH"/>
        </w:rPr>
        <w:tab/>
        <w:t>Programme de travail et évaluation biennale</w:t>
      </w:r>
      <w:r w:rsidR="005B2892">
        <w:rPr>
          <w:lang w:val="fr-CH"/>
        </w:rPr>
        <w:t>, 2016-2017</w:t>
      </w:r>
    </w:p>
    <w:p w:rsidR="00352B0D" w:rsidRPr="00352B0D" w:rsidRDefault="00352B0D" w:rsidP="00F0231E">
      <w:pPr>
        <w:pStyle w:val="SingleTxt"/>
        <w:jc w:val="left"/>
        <w:rPr>
          <w:lang w:val="fr-CH"/>
        </w:rPr>
      </w:pPr>
      <w:r w:rsidRPr="00352B0D">
        <w:rPr>
          <w:lang w:val="fr-CH"/>
        </w:rPr>
        <w:t>11.</w:t>
      </w:r>
      <w:r w:rsidRPr="00352B0D">
        <w:rPr>
          <w:lang w:val="fr-CH"/>
        </w:rPr>
        <w:tab/>
        <w:t>Décennie d’action pour la sécurité routière</w:t>
      </w:r>
      <w:r w:rsidR="00D7647E">
        <w:rPr>
          <w:lang w:val="fr-CH"/>
        </w:rPr>
        <w:t> </w:t>
      </w:r>
      <w:r w:rsidRPr="00352B0D">
        <w:rPr>
          <w:lang w:val="fr-CH"/>
        </w:rPr>
        <w:t>:</w:t>
      </w:r>
    </w:p>
    <w:p w:rsidR="00352B0D" w:rsidRPr="00352B0D" w:rsidRDefault="00A271F8" w:rsidP="00F0231E">
      <w:pPr>
        <w:pStyle w:val="SingleTxt"/>
        <w:ind w:left="2218" w:hanging="951"/>
        <w:jc w:val="left"/>
        <w:rPr>
          <w:lang w:val="fr-CH"/>
        </w:rPr>
      </w:pPr>
      <w:r>
        <w:rPr>
          <w:lang w:val="fr-CH"/>
        </w:rPr>
        <w:tab/>
      </w:r>
      <w:r w:rsidR="00352B0D" w:rsidRPr="00352B0D">
        <w:rPr>
          <w:lang w:val="fr-CH"/>
        </w:rPr>
        <w:t>a)</w:t>
      </w:r>
      <w:r w:rsidR="00352B0D" w:rsidRPr="00352B0D">
        <w:rPr>
          <w:lang w:val="fr-CH"/>
        </w:rPr>
        <w:tab/>
        <w:t>Révision du mandat et du règlement intérieur du Groupe de travail de la</w:t>
      </w:r>
      <w:r>
        <w:rPr>
          <w:lang w:val="fr-CH"/>
        </w:rPr>
        <w:t xml:space="preserve"> </w:t>
      </w:r>
      <w:r w:rsidR="00352B0D" w:rsidRPr="00352B0D">
        <w:rPr>
          <w:lang w:val="fr-CH"/>
        </w:rPr>
        <w:t>sécurité et de la circulation routières (WP.1);</w:t>
      </w:r>
    </w:p>
    <w:p w:rsidR="00352B0D" w:rsidRPr="00352B0D" w:rsidRDefault="00A271F8" w:rsidP="00F0231E">
      <w:pPr>
        <w:pStyle w:val="SingleTxt"/>
        <w:jc w:val="left"/>
        <w:rPr>
          <w:lang w:val="fr-CH"/>
        </w:rPr>
      </w:pPr>
      <w:r>
        <w:rPr>
          <w:lang w:val="fr-CH"/>
        </w:rPr>
        <w:tab/>
      </w:r>
      <w:r w:rsidR="00352B0D" w:rsidRPr="00352B0D">
        <w:rPr>
          <w:lang w:val="fr-CH"/>
        </w:rPr>
        <w:t>b)</w:t>
      </w:r>
      <w:r w:rsidR="00352B0D" w:rsidRPr="00352B0D">
        <w:rPr>
          <w:lang w:val="fr-CH"/>
        </w:rPr>
        <w:tab/>
        <w:t>Le W.P.1 et la Décennie d’action pour la sécurité routière.</w:t>
      </w:r>
    </w:p>
    <w:p w:rsidR="00352B0D" w:rsidRPr="00352B0D" w:rsidRDefault="00A271F8" w:rsidP="00F0231E">
      <w:pPr>
        <w:pStyle w:val="SingleTxt"/>
        <w:jc w:val="left"/>
        <w:rPr>
          <w:lang w:val="fr-CH"/>
        </w:rPr>
      </w:pPr>
      <w:r>
        <w:rPr>
          <w:lang w:val="fr-CH"/>
        </w:rPr>
        <w:tab/>
      </w:r>
      <w:r w:rsidR="00352B0D" w:rsidRPr="00352B0D">
        <w:rPr>
          <w:lang w:val="fr-CH"/>
        </w:rPr>
        <w:t>c)</w:t>
      </w:r>
      <w:r w:rsidR="00352B0D" w:rsidRPr="00352B0D">
        <w:rPr>
          <w:lang w:val="fr-CH"/>
        </w:rPr>
        <w:tab/>
        <w:t>Décennie d’action: l’heure des résultats</w:t>
      </w:r>
      <w:r>
        <w:rPr>
          <w:lang w:val="fr-CH"/>
        </w:rPr>
        <w:t xml:space="preserve"> probants.</w:t>
      </w:r>
    </w:p>
    <w:p w:rsidR="00352B0D" w:rsidRPr="00352B0D" w:rsidRDefault="00352B0D" w:rsidP="00F0231E">
      <w:pPr>
        <w:pStyle w:val="SingleTxt"/>
        <w:jc w:val="left"/>
        <w:rPr>
          <w:lang w:val="fr-CH"/>
        </w:rPr>
      </w:pPr>
      <w:r w:rsidRPr="00352B0D">
        <w:rPr>
          <w:lang w:val="fr-CH"/>
        </w:rPr>
        <w:t>12.</w:t>
      </w:r>
      <w:r w:rsidRPr="00352B0D">
        <w:rPr>
          <w:lang w:val="fr-CH"/>
        </w:rPr>
        <w:tab/>
        <w:t>Questions diverses.</w:t>
      </w:r>
    </w:p>
    <w:p w:rsidR="00352B0D" w:rsidRPr="00352B0D" w:rsidRDefault="00352B0D" w:rsidP="00F0231E">
      <w:pPr>
        <w:pStyle w:val="SingleTxt"/>
        <w:jc w:val="left"/>
        <w:rPr>
          <w:lang w:val="fr-CH"/>
        </w:rPr>
      </w:pPr>
      <w:r w:rsidRPr="00352B0D">
        <w:rPr>
          <w:lang w:val="fr-CH"/>
        </w:rPr>
        <w:t>13.</w:t>
      </w:r>
      <w:r w:rsidRPr="00352B0D">
        <w:rPr>
          <w:lang w:val="fr-CH"/>
        </w:rPr>
        <w:tab/>
        <w:t>Dates de la prochaine session.</w:t>
      </w:r>
    </w:p>
    <w:p w:rsidR="00352B0D" w:rsidRPr="00352B0D" w:rsidRDefault="00352B0D" w:rsidP="00F0231E">
      <w:pPr>
        <w:pStyle w:val="SingleTxt"/>
        <w:jc w:val="left"/>
        <w:rPr>
          <w:lang w:val="fr-CH"/>
        </w:rPr>
      </w:pPr>
      <w:r w:rsidRPr="00352B0D">
        <w:rPr>
          <w:lang w:val="fr-CH"/>
        </w:rPr>
        <w:t>14.</w:t>
      </w:r>
      <w:r w:rsidRPr="00352B0D">
        <w:rPr>
          <w:lang w:val="fr-CH"/>
        </w:rPr>
        <w:tab/>
        <w:t>Adoption du rapport de la soixante et onzième session.</w:t>
      </w:r>
    </w:p>
    <w:p w:rsidR="00352B0D" w:rsidRPr="00A271F8" w:rsidRDefault="00352B0D" w:rsidP="00A271F8">
      <w:pPr>
        <w:pStyle w:val="SingleTxt"/>
        <w:spacing w:after="0" w:line="120" w:lineRule="exact"/>
        <w:rPr>
          <w:b/>
          <w:sz w:val="10"/>
          <w:lang w:val="fr-CH"/>
        </w:rPr>
      </w:pPr>
    </w:p>
    <w:p w:rsidR="00A271F8" w:rsidRPr="00A271F8" w:rsidRDefault="00A271F8" w:rsidP="00A271F8">
      <w:pPr>
        <w:pStyle w:val="SingleTxt"/>
        <w:spacing w:after="0" w:line="120" w:lineRule="exact"/>
        <w:rPr>
          <w:b/>
          <w:sz w:val="10"/>
          <w:lang w:val="fr-CH"/>
        </w:rPr>
      </w:pPr>
    </w:p>
    <w:p w:rsidR="00352B0D" w:rsidRDefault="00D7647E" w:rsidP="00D7647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II.</w:t>
      </w:r>
      <w:r w:rsidR="00352B0D" w:rsidRPr="00352B0D">
        <w:rPr>
          <w:lang w:val="fr-CH"/>
        </w:rPr>
        <w:tab/>
        <w:t>Annotations</w:t>
      </w:r>
    </w:p>
    <w:p w:rsidR="00D7647E" w:rsidRPr="00D7647E" w:rsidRDefault="00D7647E" w:rsidP="00D7647E">
      <w:pPr>
        <w:pStyle w:val="SingleTxt"/>
        <w:spacing w:after="0" w:line="120" w:lineRule="exact"/>
        <w:rPr>
          <w:sz w:val="10"/>
          <w:lang w:val="fr-CH"/>
        </w:rPr>
      </w:pPr>
    </w:p>
    <w:p w:rsidR="00D7647E" w:rsidRPr="00D7647E" w:rsidRDefault="00D7647E" w:rsidP="00D7647E">
      <w:pPr>
        <w:pStyle w:val="SingleTxt"/>
        <w:spacing w:after="0" w:line="120" w:lineRule="exact"/>
        <w:rPr>
          <w:sz w:val="10"/>
          <w:lang w:val="fr-CH"/>
        </w:rPr>
      </w:pPr>
    </w:p>
    <w:p w:rsidR="00352B0D" w:rsidRDefault="00D7647E" w:rsidP="00D764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1.</w:t>
      </w:r>
      <w:r w:rsidR="00352B0D" w:rsidRPr="00352B0D">
        <w:rPr>
          <w:lang w:val="fr-CH"/>
        </w:rPr>
        <w:tab/>
        <w:t>Adoption de l’</w:t>
      </w:r>
      <w:r>
        <w:rPr>
          <w:lang w:val="fr-CH"/>
        </w:rPr>
        <w:t>ordre du jour</w:t>
      </w:r>
    </w:p>
    <w:p w:rsidR="00D7647E" w:rsidRPr="00D7647E" w:rsidRDefault="00D7647E" w:rsidP="00D7647E">
      <w:pPr>
        <w:pStyle w:val="SingleTxt"/>
        <w:spacing w:after="0" w:line="120" w:lineRule="exact"/>
        <w:rPr>
          <w:sz w:val="10"/>
          <w:lang w:val="fr-CH"/>
        </w:rPr>
      </w:pPr>
    </w:p>
    <w:p w:rsidR="00D7647E" w:rsidRPr="00D7647E" w:rsidRDefault="00D7647E" w:rsidP="00D7647E">
      <w:pPr>
        <w:pStyle w:val="SingleTxt"/>
        <w:spacing w:after="0" w:line="120" w:lineRule="exact"/>
        <w:rPr>
          <w:sz w:val="10"/>
          <w:lang w:val="fr-CH"/>
        </w:rPr>
      </w:pPr>
    </w:p>
    <w:p w:rsidR="00352B0D" w:rsidRPr="00352B0D" w:rsidRDefault="00D7647E" w:rsidP="00352B0D">
      <w:pPr>
        <w:pStyle w:val="SingleTxt"/>
        <w:rPr>
          <w:lang w:val="fr-CH"/>
        </w:rPr>
      </w:pPr>
      <w:r>
        <w:rPr>
          <w:lang w:val="fr-CH"/>
        </w:rPr>
        <w:tab/>
      </w:r>
      <w:r w:rsidR="00352B0D" w:rsidRPr="00352B0D">
        <w:rPr>
          <w:lang w:val="fr-CH"/>
        </w:rPr>
        <w:t xml:space="preserve">Le Groupe de travail de la sécurité et </w:t>
      </w:r>
      <w:proofErr w:type="gramStart"/>
      <w:r w:rsidR="00352B0D" w:rsidRPr="00352B0D">
        <w:rPr>
          <w:lang w:val="fr-CH"/>
        </w:rPr>
        <w:t>de la circulation routières</w:t>
      </w:r>
      <w:proofErr w:type="gramEnd"/>
      <w:r w:rsidR="00352B0D" w:rsidRPr="00352B0D">
        <w:rPr>
          <w:lang w:val="fr-CH"/>
        </w:rPr>
        <w:t xml:space="preserve"> (WP.1) sera invité à</w:t>
      </w:r>
      <w:r>
        <w:rPr>
          <w:lang w:val="fr-CH"/>
        </w:rPr>
        <w:t xml:space="preserve"> </w:t>
      </w:r>
      <w:r w:rsidR="00352B0D" w:rsidRPr="00352B0D">
        <w:rPr>
          <w:lang w:val="fr-CH"/>
        </w:rPr>
        <w:t>adopter l’</w:t>
      </w:r>
      <w:r>
        <w:rPr>
          <w:lang w:val="fr-CH"/>
        </w:rPr>
        <w:t>ordre du jour de la session.</w:t>
      </w:r>
    </w:p>
    <w:p w:rsidR="00352B0D" w:rsidRDefault="00352B0D" w:rsidP="00352B0D">
      <w:pPr>
        <w:pStyle w:val="SingleTxt"/>
        <w:rPr>
          <w:lang w:val="fr-CH"/>
        </w:rPr>
      </w:pPr>
      <w:r w:rsidRPr="00352B0D">
        <w:rPr>
          <w:i/>
          <w:lang w:val="fr-CH"/>
        </w:rPr>
        <w:t>Document</w:t>
      </w:r>
      <w:r w:rsidR="00D7647E">
        <w:rPr>
          <w:i/>
          <w:lang w:val="fr-CH"/>
        </w:rPr>
        <w:t> </w:t>
      </w:r>
      <w:r w:rsidRPr="00352B0D">
        <w:rPr>
          <w:lang w:val="fr-CH"/>
        </w:rPr>
        <w:t xml:space="preserve">: </w:t>
      </w:r>
      <w:r w:rsidRPr="00352B0D">
        <w:rPr>
          <w:lang w:val="fr-CH"/>
        </w:rPr>
        <w:tab/>
        <w:t>ECE/TRANS/WP.1/150.</w:t>
      </w:r>
    </w:p>
    <w:p w:rsidR="00D7647E" w:rsidRPr="00D7647E" w:rsidRDefault="00D7647E" w:rsidP="00D7647E">
      <w:pPr>
        <w:pStyle w:val="SingleTxt"/>
        <w:spacing w:after="0" w:line="120" w:lineRule="exact"/>
        <w:rPr>
          <w:sz w:val="10"/>
          <w:lang w:val="fr-CH"/>
        </w:rPr>
      </w:pPr>
    </w:p>
    <w:p w:rsidR="00D7647E" w:rsidRPr="00D7647E" w:rsidRDefault="00D7647E" w:rsidP="00D7647E">
      <w:pPr>
        <w:pStyle w:val="SingleTxt"/>
        <w:spacing w:after="0" w:line="120" w:lineRule="exact"/>
        <w:rPr>
          <w:sz w:val="10"/>
          <w:lang w:val="fr-CH"/>
        </w:rPr>
      </w:pPr>
    </w:p>
    <w:p w:rsidR="00352B0D" w:rsidRDefault="00D7647E" w:rsidP="005B28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00352B0D" w:rsidRPr="00352B0D">
        <w:rPr>
          <w:lang w:val="fr-CH"/>
        </w:rPr>
        <w:t>2.</w:t>
      </w:r>
      <w:r w:rsidR="00352B0D" w:rsidRPr="00352B0D">
        <w:rPr>
          <w:lang w:val="fr-CH"/>
        </w:rPr>
        <w:tab/>
        <w:t>Activités présentant un intérêt pour le Groupe de travail</w:t>
      </w:r>
    </w:p>
    <w:p w:rsidR="00D7647E" w:rsidRPr="00D7647E" w:rsidRDefault="00D7647E" w:rsidP="005B2892">
      <w:pPr>
        <w:pStyle w:val="SingleTxt"/>
        <w:keepNext/>
        <w:keepLines/>
        <w:spacing w:after="0" w:line="120" w:lineRule="exact"/>
        <w:rPr>
          <w:sz w:val="10"/>
          <w:lang w:val="fr-CH"/>
        </w:rPr>
      </w:pPr>
    </w:p>
    <w:p w:rsidR="00D7647E" w:rsidRPr="00D7647E" w:rsidRDefault="00D7647E" w:rsidP="00D7647E">
      <w:pPr>
        <w:pStyle w:val="SingleTxt"/>
        <w:spacing w:after="0" w:line="120" w:lineRule="exact"/>
        <w:rPr>
          <w:sz w:val="10"/>
          <w:lang w:val="fr-CH"/>
        </w:rPr>
      </w:pPr>
    </w:p>
    <w:p w:rsidR="00352B0D" w:rsidRDefault="00352B0D" w:rsidP="00352B0D">
      <w:pPr>
        <w:pStyle w:val="SingleTxt"/>
        <w:rPr>
          <w:lang w:val="fr-CH"/>
        </w:rPr>
      </w:pPr>
      <w:r w:rsidRPr="00352B0D">
        <w:rPr>
          <w:b/>
          <w:lang w:val="fr-CH"/>
        </w:rPr>
        <w:tab/>
      </w:r>
      <w:r w:rsidRPr="00352B0D">
        <w:rPr>
          <w:lang w:val="fr-CH"/>
        </w:rPr>
        <w:t xml:space="preserve">En raison des contraintes de temps, aucun exposé </w:t>
      </w:r>
      <w:r w:rsidR="005A6BDB">
        <w:rPr>
          <w:lang w:val="fr-CH"/>
        </w:rPr>
        <w:t>ni</w:t>
      </w:r>
      <w:r w:rsidRPr="00352B0D">
        <w:rPr>
          <w:lang w:val="fr-CH"/>
        </w:rPr>
        <w:t xml:space="preserve"> aucun débat ne sont prévus au titre de ce point de l’ordre du jour. Les délégations nationales et les organisations internationales auront la possibilité de communiquer par écrit des informations sur les activités et initiatives nationales ou internationales en matière de sécurité routière, y compris les changements intervenus récemment ou les changements à venir prochainement dans leur législation </w:t>
      </w:r>
      <w:r w:rsidR="005A6BDB">
        <w:rPr>
          <w:lang w:val="fr-CH"/>
        </w:rPr>
        <w:t>concernant la</w:t>
      </w:r>
      <w:r w:rsidRPr="00352B0D">
        <w:rPr>
          <w:lang w:val="fr-CH"/>
        </w:rPr>
        <w:t xml:space="preserve"> circulation routière, ainsi que sur les réunions qui auront lieu dans les mois à venir (avant la prochaine session du Groupe de travail).</w:t>
      </w:r>
    </w:p>
    <w:p w:rsidR="005A6BDB" w:rsidRPr="005A6BDB" w:rsidRDefault="005A6BDB" w:rsidP="005A6BDB">
      <w:pPr>
        <w:pStyle w:val="SingleTxt"/>
        <w:spacing w:after="0" w:line="120" w:lineRule="exact"/>
        <w:rPr>
          <w:sz w:val="10"/>
          <w:lang w:val="fr-CH"/>
        </w:rPr>
      </w:pPr>
    </w:p>
    <w:p w:rsidR="005A6BDB" w:rsidRPr="005A6BDB" w:rsidRDefault="005A6BDB" w:rsidP="005A6BDB">
      <w:pPr>
        <w:pStyle w:val="SingleTxt"/>
        <w:spacing w:after="0" w:line="120" w:lineRule="exact"/>
        <w:rPr>
          <w:sz w:val="10"/>
          <w:lang w:val="fr-CH"/>
        </w:rPr>
      </w:pPr>
    </w:p>
    <w:p w:rsidR="00352B0D" w:rsidRDefault="005A6BDB" w:rsidP="005A6B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3.</w:t>
      </w:r>
      <w:r w:rsidR="00352B0D" w:rsidRPr="00352B0D">
        <w:rPr>
          <w:lang w:val="fr-CH"/>
        </w:rPr>
        <w:tab/>
        <w:t>Convention de 1968 sur la circulation routière</w:t>
      </w:r>
    </w:p>
    <w:p w:rsidR="005A6BDB" w:rsidRPr="005A6BDB" w:rsidRDefault="005A6BDB" w:rsidP="005A6BDB">
      <w:pPr>
        <w:pStyle w:val="SingleTxt"/>
        <w:spacing w:after="0" w:line="120" w:lineRule="exact"/>
        <w:rPr>
          <w:sz w:val="10"/>
          <w:lang w:val="fr-CH"/>
        </w:rPr>
      </w:pPr>
    </w:p>
    <w:p w:rsidR="005A6BDB" w:rsidRPr="005A6BDB" w:rsidRDefault="005A6BDB" w:rsidP="005A6BDB">
      <w:pPr>
        <w:pStyle w:val="SingleTxt"/>
        <w:spacing w:after="0" w:line="120" w:lineRule="exact"/>
        <w:rPr>
          <w:sz w:val="10"/>
          <w:lang w:val="fr-CH"/>
        </w:rPr>
      </w:pPr>
    </w:p>
    <w:p w:rsidR="00352B0D" w:rsidRDefault="005A6BDB" w:rsidP="005A6B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a)</w:t>
      </w:r>
      <w:r w:rsidR="00352B0D" w:rsidRPr="00352B0D">
        <w:rPr>
          <w:lang w:val="fr-CH"/>
        </w:rPr>
        <w:tab/>
        <w:t>Cohérence entre la Convention de</w:t>
      </w:r>
      <w:r>
        <w:rPr>
          <w:lang w:val="fr-CH"/>
        </w:rPr>
        <w:t xml:space="preserve"> </w:t>
      </w:r>
      <w:r w:rsidR="00352B0D" w:rsidRPr="00352B0D">
        <w:rPr>
          <w:lang w:val="fr-CH"/>
        </w:rPr>
        <w:t xml:space="preserve">1968 sur la circulation routière </w:t>
      </w:r>
      <w:r>
        <w:rPr>
          <w:lang w:val="fr-CH"/>
        </w:rPr>
        <w:br/>
      </w:r>
      <w:r w:rsidR="00352B0D" w:rsidRPr="00352B0D">
        <w:rPr>
          <w:lang w:val="fr-CH"/>
        </w:rPr>
        <w:t>et les</w:t>
      </w:r>
      <w:r>
        <w:rPr>
          <w:lang w:val="fr-CH"/>
        </w:rPr>
        <w:t xml:space="preserve"> </w:t>
      </w:r>
      <w:r w:rsidR="00352B0D" w:rsidRPr="00352B0D">
        <w:rPr>
          <w:lang w:val="fr-CH"/>
        </w:rPr>
        <w:t>Règlements techniques concernant les véhicules</w:t>
      </w:r>
    </w:p>
    <w:p w:rsidR="005A6BDB" w:rsidRPr="005A6BDB" w:rsidRDefault="005A6BDB" w:rsidP="005A6BDB">
      <w:pPr>
        <w:pStyle w:val="SingleTxt"/>
        <w:spacing w:after="0" w:line="120" w:lineRule="exact"/>
        <w:rPr>
          <w:sz w:val="10"/>
          <w:lang w:val="fr-CH"/>
        </w:rPr>
      </w:pPr>
    </w:p>
    <w:p w:rsidR="00352B0D" w:rsidRPr="00352B0D" w:rsidRDefault="00352B0D" w:rsidP="00352B0D">
      <w:pPr>
        <w:pStyle w:val="SingleTxt"/>
        <w:rPr>
          <w:lang w:val="fr-CH"/>
        </w:rPr>
      </w:pPr>
      <w:r w:rsidRPr="00352B0D">
        <w:rPr>
          <w:lang w:val="fr-CH"/>
        </w:rPr>
        <w:tab/>
        <w:t>Le secrétariat informera le Groupe de travail de l’état d’avancement des propositions d’amendements aux articles 8 et 39, qui ont fait l’objet de la notification dépositaire du Secrétaire général en date du 23</w:t>
      </w:r>
      <w:r w:rsidR="005A6BDB">
        <w:rPr>
          <w:lang w:val="fr-CH"/>
        </w:rPr>
        <w:t> </w:t>
      </w:r>
      <w:r w:rsidRPr="00352B0D">
        <w:rPr>
          <w:lang w:val="fr-CH"/>
        </w:rPr>
        <w:t>septembre 2014.</w:t>
      </w:r>
    </w:p>
    <w:p w:rsidR="00352B0D" w:rsidRPr="00352B0D" w:rsidRDefault="00352B0D" w:rsidP="00352B0D">
      <w:pPr>
        <w:pStyle w:val="SingleTxt"/>
        <w:rPr>
          <w:lang w:val="fr-CH"/>
        </w:rPr>
      </w:pPr>
      <w:r w:rsidRPr="00352B0D">
        <w:rPr>
          <w:lang w:val="fr-CH"/>
        </w:rPr>
        <w:tab/>
        <w:t>Le Groupe de travail sera invité à examiner le document ECE/TRANS/WP.1/2011/4/Rev.5 élaboré par le secrétariat, qui tient compte des propositions d’amendements figurant dans le document ECE/TRANS/WP.1/2015/1 (communication de l’Association internationale des constructeurs de motocycles à la session de mars).</w:t>
      </w:r>
    </w:p>
    <w:p w:rsidR="00352B0D" w:rsidRDefault="005A6BDB" w:rsidP="00352B0D">
      <w:pPr>
        <w:pStyle w:val="SingleTxt"/>
        <w:rPr>
          <w:lang w:val="fr-CH"/>
        </w:rPr>
      </w:pPr>
      <w:r>
        <w:rPr>
          <w:lang w:val="fr-CH"/>
        </w:rPr>
        <w:tab/>
      </w:r>
      <w:r w:rsidR="00352B0D" w:rsidRPr="00352B0D">
        <w:rPr>
          <w:lang w:val="fr-CH"/>
        </w:rPr>
        <w:t xml:space="preserve">Le Groupe de travail sera également invité à examiner le document ECE/TRANS/WP.1/2015/2/Rev.1, soumis par la France, l’Italie et Laser Europe. Ce document consolide les propositions qui figurent dans le document ECE/TRANS/WP.1/2011/4/Rev.4 tel que </w:t>
      </w:r>
      <w:proofErr w:type="gramStart"/>
      <w:r w:rsidR="00352B0D" w:rsidRPr="00352B0D">
        <w:rPr>
          <w:lang w:val="fr-CH"/>
        </w:rPr>
        <w:t>modifié</w:t>
      </w:r>
      <w:proofErr w:type="gramEnd"/>
      <w:r w:rsidR="00352B0D" w:rsidRPr="00352B0D">
        <w:rPr>
          <w:lang w:val="fr-CH"/>
        </w:rPr>
        <w:t xml:space="preserve"> à la dernière session du Groupe de travail et le document ECE/TRANS/WP.1/2015/1 (propositions de l’AICM) ainsi que toutes les propositions contenues dans les autres documents (formels et informels) qui n’ont pas encore été examinés par le Groupe de travail. Le document ECE/TRANS/WP.1/2015/2/Rev.1 doit être </w:t>
      </w:r>
      <w:r w:rsidR="005B2892">
        <w:rPr>
          <w:lang w:val="fr-CH"/>
        </w:rPr>
        <w:t xml:space="preserve">examiné </w:t>
      </w:r>
      <w:r w:rsidR="00F75AFB">
        <w:rPr>
          <w:lang w:val="fr-CH"/>
        </w:rPr>
        <w:t xml:space="preserve">conjointement avec </w:t>
      </w:r>
      <w:r w:rsidR="00352B0D" w:rsidRPr="00352B0D">
        <w:rPr>
          <w:lang w:val="fr-CH"/>
        </w:rPr>
        <w:t>le document ECE/TRANS/WP.1/2015/3.</w:t>
      </w:r>
    </w:p>
    <w:p w:rsidR="00352B0D" w:rsidRDefault="00352B0D" w:rsidP="005A6BDB">
      <w:pPr>
        <w:pStyle w:val="SingleTxt"/>
        <w:ind w:left="2693" w:hanging="1426"/>
        <w:jc w:val="left"/>
        <w:rPr>
          <w:lang w:val="fr-CH"/>
        </w:rPr>
      </w:pPr>
      <w:r w:rsidRPr="00352B0D">
        <w:rPr>
          <w:i/>
          <w:lang w:val="fr-CH"/>
        </w:rPr>
        <w:t>Documents</w:t>
      </w:r>
      <w:r w:rsidR="005A6BDB">
        <w:rPr>
          <w:i/>
          <w:lang w:val="fr-CH"/>
        </w:rPr>
        <w:t> </w:t>
      </w:r>
      <w:r w:rsidRPr="00352B0D">
        <w:rPr>
          <w:lang w:val="fr-CH"/>
        </w:rPr>
        <w:t>:</w:t>
      </w:r>
      <w:r w:rsidR="005A6BDB">
        <w:rPr>
          <w:lang w:val="fr-CH"/>
        </w:rPr>
        <w:tab/>
      </w:r>
      <w:r w:rsidRPr="00352B0D">
        <w:rPr>
          <w:lang w:val="fr-CH"/>
        </w:rPr>
        <w:t>ECE/TRANS/WP.1/2011/4/Rev.5</w:t>
      </w:r>
      <w:r w:rsidR="00F75AFB">
        <w:rPr>
          <w:lang w:val="fr-CH"/>
        </w:rPr>
        <w:t>,</w:t>
      </w:r>
      <w:r w:rsidR="005A6BDB">
        <w:rPr>
          <w:lang w:val="fr-CH"/>
        </w:rPr>
        <w:t xml:space="preserve"> </w:t>
      </w:r>
      <w:r w:rsidRPr="00352B0D">
        <w:rPr>
          <w:lang w:val="fr-CH"/>
        </w:rPr>
        <w:t>ECE/TRANS/WP.1/2015/2/Rev.1</w:t>
      </w:r>
      <w:r w:rsidR="00F75AFB">
        <w:rPr>
          <w:lang w:val="fr-CH"/>
        </w:rPr>
        <w:t xml:space="preserve">, </w:t>
      </w:r>
      <w:r w:rsidR="005A6BDB">
        <w:rPr>
          <w:lang w:val="fr-CH"/>
        </w:rPr>
        <w:br/>
        <w:t>ECE/TRANS/WP.1/2015/3.</w:t>
      </w:r>
    </w:p>
    <w:p w:rsidR="00F75AFB" w:rsidRPr="00F75AFB" w:rsidRDefault="00F75AFB" w:rsidP="00F75AFB">
      <w:pPr>
        <w:pStyle w:val="SingleTxt"/>
        <w:spacing w:after="0" w:line="120" w:lineRule="exact"/>
        <w:ind w:left="2693" w:hanging="1426"/>
        <w:jc w:val="left"/>
        <w:rPr>
          <w:sz w:val="10"/>
          <w:lang w:val="fr-CH"/>
        </w:rPr>
      </w:pPr>
    </w:p>
    <w:p w:rsidR="00352B0D" w:rsidRDefault="00F75AFB" w:rsidP="00F75AF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b)</w:t>
      </w:r>
      <w:r w:rsidR="00352B0D" w:rsidRPr="00352B0D">
        <w:rPr>
          <w:lang w:val="fr-CH"/>
        </w:rPr>
        <w:tab/>
        <w:t>Permis de conduire</w:t>
      </w:r>
    </w:p>
    <w:p w:rsidR="00F75AFB" w:rsidRPr="00F75AFB" w:rsidRDefault="00F75AFB" w:rsidP="00F75AFB">
      <w:pPr>
        <w:pStyle w:val="SingleTxt"/>
        <w:spacing w:after="0" w:line="120" w:lineRule="exact"/>
        <w:rPr>
          <w:sz w:val="10"/>
          <w:lang w:val="fr-CH"/>
        </w:rPr>
      </w:pPr>
    </w:p>
    <w:p w:rsidR="00352B0D" w:rsidRPr="00352B0D" w:rsidRDefault="00352B0D" w:rsidP="00352B0D">
      <w:pPr>
        <w:pStyle w:val="SingleTxt"/>
        <w:rPr>
          <w:lang w:val="fr-CH"/>
        </w:rPr>
      </w:pPr>
      <w:r w:rsidRPr="00352B0D">
        <w:rPr>
          <w:lang w:val="fr-CH"/>
        </w:rPr>
        <w:tab/>
        <w:t xml:space="preserve">Le groupe informel d’experts composé de représentants de la France, du Luxembourg, de la Fédération internationale de l’automobile (FIA) et de l’Organisation internationale de normalisation (ISO) sera invité à présenter la forme proposée pour la brochure d’information multilingue </w:t>
      </w:r>
      <w:r w:rsidR="00627AD5">
        <w:rPr>
          <w:lang w:val="fr-CH"/>
        </w:rPr>
        <w:t>s’adressant</w:t>
      </w:r>
      <w:r w:rsidRPr="00352B0D">
        <w:rPr>
          <w:lang w:val="fr-CH"/>
        </w:rPr>
        <w:t xml:space="preserve"> aux gouvernements et aux autorités qui délivrent les permis (sur la base du document ECE/TRANS/WP.1/2014/8/Rev.1). La brochure d’information </w:t>
      </w:r>
      <w:r w:rsidR="00627AD5">
        <w:rPr>
          <w:lang w:val="fr-CH"/>
        </w:rPr>
        <w:t>définit</w:t>
      </w:r>
      <w:r w:rsidRPr="00352B0D">
        <w:rPr>
          <w:lang w:val="fr-CH"/>
        </w:rPr>
        <w:t xml:space="preserve"> les catégories de permis de conduire internationaux </w:t>
      </w:r>
      <w:r w:rsidR="00627AD5">
        <w:rPr>
          <w:lang w:val="fr-CH"/>
        </w:rPr>
        <w:t xml:space="preserve">délivrées conformément </w:t>
      </w:r>
      <w:r w:rsidRPr="00352B0D">
        <w:rPr>
          <w:lang w:val="fr-CH"/>
        </w:rPr>
        <w:t>à la Convention de 1968</w:t>
      </w:r>
      <w:r w:rsidR="00627AD5">
        <w:rPr>
          <w:lang w:val="fr-CH"/>
        </w:rPr>
        <w:t xml:space="preserve">, compte tenu des </w:t>
      </w:r>
      <w:r w:rsidRPr="00352B0D">
        <w:rPr>
          <w:lang w:val="fr-CH"/>
        </w:rPr>
        <w:t>nouvelles catégories de permis de conduire définies dans la Directive 2006/126/CE de l’Union européenne</w:t>
      </w:r>
      <w:r w:rsidR="00627AD5">
        <w:rPr>
          <w:lang w:val="fr-CH"/>
        </w:rPr>
        <w:t>.</w:t>
      </w:r>
    </w:p>
    <w:p w:rsidR="00352B0D" w:rsidRPr="00352B0D" w:rsidRDefault="00627AD5" w:rsidP="00352B0D">
      <w:pPr>
        <w:pStyle w:val="SingleTxt"/>
        <w:rPr>
          <w:lang w:val="fr-CH"/>
        </w:rPr>
      </w:pPr>
      <w:r>
        <w:rPr>
          <w:lang w:val="fr-CH"/>
        </w:rPr>
        <w:tab/>
      </w:r>
      <w:r w:rsidR="00352B0D" w:rsidRPr="00352B0D">
        <w:rPr>
          <w:lang w:val="fr-CH"/>
        </w:rPr>
        <w:t xml:space="preserve">Le Groupe de travail sera invité à examiner le document ECE/TRANS/WP.1/2015/7, établi par la FIA et l’ISO. Comme l’avait demandé le Groupe de travail à sa soixante-dixième session, ce document contient les propositions d’amendements relatifs aux permis de conduire nationaux et internationaux. L’ISO </w:t>
      </w:r>
      <w:r>
        <w:rPr>
          <w:lang w:val="fr-CH"/>
        </w:rPr>
        <w:t>fera</w:t>
      </w:r>
      <w:r w:rsidR="00352B0D" w:rsidRPr="00352B0D">
        <w:rPr>
          <w:lang w:val="fr-CH"/>
        </w:rPr>
        <w:t xml:space="preserve"> également </w:t>
      </w:r>
      <w:r>
        <w:rPr>
          <w:lang w:val="fr-CH"/>
        </w:rPr>
        <w:t xml:space="preserve">savoir </w:t>
      </w:r>
      <w:r w:rsidR="00352B0D" w:rsidRPr="00352B0D">
        <w:rPr>
          <w:lang w:val="fr-CH"/>
        </w:rPr>
        <w:t xml:space="preserve">au Groupe de travail si une Partie contractante aux </w:t>
      </w:r>
      <w:r>
        <w:rPr>
          <w:lang w:val="fr-CH"/>
        </w:rPr>
        <w:t xml:space="preserve">deux </w:t>
      </w:r>
      <w:r w:rsidR="00352B0D" w:rsidRPr="00352B0D">
        <w:rPr>
          <w:lang w:val="fr-CH"/>
        </w:rPr>
        <w:t xml:space="preserve">Conventions de 1949 et 1968 </w:t>
      </w:r>
      <w:r>
        <w:rPr>
          <w:lang w:val="fr-CH"/>
        </w:rPr>
        <w:t xml:space="preserve">est </w:t>
      </w:r>
      <w:r w:rsidR="00352B0D" w:rsidRPr="00352B0D">
        <w:rPr>
          <w:lang w:val="fr-CH"/>
        </w:rPr>
        <w:t xml:space="preserve">disposée à s’associer au Groupe de travail </w:t>
      </w:r>
      <w:r>
        <w:rPr>
          <w:lang w:val="fr-CH"/>
        </w:rPr>
        <w:t xml:space="preserve">pour la présentation des </w:t>
      </w:r>
      <w:r w:rsidR="00352B0D" w:rsidRPr="00352B0D">
        <w:rPr>
          <w:lang w:val="fr-CH"/>
        </w:rPr>
        <w:t>propositions d’</w:t>
      </w:r>
      <w:r>
        <w:rPr>
          <w:lang w:val="fr-CH"/>
        </w:rPr>
        <w:t>amendements.</w:t>
      </w:r>
    </w:p>
    <w:p w:rsidR="00352B0D" w:rsidRPr="00352B0D" w:rsidRDefault="00627AD5" w:rsidP="00352B0D">
      <w:pPr>
        <w:pStyle w:val="SingleTxt"/>
        <w:rPr>
          <w:lang w:val="fr-CH"/>
        </w:rPr>
      </w:pPr>
      <w:r>
        <w:rPr>
          <w:lang w:val="fr-CH"/>
        </w:rPr>
        <w:tab/>
      </w:r>
      <w:r w:rsidR="00352B0D" w:rsidRPr="00352B0D">
        <w:rPr>
          <w:lang w:val="fr-CH"/>
        </w:rPr>
        <w:t xml:space="preserve">Le secrétariat fera le point sur </w:t>
      </w:r>
      <w:r w:rsidR="00BE1670">
        <w:rPr>
          <w:lang w:val="fr-CH"/>
        </w:rPr>
        <w:t xml:space="preserve">les travaux pour établir </w:t>
      </w:r>
      <w:r w:rsidR="00352B0D" w:rsidRPr="00352B0D">
        <w:rPr>
          <w:lang w:val="fr-CH"/>
        </w:rPr>
        <w:t xml:space="preserve">une base de données (images) </w:t>
      </w:r>
      <w:r w:rsidR="00BE1670">
        <w:rPr>
          <w:lang w:val="fr-CH"/>
        </w:rPr>
        <w:t xml:space="preserve">des modèles de livrets de </w:t>
      </w:r>
      <w:r w:rsidR="00352B0D" w:rsidRPr="00352B0D">
        <w:rPr>
          <w:lang w:val="fr-CH"/>
        </w:rPr>
        <w:t xml:space="preserve">permis de conduire internationaux </w:t>
      </w:r>
      <w:r w:rsidR="00BE1670">
        <w:rPr>
          <w:lang w:val="fr-CH"/>
        </w:rPr>
        <w:t xml:space="preserve">communiqués </w:t>
      </w:r>
      <w:r w:rsidR="00352B0D" w:rsidRPr="00352B0D">
        <w:rPr>
          <w:lang w:val="fr-CH"/>
        </w:rPr>
        <w:t>par les Parties contractantes aux Conventions de 1949 et 1968</w:t>
      </w:r>
      <w:r w:rsidR="00BE1670">
        <w:rPr>
          <w:lang w:val="fr-CH"/>
        </w:rPr>
        <w:t>, utilisant un logiciel libre</w:t>
      </w:r>
      <w:r w:rsidR="00352B0D" w:rsidRPr="00352B0D">
        <w:rPr>
          <w:lang w:val="fr-CH"/>
        </w:rPr>
        <w:t>.</w:t>
      </w:r>
    </w:p>
    <w:p w:rsidR="00352B0D" w:rsidRDefault="00352B0D" w:rsidP="002F6B2E">
      <w:pPr>
        <w:pStyle w:val="SingleTxt"/>
        <w:jc w:val="left"/>
        <w:rPr>
          <w:lang w:val="fr-CH"/>
        </w:rPr>
      </w:pPr>
      <w:r w:rsidRPr="00352B0D">
        <w:rPr>
          <w:i/>
          <w:lang w:val="fr-CH"/>
        </w:rPr>
        <w:t>Documents</w:t>
      </w:r>
      <w:r w:rsidR="00274969">
        <w:rPr>
          <w:i/>
          <w:lang w:val="fr-CH"/>
        </w:rPr>
        <w:t> </w:t>
      </w:r>
      <w:r w:rsidRPr="00352B0D">
        <w:rPr>
          <w:lang w:val="fr-CH"/>
        </w:rPr>
        <w:t>:</w:t>
      </w:r>
      <w:r w:rsidR="00274969">
        <w:rPr>
          <w:lang w:val="fr-CH"/>
        </w:rPr>
        <w:tab/>
      </w:r>
      <w:r w:rsidRPr="00352B0D">
        <w:rPr>
          <w:lang w:val="fr-CH"/>
        </w:rPr>
        <w:t>ECE/TRANS/WP.1/2014/8/Rev.1, ECE/TRANS/WP.1/2015/7.</w:t>
      </w:r>
    </w:p>
    <w:p w:rsidR="00487F38" w:rsidRPr="00487F38" w:rsidRDefault="00487F38" w:rsidP="00487F38">
      <w:pPr>
        <w:pStyle w:val="SingleTxt"/>
        <w:spacing w:after="0" w:line="120" w:lineRule="exact"/>
        <w:rPr>
          <w:sz w:val="10"/>
          <w:lang w:val="fr-CH"/>
        </w:rPr>
      </w:pPr>
    </w:p>
    <w:p w:rsidR="00352B0D" w:rsidRDefault="00352B0D" w:rsidP="00487F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52B0D">
        <w:rPr>
          <w:lang w:val="fr-CH"/>
        </w:rPr>
        <w:tab/>
        <w:t>c)</w:t>
      </w:r>
      <w:r w:rsidRPr="00352B0D">
        <w:rPr>
          <w:lang w:val="fr-CH"/>
        </w:rPr>
        <w:tab/>
        <w:t>Conduite autonome</w:t>
      </w:r>
    </w:p>
    <w:p w:rsidR="00487F38" w:rsidRPr="00487F38" w:rsidRDefault="00487F38" w:rsidP="00487F38">
      <w:pPr>
        <w:pStyle w:val="SingleTxt"/>
        <w:spacing w:after="0" w:line="120" w:lineRule="exact"/>
        <w:rPr>
          <w:sz w:val="10"/>
          <w:lang w:val="fr-CH"/>
        </w:rPr>
      </w:pPr>
    </w:p>
    <w:p w:rsidR="00352B0D" w:rsidRPr="00352B0D" w:rsidRDefault="00352B0D" w:rsidP="00352B0D">
      <w:pPr>
        <w:pStyle w:val="SingleTxt"/>
        <w:rPr>
          <w:lang w:val="fr-CH"/>
        </w:rPr>
      </w:pPr>
      <w:r w:rsidRPr="00352B0D">
        <w:rPr>
          <w:lang w:val="fr-CH"/>
        </w:rPr>
        <w:tab/>
        <w:t>À sa dernière session, le Groupe de travail a examiné le document informel n</w:t>
      </w:r>
      <w:r w:rsidRPr="00352B0D">
        <w:rPr>
          <w:vertAlign w:val="superscript"/>
          <w:lang w:val="fr-CH"/>
        </w:rPr>
        <w:t>o</w:t>
      </w:r>
      <w:r w:rsidRPr="00487F38">
        <w:rPr>
          <w:lang w:val="fr-CH"/>
        </w:rPr>
        <w:t> </w:t>
      </w:r>
      <w:r w:rsidRPr="00352B0D">
        <w:rPr>
          <w:lang w:val="fr-CH"/>
        </w:rPr>
        <w:t xml:space="preserve">2 soumis par les Gouvernements belge et suédois, qui décrit et analyse le rôle du conducteur </w:t>
      </w:r>
      <w:r w:rsidR="005B2892">
        <w:rPr>
          <w:lang w:val="fr-CH"/>
        </w:rPr>
        <w:t>sur</w:t>
      </w:r>
      <w:r w:rsidR="002F6B2E">
        <w:rPr>
          <w:lang w:val="fr-CH"/>
        </w:rPr>
        <w:t xml:space="preserve"> un </w:t>
      </w:r>
      <w:r w:rsidRPr="00352B0D">
        <w:rPr>
          <w:lang w:val="fr-CH"/>
        </w:rPr>
        <w:t xml:space="preserve">véhicule </w:t>
      </w:r>
      <w:r w:rsidR="002F6B2E">
        <w:rPr>
          <w:lang w:val="fr-CH"/>
        </w:rPr>
        <w:t xml:space="preserve">fortement </w:t>
      </w:r>
      <w:r w:rsidRPr="00352B0D">
        <w:rPr>
          <w:lang w:val="fr-CH"/>
        </w:rPr>
        <w:t>automatis</w:t>
      </w:r>
      <w:r w:rsidR="002F6B2E">
        <w:rPr>
          <w:lang w:val="fr-CH"/>
        </w:rPr>
        <w:t>é du point de vue de la réglementation</w:t>
      </w:r>
      <w:r w:rsidRPr="00352B0D">
        <w:rPr>
          <w:lang w:val="fr-CH"/>
        </w:rPr>
        <w:t xml:space="preserve">. Le Groupe de travail a demandé aux deux Gouvernements et à son Président de mettre à jour le libellé de l’article 8 et de présenter le nouveau libellé à la prochaine session du Forum mondial de l’harmonisation des Règlements concernant les véhicules (WP.29) en juin 2015, et a décidé qu’une équipe de travail WP.1/WP.29 chargée de cette question devait être </w:t>
      </w:r>
      <w:r w:rsidR="002F6B2E">
        <w:rPr>
          <w:lang w:val="fr-CH"/>
        </w:rPr>
        <w:t>établie</w:t>
      </w:r>
      <w:r w:rsidRPr="00352B0D">
        <w:rPr>
          <w:lang w:val="fr-CH"/>
        </w:rPr>
        <w:t xml:space="preserve">. Le Président, </w:t>
      </w:r>
      <w:r w:rsidR="002F6B2E">
        <w:rPr>
          <w:lang w:val="fr-CH"/>
        </w:rPr>
        <w:t xml:space="preserve">en coopération </w:t>
      </w:r>
      <w:r w:rsidRPr="00352B0D">
        <w:rPr>
          <w:lang w:val="fr-CH"/>
        </w:rPr>
        <w:t xml:space="preserve">avec les représentants de la Belgique et de la Suède, </w:t>
      </w:r>
      <w:r w:rsidR="002F6B2E">
        <w:rPr>
          <w:lang w:val="fr-CH"/>
        </w:rPr>
        <w:t xml:space="preserve">fera le point sur </w:t>
      </w:r>
      <w:r w:rsidRPr="00352B0D">
        <w:rPr>
          <w:lang w:val="fr-CH"/>
        </w:rPr>
        <w:t>les faits nouveaux survenus depuis la dernière session. Les Gouvernements belge et suédois présenteront le document ECE/TRANS/WP.1/2015/8.</w:t>
      </w:r>
    </w:p>
    <w:p w:rsidR="00352B0D" w:rsidRDefault="00352B0D" w:rsidP="002F6B2E">
      <w:pPr>
        <w:pStyle w:val="SingleTxt"/>
        <w:jc w:val="left"/>
        <w:rPr>
          <w:lang w:val="fr-CH"/>
        </w:rPr>
      </w:pPr>
      <w:r w:rsidRPr="00352B0D">
        <w:rPr>
          <w:i/>
          <w:lang w:val="fr-CH"/>
        </w:rPr>
        <w:t>Document</w:t>
      </w:r>
      <w:r w:rsidR="002F6B2E">
        <w:rPr>
          <w:i/>
          <w:lang w:val="fr-CH"/>
        </w:rPr>
        <w:t> </w:t>
      </w:r>
      <w:r w:rsidRPr="00352B0D">
        <w:rPr>
          <w:lang w:val="fr-CH"/>
        </w:rPr>
        <w:t>:</w:t>
      </w:r>
      <w:r w:rsidR="002F6B2E">
        <w:rPr>
          <w:lang w:val="fr-CH"/>
        </w:rPr>
        <w:tab/>
      </w:r>
      <w:r w:rsidRPr="00352B0D">
        <w:rPr>
          <w:lang w:val="fr-CH"/>
        </w:rPr>
        <w:t>ECE/TRANS/WP.1/2015/8.</w:t>
      </w:r>
    </w:p>
    <w:p w:rsidR="002F6B2E" w:rsidRPr="002F6B2E" w:rsidRDefault="002F6B2E" w:rsidP="002F6B2E">
      <w:pPr>
        <w:pStyle w:val="SingleTxt"/>
        <w:spacing w:after="0" w:line="120" w:lineRule="exact"/>
        <w:rPr>
          <w:sz w:val="10"/>
          <w:lang w:val="fr-CH"/>
        </w:rPr>
      </w:pPr>
    </w:p>
    <w:p w:rsidR="00352B0D" w:rsidRDefault="00352B0D" w:rsidP="002F6B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52B0D">
        <w:rPr>
          <w:lang w:val="fr-CH"/>
        </w:rPr>
        <w:tab/>
        <w:t>d)</w:t>
      </w:r>
      <w:r w:rsidRPr="00352B0D">
        <w:rPr>
          <w:lang w:val="fr-CH"/>
        </w:rPr>
        <w:tab/>
        <w:t>Chargement des véhicules</w:t>
      </w:r>
    </w:p>
    <w:p w:rsidR="002F6B2E" w:rsidRPr="002F6B2E" w:rsidRDefault="002F6B2E" w:rsidP="002F6B2E">
      <w:pPr>
        <w:pStyle w:val="SingleTxt"/>
        <w:spacing w:after="0" w:line="120" w:lineRule="exact"/>
        <w:rPr>
          <w:sz w:val="10"/>
          <w:lang w:val="fr-CH"/>
        </w:rPr>
      </w:pPr>
    </w:p>
    <w:p w:rsidR="00352B0D" w:rsidRPr="00352B0D" w:rsidRDefault="002F6B2E" w:rsidP="00352B0D">
      <w:pPr>
        <w:pStyle w:val="SingleTxt"/>
        <w:rPr>
          <w:lang w:val="fr-CH"/>
        </w:rPr>
      </w:pPr>
      <w:r>
        <w:rPr>
          <w:lang w:val="fr-CH"/>
        </w:rPr>
        <w:tab/>
      </w:r>
      <w:r w:rsidR="00352B0D" w:rsidRPr="00352B0D">
        <w:rPr>
          <w:lang w:val="fr-CH"/>
        </w:rPr>
        <w:t xml:space="preserve">Le Groupe de travail sera invité à examiner le document ECE/TRANS/WP.1/2015/5/Rev.1, soumis par l’Union internationale des transports routiers (IRU), qui tient compte des observations faites par le Groupe de travail à sa dernière session. L’IRU </w:t>
      </w:r>
      <w:r>
        <w:rPr>
          <w:lang w:val="fr-CH"/>
        </w:rPr>
        <w:t>fera savoir</w:t>
      </w:r>
      <w:r w:rsidR="00352B0D" w:rsidRPr="00352B0D">
        <w:rPr>
          <w:lang w:val="fr-CH"/>
        </w:rPr>
        <w:t xml:space="preserve"> au Groupe de travail si une Partie contractante à la Convention de 1968 sur la circulation routière </w:t>
      </w:r>
      <w:r>
        <w:rPr>
          <w:lang w:val="fr-CH"/>
        </w:rPr>
        <w:t xml:space="preserve">est </w:t>
      </w:r>
      <w:r w:rsidR="00352B0D" w:rsidRPr="00352B0D">
        <w:rPr>
          <w:lang w:val="fr-CH"/>
        </w:rPr>
        <w:t xml:space="preserve">disposée à s’associer à elle </w:t>
      </w:r>
      <w:r>
        <w:rPr>
          <w:lang w:val="fr-CH"/>
        </w:rPr>
        <w:t xml:space="preserve">pour </w:t>
      </w:r>
      <w:r w:rsidR="00352B0D" w:rsidRPr="00352B0D">
        <w:rPr>
          <w:lang w:val="fr-CH"/>
        </w:rPr>
        <w:t>appuyer les propositions d’amendements.</w:t>
      </w:r>
    </w:p>
    <w:p w:rsidR="00352B0D" w:rsidRDefault="00352B0D" w:rsidP="002F6B2E">
      <w:pPr>
        <w:pStyle w:val="SingleTxt"/>
        <w:jc w:val="left"/>
        <w:rPr>
          <w:lang w:val="fr-CH"/>
        </w:rPr>
      </w:pPr>
      <w:r w:rsidRPr="00352B0D">
        <w:rPr>
          <w:i/>
          <w:lang w:val="fr-CH"/>
        </w:rPr>
        <w:t>Document</w:t>
      </w:r>
      <w:r w:rsidR="002F6B2E">
        <w:rPr>
          <w:i/>
          <w:lang w:val="fr-CH"/>
        </w:rPr>
        <w:t> </w:t>
      </w:r>
      <w:r w:rsidRPr="00352B0D">
        <w:rPr>
          <w:lang w:val="fr-CH"/>
        </w:rPr>
        <w:t>:</w:t>
      </w:r>
      <w:r w:rsidRPr="00352B0D">
        <w:rPr>
          <w:lang w:val="fr-CH"/>
        </w:rPr>
        <w:tab/>
        <w:t>ECE/TRANS/WP.1/2015/5/Rev.1.</w:t>
      </w:r>
    </w:p>
    <w:p w:rsidR="002F6B2E" w:rsidRPr="002F6B2E" w:rsidRDefault="002F6B2E" w:rsidP="002F6B2E">
      <w:pPr>
        <w:pStyle w:val="SingleTxt"/>
        <w:spacing w:after="0" w:line="120" w:lineRule="exact"/>
        <w:jc w:val="left"/>
        <w:rPr>
          <w:sz w:val="10"/>
          <w:lang w:val="fr-CH"/>
        </w:rPr>
      </w:pPr>
    </w:p>
    <w:p w:rsidR="002F6B2E" w:rsidRPr="002F6B2E" w:rsidRDefault="002F6B2E" w:rsidP="002F6B2E">
      <w:pPr>
        <w:pStyle w:val="SingleTxt"/>
        <w:spacing w:after="0" w:line="120" w:lineRule="exact"/>
        <w:jc w:val="left"/>
        <w:rPr>
          <w:sz w:val="10"/>
          <w:lang w:val="fr-CH"/>
        </w:rPr>
      </w:pPr>
    </w:p>
    <w:p w:rsidR="00352B0D" w:rsidRDefault="002F6B2E" w:rsidP="002F6B2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4.</w:t>
      </w:r>
      <w:r w:rsidR="00352B0D" w:rsidRPr="00352B0D">
        <w:rPr>
          <w:lang w:val="fr-CH"/>
        </w:rPr>
        <w:tab/>
        <w:t xml:space="preserve">Accord européen de 1971 complétant la Convention de 1968 </w:t>
      </w:r>
      <w:r>
        <w:rPr>
          <w:lang w:val="fr-CH"/>
        </w:rPr>
        <w:br/>
      </w:r>
      <w:r w:rsidR="00352B0D" w:rsidRPr="00352B0D">
        <w:rPr>
          <w:lang w:val="fr-CH"/>
        </w:rPr>
        <w:t>sur la circulation routière</w:t>
      </w:r>
    </w:p>
    <w:p w:rsidR="002F6B2E" w:rsidRPr="002F6B2E" w:rsidRDefault="002F6B2E" w:rsidP="002F6B2E">
      <w:pPr>
        <w:pStyle w:val="SingleTxt"/>
        <w:spacing w:after="0" w:line="120" w:lineRule="exact"/>
        <w:rPr>
          <w:b/>
          <w:sz w:val="10"/>
          <w:lang w:val="fr-CH"/>
        </w:rPr>
      </w:pPr>
    </w:p>
    <w:p w:rsidR="002F6B2E" w:rsidRPr="002F6B2E" w:rsidRDefault="002F6B2E" w:rsidP="002F6B2E">
      <w:pPr>
        <w:pStyle w:val="SingleTxt"/>
        <w:spacing w:after="0" w:line="120" w:lineRule="exact"/>
        <w:rPr>
          <w:b/>
          <w:sz w:val="10"/>
          <w:lang w:val="fr-CH"/>
        </w:rPr>
      </w:pPr>
    </w:p>
    <w:p w:rsidR="00352B0D" w:rsidRDefault="00352B0D" w:rsidP="00352B0D">
      <w:pPr>
        <w:pStyle w:val="SingleTxt"/>
        <w:rPr>
          <w:lang w:val="fr-CH"/>
        </w:rPr>
      </w:pPr>
      <w:r w:rsidRPr="00352B0D">
        <w:rPr>
          <w:lang w:val="fr-CH"/>
        </w:rPr>
        <w:tab/>
        <w:t xml:space="preserve">Le secrétariat </w:t>
      </w:r>
      <w:r w:rsidR="002F6B2E">
        <w:rPr>
          <w:lang w:val="fr-CH"/>
        </w:rPr>
        <w:t xml:space="preserve">donnera des informations sur la situation en ce qui concerne le </w:t>
      </w:r>
      <w:r w:rsidRPr="00352B0D">
        <w:rPr>
          <w:lang w:val="fr-CH"/>
        </w:rPr>
        <w:t xml:space="preserve">questionnaire qui a été distribué aux Parties contractantes </w:t>
      </w:r>
      <w:r w:rsidR="002F6B2E">
        <w:rPr>
          <w:lang w:val="fr-CH"/>
        </w:rPr>
        <w:t xml:space="preserve">pour </w:t>
      </w:r>
      <w:r w:rsidRPr="00352B0D">
        <w:rPr>
          <w:lang w:val="fr-CH"/>
        </w:rPr>
        <w:t xml:space="preserve">faire le point sur le degré de mise en œuvre des dispositions relatives aux certificats internationaux de contrôle technique </w:t>
      </w:r>
      <w:r w:rsidR="00A105DF">
        <w:rPr>
          <w:lang w:val="fr-CH"/>
        </w:rPr>
        <w:t>(</w:t>
      </w:r>
      <w:r w:rsidRPr="00352B0D">
        <w:rPr>
          <w:lang w:val="fr-CH"/>
        </w:rPr>
        <w:t xml:space="preserve">en particulier </w:t>
      </w:r>
      <w:r w:rsidR="002F6B2E">
        <w:rPr>
          <w:lang w:val="fr-CH"/>
        </w:rPr>
        <w:t xml:space="preserve">quant au point </w:t>
      </w:r>
      <w:r w:rsidR="002F6B2E" w:rsidRPr="00352B0D">
        <w:rPr>
          <w:lang w:val="fr-CH"/>
        </w:rPr>
        <w:t>26</w:t>
      </w:r>
      <w:r w:rsidR="002F6B2E">
        <w:rPr>
          <w:lang w:val="fr-CH"/>
        </w:rPr>
        <w:t> </w:t>
      </w:r>
      <w:r w:rsidR="002F6B2E" w:rsidRPr="00A105DF">
        <w:rPr>
          <w:i/>
          <w:lang w:val="fr-CH"/>
        </w:rPr>
        <w:t>bis</w:t>
      </w:r>
      <w:r w:rsidR="002F6B2E" w:rsidRPr="00352B0D">
        <w:rPr>
          <w:lang w:val="fr-CH"/>
        </w:rPr>
        <w:t xml:space="preserve"> </w:t>
      </w:r>
      <w:r w:rsidR="00A105DF">
        <w:rPr>
          <w:lang w:val="fr-CH"/>
        </w:rPr>
        <w:t xml:space="preserve">du paragraphe 5 c) de </w:t>
      </w:r>
      <w:r w:rsidRPr="00352B0D">
        <w:rPr>
          <w:lang w:val="fr-CH"/>
        </w:rPr>
        <w:t>l’annexe).</w:t>
      </w:r>
    </w:p>
    <w:p w:rsidR="00A105DF" w:rsidRPr="00A105DF" w:rsidRDefault="00A105DF" w:rsidP="00A105DF">
      <w:pPr>
        <w:pStyle w:val="SingleTxt"/>
        <w:spacing w:after="0" w:line="120" w:lineRule="exact"/>
        <w:rPr>
          <w:sz w:val="10"/>
          <w:lang w:val="fr-CH"/>
        </w:rPr>
      </w:pPr>
    </w:p>
    <w:p w:rsidR="00A105DF" w:rsidRPr="00A105DF" w:rsidRDefault="00A105DF" w:rsidP="00A105DF">
      <w:pPr>
        <w:pStyle w:val="SingleTxt"/>
        <w:spacing w:after="0" w:line="120" w:lineRule="exact"/>
        <w:rPr>
          <w:sz w:val="10"/>
          <w:lang w:val="fr-CH"/>
        </w:rPr>
      </w:pPr>
    </w:p>
    <w:p w:rsidR="00352B0D" w:rsidRDefault="00A105DF" w:rsidP="00A105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5.</w:t>
      </w:r>
      <w:r w:rsidR="00352B0D" w:rsidRPr="00352B0D">
        <w:rPr>
          <w:lang w:val="fr-CH"/>
        </w:rPr>
        <w:tab/>
        <w:t>Convention de</w:t>
      </w:r>
      <w:r>
        <w:rPr>
          <w:lang w:val="fr-CH"/>
        </w:rPr>
        <w:t xml:space="preserve"> </w:t>
      </w:r>
      <w:r w:rsidR="00352B0D" w:rsidRPr="00352B0D">
        <w:rPr>
          <w:lang w:val="fr-CH"/>
        </w:rPr>
        <w:t>1949 sur la circulation routière</w:t>
      </w:r>
    </w:p>
    <w:p w:rsidR="00A105DF" w:rsidRPr="00A105DF" w:rsidRDefault="00A105DF" w:rsidP="00A105DF">
      <w:pPr>
        <w:pStyle w:val="SingleTxt"/>
        <w:spacing w:after="0" w:line="120" w:lineRule="exact"/>
        <w:rPr>
          <w:sz w:val="10"/>
          <w:lang w:val="fr-CH"/>
        </w:rPr>
      </w:pPr>
    </w:p>
    <w:p w:rsidR="00A105DF" w:rsidRPr="00A105DF" w:rsidRDefault="00A105DF" w:rsidP="00A105DF">
      <w:pPr>
        <w:pStyle w:val="SingleTxt"/>
        <w:spacing w:after="0" w:line="120" w:lineRule="exact"/>
        <w:rPr>
          <w:sz w:val="10"/>
          <w:lang w:val="fr-CH"/>
        </w:rPr>
      </w:pPr>
    </w:p>
    <w:p w:rsidR="00352B0D" w:rsidRDefault="00A105DF" w:rsidP="00A105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a)</w:t>
      </w:r>
      <w:r w:rsidR="00352B0D" w:rsidRPr="00352B0D">
        <w:rPr>
          <w:lang w:val="fr-CH"/>
        </w:rPr>
        <w:tab/>
        <w:t xml:space="preserve">Cohérence entre la Convention de 1949 sur la circulation routière </w:t>
      </w:r>
      <w:r>
        <w:rPr>
          <w:lang w:val="fr-CH"/>
        </w:rPr>
        <w:br/>
      </w:r>
      <w:r w:rsidR="00352B0D" w:rsidRPr="00352B0D">
        <w:rPr>
          <w:lang w:val="fr-CH"/>
        </w:rPr>
        <w:t>et les Règlements techniques concernant les véhicules</w:t>
      </w:r>
    </w:p>
    <w:p w:rsidR="00A105DF" w:rsidRPr="00A105DF" w:rsidRDefault="00A105DF" w:rsidP="00A105DF">
      <w:pPr>
        <w:pStyle w:val="SingleTxt"/>
        <w:spacing w:after="0" w:line="120" w:lineRule="exact"/>
        <w:rPr>
          <w:sz w:val="10"/>
          <w:lang w:val="fr-CH"/>
        </w:rPr>
      </w:pPr>
    </w:p>
    <w:p w:rsidR="00352B0D" w:rsidRPr="00352B0D" w:rsidRDefault="00A105DF" w:rsidP="00352B0D">
      <w:pPr>
        <w:pStyle w:val="SingleTxt"/>
        <w:rPr>
          <w:lang w:val="fr-CH"/>
        </w:rPr>
      </w:pPr>
      <w:r>
        <w:rPr>
          <w:lang w:val="fr-CH"/>
        </w:rPr>
        <w:tab/>
      </w:r>
      <w:r w:rsidR="00352B0D" w:rsidRPr="00352B0D">
        <w:rPr>
          <w:lang w:val="fr-CH"/>
        </w:rPr>
        <w:t>À sa dernière session, le Groupe de travail a adopté le document ECE/TRANS/WP</w:t>
      </w:r>
      <w:r w:rsidR="00AB3DF2">
        <w:rPr>
          <w:lang w:val="fr-CH"/>
        </w:rPr>
        <w:t>.</w:t>
      </w:r>
      <w:r w:rsidR="00352B0D" w:rsidRPr="00352B0D">
        <w:rPr>
          <w:lang w:val="fr-CH"/>
        </w:rPr>
        <w:t>1/2014/4/Rev.1, soumis par l’Australie, la Belgique, la France et l’Italie, dans lequel il est proposé de modifier les articles 8 et 22 de la Convention (annexe II du document ECE/TRANS/WP.1/149). Le secrétariat informera le Groupe de travail de l’état d’avancement de la proposition d’</w:t>
      </w:r>
      <w:r w:rsidR="00AB3DF2">
        <w:rPr>
          <w:lang w:val="fr-CH"/>
        </w:rPr>
        <w:t>amendement.</w:t>
      </w:r>
    </w:p>
    <w:p w:rsidR="00352B0D" w:rsidRDefault="00352B0D" w:rsidP="001C1E7E">
      <w:pPr>
        <w:pStyle w:val="SingleTxt"/>
        <w:spacing w:line="240" w:lineRule="auto"/>
        <w:jc w:val="left"/>
        <w:rPr>
          <w:lang w:val="fr-CH"/>
        </w:rPr>
      </w:pPr>
      <w:r w:rsidRPr="00352B0D">
        <w:rPr>
          <w:i/>
          <w:lang w:val="fr-CH"/>
        </w:rPr>
        <w:t>Document</w:t>
      </w:r>
      <w:r w:rsidR="00C2399A">
        <w:rPr>
          <w:i/>
          <w:lang w:val="fr-CH"/>
        </w:rPr>
        <w:t> </w:t>
      </w:r>
      <w:r w:rsidRPr="00352B0D">
        <w:rPr>
          <w:lang w:val="fr-CH"/>
        </w:rPr>
        <w:t>:</w:t>
      </w:r>
      <w:r w:rsidR="00C2399A">
        <w:rPr>
          <w:lang w:val="fr-CH"/>
        </w:rPr>
        <w:tab/>
      </w:r>
      <w:r w:rsidRPr="00352B0D">
        <w:rPr>
          <w:lang w:val="fr-CH"/>
        </w:rPr>
        <w:t>ECE/TRANS/WP.1/149.</w:t>
      </w:r>
    </w:p>
    <w:p w:rsidR="00C2399A" w:rsidRPr="00C2399A" w:rsidRDefault="00C2399A" w:rsidP="00C2399A">
      <w:pPr>
        <w:pStyle w:val="SingleTxt"/>
        <w:spacing w:after="0" w:line="120" w:lineRule="exact"/>
        <w:rPr>
          <w:sz w:val="10"/>
          <w:lang w:val="fr-CH"/>
        </w:rPr>
      </w:pPr>
    </w:p>
    <w:p w:rsidR="00352B0D" w:rsidRDefault="00352B0D" w:rsidP="00C239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52B0D">
        <w:rPr>
          <w:lang w:val="fr-CH"/>
        </w:rPr>
        <w:tab/>
        <w:t>b)</w:t>
      </w:r>
      <w:r w:rsidRPr="00352B0D">
        <w:rPr>
          <w:lang w:val="fr-CH"/>
        </w:rPr>
        <w:tab/>
        <w:t>Plaques d’immatriculation</w:t>
      </w:r>
    </w:p>
    <w:p w:rsidR="00C2399A" w:rsidRPr="00C2399A" w:rsidRDefault="00C2399A" w:rsidP="00C2399A">
      <w:pPr>
        <w:pStyle w:val="SingleTxt"/>
        <w:spacing w:after="0" w:line="120" w:lineRule="exact"/>
        <w:rPr>
          <w:sz w:val="10"/>
          <w:lang w:val="fr-CH"/>
        </w:rPr>
      </w:pPr>
    </w:p>
    <w:p w:rsidR="00352B0D" w:rsidRPr="00352B0D" w:rsidRDefault="00C2399A" w:rsidP="00352B0D">
      <w:pPr>
        <w:pStyle w:val="SingleTxt"/>
        <w:rPr>
          <w:lang w:val="fr-CH"/>
        </w:rPr>
      </w:pPr>
      <w:r>
        <w:rPr>
          <w:lang w:val="fr-CH"/>
        </w:rPr>
        <w:tab/>
      </w:r>
      <w:r w:rsidR="00352B0D" w:rsidRPr="00352B0D">
        <w:rPr>
          <w:lang w:val="fr-CH"/>
        </w:rPr>
        <w:t>À sa dernière session, le Groupe de travail a adopté la proposition de la Belgique visant à modifier le paragraphe</w:t>
      </w:r>
      <w:r>
        <w:rPr>
          <w:lang w:val="fr-CH"/>
        </w:rPr>
        <w:t xml:space="preserve"> </w:t>
      </w:r>
      <w:r w:rsidR="00352B0D" w:rsidRPr="00352B0D">
        <w:rPr>
          <w:lang w:val="fr-CH"/>
        </w:rPr>
        <w:t>1 de l’annexe</w:t>
      </w:r>
      <w:r>
        <w:rPr>
          <w:lang w:val="fr-CH"/>
        </w:rPr>
        <w:t xml:space="preserve"> </w:t>
      </w:r>
      <w:r w:rsidR="00352B0D" w:rsidRPr="00352B0D">
        <w:rPr>
          <w:lang w:val="fr-CH"/>
        </w:rPr>
        <w:t xml:space="preserve">3 de la Convention pour autoriser la délivrance de plaques d’immatriculation (personnalisées) ne portant que des lettres (annexe </w:t>
      </w:r>
      <w:r w:rsidR="005B2892">
        <w:rPr>
          <w:lang w:val="fr-CH"/>
        </w:rPr>
        <w:t>III</w:t>
      </w:r>
      <w:r w:rsidR="00352B0D" w:rsidRPr="00352B0D">
        <w:rPr>
          <w:lang w:val="fr-CH"/>
        </w:rPr>
        <w:t xml:space="preserve"> du document ECE/TRANS/WP.1/149). Le secrétariat informera le Groupe de travail de l’état d’avancement de la proposition d’amendement.</w:t>
      </w:r>
    </w:p>
    <w:p w:rsidR="00352B0D" w:rsidRDefault="00352B0D" w:rsidP="001C1E7E">
      <w:pPr>
        <w:pStyle w:val="SingleTxt"/>
        <w:jc w:val="left"/>
        <w:rPr>
          <w:lang w:val="fr-CH"/>
        </w:rPr>
      </w:pPr>
      <w:r w:rsidRPr="00352B0D">
        <w:rPr>
          <w:i/>
          <w:lang w:val="fr-CH"/>
        </w:rPr>
        <w:t>Document</w:t>
      </w:r>
      <w:r w:rsidR="001C1E7E">
        <w:rPr>
          <w:i/>
          <w:lang w:val="fr-CH"/>
        </w:rPr>
        <w:t> </w:t>
      </w:r>
      <w:r w:rsidRPr="00352B0D">
        <w:rPr>
          <w:lang w:val="fr-CH"/>
        </w:rPr>
        <w:t>:</w:t>
      </w:r>
      <w:r w:rsidR="001C1E7E">
        <w:rPr>
          <w:lang w:val="fr-CH"/>
        </w:rPr>
        <w:tab/>
      </w:r>
      <w:r w:rsidRPr="00352B0D">
        <w:rPr>
          <w:lang w:val="fr-CH"/>
        </w:rPr>
        <w:t>ECE/TRANS/WP.1/149.</w:t>
      </w:r>
    </w:p>
    <w:p w:rsidR="001C1E7E" w:rsidRPr="001C1E7E" w:rsidRDefault="001C1E7E" w:rsidP="001C1E7E">
      <w:pPr>
        <w:pStyle w:val="SingleTxt"/>
        <w:spacing w:after="0" w:line="120" w:lineRule="exact"/>
        <w:jc w:val="left"/>
        <w:rPr>
          <w:sz w:val="10"/>
          <w:lang w:val="fr-CH"/>
        </w:rPr>
      </w:pPr>
    </w:p>
    <w:p w:rsidR="001C1E7E" w:rsidRPr="001C1E7E" w:rsidRDefault="001C1E7E" w:rsidP="001C1E7E">
      <w:pPr>
        <w:pStyle w:val="SingleTxt"/>
        <w:spacing w:after="0" w:line="120" w:lineRule="exact"/>
        <w:jc w:val="left"/>
        <w:rPr>
          <w:sz w:val="10"/>
          <w:lang w:val="fr-CH"/>
        </w:rPr>
      </w:pPr>
    </w:p>
    <w:p w:rsidR="00352B0D" w:rsidRDefault="001C1E7E" w:rsidP="001C1E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6.</w:t>
      </w:r>
      <w:r w:rsidR="00352B0D" w:rsidRPr="00352B0D">
        <w:rPr>
          <w:lang w:val="fr-CH"/>
        </w:rPr>
        <w:tab/>
        <w:t>Convention de 1968 sur la signalisation routière</w:t>
      </w:r>
    </w:p>
    <w:p w:rsidR="001C1E7E" w:rsidRPr="001C1E7E" w:rsidRDefault="001C1E7E" w:rsidP="001C1E7E">
      <w:pPr>
        <w:pStyle w:val="SingleTxt"/>
        <w:spacing w:after="0" w:line="120" w:lineRule="exact"/>
        <w:rPr>
          <w:sz w:val="10"/>
          <w:lang w:val="fr-CH"/>
        </w:rPr>
      </w:pPr>
    </w:p>
    <w:p w:rsidR="001C1E7E" w:rsidRPr="001C1E7E" w:rsidRDefault="001C1E7E" w:rsidP="001C1E7E">
      <w:pPr>
        <w:pStyle w:val="SingleTxt"/>
        <w:spacing w:after="0" w:line="120" w:lineRule="exact"/>
        <w:rPr>
          <w:sz w:val="10"/>
          <w:lang w:val="fr-CH"/>
        </w:rPr>
      </w:pPr>
    </w:p>
    <w:p w:rsidR="00352B0D" w:rsidRDefault="001C1E7E" w:rsidP="001C1E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a)</w:t>
      </w:r>
      <w:r w:rsidR="00352B0D" w:rsidRPr="00352B0D">
        <w:rPr>
          <w:lang w:val="fr-CH"/>
        </w:rPr>
        <w:tab/>
        <w:t>Groupe d’exper</w:t>
      </w:r>
      <w:r>
        <w:rPr>
          <w:lang w:val="fr-CH"/>
        </w:rPr>
        <w:t>ts de la signalisation routière</w:t>
      </w:r>
    </w:p>
    <w:p w:rsidR="001C1E7E" w:rsidRPr="001C1E7E" w:rsidRDefault="001C1E7E" w:rsidP="001C1E7E">
      <w:pPr>
        <w:pStyle w:val="SingleTxt"/>
        <w:spacing w:after="0" w:line="120" w:lineRule="exact"/>
        <w:rPr>
          <w:sz w:val="10"/>
          <w:lang w:val="fr-CH"/>
        </w:rPr>
      </w:pPr>
    </w:p>
    <w:p w:rsidR="00352B0D" w:rsidRDefault="00352B0D" w:rsidP="00352B0D">
      <w:pPr>
        <w:pStyle w:val="SingleTxt"/>
        <w:rPr>
          <w:lang w:val="fr-CH"/>
        </w:rPr>
      </w:pPr>
      <w:r w:rsidRPr="00352B0D">
        <w:rPr>
          <w:lang w:val="fr-CH"/>
        </w:rPr>
        <w:tab/>
        <w:t>Le Président du Groupe d’experts sera invité à communiquer les dernières informations concernant la quatrième session du Groupe d’experts de la signalisation routière, qui s’est tenue les 4 et 5</w:t>
      </w:r>
      <w:r w:rsidR="001C1E7E">
        <w:rPr>
          <w:lang w:val="fr-CH"/>
        </w:rPr>
        <w:t> </w:t>
      </w:r>
      <w:r w:rsidRPr="00352B0D">
        <w:rPr>
          <w:lang w:val="fr-CH"/>
        </w:rPr>
        <w:t xml:space="preserve">juin 2015, notamment les informations relatives aux propositions d’amendements à la Convention de 1968 sur la signalisation routière concernant la signalisation </w:t>
      </w:r>
      <w:r w:rsidR="001C1E7E">
        <w:rPr>
          <w:lang w:val="fr-CH"/>
        </w:rPr>
        <w:t>s’adressant</w:t>
      </w:r>
      <w:r w:rsidRPr="00352B0D">
        <w:rPr>
          <w:lang w:val="fr-CH"/>
        </w:rPr>
        <w:t xml:space="preserve"> aux cyclistes et aux piétons, </w:t>
      </w:r>
      <w:r w:rsidR="001C1E7E">
        <w:rPr>
          <w:lang w:val="fr-CH"/>
        </w:rPr>
        <w:t xml:space="preserve">conformément à </w:t>
      </w:r>
      <w:r w:rsidRPr="00352B0D">
        <w:rPr>
          <w:lang w:val="fr-CH"/>
        </w:rPr>
        <w:t>la Déclaration de Paris, signée à la quatrième Réunion de haut niveau sur les transports, la santé et l’environnement.</w:t>
      </w:r>
    </w:p>
    <w:p w:rsidR="001C1E7E" w:rsidRPr="001C1E7E" w:rsidRDefault="001C1E7E" w:rsidP="001C1E7E">
      <w:pPr>
        <w:pStyle w:val="SingleTxt"/>
        <w:spacing w:after="0" w:line="120" w:lineRule="exact"/>
        <w:rPr>
          <w:sz w:val="10"/>
          <w:lang w:val="fr-CH"/>
        </w:rPr>
      </w:pPr>
    </w:p>
    <w:p w:rsidR="00352B0D" w:rsidRDefault="00352B0D" w:rsidP="001C1E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52B0D">
        <w:rPr>
          <w:lang w:val="fr-CH"/>
        </w:rPr>
        <w:tab/>
        <w:t>b)</w:t>
      </w:r>
      <w:r w:rsidRPr="00352B0D">
        <w:rPr>
          <w:lang w:val="fr-CH"/>
        </w:rPr>
        <w:tab/>
        <w:t xml:space="preserve">Propositions d’amendements concernant les panneaux </w:t>
      </w:r>
      <w:r w:rsidR="001C1E7E">
        <w:rPr>
          <w:lang w:val="fr-CH"/>
        </w:rPr>
        <w:br/>
      </w:r>
      <w:r w:rsidRPr="00352B0D">
        <w:rPr>
          <w:lang w:val="fr-CH"/>
        </w:rPr>
        <w:t>à messages variables</w:t>
      </w:r>
    </w:p>
    <w:p w:rsidR="001C1E7E" w:rsidRPr="001C1E7E" w:rsidRDefault="001C1E7E" w:rsidP="001C1E7E">
      <w:pPr>
        <w:pStyle w:val="SingleTxt"/>
        <w:spacing w:after="0" w:line="120" w:lineRule="exact"/>
        <w:rPr>
          <w:sz w:val="10"/>
          <w:lang w:val="fr-CH"/>
        </w:rPr>
      </w:pPr>
    </w:p>
    <w:p w:rsidR="00352B0D" w:rsidRDefault="00352B0D" w:rsidP="00352B0D">
      <w:pPr>
        <w:pStyle w:val="SingleTxt"/>
        <w:rPr>
          <w:lang w:val="fr-CH"/>
        </w:rPr>
      </w:pPr>
      <w:r w:rsidRPr="00352B0D">
        <w:rPr>
          <w:lang w:val="fr-CH"/>
        </w:rPr>
        <w:tab/>
        <w:t>Le Président du Groupe d’experts sera invité à fournir un résumé de la présentation que l’expert espagnol des panneaux de signalisation routière a faite à ce sujet lors de la quatrième session.</w:t>
      </w:r>
    </w:p>
    <w:p w:rsidR="001C1E7E" w:rsidRPr="001C1E7E" w:rsidRDefault="001C1E7E" w:rsidP="001C1E7E">
      <w:pPr>
        <w:pStyle w:val="SingleTxt"/>
        <w:spacing w:after="0" w:line="120" w:lineRule="exact"/>
        <w:rPr>
          <w:sz w:val="10"/>
          <w:lang w:val="fr-CH"/>
        </w:rPr>
      </w:pPr>
    </w:p>
    <w:p w:rsidR="001C1E7E" w:rsidRPr="001C1E7E" w:rsidRDefault="001C1E7E" w:rsidP="001C1E7E">
      <w:pPr>
        <w:pStyle w:val="SingleTxt"/>
        <w:spacing w:after="0" w:line="120" w:lineRule="exact"/>
        <w:rPr>
          <w:sz w:val="10"/>
          <w:lang w:val="fr-CH"/>
        </w:rPr>
      </w:pPr>
    </w:p>
    <w:p w:rsidR="00352B0D" w:rsidRDefault="00352B0D" w:rsidP="001C1E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52B0D">
        <w:rPr>
          <w:lang w:val="fr-CH"/>
        </w:rPr>
        <w:tab/>
        <w:t>7.</w:t>
      </w:r>
      <w:r w:rsidRPr="00352B0D">
        <w:rPr>
          <w:lang w:val="fr-CH"/>
        </w:rPr>
        <w:tab/>
        <w:t>Résolution d’ensemble sur la circulation routière (R.E.1)</w:t>
      </w:r>
    </w:p>
    <w:p w:rsidR="001C1E7E" w:rsidRPr="001C1E7E" w:rsidRDefault="001C1E7E" w:rsidP="001C1E7E">
      <w:pPr>
        <w:pStyle w:val="SingleTxt"/>
        <w:spacing w:after="0" w:line="120" w:lineRule="exact"/>
        <w:rPr>
          <w:sz w:val="10"/>
          <w:lang w:val="fr-CH"/>
        </w:rPr>
      </w:pPr>
    </w:p>
    <w:p w:rsidR="001C1E7E" w:rsidRPr="001C1E7E" w:rsidRDefault="001C1E7E" w:rsidP="001C1E7E">
      <w:pPr>
        <w:pStyle w:val="SingleTxt"/>
        <w:spacing w:after="0" w:line="120" w:lineRule="exact"/>
        <w:rPr>
          <w:sz w:val="10"/>
          <w:lang w:val="fr-CH"/>
        </w:rPr>
      </w:pPr>
    </w:p>
    <w:p w:rsidR="00352B0D" w:rsidRDefault="001C1E7E" w:rsidP="001C1E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a)</w:t>
      </w:r>
      <w:r w:rsidR="00352B0D" w:rsidRPr="00352B0D">
        <w:rPr>
          <w:lang w:val="fr-CH"/>
        </w:rPr>
        <w:tab/>
        <w:t>Approche syst</w:t>
      </w:r>
      <w:r>
        <w:rPr>
          <w:lang w:val="fr-CH"/>
        </w:rPr>
        <w:t>émique de la sécurité</w:t>
      </w:r>
    </w:p>
    <w:p w:rsidR="001C1E7E" w:rsidRPr="001C1E7E" w:rsidRDefault="001C1E7E" w:rsidP="001C1E7E">
      <w:pPr>
        <w:pStyle w:val="SingleTxt"/>
        <w:spacing w:after="0" w:line="120" w:lineRule="exact"/>
        <w:rPr>
          <w:sz w:val="10"/>
          <w:lang w:val="fr-CH"/>
        </w:rPr>
      </w:pPr>
    </w:p>
    <w:p w:rsidR="00352B0D" w:rsidRDefault="00352B0D" w:rsidP="00352B0D">
      <w:pPr>
        <w:pStyle w:val="SingleTxt"/>
        <w:rPr>
          <w:lang w:val="fr-CH"/>
        </w:rPr>
      </w:pPr>
      <w:r w:rsidRPr="00352B0D">
        <w:rPr>
          <w:lang w:val="fr-CH"/>
        </w:rPr>
        <w:tab/>
        <w:t>Le Groupe de travail poursuivra son examen du document</w:t>
      </w:r>
      <w:r w:rsidR="001C1E7E">
        <w:rPr>
          <w:lang w:val="fr-CH"/>
        </w:rPr>
        <w:t xml:space="preserve"> </w:t>
      </w:r>
      <w:r w:rsidRPr="00352B0D">
        <w:rPr>
          <w:lang w:val="fr-CH"/>
        </w:rPr>
        <w:t>ECE/TRANS/WP.1/2014/6, dans lequel sont reproduites les propositions d’amendements de la Suède visant à prendre en compte l’approche systémique de la sécurité dans la Résolution d’ensemble sur la circulation routière (R.E.1)</w:t>
      </w:r>
      <w:r w:rsidR="001C1E7E">
        <w:rPr>
          <w:lang w:val="fr-CH"/>
        </w:rPr>
        <w:t xml:space="preserve"> (</w:t>
      </w:r>
      <w:r w:rsidRPr="00352B0D">
        <w:rPr>
          <w:lang w:val="fr-CH"/>
        </w:rPr>
        <w:t>à partir de la page 19 jusqu’à la fin</w:t>
      </w:r>
      <w:r w:rsidR="001C1E7E">
        <w:rPr>
          <w:lang w:val="fr-CH"/>
        </w:rPr>
        <w:t>).</w:t>
      </w:r>
    </w:p>
    <w:p w:rsidR="00352B0D" w:rsidRDefault="00352B0D" w:rsidP="001C1E7E">
      <w:pPr>
        <w:pStyle w:val="SingleTxt"/>
        <w:jc w:val="left"/>
        <w:rPr>
          <w:lang w:val="fr-CH"/>
        </w:rPr>
      </w:pPr>
      <w:r w:rsidRPr="00352B0D">
        <w:rPr>
          <w:i/>
          <w:lang w:val="fr-CH"/>
        </w:rPr>
        <w:t>Document</w:t>
      </w:r>
      <w:r w:rsidR="001C1E7E">
        <w:rPr>
          <w:i/>
          <w:lang w:val="fr-CH"/>
        </w:rPr>
        <w:t> </w:t>
      </w:r>
      <w:r w:rsidRPr="00352B0D">
        <w:rPr>
          <w:lang w:val="fr-CH"/>
        </w:rPr>
        <w:t>:</w:t>
      </w:r>
      <w:r w:rsidR="001C1E7E">
        <w:rPr>
          <w:lang w:val="fr-CH"/>
        </w:rPr>
        <w:tab/>
      </w:r>
      <w:r w:rsidRPr="00352B0D">
        <w:rPr>
          <w:lang w:val="fr-CH"/>
        </w:rPr>
        <w:t>ECE/TRANS/WP.1/2014/6</w:t>
      </w:r>
      <w:r w:rsidR="001C1E7E">
        <w:rPr>
          <w:lang w:val="fr-CH"/>
        </w:rPr>
        <w:t>.</w:t>
      </w:r>
    </w:p>
    <w:p w:rsidR="001C1E7E" w:rsidRPr="001C1E7E" w:rsidRDefault="001C1E7E" w:rsidP="001C1E7E">
      <w:pPr>
        <w:pStyle w:val="SingleTxt"/>
        <w:spacing w:after="0" w:line="120" w:lineRule="exact"/>
        <w:jc w:val="left"/>
        <w:rPr>
          <w:sz w:val="10"/>
          <w:lang w:val="fr-CH"/>
        </w:rPr>
      </w:pPr>
    </w:p>
    <w:p w:rsidR="00352B0D" w:rsidRDefault="00352B0D" w:rsidP="001C1E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52B0D">
        <w:rPr>
          <w:lang w:val="fr-CH"/>
        </w:rPr>
        <w:tab/>
        <w:t>b)</w:t>
      </w:r>
      <w:r w:rsidRPr="00352B0D">
        <w:rPr>
          <w:lang w:val="fr-CH"/>
        </w:rPr>
        <w:tab/>
        <w:t>Enquêtes pluridisciplinaires sur les accidents</w:t>
      </w:r>
    </w:p>
    <w:p w:rsidR="001C1E7E" w:rsidRPr="001C1E7E" w:rsidRDefault="001C1E7E" w:rsidP="001C1E7E">
      <w:pPr>
        <w:pStyle w:val="SingleTxt"/>
        <w:spacing w:after="0" w:line="120" w:lineRule="exact"/>
        <w:rPr>
          <w:sz w:val="10"/>
          <w:lang w:val="fr-CH"/>
        </w:rPr>
      </w:pPr>
    </w:p>
    <w:p w:rsidR="001C1E7E" w:rsidRDefault="00352B0D" w:rsidP="00352B0D">
      <w:pPr>
        <w:pStyle w:val="SingleTxt"/>
        <w:rPr>
          <w:lang w:val="fr-CH"/>
        </w:rPr>
      </w:pPr>
      <w:r w:rsidRPr="00352B0D">
        <w:rPr>
          <w:lang w:val="fr-CH"/>
        </w:rPr>
        <w:tab/>
        <w:t xml:space="preserve">Le Groupe de travail examinera le document ECE/TRANS/WP.1/2013/6/Rev.2, soumis par la Suède et la Finlande. À la dernière session, il a été demandé </w:t>
      </w:r>
      <w:r w:rsidR="001C1E7E">
        <w:rPr>
          <w:lang w:val="fr-CH"/>
        </w:rPr>
        <w:t xml:space="preserve">à ces pays </w:t>
      </w:r>
      <w:r w:rsidRPr="00352B0D">
        <w:rPr>
          <w:lang w:val="fr-CH"/>
        </w:rPr>
        <w:t xml:space="preserve">de </w:t>
      </w:r>
      <w:r w:rsidR="001C1E7E">
        <w:rPr>
          <w:lang w:val="fr-CH"/>
        </w:rPr>
        <w:t xml:space="preserve">bien vouloir modifier </w:t>
      </w:r>
      <w:r w:rsidRPr="00352B0D">
        <w:rPr>
          <w:lang w:val="fr-CH"/>
        </w:rPr>
        <w:t xml:space="preserve">le document de façon à </w:t>
      </w:r>
      <w:r w:rsidR="001C1E7E">
        <w:rPr>
          <w:lang w:val="fr-CH"/>
        </w:rPr>
        <w:t xml:space="preserve">suivre </w:t>
      </w:r>
      <w:r w:rsidRPr="00352B0D">
        <w:rPr>
          <w:lang w:val="fr-CH"/>
        </w:rPr>
        <w:t xml:space="preserve">le modèle de présentation R.E.1 (à savoir, texte </w:t>
      </w:r>
      <w:r w:rsidR="001C1E7E">
        <w:rPr>
          <w:lang w:val="fr-CH"/>
        </w:rPr>
        <w:t>de fond</w:t>
      </w:r>
      <w:r w:rsidRPr="00352B0D">
        <w:rPr>
          <w:lang w:val="fr-CH"/>
        </w:rPr>
        <w:t xml:space="preserve">, </w:t>
      </w:r>
      <w:r w:rsidR="001C1E7E">
        <w:rPr>
          <w:lang w:val="fr-CH"/>
        </w:rPr>
        <w:t xml:space="preserve">recommandations et </w:t>
      </w:r>
      <w:r w:rsidRPr="00352B0D">
        <w:rPr>
          <w:lang w:val="fr-CH"/>
        </w:rPr>
        <w:t>encadrés).</w:t>
      </w:r>
    </w:p>
    <w:p w:rsidR="00352B0D" w:rsidRDefault="00352B0D" w:rsidP="001C1E7E">
      <w:pPr>
        <w:pStyle w:val="SingleTxt"/>
        <w:jc w:val="left"/>
        <w:rPr>
          <w:lang w:val="fr-CH"/>
        </w:rPr>
      </w:pPr>
      <w:r w:rsidRPr="00352B0D">
        <w:rPr>
          <w:i/>
          <w:lang w:val="fr-CH"/>
        </w:rPr>
        <w:t>Document</w:t>
      </w:r>
      <w:r w:rsidR="001C1E7E">
        <w:rPr>
          <w:i/>
          <w:lang w:val="fr-CH"/>
        </w:rPr>
        <w:t> </w:t>
      </w:r>
      <w:r w:rsidRPr="00352B0D">
        <w:rPr>
          <w:lang w:val="fr-CH"/>
        </w:rPr>
        <w:t>:</w:t>
      </w:r>
      <w:r w:rsidR="001C1E7E">
        <w:rPr>
          <w:lang w:val="fr-CH"/>
        </w:rPr>
        <w:tab/>
      </w:r>
      <w:r w:rsidRPr="00352B0D">
        <w:rPr>
          <w:lang w:val="fr-CH"/>
        </w:rPr>
        <w:t>ECE/TRANS/WP.1/2013/6/Rev.2.</w:t>
      </w:r>
    </w:p>
    <w:p w:rsidR="001C1E7E" w:rsidRPr="001C1E7E" w:rsidRDefault="001C1E7E" w:rsidP="001C1E7E">
      <w:pPr>
        <w:pStyle w:val="SingleTxt"/>
        <w:spacing w:after="0" w:line="120" w:lineRule="exact"/>
        <w:jc w:val="left"/>
        <w:rPr>
          <w:sz w:val="10"/>
          <w:lang w:val="fr-CH"/>
        </w:rPr>
      </w:pPr>
    </w:p>
    <w:p w:rsidR="00352B0D" w:rsidRDefault="001C1E7E" w:rsidP="001C1E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c)</w:t>
      </w:r>
      <w:r w:rsidR="00352B0D" w:rsidRPr="00352B0D">
        <w:rPr>
          <w:lang w:val="fr-CH"/>
        </w:rPr>
        <w:tab/>
        <w:t>Propositions d’amendements sur l’inattention au volant</w:t>
      </w:r>
    </w:p>
    <w:p w:rsidR="001C1E7E" w:rsidRPr="001C1E7E" w:rsidRDefault="001C1E7E" w:rsidP="001C1E7E">
      <w:pPr>
        <w:pStyle w:val="SingleTxt"/>
        <w:spacing w:after="0" w:line="120" w:lineRule="exact"/>
        <w:rPr>
          <w:sz w:val="10"/>
          <w:lang w:val="fr-CH"/>
        </w:rPr>
      </w:pPr>
    </w:p>
    <w:p w:rsidR="00352B0D" w:rsidRPr="00352B0D" w:rsidRDefault="00352B0D" w:rsidP="00352B0D">
      <w:pPr>
        <w:pStyle w:val="SingleTxt"/>
        <w:rPr>
          <w:lang w:val="fr-CH"/>
        </w:rPr>
      </w:pPr>
      <w:r w:rsidRPr="00352B0D">
        <w:rPr>
          <w:lang w:val="fr-CH"/>
        </w:rPr>
        <w:tab/>
        <w:t xml:space="preserve">Le Groupe de travail poursuivra ses travaux sur une proposition d’amendement relative à l’inattention au volant et à la conduite avec facultés </w:t>
      </w:r>
      <w:r w:rsidR="005D6F42">
        <w:rPr>
          <w:lang w:val="fr-CH"/>
        </w:rPr>
        <w:t>diminuées (d</w:t>
      </w:r>
      <w:r w:rsidR="005D6F42" w:rsidRPr="00352B0D">
        <w:rPr>
          <w:lang w:val="fr-CH"/>
        </w:rPr>
        <w:t>ocument informel n</w:t>
      </w:r>
      <w:r w:rsidR="005D6F42" w:rsidRPr="00352B0D">
        <w:rPr>
          <w:vertAlign w:val="superscript"/>
          <w:lang w:val="fr-CH"/>
        </w:rPr>
        <w:t>o</w:t>
      </w:r>
      <w:r w:rsidR="005D6F42" w:rsidRPr="001C1E7E">
        <w:rPr>
          <w:lang w:val="fr-CH"/>
        </w:rPr>
        <w:t> </w:t>
      </w:r>
      <w:r w:rsidR="005D6F42" w:rsidRPr="00352B0D">
        <w:rPr>
          <w:lang w:val="fr-CH"/>
        </w:rPr>
        <w:t>1</w:t>
      </w:r>
      <w:r w:rsidR="005D6F42">
        <w:rPr>
          <w:lang w:val="fr-CH"/>
        </w:rPr>
        <w:t>)</w:t>
      </w:r>
      <w:r w:rsidR="001C1E7E">
        <w:rPr>
          <w:lang w:val="fr-CH"/>
        </w:rPr>
        <w:t>.</w:t>
      </w:r>
    </w:p>
    <w:p w:rsidR="00352B0D" w:rsidRPr="00352B0D" w:rsidRDefault="00352B0D" w:rsidP="009B0DE3">
      <w:pPr>
        <w:pStyle w:val="SingleTxt"/>
        <w:rPr>
          <w:lang w:val="fr-CH"/>
        </w:rPr>
      </w:pPr>
      <w:r w:rsidRPr="00352B0D">
        <w:rPr>
          <w:i/>
          <w:lang w:val="fr-CH"/>
        </w:rPr>
        <w:t>Document</w:t>
      </w:r>
      <w:r w:rsidR="001C1E7E">
        <w:rPr>
          <w:i/>
          <w:lang w:val="fr-CH"/>
        </w:rPr>
        <w:t> </w:t>
      </w:r>
      <w:r w:rsidRPr="00352B0D">
        <w:rPr>
          <w:lang w:val="fr-CH"/>
        </w:rPr>
        <w:t>:</w:t>
      </w:r>
      <w:r w:rsidR="001C1E7E">
        <w:rPr>
          <w:lang w:val="fr-CH"/>
        </w:rPr>
        <w:tab/>
      </w:r>
      <w:r w:rsidRPr="00352B0D">
        <w:rPr>
          <w:lang w:val="fr-CH"/>
        </w:rPr>
        <w:t>Document informel n</w:t>
      </w:r>
      <w:r w:rsidRPr="00352B0D">
        <w:rPr>
          <w:vertAlign w:val="superscript"/>
          <w:lang w:val="fr-CH"/>
        </w:rPr>
        <w:t>o</w:t>
      </w:r>
      <w:r w:rsidRPr="001C1E7E">
        <w:rPr>
          <w:lang w:val="fr-CH"/>
        </w:rPr>
        <w:t> </w:t>
      </w:r>
      <w:r w:rsidRPr="00352B0D">
        <w:rPr>
          <w:lang w:val="fr-CH"/>
        </w:rPr>
        <w:t>1.</w:t>
      </w:r>
    </w:p>
    <w:p w:rsidR="00352B0D" w:rsidRPr="005D6F42" w:rsidRDefault="00352B0D" w:rsidP="005D6F42">
      <w:pPr>
        <w:pStyle w:val="SingleTxt"/>
        <w:spacing w:after="0" w:line="120" w:lineRule="exact"/>
        <w:rPr>
          <w:sz w:val="10"/>
          <w:lang w:val="fr-CH"/>
        </w:rPr>
      </w:pPr>
    </w:p>
    <w:p w:rsidR="00352B0D" w:rsidRDefault="005D6F42" w:rsidP="005D6F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d)</w:t>
      </w:r>
      <w:r w:rsidR="00352B0D" w:rsidRPr="00352B0D">
        <w:rPr>
          <w:lang w:val="fr-CH"/>
        </w:rPr>
        <w:tab/>
        <w:t xml:space="preserve">Propositions d’amendements concernant les dispositions relatives </w:t>
      </w:r>
      <w:r>
        <w:rPr>
          <w:lang w:val="fr-CH"/>
        </w:rPr>
        <w:br/>
      </w:r>
      <w:r w:rsidR="00352B0D" w:rsidRPr="00352B0D">
        <w:rPr>
          <w:lang w:val="fr-CH"/>
        </w:rPr>
        <w:t>aux deux-roues motorisés</w:t>
      </w:r>
    </w:p>
    <w:p w:rsidR="005D6F42" w:rsidRPr="005D6F42" w:rsidRDefault="005D6F42" w:rsidP="005D6F42">
      <w:pPr>
        <w:pStyle w:val="SingleTxt"/>
        <w:spacing w:after="0" w:line="120" w:lineRule="exact"/>
        <w:rPr>
          <w:sz w:val="10"/>
          <w:lang w:val="fr-CH"/>
        </w:rPr>
      </w:pPr>
    </w:p>
    <w:p w:rsidR="00352B0D" w:rsidRPr="00352B0D" w:rsidRDefault="00352B0D" w:rsidP="00352B0D">
      <w:pPr>
        <w:pStyle w:val="SingleTxt"/>
        <w:rPr>
          <w:lang w:val="fr-CH"/>
        </w:rPr>
      </w:pPr>
      <w:r w:rsidRPr="00352B0D">
        <w:rPr>
          <w:lang w:val="fr-CH"/>
        </w:rPr>
        <w:tab/>
        <w:t xml:space="preserve">Le Président fera le point sur </w:t>
      </w:r>
      <w:r w:rsidR="005D6F42">
        <w:rPr>
          <w:lang w:val="fr-CH"/>
        </w:rPr>
        <w:t>le suivi</w:t>
      </w:r>
      <w:r w:rsidRPr="00352B0D">
        <w:rPr>
          <w:lang w:val="fr-CH"/>
        </w:rPr>
        <w:t xml:space="preserve"> des </w:t>
      </w:r>
      <w:r w:rsidR="005D6F42">
        <w:rPr>
          <w:lang w:val="fr-CH"/>
        </w:rPr>
        <w:t xml:space="preserve">conclusions </w:t>
      </w:r>
      <w:r w:rsidRPr="00352B0D">
        <w:rPr>
          <w:lang w:val="fr-CH"/>
        </w:rPr>
        <w:t>de la table ronde</w:t>
      </w:r>
      <w:r w:rsidR="005D6F42">
        <w:rPr>
          <w:lang w:val="fr-CH"/>
        </w:rPr>
        <w:t>,</w:t>
      </w:r>
      <w:r w:rsidRPr="00352B0D">
        <w:rPr>
          <w:lang w:val="fr-CH"/>
        </w:rPr>
        <w:t xml:space="preserve"> approuvé</w:t>
      </w:r>
      <w:r w:rsidR="005D6F42">
        <w:rPr>
          <w:lang w:val="fr-CH"/>
        </w:rPr>
        <w:t>e</w:t>
      </w:r>
      <w:r w:rsidRPr="00352B0D">
        <w:rPr>
          <w:lang w:val="fr-CH"/>
        </w:rPr>
        <w:t xml:space="preserve">s à la dernière session du Groupe de travail. Plusieurs activités ont déjà été menées dans ce cadre et d’autres sont prévues pour les prochains mois. </w:t>
      </w:r>
    </w:p>
    <w:p w:rsidR="00352B0D" w:rsidRDefault="00352B0D" w:rsidP="009B0DE3">
      <w:pPr>
        <w:pStyle w:val="SingleTxt"/>
        <w:jc w:val="left"/>
        <w:rPr>
          <w:lang w:val="fr-CH"/>
        </w:rPr>
      </w:pPr>
      <w:r w:rsidRPr="00352B0D">
        <w:rPr>
          <w:i/>
          <w:lang w:val="fr-CH"/>
        </w:rPr>
        <w:t>Document</w:t>
      </w:r>
      <w:r w:rsidR="009B0DE3">
        <w:rPr>
          <w:i/>
          <w:lang w:val="fr-CH"/>
        </w:rPr>
        <w:t> </w:t>
      </w:r>
      <w:r w:rsidRPr="00352B0D">
        <w:rPr>
          <w:lang w:val="fr-CH"/>
        </w:rPr>
        <w:t>:</w:t>
      </w:r>
      <w:r w:rsidR="009B0DE3">
        <w:rPr>
          <w:lang w:val="fr-CH"/>
        </w:rPr>
        <w:tab/>
      </w:r>
      <w:r w:rsidRPr="00352B0D">
        <w:rPr>
          <w:lang w:val="fr-CH"/>
        </w:rPr>
        <w:t>Document informel n</w:t>
      </w:r>
      <w:r w:rsidRPr="00352B0D">
        <w:rPr>
          <w:vertAlign w:val="superscript"/>
          <w:lang w:val="fr-CH"/>
        </w:rPr>
        <w:t>o</w:t>
      </w:r>
      <w:r w:rsidRPr="009B0DE3">
        <w:rPr>
          <w:lang w:val="fr-CH"/>
        </w:rPr>
        <w:t> </w:t>
      </w:r>
      <w:r w:rsidRPr="00352B0D">
        <w:rPr>
          <w:lang w:val="fr-CH"/>
        </w:rPr>
        <w:t>2.</w:t>
      </w:r>
    </w:p>
    <w:p w:rsidR="009B0DE3" w:rsidRPr="009B0DE3" w:rsidRDefault="009B0DE3" w:rsidP="009B0DE3">
      <w:pPr>
        <w:pStyle w:val="SingleTxt"/>
        <w:spacing w:after="0" w:line="120" w:lineRule="exact"/>
        <w:jc w:val="left"/>
        <w:rPr>
          <w:sz w:val="10"/>
          <w:lang w:val="fr-CH"/>
        </w:rPr>
      </w:pPr>
    </w:p>
    <w:p w:rsidR="009B0DE3" w:rsidRPr="009B0DE3" w:rsidRDefault="009B0DE3" w:rsidP="009B0DE3">
      <w:pPr>
        <w:pStyle w:val="SingleTxt"/>
        <w:spacing w:after="0" w:line="120" w:lineRule="exact"/>
        <w:jc w:val="left"/>
        <w:rPr>
          <w:sz w:val="10"/>
          <w:lang w:val="fr-CH"/>
        </w:rPr>
      </w:pPr>
    </w:p>
    <w:p w:rsidR="00352B0D" w:rsidRDefault="00352B0D" w:rsidP="009B0DE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52B0D">
        <w:rPr>
          <w:lang w:val="fr-CH"/>
        </w:rPr>
        <w:tab/>
        <w:t>8.</w:t>
      </w:r>
      <w:r w:rsidRPr="00352B0D">
        <w:rPr>
          <w:lang w:val="fr-CH"/>
        </w:rPr>
        <w:tab/>
        <w:t>Résolution d’ensemble sur la signalisation routière (R.E.2)</w:t>
      </w:r>
    </w:p>
    <w:p w:rsidR="009B0DE3" w:rsidRPr="009B0DE3" w:rsidRDefault="009B0DE3" w:rsidP="009B0DE3">
      <w:pPr>
        <w:pStyle w:val="SingleTxt"/>
        <w:spacing w:after="0" w:line="120" w:lineRule="exact"/>
        <w:rPr>
          <w:sz w:val="10"/>
          <w:lang w:val="fr-CH"/>
        </w:rPr>
      </w:pPr>
    </w:p>
    <w:p w:rsidR="009B0DE3" w:rsidRPr="009B0DE3" w:rsidRDefault="009B0DE3" w:rsidP="009B0DE3">
      <w:pPr>
        <w:pStyle w:val="SingleTxt"/>
        <w:spacing w:after="0" w:line="120" w:lineRule="exact"/>
        <w:rPr>
          <w:sz w:val="10"/>
          <w:lang w:val="fr-CH"/>
        </w:rPr>
      </w:pPr>
    </w:p>
    <w:p w:rsidR="00352B0D" w:rsidRDefault="00352B0D" w:rsidP="009B0D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52B0D">
        <w:rPr>
          <w:lang w:val="fr-CH"/>
        </w:rPr>
        <w:tab/>
      </w:r>
      <w:r w:rsidR="005B2892">
        <w:rPr>
          <w:lang w:val="fr-CH"/>
        </w:rPr>
        <w:tab/>
      </w:r>
      <w:r w:rsidRPr="00352B0D">
        <w:rPr>
          <w:lang w:val="fr-CH"/>
        </w:rPr>
        <w:t>Ai</w:t>
      </w:r>
      <w:r w:rsidR="009B0DE3">
        <w:rPr>
          <w:lang w:val="fr-CH"/>
        </w:rPr>
        <w:t>res de stationnement sécurisées</w:t>
      </w:r>
    </w:p>
    <w:p w:rsidR="009B0DE3" w:rsidRPr="009B0DE3" w:rsidRDefault="009B0DE3" w:rsidP="009B0DE3">
      <w:pPr>
        <w:pStyle w:val="SingleTxt"/>
        <w:spacing w:after="0" w:line="120" w:lineRule="exact"/>
        <w:rPr>
          <w:sz w:val="10"/>
          <w:lang w:val="fr-CH"/>
        </w:rPr>
      </w:pPr>
    </w:p>
    <w:p w:rsidR="00352B0D" w:rsidRPr="00352B0D" w:rsidRDefault="00352B0D" w:rsidP="00352B0D">
      <w:pPr>
        <w:pStyle w:val="SingleTxt"/>
        <w:rPr>
          <w:lang w:val="fr-CH"/>
        </w:rPr>
      </w:pPr>
      <w:r w:rsidRPr="00352B0D">
        <w:rPr>
          <w:lang w:val="fr-CH"/>
        </w:rPr>
        <w:tab/>
        <w:t>Le Groupe de travail examinera le document ECE/TRANS/WP.1/2012/9/Rev.1 établis par l’Autriche et l’Espagne en coopération avec le Président.</w:t>
      </w:r>
    </w:p>
    <w:p w:rsidR="00352B0D" w:rsidRDefault="00352B0D" w:rsidP="00D45734">
      <w:pPr>
        <w:pStyle w:val="SingleTxt"/>
        <w:jc w:val="left"/>
        <w:rPr>
          <w:lang w:val="fr-CH"/>
        </w:rPr>
      </w:pPr>
      <w:r w:rsidRPr="00352B0D">
        <w:rPr>
          <w:i/>
          <w:lang w:val="fr-CH"/>
        </w:rPr>
        <w:t>Document</w:t>
      </w:r>
      <w:r w:rsidR="00D45734">
        <w:rPr>
          <w:i/>
          <w:lang w:val="fr-CH"/>
        </w:rPr>
        <w:t> </w:t>
      </w:r>
      <w:r w:rsidRPr="00D45734">
        <w:rPr>
          <w:lang w:val="fr-CH"/>
        </w:rPr>
        <w:t>:</w:t>
      </w:r>
      <w:r w:rsidR="00D45734">
        <w:rPr>
          <w:lang w:val="fr-CH"/>
        </w:rPr>
        <w:tab/>
      </w:r>
      <w:r w:rsidRPr="00352B0D">
        <w:rPr>
          <w:lang w:val="fr-CH"/>
        </w:rPr>
        <w:t>ECE/TRANS/WP.1/2012/9/Rev.1.</w:t>
      </w:r>
    </w:p>
    <w:p w:rsidR="00D45734" w:rsidRPr="00D45734" w:rsidRDefault="00D45734" w:rsidP="00D45734">
      <w:pPr>
        <w:pStyle w:val="SingleTxt"/>
        <w:spacing w:after="0" w:line="120" w:lineRule="exact"/>
        <w:jc w:val="left"/>
        <w:rPr>
          <w:sz w:val="10"/>
          <w:lang w:val="fr-CH"/>
        </w:rPr>
      </w:pPr>
    </w:p>
    <w:p w:rsidR="00D45734" w:rsidRPr="00D45734" w:rsidRDefault="00D45734" w:rsidP="00D45734">
      <w:pPr>
        <w:pStyle w:val="SingleTxt"/>
        <w:spacing w:after="0" w:line="120" w:lineRule="exact"/>
        <w:jc w:val="left"/>
        <w:rPr>
          <w:sz w:val="10"/>
          <w:lang w:val="fr-CH"/>
        </w:rPr>
      </w:pPr>
    </w:p>
    <w:p w:rsidR="00352B0D" w:rsidRDefault="00D45734" w:rsidP="00D4573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9.</w:t>
      </w:r>
      <w:r w:rsidR="00352B0D" w:rsidRPr="00352B0D">
        <w:rPr>
          <w:lang w:val="fr-CH"/>
        </w:rPr>
        <w:tab/>
        <w:t xml:space="preserve">Groupe d’experts sur le renforcement de la sécurité </w:t>
      </w:r>
      <w:r w:rsidR="00352B0D" w:rsidRPr="00352B0D">
        <w:rPr>
          <w:lang w:val="fr-CH"/>
        </w:rPr>
        <w:br/>
        <w:t>aux passages à niveau</w:t>
      </w:r>
    </w:p>
    <w:p w:rsidR="00D45734" w:rsidRPr="00D45734" w:rsidRDefault="00D45734" w:rsidP="00D45734">
      <w:pPr>
        <w:pStyle w:val="SingleTxt"/>
        <w:spacing w:after="0" w:line="120" w:lineRule="exact"/>
        <w:rPr>
          <w:sz w:val="10"/>
          <w:lang w:val="fr-CH"/>
        </w:rPr>
      </w:pPr>
    </w:p>
    <w:p w:rsidR="00D45734" w:rsidRPr="00D45734" w:rsidRDefault="00D45734" w:rsidP="00D45734">
      <w:pPr>
        <w:pStyle w:val="SingleTxt"/>
        <w:spacing w:after="0" w:line="120" w:lineRule="exact"/>
        <w:rPr>
          <w:sz w:val="10"/>
          <w:lang w:val="fr-CH"/>
        </w:rPr>
      </w:pPr>
    </w:p>
    <w:p w:rsidR="00352B0D" w:rsidRDefault="00D45734" w:rsidP="00352B0D">
      <w:pPr>
        <w:pStyle w:val="SingleTxt"/>
        <w:rPr>
          <w:lang w:val="fr-CH"/>
        </w:rPr>
      </w:pPr>
      <w:r>
        <w:rPr>
          <w:lang w:val="fr-CH"/>
        </w:rPr>
        <w:tab/>
      </w:r>
      <w:r w:rsidR="00352B0D" w:rsidRPr="00352B0D">
        <w:rPr>
          <w:lang w:val="fr-CH"/>
        </w:rPr>
        <w:t>Le secrétariat présentera les résultats de la cinquième session du Groupe d’experts sur le renforcement de la sécurité aux passages à niveau, qui s’est tenue les 15 et 16</w:t>
      </w:r>
      <w:r>
        <w:rPr>
          <w:lang w:val="fr-CH"/>
        </w:rPr>
        <w:t> </w:t>
      </w:r>
      <w:r w:rsidR="00352B0D" w:rsidRPr="00352B0D">
        <w:rPr>
          <w:lang w:val="fr-CH"/>
        </w:rPr>
        <w:t xml:space="preserve">juin 2015, y compris la décision prise par le Groupe d’experts de recommander </w:t>
      </w:r>
      <w:r w:rsidR="003B3B57">
        <w:rPr>
          <w:lang w:val="fr-CH"/>
        </w:rPr>
        <w:t>la prorogation</w:t>
      </w:r>
      <w:r w:rsidR="00352B0D" w:rsidRPr="00352B0D">
        <w:rPr>
          <w:lang w:val="fr-CH"/>
        </w:rPr>
        <w:t xml:space="preserve"> de son mandat </w:t>
      </w:r>
      <w:r w:rsidR="003B3B57">
        <w:rPr>
          <w:lang w:val="fr-CH"/>
        </w:rPr>
        <w:t>jusqu’</w:t>
      </w:r>
      <w:r w:rsidR="00352B0D" w:rsidRPr="00352B0D">
        <w:rPr>
          <w:lang w:val="fr-CH"/>
        </w:rPr>
        <w:t>en 2016 pour a</w:t>
      </w:r>
      <w:r>
        <w:rPr>
          <w:lang w:val="fr-CH"/>
        </w:rPr>
        <w:t>chever le programme de travail.</w:t>
      </w:r>
    </w:p>
    <w:p w:rsidR="003B3B57" w:rsidRPr="003B3B57" w:rsidRDefault="003B3B57" w:rsidP="003B3B57">
      <w:pPr>
        <w:pStyle w:val="SingleTxt"/>
        <w:spacing w:after="0" w:line="120" w:lineRule="exact"/>
        <w:rPr>
          <w:sz w:val="10"/>
          <w:lang w:val="fr-CH"/>
        </w:rPr>
      </w:pPr>
    </w:p>
    <w:p w:rsidR="003B3B57" w:rsidRPr="003B3B57" w:rsidRDefault="003B3B57" w:rsidP="003B3B57">
      <w:pPr>
        <w:pStyle w:val="SingleTxt"/>
        <w:spacing w:after="0" w:line="120" w:lineRule="exact"/>
        <w:rPr>
          <w:sz w:val="10"/>
          <w:lang w:val="fr-CH"/>
        </w:rPr>
      </w:pPr>
    </w:p>
    <w:p w:rsidR="00352B0D" w:rsidRDefault="003B3B57" w:rsidP="003B3B5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10.</w:t>
      </w:r>
      <w:r w:rsidR="00352B0D" w:rsidRPr="00352B0D">
        <w:rPr>
          <w:lang w:val="fr-CH"/>
        </w:rPr>
        <w:tab/>
        <w:t>Programme de travail et évaluation biennale, 2016-2017</w:t>
      </w:r>
    </w:p>
    <w:p w:rsidR="003B3B57" w:rsidRPr="003B3B57" w:rsidRDefault="003B3B57" w:rsidP="003B3B57">
      <w:pPr>
        <w:pStyle w:val="SingleTxt"/>
        <w:spacing w:after="0" w:line="120" w:lineRule="exact"/>
        <w:rPr>
          <w:sz w:val="10"/>
          <w:lang w:val="fr-CH"/>
        </w:rPr>
      </w:pPr>
    </w:p>
    <w:p w:rsidR="003B3B57" w:rsidRPr="003B3B57" w:rsidRDefault="003B3B57" w:rsidP="003B3B57">
      <w:pPr>
        <w:pStyle w:val="SingleTxt"/>
        <w:spacing w:after="0" w:line="120" w:lineRule="exact"/>
        <w:rPr>
          <w:sz w:val="10"/>
          <w:lang w:val="fr-CH"/>
        </w:rPr>
      </w:pPr>
    </w:p>
    <w:p w:rsidR="00352B0D" w:rsidRPr="00352B0D" w:rsidRDefault="003B3B57" w:rsidP="00352B0D">
      <w:pPr>
        <w:pStyle w:val="SingleTxt"/>
        <w:rPr>
          <w:lang w:val="fr-CH"/>
        </w:rPr>
      </w:pPr>
      <w:r>
        <w:rPr>
          <w:lang w:val="fr-CH"/>
        </w:rPr>
        <w:tab/>
      </w:r>
      <w:r w:rsidR="00352B0D" w:rsidRPr="00352B0D">
        <w:rPr>
          <w:lang w:val="fr-CH"/>
        </w:rPr>
        <w:t xml:space="preserve">Comme suite à la décision du Comité des transports intérieurs de réexaminer son programme de travail tous les deux ans, le Groupe de travail est prié de passer en revue et d’adopter son programme de travail pour 2016-2017, ainsi que les critères pertinents </w:t>
      </w:r>
      <w:r>
        <w:rPr>
          <w:lang w:val="fr-CH"/>
        </w:rPr>
        <w:t xml:space="preserve">à appliquer </w:t>
      </w:r>
      <w:r w:rsidR="00352B0D" w:rsidRPr="00352B0D">
        <w:rPr>
          <w:lang w:val="fr-CH"/>
        </w:rPr>
        <w:t>en vue de l’évaluation biennale (ECE/TRANS/WP.1/2015/9).</w:t>
      </w:r>
    </w:p>
    <w:p w:rsidR="00352B0D" w:rsidRPr="00352B0D" w:rsidRDefault="003B3B57" w:rsidP="00352B0D">
      <w:pPr>
        <w:pStyle w:val="SingleTxt"/>
        <w:rPr>
          <w:lang w:val="fr-CH"/>
        </w:rPr>
      </w:pPr>
      <w:r>
        <w:rPr>
          <w:lang w:val="fr-CH"/>
        </w:rPr>
        <w:tab/>
      </w:r>
      <w:r w:rsidR="00352B0D" w:rsidRPr="00352B0D">
        <w:rPr>
          <w:lang w:val="fr-CH"/>
        </w:rPr>
        <w:t>Le Groupe de travail a</w:t>
      </w:r>
      <w:r w:rsidR="00455819">
        <w:rPr>
          <w:lang w:val="fr-CH"/>
        </w:rPr>
        <w:t>vait</w:t>
      </w:r>
      <w:r w:rsidR="00352B0D" w:rsidRPr="00352B0D">
        <w:rPr>
          <w:lang w:val="fr-CH"/>
        </w:rPr>
        <w:t xml:space="preserve"> approuvé son précédent programme de travail à sa soixante-septième session en 2013 (ECE/TRANS/WP.1/143, ECE/TRANS/WP.1/</w:t>
      </w:r>
      <w:r>
        <w:rPr>
          <w:lang w:val="fr-CH"/>
        </w:rPr>
        <w:t xml:space="preserve"> </w:t>
      </w:r>
      <w:r w:rsidR="00352B0D" w:rsidRPr="00352B0D">
        <w:rPr>
          <w:lang w:val="fr-CH"/>
        </w:rPr>
        <w:t xml:space="preserve">2013/7/Rev.1 et ECE/TRANS/WP.1/2013/8/Rev.1). Il </w:t>
      </w:r>
      <w:r w:rsidR="00455819">
        <w:rPr>
          <w:lang w:val="fr-CH"/>
        </w:rPr>
        <w:t xml:space="preserve">voudra sans doute </w:t>
      </w:r>
      <w:r w:rsidR="00352B0D" w:rsidRPr="00352B0D">
        <w:rPr>
          <w:lang w:val="fr-CH"/>
        </w:rPr>
        <w:t xml:space="preserve">examiner et réviser son projet de programme de travail pour la période 2016-2020, et notamment </w:t>
      </w:r>
      <w:r w:rsidR="00455819">
        <w:rPr>
          <w:lang w:val="fr-CH"/>
        </w:rPr>
        <w:t xml:space="preserve">réexaminer la validité des priorités </w:t>
      </w:r>
      <w:r w:rsidR="00352B0D" w:rsidRPr="00352B0D">
        <w:rPr>
          <w:lang w:val="fr-CH"/>
        </w:rPr>
        <w:t>attribué</w:t>
      </w:r>
      <w:r w:rsidR="00455819">
        <w:rPr>
          <w:lang w:val="fr-CH"/>
        </w:rPr>
        <w:t>es</w:t>
      </w:r>
      <w:r w:rsidR="00352B0D" w:rsidRPr="00352B0D">
        <w:rPr>
          <w:lang w:val="fr-CH"/>
        </w:rPr>
        <w:t xml:space="preserve"> aux divers éléments du programme et</w:t>
      </w:r>
      <w:r w:rsidR="00455819">
        <w:rPr>
          <w:lang w:val="fr-CH"/>
        </w:rPr>
        <w:t xml:space="preserve"> l</w:t>
      </w:r>
      <w:r w:rsidR="00352B0D" w:rsidRPr="00352B0D">
        <w:rPr>
          <w:lang w:val="fr-CH"/>
        </w:rPr>
        <w:t xml:space="preserve">es résultats escomptés </w:t>
      </w:r>
      <w:r w:rsidR="00455819">
        <w:rPr>
          <w:lang w:val="fr-CH"/>
        </w:rPr>
        <w:t xml:space="preserve">définis </w:t>
      </w:r>
      <w:r w:rsidR="00352B0D" w:rsidRPr="00352B0D">
        <w:rPr>
          <w:lang w:val="fr-CH"/>
        </w:rPr>
        <w:t>pour cette période (ECE/TRANS/WP.1/2015/10).</w:t>
      </w:r>
    </w:p>
    <w:p w:rsidR="00352B0D" w:rsidRDefault="00352B0D" w:rsidP="00455819">
      <w:pPr>
        <w:pStyle w:val="SingleTxt"/>
        <w:jc w:val="left"/>
        <w:rPr>
          <w:lang w:val="fr-CH"/>
        </w:rPr>
      </w:pPr>
      <w:r w:rsidRPr="00352B0D">
        <w:rPr>
          <w:i/>
          <w:lang w:val="fr-CH"/>
        </w:rPr>
        <w:t>Document</w:t>
      </w:r>
      <w:r w:rsidRPr="00352B0D">
        <w:rPr>
          <w:lang w:val="fr-CH"/>
        </w:rPr>
        <w:t>s</w:t>
      </w:r>
      <w:r w:rsidR="00455819">
        <w:rPr>
          <w:lang w:val="fr-CH"/>
        </w:rPr>
        <w:t> </w:t>
      </w:r>
      <w:r w:rsidRPr="00352B0D">
        <w:rPr>
          <w:lang w:val="fr-CH"/>
        </w:rPr>
        <w:t>:</w:t>
      </w:r>
      <w:r w:rsidR="00455819">
        <w:rPr>
          <w:lang w:val="fr-CH"/>
        </w:rPr>
        <w:tab/>
      </w:r>
      <w:r w:rsidRPr="00352B0D">
        <w:rPr>
          <w:lang w:val="fr-CH"/>
        </w:rPr>
        <w:t>ECE/TRANS/WP.1/2015/9, ECE/TRANS/WP.1/2015/10.</w:t>
      </w:r>
    </w:p>
    <w:p w:rsidR="00455819" w:rsidRPr="00455819" w:rsidRDefault="00455819" w:rsidP="00455819">
      <w:pPr>
        <w:pStyle w:val="SingleTxt"/>
        <w:spacing w:after="0" w:line="120" w:lineRule="exact"/>
        <w:jc w:val="left"/>
        <w:rPr>
          <w:sz w:val="10"/>
          <w:lang w:val="fr-CH"/>
        </w:rPr>
      </w:pPr>
    </w:p>
    <w:p w:rsidR="00455819" w:rsidRPr="00455819" w:rsidRDefault="00455819" w:rsidP="00455819">
      <w:pPr>
        <w:pStyle w:val="SingleTxt"/>
        <w:spacing w:after="0" w:line="120" w:lineRule="exact"/>
        <w:jc w:val="left"/>
        <w:rPr>
          <w:sz w:val="10"/>
          <w:lang w:val="fr-CH"/>
        </w:rPr>
      </w:pPr>
    </w:p>
    <w:p w:rsidR="00352B0D" w:rsidRDefault="00352B0D" w:rsidP="004558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52B0D">
        <w:rPr>
          <w:lang w:val="fr-CH"/>
        </w:rPr>
        <w:tab/>
        <w:t>11.</w:t>
      </w:r>
      <w:r w:rsidRPr="00352B0D">
        <w:rPr>
          <w:lang w:val="fr-CH"/>
        </w:rPr>
        <w:tab/>
        <w:t>Décennie d’action pour la sécurité routière</w:t>
      </w:r>
    </w:p>
    <w:p w:rsidR="00455819" w:rsidRPr="00455819" w:rsidRDefault="00455819" w:rsidP="00455819">
      <w:pPr>
        <w:pStyle w:val="SingleTxt"/>
        <w:spacing w:after="0" w:line="120" w:lineRule="exact"/>
        <w:rPr>
          <w:sz w:val="10"/>
          <w:lang w:val="fr-CH"/>
        </w:rPr>
      </w:pPr>
    </w:p>
    <w:p w:rsidR="00455819" w:rsidRPr="00455819" w:rsidRDefault="00455819" w:rsidP="00455819">
      <w:pPr>
        <w:pStyle w:val="SingleTxt"/>
        <w:spacing w:after="0" w:line="120" w:lineRule="exact"/>
        <w:rPr>
          <w:sz w:val="10"/>
          <w:lang w:val="fr-CH"/>
        </w:rPr>
      </w:pPr>
    </w:p>
    <w:p w:rsidR="00352B0D" w:rsidRDefault="00352B0D" w:rsidP="00455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52B0D">
        <w:rPr>
          <w:lang w:val="fr-CH"/>
        </w:rPr>
        <w:tab/>
        <w:t>a)</w:t>
      </w:r>
      <w:r w:rsidRPr="00352B0D">
        <w:rPr>
          <w:lang w:val="fr-CH"/>
        </w:rPr>
        <w:tab/>
        <w:t xml:space="preserve">Révision du mandat et du règlement intérieur du Groupe de travail </w:t>
      </w:r>
      <w:r w:rsidRPr="00352B0D">
        <w:rPr>
          <w:lang w:val="fr-CH"/>
        </w:rPr>
        <w:br/>
        <w:t>de la sécurité et de la circulation routières (WP.1)</w:t>
      </w:r>
    </w:p>
    <w:p w:rsidR="00455819" w:rsidRPr="00455819" w:rsidRDefault="00455819" w:rsidP="00455819">
      <w:pPr>
        <w:pStyle w:val="SingleTxt"/>
        <w:spacing w:after="0" w:line="120" w:lineRule="exact"/>
        <w:rPr>
          <w:sz w:val="10"/>
          <w:lang w:val="fr-CH"/>
        </w:rPr>
      </w:pPr>
    </w:p>
    <w:p w:rsidR="00352B0D" w:rsidRPr="00352B0D" w:rsidRDefault="00455819" w:rsidP="00352B0D">
      <w:pPr>
        <w:pStyle w:val="SingleTxt"/>
        <w:rPr>
          <w:lang w:val="fr-CH"/>
        </w:rPr>
      </w:pPr>
      <w:r>
        <w:rPr>
          <w:lang w:val="fr-CH"/>
        </w:rPr>
        <w:tab/>
      </w:r>
      <w:r w:rsidR="00352B0D" w:rsidRPr="00352B0D">
        <w:rPr>
          <w:lang w:val="fr-CH"/>
        </w:rPr>
        <w:t>Le Groupe de travail poursuivra sa discussion sur la révision de son mandat et de son règlement intérieur en ce qui concerne le cas des pays non membres de la CEE qui souhaitent deveni</w:t>
      </w:r>
      <w:r>
        <w:rPr>
          <w:lang w:val="fr-CH"/>
        </w:rPr>
        <w:t>r membres du Groupe de travail.</w:t>
      </w:r>
    </w:p>
    <w:p w:rsidR="00352B0D" w:rsidRDefault="00352B0D" w:rsidP="00455819">
      <w:pPr>
        <w:pStyle w:val="SingleTxt"/>
        <w:ind w:left="2693" w:hanging="1426"/>
        <w:jc w:val="left"/>
        <w:rPr>
          <w:lang w:val="fr-CH"/>
        </w:rPr>
      </w:pPr>
      <w:r w:rsidRPr="00352B0D">
        <w:rPr>
          <w:i/>
          <w:lang w:val="fr-CH"/>
        </w:rPr>
        <w:t>Documents</w:t>
      </w:r>
      <w:r w:rsidR="00455819">
        <w:rPr>
          <w:i/>
          <w:lang w:val="fr-CH"/>
        </w:rPr>
        <w:t> </w:t>
      </w:r>
      <w:r w:rsidRPr="00352B0D">
        <w:rPr>
          <w:lang w:val="fr-CH"/>
        </w:rPr>
        <w:t>:</w:t>
      </w:r>
      <w:r w:rsidRPr="00352B0D">
        <w:rPr>
          <w:lang w:val="fr-CH"/>
        </w:rPr>
        <w:tab/>
        <w:t>Document informel n</w:t>
      </w:r>
      <w:r w:rsidRPr="00352B0D">
        <w:rPr>
          <w:vertAlign w:val="superscript"/>
          <w:lang w:val="fr-CH"/>
        </w:rPr>
        <w:t>o</w:t>
      </w:r>
      <w:r w:rsidRPr="00455819">
        <w:rPr>
          <w:lang w:val="fr-CH"/>
        </w:rPr>
        <w:t> </w:t>
      </w:r>
      <w:r w:rsidRPr="00352B0D">
        <w:rPr>
          <w:lang w:val="fr-CH"/>
        </w:rPr>
        <w:t>5 (septembre 2014), TRANS/WP.1/100/Add.1</w:t>
      </w:r>
      <w:proofErr w:type="gramStart"/>
      <w:r w:rsidRPr="00352B0D">
        <w:rPr>
          <w:lang w:val="fr-CH"/>
        </w:rPr>
        <w:t>,</w:t>
      </w:r>
      <w:proofErr w:type="gramEnd"/>
      <w:r w:rsidR="00455819">
        <w:rPr>
          <w:lang w:val="fr-CH"/>
        </w:rPr>
        <w:br/>
      </w:r>
      <w:r w:rsidRPr="00352B0D">
        <w:rPr>
          <w:lang w:val="fr-CH"/>
        </w:rPr>
        <w:t>ECE/EX/1, ECE/EX/2/Rev.1 et E/ECE/1468 (annexe III).</w:t>
      </w:r>
    </w:p>
    <w:p w:rsidR="00352B0D" w:rsidRDefault="00455819" w:rsidP="004558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b)</w:t>
      </w:r>
      <w:r w:rsidR="00352B0D" w:rsidRPr="00352B0D">
        <w:rPr>
          <w:lang w:val="fr-CH"/>
        </w:rPr>
        <w:tab/>
        <w:t>Le WP.1 et la Décennie d’action pour la sécurité routière</w:t>
      </w:r>
    </w:p>
    <w:p w:rsidR="00455819" w:rsidRPr="00455819" w:rsidRDefault="00455819" w:rsidP="00455819">
      <w:pPr>
        <w:pStyle w:val="SingleTxt"/>
        <w:spacing w:after="0" w:line="120" w:lineRule="exact"/>
        <w:rPr>
          <w:sz w:val="10"/>
          <w:lang w:val="fr-CH"/>
        </w:rPr>
      </w:pPr>
    </w:p>
    <w:p w:rsidR="00352B0D" w:rsidRPr="00352B0D" w:rsidRDefault="00352B0D" w:rsidP="00352B0D">
      <w:pPr>
        <w:pStyle w:val="SingleTxt"/>
        <w:rPr>
          <w:lang w:val="fr-CH"/>
        </w:rPr>
      </w:pPr>
      <w:r w:rsidRPr="00352B0D">
        <w:rPr>
          <w:lang w:val="fr-CH"/>
        </w:rPr>
        <w:tab/>
        <w:t>Le Groupe de travail sera invité à examiner le document informel n</w:t>
      </w:r>
      <w:r w:rsidRPr="00352B0D">
        <w:rPr>
          <w:vertAlign w:val="superscript"/>
          <w:lang w:val="fr-CH"/>
        </w:rPr>
        <w:t>o</w:t>
      </w:r>
      <w:r w:rsidRPr="00455819">
        <w:rPr>
          <w:lang w:val="fr-CH"/>
        </w:rPr>
        <w:t> </w:t>
      </w:r>
      <w:r w:rsidRPr="00352B0D">
        <w:rPr>
          <w:lang w:val="fr-CH"/>
        </w:rPr>
        <w:t xml:space="preserve">3, qui a été établi par son Président. Ce document </w:t>
      </w:r>
      <w:r w:rsidR="00A74C59">
        <w:rPr>
          <w:lang w:val="fr-CH"/>
        </w:rPr>
        <w:t xml:space="preserve">étudie comment procéder de manière plus stratégique pour prendre en compte </w:t>
      </w:r>
      <w:r w:rsidRPr="00352B0D">
        <w:rPr>
          <w:lang w:val="fr-CH"/>
        </w:rPr>
        <w:t xml:space="preserve">les meilleures pratiques (tables rondes par exemple) et comment tirer </w:t>
      </w:r>
      <w:r w:rsidR="00A74C59">
        <w:rPr>
          <w:lang w:val="fr-CH"/>
        </w:rPr>
        <w:t xml:space="preserve">un meilleur </w:t>
      </w:r>
      <w:r w:rsidRPr="00352B0D">
        <w:rPr>
          <w:lang w:val="fr-CH"/>
        </w:rPr>
        <w:t xml:space="preserve">parti des résolutions d’ensemble pour </w:t>
      </w:r>
      <w:r w:rsidR="00A74C59">
        <w:rPr>
          <w:lang w:val="fr-CH"/>
        </w:rPr>
        <w:t xml:space="preserve">développer </w:t>
      </w:r>
      <w:r w:rsidRPr="00352B0D">
        <w:rPr>
          <w:lang w:val="fr-CH"/>
        </w:rPr>
        <w:t xml:space="preserve">la dimension mondiale des activités du groupe de travail. La possibilité de tenir une session du Groupe de travail en dehors de Genève y est également </w:t>
      </w:r>
      <w:r w:rsidR="00A74C59">
        <w:rPr>
          <w:lang w:val="fr-CH"/>
        </w:rPr>
        <w:t>envisagée</w:t>
      </w:r>
      <w:r w:rsidRPr="00352B0D">
        <w:rPr>
          <w:lang w:val="fr-CH"/>
        </w:rPr>
        <w:t>.</w:t>
      </w:r>
    </w:p>
    <w:p w:rsidR="00352B0D" w:rsidRDefault="00352B0D" w:rsidP="00A74C59">
      <w:pPr>
        <w:pStyle w:val="SingleTxt"/>
        <w:jc w:val="left"/>
        <w:rPr>
          <w:lang w:val="fr-CH"/>
        </w:rPr>
      </w:pPr>
      <w:r w:rsidRPr="00352B0D">
        <w:rPr>
          <w:i/>
          <w:lang w:val="fr-CH"/>
        </w:rPr>
        <w:t>Document</w:t>
      </w:r>
      <w:r w:rsidR="00455819">
        <w:rPr>
          <w:i/>
          <w:lang w:val="fr-CH"/>
        </w:rPr>
        <w:t> </w:t>
      </w:r>
      <w:r w:rsidRPr="00352B0D">
        <w:rPr>
          <w:lang w:val="fr-CH"/>
        </w:rPr>
        <w:t>:</w:t>
      </w:r>
      <w:r w:rsidR="00455819">
        <w:rPr>
          <w:lang w:val="fr-CH"/>
        </w:rPr>
        <w:tab/>
      </w:r>
      <w:r w:rsidRPr="00352B0D">
        <w:rPr>
          <w:lang w:val="fr-CH"/>
        </w:rPr>
        <w:t>Document informel n</w:t>
      </w:r>
      <w:r w:rsidRPr="00352B0D">
        <w:rPr>
          <w:vertAlign w:val="superscript"/>
          <w:lang w:val="fr-CH"/>
        </w:rPr>
        <w:t>o</w:t>
      </w:r>
      <w:r w:rsidRPr="00A74C59">
        <w:rPr>
          <w:lang w:val="fr-CH"/>
        </w:rPr>
        <w:t> </w:t>
      </w:r>
      <w:r w:rsidRPr="00352B0D">
        <w:rPr>
          <w:lang w:val="fr-CH"/>
        </w:rPr>
        <w:t>3.</w:t>
      </w:r>
    </w:p>
    <w:p w:rsidR="00A74C59" w:rsidRPr="00A74C59" w:rsidRDefault="00A74C59" w:rsidP="00A74C59">
      <w:pPr>
        <w:pStyle w:val="SingleTxt"/>
        <w:spacing w:after="0" w:line="120" w:lineRule="exact"/>
        <w:jc w:val="left"/>
        <w:rPr>
          <w:sz w:val="10"/>
          <w:lang w:val="fr-CH"/>
        </w:rPr>
      </w:pPr>
    </w:p>
    <w:p w:rsidR="00352B0D" w:rsidRDefault="00A74C59" w:rsidP="00A74C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c)</w:t>
      </w:r>
      <w:r w:rsidR="00352B0D" w:rsidRPr="00352B0D">
        <w:rPr>
          <w:lang w:val="fr-CH"/>
        </w:rPr>
        <w:tab/>
        <w:t>Décennie d’action</w:t>
      </w:r>
      <w:r>
        <w:rPr>
          <w:lang w:val="fr-CH"/>
        </w:rPr>
        <w:t> </w:t>
      </w:r>
      <w:r w:rsidR="00352B0D" w:rsidRPr="00352B0D">
        <w:rPr>
          <w:lang w:val="fr-CH"/>
        </w:rPr>
        <w:t>: l’heure des résultats probants</w:t>
      </w:r>
    </w:p>
    <w:p w:rsidR="00A74C59" w:rsidRPr="00A74C59" w:rsidRDefault="00A74C59" w:rsidP="00A74C59">
      <w:pPr>
        <w:pStyle w:val="SingleTxt"/>
        <w:spacing w:after="0" w:line="120" w:lineRule="exact"/>
        <w:rPr>
          <w:sz w:val="10"/>
          <w:lang w:val="fr-CH"/>
        </w:rPr>
      </w:pPr>
    </w:p>
    <w:p w:rsidR="00352B0D" w:rsidRDefault="00A74C59" w:rsidP="00352B0D">
      <w:pPr>
        <w:pStyle w:val="SingleTxt"/>
        <w:rPr>
          <w:lang w:val="fr-CH"/>
        </w:rPr>
      </w:pPr>
      <w:r>
        <w:rPr>
          <w:lang w:val="fr-CH"/>
        </w:rPr>
        <w:tab/>
      </w:r>
      <w:r w:rsidR="00352B0D" w:rsidRPr="00352B0D">
        <w:rPr>
          <w:lang w:val="fr-CH"/>
        </w:rPr>
        <w:t>Le Président informera le Groupe de travail de tous les travaux préparatoires en cours pour la deuxième Conférence mondiale de haut niveau sur la sécurité routière, qui se tiendra à Brasilia les 18 et 19</w:t>
      </w:r>
      <w:r>
        <w:rPr>
          <w:lang w:val="fr-CH"/>
        </w:rPr>
        <w:t> </w:t>
      </w:r>
      <w:r w:rsidR="00352B0D" w:rsidRPr="00352B0D">
        <w:rPr>
          <w:lang w:val="fr-CH"/>
        </w:rPr>
        <w:t>novembre 2015.</w:t>
      </w:r>
    </w:p>
    <w:p w:rsidR="00A74C59" w:rsidRPr="00A74C59" w:rsidRDefault="00A74C59" w:rsidP="00A74C59">
      <w:pPr>
        <w:pStyle w:val="SingleTxt"/>
        <w:spacing w:after="0" w:line="120" w:lineRule="exact"/>
        <w:rPr>
          <w:sz w:val="10"/>
          <w:lang w:val="fr-CH"/>
        </w:rPr>
      </w:pPr>
    </w:p>
    <w:p w:rsidR="00A74C59" w:rsidRPr="00A74C59" w:rsidRDefault="00A74C59" w:rsidP="00A74C59">
      <w:pPr>
        <w:pStyle w:val="SingleTxt"/>
        <w:spacing w:after="0" w:line="120" w:lineRule="exact"/>
        <w:rPr>
          <w:sz w:val="10"/>
          <w:lang w:val="fr-CH"/>
        </w:rPr>
      </w:pPr>
    </w:p>
    <w:p w:rsidR="00352B0D" w:rsidRDefault="00A74C59" w:rsidP="00A74C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52B0D" w:rsidRPr="00352B0D">
        <w:rPr>
          <w:lang w:val="fr-CH"/>
        </w:rPr>
        <w:t>12.</w:t>
      </w:r>
      <w:r w:rsidR="00352B0D" w:rsidRPr="00352B0D">
        <w:rPr>
          <w:lang w:val="fr-CH"/>
        </w:rPr>
        <w:tab/>
        <w:t>Questions diverses</w:t>
      </w:r>
    </w:p>
    <w:p w:rsidR="00A74C59" w:rsidRPr="00A74C59" w:rsidRDefault="00A74C59" w:rsidP="00A74C59">
      <w:pPr>
        <w:pStyle w:val="SingleTxt"/>
        <w:spacing w:after="0" w:line="120" w:lineRule="exact"/>
        <w:rPr>
          <w:sz w:val="10"/>
          <w:lang w:val="fr-CH"/>
        </w:rPr>
      </w:pPr>
    </w:p>
    <w:p w:rsidR="00A74C59" w:rsidRPr="00A74C59" w:rsidRDefault="00A74C59" w:rsidP="00A74C59">
      <w:pPr>
        <w:pStyle w:val="SingleTxt"/>
        <w:spacing w:after="0" w:line="120" w:lineRule="exact"/>
        <w:rPr>
          <w:sz w:val="10"/>
          <w:lang w:val="fr-CH"/>
        </w:rPr>
      </w:pPr>
    </w:p>
    <w:p w:rsidR="00352B0D" w:rsidRPr="00352B0D" w:rsidRDefault="00352B0D" w:rsidP="00352B0D">
      <w:pPr>
        <w:pStyle w:val="SingleTxt"/>
        <w:rPr>
          <w:lang w:val="fr-CH"/>
        </w:rPr>
      </w:pPr>
      <w:r w:rsidRPr="00352B0D">
        <w:rPr>
          <w:lang w:val="fr-CH"/>
        </w:rPr>
        <w:tab/>
        <w:t xml:space="preserve">Le secrétariat abordera la question de la traduction et des </w:t>
      </w:r>
      <w:r w:rsidR="00A74C59">
        <w:rPr>
          <w:lang w:val="fr-CH"/>
        </w:rPr>
        <w:t xml:space="preserve">avis formulés par </w:t>
      </w:r>
      <w:r w:rsidRPr="00352B0D">
        <w:rPr>
          <w:lang w:val="fr-CH"/>
        </w:rPr>
        <w:t xml:space="preserve">la </w:t>
      </w:r>
      <w:r w:rsidRPr="00352B0D">
        <w:rPr>
          <w:iCs/>
          <w:lang w:val="fr-CH"/>
        </w:rPr>
        <w:t>Section</w:t>
      </w:r>
      <w:r w:rsidR="00A74C59">
        <w:rPr>
          <w:iCs/>
          <w:lang w:val="fr-CH"/>
        </w:rPr>
        <w:t xml:space="preserve"> </w:t>
      </w:r>
      <w:r w:rsidRPr="00352B0D">
        <w:rPr>
          <w:lang w:val="fr-CH"/>
        </w:rPr>
        <w:t xml:space="preserve">de la gestion des </w:t>
      </w:r>
      <w:r w:rsidRPr="00352B0D">
        <w:rPr>
          <w:iCs/>
          <w:lang w:val="fr-CH"/>
        </w:rPr>
        <w:t>documents</w:t>
      </w:r>
      <w:r w:rsidR="00A74C59">
        <w:rPr>
          <w:lang w:val="fr-CH"/>
        </w:rPr>
        <w:t xml:space="preserve"> </w:t>
      </w:r>
      <w:r w:rsidRPr="00352B0D">
        <w:rPr>
          <w:lang w:val="fr-CH"/>
        </w:rPr>
        <w:t>(Division de la gestion des conférences) concernant la nécessité</w:t>
      </w:r>
      <w:r w:rsidR="00A74C59">
        <w:rPr>
          <w:lang w:val="fr-CH"/>
        </w:rPr>
        <w:t xml:space="preserve"> d’</w:t>
      </w:r>
      <w:r w:rsidRPr="00352B0D">
        <w:rPr>
          <w:lang w:val="fr-CH"/>
        </w:rPr>
        <w:t>un mandat spécial</w:t>
      </w:r>
      <w:r w:rsidR="00A74C59">
        <w:rPr>
          <w:lang w:val="fr-CH"/>
        </w:rPr>
        <w:t xml:space="preserve"> émis par les gouvernements </w:t>
      </w:r>
      <w:r w:rsidR="005B2892">
        <w:rPr>
          <w:lang w:val="fr-CH"/>
        </w:rPr>
        <w:t xml:space="preserve">pour </w:t>
      </w:r>
      <w:r w:rsidR="00A74C59">
        <w:rPr>
          <w:lang w:val="fr-CH"/>
        </w:rPr>
        <w:t xml:space="preserve">la traduction des </w:t>
      </w:r>
      <w:r w:rsidRPr="00352B0D">
        <w:rPr>
          <w:lang w:val="fr-CH"/>
        </w:rPr>
        <w:t xml:space="preserve">rapports et </w:t>
      </w:r>
      <w:r w:rsidR="00A74C59">
        <w:rPr>
          <w:lang w:val="fr-CH"/>
        </w:rPr>
        <w:t>d</w:t>
      </w:r>
      <w:r w:rsidRPr="00352B0D">
        <w:rPr>
          <w:lang w:val="fr-CH"/>
        </w:rPr>
        <w:t>es annexes d</w:t>
      </w:r>
      <w:r w:rsidR="00A74C59">
        <w:rPr>
          <w:lang w:val="fr-CH"/>
        </w:rPr>
        <w:t>’</w:t>
      </w:r>
      <w:r w:rsidRPr="00352B0D">
        <w:rPr>
          <w:lang w:val="fr-CH"/>
        </w:rPr>
        <w:t xml:space="preserve">amendements dans les six langues officielles de l’ONU. </w:t>
      </w:r>
      <w:r w:rsidR="00A74C59">
        <w:rPr>
          <w:lang w:val="fr-CH"/>
        </w:rPr>
        <w:t>En cas d’</w:t>
      </w:r>
      <w:r w:rsidRPr="00352B0D">
        <w:rPr>
          <w:lang w:val="fr-CH"/>
        </w:rPr>
        <w:t xml:space="preserve">accord des </w:t>
      </w:r>
      <w:r w:rsidR="00A74C59">
        <w:rPr>
          <w:lang w:val="fr-CH"/>
        </w:rPr>
        <w:t>g</w:t>
      </w:r>
      <w:r w:rsidRPr="00352B0D">
        <w:rPr>
          <w:lang w:val="fr-CH"/>
        </w:rPr>
        <w:t>ouvernements, le secrétariat s</w:t>
      </w:r>
      <w:r w:rsidR="00A74C59">
        <w:rPr>
          <w:lang w:val="fr-CH"/>
        </w:rPr>
        <w:t xml:space="preserve">ollicitera </w:t>
      </w:r>
      <w:r w:rsidRPr="00352B0D">
        <w:rPr>
          <w:lang w:val="fr-CH"/>
        </w:rPr>
        <w:t>un mandat</w:t>
      </w:r>
      <w:r w:rsidR="00A74C59">
        <w:rPr>
          <w:lang w:val="fr-CH"/>
        </w:rPr>
        <w:t xml:space="preserve"> approprié sur cette question.</w:t>
      </w:r>
    </w:p>
    <w:p w:rsidR="00352B0D" w:rsidRDefault="00352B0D" w:rsidP="00352B0D">
      <w:pPr>
        <w:pStyle w:val="SingleTxt"/>
        <w:rPr>
          <w:lang w:val="fr-CH"/>
        </w:rPr>
      </w:pPr>
      <w:r w:rsidRPr="00352B0D">
        <w:rPr>
          <w:lang w:val="fr-CH"/>
        </w:rPr>
        <w:tab/>
        <w:t xml:space="preserve">Le Groupe de travail souhaitera peut-être examiner </w:t>
      </w:r>
      <w:r w:rsidR="00A74C59">
        <w:rPr>
          <w:lang w:val="fr-CH"/>
        </w:rPr>
        <w:t xml:space="preserve">éventuellement </w:t>
      </w:r>
      <w:r w:rsidRPr="00352B0D">
        <w:rPr>
          <w:lang w:val="fr-CH"/>
        </w:rPr>
        <w:t>d’autres questions.</w:t>
      </w:r>
    </w:p>
    <w:p w:rsidR="00A74C59" w:rsidRPr="00A74C59" w:rsidRDefault="00A74C59" w:rsidP="00A74C59">
      <w:pPr>
        <w:pStyle w:val="SingleTxt"/>
        <w:spacing w:after="0" w:line="120" w:lineRule="exact"/>
        <w:rPr>
          <w:sz w:val="10"/>
          <w:lang w:val="fr-CH"/>
        </w:rPr>
      </w:pPr>
    </w:p>
    <w:p w:rsidR="00A74C59" w:rsidRPr="00A74C59" w:rsidRDefault="00A74C59" w:rsidP="00A74C59">
      <w:pPr>
        <w:pStyle w:val="SingleTxt"/>
        <w:spacing w:after="0" w:line="120" w:lineRule="exact"/>
        <w:rPr>
          <w:sz w:val="10"/>
          <w:lang w:val="fr-CH"/>
        </w:rPr>
      </w:pPr>
    </w:p>
    <w:p w:rsidR="00352B0D" w:rsidRDefault="00352B0D" w:rsidP="00A74C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52B0D">
        <w:rPr>
          <w:lang w:val="fr-CH"/>
        </w:rPr>
        <w:tab/>
        <w:t>13.</w:t>
      </w:r>
      <w:r w:rsidRPr="00352B0D">
        <w:rPr>
          <w:lang w:val="fr-CH"/>
        </w:rPr>
        <w:tab/>
        <w:t>Dates de la prochaine session</w:t>
      </w:r>
    </w:p>
    <w:p w:rsidR="00A74C59" w:rsidRPr="00A74C59" w:rsidRDefault="00A74C59" w:rsidP="00A74C59">
      <w:pPr>
        <w:pStyle w:val="SingleTxt"/>
        <w:spacing w:after="0" w:line="120" w:lineRule="exact"/>
        <w:rPr>
          <w:sz w:val="10"/>
          <w:lang w:val="fr-CH"/>
        </w:rPr>
      </w:pPr>
    </w:p>
    <w:p w:rsidR="00A74C59" w:rsidRPr="00A74C59" w:rsidRDefault="00A74C59" w:rsidP="00A74C59">
      <w:pPr>
        <w:pStyle w:val="SingleTxt"/>
        <w:spacing w:after="0" w:line="120" w:lineRule="exact"/>
        <w:rPr>
          <w:sz w:val="10"/>
          <w:lang w:val="fr-CH"/>
        </w:rPr>
      </w:pPr>
    </w:p>
    <w:p w:rsidR="00352B0D" w:rsidRPr="00352B0D" w:rsidRDefault="00352B0D" w:rsidP="00352B0D">
      <w:pPr>
        <w:pStyle w:val="SingleTxt"/>
        <w:rPr>
          <w:lang w:val="fr-CH"/>
        </w:rPr>
      </w:pPr>
      <w:r w:rsidRPr="00352B0D">
        <w:rPr>
          <w:lang w:val="fr-CH"/>
        </w:rPr>
        <w:tab/>
        <w:t>La soixante</w:t>
      </w:r>
      <w:r w:rsidR="00875C65">
        <w:rPr>
          <w:lang w:val="fr-CH"/>
        </w:rPr>
        <w:t>-</w:t>
      </w:r>
      <w:r w:rsidRPr="00352B0D">
        <w:rPr>
          <w:lang w:val="fr-CH"/>
        </w:rPr>
        <w:t>douzième session du Groupe de travail se tiendra du 29</w:t>
      </w:r>
      <w:r w:rsidR="00A74C59">
        <w:rPr>
          <w:lang w:val="fr-CH"/>
        </w:rPr>
        <w:t> </w:t>
      </w:r>
      <w:r w:rsidRPr="00352B0D">
        <w:rPr>
          <w:lang w:val="fr-CH"/>
        </w:rPr>
        <w:t>mars au 1</w:t>
      </w:r>
      <w:r w:rsidRPr="00352B0D">
        <w:rPr>
          <w:vertAlign w:val="superscript"/>
          <w:lang w:val="fr-CH"/>
        </w:rPr>
        <w:t>er</w:t>
      </w:r>
      <w:r w:rsidR="00A74C59">
        <w:rPr>
          <w:lang w:val="fr-CH"/>
        </w:rPr>
        <w:t> a</w:t>
      </w:r>
      <w:r w:rsidRPr="00352B0D">
        <w:rPr>
          <w:lang w:val="fr-CH"/>
        </w:rPr>
        <w:t>vril 2016 à Genève.</w:t>
      </w:r>
    </w:p>
    <w:p w:rsidR="00A74C59" w:rsidRPr="00A74C59" w:rsidRDefault="00A74C59" w:rsidP="00A74C59">
      <w:pPr>
        <w:pStyle w:val="SingleTxt"/>
        <w:spacing w:after="0" w:line="120" w:lineRule="exact"/>
        <w:rPr>
          <w:b/>
          <w:sz w:val="10"/>
          <w:lang w:val="fr-CH"/>
        </w:rPr>
      </w:pPr>
    </w:p>
    <w:p w:rsidR="00A74C59" w:rsidRPr="00A74C59" w:rsidRDefault="00A74C59" w:rsidP="00A74C59">
      <w:pPr>
        <w:pStyle w:val="SingleTxt"/>
        <w:spacing w:after="0" w:line="120" w:lineRule="exact"/>
        <w:rPr>
          <w:b/>
          <w:sz w:val="10"/>
          <w:lang w:val="fr-CH"/>
        </w:rPr>
      </w:pPr>
    </w:p>
    <w:p w:rsidR="00352B0D" w:rsidRDefault="00352B0D" w:rsidP="00A74C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352B0D">
        <w:rPr>
          <w:lang w:val="fr-CH"/>
        </w:rPr>
        <w:tab/>
        <w:t>14.</w:t>
      </w:r>
      <w:r w:rsidRPr="00352B0D">
        <w:rPr>
          <w:lang w:val="fr-CH"/>
        </w:rPr>
        <w:tab/>
        <w:t>Adoption du rapport de la soixante et onzième session</w:t>
      </w:r>
    </w:p>
    <w:p w:rsidR="00A74C59" w:rsidRPr="00A74C59" w:rsidRDefault="00A74C59" w:rsidP="00A74C59">
      <w:pPr>
        <w:pStyle w:val="SingleTxt"/>
        <w:spacing w:after="0" w:line="120" w:lineRule="exact"/>
        <w:rPr>
          <w:sz w:val="10"/>
          <w:lang w:val="fr-CH"/>
        </w:rPr>
      </w:pPr>
    </w:p>
    <w:p w:rsidR="00A74C59" w:rsidRPr="00A74C59" w:rsidRDefault="00A74C59" w:rsidP="00A74C59">
      <w:pPr>
        <w:pStyle w:val="SingleTxt"/>
        <w:spacing w:after="0" w:line="120" w:lineRule="exact"/>
        <w:rPr>
          <w:sz w:val="10"/>
          <w:lang w:val="fr-CH"/>
        </w:rPr>
      </w:pPr>
    </w:p>
    <w:p w:rsidR="00352B0D" w:rsidRDefault="00352B0D" w:rsidP="00352B0D">
      <w:pPr>
        <w:pStyle w:val="SingleTxt"/>
        <w:rPr>
          <w:lang w:val="fr-CH"/>
        </w:rPr>
      </w:pPr>
      <w:r w:rsidRPr="00352B0D">
        <w:rPr>
          <w:lang w:val="fr-CH"/>
        </w:rPr>
        <w:tab/>
        <w:t>Le Groupe de travail adoptera le rapport de sa soixante et onzième session.</w:t>
      </w:r>
    </w:p>
    <w:p w:rsidR="00A74C59" w:rsidRPr="00A74C59" w:rsidRDefault="00A74C59" w:rsidP="00A74C59">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74C59" w:rsidRPr="00A74C59" w:rsidSect="00BB261E">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4T12:16:00Z" w:initials="Start">
    <w:p w:rsidR="005D6F42" w:rsidRDefault="005D6F4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NO&gt;&gt;N1516060F&lt;&lt;ODS JOB NO&gt;&gt;</w:t>
      </w:r>
    </w:p>
    <w:p w:rsidR="005D6F42" w:rsidRDefault="005D6F42">
      <w:pPr>
        <w:pStyle w:val="CommentText"/>
      </w:pPr>
      <w:r>
        <w:t>&lt;&lt;ODS DOC SYMBOL1&gt;&gt;ECE/TRANS/WP.1/150&lt;&lt;ODS DOC SYMBOL1&gt;&gt;</w:t>
      </w:r>
    </w:p>
    <w:p w:rsidR="005D6F42" w:rsidRDefault="005D6F4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42" w:rsidRDefault="005D6F42" w:rsidP="00F3330B">
      <w:pPr>
        <w:spacing w:line="240" w:lineRule="auto"/>
      </w:pPr>
      <w:r>
        <w:separator/>
      </w:r>
    </w:p>
  </w:endnote>
  <w:endnote w:type="continuationSeparator" w:id="0">
    <w:p w:rsidR="005D6F42" w:rsidRDefault="005D6F4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D6F42" w:rsidTr="00BB261E">
      <w:trPr>
        <w:jc w:val="center"/>
      </w:trPr>
      <w:tc>
        <w:tcPr>
          <w:tcW w:w="5126" w:type="dxa"/>
          <w:shd w:val="clear" w:color="auto" w:fill="auto"/>
        </w:tcPr>
        <w:p w:rsidR="005D6F42" w:rsidRPr="00BB261E" w:rsidRDefault="005D6F42" w:rsidP="00BB261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427E">
            <w:rPr>
              <w:b w:val="0"/>
              <w:w w:val="103"/>
              <w:sz w:val="14"/>
            </w:rPr>
            <w:t>GE.15-12193</w:t>
          </w:r>
          <w:r>
            <w:rPr>
              <w:b w:val="0"/>
              <w:w w:val="103"/>
              <w:sz w:val="14"/>
            </w:rPr>
            <w:fldChar w:fldCharType="end"/>
          </w:r>
        </w:p>
      </w:tc>
      <w:tc>
        <w:tcPr>
          <w:tcW w:w="5127" w:type="dxa"/>
          <w:shd w:val="clear" w:color="auto" w:fill="auto"/>
        </w:tcPr>
        <w:p w:rsidR="005D6F42" w:rsidRPr="00BB261E" w:rsidRDefault="005D6F42" w:rsidP="00BB261E">
          <w:pPr>
            <w:pStyle w:val="Footer"/>
            <w:rPr>
              <w:w w:val="103"/>
            </w:rPr>
          </w:pPr>
          <w:r>
            <w:rPr>
              <w:w w:val="103"/>
            </w:rPr>
            <w:fldChar w:fldCharType="begin"/>
          </w:r>
          <w:r>
            <w:rPr>
              <w:w w:val="103"/>
            </w:rPr>
            <w:instrText xml:space="preserve"> PAGE  \* Arabic  \* MERGEFORMAT </w:instrText>
          </w:r>
          <w:r>
            <w:rPr>
              <w:w w:val="103"/>
            </w:rPr>
            <w:fldChar w:fldCharType="separate"/>
          </w:r>
          <w:r w:rsidR="001E17CB">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17CB">
            <w:rPr>
              <w:noProof/>
              <w:w w:val="103"/>
            </w:rPr>
            <w:t>6</w:t>
          </w:r>
          <w:r>
            <w:rPr>
              <w:w w:val="103"/>
            </w:rPr>
            <w:fldChar w:fldCharType="end"/>
          </w:r>
        </w:p>
      </w:tc>
    </w:tr>
  </w:tbl>
  <w:p w:rsidR="005D6F42" w:rsidRPr="00BB261E" w:rsidRDefault="005D6F42" w:rsidP="00BB2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D6F42" w:rsidTr="00BB261E">
      <w:trPr>
        <w:jc w:val="center"/>
      </w:trPr>
      <w:tc>
        <w:tcPr>
          <w:tcW w:w="5126" w:type="dxa"/>
          <w:shd w:val="clear" w:color="auto" w:fill="auto"/>
        </w:tcPr>
        <w:p w:rsidR="005D6F42" w:rsidRPr="00BB261E" w:rsidRDefault="005D6F42" w:rsidP="00BB261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E17CB">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E17CB">
            <w:rPr>
              <w:noProof/>
              <w:w w:val="103"/>
            </w:rPr>
            <w:t>7</w:t>
          </w:r>
          <w:r>
            <w:rPr>
              <w:w w:val="103"/>
            </w:rPr>
            <w:fldChar w:fldCharType="end"/>
          </w:r>
        </w:p>
      </w:tc>
      <w:tc>
        <w:tcPr>
          <w:tcW w:w="5127" w:type="dxa"/>
          <w:shd w:val="clear" w:color="auto" w:fill="auto"/>
        </w:tcPr>
        <w:p w:rsidR="005D6F42" w:rsidRPr="00BB261E" w:rsidRDefault="005D6F42" w:rsidP="00BB261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427E">
            <w:rPr>
              <w:b w:val="0"/>
              <w:w w:val="103"/>
              <w:sz w:val="14"/>
            </w:rPr>
            <w:t>GE.15-12193</w:t>
          </w:r>
          <w:r>
            <w:rPr>
              <w:b w:val="0"/>
              <w:w w:val="103"/>
              <w:sz w:val="14"/>
            </w:rPr>
            <w:fldChar w:fldCharType="end"/>
          </w:r>
        </w:p>
      </w:tc>
    </w:tr>
  </w:tbl>
  <w:p w:rsidR="005D6F42" w:rsidRPr="00BB261E" w:rsidRDefault="005D6F42" w:rsidP="00BB26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42" w:rsidRDefault="005D6F42">
    <w:pPr>
      <w:pStyle w:val="Footer"/>
    </w:pPr>
    <w:r>
      <w:rPr>
        <w:noProof/>
        <w:lang w:val="en-GB" w:eastAsia="en-GB"/>
      </w:rPr>
      <w:drawing>
        <wp:anchor distT="0" distB="0" distL="114300" distR="114300" simplePos="0" relativeHeight="251658240" behindDoc="0" locked="0" layoutInCell="1" allowOverlap="1" wp14:anchorId="29C76E91" wp14:editId="62E9693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15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5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D6F42" w:rsidTr="00BB261E">
      <w:tc>
        <w:tcPr>
          <w:tcW w:w="3859" w:type="dxa"/>
        </w:tcPr>
        <w:p w:rsidR="005D6F42" w:rsidRDefault="005D6F42" w:rsidP="00BB261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8427E">
            <w:rPr>
              <w:b w:val="0"/>
              <w:sz w:val="20"/>
            </w:rPr>
            <w:t>GE.15-12193 (F)</w:t>
          </w:r>
          <w:r>
            <w:rPr>
              <w:b w:val="0"/>
              <w:sz w:val="20"/>
            </w:rPr>
            <w:fldChar w:fldCharType="end"/>
          </w:r>
          <w:r>
            <w:rPr>
              <w:b w:val="0"/>
              <w:sz w:val="20"/>
            </w:rPr>
            <w:t xml:space="preserve">    1</w:t>
          </w:r>
          <w:r w:rsidR="009B1E74">
            <w:rPr>
              <w:b w:val="0"/>
              <w:sz w:val="20"/>
            </w:rPr>
            <w:t>0</w:t>
          </w:r>
          <w:r>
            <w:rPr>
              <w:b w:val="0"/>
              <w:sz w:val="20"/>
            </w:rPr>
            <w:t xml:space="preserve">0815    </w:t>
          </w:r>
          <w:r w:rsidR="00D906AC">
            <w:rPr>
              <w:b w:val="0"/>
              <w:sz w:val="20"/>
            </w:rPr>
            <w:t>18</w:t>
          </w:r>
          <w:r>
            <w:rPr>
              <w:b w:val="0"/>
              <w:sz w:val="20"/>
            </w:rPr>
            <w:t>0815</w:t>
          </w:r>
        </w:p>
        <w:p w:rsidR="005D6F42" w:rsidRPr="00BB261E" w:rsidRDefault="005D6F42" w:rsidP="00BB261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8427E">
            <w:rPr>
              <w:rFonts w:ascii="Barcode 3 of 9 by request" w:hAnsi="Barcode 3 of 9 by request"/>
              <w:b w:val="0"/>
              <w:spacing w:val="0"/>
              <w:w w:val="100"/>
              <w:sz w:val="24"/>
            </w:rPr>
            <w:t>*1512193*</w:t>
          </w:r>
          <w:r>
            <w:rPr>
              <w:rFonts w:ascii="Barcode 3 of 9 by request" w:hAnsi="Barcode 3 of 9 by request"/>
              <w:b w:val="0"/>
              <w:spacing w:val="0"/>
              <w:w w:val="100"/>
              <w:sz w:val="24"/>
            </w:rPr>
            <w:fldChar w:fldCharType="end"/>
          </w:r>
        </w:p>
      </w:tc>
      <w:tc>
        <w:tcPr>
          <w:tcW w:w="5127" w:type="dxa"/>
        </w:tcPr>
        <w:p w:rsidR="005D6F42" w:rsidRDefault="005D6F42" w:rsidP="00BB261E">
          <w:pPr>
            <w:pStyle w:val="Footer"/>
            <w:spacing w:line="240" w:lineRule="atLeast"/>
            <w:jc w:val="right"/>
            <w:rPr>
              <w:b w:val="0"/>
              <w:sz w:val="20"/>
            </w:rPr>
          </w:pPr>
          <w:r>
            <w:rPr>
              <w:b w:val="0"/>
              <w:noProof/>
              <w:sz w:val="20"/>
              <w:lang w:val="en-GB" w:eastAsia="en-GB"/>
            </w:rPr>
            <w:drawing>
              <wp:inline distT="0" distB="0" distL="0" distR="0" wp14:anchorId="2F77750C" wp14:editId="14D21B1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D6F42" w:rsidRPr="00BB261E" w:rsidRDefault="005D6F42" w:rsidP="00BB261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42" w:rsidRPr="00581CDD" w:rsidRDefault="005D6F42" w:rsidP="00581CDD">
      <w:pPr>
        <w:pStyle w:val="Footer"/>
        <w:spacing w:after="80"/>
        <w:ind w:left="792"/>
        <w:rPr>
          <w:sz w:val="16"/>
        </w:rPr>
      </w:pPr>
      <w:r w:rsidRPr="00581CDD">
        <w:rPr>
          <w:sz w:val="16"/>
        </w:rPr>
        <w:t>__________________</w:t>
      </w:r>
    </w:p>
  </w:footnote>
  <w:footnote w:type="continuationSeparator" w:id="0">
    <w:p w:rsidR="005D6F42" w:rsidRPr="00581CDD" w:rsidRDefault="005D6F42" w:rsidP="00581CDD">
      <w:pPr>
        <w:pStyle w:val="Footer"/>
        <w:spacing w:after="80"/>
        <w:ind w:left="792"/>
        <w:rPr>
          <w:sz w:val="16"/>
        </w:rPr>
      </w:pPr>
      <w:r w:rsidRPr="00581CDD">
        <w:rPr>
          <w:sz w:val="16"/>
        </w:rPr>
        <w:t>__________________</w:t>
      </w:r>
    </w:p>
  </w:footnote>
  <w:footnote w:id="1">
    <w:p w:rsidR="005D6F42" w:rsidRPr="00581CDD" w:rsidRDefault="005D6F42" w:rsidP="00581CDD">
      <w:pPr>
        <w:pStyle w:val="FootnoteText"/>
        <w:tabs>
          <w:tab w:val="right" w:pos="1195"/>
          <w:tab w:val="left" w:pos="1267"/>
          <w:tab w:val="left" w:pos="1742"/>
          <w:tab w:val="left" w:pos="2218"/>
          <w:tab w:val="left" w:pos="2693"/>
        </w:tabs>
        <w:ind w:left="1267" w:right="1260" w:hanging="432"/>
        <w:rPr>
          <w:spacing w:val="5"/>
          <w:w w:val="104"/>
          <w:lang w:val="fr-CH"/>
        </w:rPr>
      </w:pPr>
      <w:r w:rsidRPr="00581CDD">
        <w:tab/>
      </w:r>
      <w:r w:rsidRPr="00581CDD">
        <w:rPr>
          <w:rStyle w:val="FootnoteReference"/>
          <w:color w:val="auto"/>
        </w:rPr>
        <w:footnoteRef/>
      </w:r>
      <w:r w:rsidRPr="00581CDD">
        <w:t xml:space="preserve"> </w:t>
      </w:r>
      <w:r w:rsidRPr="00581CDD">
        <w:tab/>
      </w:r>
      <w:r w:rsidRPr="00581CDD">
        <w:rPr>
          <w:szCs w:val="17"/>
        </w:rPr>
        <w:t xml:space="preserve">Dans un souci d’économie, il est demandé aux délégations de bien vouloir venir </w:t>
      </w:r>
      <w:proofErr w:type="gramStart"/>
      <w:r w:rsidRPr="00581CDD">
        <w:rPr>
          <w:szCs w:val="17"/>
        </w:rPr>
        <w:t>à la session munies</w:t>
      </w:r>
      <w:proofErr w:type="gramEnd"/>
      <w:r w:rsidRPr="00581CDD">
        <w:rPr>
          <w:szCs w:val="17"/>
        </w:rPr>
        <w:t xml:space="preserve"> de leurs exemplaires des documents pertinents, ceux</w:t>
      </w:r>
      <w:r>
        <w:rPr>
          <w:szCs w:val="17"/>
        </w:rPr>
        <w:t>-</w:t>
      </w:r>
      <w:r w:rsidRPr="00581CDD">
        <w:rPr>
          <w:szCs w:val="17"/>
        </w:rPr>
        <w:t>ci n’étant plus distribués en salle. Avant la session, les documents peuvent être téléchargés à partir du site Web de la Division des transports de la CEE (www.unece.org/trans/main/welcwp1.html). À titre exceptionnel, des documents peuvent également être obtenus par courrier électronique (roadsafety@unece.org) ou par télécopie (+41 22 917 0039). Durant la session, les documents officiels peuvent être obtenus auprès de</w:t>
      </w:r>
      <w:r>
        <w:rPr>
          <w:szCs w:val="17"/>
        </w:rPr>
        <w:t xml:space="preserve"> </w:t>
      </w:r>
      <w:r w:rsidRPr="00581CDD">
        <w:rPr>
          <w:szCs w:val="17"/>
        </w:rPr>
        <w:t>la</w:t>
      </w:r>
      <w:r>
        <w:rPr>
          <w:szCs w:val="17"/>
        </w:rPr>
        <w:t xml:space="preserve"> </w:t>
      </w:r>
      <w:r w:rsidRPr="00581CDD">
        <w:rPr>
          <w:szCs w:val="17"/>
        </w:rPr>
        <w:t>Section de la distribution des documents de l’ONUG (bureau C.337, au 3</w:t>
      </w:r>
      <w:r w:rsidRPr="00581CDD">
        <w:rPr>
          <w:szCs w:val="17"/>
          <w:vertAlign w:val="superscript"/>
        </w:rPr>
        <w:t>e</w:t>
      </w:r>
      <w:r w:rsidRPr="00581CDD">
        <w:rPr>
          <w:szCs w:val="17"/>
        </w:rPr>
        <w:t> étage du Palais des Nations).</w:t>
      </w:r>
    </w:p>
  </w:footnote>
  <w:footnote w:id="2">
    <w:p w:rsidR="005D6F42" w:rsidRPr="00AB3B98" w:rsidRDefault="005D6F42" w:rsidP="00581CDD">
      <w:pPr>
        <w:pStyle w:val="FootnoteText"/>
        <w:tabs>
          <w:tab w:val="right" w:pos="1195"/>
          <w:tab w:val="left" w:pos="1267"/>
          <w:tab w:val="left" w:pos="1742"/>
          <w:tab w:val="left" w:pos="2218"/>
          <w:tab w:val="left" w:pos="2693"/>
        </w:tabs>
        <w:ind w:left="1267" w:right="1260" w:hanging="432"/>
        <w:rPr>
          <w:szCs w:val="17"/>
        </w:rPr>
      </w:pPr>
      <w:r w:rsidRPr="00581CDD">
        <w:rPr>
          <w:sz w:val="20"/>
        </w:rPr>
        <w:tab/>
      </w:r>
      <w:r w:rsidRPr="00AB3B98">
        <w:rPr>
          <w:rStyle w:val="FootnoteReference"/>
          <w:color w:val="auto"/>
          <w:szCs w:val="17"/>
        </w:rPr>
        <w:footnoteRef/>
      </w:r>
      <w:r w:rsidRPr="00AB3B98">
        <w:rPr>
          <w:szCs w:val="17"/>
        </w:rPr>
        <w:tab/>
        <w:t>Les représentants sont priés de remplir le formulaire d’inscription disponible sur le site Web de la Division des transports de la CEE (www.unece.org/trans/registfr.html) et de le retourner au secrétariat de la CEE par courrier électronique (</w:t>
      </w:r>
      <w:r w:rsidRPr="00F0231E">
        <w:rPr>
          <w:szCs w:val="17"/>
        </w:rPr>
        <w:t>roadsafety@unece.org</w:t>
      </w:r>
      <w:r w:rsidRPr="00AB3B98">
        <w:rPr>
          <w:szCs w:val="17"/>
        </w:rPr>
        <w:t>) ou par télécopie (+41</w:t>
      </w:r>
      <w:r w:rsidR="00651595">
        <w:rPr>
          <w:szCs w:val="17"/>
        </w:rPr>
        <w:t> </w:t>
      </w:r>
      <w:r w:rsidRPr="00AB3B98">
        <w:rPr>
          <w:szCs w:val="17"/>
        </w:rPr>
        <w:t>22</w:t>
      </w:r>
      <w:r w:rsidR="00651595">
        <w:rPr>
          <w:szCs w:val="17"/>
        </w:rPr>
        <w:t> </w:t>
      </w:r>
      <w:r w:rsidRPr="00AB3B98">
        <w:rPr>
          <w:szCs w:val="17"/>
        </w:rPr>
        <w:t>917</w:t>
      </w:r>
      <w:r w:rsidR="00651595">
        <w:rPr>
          <w:szCs w:val="17"/>
        </w:rPr>
        <w:t> </w:t>
      </w:r>
      <w:r w:rsidRPr="00AB3B98">
        <w:rPr>
          <w:szCs w:val="17"/>
        </w:rPr>
        <w:t xml:space="preserve">0039) une semaine au moins avant la session. </w:t>
      </w:r>
      <w:r w:rsidRPr="00AB3B98">
        <w:rPr>
          <w:caps/>
          <w:szCs w:val="17"/>
        </w:rPr>
        <w:t>à</w:t>
      </w:r>
      <w:r w:rsidRPr="00AB3B98">
        <w:rPr>
          <w:szCs w:val="17"/>
        </w:rPr>
        <w:t xml:space="preserve"> leur arrivée au Palais des Nations, ils doivent se présenter à la Section de la sécurité et de la sûreté, située à l’entrée Portail de </w:t>
      </w:r>
      <w:proofErr w:type="spellStart"/>
      <w:r w:rsidRPr="00AB3B98">
        <w:rPr>
          <w:szCs w:val="17"/>
        </w:rPr>
        <w:t>Pregny</w:t>
      </w:r>
      <w:proofErr w:type="spellEnd"/>
      <w:r w:rsidRPr="00AB3B98">
        <w:rPr>
          <w:szCs w:val="17"/>
        </w:rPr>
        <w:t xml:space="preserve"> (14,</w:t>
      </w:r>
      <w:r w:rsidR="00504C12">
        <w:rPr>
          <w:szCs w:val="17"/>
        </w:rPr>
        <w:t> </w:t>
      </w:r>
      <w:r w:rsidRPr="00AB3B98">
        <w:rPr>
          <w:szCs w:val="17"/>
        </w:rPr>
        <w:t>avenue de la Paix), en vue de se faire délivrer un badge d’accès. En cas de difficulté, ils doivent joindre le secrétariat par téléphone (poste</w:t>
      </w:r>
      <w:r>
        <w:rPr>
          <w:szCs w:val="17"/>
        </w:rPr>
        <w:t xml:space="preserve"> </w:t>
      </w:r>
      <w:r w:rsidRPr="00AB3B98">
        <w:rPr>
          <w:szCs w:val="17"/>
        </w:rPr>
        <w:t>75716 ou 72401). Un plan du Palais des Nations et d’autres renseignements utiles sont disponibles à l’adresse suivante</w:t>
      </w:r>
      <w:r>
        <w:rPr>
          <w:szCs w:val="17"/>
        </w:rPr>
        <w:t> </w:t>
      </w:r>
      <w:r w:rsidRPr="00AB3B98">
        <w:rPr>
          <w:szCs w:val="17"/>
        </w:rPr>
        <w:t>: www.unece.org/meetings/</w:t>
      </w:r>
      <w:r w:rsidR="00F0231E">
        <w:rPr>
          <w:szCs w:val="17"/>
        </w:rPr>
        <w:br/>
      </w:r>
      <w:r w:rsidRPr="00AB3B98">
        <w:rPr>
          <w:szCs w:val="17"/>
        </w:rPr>
        <w:t>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D6F42" w:rsidTr="00BB261E">
      <w:trPr>
        <w:trHeight w:hRule="exact" w:val="864"/>
        <w:jc w:val="center"/>
      </w:trPr>
      <w:tc>
        <w:tcPr>
          <w:tcW w:w="4882" w:type="dxa"/>
          <w:shd w:val="clear" w:color="auto" w:fill="auto"/>
          <w:vAlign w:val="bottom"/>
        </w:tcPr>
        <w:p w:rsidR="005D6F42" w:rsidRPr="00BB261E" w:rsidRDefault="005D6F42" w:rsidP="00BB261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8427E">
            <w:rPr>
              <w:b/>
              <w:color w:val="000000"/>
            </w:rPr>
            <w:t>ECE/TRANS/WP.1/150</w:t>
          </w:r>
          <w:r>
            <w:rPr>
              <w:b/>
              <w:color w:val="000000"/>
            </w:rPr>
            <w:fldChar w:fldCharType="end"/>
          </w:r>
        </w:p>
      </w:tc>
      <w:tc>
        <w:tcPr>
          <w:tcW w:w="5127" w:type="dxa"/>
          <w:shd w:val="clear" w:color="auto" w:fill="auto"/>
          <w:vAlign w:val="bottom"/>
        </w:tcPr>
        <w:p w:rsidR="005D6F42" w:rsidRDefault="005D6F42" w:rsidP="00BB261E">
          <w:pPr>
            <w:pStyle w:val="Header"/>
          </w:pPr>
        </w:p>
      </w:tc>
    </w:tr>
  </w:tbl>
  <w:p w:rsidR="005D6F42" w:rsidRPr="00BB261E" w:rsidRDefault="005D6F42" w:rsidP="00BB261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D6F42" w:rsidTr="00BB261E">
      <w:trPr>
        <w:trHeight w:hRule="exact" w:val="864"/>
        <w:jc w:val="center"/>
      </w:trPr>
      <w:tc>
        <w:tcPr>
          <w:tcW w:w="4882" w:type="dxa"/>
          <w:shd w:val="clear" w:color="auto" w:fill="auto"/>
          <w:vAlign w:val="bottom"/>
        </w:tcPr>
        <w:p w:rsidR="005D6F42" w:rsidRDefault="005D6F42" w:rsidP="00BB261E">
          <w:pPr>
            <w:pStyle w:val="Header"/>
          </w:pPr>
        </w:p>
      </w:tc>
      <w:tc>
        <w:tcPr>
          <w:tcW w:w="5127" w:type="dxa"/>
          <w:shd w:val="clear" w:color="auto" w:fill="auto"/>
          <w:vAlign w:val="bottom"/>
        </w:tcPr>
        <w:p w:rsidR="005D6F42" w:rsidRPr="00BB261E" w:rsidRDefault="005D6F42" w:rsidP="00BB261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8427E">
            <w:rPr>
              <w:b/>
              <w:color w:val="000000"/>
            </w:rPr>
            <w:t>ECE/TRANS/WP.1/150</w:t>
          </w:r>
          <w:r>
            <w:rPr>
              <w:b/>
              <w:color w:val="000000"/>
            </w:rPr>
            <w:fldChar w:fldCharType="end"/>
          </w:r>
        </w:p>
      </w:tc>
    </w:tr>
  </w:tbl>
  <w:p w:rsidR="005D6F42" w:rsidRPr="00BB261E" w:rsidRDefault="005D6F42" w:rsidP="00BB261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D6F42" w:rsidTr="00BB261E">
      <w:trPr>
        <w:trHeight w:hRule="exact" w:val="864"/>
      </w:trPr>
      <w:tc>
        <w:tcPr>
          <w:tcW w:w="1267" w:type="dxa"/>
          <w:tcBorders>
            <w:bottom w:val="single" w:sz="4" w:space="0" w:color="auto"/>
          </w:tcBorders>
          <w:shd w:val="clear" w:color="auto" w:fill="auto"/>
          <w:vAlign w:val="bottom"/>
        </w:tcPr>
        <w:p w:rsidR="005D6F42" w:rsidRDefault="005D6F42" w:rsidP="00BB261E">
          <w:pPr>
            <w:pStyle w:val="Header"/>
            <w:spacing w:after="120"/>
          </w:pPr>
        </w:p>
      </w:tc>
      <w:tc>
        <w:tcPr>
          <w:tcW w:w="2059" w:type="dxa"/>
          <w:tcBorders>
            <w:bottom w:val="single" w:sz="4" w:space="0" w:color="auto"/>
          </w:tcBorders>
          <w:shd w:val="clear" w:color="auto" w:fill="auto"/>
          <w:vAlign w:val="bottom"/>
        </w:tcPr>
        <w:p w:rsidR="005D6F42" w:rsidRPr="00BB261E" w:rsidRDefault="005D6F42" w:rsidP="00BB261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D6F42" w:rsidRDefault="005D6F42" w:rsidP="00BB261E">
          <w:pPr>
            <w:pStyle w:val="Header"/>
            <w:spacing w:after="120"/>
          </w:pPr>
        </w:p>
      </w:tc>
      <w:tc>
        <w:tcPr>
          <w:tcW w:w="6653" w:type="dxa"/>
          <w:gridSpan w:val="4"/>
          <w:tcBorders>
            <w:bottom w:val="single" w:sz="4" w:space="0" w:color="auto"/>
          </w:tcBorders>
          <w:shd w:val="clear" w:color="auto" w:fill="auto"/>
          <w:vAlign w:val="bottom"/>
        </w:tcPr>
        <w:p w:rsidR="005D6F42" w:rsidRPr="00BB261E" w:rsidRDefault="005D6F42" w:rsidP="00BB261E">
          <w:pPr>
            <w:spacing w:after="80" w:line="240" w:lineRule="auto"/>
            <w:jc w:val="right"/>
            <w:rPr>
              <w:position w:val="-4"/>
            </w:rPr>
          </w:pPr>
          <w:r>
            <w:rPr>
              <w:position w:val="-4"/>
              <w:sz w:val="40"/>
            </w:rPr>
            <w:t>ECE</w:t>
          </w:r>
          <w:r>
            <w:rPr>
              <w:position w:val="-4"/>
            </w:rPr>
            <w:t>/TRANS/WP.1/150</w:t>
          </w:r>
        </w:p>
      </w:tc>
    </w:tr>
    <w:tr w:rsidR="005D6F42" w:rsidRPr="00BB261E" w:rsidTr="00BB261E">
      <w:trPr>
        <w:gridAfter w:val="1"/>
        <w:wAfter w:w="18" w:type="dxa"/>
        <w:trHeight w:hRule="exact" w:val="2880"/>
      </w:trPr>
      <w:tc>
        <w:tcPr>
          <w:tcW w:w="1267" w:type="dxa"/>
          <w:tcBorders>
            <w:top w:val="single" w:sz="4" w:space="0" w:color="auto"/>
            <w:bottom w:val="single" w:sz="12" w:space="0" w:color="auto"/>
          </w:tcBorders>
          <w:shd w:val="clear" w:color="auto" w:fill="auto"/>
        </w:tcPr>
        <w:p w:rsidR="005D6F42" w:rsidRPr="00BB261E" w:rsidRDefault="005D6F42" w:rsidP="00BB261E">
          <w:pPr>
            <w:pStyle w:val="Header"/>
            <w:spacing w:before="120" w:line="240" w:lineRule="auto"/>
            <w:ind w:left="-72"/>
            <w:jc w:val="center"/>
          </w:pPr>
          <w:r>
            <w:t xml:space="preserve">  </w:t>
          </w:r>
          <w:r>
            <w:rPr>
              <w:noProof/>
              <w:lang w:val="en-GB" w:eastAsia="en-GB"/>
            </w:rPr>
            <w:drawing>
              <wp:inline distT="0" distB="0" distL="0" distR="0" wp14:anchorId="1073262F" wp14:editId="2C8C9F4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D6F42" w:rsidRPr="00BB261E" w:rsidRDefault="005D6F42" w:rsidP="00BB261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D6F42" w:rsidRPr="00BB261E" w:rsidRDefault="005D6F42" w:rsidP="00BB261E">
          <w:pPr>
            <w:pStyle w:val="Header"/>
            <w:spacing w:before="109"/>
          </w:pPr>
        </w:p>
      </w:tc>
      <w:tc>
        <w:tcPr>
          <w:tcW w:w="3280" w:type="dxa"/>
          <w:tcBorders>
            <w:top w:val="single" w:sz="4" w:space="0" w:color="auto"/>
            <w:bottom w:val="single" w:sz="12" w:space="0" w:color="auto"/>
          </w:tcBorders>
          <w:shd w:val="clear" w:color="auto" w:fill="auto"/>
        </w:tcPr>
        <w:p w:rsidR="005D6F42" w:rsidRDefault="005D6F42" w:rsidP="00BB261E">
          <w:pPr>
            <w:pStyle w:val="Distribution"/>
            <w:rPr>
              <w:color w:val="000000"/>
            </w:rPr>
          </w:pPr>
          <w:r>
            <w:rPr>
              <w:color w:val="000000"/>
            </w:rPr>
            <w:t xml:space="preserve">Distr. </w:t>
          </w:r>
          <w:proofErr w:type="spellStart"/>
          <w:r>
            <w:rPr>
              <w:color w:val="000000"/>
            </w:rPr>
            <w:t>générale</w:t>
          </w:r>
          <w:proofErr w:type="spellEnd"/>
        </w:p>
        <w:p w:rsidR="005D6F42" w:rsidRDefault="005D6F42" w:rsidP="00BB261E">
          <w:pPr>
            <w:pStyle w:val="Publication"/>
            <w:rPr>
              <w:color w:val="000000"/>
            </w:rPr>
          </w:pPr>
          <w:r>
            <w:rPr>
              <w:color w:val="000000"/>
            </w:rPr>
            <w:t xml:space="preserve">20 </w:t>
          </w:r>
          <w:proofErr w:type="spellStart"/>
          <w:r>
            <w:rPr>
              <w:color w:val="000000"/>
            </w:rPr>
            <w:t>juillet</w:t>
          </w:r>
          <w:proofErr w:type="spellEnd"/>
          <w:r>
            <w:rPr>
              <w:color w:val="000000"/>
            </w:rPr>
            <w:t xml:space="preserve"> 2015</w:t>
          </w:r>
        </w:p>
        <w:p w:rsidR="005D6F42" w:rsidRDefault="005D6F42" w:rsidP="00BB261E">
          <w:pPr>
            <w:rPr>
              <w:lang w:val="en-US"/>
            </w:rPr>
          </w:pPr>
          <w:proofErr w:type="spellStart"/>
          <w:r>
            <w:rPr>
              <w:lang w:val="en-US"/>
            </w:rPr>
            <w:t>Français</w:t>
          </w:r>
          <w:proofErr w:type="spellEnd"/>
        </w:p>
        <w:p w:rsidR="005D6F42" w:rsidRPr="00BB261E" w:rsidRDefault="005D6F42" w:rsidP="00BB261E">
          <w:pPr>
            <w:pStyle w:val="Original"/>
            <w:rPr>
              <w:color w:val="000000"/>
            </w:rPr>
          </w:pPr>
          <w:r>
            <w:rPr>
              <w:color w:val="000000"/>
            </w:rPr>
            <w:t xml:space="preserve">Original : </w:t>
          </w:r>
          <w:proofErr w:type="spellStart"/>
          <w:r>
            <w:rPr>
              <w:color w:val="000000"/>
            </w:rPr>
            <w:t>anglais</w:t>
          </w:r>
          <w:proofErr w:type="spellEnd"/>
        </w:p>
      </w:tc>
    </w:tr>
  </w:tbl>
  <w:p w:rsidR="005D6F42" w:rsidRPr="00BB261E" w:rsidRDefault="005D6F42" w:rsidP="00BB261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193*"/>
    <w:docVar w:name="CreationDt" w:val="8/14/2015 11:42 AM"/>
    <w:docVar w:name="DocCategory" w:val="Doc"/>
    <w:docVar w:name="DocType" w:val="Final"/>
    <w:docVar w:name="DutyStation" w:val="Geneva"/>
    <w:docVar w:name="FooterJN" w:val="GE.15-12193"/>
    <w:docVar w:name="jobn" w:val="GE.15-12193 (F)"/>
    <w:docVar w:name="jobnDT" w:val="GE.15-12193 (F)   140815"/>
    <w:docVar w:name="jobnDTDT" w:val="GE.15-12193 (F)   140815   140815"/>
    <w:docVar w:name="JobNo" w:val="GE.1512193F"/>
    <w:docVar w:name="JobNo2" w:val="GE.1516060F"/>
    <w:docVar w:name="LocalDrive" w:val="0"/>
    <w:docVar w:name="OandT" w:val="C. ROBERT"/>
    <w:docVar w:name="PaperSize" w:val="A4"/>
    <w:docVar w:name="sss1" w:val="ECE/TRANS/WP.1/150"/>
    <w:docVar w:name="sss2" w:val="-"/>
    <w:docVar w:name="Symbol1" w:val="ECE/TRANS/WP.1/150"/>
    <w:docVar w:name="Symbol2" w:val="-"/>
  </w:docVars>
  <w:rsids>
    <w:rsidRoot w:val="00646EB5"/>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57DD"/>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AAD"/>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1E7E"/>
    <w:rsid w:val="001C3C57"/>
    <w:rsid w:val="001C4664"/>
    <w:rsid w:val="001C4EBE"/>
    <w:rsid w:val="001C5B90"/>
    <w:rsid w:val="001D0E60"/>
    <w:rsid w:val="001D272D"/>
    <w:rsid w:val="001D280C"/>
    <w:rsid w:val="001D294E"/>
    <w:rsid w:val="001E17CB"/>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4969"/>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2F6B2E"/>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2B0D"/>
    <w:rsid w:val="003555DE"/>
    <w:rsid w:val="00355810"/>
    <w:rsid w:val="003559A7"/>
    <w:rsid w:val="00356B67"/>
    <w:rsid w:val="00360F5E"/>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3B57"/>
    <w:rsid w:val="003B411E"/>
    <w:rsid w:val="003B4212"/>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819"/>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87F38"/>
    <w:rsid w:val="00491CD5"/>
    <w:rsid w:val="00492510"/>
    <w:rsid w:val="00492DC3"/>
    <w:rsid w:val="004956B8"/>
    <w:rsid w:val="004973EC"/>
    <w:rsid w:val="004A0AA6"/>
    <w:rsid w:val="004A1763"/>
    <w:rsid w:val="004A186E"/>
    <w:rsid w:val="004A2319"/>
    <w:rsid w:val="004A2455"/>
    <w:rsid w:val="004A698E"/>
    <w:rsid w:val="004A7606"/>
    <w:rsid w:val="004B7E99"/>
    <w:rsid w:val="004C1A6A"/>
    <w:rsid w:val="004C304C"/>
    <w:rsid w:val="004C38FF"/>
    <w:rsid w:val="004C553F"/>
    <w:rsid w:val="004C5C41"/>
    <w:rsid w:val="004D13C8"/>
    <w:rsid w:val="004D4F44"/>
    <w:rsid w:val="004D5D20"/>
    <w:rsid w:val="004D6212"/>
    <w:rsid w:val="004D789D"/>
    <w:rsid w:val="004E0FB8"/>
    <w:rsid w:val="004E272F"/>
    <w:rsid w:val="004E2B64"/>
    <w:rsid w:val="004E4258"/>
    <w:rsid w:val="004E47A4"/>
    <w:rsid w:val="004E5E9A"/>
    <w:rsid w:val="004F1F9F"/>
    <w:rsid w:val="004F2765"/>
    <w:rsid w:val="004F53F0"/>
    <w:rsid w:val="004F69D3"/>
    <w:rsid w:val="004F6B7C"/>
    <w:rsid w:val="005049A9"/>
    <w:rsid w:val="00504C12"/>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5C7E"/>
    <w:rsid w:val="005669CA"/>
    <w:rsid w:val="00575199"/>
    <w:rsid w:val="00577899"/>
    <w:rsid w:val="00577BDD"/>
    <w:rsid w:val="005811A3"/>
    <w:rsid w:val="00581CDD"/>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BDB"/>
    <w:rsid w:val="005A6D92"/>
    <w:rsid w:val="005A6DD6"/>
    <w:rsid w:val="005A7976"/>
    <w:rsid w:val="005B2892"/>
    <w:rsid w:val="005B33A4"/>
    <w:rsid w:val="005B5D99"/>
    <w:rsid w:val="005B74B8"/>
    <w:rsid w:val="005C1353"/>
    <w:rsid w:val="005C3A63"/>
    <w:rsid w:val="005C65C2"/>
    <w:rsid w:val="005D6F4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27AD5"/>
    <w:rsid w:val="00632332"/>
    <w:rsid w:val="006361EE"/>
    <w:rsid w:val="0063657E"/>
    <w:rsid w:val="00636EB6"/>
    <w:rsid w:val="006407EF"/>
    <w:rsid w:val="006423E0"/>
    <w:rsid w:val="00646EB5"/>
    <w:rsid w:val="00646F60"/>
    <w:rsid w:val="0064762B"/>
    <w:rsid w:val="00650623"/>
    <w:rsid w:val="0065129E"/>
    <w:rsid w:val="006512C8"/>
    <w:rsid w:val="00651595"/>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260E"/>
    <w:rsid w:val="006B64BE"/>
    <w:rsid w:val="006C1A92"/>
    <w:rsid w:val="006C3BDD"/>
    <w:rsid w:val="006C449D"/>
    <w:rsid w:val="006C48E7"/>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A4A"/>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C65"/>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77F8F"/>
    <w:rsid w:val="0098128C"/>
    <w:rsid w:val="009813FE"/>
    <w:rsid w:val="00983DD0"/>
    <w:rsid w:val="00985094"/>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0DE3"/>
    <w:rsid w:val="009B1E74"/>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05DF"/>
    <w:rsid w:val="00A12A69"/>
    <w:rsid w:val="00A12DBB"/>
    <w:rsid w:val="00A150A7"/>
    <w:rsid w:val="00A151B8"/>
    <w:rsid w:val="00A157E7"/>
    <w:rsid w:val="00A210DD"/>
    <w:rsid w:val="00A21443"/>
    <w:rsid w:val="00A22ED0"/>
    <w:rsid w:val="00A24099"/>
    <w:rsid w:val="00A264B0"/>
    <w:rsid w:val="00A271F8"/>
    <w:rsid w:val="00A2768E"/>
    <w:rsid w:val="00A33E3C"/>
    <w:rsid w:val="00A3426E"/>
    <w:rsid w:val="00A353ED"/>
    <w:rsid w:val="00A375D9"/>
    <w:rsid w:val="00A37FBB"/>
    <w:rsid w:val="00A4236C"/>
    <w:rsid w:val="00A43CAC"/>
    <w:rsid w:val="00A45E20"/>
    <w:rsid w:val="00A46DB8"/>
    <w:rsid w:val="00A506A6"/>
    <w:rsid w:val="00A52DF2"/>
    <w:rsid w:val="00A54A5E"/>
    <w:rsid w:val="00A55810"/>
    <w:rsid w:val="00A56E3B"/>
    <w:rsid w:val="00A57C5A"/>
    <w:rsid w:val="00A64AD2"/>
    <w:rsid w:val="00A72C1F"/>
    <w:rsid w:val="00A72F5E"/>
    <w:rsid w:val="00A74C59"/>
    <w:rsid w:val="00A75482"/>
    <w:rsid w:val="00A761B5"/>
    <w:rsid w:val="00A83E5E"/>
    <w:rsid w:val="00A8427E"/>
    <w:rsid w:val="00A84C12"/>
    <w:rsid w:val="00A85CA4"/>
    <w:rsid w:val="00A85D04"/>
    <w:rsid w:val="00A85DB4"/>
    <w:rsid w:val="00A86044"/>
    <w:rsid w:val="00A9495D"/>
    <w:rsid w:val="00A96709"/>
    <w:rsid w:val="00A97EBD"/>
    <w:rsid w:val="00AA260F"/>
    <w:rsid w:val="00AA5F19"/>
    <w:rsid w:val="00AA750A"/>
    <w:rsid w:val="00AB001C"/>
    <w:rsid w:val="00AB37EB"/>
    <w:rsid w:val="00AB39C5"/>
    <w:rsid w:val="00AB3B98"/>
    <w:rsid w:val="00AB3DF2"/>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2B5"/>
    <w:rsid w:val="00BA3654"/>
    <w:rsid w:val="00BA600B"/>
    <w:rsid w:val="00BB261E"/>
    <w:rsid w:val="00BC0F9A"/>
    <w:rsid w:val="00BC43E2"/>
    <w:rsid w:val="00BD0917"/>
    <w:rsid w:val="00BD1607"/>
    <w:rsid w:val="00BD45A0"/>
    <w:rsid w:val="00BE167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99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34"/>
    <w:rsid w:val="00D457D0"/>
    <w:rsid w:val="00D463A4"/>
    <w:rsid w:val="00D4699C"/>
    <w:rsid w:val="00D47877"/>
    <w:rsid w:val="00D513A1"/>
    <w:rsid w:val="00D57D07"/>
    <w:rsid w:val="00D618E7"/>
    <w:rsid w:val="00D619A2"/>
    <w:rsid w:val="00D66AB5"/>
    <w:rsid w:val="00D676A0"/>
    <w:rsid w:val="00D70856"/>
    <w:rsid w:val="00D73117"/>
    <w:rsid w:val="00D73D86"/>
    <w:rsid w:val="00D7647E"/>
    <w:rsid w:val="00D8335C"/>
    <w:rsid w:val="00D9068D"/>
    <w:rsid w:val="00D906AC"/>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395"/>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231E"/>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3712"/>
    <w:rsid w:val="00F64004"/>
    <w:rsid w:val="00F642D3"/>
    <w:rsid w:val="00F65F73"/>
    <w:rsid w:val="00F6631A"/>
    <w:rsid w:val="00F66E3F"/>
    <w:rsid w:val="00F70436"/>
    <w:rsid w:val="00F713DB"/>
    <w:rsid w:val="00F730A9"/>
    <w:rsid w:val="00F735FC"/>
    <w:rsid w:val="00F738D2"/>
    <w:rsid w:val="00F73A7C"/>
    <w:rsid w:val="00F75AFB"/>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5B5C"/>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B261E"/>
    <w:rPr>
      <w:sz w:val="16"/>
      <w:szCs w:val="16"/>
    </w:rPr>
  </w:style>
  <w:style w:type="paragraph" w:styleId="CommentText">
    <w:name w:val="annotation text"/>
    <w:basedOn w:val="Normal"/>
    <w:link w:val="CommentTextChar"/>
    <w:uiPriority w:val="99"/>
    <w:semiHidden/>
    <w:unhideWhenUsed/>
    <w:rsid w:val="00BB261E"/>
    <w:pPr>
      <w:spacing w:line="240" w:lineRule="auto"/>
    </w:pPr>
    <w:rPr>
      <w:szCs w:val="20"/>
    </w:rPr>
  </w:style>
  <w:style w:type="character" w:customStyle="1" w:styleId="CommentTextChar">
    <w:name w:val="Comment Text Char"/>
    <w:basedOn w:val="DefaultParagraphFont"/>
    <w:link w:val="CommentText"/>
    <w:uiPriority w:val="99"/>
    <w:semiHidden/>
    <w:rsid w:val="00BB261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B261E"/>
    <w:rPr>
      <w:b/>
      <w:bCs/>
    </w:rPr>
  </w:style>
  <w:style w:type="character" w:customStyle="1" w:styleId="CommentSubjectChar">
    <w:name w:val="Comment Subject Char"/>
    <w:basedOn w:val="CommentTextChar"/>
    <w:link w:val="CommentSubject"/>
    <w:uiPriority w:val="99"/>
    <w:semiHidden/>
    <w:rsid w:val="00BB261E"/>
    <w:rPr>
      <w:rFonts w:ascii="Times New Roman" w:hAnsi="Times New Roman"/>
      <w:b/>
      <w:bCs/>
      <w:spacing w:val="4"/>
      <w:w w:val="103"/>
      <w:kern w:val="14"/>
      <w:lang w:val="fr-CA"/>
    </w:rPr>
  </w:style>
  <w:style w:type="character" w:styleId="Hyperlink">
    <w:name w:val="Hyperlink"/>
    <w:rsid w:val="00F95B5C"/>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B261E"/>
    <w:rPr>
      <w:sz w:val="16"/>
      <w:szCs w:val="16"/>
    </w:rPr>
  </w:style>
  <w:style w:type="paragraph" w:styleId="CommentText">
    <w:name w:val="annotation text"/>
    <w:basedOn w:val="Normal"/>
    <w:link w:val="CommentTextChar"/>
    <w:uiPriority w:val="99"/>
    <w:semiHidden/>
    <w:unhideWhenUsed/>
    <w:rsid w:val="00BB261E"/>
    <w:pPr>
      <w:spacing w:line="240" w:lineRule="auto"/>
    </w:pPr>
    <w:rPr>
      <w:szCs w:val="20"/>
    </w:rPr>
  </w:style>
  <w:style w:type="character" w:customStyle="1" w:styleId="CommentTextChar">
    <w:name w:val="Comment Text Char"/>
    <w:basedOn w:val="DefaultParagraphFont"/>
    <w:link w:val="CommentText"/>
    <w:uiPriority w:val="99"/>
    <w:semiHidden/>
    <w:rsid w:val="00BB261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B261E"/>
    <w:rPr>
      <w:b/>
      <w:bCs/>
    </w:rPr>
  </w:style>
  <w:style w:type="character" w:customStyle="1" w:styleId="CommentSubjectChar">
    <w:name w:val="Comment Subject Char"/>
    <w:basedOn w:val="CommentTextChar"/>
    <w:link w:val="CommentSubject"/>
    <w:uiPriority w:val="99"/>
    <w:semiHidden/>
    <w:rsid w:val="00BB261E"/>
    <w:rPr>
      <w:rFonts w:ascii="Times New Roman" w:hAnsi="Times New Roman"/>
      <w:b/>
      <w:bCs/>
      <w:spacing w:val="4"/>
      <w:w w:val="103"/>
      <w:kern w:val="14"/>
      <w:lang w:val="fr-CA"/>
    </w:rPr>
  </w:style>
  <w:style w:type="character" w:styleId="Hyperlink">
    <w:name w:val="Hyperlink"/>
    <w:rsid w:val="00F95B5C"/>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2DE7-4412-4BB0-9CB3-680AA209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Josephine Ayiku</cp:lastModifiedBy>
  <cp:revision>2</cp:revision>
  <cp:lastPrinted>2015-08-14T13:15:00Z</cp:lastPrinted>
  <dcterms:created xsi:type="dcterms:W3CDTF">2015-09-25T08:23:00Z</dcterms:created>
  <dcterms:modified xsi:type="dcterms:W3CDTF">2015-09-25T08:23:00Z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1512193F</vt:lpwstr>
  </property>
  <property fmtid="{D5CDD505-2E9C-101B-9397-08002B2CF9AE}" pid="3" name="ODSRefJobNo">
    <vt:lpwstr>1516060F</vt:lpwstr>
  </property>
  <property fmtid="{D5CDD505-2E9C-101B-9397-08002B2CF9AE}" pid="4" name="Symbol1">
    <vt:lpwstr>ECE/TRANS/WP.1/150</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20 juillet 2015</vt:lpwstr>
  </property>
  <property fmtid="{D5CDD505-2E9C-101B-9397-08002B2CF9AE}" pid="12" name="Original">
    <vt:lpwstr>anglais</vt:lpwstr>
  </property>
  <property fmtid="{D5CDD505-2E9C-101B-9397-08002B2CF9AE}" pid="13" name="Release Date">
    <vt:lpwstr>140815</vt:lpwstr>
  </property>
</Properties>
</file>