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93F" w:rsidRPr="00F47A45" w:rsidRDefault="00944295">
      <w:pPr>
        <w:pStyle w:val="H1G"/>
        <w:spacing w:before="240" w:after="120" w:line="223" w:lineRule="auto"/>
        <w:ind w:right="-6"/>
        <w:rPr>
          <w:sz w:val="28"/>
          <w:szCs w:val="28"/>
        </w:rPr>
      </w:pPr>
      <w:r w:rsidRPr="00F47A45">
        <w:rPr>
          <w:sz w:val="28"/>
          <w:szCs w:val="28"/>
        </w:rPr>
        <w:t>Economic Commission for Europe</w:t>
      </w:r>
    </w:p>
    <w:p w:rsidR="00DA493F" w:rsidRPr="00F47A45" w:rsidRDefault="00944295">
      <w:pPr>
        <w:pStyle w:val="H1G"/>
        <w:spacing w:before="240" w:after="120" w:line="223" w:lineRule="auto"/>
        <w:ind w:right="-6"/>
        <w:rPr>
          <w:b w:val="0"/>
          <w:sz w:val="28"/>
          <w:szCs w:val="28"/>
        </w:rPr>
      </w:pPr>
      <w:r w:rsidRPr="00F47A45">
        <w:rPr>
          <w:b w:val="0"/>
          <w:sz w:val="28"/>
          <w:szCs w:val="28"/>
        </w:rPr>
        <w:t>Inland Transport Committee</w:t>
      </w:r>
    </w:p>
    <w:p w:rsidR="00DA493F" w:rsidRPr="00F47A45" w:rsidRDefault="00944295">
      <w:pPr>
        <w:pStyle w:val="H1G"/>
        <w:tabs>
          <w:tab w:val="left" w:pos="7938"/>
        </w:tabs>
        <w:spacing w:before="120" w:after="0" w:line="223" w:lineRule="auto"/>
        <w:ind w:right="-6"/>
        <w:rPr>
          <w:sz w:val="20"/>
        </w:rPr>
      </w:pPr>
      <w:r w:rsidRPr="00F47A45">
        <w:rPr>
          <w:sz w:val="20"/>
        </w:rPr>
        <w:t>Working Party on the Transport of Dangerous Goods</w:t>
      </w:r>
      <w:r w:rsidRPr="00F47A45">
        <w:rPr>
          <w:sz w:val="20"/>
        </w:rPr>
        <w:tab/>
      </w:r>
      <w:r w:rsidR="00F47A45">
        <w:rPr>
          <w:sz w:val="20"/>
        </w:rPr>
        <w:t>16</w:t>
      </w:r>
      <w:r w:rsidRPr="00F47A45">
        <w:rPr>
          <w:sz w:val="20"/>
        </w:rPr>
        <w:t xml:space="preserve"> September 2015</w:t>
      </w:r>
    </w:p>
    <w:p w:rsidR="00DA493F" w:rsidRPr="00F47A45" w:rsidRDefault="00944295">
      <w:pPr>
        <w:pStyle w:val="H1G"/>
        <w:spacing w:before="120" w:after="120" w:line="223" w:lineRule="auto"/>
        <w:ind w:left="0" w:right="-6" w:firstLine="0"/>
        <w:rPr>
          <w:sz w:val="20"/>
        </w:rPr>
      </w:pPr>
      <w:r w:rsidRPr="00F47A45">
        <w:rPr>
          <w:sz w:val="20"/>
        </w:rPr>
        <w:t>Joint Meeting of the RID Committee of Experts and the</w:t>
      </w:r>
      <w:r w:rsidRPr="00F47A45">
        <w:rPr>
          <w:sz w:val="20"/>
        </w:rPr>
        <w:br/>
        <w:t>Working Party on the Transport of Dangerous Goods</w:t>
      </w:r>
    </w:p>
    <w:p w:rsidR="00DA493F" w:rsidRPr="00F47A45" w:rsidRDefault="00944295">
      <w:pPr>
        <w:spacing w:after="0"/>
      </w:pPr>
      <w:r w:rsidRPr="00F47A45">
        <w:t>Geneva, 15–25 September 2015</w:t>
      </w:r>
    </w:p>
    <w:p w:rsidR="00DA493F" w:rsidRPr="00F47A45" w:rsidRDefault="00944295">
      <w:pPr>
        <w:spacing w:after="0"/>
      </w:pPr>
      <w:r w:rsidRPr="00F47A45">
        <w:t>Item 2 of the provisional agenda</w:t>
      </w:r>
    </w:p>
    <w:p w:rsidR="00DA493F" w:rsidRPr="00F47A45" w:rsidRDefault="00944295">
      <w:pPr>
        <w:spacing w:after="0"/>
        <w:rPr>
          <w:b/>
        </w:rPr>
      </w:pPr>
      <w:r w:rsidRPr="00F47A45">
        <w:rPr>
          <w:b/>
        </w:rPr>
        <w:t xml:space="preserve">Harmonization with the United Nations Recommendations </w:t>
      </w:r>
    </w:p>
    <w:p w:rsidR="00DA493F" w:rsidRPr="00F47A45" w:rsidRDefault="00944295">
      <w:pPr>
        <w:spacing w:after="0"/>
        <w:rPr>
          <w:b/>
        </w:rPr>
      </w:pPr>
      <w:proofErr w:type="gramStart"/>
      <w:r w:rsidRPr="00F47A45">
        <w:rPr>
          <w:b/>
        </w:rPr>
        <w:t>on</w:t>
      </w:r>
      <w:proofErr w:type="gramEnd"/>
      <w:r w:rsidRPr="00F47A45">
        <w:rPr>
          <w:b/>
        </w:rPr>
        <w:t xml:space="preserve"> the Transport of Dangerous Goods</w:t>
      </w:r>
    </w:p>
    <w:p w:rsidR="00DA493F" w:rsidRPr="00F47A45" w:rsidRDefault="00944295">
      <w:pPr>
        <w:pStyle w:val="HChG"/>
      </w:pPr>
      <w:r w:rsidRPr="00F47A45">
        <w:tab/>
      </w:r>
      <w:r w:rsidRPr="00F47A45">
        <w:tab/>
      </w:r>
      <w:r w:rsidR="008E34D2" w:rsidRPr="00F47A45">
        <w:t>Amendments to 5.2.2.2.1.3</w:t>
      </w:r>
    </w:p>
    <w:p w:rsidR="00DA493F" w:rsidRPr="00F47A45" w:rsidRDefault="00944295">
      <w:pPr>
        <w:pStyle w:val="H1G"/>
      </w:pPr>
      <w:r w:rsidRPr="00F47A45">
        <w:tab/>
      </w:r>
      <w:r w:rsidRPr="00F47A45">
        <w:tab/>
      </w:r>
      <w:r w:rsidR="008E34D2" w:rsidRPr="00F47A45">
        <w:t>Note by the secretariat</w:t>
      </w:r>
    </w:p>
    <w:p w:rsidR="00DA493F" w:rsidRPr="00F47A45" w:rsidRDefault="008E34D2" w:rsidP="008E34D2">
      <w:pPr>
        <w:pStyle w:val="SingleTxtG"/>
      </w:pPr>
      <w:r w:rsidRPr="00F47A45">
        <w:t>5.2.2.2.1.3</w:t>
      </w:r>
      <w:r w:rsidRPr="00F47A45">
        <w:tab/>
        <w:t>At the end of sub-paragraph (c), replace the full stop by a semi-column and insert, below that sub-paragraph, the following:</w:t>
      </w:r>
    </w:p>
    <w:p w:rsidR="008E34D2" w:rsidRPr="00F47A45" w:rsidRDefault="008E34D2" w:rsidP="008E34D2">
      <w:pPr>
        <w:pStyle w:val="SingleTxtG"/>
      </w:pPr>
      <w:r w:rsidRPr="00F47A45">
        <w:t>“</w:t>
      </w:r>
      <w:proofErr w:type="gramStart"/>
      <w:r w:rsidRPr="00F47A45">
        <w:t>except</w:t>
      </w:r>
      <w:proofErr w:type="gramEnd"/>
      <w:r w:rsidRPr="00F47A45">
        <w:t xml:space="preserve"> that for model No. 9A, the upper half of the label shall only contain the seven vertical stripes of the symbol and the lower half shall contain the group of batteries of the symbol and the class number.”.</w:t>
      </w:r>
    </w:p>
    <w:p w:rsidR="008E34D2" w:rsidRPr="00F47A45" w:rsidRDefault="008E34D2" w:rsidP="008E34D2">
      <w:pPr>
        <w:pStyle w:val="SingleTxtG"/>
      </w:pPr>
      <w:r w:rsidRPr="00F47A45">
        <w:t>At the beginning of the last paragraph, insert “Except for model No. 9A,</w:t>
      </w:r>
      <w:proofErr w:type="gramStart"/>
      <w:r w:rsidRPr="00F47A45">
        <w:t>”.</w:t>
      </w:r>
      <w:proofErr w:type="gramEnd"/>
    </w:p>
    <w:p w:rsidR="008E34D2" w:rsidRPr="00F47A45" w:rsidRDefault="008E34D2" w:rsidP="008E34D2">
      <w:pPr>
        <w:pStyle w:val="SingleTxtG"/>
        <w:rPr>
          <w:i/>
        </w:rPr>
      </w:pPr>
      <w:r w:rsidRPr="00F47A45">
        <w:rPr>
          <w:i/>
        </w:rPr>
        <w:t xml:space="preserve">[Replaces the amendments to 5.2.2.2.1.3 (a) and </w:t>
      </w:r>
      <w:r w:rsidRPr="00F47A45">
        <w:rPr>
          <w:rFonts w:ascii="TimesNewRomanPSMT" w:hAnsi="TimesNewRomanPSMT" w:cs="TimesNewRomanPSMT"/>
          <w:i/>
          <w:lang w:eastAsia="fr-FR"/>
        </w:rPr>
        <w:t>5.2.2.2.1.5</w:t>
      </w:r>
      <w:r w:rsidRPr="00F47A45">
        <w:rPr>
          <w:rFonts w:ascii="TimesNewRomanPSMT" w:hAnsi="TimesNewRomanPSMT" w:cs="TimesNewRomanPSMT"/>
          <w:i/>
          <w:lang w:eastAsia="fr-FR"/>
        </w:rPr>
        <w:t xml:space="preserve"> proposed in ECE/TRANS/WP.15/AC.1/2015/23/Add.1</w:t>
      </w:r>
      <w:r w:rsidRPr="00F47A45">
        <w:rPr>
          <w:i/>
        </w:rPr>
        <w:t>]</w:t>
      </w:r>
    </w:p>
    <w:p w:rsidR="008E7BD0" w:rsidRDefault="008E7BD0" w:rsidP="008E34D2">
      <w:pPr>
        <w:pStyle w:val="SingleTxtG"/>
        <w:rPr>
          <w:lang w:val="fr-FR"/>
        </w:rPr>
      </w:pPr>
    </w:p>
    <w:p w:rsidR="00F47A45" w:rsidRDefault="00F47A45" w:rsidP="008E34D2">
      <w:pPr>
        <w:pStyle w:val="SingleTxtG"/>
        <w:rPr>
          <w:lang w:val="fr-FR"/>
        </w:rPr>
      </w:pPr>
    </w:p>
    <w:p w:rsidR="00F47A45" w:rsidRPr="008E7BD0" w:rsidRDefault="00F47A45" w:rsidP="008E34D2">
      <w:pPr>
        <w:pStyle w:val="SingleTxtG"/>
        <w:rPr>
          <w:lang w:val="fr-FR"/>
        </w:rPr>
      </w:pPr>
    </w:p>
    <w:p w:rsidR="008E7BD0" w:rsidRPr="00F47A45" w:rsidRDefault="008E7BD0" w:rsidP="008E7BD0">
      <w:pPr>
        <w:pStyle w:val="SingleTxtG"/>
        <w:rPr>
          <w:lang w:val="fr-FR"/>
        </w:rPr>
      </w:pPr>
      <w:r w:rsidRPr="00F47A45">
        <w:rPr>
          <w:lang w:val="fr-FR"/>
        </w:rPr>
        <w:t>5.2.2.2.1.3</w:t>
      </w:r>
      <w:r w:rsidRPr="00F47A45">
        <w:rPr>
          <w:lang w:val="fr-FR"/>
        </w:rPr>
        <w:tab/>
      </w:r>
      <w:r w:rsidR="00F47A45" w:rsidRPr="00F47A45">
        <w:rPr>
          <w:lang w:val="fr-FR"/>
        </w:rPr>
        <w:t>A</w:t>
      </w:r>
      <w:r w:rsidRPr="00F47A45">
        <w:rPr>
          <w:lang w:val="fr-FR"/>
        </w:rPr>
        <w:t xml:space="preserve">jouter le texte suivant </w:t>
      </w:r>
      <w:r w:rsidR="00F47A45" w:rsidRPr="00F47A45">
        <w:rPr>
          <w:lang w:val="fr-FR"/>
        </w:rPr>
        <w:t>après l’</w:t>
      </w:r>
      <w:r w:rsidRPr="00F47A45">
        <w:rPr>
          <w:lang w:val="fr-FR"/>
        </w:rPr>
        <w:t>alinéa</w:t>
      </w:r>
      <w:r w:rsidR="00F47A45" w:rsidRPr="00F47A45">
        <w:rPr>
          <w:lang w:val="fr-FR"/>
        </w:rPr>
        <w:t xml:space="preserve"> c)</w:t>
      </w:r>
      <w:r w:rsidRPr="00F47A45">
        <w:rPr>
          <w:lang w:val="fr-FR"/>
        </w:rPr>
        <w:t>:</w:t>
      </w:r>
    </w:p>
    <w:p w:rsidR="008E7BD0" w:rsidRPr="00F47A45" w:rsidRDefault="008E7BD0" w:rsidP="008E7BD0">
      <w:pPr>
        <w:pStyle w:val="SingleTxtG"/>
        <w:rPr>
          <w:lang w:val="fr-FR"/>
        </w:rPr>
      </w:pPr>
      <w:r w:rsidRPr="00F47A45">
        <w:rPr>
          <w:lang w:val="fr-FR"/>
        </w:rPr>
        <w:t>“</w:t>
      </w:r>
      <w:r w:rsidR="00F47A45" w:rsidRPr="00F47A45">
        <w:rPr>
          <w:lang w:val="fr-FR"/>
        </w:rPr>
        <w:t xml:space="preserve">Toutefois, pour le modèle </w:t>
      </w:r>
      <w:r w:rsidRPr="00F47A45">
        <w:rPr>
          <w:lang w:val="fr-FR"/>
        </w:rPr>
        <w:t xml:space="preserve">No 9A, </w:t>
      </w:r>
      <w:r w:rsidR="00F47A45" w:rsidRPr="00F47A45">
        <w:rPr>
          <w:lang w:val="fr-FR"/>
        </w:rPr>
        <w:t xml:space="preserve">la </w:t>
      </w:r>
      <w:r w:rsidR="00F47A45" w:rsidRPr="00F47A45">
        <w:rPr>
          <w:lang w:val="fr-FR"/>
        </w:rPr>
        <w:t>moitié supérieure de</w:t>
      </w:r>
      <w:r w:rsidR="00F47A45" w:rsidRPr="00F47A45">
        <w:rPr>
          <w:lang w:val="fr-FR"/>
        </w:rPr>
        <w:t xml:space="preserve"> </w:t>
      </w:r>
      <w:r w:rsidR="00F47A45" w:rsidRPr="00F47A45">
        <w:rPr>
          <w:lang w:val="fr-FR"/>
        </w:rPr>
        <w:t xml:space="preserve">l’étiquette doit contenir les </w:t>
      </w:r>
      <w:r w:rsidR="00F47A45" w:rsidRPr="00F47A45">
        <w:rPr>
          <w:lang w:val="fr-FR"/>
        </w:rPr>
        <w:t>sept lignes verticales</w:t>
      </w:r>
      <w:r w:rsidRPr="00F47A45">
        <w:rPr>
          <w:lang w:val="fr-FR"/>
        </w:rPr>
        <w:t xml:space="preserve"> </w:t>
      </w:r>
      <w:r w:rsidR="00F47A45" w:rsidRPr="00F47A45">
        <w:rPr>
          <w:lang w:val="fr-FR"/>
        </w:rPr>
        <w:t xml:space="preserve">du signe conventionnel et </w:t>
      </w:r>
      <w:r w:rsidR="00F47A45" w:rsidRPr="00F47A45">
        <w:rPr>
          <w:lang w:val="fr-FR"/>
        </w:rPr>
        <w:t>la moitié inférieure doit contenir</w:t>
      </w:r>
      <w:r w:rsidR="00F47A45" w:rsidRPr="00F47A45">
        <w:rPr>
          <w:lang w:val="fr-FR"/>
        </w:rPr>
        <w:t xml:space="preserve"> </w:t>
      </w:r>
      <w:r w:rsidR="00F47A45" w:rsidRPr="00F47A45">
        <w:rPr>
          <w:lang w:val="fr-FR"/>
        </w:rPr>
        <w:t>groupe de batteries</w:t>
      </w:r>
      <w:r w:rsidR="00F47A45" w:rsidRPr="00F47A45">
        <w:rPr>
          <w:lang w:val="fr-FR"/>
        </w:rPr>
        <w:t xml:space="preserve"> </w:t>
      </w:r>
      <w:r w:rsidR="00F47A45" w:rsidRPr="00F47A45">
        <w:rPr>
          <w:lang w:val="fr-FR"/>
        </w:rPr>
        <w:t xml:space="preserve">du signe conventionnel </w:t>
      </w:r>
      <w:r w:rsidR="00F47A45" w:rsidRPr="00F47A45">
        <w:rPr>
          <w:lang w:val="fr-FR"/>
        </w:rPr>
        <w:t>et le numéro de la classe.</w:t>
      </w:r>
      <w:r w:rsidRPr="00F47A45">
        <w:rPr>
          <w:lang w:val="fr-FR"/>
        </w:rPr>
        <w:t>”.</w:t>
      </w:r>
    </w:p>
    <w:p w:rsidR="00F47A45" w:rsidRPr="00F47A45" w:rsidRDefault="00F47A45" w:rsidP="008E7BD0">
      <w:pPr>
        <w:pStyle w:val="SingleTxtG"/>
        <w:rPr>
          <w:lang w:val="fr-FR"/>
        </w:rPr>
      </w:pPr>
      <w:r w:rsidRPr="00F47A45">
        <w:rPr>
          <w:lang w:val="fr-FR"/>
        </w:rPr>
        <w:t xml:space="preserve">Au début du </w:t>
      </w:r>
      <w:bookmarkStart w:id="0" w:name="_GoBack"/>
      <w:bookmarkEnd w:id="0"/>
      <w:r w:rsidRPr="00F47A45">
        <w:rPr>
          <w:lang w:val="fr-FR"/>
        </w:rPr>
        <w:t>dernier paragraphe, ajouter: «Sauf pour le modèle No 9A,»</w:t>
      </w:r>
    </w:p>
    <w:p w:rsidR="008E7BD0" w:rsidRPr="00F47A45" w:rsidRDefault="008E7BD0" w:rsidP="008E7BD0">
      <w:pPr>
        <w:pStyle w:val="SingleTxtG"/>
        <w:rPr>
          <w:i/>
          <w:lang w:val="fr-FR"/>
        </w:rPr>
      </w:pPr>
      <w:r w:rsidRPr="00F47A45">
        <w:rPr>
          <w:i/>
          <w:lang w:val="fr-FR"/>
        </w:rPr>
        <w:t>[</w:t>
      </w:r>
      <w:r w:rsidR="00F47A45" w:rsidRPr="00F47A45">
        <w:rPr>
          <w:i/>
          <w:lang w:val="fr-FR"/>
        </w:rPr>
        <w:t>Remplace les amendements</w:t>
      </w:r>
      <w:r w:rsidRPr="00F47A45">
        <w:rPr>
          <w:i/>
          <w:lang w:val="fr-FR"/>
        </w:rPr>
        <w:t xml:space="preserve"> </w:t>
      </w:r>
      <w:r w:rsidR="00F47A45" w:rsidRPr="00F47A45">
        <w:rPr>
          <w:i/>
          <w:lang w:val="fr-FR"/>
        </w:rPr>
        <w:t>au</w:t>
      </w:r>
      <w:r w:rsidRPr="00F47A45">
        <w:rPr>
          <w:i/>
          <w:lang w:val="fr-FR"/>
        </w:rPr>
        <w:t xml:space="preserve"> 5.2.2.2.1.3 a) </w:t>
      </w:r>
      <w:r w:rsidR="00F47A45" w:rsidRPr="00F47A45">
        <w:rPr>
          <w:i/>
          <w:lang w:val="fr-FR"/>
        </w:rPr>
        <w:t>et au</w:t>
      </w:r>
      <w:r w:rsidRPr="00F47A45">
        <w:rPr>
          <w:i/>
          <w:lang w:val="fr-FR"/>
        </w:rPr>
        <w:t xml:space="preserve"> </w:t>
      </w:r>
      <w:r w:rsidRPr="00F47A45">
        <w:rPr>
          <w:rFonts w:ascii="TimesNewRomanPSMT" w:hAnsi="TimesNewRomanPSMT" w:cs="TimesNewRomanPSMT"/>
          <w:i/>
          <w:lang w:val="fr-FR" w:eastAsia="fr-FR"/>
        </w:rPr>
        <w:t xml:space="preserve">5.2.2.2.1.5 </w:t>
      </w:r>
      <w:r w:rsidR="00F47A45" w:rsidRPr="00F47A45">
        <w:rPr>
          <w:rFonts w:ascii="TimesNewRomanPSMT" w:hAnsi="TimesNewRomanPSMT" w:cs="TimesNewRomanPSMT"/>
          <w:i/>
          <w:lang w:val="fr-FR" w:eastAsia="fr-FR"/>
        </w:rPr>
        <w:t>proposés dans le document</w:t>
      </w:r>
      <w:r w:rsidRPr="00F47A45">
        <w:rPr>
          <w:rFonts w:ascii="TimesNewRomanPSMT" w:hAnsi="TimesNewRomanPSMT" w:cs="TimesNewRomanPSMT"/>
          <w:i/>
          <w:lang w:val="fr-FR" w:eastAsia="fr-FR"/>
        </w:rPr>
        <w:t xml:space="preserve"> ECE/TRANS/WP.15/AC.1/2015/23/Add.1</w:t>
      </w:r>
      <w:r w:rsidRPr="00F47A45">
        <w:rPr>
          <w:i/>
          <w:lang w:val="fr-FR"/>
        </w:rPr>
        <w:t>]</w:t>
      </w:r>
    </w:p>
    <w:p w:rsidR="00F47A45" w:rsidRPr="00F47A45" w:rsidRDefault="00F47A45" w:rsidP="008E7BD0">
      <w:pPr>
        <w:pStyle w:val="SingleTxtG"/>
        <w:rPr>
          <w:lang w:val="fr-FR"/>
        </w:rPr>
      </w:pPr>
    </w:p>
    <w:p w:rsidR="00F47A45" w:rsidRPr="008E7BD0" w:rsidRDefault="00F47A45" w:rsidP="008E7BD0">
      <w:pPr>
        <w:pStyle w:val="SingleTxtG"/>
        <w:rPr>
          <w:lang w:val="fr-FR"/>
        </w:rPr>
      </w:pPr>
    </w:p>
    <w:p w:rsidR="00DA493F" w:rsidRPr="008E7BD0" w:rsidRDefault="00944295">
      <w:pPr>
        <w:jc w:val="center"/>
        <w:rPr>
          <w:u w:val="single"/>
          <w:lang w:val="fr-FR"/>
        </w:rPr>
      </w:pPr>
      <w:r w:rsidRPr="008E7BD0">
        <w:rPr>
          <w:u w:val="single"/>
          <w:lang w:val="fr-FR"/>
        </w:rPr>
        <w:tab/>
      </w:r>
      <w:r w:rsidRPr="008E7BD0">
        <w:rPr>
          <w:u w:val="single"/>
          <w:lang w:val="fr-FR"/>
        </w:rPr>
        <w:tab/>
      </w:r>
      <w:r w:rsidRPr="008E7BD0">
        <w:rPr>
          <w:u w:val="single"/>
          <w:lang w:val="fr-FR"/>
        </w:rPr>
        <w:tab/>
      </w:r>
      <w:r w:rsidRPr="008E7BD0">
        <w:rPr>
          <w:u w:val="single"/>
          <w:lang w:val="fr-FR"/>
        </w:rPr>
        <w:tab/>
      </w:r>
    </w:p>
    <w:sectPr w:rsidR="00DA493F" w:rsidRPr="008E7BD0">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93F" w:rsidRDefault="00DA493F"/>
  </w:endnote>
  <w:endnote w:type="continuationSeparator" w:id="0">
    <w:p w:rsidR="00DA493F" w:rsidRDefault="00DA493F"/>
  </w:endnote>
  <w:endnote w:type="continuationNotice" w:id="1">
    <w:p w:rsidR="00DA493F" w:rsidRDefault="00DA49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93F" w:rsidRDefault="00944295">
    <w:pPr>
      <w:pStyle w:val="Pieddepage"/>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93F" w:rsidRDefault="00944295">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F47A45">
      <w:rPr>
        <w:rStyle w:val="Numrodepage"/>
        <w:noProof/>
      </w:rPr>
      <w:t>2</w:t>
    </w:r>
    <w:r>
      <w:rPr>
        <w:rStyle w:val="Numrodepag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93F" w:rsidRDefault="00944295">
    <w:pPr>
      <w:pStyle w:val="Pieddepage"/>
    </w:pPr>
    <w:r>
      <w:rPr>
        <w:noProof/>
        <w:lang w:val="fr-FR" w:eastAsia="fr-FR"/>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43815</wp:posOffset>
          </wp:positionV>
          <wp:extent cx="930275" cy="230505"/>
          <wp:effectExtent l="19050" t="0" r="3175" b="0"/>
          <wp:wrapNone/>
          <wp:docPr id="9" name="Imag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ecycle_English"/>
                  <pic:cNvPicPr>
                    <a:picLocks noChangeAspect="1" noChangeArrowheads="1"/>
                  </pic:cNvPicPr>
                </pic:nvPicPr>
                <pic:blipFill>
                  <a:blip r:embed="rId1"/>
                  <a:srcRect/>
                  <a:stretch>
                    <a:fillRect/>
                  </a:stretch>
                </pic:blipFill>
                <pic:spPr bwMode="auto">
                  <a:xfrm>
                    <a:off x="0" y="0"/>
                    <a:ext cx="930275" cy="23050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93F" w:rsidRDefault="00944295">
      <w:pPr>
        <w:tabs>
          <w:tab w:val="right" w:pos="2155"/>
        </w:tabs>
        <w:spacing w:after="80"/>
        <w:ind w:left="680"/>
        <w:rPr>
          <w:u w:val="single"/>
        </w:rPr>
      </w:pPr>
      <w:r>
        <w:rPr>
          <w:u w:val="single"/>
        </w:rPr>
        <w:tab/>
      </w:r>
    </w:p>
  </w:footnote>
  <w:footnote w:type="continuationSeparator" w:id="0">
    <w:p w:rsidR="00DA493F" w:rsidRDefault="00944295">
      <w:pPr>
        <w:tabs>
          <w:tab w:val="left" w:pos="2155"/>
        </w:tabs>
        <w:spacing w:after="80"/>
        <w:ind w:left="680"/>
        <w:rPr>
          <w:u w:val="single"/>
        </w:rPr>
      </w:pPr>
      <w:r>
        <w:rPr>
          <w:u w:val="single"/>
        </w:rPr>
        <w:tab/>
      </w:r>
    </w:p>
  </w:footnote>
  <w:footnote w:type="continuationNotice" w:id="1">
    <w:p w:rsidR="00DA493F" w:rsidRDefault="00DA493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93F" w:rsidRDefault="00944295">
    <w:pPr>
      <w:pStyle w:val="En-tte"/>
      <w:rPr>
        <w:lang w:val="fr-CH"/>
      </w:rPr>
    </w:pPr>
    <w:proofErr w:type="spellStart"/>
    <w:r>
      <w:rPr>
        <w:lang w:val="fr-CH"/>
      </w:rPr>
      <w:t>INF.xx</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93F" w:rsidRDefault="00944295">
    <w:pPr>
      <w:pStyle w:val="En-tte"/>
      <w:jc w:val="right"/>
    </w:pPr>
    <w:r>
      <w:t>INF.3</w:t>
    </w:r>
    <w:r w:rsidR="008E34D2">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93F" w:rsidRDefault="00944295">
    <w:pPr>
      <w:pStyle w:val="En-tte"/>
      <w:pBdr>
        <w:bottom w:val="single" w:sz="4" w:space="1" w:color="auto"/>
      </w:pBdr>
      <w:jc w:val="right"/>
      <w:rPr>
        <w:sz w:val="28"/>
        <w:szCs w:val="28"/>
      </w:rPr>
    </w:pPr>
    <w:r>
      <w:rPr>
        <w:sz w:val="28"/>
        <w:szCs w:val="28"/>
      </w:rPr>
      <w:t>INF.3</w:t>
    </w:r>
    <w:r w:rsidR="008E34D2">
      <w:rPr>
        <w:sz w:val="28"/>
        <w:szCs w:val="28"/>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C30D1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AFEC362"/>
    <w:lvl w:ilvl="0">
      <w:start w:val="1"/>
      <w:numFmt w:val="decimal"/>
      <w:lvlText w:val="%1."/>
      <w:lvlJc w:val="left"/>
      <w:pPr>
        <w:tabs>
          <w:tab w:val="num" w:pos="1492"/>
        </w:tabs>
        <w:ind w:left="1492" w:hanging="360"/>
      </w:pPr>
    </w:lvl>
  </w:abstractNum>
  <w:abstractNum w:abstractNumId="2">
    <w:nsid w:val="FFFFFF7D"/>
    <w:multiLevelType w:val="singleLevel"/>
    <w:tmpl w:val="8F507AD2"/>
    <w:lvl w:ilvl="0">
      <w:start w:val="1"/>
      <w:numFmt w:val="decimal"/>
      <w:lvlText w:val="%1."/>
      <w:lvlJc w:val="left"/>
      <w:pPr>
        <w:tabs>
          <w:tab w:val="num" w:pos="1209"/>
        </w:tabs>
        <w:ind w:left="1209" w:hanging="360"/>
      </w:pPr>
    </w:lvl>
  </w:abstractNum>
  <w:abstractNum w:abstractNumId="3">
    <w:nsid w:val="FFFFFF7E"/>
    <w:multiLevelType w:val="singleLevel"/>
    <w:tmpl w:val="980EE60A"/>
    <w:lvl w:ilvl="0">
      <w:start w:val="1"/>
      <w:numFmt w:val="decimal"/>
      <w:lvlText w:val="%1."/>
      <w:lvlJc w:val="left"/>
      <w:pPr>
        <w:tabs>
          <w:tab w:val="num" w:pos="926"/>
        </w:tabs>
        <w:ind w:left="926" w:hanging="360"/>
      </w:pPr>
    </w:lvl>
  </w:abstractNum>
  <w:abstractNum w:abstractNumId="4">
    <w:nsid w:val="FFFFFF7F"/>
    <w:multiLevelType w:val="singleLevel"/>
    <w:tmpl w:val="5B7AE49A"/>
    <w:lvl w:ilvl="0">
      <w:start w:val="1"/>
      <w:numFmt w:val="decimal"/>
      <w:lvlText w:val="%1."/>
      <w:lvlJc w:val="left"/>
      <w:pPr>
        <w:tabs>
          <w:tab w:val="num" w:pos="643"/>
        </w:tabs>
        <w:ind w:left="643" w:hanging="360"/>
      </w:pPr>
    </w:lvl>
  </w:abstractNum>
  <w:abstractNum w:abstractNumId="5">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BFE3A64"/>
    <w:lvl w:ilvl="0">
      <w:start w:val="1"/>
      <w:numFmt w:val="decimal"/>
      <w:lvlText w:val="%1."/>
      <w:lvlJc w:val="left"/>
      <w:pPr>
        <w:tabs>
          <w:tab w:val="num" w:pos="360"/>
        </w:tabs>
        <w:ind w:left="360" w:hanging="360"/>
      </w:pPr>
    </w:lvl>
  </w:abstractNum>
  <w:abstractNum w:abstractNumId="1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1">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32F365D"/>
    <w:multiLevelType w:val="hybridMultilevel"/>
    <w:tmpl w:val="2754482E"/>
    <w:lvl w:ilvl="0" w:tplc="D3E81D22">
      <w:start w:val="1"/>
      <w:numFmt w:val="lowerLetter"/>
      <w:lvlText w:val="(%1)"/>
      <w:lvlJc w:val="left"/>
      <w:pPr>
        <w:ind w:left="1778" w:hanging="360"/>
      </w:pPr>
      <w:rPr>
        <w:rFonts w:hint="default"/>
      </w:r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13">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5">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1">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2">
    <w:nsid w:val="3F9862F3"/>
    <w:multiLevelType w:val="hybridMultilevel"/>
    <w:tmpl w:val="C3EA6170"/>
    <w:lvl w:ilvl="0" w:tplc="100C0001">
      <w:start w:val="1"/>
      <w:numFmt w:val="bullet"/>
      <w:lvlText w:val=""/>
      <w:lvlJc w:val="left"/>
      <w:pPr>
        <w:ind w:left="1854" w:hanging="360"/>
      </w:pPr>
      <w:rPr>
        <w:rFonts w:ascii="Symbol" w:hAnsi="Symbo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23">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4">
    <w:nsid w:val="4F9C5039"/>
    <w:multiLevelType w:val="hybridMultilevel"/>
    <w:tmpl w:val="07D86112"/>
    <w:lvl w:ilvl="0" w:tplc="D51067D6">
      <w:numFmt w:val="bullet"/>
      <w:lvlText w:val="•"/>
      <w:lvlJc w:val="left"/>
      <w:pPr>
        <w:ind w:left="1689" w:hanging="555"/>
      </w:pPr>
      <w:rPr>
        <w:rFonts w:ascii="Times New Roman" w:eastAsia="Times New Roman" w:hAnsi="Times New Roman" w:cs="Times New Roman" w:hint="default"/>
      </w:rPr>
    </w:lvl>
    <w:lvl w:ilvl="1" w:tplc="100C0003" w:tentative="1">
      <w:start w:val="1"/>
      <w:numFmt w:val="bullet"/>
      <w:lvlText w:val="o"/>
      <w:lvlJc w:val="left"/>
      <w:pPr>
        <w:ind w:left="2214" w:hanging="360"/>
      </w:pPr>
      <w:rPr>
        <w:rFonts w:ascii="Courier New" w:hAnsi="Courier New" w:cs="Courier New" w:hint="default"/>
      </w:rPr>
    </w:lvl>
    <w:lvl w:ilvl="2" w:tplc="100C0005" w:tentative="1">
      <w:start w:val="1"/>
      <w:numFmt w:val="bullet"/>
      <w:lvlText w:val=""/>
      <w:lvlJc w:val="left"/>
      <w:pPr>
        <w:ind w:left="2934" w:hanging="360"/>
      </w:pPr>
      <w:rPr>
        <w:rFonts w:ascii="Wingdings" w:hAnsi="Wingdings" w:hint="default"/>
      </w:rPr>
    </w:lvl>
    <w:lvl w:ilvl="3" w:tplc="100C0001" w:tentative="1">
      <w:start w:val="1"/>
      <w:numFmt w:val="bullet"/>
      <w:lvlText w:val=""/>
      <w:lvlJc w:val="left"/>
      <w:pPr>
        <w:ind w:left="3654" w:hanging="360"/>
      </w:pPr>
      <w:rPr>
        <w:rFonts w:ascii="Symbol" w:hAnsi="Symbol" w:hint="default"/>
      </w:rPr>
    </w:lvl>
    <w:lvl w:ilvl="4" w:tplc="100C0003" w:tentative="1">
      <w:start w:val="1"/>
      <w:numFmt w:val="bullet"/>
      <w:lvlText w:val="o"/>
      <w:lvlJc w:val="left"/>
      <w:pPr>
        <w:ind w:left="4374" w:hanging="360"/>
      </w:pPr>
      <w:rPr>
        <w:rFonts w:ascii="Courier New" w:hAnsi="Courier New" w:cs="Courier New" w:hint="default"/>
      </w:rPr>
    </w:lvl>
    <w:lvl w:ilvl="5" w:tplc="100C0005" w:tentative="1">
      <w:start w:val="1"/>
      <w:numFmt w:val="bullet"/>
      <w:lvlText w:val=""/>
      <w:lvlJc w:val="left"/>
      <w:pPr>
        <w:ind w:left="5094" w:hanging="360"/>
      </w:pPr>
      <w:rPr>
        <w:rFonts w:ascii="Wingdings" w:hAnsi="Wingdings" w:hint="default"/>
      </w:rPr>
    </w:lvl>
    <w:lvl w:ilvl="6" w:tplc="100C0001" w:tentative="1">
      <w:start w:val="1"/>
      <w:numFmt w:val="bullet"/>
      <w:lvlText w:val=""/>
      <w:lvlJc w:val="left"/>
      <w:pPr>
        <w:ind w:left="5814" w:hanging="360"/>
      </w:pPr>
      <w:rPr>
        <w:rFonts w:ascii="Symbol" w:hAnsi="Symbol" w:hint="default"/>
      </w:rPr>
    </w:lvl>
    <w:lvl w:ilvl="7" w:tplc="100C0003" w:tentative="1">
      <w:start w:val="1"/>
      <w:numFmt w:val="bullet"/>
      <w:lvlText w:val="o"/>
      <w:lvlJc w:val="left"/>
      <w:pPr>
        <w:ind w:left="6534" w:hanging="360"/>
      </w:pPr>
      <w:rPr>
        <w:rFonts w:ascii="Courier New" w:hAnsi="Courier New" w:cs="Courier New" w:hint="default"/>
      </w:rPr>
    </w:lvl>
    <w:lvl w:ilvl="8" w:tplc="100C0005" w:tentative="1">
      <w:start w:val="1"/>
      <w:numFmt w:val="bullet"/>
      <w:lvlText w:val=""/>
      <w:lvlJc w:val="left"/>
      <w:pPr>
        <w:ind w:left="7254" w:hanging="360"/>
      </w:pPr>
      <w:rPr>
        <w:rFonts w:ascii="Wingdings" w:hAnsi="Wingdings" w:hint="default"/>
      </w:rPr>
    </w:lvl>
  </w:abstractNum>
  <w:abstractNum w:abstractNumId="25">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abstractNumId w:val="2"/>
  </w:num>
  <w:num w:numId="2">
    <w:abstractNumId w:val="1"/>
  </w:num>
  <w:num w:numId="3">
    <w:abstractNumId w:val="3"/>
  </w:num>
  <w:num w:numId="4">
    <w:abstractNumId w:val="4"/>
  </w:num>
  <w:num w:numId="5">
    <w:abstractNumId w:val="9"/>
  </w:num>
  <w:num w:numId="6">
    <w:abstractNumId w:val="10"/>
  </w:num>
  <w:num w:numId="7">
    <w:abstractNumId w:val="8"/>
  </w:num>
  <w:num w:numId="8">
    <w:abstractNumId w:val="7"/>
  </w:num>
  <w:num w:numId="9">
    <w:abstractNumId w:val="6"/>
  </w:num>
  <w:num w:numId="10">
    <w:abstractNumId w:val="5"/>
  </w:num>
  <w:num w:numId="11">
    <w:abstractNumId w:val="17"/>
  </w:num>
  <w:num w:numId="12">
    <w:abstractNumId w:val="16"/>
  </w:num>
  <w:num w:numId="13">
    <w:abstractNumId w:val="11"/>
  </w:num>
  <w:num w:numId="14">
    <w:abstractNumId w:val="13"/>
  </w:num>
  <w:num w:numId="15">
    <w:abstractNumId w:val="18"/>
  </w:num>
  <w:num w:numId="16">
    <w:abstractNumId w:val="15"/>
  </w:num>
  <w:num w:numId="17">
    <w:abstractNumId w:val="26"/>
  </w:num>
  <w:num w:numId="18">
    <w:abstractNumId w:val="28"/>
  </w:num>
  <w:num w:numId="19">
    <w:abstractNumId w:val="25"/>
  </w:num>
  <w:num w:numId="20">
    <w:abstractNumId w:val="14"/>
  </w:num>
  <w:num w:numId="21">
    <w:abstractNumId w:val="20"/>
  </w:num>
  <w:num w:numId="22">
    <w:abstractNumId w:val="29"/>
  </w:num>
  <w:num w:numId="23">
    <w:abstractNumId w:val="19"/>
  </w:num>
  <w:num w:numId="24">
    <w:abstractNumId w:val="23"/>
  </w:num>
  <w:num w:numId="25">
    <w:abstractNumId w:val="27"/>
  </w:num>
  <w:num w:numId="26">
    <w:abstractNumId w:val="21"/>
  </w:num>
  <w:num w:numId="27">
    <w:abstractNumId w:val="0"/>
  </w:num>
  <w:num w:numId="28">
    <w:abstractNumId w:val="12"/>
  </w:num>
  <w:num w:numId="29">
    <w:abstractNumId w:val="22"/>
  </w:num>
  <w:num w:numId="30">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93F"/>
    <w:rsid w:val="006A6F95"/>
    <w:rsid w:val="008E34D2"/>
    <w:rsid w:val="008E7BD0"/>
    <w:rsid w:val="00944295"/>
    <w:rsid w:val="00DA493F"/>
    <w:rsid w:val="00F230C1"/>
    <w:rsid w:val="00F47A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lang w:val="en-GB" w:eastAsia="en-US"/>
    </w:rPr>
  </w:style>
  <w:style w:type="paragraph" w:styleId="Titre1">
    <w:name w:val="heading 1"/>
    <w:aliases w:val="Table_G"/>
    <w:basedOn w:val="SingleTxtG"/>
    <w:next w:val="SingleTxtG"/>
    <w:qFormat/>
    <w:pPr>
      <w:spacing w:after="0"/>
      <w:ind w:right="0"/>
      <w:jc w:val="left"/>
      <w:outlineLvl w:val="0"/>
    </w:pPr>
  </w:style>
  <w:style w:type="paragraph" w:styleId="Titre2">
    <w:name w:val="heading 2"/>
    <w:basedOn w:val="Normal"/>
    <w:next w:val="Normal"/>
    <w:qFormat/>
    <w:pPr>
      <w:outlineLvl w:val="1"/>
    </w:pPr>
  </w:style>
  <w:style w:type="paragraph" w:styleId="Titre3">
    <w:name w:val="heading 3"/>
    <w:basedOn w:val="Normal"/>
    <w:next w:val="Normal"/>
    <w:qFormat/>
    <w:pPr>
      <w:outlineLvl w:val="2"/>
    </w:pPr>
  </w:style>
  <w:style w:type="paragraph" w:styleId="Titre4">
    <w:name w:val="heading 4"/>
    <w:basedOn w:val="Normal"/>
    <w:next w:val="Normal"/>
    <w:qFormat/>
    <w:pPr>
      <w:outlineLvl w:val="3"/>
    </w:pPr>
  </w:style>
  <w:style w:type="paragraph" w:styleId="Titre5">
    <w:name w:val="heading 5"/>
    <w:basedOn w:val="Normal"/>
    <w:next w:val="Normal"/>
    <w:qFormat/>
    <w:pPr>
      <w:outlineLvl w:val="4"/>
    </w:pPr>
  </w:style>
  <w:style w:type="paragraph" w:styleId="Titre6">
    <w:name w:val="heading 6"/>
    <w:basedOn w:val="Normal"/>
    <w:next w:val="Normal"/>
    <w:qFormat/>
    <w:pPr>
      <w:outlineLvl w:val="5"/>
    </w:pPr>
  </w:style>
  <w:style w:type="paragraph" w:styleId="Titre7">
    <w:name w:val="heading 7"/>
    <w:basedOn w:val="Normal"/>
    <w:next w:val="Normal"/>
    <w:qFormat/>
    <w:pPr>
      <w:outlineLvl w:val="6"/>
    </w:pPr>
  </w:style>
  <w:style w:type="paragraph" w:styleId="Titre8">
    <w:name w:val="heading 8"/>
    <w:basedOn w:val="Normal"/>
    <w:next w:val="Normal"/>
    <w:qFormat/>
    <w:pPr>
      <w:outlineLvl w:val="7"/>
    </w:pPr>
  </w:style>
  <w:style w:type="paragraph" w:styleId="Titre9">
    <w:name w:val="heading 9"/>
    <w:basedOn w:val="Normal"/>
    <w:next w:val="Normal"/>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ar"/>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line="300" w:lineRule="exact"/>
      <w:ind w:left="1134" w:right="1134" w:hanging="1134"/>
    </w:pPr>
    <w:rPr>
      <w:b/>
      <w:sz w:val="28"/>
    </w:rPr>
  </w:style>
  <w:style w:type="character" w:styleId="Numrodepage">
    <w:name w:val="page number"/>
    <w:aliases w:val="7_G"/>
    <w:rPr>
      <w:rFonts w:ascii="Times New Roman" w:hAnsi="Times New Roman"/>
      <w:b/>
      <w:sz w:val="18"/>
    </w:rPr>
  </w:style>
  <w:style w:type="paragraph" w:customStyle="1" w:styleId="SMG">
    <w:name w:val="__S_M_G"/>
    <w:basedOn w:val="Normal"/>
    <w:next w:val="Normal"/>
    <w:pPr>
      <w:keepNext/>
      <w:keepLines/>
      <w:spacing w:before="240" w:line="420" w:lineRule="exact"/>
      <w:ind w:left="1134" w:right="1134"/>
    </w:pPr>
    <w:rPr>
      <w:b/>
      <w:sz w:val="40"/>
    </w:rPr>
  </w:style>
  <w:style w:type="paragraph" w:customStyle="1" w:styleId="SLG">
    <w:name w:val="__S_L_G"/>
    <w:basedOn w:val="Normal"/>
    <w:next w:val="Normal"/>
    <w:pPr>
      <w:keepNext/>
      <w:keepLines/>
      <w:spacing w:before="240" w:line="580" w:lineRule="exact"/>
      <w:ind w:left="1134" w:right="1134"/>
    </w:pPr>
    <w:rPr>
      <w:b/>
      <w:sz w:val="56"/>
    </w:rPr>
  </w:style>
  <w:style w:type="paragraph" w:customStyle="1" w:styleId="SSG">
    <w:name w:val="__S_S_G"/>
    <w:basedOn w:val="Normal"/>
    <w:next w:val="Normal"/>
    <w:pPr>
      <w:keepNext/>
      <w:keepLines/>
      <w:spacing w:before="240" w:line="300" w:lineRule="exact"/>
      <w:ind w:left="1134" w:right="1134"/>
    </w:pPr>
    <w:rPr>
      <w:b/>
      <w:sz w:val="28"/>
    </w:rPr>
  </w:style>
  <w:style w:type="character" w:styleId="Appeldenotedefin">
    <w:name w:val="endnote reference"/>
    <w:aliases w:val="1_G"/>
    <w:rPr>
      <w:rFonts w:ascii="Times New Roman" w:hAnsi="Times New Roman"/>
      <w:sz w:val="18"/>
      <w:vertAlign w:val="superscript"/>
    </w:rPr>
  </w:style>
  <w:style w:type="character" w:styleId="Appelnotedebasdep">
    <w:name w:val="footnote reference"/>
    <w:aliases w:val="4_G,Footnote Reference/"/>
    <w:rPr>
      <w:rFonts w:ascii="Times New Roman" w:hAnsi="Times New Roman"/>
      <w:sz w:val="18"/>
      <w:vertAlign w:val="superscript"/>
    </w:rPr>
  </w:style>
  <w:style w:type="paragraph" w:styleId="Notedebasdepage">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line="420" w:lineRule="exact"/>
      <w:ind w:left="1134" w:right="1134"/>
    </w:pPr>
    <w:rPr>
      <w:b/>
      <w:sz w:val="40"/>
    </w:rPr>
  </w:style>
  <w:style w:type="paragraph" w:customStyle="1" w:styleId="Bullet1G">
    <w:name w:val="_Bullet 1_G"/>
    <w:basedOn w:val="Normal"/>
    <w:pPr>
      <w:numPr>
        <w:numId w:val="17"/>
      </w:numPr>
      <w:spacing w:after="120"/>
      <w:ind w:right="1134"/>
      <w:jc w:val="both"/>
    </w:pPr>
  </w:style>
  <w:style w:type="paragraph" w:styleId="Notedefin">
    <w:name w:val="endnote text"/>
    <w:aliases w:val="2_G"/>
    <w:basedOn w:val="Notedebasdepage"/>
  </w:style>
  <w:style w:type="paragraph" w:customStyle="1" w:styleId="Bullet2G">
    <w:name w:val="_Bullet 2_G"/>
    <w:basedOn w:val="Normal"/>
    <w:pPr>
      <w:numPr>
        <w:numId w:val="18"/>
      </w:numPr>
      <w:spacing w:after="120"/>
      <w:ind w:right="1134"/>
      <w:jc w:val="both"/>
    </w:pPr>
  </w:style>
  <w:style w:type="paragraph" w:customStyle="1" w:styleId="H1G">
    <w:name w:val="_ H_1_G"/>
    <w:basedOn w:val="Normal"/>
    <w:next w:val="Normal"/>
    <w:link w:val="H1GChar"/>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character" w:styleId="Lienhypertexte">
    <w:name w:val="Hyperlink"/>
    <w:semiHidden/>
    <w:rPr>
      <w:color w:val="auto"/>
      <w:u w:val="none"/>
    </w:rPr>
  </w:style>
  <w:style w:type="paragraph" w:styleId="Pieddepage">
    <w:name w:val="footer"/>
    <w:aliases w:val="3_G"/>
    <w:basedOn w:val="Normal"/>
    <w:rPr>
      <w:sz w:val="16"/>
    </w:rPr>
  </w:style>
  <w:style w:type="paragraph" w:styleId="En-tte">
    <w:name w:val="header"/>
    <w:aliases w:val="6_G"/>
    <w:basedOn w:val="Normal"/>
    <w:link w:val="En-tteCar"/>
    <w:pPr>
      <w:pBdr>
        <w:bottom w:val="single" w:sz="4" w:space="4" w:color="auto"/>
      </w:pBdr>
    </w:pPr>
    <w:rPr>
      <w:b/>
      <w:sz w:val="18"/>
    </w:rPr>
  </w:style>
  <w:style w:type="character" w:customStyle="1" w:styleId="En-tteCar">
    <w:name w:val="En-tête Car"/>
    <w:aliases w:val="6_G Car"/>
    <w:link w:val="En-tte"/>
    <w:rPr>
      <w:b/>
      <w:sz w:val="18"/>
      <w:lang w:val="en-GB" w:eastAsia="en-US" w:bidi="ar-SA"/>
    </w:rPr>
  </w:style>
  <w:style w:type="table" w:styleId="Grilledutableau">
    <w:name w:val="Table Grid"/>
    <w:basedOn w:val="TableauNormal"/>
    <w:semiHidden/>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suivivisit">
    <w:name w:val="FollowedHyperlink"/>
    <w:semiHidden/>
    <w:rPr>
      <w:color w:val="auto"/>
      <w:u w:val="none"/>
    </w:rPr>
  </w:style>
  <w:style w:type="character" w:customStyle="1" w:styleId="HChGChar">
    <w:name w:val="_ H _Ch_G Char"/>
    <w:link w:val="HChG"/>
    <w:rPr>
      <w:b/>
      <w:sz w:val="28"/>
      <w:lang w:val="en-GB" w:eastAsia="en-US" w:bidi="ar-SA"/>
    </w:rPr>
  </w:style>
  <w:style w:type="paragraph" w:customStyle="1" w:styleId="Standardowy">
    <w:name w:val="Standardowy"/>
    <w:rPr>
      <w:rFonts w:ascii="Arial" w:hAnsi="Arial"/>
      <w:snapToGrid w:val="0"/>
      <w:sz w:val="24"/>
      <w:lang w:val="en-GB" w:eastAsia="en-US"/>
    </w:rPr>
  </w:style>
  <w:style w:type="table" w:customStyle="1" w:styleId="TableGrid1">
    <w:name w:val="Table Grid1"/>
    <w:basedOn w:val="TableauNormal"/>
    <w:next w:val="Grilledutableau"/>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pPr>
      <w:spacing w:after="0"/>
    </w:pPr>
    <w:rPr>
      <w:rFonts w:ascii="Tahoma" w:hAnsi="Tahoma"/>
      <w:sz w:val="16"/>
      <w:szCs w:val="16"/>
    </w:rPr>
  </w:style>
  <w:style w:type="character" w:customStyle="1" w:styleId="TextedebullesCar">
    <w:name w:val="Texte de bulles Car"/>
    <w:link w:val="Textedebulles"/>
    <w:rPr>
      <w:rFonts w:ascii="Tahoma" w:hAnsi="Tahoma" w:cs="Tahoma"/>
      <w:sz w:val="16"/>
      <w:szCs w:val="16"/>
      <w:lang w:eastAsia="en-US"/>
    </w:rPr>
  </w:style>
  <w:style w:type="character" w:customStyle="1" w:styleId="SingleTxtGCar">
    <w:name w:val="_ Single Txt_G Car"/>
    <w:link w:val="SingleTxtG"/>
    <w:rPr>
      <w:lang w:val="en-GB" w:eastAsia="en-US"/>
    </w:rPr>
  </w:style>
  <w:style w:type="character" w:customStyle="1" w:styleId="SingleTxtGChar">
    <w:name w:val="_ Single Txt_G Char"/>
    <w:rPr>
      <w:lang w:eastAsia="en-US"/>
    </w:rPr>
  </w:style>
  <w:style w:type="character" w:customStyle="1" w:styleId="H1GChar">
    <w:name w:val="_ H_1_G Char"/>
    <w:link w:val="H1G"/>
    <w:rPr>
      <w:b/>
      <w:sz w:val="24"/>
      <w:lang w:eastAsia="en-US"/>
    </w:rPr>
  </w:style>
  <w:style w:type="character" w:styleId="Marquedecommentaire">
    <w:name w:val="annotation reference"/>
    <w:rPr>
      <w:sz w:val="6"/>
    </w:rPr>
  </w:style>
  <w:style w:type="paragraph" w:styleId="Commentaire">
    <w:name w:val="annotation text"/>
    <w:basedOn w:val="Normal"/>
    <w:link w:val="CommentaireCar"/>
    <w:pPr>
      <w:suppressAutoHyphens/>
      <w:spacing w:after="0" w:line="240" w:lineRule="atLeast"/>
    </w:pPr>
  </w:style>
  <w:style w:type="character" w:customStyle="1" w:styleId="CommentaireCar">
    <w:name w:val="Commentaire Car"/>
    <w:basedOn w:val="Policepardfaut"/>
    <w:link w:val="Commentaire"/>
  </w:style>
  <w:style w:type="character" w:customStyle="1" w:styleId="Caractresdenotedebasdepage">
    <w:name w:val="Caractères de note de bas de page"/>
    <w:rPr>
      <w:rFonts w:ascii="Times New Roman" w:hAnsi="Times New Roman" w:cs="Times New Roman"/>
      <w:sz w:val="18"/>
      <w:vertAlign w:val="superscript"/>
    </w:rPr>
  </w:style>
  <w:style w:type="character" w:customStyle="1" w:styleId="Appelnotedebasdep1">
    <w:name w:val="Appel note de bas de p.1"/>
    <w:rPr>
      <w:vertAlign w:val="superscript"/>
    </w:rPr>
  </w:style>
  <w:style w:type="paragraph" w:customStyle="1" w:styleId="BodyTextIndent31">
    <w:name w:val="Body Text Indent 31"/>
    <w:basedOn w:val="Normal"/>
    <w:pPr>
      <w:suppressAutoHyphens/>
      <w:spacing w:after="120" w:line="240" w:lineRule="atLeast"/>
      <w:ind w:left="283"/>
    </w:pPr>
    <w:rPr>
      <w:sz w:val="16"/>
      <w:szCs w:val="16"/>
      <w:lang w:eastAsia="zh-CN"/>
    </w:rPr>
  </w:style>
  <w:style w:type="paragraph" w:styleId="Objetducommentaire">
    <w:name w:val="annotation subject"/>
    <w:basedOn w:val="Commentaire"/>
    <w:next w:val="Commentaire"/>
    <w:link w:val="ObjetducommentaireCar"/>
    <w:semiHidden/>
    <w:unhideWhenUsed/>
    <w:pPr>
      <w:suppressAutoHyphens w:val="0"/>
      <w:spacing w:after="240" w:line="240" w:lineRule="auto"/>
    </w:pPr>
    <w:rPr>
      <w:b/>
      <w:bCs/>
    </w:rPr>
  </w:style>
  <w:style w:type="character" w:customStyle="1" w:styleId="ObjetducommentaireCar">
    <w:name w:val="Objet du commentaire Car"/>
    <w:basedOn w:val="CommentaireCar"/>
    <w:link w:val="Objetducommentaire"/>
    <w:semiHidden/>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lang w:val="en-GB" w:eastAsia="en-US"/>
    </w:rPr>
  </w:style>
  <w:style w:type="paragraph" w:styleId="Titre1">
    <w:name w:val="heading 1"/>
    <w:aliases w:val="Table_G"/>
    <w:basedOn w:val="SingleTxtG"/>
    <w:next w:val="SingleTxtG"/>
    <w:qFormat/>
    <w:pPr>
      <w:spacing w:after="0"/>
      <w:ind w:right="0"/>
      <w:jc w:val="left"/>
      <w:outlineLvl w:val="0"/>
    </w:pPr>
  </w:style>
  <w:style w:type="paragraph" w:styleId="Titre2">
    <w:name w:val="heading 2"/>
    <w:basedOn w:val="Normal"/>
    <w:next w:val="Normal"/>
    <w:qFormat/>
    <w:pPr>
      <w:outlineLvl w:val="1"/>
    </w:pPr>
  </w:style>
  <w:style w:type="paragraph" w:styleId="Titre3">
    <w:name w:val="heading 3"/>
    <w:basedOn w:val="Normal"/>
    <w:next w:val="Normal"/>
    <w:qFormat/>
    <w:pPr>
      <w:outlineLvl w:val="2"/>
    </w:pPr>
  </w:style>
  <w:style w:type="paragraph" w:styleId="Titre4">
    <w:name w:val="heading 4"/>
    <w:basedOn w:val="Normal"/>
    <w:next w:val="Normal"/>
    <w:qFormat/>
    <w:pPr>
      <w:outlineLvl w:val="3"/>
    </w:pPr>
  </w:style>
  <w:style w:type="paragraph" w:styleId="Titre5">
    <w:name w:val="heading 5"/>
    <w:basedOn w:val="Normal"/>
    <w:next w:val="Normal"/>
    <w:qFormat/>
    <w:pPr>
      <w:outlineLvl w:val="4"/>
    </w:pPr>
  </w:style>
  <w:style w:type="paragraph" w:styleId="Titre6">
    <w:name w:val="heading 6"/>
    <w:basedOn w:val="Normal"/>
    <w:next w:val="Normal"/>
    <w:qFormat/>
    <w:pPr>
      <w:outlineLvl w:val="5"/>
    </w:pPr>
  </w:style>
  <w:style w:type="paragraph" w:styleId="Titre7">
    <w:name w:val="heading 7"/>
    <w:basedOn w:val="Normal"/>
    <w:next w:val="Normal"/>
    <w:qFormat/>
    <w:pPr>
      <w:outlineLvl w:val="6"/>
    </w:pPr>
  </w:style>
  <w:style w:type="paragraph" w:styleId="Titre8">
    <w:name w:val="heading 8"/>
    <w:basedOn w:val="Normal"/>
    <w:next w:val="Normal"/>
    <w:qFormat/>
    <w:pPr>
      <w:outlineLvl w:val="7"/>
    </w:pPr>
  </w:style>
  <w:style w:type="paragraph" w:styleId="Titre9">
    <w:name w:val="heading 9"/>
    <w:basedOn w:val="Normal"/>
    <w:next w:val="Normal"/>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ar"/>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line="300" w:lineRule="exact"/>
      <w:ind w:left="1134" w:right="1134" w:hanging="1134"/>
    </w:pPr>
    <w:rPr>
      <w:b/>
      <w:sz w:val="28"/>
    </w:rPr>
  </w:style>
  <w:style w:type="character" w:styleId="Numrodepage">
    <w:name w:val="page number"/>
    <w:aliases w:val="7_G"/>
    <w:rPr>
      <w:rFonts w:ascii="Times New Roman" w:hAnsi="Times New Roman"/>
      <w:b/>
      <w:sz w:val="18"/>
    </w:rPr>
  </w:style>
  <w:style w:type="paragraph" w:customStyle="1" w:styleId="SMG">
    <w:name w:val="__S_M_G"/>
    <w:basedOn w:val="Normal"/>
    <w:next w:val="Normal"/>
    <w:pPr>
      <w:keepNext/>
      <w:keepLines/>
      <w:spacing w:before="240" w:line="420" w:lineRule="exact"/>
      <w:ind w:left="1134" w:right="1134"/>
    </w:pPr>
    <w:rPr>
      <w:b/>
      <w:sz w:val="40"/>
    </w:rPr>
  </w:style>
  <w:style w:type="paragraph" w:customStyle="1" w:styleId="SLG">
    <w:name w:val="__S_L_G"/>
    <w:basedOn w:val="Normal"/>
    <w:next w:val="Normal"/>
    <w:pPr>
      <w:keepNext/>
      <w:keepLines/>
      <w:spacing w:before="240" w:line="580" w:lineRule="exact"/>
      <w:ind w:left="1134" w:right="1134"/>
    </w:pPr>
    <w:rPr>
      <w:b/>
      <w:sz w:val="56"/>
    </w:rPr>
  </w:style>
  <w:style w:type="paragraph" w:customStyle="1" w:styleId="SSG">
    <w:name w:val="__S_S_G"/>
    <w:basedOn w:val="Normal"/>
    <w:next w:val="Normal"/>
    <w:pPr>
      <w:keepNext/>
      <w:keepLines/>
      <w:spacing w:before="240" w:line="300" w:lineRule="exact"/>
      <w:ind w:left="1134" w:right="1134"/>
    </w:pPr>
    <w:rPr>
      <w:b/>
      <w:sz w:val="28"/>
    </w:rPr>
  </w:style>
  <w:style w:type="character" w:styleId="Appeldenotedefin">
    <w:name w:val="endnote reference"/>
    <w:aliases w:val="1_G"/>
    <w:rPr>
      <w:rFonts w:ascii="Times New Roman" w:hAnsi="Times New Roman"/>
      <w:sz w:val="18"/>
      <w:vertAlign w:val="superscript"/>
    </w:rPr>
  </w:style>
  <w:style w:type="character" w:styleId="Appelnotedebasdep">
    <w:name w:val="footnote reference"/>
    <w:aliases w:val="4_G,Footnote Reference/"/>
    <w:rPr>
      <w:rFonts w:ascii="Times New Roman" w:hAnsi="Times New Roman"/>
      <w:sz w:val="18"/>
      <w:vertAlign w:val="superscript"/>
    </w:rPr>
  </w:style>
  <w:style w:type="paragraph" w:styleId="Notedebasdepage">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line="420" w:lineRule="exact"/>
      <w:ind w:left="1134" w:right="1134"/>
    </w:pPr>
    <w:rPr>
      <w:b/>
      <w:sz w:val="40"/>
    </w:rPr>
  </w:style>
  <w:style w:type="paragraph" w:customStyle="1" w:styleId="Bullet1G">
    <w:name w:val="_Bullet 1_G"/>
    <w:basedOn w:val="Normal"/>
    <w:pPr>
      <w:numPr>
        <w:numId w:val="17"/>
      </w:numPr>
      <w:spacing w:after="120"/>
      <w:ind w:right="1134"/>
      <w:jc w:val="both"/>
    </w:pPr>
  </w:style>
  <w:style w:type="paragraph" w:styleId="Notedefin">
    <w:name w:val="endnote text"/>
    <w:aliases w:val="2_G"/>
    <w:basedOn w:val="Notedebasdepage"/>
  </w:style>
  <w:style w:type="paragraph" w:customStyle="1" w:styleId="Bullet2G">
    <w:name w:val="_Bullet 2_G"/>
    <w:basedOn w:val="Normal"/>
    <w:pPr>
      <w:numPr>
        <w:numId w:val="18"/>
      </w:numPr>
      <w:spacing w:after="120"/>
      <w:ind w:right="1134"/>
      <w:jc w:val="both"/>
    </w:pPr>
  </w:style>
  <w:style w:type="paragraph" w:customStyle="1" w:styleId="H1G">
    <w:name w:val="_ H_1_G"/>
    <w:basedOn w:val="Normal"/>
    <w:next w:val="Normal"/>
    <w:link w:val="H1GChar"/>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character" w:styleId="Lienhypertexte">
    <w:name w:val="Hyperlink"/>
    <w:semiHidden/>
    <w:rPr>
      <w:color w:val="auto"/>
      <w:u w:val="none"/>
    </w:rPr>
  </w:style>
  <w:style w:type="paragraph" w:styleId="Pieddepage">
    <w:name w:val="footer"/>
    <w:aliases w:val="3_G"/>
    <w:basedOn w:val="Normal"/>
    <w:rPr>
      <w:sz w:val="16"/>
    </w:rPr>
  </w:style>
  <w:style w:type="paragraph" w:styleId="En-tte">
    <w:name w:val="header"/>
    <w:aliases w:val="6_G"/>
    <w:basedOn w:val="Normal"/>
    <w:link w:val="En-tteCar"/>
    <w:pPr>
      <w:pBdr>
        <w:bottom w:val="single" w:sz="4" w:space="4" w:color="auto"/>
      </w:pBdr>
    </w:pPr>
    <w:rPr>
      <w:b/>
      <w:sz w:val="18"/>
    </w:rPr>
  </w:style>
  <w:style w:type="character" w:customStyle="1" w:styleId="En-tteCar">
    <w:name w:val="En-tête Car"/>
    <w:aliases w:val="6_G Car"/>
    <w:link w:val="En-tte"/>
    <w:rPr>
      <w:b/>
      <w:sz w:val="18"/>
      <w:lang w:val="en-GB" w:eastAsia="en-US" w:bidi="ar-SA"/>
    </w:rPr>
  </w:style>
  <w:style w:type="table" w:styleId="Grilledutableau">
    <w:name w:val="Table Grid"/>
    <w:basedOn w:val="TableauNormal"/>
    <w:semiHidden/>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suivivisit">
    <w:name w:val="FollowedHyperlink"/>
    <w:semiHidden/>
    <w:rPr>
      <w:color w:val="auto"/>
      <w:u w:val="none"/>
    </w:rPr>
  </w:style>
  <w:style w:type="character" w:customStyle="1" w:styleId="HChGChar">
    <w:name w:val="_ H _Ch_G Char"/>
    <w:link w:val="HChG"/>
    <w:rPr>
      <w:b/>
      <w:sz w:val="28"/>
      <w:lang w:val="en-GB" w:eastAsia="en-US" w:bidi="ar-SA"/>
    </w:rPr>
  </w:style>
  <w:style w:type="paragraph" w:customStyle="1" w:styleId="Standardowy">
    <w:name w:val="Standardowy"/>
    <w:rPr>
      <w:rFonts w:ascii="Arial" w:hAnsi="Arial"/>
      <w:snapToGrid w:val="0"/>
      <w:sz w:val="24"/>
      <w:lang w:val="en-GB" w:eastAsia="en-US"/>
    </w:rPr>
  </w:style>
  <w:style w:type="table" w:customStyle="1" w:styleId="TableGrid1">
    <w:name w:val="Table Grid1"/>
    <w:basedOn w:val="TableauNormal"/>
    <w:next w:val="Grilledutableau"/>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pPr>
      <w:spacing w:after="0"/>
    </w:pPr>
    <w:rPr>
      <w:rFonts w:ascii="Tahoma" w:hAnsi="Tahoma"/>
      <w:sz w:val="16"/>
      <w:szCs w:val="16"/>
    </w:rPr>
  </w:style>
  <w:style w:type="character" w:customStyle="1" w:styleId="TextedebullesCar">
    <w:name w:val="Texte de bulles Car"/>
    <w:link w:val="Textedebulles"/>
    <w:rPr>
      <w:rFonts w:ascii="Tahoma" w:hAnsi="Tahoma" w:cs="Tahoma"/>
      <w:sz w:val="16"/>
      <w:szCs w:val="16"/>
      <w:lang w:eastAsia="en-US"/>
    </w:rPr>
  </w:style>
  <w:style w:type="character" w:customStyle="1" w:styleId="SingleTxtGCar">
    <w:name w:val="_ Single Txt_G Car"/>
    <w:link w:val="SingleTxtG"/>
    <w:rPr>
      <w:lang w:val="en-GB" w:eastAsia="en-US"/>
    </w:rPr>
  </w:style>
  <w:style w:type="character" w:customStyle="1" w:styleId="SingleTxtGChar">
    <w:name w:val="_ Single Txt_G Char"/>
    <w:rPr>
      <w:lang w:eastAsia="en-US"/>
    </w:rPr>
  </w:style>
  <w:style w:type="character" w:customStyle="1" w:styleId="H1GChar">
    <w:name w:val="_ H_1_G Char"/>
    <w:link w:val="H1G"/>
    <w:rPr>
      <w:b/>
      <w:sz w:val="24"/>
      <w:lang w:eastAsia="en-US"/>
    </w:rPr>
  </w:style>
  <w:style w:type="character" w:styleId="Marquedecommentaire">
    <w:name w:val="annotation reference"/>
    <w:rPr>
      <w:sz w:val="6"/>
    </w:rPr>
  </w:style>
  <w:style w:type="paragraph" w:styleId="Commentaire">
    <w:name w:val="annotation text"/>
    <w:basedOn w:val="Normal"/>
    <w:link w:val="CommentaireCar"/>
    <w:pPr>
      <w:suppressAutoHyphens/>
      <w:spacing w:after="0" w:line="240" w:lineRule="atLeast"/>
    </w:pPr>
  </w:style>
  <w:style w:type="character" w:customStyle="1" w:styleId="CommentaireCar">
    <w:name w:val="Commentaire Car"/>
    <w:basedOn w:val="Policepardfaut"/>
    <w:link w:val="Commentaire"/>
  </w:style>
  <w:style w:type="character" w:customStyle="1" w:styleId="Caractresdenotedebasdepage">
    <w:name w:val="Caractères de note de bas de page"/>
    <w:rPr>
      <w:rFonts w:ascii="Times New Roman" w:hAnsi="Times New Roman" w:cs="Times New Roman"/>
      <w:sz w:val="18"/>
      <w:vertAlign w:val="superscript"/>
    </w:rPr>
  </w:style>
  <w:style w:type="character" w:customStyle="1" w:styleId="Appelnotedebasdep1">
    <w:name w:val="Appel note de bas de p.1"/>
    <w:rPr>
      <w:vertAlign w:val="superscript"/>
    </w:rPr>
  </w:style>
  <w:style w:type="paragraph" w:customStyle="1" w:styleId="BodyTextIndent31">
    <w:name w:val="Body Text Indent 31"/>
    <w:basedOn w:val="Normal"/>
    <w:pPr>
      <w:suppressAutoHyphens/>
      <w:spacing w:after="120" w:line="240" w:lineRule="atLeast"/>
      <w:ind w:left="283"/>
    </w:pPr>
    <w:rPr>
      <w:sz w:val="16"/>
      <w:szCs w:val="16"/>
      <w:lang w:eastAsia="zh-CN"/>
    </w:rPr>
  </w:style>
  <w:style w:type="paragraph" w:styleId="Objetducommentaire">
    <w:name w:val="annotation subject"/>
    <w:basedOn w:val="Commentaire"/>
    <w:next w:val="Commentaire"/>
    <w:link w:val="ObjetducommentaireCar"/>
    <w:semiHidden/>
    <w:unhideWhenUsed/>
    <w:pPr>
      <w:suppressAutoHyphens w:val="0"/>
      <w:spacing w:after="240" w:line="240" w:lineRule="auto"/>
    </w:pPr>
    <w:rPr>
      <w:b/>
      <w:bCs/>
    </w:rPr>
  </w:style>
  <w:style w:type="character" w:customStyle="1" w:styleId="ObjetducommentaireCar">
    <w:name w:val="Objet du commentaire Car"/>
    <w:basedOn w:val="CommentaireCar"/>
    <w:link w:val="Objetducommentaire"/>
    <w:semiHidden/>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3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19DF8-8A68-4EF8-8FE7-FC4CBDADF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226</Words>
  <Characters>1248</Characters>
  <Application>Microsoft Office Word</Application>
  <DocSecurity>0</DocSecurity>
  <Lines>10</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INF</vt:lpstr>
      <vt:lpstr>INF</vt:lpstr>
    </vt:vector>
  </TitlesOfParts>
  <Company>UNECE</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Berthet</dc:creator>
  <cp:lastModifiedBy>UNECE</cp:lastModifiedBy>
  <cp:revision>4</cp:revision>
  <cp:lastPrinted>2015-09-16T07:25:00Z</cp:lastPrinted>
  <dcterms:created xsi:type="dcterms:W3CDTF">2015-09-16T07:06:00Z</dcterms:created>
  <dcterms:modified xsi:type="dcterms:W3CDTF">2015-09-16T07:26:00Z</dcterms:modified>
</cp:coreProperties>
</file>