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A2877">
        <w:trPr>
          <w:cantSplit/>
          <w:trHeight w:hRule="exact" w:val="851"/>
        </w:trPr>
        <w:tc>
          <w:tcPr>
            <w:tcW w:w="1276" w:type="dxa"/>
            <w:tcBorders>
              <w:bottom w:val="single" w:sz="4" w:space="0" w:color="auto"/>
            </w:tcBorders>
            <w:shd w:val="clear" w:color="auto" w:fill="auto"/>
            <w:vAlign w:val="bottom"/>
          </w:tcPr>
          <w:p w:rsidR="00B56E9C" w:rsidRDefault="00B56E9C" w:rsidP="000A2877">
            <w:pPr>
              <w:spacing w:after="80"/>
            </w:pPr>
          </w:p>
        </w:tc>
        <w:tc>
          <w:tcPr>
            <w:tcW w:w="2268" w:type="dxa"/>
            <w:tcBorders>
              <w:bottom w:val="single" w:sz="4" w:space="0" w:color="auto"/>
            </w:tcBorders>
            <w:shd w:val="clear" w:color="auto" w:fill="auto"/>
            <w:vAlign w:val="bottom"/>
          </w:tcPr>
          <w:p w:rsidR="00B56E9C" w:rsidRPr="000A2877" w:rsidRDefault="00B56E9C" w:rsidP="000A2877">
            <w:pPr>
              <w:spacing w:after="80" w:line="300" w:lineRule="exact"/>
              <w:rPr>
                <w:b/>
                <w:sz w:val="24"/>
                <w:szCs w:val="24"/>
              </w:rPr>
            </w:pPr>
            <w:r w:rsidRPr="000A2877">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A4BA9" w:rsidP="00D514A6">
            <w:pPr>
              <w:jc w:val="right"/>
            </w:pPr>
            <w:r w:rsidRPr="000A2877">
              <w:rPr>
                <w:sz w:val="40"/>
              </w:rPr>
              <w:t>ECE</w:t>
            </w:r>
            <w:r w:rsidR="00B77790">
              <w:t>/TRANS/WP.15/AC.1/201</w:t>
            </w:r>
            <w:r w:rsidR="00CC4771">
              <w:t>5</w:t>
            </w:r>
            <w:r w:rsidR="001A7083">
              <w:t>/</w:t>
            </w:r>
            <w:r w:rsidR="00D514A6">
              <w:t>39</w:t>
            </w:r>
          </w:p>
        </w:tc>
      </w:tr>
      <w:tr w:rsidR="00B56E9C" w:rsidTr="000A2877">
        <w:trPr>
          <w:cantSplit/>
          <w:trHeight w:hRule="exact" w:val="2835"/>
        </w:trPr>
        <w:tc>
          <w:tcPr>
            <w:tcW w:w="1276" w:type="dxa"/>
            <w:tcBorders>
              <w:top w:val="single" w:sz="4" w:space="0" w:color="auto"/>
              <w:bottom w:val="single" w:sz="12" w:space="0" w:color="auto"/>
            </w:tcBorders>
            <w:shd w:val="clear" w:color="auto" w:fill="auto"/>
          </w:tcPr>
          <w:p w:rsidR="00B56E9C" w:rsidRDefault="003C0DF6" w:rsidP="000A2877">
            <w:pPr>
              <w:spacing w:before="120"/>
            </w:pPr>
            <w:r>
              <w:rPr>
                <w:noProof/>
                <w:lang w:eastAsia="en-GB"/>
              </w:rPr>
              <w:drawing>
                <wp:inline distT="0" distB="0" distL="0" distR="0">
                  <wp:extent cx="714375" cy="590550"/>
                  <wp:effectExtent l="0" t="0" r="952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A2877" w:rsidRDefault="00D773DF" w:rsidP="000A2877">
            <w:pPr>
              <w:spacing w:before="120" w:line="420" w:lineRule="exact"/>
              <w:rPr>
                <w:sz w:val="40"/>
                <w:szCs w:val="40"/>
              </w:rPr>
            </w:pPr>
            <w:r w:rsidRPr="000A2877">
              <w:rPr>
                <w:b/>
                <w:sz w:val="40"/>
                <w:szCs w:val="40"/>
              </w:rPr>
              <w:t>Economic and Social Council</w:t>
            </w:r>
          </w:p>
        </w:tc>
        <w:tc>
          <w:tcPr>
            <w:tcW w:w="2835" w:type="dxa"/>
            <w:tcBorders>
              <w:top w:val="single" w:sz="4" w:space="0" w:color="auto"/>
              <w:bottom w:val="single" w:sz="12" w:space="0" w:color="auto"/>
            </w:tcBorders>
            <w:shd w:val="clear" w:color="auto" w:fill="auto"/>
          </w:tcPr>
          <w:p w:rsidR="001A4BA9" w:rsidRDefault="001A4BA9" w:rsidP="000A2877">
            <w:pPr>
              <w:spacing w:before="240" w:line="240" w:lineRule="exact"/>
            </w:pPr>
            <w:r>
              <w:t>Distr.: General</w:t>
            </w:r>
          </w:p>
          <w:p w:rsidR="001A4BA9" w:rsidRDefault="00F13438" w:rsidP="000A2877">
            <w:pPr>
              <w:spacing w:line="240" w:lineRule="exact"/>
            </w:pPr>
            <w:r>
              <w:t xml:space="preserve">29 </w:t>
            </w:r>
            <w:r w:rsidR="007C1314">
              <w:t xml:space="preserve">June </w:t>
            </w:r>
            <w:r w:rsidR="00BA3578">
              <w:t>2015</w:t>
            </w:r>
          </w:p>
          <w:p w:rsidR="001A4BA9" w:rsidRDefault="001A4BA9" w:rsidP="000A2877">
            <w:pPr>
              <w:spacing w:line="240" w:lineRule="exact"/>
            </w:pPr>
          </w:p>
          <w:p w:rsidR="00B56E9C" w:rsidRDefault="001A4BA9" w:rsidP="000A2877">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C96DF2" w:rsidRPr="008D26CC" w:rsidRDefault="00C96DF2" w:rsidP="00E47692">
      <w:r w:rsidRPr="008D26CC">
        <w:t xml:space="preserve">Geneva, </w:t>
      </w:r>
      <w:r w:rsidR="00E05AC4">
        <w:t>1</w:t>
      </w:r>
      <w:r w:rsidR="00D914B2">
        <w:t>5</w:t>
      </w:r>
      <w:r w:rsidR="001A4BA9" w:rsidRPr="008D26CC">
        <w:t>–2</w:t>
      </w:r>
      <w:r w:rsidR="00D914B2">
        <w:t>5</w:t>
      </w:r>
      <w:r w:rsidR="001A4BA9" w:rsidRPr="008D26CC">
        <w:t xml:space="preserve"> </w:t>
      </w:r>
      <w:r w:rsidR="00E05AC4">
        <w:t>September</w:t>
      </w:r>
      <w:r w:rsidR="001A4BA9" w:rsidRPr="008D26CC">
        <w:t xml:space="preserve"> 201</w:t>
      </w:r>
      <w:r w:rsidR="00D914B2">
        <w:t>5</w:t>
      </w:r>
    </w:p>
    <w:p w:rsidR="00C96DF2" w:rsidRDefault="001A4BA9" w:rsidP="00C96DF2">
      <w:r w:rsidRPr="007C1314">
        <w:t>I</w:t>
      </w:r>
      <w:r w:rsidR="00C96DF2" w:rsidRPr="007C1314">
        <w:t xml:space="preserve">tem </w:t>
      </w:r>
      <w:r w:rsidR="00D514A6">
        <w:t>6</w:t>
      </w:r>
      <w:r w:rsidRPr="00B07DD4">
        <w:t xml:space="preserve"> </w:t>
      </w:r>
      <w:r w:rsidR="0024772E" w:rsidRPr="00B07DD4">
        <w:t>of the provisional agenda</w:t>
      </w:r>
    </w:p>
    <w:p w:rsidR="00A6129C" w:rsidRPr="00D27983" w:rsidRDefault="00D514A6" w:rsidP="00D27983">
      <w:pPr>
        <w:pStyle w:val="SingleTxtG"/>
        <w:ind w:left="0"/>
        <w:jc w:val="left"/>
        <w:rPr>
          <w:b/>
        </w:rPr>
      </w:pPr>
      <w:r>
        <w:rPr>
          <w:b/>
        </w:rPr>
        <w:t>Tanks</w:t>
      </w:r>
    </w:p>
    <w:p w:rsidR="005E0EA9" w:rsidRPr="005C008E" w:rsidRDefault="005E0EA9" w:rsidP="00DE2D48">
      <w:pPr>
        <w:pStyle w:val="HChG"/>
        <w:rPr>
          <w:vertAlign w:val="superscript"/>
        </w:rPr>
      </w:pPr>
      <w:r>
        <w:tab/>
      </w:r>
      <w:r>
        <w:tab/>
      </w:r>
      <w:r w:rsidR="00D514A6" w:rsidRPr="00C16C7A">
        <w:t xml:space="preserve">Carriage of </w:t>
      </w:r>
      <w:r w:rsidR="00D514A6">
        <w:t xml:space="preserve">dangerous goods in MEGCs loaded on a vehicle equipped with a </w:t>
      </w:r>
      <w:r w:rsidR="00D514A6" w:rsidRPr="001C2695">
        <w:t>hydraulic hook</w:t>
      </w:r>
      <w:r w:rsidR="00D514A6">
        <w:t xml:space="preserve"> </w:t>
      </w:r>
      <w:r w:rsidR="00D514A6" w:rsidRPr="001C2695">
        <w:t>lift hoist</w:t>
      </w:r>
    </w:p>
    <w:p w:rsidR="005E0EA9" w:rsidRDefault="005E0EA9" w:rsidP="005E0EA9">
      <w:pPr>
        <w:pStyle w:val="H1G"/>
      </w:pPr>
      <w:r>
        <w:tab/>
      </w:r>
      <w:r>
        <w:tab/>
      </w:r>
      <w:r w:rsidR="00D514A6">
        <w:t>Transmitted by the government of Norway</w:t>
      </w:r>
      <w:r w:rsidR="00D514A6" w:rsidRPr="008021DB">
        <w:rPr>
          <w:rStyle w:val="FootnoteReference"/>
          <w:b w:val="0"/>
        </w:rPr>
        <w:t xml:space="preserve"> </w:t>
      </w:r>
      <w:r w:rsidR="00BA3578" w:rsidRPr="008021DB">
        <w:rPr>
          <w:rStyle w:val="FootnoteReference"/>
          <w:b w:val="0"/>
        </w:rPr>
        <w:footnoteReference w:id="2"/>
      </w:r>
      <w:r w:rsidR="00BA3578" w:rsidRPr="00381475">
        <w:rPr>
          <w:b w:val="0"/>
          <w:sz w:val="18"/>
          <w:szCs w:val="18"/>
          <w:vertAlign w:val="superscript"/>
        </w:rPr>
        <w:t>,</w:t>
      </w:r>
      <w:r w:rsidR="00BA3578">
        <w:rPr>
          <w:b w:val="0"/>
          <w:sz w:val="18"/>
          <w:szCs w:val="18"/>
        </w:rPr>
        <w:t xml:space="preserve"> </w:t>
      </w:r>
      <w:r w:rsidR="00BA3578" w:rsidRPr="008021DB">
        <w:rPr>
          <w:rStyle w:val="FootnoteReference"/>
          <w:b w:val="0"/>
        </w:rPr>
        <w:footnoteReference w:id="3"/>
      </w:r>
    </w:p>
    <w:p w:rsidR="00DE2D48" w:rsidRPr="00F11FA1" w:rsidRDefault="0092057C" w:rsidP="00DE2D48">
      <w:pPr>
        <w:pStyle w:val="HChG"/>
      </w:pPr>
      <w:r>
        <w:tab/>
      </w:r>
      <w:r w:rsidR="00DE2D48">
        <w:tab/>
      </w:r>
      <w:r w:rsidR="00DE2D48" w:rsidRPr="00700975">
        <w:t>Introduction</w:t>
      </w:r>
    </w:p>
    <w:p w:rsidR="00DE2D48" w:rsidRPr="00DE2D48" w:rsidRDefault="00F13438" w:rsidP="00DE2D48">
      <w:pPr>
        <w:pStyle w:val="SingleTxtG"/>
      </w:pPr>
      <w:r>
        <w:t>1.</w:t>
      </w:r>
      <w:r>
        <w:tab/>
      </w:r>
      <w:r w:rsidR="00DE2D48" w:rsidRPr="00DE2D48">
        <w:t>During the last meeting of WP.15 in May (ninety-eighth session)</w:t>
      </w:r>
      <w:r>
        <w:t>, informal document INF.</w:t>
      </w:r>
      <w:r w:rsidR="00DE2D48" w:rsidRPr="00DE2D48">
        <w:t xml:space="preserve">17 from Norway concerning hook lift vehicles for tanks and MEGCs transporting dangerous goods on road was briefly discussed. </w:t>
      </w:r>
    </w:p>
    <w:p w:rsidR="00DE2D48" w:rsidRPr="00DE2D48" w:rsidRDefault="00DE2D48" w:rsidP="00DE2D48">
      <w:pPr>
        <w:pStyle w:val="SingleTxtG"/>
      </w:pPr>
      <w:r w:rsidRPr="00DE2D48">
        <w:t>(</w:t>
      </w:r>
      <w:hyperlink r:id="rId9" w:history="1">
        <w:r w:rsidRPr="00DE2D48">
          <w:rPr>
            <w:rStyle w:val="Hyperlink"/>
          </w:rPr>
          <w:t>http://www.unece.org/fileadmin/DAM/trans/doc/2015/dgwp15/ECE-TRANS-WP15-98-GE-inf17e.pdf</w:t>
        </w:r>
      </w:hyperlink>
      <w:r w:rsidRPr="00DE2D48">
        <w:t>)</w:t>
      </w:r>
    </w:p>
    <w:p w:rsidR="00DE2D48" w:rsidRPr="00DE2D48" w:rsidRDefault="00F13438" w:rsidP="00DE2D48">
      <w:pPr>
        <w:pStyle w:val="SingleTxtG"/>
      </w:pPr>
      <w:r>
        <w:t>2.</w:t>
      </w:r>
      <w:r>
        <w:tab/>
        <w:t>In this</w:t>
      </w:r>
      <w:r w:rsidR="00DE2D48" w:rsidRPr="00DE2D48">
        <w:t xml:space="preserve"> document several questions were raised relating to the fastening requirements for these </w:t>
      </w:r>
      <w:r>
        <w:t>systems</w:t>
      </w:r>
      <w:r w:rsidR="00DE2D48" w:rsidRPr="00DE2D48">
        <w:t xml:space="preserve"> in normal condition of carriage. These were related both to the fastening requirements in section 9.7.3 in ADR and the requirements for tanks/tank-containers of being capable of adsorbing the forces as defined in RID/ADR 6.8.2.1.2. </w:t>
      </w:r>
    </w:p>
    <w:p w:rsidR="00DE2D48" w:rsidRPr="00DE2D48" w:rsidRDefault="00F13438" w:rsidP="00DE2D48">
      <w:pPr>
        <w:pStyle w:val="SingleTxtG"/>
      </w:pPr>
      <w:r>
        <w:t>3.</w:t>
      </w:r>
      <w:r>
        <w:tab/>
      </w:r>
      <w:r w:rsidR="00DE2D48" w:rsidRPr="00DE2D48">
        <w:t xml:space="preserve">As stated in the report from the meeting (ECE/TRANS/WP.15/228) the questions required more reflection, possibly after a prior discussion in the working group on tanks of the Joint Meeting. In this document, Norway invites the working group on tanks to take part in a discussion </w:t>
      </w:r>
      <w:r>
        <w:t xml:space="preserve">on </w:t>
      </w:r>
      <w:r w:rsidR="00DE2D48" w:rsidRPr="00DE2D48">
        <w:t xml:space="preserve">what requirements </w:t>
      </w:r>
      <w:r>
        <w:t xml:space="preserve">shall </w:t>
      </w:r>
      <w:r w:rsidR="00DE2D48" w:rsidRPr="00DE2D48">
        <w:t xml:space="preserve">apply to MEGCs and their fastenings. </w:t>
      </w:r>
    </w:p>
    <w:p w:rsidR="00DE2D48" w:rsidRPr="00DE2D48" w:rsidRDefault="00DE2D48" w:rsidP="00DE2D48">
      <w:pPr>
        <w:pStyle w:val="H1G"/>
      </w:pPr>
      <w:r>
        <w:lastRenderedPageBreak/>
        <w:tab/>
      </w:r>
      <w:r>
        <w:tab/>
      </w:r>
      <w:r w:rsidRPr="00DE2D48">
        <w:t>Requirement</w:t>
      </w:r>
      <w:r w:rsidR="00EE3FDB">
        <w:t>s</w:t>
      </w:r>
      <w:r w:rsidRPr="00DE2D48">
        <w:t xml:space="preserve"> in RID and ADR for MEG</w:t>
      </w:r>
      <w:r w:rsidR="00EE3FDB">
        <w:t>C</w:t>
      </w:r>
      <w:r w:rsidRPr="00DE2D48">
        <w:t>s</w:t>
      </w:r>
    </w:p>
    <w:p w:rsidR="00DE2D48" w:rsidRPr="00DE2D48" w:rsidRDefault="00EE3FDB" w:rsidP="00DE2D48">
      <w:pPr>
        <w:pStyle w:val="SingleTxtG"/>
      </w:pPr>
      <w:r>
        <w:t>4.</w:t>
      </w:r>
      <w:r>
        <w:tab/>
      </w:r>
      <w:r w:rsidR="00DE2D48" w:rsidRPr="00DE2D48">
        <w:t xml:space="preserve">Section 6.8.2 in RID/ADR sets out the requirements applicable to fixed tanks (tank-vehicle)/tank-wagons, to demountable tanks, tank-containers, </w:t>
      </w:r>
      <w:proofErr w:type="gramStart"/>
      <w:r w:rsidR="00DE2D48" w:rsidRPr="00DE2D48">
        <w:t>tank</w:t>
      </w:r>
      <w:proofErr w:type="gramEnd"/>
      <w:r w:rsidR="00DE2D48" w:rsidRPr="00DE2D48">
        <w:t xml:space="preserve"> swap-bodies intended for the carriage of substances of all classes and battery-vehicle/battery-wagons and MEGCs for gases of </w:t>
      </w:r>
      <w:r>
        <w:t>C</w:t>
      </w:r>
      <w:r w:rsidR="00DE2D48" w:rsidRPr="00DE2D48">
        <w:t>lass 2. Section</w:t>
      </w:r>
      <w:r>
        <w:t>s</w:t>
      </w:r>
      <w:r w:rsidR="00DE2D48" w:rsidRPr="00DE2D48">
        <w:t xml:space="preserve"> 6.8.3 to 6.8.5 contain special requirements supplementing or modifying the requirements of </w:t>
      </w:r>
      <w:r>
        <w:t>S</w:t>
      </w:r>
      <w:r w:rsidR="00DE2D48" w:rsidRPr="00DE2D48">
        <w:t xml:space="preserve">ection 6.8.2. </w:t>
      </w:r>
    </w:p>
    <w:p w:rsidR="00DE2D48" w:rsidRPr="00DE2D48" w:rsidRDefault="00EE3FDB" w:rsidP="00DE2D48">
      <w:pPr>
        <w:pStyle w:val="SingleTxtG"/>
      </w:pPr>
      <w:r>
        <w:t>5.</w:t>
      </w:r>
      <w:r>
        <w:tab/>
      </w:r>
      <w:r w:rsidR="00DE2D48" w:rsidRPr="00DE2D48">
        <w:t xml:space="preserve">6.8.3.1.5 requires, for the construction of battery-vehicles/battery-wagons and </w:t>
      </w:r>
      <w:proofErr w:type="gramStart"/>
      <w:r w:rsidR="00DE2D48" w:rsidRPr="00DE2D48">
        <w:t>MEGCs, that</w:t>
      </w:r>
      <w:proofErr w:type="gramEnd"/>
      <w:r w:rsidR="00DE2D48" w:rsidRPr="00DE2D48">
        <w:t xml:space="preserve"> the elements and their fastenings shall be capable of absorbing under the maximum permissible load the forces defined in 6.8.2.1.2. There are no requirements that MEGCs and their fastenings shall be capable of absorbing these forces, as</w:t>
      </w:r>
      <w:r>
        <w:t xml:space="preserve"> it</w:t>
      </w:r>
      <w:r w:rsidR="00DE2D48" w:rsidRPr="00DE2D48">
        <w:t xml:space="preserve"> is the case with tank-containers (6.8.2.1.2) and UN MEGCs (6.7.5.2.8). </w:t>
      </w:r>
    </w:p>
    <w:p w:rsidR="00DE2D48" w:rsidRPr="00DE2D48" w:rsidRDefault="00EE3FDB" w:rsidP="00DE2D48">
      <w:pPr>
        <w:pStyle w:val="SingleTxtG"/>
      </w:pPr>
      <w:r>
        <w:t>6.</w:t>
      </w:r>
      <w:r>
        <w:tab/>
      </w:r>
      <w:r w:rsidR="00DE2D48" w:rsidRPr="00DE2D48">
        <w:t xml:space="preserve">For road transport, the provisions related to cargo securing in ADR 7.5.7.1 also applies for loading, stowage and unloading of MEGCs on to and from vehicle (ADR 7.5.7.4). In addition, there are fastening requirements in ADR section 9.7.3. However, it is not clear if these requirements are limited to tank-vehicle, battery-vehicle and vehicles carrying demountable tanks. </w:t>
      </w:r>
    </w:p>
    <w:p w:rsidR="00DE2D48" w:rsidRPr="00DE2D48" w:rsidRDefault="00DE2D48" w:rsidP="00DE2D48">
      <w:pPr>
        <w:pStyle w:val="H1G"/>
      </w:pPr>
      <w:r>
        <w:tab/>
      </w:r>
      <w:r>
        <w:tab/>
      </w:r>
      <w:r w:rsidRPr="00DE2D48">
        <w:t>Discussion</w:t>
      </w:r>
    </w:p>
    <w:p w:rsidR="00DE2D48" w:rsidRPr="00DE2D48" w:rsidRDefault="00EE3FDB" w:rsidP="00DE2D48">
      <w:pPr>
        <w:pStyle w:val="SingleTxtG"/>
      </w:pPr>
      <w:r>
        <w:t>7.</w:t>
      </w:r>
      <w:r>
        <w:tab/>
      </w:r>
      <w:r w:rsidR="00DE2D48" w:rsidRPr="00DE2D48">
        <w:t xml:space="preserve">Transport of dangerous goods, </w:t>
      </w:r>
      <w:r>
        <w:t>C</w:t>
      </w:r>
      <w:r w:rsidR="00DE2D48" w:rsidRPr="00DE2D48">
        <w:t>lass 2, in MEGCs on vehicles with hock lifts are already in use in Norway (see pictures below). When the elements, which are linked to each other by a manifold, are not permanently fixed to the vehicle, it is not considered as a battery-vehicle. As the competent authority for ADR/RID in Norway, we ask the working group on tanks for their opinion on following questions:</w:t>
      </w:r>
    </w:p>
    <w:p w:rsidR="00DE2D48" w:rsidRPr="00DE2D48" w:rsidRDefault="00DE2D48" w:rsidP="00DE2D48">
      <w:pPr>
        <w:pStyle w:val="Bullet1G"/>
      </w:pPr>
      <w:r w:rsidRPr="00DE2D48">
        <w:t>Loading a MEGC on to a vehicle, does only the cargo securing in 7.5.7.1 apply, or does the fastening requirements in ADR 9.7.3 apply?</w:t>
      </w:r>
    </w:p>
    <w:p w:rsidR="00DE2D48" w:rsidRDefault="00DE2D48" w:rsidP="00DE2D48">
      <w:pPr>
        <w:pStyle w:val="Bullet1G"/>
      </w:pPr>
      <w:r w:rsidRPr="00DE2D48">
        <w:t>Does the MEGCs (multi-element gas containers) have to meet the definition of a container?</w:t>
      </w:r>
    </w:p>
    <w:p w:rsidR="00DE2D48" w:rsidRPr="00EE3FDB" w:rsidRDefault="00DE2D48" w:rsidP="00EE3FDB">
      <w:pPr>
        <w:pStyle w:val="H1G"/>
        <w:ind w:hanging="283"/>
      </w:pPr>
      <w:r w:rsidRPr="00DE2D48">
        <w:br w:type="page"/>
      </w:r>
      <w:bookmarkStart w:id="0" w:name="_GoBack"/>
      <w:bookmarkEnd w:id="0"/>
      <w:r>
        <w:lastRenderedPageBreak/>
        <w:t>Examples:</w:t>
      </w:r>
    </w:p>
    <w:p w:rsidR="00DE2D48" w:rsidRDefault="003C0DF6" w:rsidP="00DE2D48">
      <w:pPr>
        <w:pStyle w:val="SingleTxtG"/>
      </w:pPr>
      <w:r>
        <w:rPr>
          <w:noProof/>
          <w:lang w:eastAsia="en-GB"/>
        </w:rPr>
        <w:drawing>
          <wp:inline distT="0" distB="0" distL="0" distR="0">
            <wp:extent cx="3238500" cy="2428875"/>
            <wp:effectExtent l="0" t="0" r="0" b="9525"/>
            <wp:docPr id="1" name="Bilde 2" descr="Description: Description: \\hkuser.dsb.no\users$\KRJA\Mine bilder\Gasstanker\AGA Linde MEGC\AGA - Biogas i MEGS 039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Description: Description: \\hkuser.dsb.no\users$\KRJA\Mine bilder\Gasstanker\AGA Linde MEGC\AGA - Biogas i MEGS 039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DE2D48" w:rsidRDefault="00DE2D48" w:rsidP="00DE2D48">
      <w:pPr>
        <w:pStyle w:val="SingleTxtG"/>
      </w:pPr>
      <w:r>
        <w:t xml:space="preserve">A MEGC being unloaded from a truck by the </w:t>
      </w:r>
      <w:proofErr w:type="spellStart"/>
      <w:r>
        <w:t>hooklift</w:t>
      </w:r>
      <w:proofErr w:type="spellEnd"/>
      <w:r>
        <w:t xml:space="preserve"> hoist</w:t>
      </w:r>
    </w:p>
    <w:p w:rsidR="00DE2D48" w:rsidRDefault="003C0DF6" w:rsidP="00DE2D48">
      <w:pPr>
        <w:pStyle w:val="SingleTxtG"/>
      </w:pPr>
      <w:r>
        <w:rPr>
          <w:noProof/>
          <w:lang w:eastAsia="en-GB"/>
        </w:rPr>
        <w:drawing>
          <wp:inline distT="0" distB="0" distL="0" distR="0">
            <wp:extent cx="3248025" cy="2438400"/>
            <wp:effectExtent l="0" t="0" r="9525" b="0"/>
            <wp:docPr id="3" name="Bilde 1" descr="Description: Description: \\hkuser.dsb.no\users$\KRJA\Mine bilder\Gasstanker\AGA Linde MEGC\AGA - Biogas i MEGS 00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Description: Description: \\hkuser.dsb.no\users$\KRJA\Mine bilder\Gasstanker\AGA Linde MEGC\AGA - Biogas i MEGS 001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r w:rsidR="00DE2D48">
        <w:t xml:space="preserve"> </w:t>
      </w:r>
    </w:p>
    <w:p w:rsidR="00DE2D48" w:rsidRDefault="00DE2D48" w:rsidP="00DE2D48">
      <w:pPr>
        <w:pStyle w:val="SingleTxtG"/>
      </w:pPr>
      <w:r>
        <w:t xml:space="preserve">A </w:t>
      </w:r>
      <w:proofErr w:type="spellStart"/>
      <w:r>
        <w:t>hooklift</w:t>
      </w:r>
      <w:proofErr w:type="spellEnd"/>
      <w:r>
        <w:t xml:space="preserve"> MEGC mounted on a trailer</w:t>
      </w:r>
    </w:p>
    <w:p w:rsidR="00DE2D48" w:rsidRPr="00DE2D48" w:rsidRDefault="00DE2D48" w:rsidP="00DE2D48">
      <w:pPr>
        <w:pStyle w:val="SingleTxtG"/>
        <w:spacing w:before="240" w:after="0"/>
        <w:jc w:val="center"/>
        <w:rPr>
          <w:u w:val="single"/>
        </w:rPr>
      </w:pPr>
      <w:r>
        <w:rPr>
          <w:u w:val="single"/>
        </w:rPr>
        <w:tab/>
      </w:r>
      <w:r>
        <w:rPr>
          <w:u w:val="single"/>
        </w:rPr>
        <w:tab/>
      </w:r>
      <w:r>
        <w:rPr>
          <w:u w:val="single"/>
        </w:rPr>
        <w:tab/>
      </w:r>
    </w:p>
    <w:sectPr w:rsidR="00DE2D48" w:rsidRPr="00DE2D48" w:rsidSect="001A4BA9">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1B" w:rsidRDefault="0033011B"/>
  </w:endnote>
  <w:endnote w:type="continuationSeparator" w:id="0">
    <w:p w:rsidR="0033011B" w:rsidRDefault="0033011B"/>
  </w:endnote>
  <w:endnote w:type="continuationNotice" w:id="1">
    <w:p w:rsidR="0033011B" w:rsidRDefault="0033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C" w:rsidRPr="001A4BA9" w:rsidRDefault="006A72EC" w:rsidP="001A4BA9">
    <w:pPr>
      <w:pStyle w:val="Footer"/>
      <w:tabs>
        <w:tab w:val="right" w:pos="9638"/>
      </w:tabs>
      <w:rPr>
        <w:sz w:val="18"/>
      </w:rPr>
    </w:pPr>
    <w:r w:rsidRPr="001A4BA9">
      <w:rPr>
        <w:b/>
        <w:sz w:val="18"/>
      </w:rPr>
      <w:fldChar w:fldCharType="begin"/>
    </w:r>
    <w:r w:rsidRPr="001A4BA9">
      <w:rPr>
        <w:b/>
        <w:sz w:val="18"/>
      </w:rPr>
      <w:instrText xml:space="preserve"> PAGE  \* MERGEFORMAT </w:instrText>
    </w:r>
    <w:r w:rsidRPr="001A4BA9">
      <w:rPr>
        <w:b/>
        <w:sz w:val="18"/>
      </w:rPr>
      <w:fldChar w:fldCharType="separate"/>
    </w:r>
    <w:r w:rsidR="00AB642C">
      <w:rPr>
        <w:b/>
        <w:noProof/>
        <w:sz w:val="18"/>
      </w:rPr>
      <w:t>2</w:t>
    </w:r>
    <w:r w:rsidRPr="001A4B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C" w:rsidRPr="001A4BA9" w:rsidRDefault="006A72EC" w:rsidP="001A4BA9">
    <w:pPr>
      <w:pStyle w:val="Footer"/>
      <w:tabs>
        <w:tab w:val="right" w:pos="9638"/>
      </w:tabs>
      <w:rPr>
        <w:b/>
        <w:sz w:val="18"/>
      </w:rPr>
    </w:pPr>
    <w:r>
      <w:tab/>
    </w:r>
    <w:r w:rsidRPr="001A4BA9">
      <w:rPr>
        <w:b/>
        <w:sz w:val="18"/>
      </w:rPr>
      <w:fldChar w:fldCharType="begin"/>
    </w:r>
    <w:r w:rsidRPr="001A4BA9">
      <w:rPr>
        <w:b/>
        <w:sz w:val="18"/>
      </w:rPr>
      <w:instrText xml:space="preserve"> PAGE  \* MERGEFORMAT </w:instrText>
    </w:r>
    <w:r w:rsidRPr="001A4BA9">
      <w:rPr>
        <w:b/>
        <w:sz w:val="18"/>
      </w:rPr>
      <w:fldChar w:fldCharType="separate"/>
    </w:r>
    <w:r w:rsidR="00AB642C">
      <w:rPr>
        <w:b/>
        <w:noProof/>
        <w:sz w:val="18"/>
      </w:rPr>
      <w:t>3</w:t>
    </w:r>
    <w:r w:rsidRPr="001A4B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C" w:rsidRPr="001A4BA9" w:rsidRDefault="003C0DF6">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2EC">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1B" w:rsidRPr="000B175B" w:rsidRDefault="0033011B" w:rsidP="000B175B">
      <w:pPr>
        <w:tabs>
          <w:tab w:val="right" w:pos="2155"/>
        </w:tabs>
        <w:spacing w:after="80"/>
        <w:ind w:left="680"/>
        <w:rPr>
          <w:u w:val="single"/>
        </w:rPr>
      </w:pPr>
      <w:r>
        <w:rPr>
          <w:u w:val="single"/>
        </w:rPr>
        <w:tab/>
      </w:r>
    </w:p>
  </w:footnote>
  <w:footnote w:type="continuationSeparator" w:id="0">
    <w:p w:rsidR="0033011B" w:rsidRPr="00FC68B7" w:rsidRDefault="0033011B" w:rsidP="00FC68B7">
      <w:pPr>
        <w:tabs>
          <w:tab w:val="left" w:pos="2155"/>
        </w:tabs>
        <w:spacing w:after="80"/>
        <w:ind w:left="680"/>
        <w:rPr>
          <w:u w:val="single"/>
        </w:rPr>
      </w:pPr>
      <w:r>
        <w:rPr>
          <w:u w:val="single"/>
        </w:rPr>
        <w:tab/>
      </w:r>
    </w:p>
  </w:footnote>
  <w:footnote w:type="continuationNotice" w:id="1">
    <w:p w:rsidR="0033011B" w:rsidRDefault="0033011B"/>
  </w:footnote>
  <w:footnote w:id="2">
    <w:p w:rsidR="006A72EC" w:rsidRPr="00BA3578" w:rsidRDefault="006A72EC" w:rsidP="00BA3578">
      <w:pPr>
        <w:pStyle w:val="FootnoteText"/>
        <w:widowControl w:val="0"/>
        <w:tabs>
          <w:tab w:val="clear" w:pos="1021"/>
          <w:tab w:val="right" w:pos="1020"/>
        </w:tabs>
      </w:pPr>
      <w:r>
        <w:tab/>
      </w:r>
      <w:r>
        <w:rPr>
          <w:rStyle w:val="FootnoteReference"/>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6A72EC" w:rsidRPr="00BA3578" w:rsidRDefault="006A72EC" w:rsidP="00BA3578">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unde</w:t>
      </w:r>
      <w:r w:rsidR="00D514A6">
        <w:t>r the symbol OTIF/RID/RC/2015/39</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C" w:rsidRPr="001A4BA9" w:rsidRDefault="006A72EC">
    <w:pPr>
      <w:pStyle w:val="Header"/>
    </w:pPr>
    <w:r>
      <w:t>ECE/TRANS/WP.15/AC.1/2015/</w:t>
    </w:r>
    <w:r w:rsidR="00D514A6">
      <w:t>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C" w:rsidRPr="001A4BA9" w:rsidRDefault="006A72EC" w:rsidP="001A4BA9">
    <w:pPr>
      <w:pStyle w:val="Header"/>
      <w:jc w:val="right"/>
    </w:pPr>
    <w:r>
      <w:t>ECE/TRANS/WP.15/AC.1/2015/</w:t>
    </w:r>
    <w:r w:rsidR="00DE2D48">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577509"/>
    <w:multiLevelType w:val="hybridMultilevel"/>
    <w:tmpl w:val="540E2F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3A97"/>
    <w:rsid w:val="00005900"/>
    <w:rsid w:val="000123B8"/>
    <w:rsid w:val="0001518A"/>
    <w:rsid w:val="000228FC"/>
    <w:rsid w:val="00033BCE"/>
    <w:rsid w:val="00046B1F"/>
    <w:rsid w:val="00050F6B"/>
    <w:rsid w:val="0005796B"/>
    <w:rsid w:val="00057E97"/>
    <w:rsid w:val="00062BBD"/>
    <w:rsid w:val="000646F4"/>
    <w:rsid w:val="00067D64"/>
    <w:rsid w:val="000715C1"/>
    <w:rsid w:val="00072C8C"/>
    <w:rsid w:val="000733B5"/>
    <w:rsid w:val="00081815"/>
    <w:rsid w:val="000931C0"/>
    <w:rsid w:val="000A2877"/>
    <w:rsid w:val="000A60BA"/>
    <w:rsid w:val="000B0595"/>
    <w:rsid w:val="000B175B"/>
    <w:rsid w:val="000B3A0F"/>
    <w:rsid w:val="000B4EF7"/>
    <w:rsid w:val="000C2C03"/>
    <w:rsid w:val="000C2D2E"/>
    <w:rsid w:val="000D2789"/>
    <w:rsid w:val="000E0415"/>
    <w:rsid w:val="000E6D17"/>
    <w:rsid w:val="000F2E6C"/>
    <w:rsid w:val="001103AA"/>
    <w:rsid w:val="0011666B"/>
    <w:rsid w:val="00116E75"/>
    <w:rsid w:val="00127C9D"/>
    <w:rsid w:val="00133C96"/>
    <w:rsid w:val="001411C8"/>
    <w:rsid w:val="00156134"/>
    <w:rsid w:val="00165F3A"/>
    <w:rsid w:val="00174FEC"/>
    <w:rsid w:val="00183C33"/>
    <w:rsid w:val="001946B4"/>
    <w:rsid w:val="001949B1"/>
    <w:rsid w:val="001A08F0"/>
    <w:rsid w:val="001A2CF2"/>
    <w:rsid w:val="001A4BA9"/>
    <w:rsid w:val="001A7083"/>
    <w:rsid w:val="001B4B04"/>
    <w:rsid w:val="001B762B"/>
    <w:rsid w:val="001C05E5"/>
    <w:rsid w:val="001C0CC4"/>
    <w:rsid w:val="001C25B3"/>
    <w:rsid w:val="001C6663"/>
    <w:rsid w:val="001C7895"/>
    <w:rsid w:val="001D0C8C"/>
    <w:rsid w:val="001D1419"/>
    <w:rsid w:val="001D26DF"/>
    <w:rsid w:val="001D3A03"/>
    <w:rsid w:val="001D5D33"/>
    <w:rsid w:val="001E1D38"/>
    <w:rsid w:val="001E3433"/>
    <w:rsid w:val="001E7B67"/>
    <w:rsid w:val="00202DA8"/>
    <w:rsid w:val="00211E0B"/>
    <w:rsid w:val="00224BC9"/>
    <w:rsid w:val="002373B1"/>
    <w:rsid w:val="0024772E"/>
    <w:rsid w:val="00247EEC"/>
    <w:rsid w:val="00254463"/>
    <w:rsid w:val="00260B1F"/>
    <w:rsid w:val="00262167"/>
    <w:rsid w:val="00263111"/>
    <w:rsid w:val="0026640F"/>
    <w:rsid w:val="00267F5F"/>
    <w:rsid w:val="00286B4D"/>
    <w:rsid w:val="00295870"/>
    <w:rsid w:val="002A4BDA"/>
    <w:rsid w:val="002A7ECC"/>
    <w:rsid w:val="002D4643"/>
    <w:rsid w:val="002E657A"/>
    <w:rsid w:val="002F175C"/>
    <w:rsid w:val="00302E18"/>
    <w:rsid w:val="0031106A"/>
    <w:rsid w:val="003229D8"/>
    <w:rsid w:val="003247BB"/>
    <w:rsid w:val="00324C41"/>
    <w:rsid w:val="0033011B"/>
    <w:rsid w:val="0033704E"/>
    <w:rsid w:val="00344996"/>
    <w:rsid w:val="0034732B"/>
    <w:rsid w:val="00352709"/>
    <w:rsid w:val="003619B5"/>
    <w:rsid w:val="00365763"/>
    <w:rsid w:val="00371178"/>
    <w:rsid w:val="00386D72"/>
    <w:rsid w:val="00392E47"/>
    <w:rsid w:val="003A191B"/>
    <w:rsid w:val="003A6810"/>
    <w:rsid w:val="003B2AEF"/>
    <w:rsid w:val="003B7C35"/>
    <w:rsid w:val="003C0DF6"/>
    <w:rsid w:val="003C0EDD"/>
    <w:rsid w:val="003C2CC4"/>
    <w:rsid w:val="003C6701"/>
    <w:rsid w:val="003C7BED"/>
    <w:rsid w:val="003D4B23"/>
    <w:rsid w:val="003E130E"/>
    <w:rsid w:val="00401128"/>
    <w:rsid w:val="00410C89"/>
    <w:rsid w:val="00422E03"/>
    <w:rsid w:val="004252CB"/>
    <w:rsid w:val="00425E63"/>
    <w:rsid w:val="00426B9B"/>
    <w:rsid w:val="004320BA"/>
    <w:rsid w:val="004325CB"/>
    <w:rsid w:val="00442A83"/>
    <w:rsid w:val="00446873"/>
    <w:rsid w:val="0045495B"/>
    <w:rsid w:val="00456170"/>
    <w:rsid w:val="004561E5"/>
    <w:rsid w:val="00460996"/>
    <w:rsid w:val="0046462F"/>
    <w:rsid w:val="00480CE5"/>
    <w:rsid w:val="0048397A"/>
    <w:rsid w:val="00483D51"/>
    <w:rsid w:val="0048425A"/>
    <w:rsid w:val="00485CBB"/>
    <w:rsid w:val="004866B7"/>
    <w:rsid w:val="004B6496"/>
    <w:rsid w:val="004C2461"/>
    <w:rsid w:val="004C2C56"/>
    <w:rsid w:val="004C5DB7"/>
    <w:rsid w:val="004C7462"/>
    <w:rsid w:val="004D60AB"/>
    <w:rsid w:val="004D798C"/>
    <w:rsid w:val="004E6005"/>
    <w:rsid w:val="004E77B2"/>
    <w:rsid w:val="004F78CF"/>
    <w:rsid w:val="00504B2D"/>
    <w:rsid w:val="0052136D"/>
    <w:rsid w:val="00521AC2"/>
    <w:rsid w:val="00525BFA"/>
    <w:rsid w:val="0052775E"/>
    <w:rsid w:val="005420F2"/>
    <w:rsid w:val="005628B6"/>
    <w:rsid w:val="00571698"/>
    <w:rsid w:val="005878FB"/>
    <w:rsid w:val="00591B06"/>
    <w:rsid w:val="005941EC"/>
    <w:rsid w:val="0059724D"/>
    <w:rsid w:val="005A4A9B"/>
    <w:rsid w:val="005A63CC"/>
    <w:rsid w:val="005B3DB3"/>
    <w:rsid w:val="005B42B6"/>
    <w:rsid w:val="005B4E13"/>
    <w:rsid w:val="005C342F"/>
    <w:rsid w:val="005E0EA9"/>
    <w:rsid w:val="005F7B75"/>
    <w:rsid w:val="006001EE"/>
    <w:rsid w:val="00605042"/>
    <w:rsid w:val="00606872"/>
    <w:rsid w:val="00611FC4"/>
    <w:rsid w:val="006176FB"/>
    <w:rsid w:val="00623AC0"/>
    <w:rsid w:val="00640B26"/>
    <w:rsid w:val="00652D0A"/>
    <w:rsid w:val="00656FFE"/>
    <w:rsid w:val="00662BB6"/>
    <w:rsid w:val="00670523"/>
    <w:rsid w:val="00670969"/>
    <w:rsid w:val="00676606"/>
    <w:rsid w:val="00684C21"/>
    <w:rsid w:val="00695C79"/>
    <w:rsid w:val="006A2530"/>
    <w:rsid w:val="006A6E4F"/>
    <w:rsid w:val="006A72EC"/>
    <w:rsid w:val="006B553E"/>
    <w:rsid w:val="006C3589"/>
    <w:rsid w:val="006C6C4D"/>
    <w:rsid w:val="006D1F2C"/>
    <w:rsid w:val="006D37AF"/>
    <w:rsid w:val="006D51D0"/>
    <w:rsid w:val="006D5FB9"/>
    <w:rsid w:val="006E564B"/>
    <w:rsid w:val="006E7191"/>
    <w:rsid w:val="006F369D"/>
    <w:rsid w:val="00703577"/>
    <w:rsid w:val="00705894"/>
    <w:rsid w:val="00714B4E"/>
    <w:rsid w:val="00715FCD"/>
    <w:rsid w:val="0072632A"/>
    <w:rsid w:val="007327D5"/>
    <w:rsid w:val="00741BE6"/>
    <w:rsid w:val="00750095"/>
    <w:rsid w:val="00760A80"/>
    <w:rsid w:val="007629C8"/>
    <w:rsid w:val="0077047D"/>
    <w:rsid w:val="007966C1"/>
    <w:rsid w:val="007B6BA5"/>
    <w:rsid w:val="007C1314"/>
    <w:rsid w:val="007C3390"/>
    <w:rsid w:val="007C4F4B"/>
    <w:rsid w:val="007E01E9"/>
    <w:rsid w:val="007E63F3"/>
    <w:rsid w:val="007F6611"/>
    <w:rsid w:val="00802477"/>
    <w:rsid w:val="00805A05"/>
    <w:rsid w:val="00811920"/>
    <w:rsid w:val="00815AD0"/>
    <w:rsid w:val="008242D7"/>
    <w:rsid w:val="008257B1"/>
    <w:rsid w:val="00832334"/>
    <w:rsid w:val="00833059"/>
    <w:rsid w:val="00836DBC"/>
    <w:rsid w:val="00843767"/>
    <w:rsid w:val="00855DD8"/>
    <w:rsid w:val="00857CDA"/>
    <w:rsid w:val="00861AA8"/>
    <w:rsid w:val="00863166"/>
    <w:rsid w:val="00864236"/>
    <w:rsid w:val="00864EBB"/>
    <w:rsid w:val="008679D9"/>
    <w:rsid w:val="008711F2"/>
    <w:rsid w:val="00874749"/>
    <w:rsid w:val="008837EB"/>
    <w:rsid w:val="008878DE"/>
    <w:rsid w:val="00893A77"/>
    <w:rsid w:val="008979B1"/>
    <w:rsid w:val="008A00B7"/>
    <w:rsid w:val="008A149C"/>
    <w:rsid w:val="008A6B25"/>
    <w:rsid w:val="008A6C4F"/>
    <w:rsid w:val="008B2335"/>
    <w:rsid w:val="008C28B7"/>
    <w:rsid w:val="008C340A"/>
    <w:rsid w:val="008D26CC"/>
    <w:rsid w:val="008D4685"/>
    <w:rsid w:val="008E0678"/>
    <w:rsid w:val="008F31D2"/>
    <w:rsid w:val="00910717"/>
    <w:rsid w:val="0091112B"/>
    <w:rsid w:val="00917F9B"/>
    <w:rsid w:val="0092057C"/>
    <w:rsid w:val="009223CA"/>
    <w:rsid w:val="009228F1"/>
    <w:rsid w:val="00927738"/>
    <w:rsid w:val="00940F93"/>
    <w:rsid w:val="00945B05"/>
    <w:rsid w:val="009760F3"/>
    <w:rsid w:val="00976CFB"/>
    <w:rsid w:val="0098203F"/>
    <w:rsid w:val="00984C88"/>
    <w:rsid w:val="009A0830"/>
    <w:rsid w:val="009A0E8D"/>
    <w:rsid w:val="009A1A67"/>
    <w:rsid w:val="009B16F3"/>
    <w:rsid w:val="009B2368"/>
    <w:rsid w:val="009B26E7"/>
    <w:rsid w:val="009D3AD1"/>
    <w:rsid w:val="009F7D02"/>
    <w:rsid w:val="00A00697"/>
    <w:rsid w:val="00A00A3F"/>
    <w:rsid w:val="00A01489"/>
    <w:rsid w:val="00A137A4"/>
    <w:rsid w:val="00A13F54"/>
    <w:rsid w:val="00A3026E"/>
    <w:rsid w:val="00A32F8B"/>
    <w:rsid w:val="00A338F1"/>
    <w:rsid w:val="00A35BE0"/>
    <w:rsid w:val="00A36BF7"/>
    <w:rsid w:val="00A53373"/>
    <w:rsid w:val="00A6129C"/>
    <w:rsid w:val="00A72F22"/>
    <w:rsid w:val="00A7360F"/>
    <w:rsid w:val="00A748A6"/>
    <w:rsid w:val="00A75D0E"/>
    <w:rsid w:val="00A7602A"/>
    <w:rsid w:val="00A769F4"/>
    <w:rsid w:val="00A776B4"/>
    <w:rsid w:val="00A94361"/>
    <w:rsid w:val="00AA293C"/>
    <w:rsid w:val="00AA6192"/>
    <w:rsid w:val="00AB642C"/>
    <w:rsid w:val="00AE0C6D"/>
    <w:rsid w:val="00AE3504"/>
    <w:rsid w:val="00B0621A"/>
    <w:rsid w:val="00B07DD4"/>
    <w:rsid w:val="00B103B8"/>
    <w:rsid w:val="00B10EB3"/>
    <w:rsid w:val="00B20ADA"/>
    <w:rsid w:val="00B2347F"/>
    <w:rsid w:val="00B30179"/>
    <w:rsid w:val="00B3769A"/>
    <w:rsid w:val="00B421C1"/>
    <w:rsid w:val="00B55C71"/>
    <w:rsid w:val="00B56E4A"/>
    <w:rsid w:val="00B56E9C"/>
    <w:rsid w:val="00B64B1F"/>
    <w:rsid w:val="00B6553F"/>
    <w:rsid w:val="00B77790"/>
    <w:rsid w:val="00B77D05"/>
    <w:rsid w:val="00B81206"/>
    <w:rsid w:val="00B81E12"/>
    <w:rsid w:val="00B82520"/>
    <w:rsid w:val="00B9020C"/>
    <w:rsid w:val="00BA1A2C"/>
    <w:rsid w:val="00BA2FA0"/>
    <w:rsid w:val="00BA3578"/>
    <w:rsid w:val="00BA386D"/>
    <w:rsid w:val="00BB4F0B"/>
    <w:rsid w:val="00BB5D2F"/>
    <w:rsid w:val="00BC3FA0"/>
    <w:rsid w:val="00BC74E9"/>
    <w:rsid w:val="00BD0926"/>
    <w:rsid w:val="00BD5815"/>
    <w:rsid w:val="00BE6770"/>
    <w:rsid w:val="00BF68A8"/>
    <w:rsid w:val="00C11A03"/>
    <w:rsid w:val="00C15003"/>
    <w:rsid w:val="00C22C0C"/>
    <w:rsid w:val="00C4527F"/>
    <w:rsid w:val="00C463DD"/>
    <w:rsid w:val="00C4724C"/>
    <w:rsid w:val="00C47AAB"/>
    <w:rsid w:val="00C51F0C"/>
    <w:rsid w:val="00C629A0"/>
    <w:rsid w:val="00C64629"/>
    <w:rsid w:val="00C745C3"/>
    <w:rsid w:val="00C874A5"/>
    <w:rsid w:val="00C913DD"/>
    <w:rsid w:val="00C928CE"/>
    <w:rsid w:val="00C941F9"/>
    <w:rsid w:val="00C96DF2"/>
    <w:rsid w:val="00CA49A8"/>
    <w:rsid w:val="00CB3E03"/>
    <w:rsid w:val="00CB4B97"/>
    <w:rsid w:val="00CC0812"/>
    <w:rsid w:val="00CC4771"/>
    <w:rsid w:val="00CD4AA6"/>
    <w:rsid w:val="00CD5E86"/>
    <w:rsid w:val="00CD7010"/>
    <w:rsid w:val="00CE24FC"/>
    <w:rsid w:val="00CE4A8F"/>
    <w:rsid w:val="00D01F76"/>
    <w:rsid w:val="00D2031B"/>
    <w:rsid w:val="00D248B6"/>
    <w:rsid w:val="00D25F37"/>
    <w:rsid w:val="00D25FE2"/>
    <w:rsid w:val="00D27983"/>
    <w:rsid w:val="00D43252"/>
    <w:rsid w:val="00D47EEA"/>
    <w:rsid w:val="00D514A6"/>
    <w:rsid w:val="00D5473D"/>
    <w:rsid w:val="00D56AA6"/>
    <w:rsid w:val="00D74907"/>
    <w:rsid w:val="00D751DE"/>
    <w:rsid w:val="00D773DF"/>
    <w:rsid w:val="00D914B2"/>
    <w:rsid w:val="00D934E6"/>
    <w:rsid w:val="00D95303"/>
    <w:rsid w:val="00D978C6"/>
    <w:rsid w:val="00DA3C1C"/>
    <w:rsid w:val="00DA418C"/>
    <w:rsid w:val="00DB1FF8"/>
    <w:rsid w:val="00DC6E3A"/>
    <w:rsid w:val="00DE2D48"/>
    <w:rsid w:val="00DE58DE"/>
    <w:rsid w:val="00DF4288"/>
    <w:rsid w:val="00DF5D1F"/>
    <w:rsid w:val="00DF79B5"/>
    <w:rsid w:val="00E00024"/>
    <w:rsid w:val="00E046DF"/>
    <w:rsid w:val="00E05AC4"/>
    <w:rsid w:val="00E067A5"/>
    <w:rsid w:val="00E07042"/>
    <w:rsid w:val="00E27346"/>
    <w:rsid w:val="00E33855"/>
    <w:rsid w:val="00E47692"/>
    <w:rsid w:val="00E51D94"/>
    <w:rsid w:val="00E54085"/>
    <w:rsid w:val="00E63CDD"/>
    <w:rsid w:val="00E71BC8"/>
    <w:rsid w:val="00E7260F"/>
    <w:rsid w:val="00E73F5D"/>
    <w:rsid w:val="00E77E4E"/>
    <w:rsid w:val="00E81D53"/>
    <w:rsid w:val="00E82404"/>
    <w:rsid w:val="00E96630"/>
    <w:rsid w:val="00EB5C00"/>
    <w:rsid w:val="00EC101D"/>
    <w:rsid w:val="00ED7A2A"/>
    <w:rsid w:val="00EE1532"/>
    <w:rsid w:val="00EE295F"/>
    <w:rsid w:val="00EE3FDB"/>
    <w:rsid w:val="00EF1D7F"/>
    <w:rsid w:val="00F045FD"/>
    <w:rsid w:val="00F13438"/>
    <w:rsid w:val="00F15F0A"/>
    <w:rsid w:val="00F16A31"/>
    <w:rsid w:val="00F22AD1"/>
    <w:rsid w:val="00F26044"/>
    <w:rsid w:val="00F31E5F"/>
    <w:rsid w:val="00F322E5"/>
    <w:rsid w:val="00F334E8"/>
    <w:rsid w:val="00F509F8"/>
    <w:rsid w:val="00F6100A"/>
    <w:rsid w:val="00F7273D"/>
    <w:rsid w:val="00F93781"/>
    <w:rsid w:val="00FB613B"/>
    <w:rsid w:val="00FC53E5"/>
    <w:rsid w:val="00FC68B7"/>
    <w:rsid w:val="00FD3F98"/>
    <w:rsid w:val="00FE106A"/>
    <w:rsid w:val="00FF145D"/>
    <w:rsid w:val="00FF7655"/>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tandardowy">
    <w:name w:val="Standardowy"/>
    <w:rsid w:val="005E0EA9"/>
    <w:rPr>
      <w:rFonts w:ascii="Arial" w:hAnsi="Arial"/>
      <w:snapToGrid w:val="0"/>
      <w:sz w:val="24"/>
      <w:lang w:eastAsia="en-US"/>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857CDA"/>
    <w:rPr>
      <w:rFonts w:ascii="Tahoma" w:hAnsi="Tahoma" w:cs="Tahoma"/>
      <w:sz w:val="16"/>
      <w:szCs w:val="16"/>
    </w:rPr>
  </w:style>
  <w:style w:type="paragraph" w:customStyle="1" w:styleId="Default">
    <w:name w:val="Default"/>
    <w:rsid w:val="00E63CDD"/>
    <w:pPr>
      <w:autoSpaceDE w:val="0"/>
      <w:autoSpaceDN w:val="0"/>
      <w:adjustRightInd w:val="0"/>
    </w:pPr>
    <w:rPr>
      <w:rFonts w:ascii="Arial" w:hAnsi="Arial" w:cs="Arial"/>
      <w:color w:val="000000"/>
      <w:sz w:val="24"/>
      <w:szCs w:val="24"/>
    </w:rPr>
  </w:style>
  <w:style w:type="character" w:customStyle="1" w:styleId="FootnoteTextChar">
    <w:name w:val="Footnote Text Char"/>
    <w:aliases w:val="5_G Char"/>
    <w:link w:val="FootnoteText"/>
    <w:rsid w:val="00BA3578"/>
    <w:rPr>
      <w:sz w:val="18"/>
      <w:lang w:eastAsia="en-US"/>
    </w:rPr>
  </w:style>
  <w:style w:type="character" w:customStyle="1" w:styleId="H1GChar">
    <w:name w:val="_ H_1_G Char"/>
    <w:link w:val="H1G"/>
    <w:rsid w:val="00D514A6"/>
    <w:rPr>
      <w:b/>
      <w:sz w:val="24"/>
      <w:lang w:eastAsia="en-US"/>
    </w:rPr>
  </w:style>
  <w:style w:type="character" w:customStyle="1" w:styleId="SingleTxtGChar">
    <w:name w:val="_ Single Txt_G Char"/>
    <w:link w:val="SingleTxtG"/>
    <w:rsid w:val="00DE2D48"/>
    <w:rPr>
      <w:lang w:eastAsia="en-US"/>
    </w:rPr>
  </w:style>
  <w:style w:type="paragraph" w:styleId="ListParagraph">
    <w:name w:val="List Paragraph"/>
    <w:basedOn w:val="Normal"/>
    <w:uiPriority w:val="34"/>
    <w:qFormat/>
    <w:rsid w:val="00DE2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tandardowy">
    <w:name w:val="Standardowy"/>
    <w:rsid w:val="005E0EA9"/>
    <w:rPr>
      <w:rFonts w:ascii="Arial" w:hAnsi="Arial"/>
      <w:snapToGrid w:val="0"/>
      <w:sz w:val="24"/>
      <w:lang w:eastAsia="en-US"/>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857CDA"/>
    <w:rPr>
      <w:rFonts w:ascii="Tahoma" w:hAnsi="Tahoma" w:cs="Tahoma"/>
      <w:sz w:val="16"/>
      <w:szCs w:val="16"/>
    </w:rPr>
  </w:style>
  <w:style w:type="paragraph" w:customStyle="1" w:styleId="Default">
    <w:name w:val="Default"/>
    <w:rsid w:val="00E63CDD"/>
    <w:pPr>
      <w:autoSpaceDE w:val="0"/>
      <w:autoSpaceDN w:val="0"/>
      <w:adjustRightInd w:val="0"/>
    </w:pPr>
    <w:rPr>
      <w:rFonts w:ascii="Arial" w:hAnsi="Arial" w:cs="Arial"/>
      <w:color w:val="000000"/>
      <w:sz w:val="24"/>
      <w:szCs w:val="24"/>
    </w:rPr>
  </w:style>
  <w:style w:type="character" w:customStyle="1" w:styleId="FootnoteTextChar">
    <w:name w:val="Footnote Text Char"/>
    <w:aliases w:val="5_G Char"/>
    <w:link w:val="FootnoteText"/>
    <w:rsid w:val="00BA3578"/>
    <w:rPr>
      <w:sz w:val="18"/>
      <w:lang w:eastAsia="en-US"/>
    </w:rPr>
  </w:style>
  <w:style w:type="character" w:customStyle="1" w:styleId="H1GChar">
    <w:name w:val="_ H_1_G Char"/>
    <w:link w:val="H1G"/>
    <w:rsid w:val="00D514A6"/>
    <w:rPr>
      <w:b/>
      <w:sz w:val="24"/>
      <w:lang w:eastAsia="en-US"/>
    </w:rPr>
  </w:style>
  <w:style w:type="character" w:customStyle="1" w:styleId="SingleTxtGChar">
    <w:name w:val="_ Single Txt_G Char"/>
    <w:link w:val="SingleTxtG"/>
    <w:rsid w:val="00DE2D48"/>
    <w:rPr>
      <w:lang w:eastAsia="en-US"/>
    </w:rPr>
  </w:style>
  <w:style w:type="paragraph" w:styleId="ListParagraph">
    <w:name w:val="List Paragraph"/>
    <w:basedOn w:val="Normal"/>
    <w:uiPriority w:val="34"/>
    <w:qFormat/>
    <w:rsid w:val="00DE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nece.org/fileadmin/DAM/trans/doc/2015/dgwp15/ECE-TRANS-WP15-98-GE-inf17e.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528</Words>
  <Characters>2985</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3504</CharactersWithSpaces>
  <SharedDoc>false</SharedDoc>
  <HLinks>
    <vt:vector size="6" baseType="variant">
      <vt:variant>
        <vt:i4>720908</vt:i4>
      </vt:variant>
      <vt:variant>
        <vt:i4>0</vt:i4>
      </vt:variant>
      <vt:variant>
        <vt:i4>0</vt:i4>
      </vt:variant>
      <vt:variant>
        <vt:i4>5</vt:i4>
      </vt:variant>
      <vt:variant>
        <vt:lpwstr>http://www.unece.org/fileadmin/DAM/trans/doc/2015/dgwp15/ECE-TRANS-WP15-98-GE-inf17e.pdf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7</cp:revision>
  <cp:lastPrinted>2015-06-29T13:29:00Z</cp:lastPrinted>
  <dcterms:created xsi:type="dcterms:W3CDTF">2015-06-24T13:12:00Z</dcterms:created>
  <dcterms:modified xsi:type="dcterms:W3CDTF">2015-06-29T13:30:00Z</dcterms:modified>
</cp:coreProperties>
</file>