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B3" w:rsidRDefault="00721EB3" w:rsidP="00721EB3">
      <w:pPr>
        <w:spacing w:line="60" w:lineRule="exact"/>
        <w:rPr>
          <w:color w:val="010000"/>
          <w:sz w:val="6"/>
        </w:rPr>
        <w:sectPr w:rsidR="00721EB3" w:rsidSect="00721E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960A9" w:rsidRDefault="00C960A9" w:rsidP="00C960A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C960A9" w:rsidRPr="00C960A9" w:rsidRDefault="00C960A9" w:rsidP="00C960A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960A9" w:rsidRPr="00C960A9" w:rsidRDefault="00C960A9" w:rsidP="00C960A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C960A9">
        <w:rPr>
          <w:b w:val="0"/>
          <w:bCs/>
        </w:rPr>
        <w:t>Комитет по внутреннему транспорту</w:t>
      </w:r>
    </w:p>
    <w:p w:rsidR="00C960A9" w:rsidRPr="00C960A9" w:rsidRDefault="00C960A9" w:rsidP="00C960A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960A9" w:rsidRDefault="00C960A9" w:rsidP="00C960A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C960A9" w:rsidRPr="00C960A9" w:rsidRDefault="00C960A9" w:rsidP="00C960A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960A9" w:rsidRDefault="00C960A9" w:rsidP="00C960A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Комиссии экспертов МПОГ</w:t>
      </w:r>
      <w:r w:rsidRPr="00C960A9">
        <w:t xml:space="preserve"> </w:t>
      </w:r>
      <w:r w:rsidRPr="00C960A9">
        <w:br/>
      </w:r>
      <w:r>
        <w:t>и Рабочей группы по перевозкам опасных грузов</w:t>
      </w:r>
    </w:p>
    <w:p w:rsidR="00C960A9" w:rsidRDefault="00C960A9" w:rsidP="00C960A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15−25 сентября 2015 года</w:t>
      </w:r>
    </w:p>
    <w:p w:rsidR="00C960A9" w:rsidRDefault="00C960A9" w:rsidP="00C960A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3 b) предварительной повестки дня</w:t>
      </w:r>
    </w:p>
    <w:p w:rsidR="00C960A9" w:rsidRDefault="00C960A9" w:rsidP="00CA6E9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Предложения о внесении поправок </w:t>
      </w:r>
      <w:r w:rsidR="00CA6E90" w:rsidRPr="00CA6E90">
        <w:br/>
      </w:r>
      <w:r>
        <w:t>в МПОГ/ДОПОГ/ВОПОГ:</w:t>
      </w:r>
      <w:r w:rsidRPr="00C960A9">
        <w:t xml:space="preserve"> </w:t>
      </w:r>
      <w:r>
        <w:t>новые предложения</w:t>
      </w: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Default="00C960A9" w:rsidP="00C960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Переходные положения</w:t>
      </w: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Pr="00C960A9" w:rsidRDefault="00C960A9" w:rsidP="00C960A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секретариата ОТИФ и секретариата ЕЭК ООН</w:t>
      </w:r>
      <w:r w:rsidRPr="00C960A9">
        <w:rPr>
          <w:b w:val="0"/>
          <w:bCs/>
          <w:sz w:val="20"/>
          <w:szCs w:val="20"/>
          <w:vertAlign w:val="superscript"/>
        </w:rPr>
        <w:footnoteReference w:id="2"/>
      </w:r>
      <w:r w:rsidRPr="00C960A9">
        <w:rPr>
          <w:b w:val="0"/>
          <w:bCs/>
          <w:sz w:val="20"/>
          <w:szCs w:val="20"/>
          <w:vertAlign w:val="superscript"/>
        </w:rPr>
        <w:t xml:space="preserve">, </w:t>
      </w:r>
      <w:r w:rsidRPr="00C960A9">
        <w:rPr>
          <w:b w:val="0"/>
          <w:bCs/>
          <w:sz w:val="20"/>
          <w:szCs w:val="20"/>
          <w:vertAlign w:val="superscript"/>
        </w:rPr>
        <w:footnoteReference w:id="3"/>
      </w: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Default="00E264E6" w:rsidP="00E264E6">
      <w:pPr>
        <w:pStyle w:val="SingleTxt"/>
      </w:pPr>
      <w:r w:rsidRPr="001B3015">
        <w:tab/>
      </w:r>
      <w:r w:rsidR="00C960A9">
        <w:t>Совместное совещание, возможно, пожелает рассмотреть вопрос об искл</w:t>
      </w:r>
      <w:r w:rsidR="00C960A9">
        <w:t>ю</w:t>
      </w:r>
      <w:r w:rsidR="00C960A9">
        <w:t>чении или изменении следующих переходных мер в издании МПОГ/ДОПОГ 2017</w:t>
      </w:r>
      <w:r>
        <w:rPr>
          <w:lang w:val="en-US"/>
        </w:rPr>
        <w:t> </w:t>
      </w:r>
      <w:r w:rsidR="00C960A9">
        <w:t>года.</w:t>
      </w: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Default="00C960A9" w:rsidP="00C960A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Общие переходные меры:</w:t>
      </w: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Default="00C960A9" w:rsidP="00C960A9">
      <w:pPr>
        <w:pStyle w:val="SingleTxt"/>
      </w:pPr>
      <w:r w:rsidRPr="00C960A9">
        <w:rPr>
          <w:b/>
          <w:bCs/>
        </w:rPr>
        <w:t>1.6.1.1</w:t>
      </w:r>
      <w:proofErr w:type="gramStart"/>
      <w:r>
        <w:tab/>
      </w:r>
      <w:r w:rsidRPr="00C960A9">
        <w:tab/>
      </w:r>
      <w:r>
        <w:t>И</w:t>
      </w:r>
      <w:proofErr w:type="gramEnd"/>
      <w:r>
        <w:t>зменить "30 июня 2015 года" следующим образом:</w:t>
      </w:r>
    </w:p>
    <w:p w:rsidR="00C960A9" w:rsidRDefault="00C960A9" w:rsidP="00C960A9">
      <w:pPr>
        <w:pStyle w:val="SingleTxt"/>
        <w:ind w:left="2693"/>
      </w:pPr>
      <w:r>
        <w:t>"30 июня 2017 года".</w:t>
      </w:r>
    </w:p>
    <w:p w:rsidR="00C960A9" w:rsidRDefault="00C960A9" w:rsidP="00C960A9">
      <w:pPr>
        <w:pStyle w:val="SingleTxt"/>
        <w:ind w:left="2693"/>
      </w:pPr>
      <w:r>
        <w:t>Изменить "31 декабря 2014 года" следующим образом:</w:t>
      </w:r>
    </w:p>
    <w:p w:rsidR="00C960A9" w:rsidRDefault="00C960A9" w:rsidP="00C960A9">
      <w:pPr>
        <w:pStyle w:val="SingleTxt"/>
        <w:ind w:left="2693"/>
      </w:pPr>
      <w:r>
        <w:t>"31 декабря 2016 года".</w:t>
      </w:r>
    </w:p>
    <w:p w:rsidR="00C960A9" w:rsidRDefault="00C960A9" w:rsidP="00C960A9">
      <w:pPr>
        <w:pStyle w:val="SingleTxt"/>
        <w:ind w:left="2693"/>
      </w:pPr>
      <w:r>
        <w:t>(Только МПОГ</w:t>
      </w:r>
      <w:proofErr w:type="gramStart"/>
      <w:r>
        <w:t xml:space="preserve">:) </w:t>
      </w:r>
      <w:proofErr w:type="gramEnd"/>
      <w:r>
        <w:t>В подстрочном примечании 1 изменить "1 янв</w:t>
      </w:r>
      <w:r>
        <w:t>а</w:t>
      </w:r>
      <w:r>
        <w:t>ря 2013 года" следующим образом:</w:t>
      </w:r>
    </w:p>
    <w:p w:rsidR="00C960A9" w:rsidRDefault="00C960A9" w:rsidP="00C960A9">
      <w:pPr>
        <w:pStyle w:val="SingleTxt"/>
        <w:ind w:left="2693"/>
      </w:pPr>
      <w:r>
        <w:t>"1 января 2015 года".</w:t>
      </w:r>
    </w:p>
    <w:p w:rsidR="00C960A9" w:rsidRDefault="00C960A9" w:rsidP="00C960A9">
      <w:pPr>
        <w:pStyle w:val="SingleTxt"/>
      </w:pPr>
      <w:r>
        <w:t>[</w:t>
      </w:r>
      <w:r w:rsidRPr="0044446D">
        <w:rPr>
          <w:b/>
          <w:bCs/>
        </w:rPr>
        <w:t>1.6.1.7</w:t>
      </w:r>
      <w:proofErr w:type="gramStart"/>
      <w:r>
        <w:tab/>
      </w:r>
      <w:r w:rsidRPr="00C960A9">
        <w:tab/>
      </w:r>
      <w:r>
        <w:t>И</w:t>
      </w:r>
      <w:proofErr w:type="gramEnd"/>
      <w:r>
        <w:t>зменить следующим образом:</w:t>
      </w:r>
    </w:p>
    <w:p w:rsidR="00C960A9" w:rsidRDefault="00C960A9" w:rsidP="00C960A9">
      <w:pPr>
        <w:pStyle w:val="SingleTxt"/>
        <w:ind w:left="2693"/>
      </w:pPr>
      <w:proofErr w:type="gramStart"/>
      <w:r>
        <w:t>"(Исключен)".]</w:t>
      </w:r>
      <w:proofErr w:type="gramEnd"/>
    </w:p>
    <w:p w:rsidR="00C960A9" w:rsidRPr="00C960A9" w:rsidRDefault="00C960A9" w:rsidP="00C960A9">
      <w:pPr>
        <w:pStyle w:val="SingleTxt"/>
        <w:ind w:left="2693"/>
        <w:rPr>
          <w:i/>
          <w:iCs/>
        </w:rPr>
      </w:pPr>
      <w:r w:rsidRPr="00C960A9">
        <w:rPr>
          <w:i/>
          <w:iCs/>
        </w:rPr>
        <w:lastRenderedPageBreak/>
        <w:t>Обоснование: В соответствии с пунктом 4.1.1.15 разрешенный период эксплуатации составляет пять лет. Поскольку офиц</w:t>
      </w:r>
      <w:r w:rsidRPr="00C960A9">
        <w:rPr>
          <w:i/>
          <w:iCs/>
        </w:rPr>
        <w:t>и</w:t>
      </w:r>
      <w:r w:rsidRPr="00C960A9">
        <w:rPr>
          <w:i/>
          <w:iCs/>
        </w:rPr>
        <w:t>альные утверждения типа, упомянутые в переходном положении, были действительны до 31 декабря 2009 года, то период экспл</w:t>
      </w:r>
      <w:r w:rsidRPr="00C960A9">
        <w:rPr>
          <w:i/>
          <w:iCs/>
        </w:rPr>
        <w:t>у</w:t>
      </w:r>
      <w:r w:rsidRPr="00C960A9">
        <w:rPr>
          <w:i/>
          <w:iCs/>
        </w:rPr>
        <w:t>атации тары из полиэтилена с высокой или средней молекуля</w:t>
      </w:r>
      <w:r w:rsidRPr="00C960A9">
        <w:rPr>
          <w:i/>
          <w:iCs/>
        </w:rPr>
        <w:t>р</w:t>
      </w:r>
      <w:r w:rsidRPr="00C960A9">
        <w:rPr>
          <w:i/>
          <w:iCs/>
        </w:rPr>
        <w:t>ной массой, изготовленной до 31 декабря 2009 года в соотве</w:t>
      </w:r>
      <w:r w:rsidRPr="00C960A9">
        <w:rPr>
          <w:i/>
          <w:iCs/>
        </w:rPr>
        <w:t>т</w:t>
      </w:r>
      <w:r w:rsidRPr="00C960A9">
        <w:rPr>
          <w:i/>
          <w:iCs/>
        </w:rPr>
        <w:t>ствии с этим официальным утверждением типа, должен истечь 31 декабря 2014 года. Это предложение заключено в квадратные скобки, так как пункт 4.1.1.15 позволяет компетентному органу утвердить более длительный период эксплуатации.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1.6.1.20</w:t>
      </w:r>
      <w:proofErr w:type="gramStart"/>
      <w:r w:rsidRPr="00C960A9">
        <w:rPr>
          <w:b/>
          <w:bCs/>
        </w:rPr>
        <w:tab/>
      </w:r>
      <w:r w:rsidRPr="001B3015">
        <w:tab/>
      </w:r>
      <w:r>
        <w:t>И</w:t>
      </w:r>
      <w:proofErr w:type="gramEnd"/>
      <w:r>
        <w:t>зменить следующим образом:</w:t>
      </w:r>
    </w:p>
    <w:p w:rsidR="00C960A9" w:rsidRDefault="00C960A9" w:rsidP="00C960A9">
      <w:pPr>
        <w:pStyle w:val="SingleTxt"/>
        <w:ind w:left="2693"/>
      </w:pPr>
      <w:r>
        <w:t>"(Исключен)".</w:t>
      </w:r>
    </w:p>
    <w:p w:rsidR="00C960A9" w:rsidRPr="00C960A9" w:rsidRDefault="00C960A9" w:rsidP="00C960A9">
      <w:pPr>
        <w:pStyle w:val="SingleTxt"/>
        <w:rPr>
          <w:lang w:val="en-US"/>
        </w:rPr>
      </w:pPr>
      <w:r w:rsidRPr="00C960A9">
        <w:rPr>
          <w:i/>
          <w:iCs/>
        </w:rPr>
        <w:t>Примечание:</w:t>
      </w:r>
      <w:r>
        <w:t xml:space="preserve"> В отношении подраздела 1.6.1.25 см. </w:t>
      </w:r>
      <w:r w:rsidRPr="00C960A9">
        <w:rPr>
          <w:lang w:val="en-US"/>
        </w:rPr>
        <w:t>ECE/TRANS/WP.15/AC.1/</w:t>
      </w:r>
      <w:r>
        <w:rPr>
          <w:lang w:val="en-US"/>
        </w:rPr>
        <w:br/>
      </w:r>
      <w:r w:rsidRPr="00C960A9">
        <w:rPr>
          <w:lang w:val="en-US"/>
        </w:rPr>
        <w:t>2015/23/Add.1.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1.6.1.28</w:t>
      </w:r>
      <w:proofErr w:type="gramStart"/>
      <w:r>
        <w:tab/>
      </w:r>
      <w:r w:rsidRPr="001B3015">
        <w:tab/>
      </w:r>
      <w:r>
        <w:t>И</w:t>
      </w:r>
      <w:proofErr w:type="gramEnd"/>
      <w:r>
        <w:t>зменить следующим образом:</w:t>
      </w:r>
    </w:p>
    <w:p w:rsidR="00C960A9" w:rsidRDefault="00C960A9" w:rsidP="00C960A9">
      <w:pPr>
        <w:pStyle w:val="SingleTxt"/>
        <w:ind w:left="2693"/>
      </w:pPr>
      <w:r>
        <w:t>"(Исключен)".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1.6.1.30</w:t>
      </w:r>
      <w:proofErr w:type="gramStart"/>
      <w:r>
        <w:tab/>
      </w:r>
      <w:r w:rsidRPr="001B3015">
        <w:tab/>
      </w:r>
      <w:r>
        <w:t>И</w:t>
      </w:r>
      <w:proofErr w:type="gramEnd"/>
      <w:r>
        <w:t>зменить следующим образом:</w:t>
      </w:r>
    </w:p>
    <w:p w:rsidR="00C960A9" w:rsidRDefault="00C960A9" w:rsidP="00C960A9">
      <w:pPr>
        <w:pStyle w:val="SingleTxt"/>
        <w:ind w:left="2693"/>
      </w:pPr>
      <w:r>
        <w:t>"(Исключен)".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1.6.1.31</w:t>
      </w:r>
      <w:proofErr w:type="gramStart"/>
      <w:r w:rsidRPr="00C960A9">
        <w:rPr>
          <w:b/>
          <w:bCs/>
        </w:rPr>
        <w:tab/>
      </w:r>
      <w:r w:rsidRPr="001B3015">
        <w:tab/>
      </w:r>
      <w:r>
        <w:t>И</w:t>
      </w:r>
      <w:proofErr w:type="gramEnd"/>
      <w:r>
        <w:t>зменить следующим образом:</w:t>
      </w:r>
    </w:p>
    <w:p w:rsidR="00C960A9" w:rsidRDefault="00C960A9" w:rsidP="00C960A9">
      <w:pPr>
        <w:pStyle w:val="SingleTxt"/>
        <w:ind w:left="2693"/>
      </w:pPr>
      <w:r>
        <w:t>"(Исключен)".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1.6.1.32</w:t>
      </w:r>
      <w:proofErr w:type="gramStart"/>
      <w:r>
        <w:tab/>
      </w:r>
      <w:r w:rsidRPr="001B3015">
        <w:tab/>
      </w:r>
      <w:r>
        <w:t>И</w:t>
      </w:r>
      <w:proofErr w:type="gramEnd"/>
      <w:r>
        <w:t>зменить следующим образом:</w:t>
      </w:r>
    </w:p>
    <w:p w:rsidR="00C960A9" w:rsidRDefault="00C960A9" w:rsidP="00C960A9">
      <w:pPr>
        <w:pStyle w:val="SingleTxt"/>
        <w:ind w:left="2693"/>
      </w:pPr>
      <w:r>
        <w:t>"(Исключен)".</w:t>
      </w: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Default="00C960A9" w:rsidP="00C960A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Временная мера для цистерн (для рассмотрения Рабочей группой по цистернам):</w:t>
      </w: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Pr="00C960A9" w:rsidRDefault="00C960A9" w:rsidP="00C960A9">
      <w:pPr>
        <w:pStyle w:val="SingleTxt"/>
        <w:spacing w:after="0" w:line="120" w:lineRule="exact"/>
        <w:rPr>
          <w:sz w:val="10"/>
        </w:rPr>
      </w:pPr>
    </w:p>
    <w:p w:rsidR="00C960A9" w:rsidRDefault="00C960A9" w:rsidP="00C960A9">
      <w:pPr>
        <w:pStyle w:val="SingleTxt"/>
      </w:pPr>
      <w:r>
        <w:t>(Только МПОГ</w:t>
      </w:r>
      <w:proofErr w:type="gramStart"/>
      <w:r>
        <w:t>:)</w:t>
      </w:r>
      <w:proofErr w:type="gramEnd"/>
    </w:p>
    <w:p w:rsidR="00C960A9" w:rsidRDefault="00C960A9" w:rsidP="00C960A9">
      <w:pPr>
        <w:pStyle w:val="SingleTxt"/>
      </w:pPr>
      <w:r w:rsidRPr="00C960A9">
        <w:rPr>
          <w:b/>
          <w:bCs/>
        </w:rPr>
        <w:t>1.6.3.32</w:t>
      </w:r>
      <w:proofErr w:type="gramStart"/>
      <w:r>
        <w:tab/>
      </w:r>
      <w:r w:rsidRPr="00C960A9">
        <w:tab/>
      </w:r>
      <w:r>
        <w:t>В</w:t>
      </w:r>
      <w:proofErr w:type="gramEnd"/>
      <w:r>
        <w:t xml:space="preserve"> конце исключить:</w:t>
      </w:r>
    </w:p>
    <w:p w:rsidR="00C960A9" w:rsidRDefault="00C960A9" w:rsidP="00C960A9">
      <w:pPr>
        <w:pStyle w:val="SingleTxt"/>
        <w:ind w:left="2693"/>
      </w:pPr>
      <w:r>
        <w:t>"не позднее 31 декабря 2014 года".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1.6.3.40</w:t>
      </w:r>
      <w:proofErr w:type="gramStart"/>
      <w:r>
        <w:tab/>
      </w:r>
      <w:r w:rsidRPr="001B3015">
        <w:tab/>
      </w:r>
      <w:r>
        <w:t>И</w:t>
      </w:r>
      <w:proofErr w:type="gramEnd"/>
      <w:r>
        <w:t>зменить следующим образом:</w:t>
      </w:r>
    </w:p>
    <w:p w:rsidR="00C960A9" w:rsidRDefault="00C960A9" w:rsidP="00C960A9">
      <w:pPr>
        <w:pStyle w:val="SingleTxt"/>
        <w:ind w:left="2693"/>
      </w:pPr>
      <w:r>
        <w:t>"(Исключен)".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1.6.4.19</w:t>
      </w:r>
      <w:proofErr w:type="gramStart"/>
      <w:r>
        <w:tab/>
      </w:r>
      <w:r w:rsidRPr="001B3015">
        <w:tab/>
      </w:r>
      <w:r>
        <w:t>И</w:t>
      </w:r>
      <w:proofErr w:type="gramEnd"/>
      <w:r>
        <w:t>зменить следующим образом:</w:t>
      </w:r>
    </w:p>
    <w:p w:rsidR="00C960A9" w:rsidRDefault="00C960A9" w:rsidP="00C960A9">
      <w:pPr>
        <w:pStyle w:val="SingleTxt"/>
        <w:ind w:left="2693"/>
      </w:pPr>
      <w:r>
        <w:t>"(Исключен)".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1.6.4.36</w:t>
      </w:r>
      <w:proofErr w:type="gramStart"/>
      <w:r>
        <w:tab/>
      </w:r>
      <w:r w:rsidRPr="001B3015">
        <w:tab/>
      </w:r>
      <w:r>
        <w:t>И</w:t>
      </w:r>
      <w:proofErr w:type="gramEnd"/>
      <w:r>
        <w:t>зменить следующим образом:</w:t>
      </w:r>
    </w:p>
    <w:p w:rsidR="00C960A9" w:rsidRPr="001B3015" w:rsidRDefault="00C960A9" w:rsidP="00C960A9">
      <w:pPr>
        <w:pStyle w:val="SingleTxt"/>
        <w:ind w:left="2693"/>
      </w:pPr>
      <w:r>
        <w:t>"(Исключен)".</w:t>
      </w:r>
    </w:p>
    <w:p w:rsidR="004704E9" w:rsidRPr="001B3015" w:rsidRDefault="004704E9" w:rsidP="004704E9">
      <w:pPr>
        <w:pStyle w:val="SingleTxt"/>
        <w:spacing w:after="0" w:line="120" w:lineRule="exact"/>
        <w:ind w:left="2693"/>
        <w:rPr>
          <w:sz w:val="10"/>
        </w:rPr>
      </w:pPr>
    </w:p>
    <w:p w:rsidR="00C960A9" w:rsidRPr="001B3015" w:rsidRDefault="004704E9" w:rsidP="004704E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3015">
        <w:tab/>
      </w:r>
      <w:r w:rsidRPr="001B3015">
        <w:tab/>
      </w:r>
      <w:r w:rsidR="00C960A9" w:rsidRPr="00C960A9">
        <w:t>Сопутствующие поправки:</w:t>
      </w:r>
    </w:p>
    <w:p w:rsidR="004704E9" w:rsidRPr="001B3015" w:rsidRDefault="004704E9" w:rsidP="004704E9">
      <w:pPr>
        <w:pStyle w:val="SingleTxt"/>
        <w:spacing w:after="0" w:line="120" w:lineRule="exact"/>
        <w:rPr>
          <w:i/>
          <w:iCs/>
          <w:sz w:val="10"/>
        </w:rPr>
      </w:pPr>
    </w:p>
    <w:p w:rsidR="00C960A9" w:rsidRPr="004704E9" w:rsidRDefault="00C960A9" w:rsidP="00C960A9">
      <w:pPr>
        <w:pStyle w:val="SingleTxt"/>
        <w:rPr>
          <w:b/>
          <w:bCs/>
        </w:rPr>
      </w:pPr>
      <w:r w:rsidRPr="004704E9">
        <w:rPr>
          <w:b/>
          <w:bCs/>
        </w:rPr>
        <w:t>Глава 3.2</w:t>
      </w:r>
    </w:p>
    <w:p w:rsidR="00C960A9" w:rsidRPr="001B3015" w:rsidRDefault="00C960A9" w:rsidP="004704E9">
      <w:pPr>
        <w:pStyle w:val="SingleTxt"/>
      </w:pPr>
      <w:r w:rsidRPr="004704E9">
        <w:rPr>
          <w:b/>
          <w:bCs/>
        </w:rPr>
        <w:t>Таблица</w:t>
      </w:r>
      <w:proofErr w:type="gramStart"/>
      <w:r w:rsidRPr="004704E9">
        <w:rPr>
          <w:b/>
          <w:bCs/>
        </w:rPr>
        <w:t xml:space="preserve"> А</w:t>
      </w:r>
      <w:proofErr w:type="gramEnd"/>
      <w:r>
        <w:tab/>
        <w:t>В колонке 11 исключить "TP37" во всех случаях.</w:t>
      </w:r>
    </w:p>
    <w:p w:rsidR="00C960A9" w:rsidRDefault="00C960A9" w:rsidP="004704E9">
      <w:pPr>
        <w:pStyle w:val="SingleTxt"/>
        <w:ind w:left="2693"/>
      </w:pPr>
      <w:r>
        <w:t>Касается следующих позиций: № ООН 1135, 1182, 1251, 1541, 1580, 1605, 1670, 1810, 1838, 1892, 2232, 2382, 2474, 2477, 2481, 2482, 2483, 2484, 2485, 2486, 2487, 2488, 2521, 2605, 2606, 2644, 2668, 3079 и 3246.</w:t>
      </w:r>
    </w:p>
    <w:p w:rsidR="00C960A9" w:rsidRDefault="00C960A9" w:rsidP="004704E9">
      <w:pPr>
        <w:pStyle w:val="SingleTxt"/>
        <w:tabs>
          <w:tab w:val="clear" w:pos="1267"/>
          <w:tab w:val="clear" w:pos="2218"/>
        </w:tabs>
        <w:ind w:left="2700" w:hanging="1440"/>
      </w:pPr>
      <w:r w:rsidRPr="004704E9">
        <w:rPr>
          <w:b/>
          <w:bCs/>
        </w:rPr>
        <w:lastRenderedPageBreak/>
        <w:t>4.2.5.3</w:t>
      </w:r>
      <w:proofErr w:type="gramStart"/>
      <w:r>
        <w:tab/>
        <w:t>И</w:t>
      </w:r>
      <w:proofErr w:type="gramEnd"/>
      <w:r>
        <w:t>зменить формулировку специального положения TP37 следу</w:t>
      </w:r>
      <w:r>
        <w:t>ю</w:t>
      </w:r>
      <w:r>
        <w:t>щим образом:</w:t>
      </w:r>
    </w:p>
    <w:p w:rsidR="00C960A9" w:rsidRDefault="00C960A9" w:rsidP="004704E9">
      <w:pPr>
        <w:pStyle w:val="SingleTxt"/>
        <w:ind w:left="2693"/>
      </w:pPr>
      <w:r>
        <w:t>"</w:t>
      </w:r>
      <w:r w:rsidRPr="004704E9">
        <w:rPr>
          <w:b/>
          <w:bCs/>
        </w:rPr>
        <w:t>TP37</w:t>
      </w:r>
      <w:r>
        <w:tab/>
        <w:t>(Исключено)".</w:t>
      </w:r>
    </w:p>
    <w:p w:rsidR="00C960A9" w:rsidRPr="001B3015" w:rsidRDefault="00C960A9" w:rsidP="004704E9">
      <w:pPr>
        <w:pStyle w:val="SingleTxt"/>
        <w:ind w:left="2693"/>
        <w:rPr>
          <w:i/>
          <w:iCs/>
        </w:rPr>
      </w:pPr>
      <w:r w:rsidRPr="00C960A9">
        <w:rPr>
          <w:i/>
          <w:iCs/>
        </w:rPr>
        <w:t>Примечание: На следующей сессии Подкомитета экспертов О</w:t>
      </w:r>
      <w:r w:rsidRPr="00C960A9">
        <w:rPr>
          <w:i/>
          <w:iCs/>
        </w:rPr>
        <w:t>р</w:t>
      </w:r>
      <w:r w:rsidRPr="00C960A9">
        <w:rPr>
          <w:i/>
          <w:iCs/>
        </w:rPr>
        <w:t>ганизации Объединенных Наций по перевозке опасных грузов б</w:t>
      </w:r>
      <w:r w:rsidRPr="00C960A9">
        <w:rPr>
          <w:i/>
          <w:iCs/>
        </w:rPr>
        <w:t>у</w:t>
      </w:r>
      <w:r w:rsidRPr="00C960A9">
        <w:rPr>
          <w:i/>
          <w:iCs/>
        </w:rPr>
        <w:t>дет представлено предложение о внесении соответствующих поправок в Типовые правила ООН.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1.6.4.37</w:t>
      </w:r>
      <w:proofErr w:type="gramStart"/>
      <w:r>
        <w:tab/>
      </w:r>
      <w:r w:rsidR="004704E9" w:rsidRPr="004704E9">
        <w:tab/>
      </w:r>
      <w:r>
        <w:t>И</w:t>
      </w:r>
      <w:proofErr w:type="gramEnd"/>
      <w:r>
        <w:t>сключить второе предложение.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1.6.4.41</w:t>
      </w:r>
      <w:proofErr w:type="gramStart"/>
      <w:r>
        <w:tab/>
      </w:r>
      <w:r w:rsidR="004704E9" w:rsidRPr="001B3015">
        <w:tab/>
      </w:r>
      <w:r>
        <w:t>И</w:t>
      </w:r>
      <w:proofErr w:type="gramEnd"/>
      <w:r>
        <w:t>зменить следующим образом:</w:t>
      </w:r>
    </w:p>
    <w:p w:rsidR="00C960A9" w:rsidRDefault="00C960A9" w:rsidP="004704E9">
      <w:pPr>
        <w:pStyle w:val="SingleTxt"/>
        <w:ind w:left="2693"/>
      </w:pPr>
      <w:r>
        <w:t>"(Исключен)".</w:t>
      </w:r>
    </w:p>
    <w:p w:rsidR="004704E9" w:rsidRPr="004704E9" w:rsidRDefault="004704E9" w:rsidP="004704E9">
      <w:pPr>
        <w:pStyle w:val="SingleTxt"/>
        <w:spacing w:after="0" w:line="120" w:lineRule="exact"/>
        <w:rPr>
          <w:i/>
          <w:iCs/>
          <w:sz w:val="10"/>
        </w:rPr>
      </w:pPr>
    </w:p>
    <w:p w:rsidR="00C960A9" w:rsidRPr="004704E9" w:rsidRDefault="004704E9" w:rsidP="004704E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B3015">
        <w:tab/>
      </w:r>
      <w:r w:rsidRPr="001B3015">
        <w:tab/>
      </w:r>
      <w:r w:rsidR="00C960A9" w:rsidRPr="004704E9">
        <w:t>Другие поправки:</w:t>
      </w:r>
    </w:p>
    <w:p w:rsidR="004704E9" w:rsidRPr="004704E9" w:rsidRDefault="004704E9" w:rsidP="004704E9">
      <w:pPr>
        <w:pStyle w:val="SingleTxt"/>
        <w:spacing w:after="0" w:line="120" w:lineRule="exact"/>
        <w:rPr>
          <w:b/>
          <w:bCs/>
          <w:sz w:val="10"/>
        </w:rPr>
      </w:pPr>
    </w:p>
    <w:p w:rsidR="00C960A9" w:rsidRPr="00C960A9" w:rsidRDefault="00C960A9" w:rsidP="00C960A9">
      <w:pPr>
        <w:pStyle w:val="SingleTxt"/>
        <w:rPr>
          <w:b/>
          <w:bCs/>
        </w:rPr>
      </w:pPr>
      <w:r w:rsidRPr="00C960A9">
        <w:rPr>
          <w:b/>
          <w:bCs/>
        </w:rPr>
        <w:t>Глава 3.2</w:t>
      </w:r>
    </w:p>
    <w:p w:rsidR="00C960A9" w:rsidRDefault="00C960A9" w:rsidP="00C960A9">
      <w:pPr>
        <w:pStyle w:val="SingleTxt"/>
      </w:pPr>
      <w:r w:rsidRPr="00C960A9">
        <w:rPr>
          <w:b/>
          <w:bCs/>
        </w:rPr>
        <w:t>Таблица</w:t>
      </w:r>
      <w:proofErr w:type="gramStart"/>
      <w:r w:rsidRPr="00C960A9">
        <w:rPr>
          <w:b/>
          <w:bCs/>
        </w:rPr>
        <w:t xml:space="preserve"> А</w:t>
      </w:r>
      <w:proofErr w:type="gramEnd"/>
      <w:r>
        <w:tab/>
        <w:t>В колонке 11 исключить "TP35" во всех случаях.</w:t>
      </w:r>
    </w:p>
    <w:p w:rsidR="00C960A9" w:rsidRPr="001B3015" w:rsidRDefault="00C960A9" w:rsidP="004704E9">
      <w:pPr>
        <w:pStyle w:val="SingleTxt"/>
        <w:ind w:left="2693"/>
      </w:pPr>
      <w:r>
        <w:t>Касается следующих позиций: № ООН 1092, 1098, 1143, 1163, 1238, 1239, 1244, 1595, 1695, 1752, 1809, 2334, 2337, 2646 и 3023.</w:t>
      </w:r>
    </w:p>
    <w:p w:rsidR="00C960A9" w:rsidRPr="004704E9" w:rsidRDefault="00C960A9" w:rsidP="004704E9">
      <w:pPr>
        <w:pStyle w:val="SingleTxt"/>
        <w:tabs>
          <w:tab w:val="clear" w:pos="1267"/>
          <w:tab w:val="clear" w:pos="2218"/>
        </w:tabs>
        <w:ind w:left="2700" w:hanging="1440"/>
      </w:pPr>
      <w:r w:rsidRPr="00C960A9">
        <w:rPr>
          <w:b/>
          <w:bCs/>
        </w:rPr>
        <w:t>4.2.5.3</w:t>
      </w:r>
      <w:proofErr w:type="gramStart"/>
      <w:r w:rsidRPr="004704E9">
        <w:rPr>
          <w:b/>
          <w:bCs/>
        </w:rPr>
        <w:tab/>
      </w:r>
      <w:r w:rsidRPr="004704E9">
        <w:t>И</w:t>
      </w:r>
      <w:proofErr w:type="gramEnd"/>
      <w:r w:rsidRPr="004704E9">
        <w:t>зменить формулировку специального положения TP35 следу</w:t>
      </w:r>
      <w:r w:rsidRPr="004704E9">
        <w:t>ю</w:t>
      </w:r>
      <w:r w:rsidRPr="004704E9">
        <w:t>щим образом:</w:t>
      </w:r>
    </w:p>
    <w:p w:rsidR="00C960A9" w:rsidRDefault="00C960A9" w:rsidP="004704E9">
      <w:pPr>
        <w:pStyle w:val="SingleTxt"/>
        <w:ind w:left="2693"/>
      </w:pPr>
      <w:r>
        <w:t>"</w:t>
      </w:r>
      <w:r w:rsidRPr="00C960A9">
        <w:rPr>
          <w:b/>
          <w:bCs/>
        </w:rPr>
        <w:t>TP35</w:t>
      </w:r>
      <w:r>
        <w:tab/>
        <w:t>(Исключено)".</w:t>
      </w:r>
    </w:p>
    <w:p w:rsidR="00C960A9" w:rsidRPr="00C960A9" w:rsidRDefault="00C960A9" w:rsidP="004704E9">
      <w:pPr>
        <w:pStyle w:val="SingleTxt"/>
        <w:ind w:left="2693"/>
        <w:rPr>
          <w:i/>
          <w:iCs/>
        </w:rPr>
      </w:pPr>
      <w:r w:rsidRPr="00C960A9">
        <w:rPr>
          <w:i/>
          <w:iCs/>
        </w:rPr>
        <w:t>Обоснование: Переходный период истек 31 декабря 2014 года. Соответствующая переходная мера (1.6.3.31) исключена в изд</w:t>
      </w:r>
      <w:r w:rsidRPr="00C960A9">
        <w:rPr>
          <w:i/>
          <w:iCs/>
        </w:rPr>
        <w:t>а</w:t>
      </w:r>
      <w:r w:rsidRPr="00C960A9">
        <w:rPr>
          <w:i/>
          <w:iCs/>
        </w:rPr>
        <w:t>нии МПОГ/ДОПОГ/ВОПОГ 2015 года.</w:t>
      </w:r>
    </w:p>
    <w:p w:rsidR="00721EB3" w:rsidRPr="001B3015" w:rsidRDefault="00C960A9" w:rsidP="004704E9">
      <w:pPr>
        <w:pStyle w:val="SingleTxt"/>
        <w:ind w:left="2693"/>
        <w:rPr>
          <w:i/>
          <w:iCs/>
        </w:rPr>
      </w:pPr>
      <w:r w:rsidRPr="00C960A9">
        <w:rPr>
          <w:i/>
          <w:iCs/>
        </w:rPr>
        <w:t>Примечание: На следующей сессии Подкомитета экспертов О</w:t>
      </w:r>
      <w:r w:rsidRPr="00C960A9">
        <w:rPr>
          <w:i/>
          <w:iCs/>
        </w:rPr>
        <w:t>р</w:t>
      </w:r>
      <w:r w:rsidRPr="00C960A9">
        <w:rPr>
          <w:i/>
          <w:iCs/>
        </w:rPr>
        <w:t>ганизации Объединенных Наций по перевозке опасных грузов б</w:t>
      </w:r>
      <w:r w:rsidRPr="00C960A9">
        <w:rPr>
          <w:i/>
          <w:iCs/>
        </w:rPr>
        <w:t>у</w:t>
      </w:r>
      <w:r w:rsidRPr="00C960A9">
        <w:rPr>
          <w:i/>
          <w:iCs/>
        </w:rPr>
        <w:t>дет представлено предложение о внесении соответствующих поправок в Типовые правила ООН.</w:t>
      </w:r>
    </w:p>
    <w:p w:rsidR="00C960A9" w:rsidRPr="00C960A9" w:rsidRDefault="00C960A9" w:rsidP="00C960A9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960A9" w:rsidRPr="00C960A9" w:rsidSect="00721EB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95" w:rsidRDefault="009D3595" w:rsidP="008A1A7A">
      <w:pPr>
        <w:spacing w:line="240" w:lineRule="auto"/>
      </w:pPr>
      <w:r>
        <w:separator/>
      </w:r>
    </w:p>
  </w:endnote>
  <w:endnote w:type="continuationSeparator" w:id="0">
    <w:p w:rsidR="009D3595" w:rsidRDefault="009D359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21EB3" w:rsidTr="00721EB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21EB3" w:rsidRPr="00721EB3" w:rsidRDefault="00721EB3" w:rsidP="00721EB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874B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874BB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21EB3" w:rsidRPr="00721EB3" w:rsidRDefault="00721EB3" w:rsidP="00721EB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874BB">
            <w:rPr>
              <w:b w:val="0"/>
              <w:color w:val="000000"/>
              <w:sz w:val="14"/>
            </w:rPr>
            <w:t>GE. 15-10135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21EB3" w:rsidRPr="00721EB3" w:rsidRDefault="00721EB3" w:rsidP="00721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21EB3" w:rsidTr="00721EB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21EB3" w:rsidRPr="00721EB3" w:rsidRDefault="00721EB3" w:rsidP="00721EB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874BB">
            <w:rPr>
              <w:b w:val="0"/>
              <w:color w:val="000000"/>
              <w:sz w:val="14"/>
            </w:rPr>
            <w:t>GE. 15-10135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21EB3" w:rsidRPr="00721EB3" w:rsidRDefault="00721EB3" w:rsidP="00721EB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874BB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4874BB">
              <w:rPr>
                <w:noProof/>
              </w:rPr>
              <w:t>3</w:t>
            </w:r>
          </w:fldSimple>
        </w:p>
      </w:tc>
    </w:tr>
  </w:tbl>
  <w:p w:rsidR="00721EB3" w:rsidRPr="00721EB3" w:rsidRDefault="00721EB3" w:rsidP="00721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21EB3" w:rsidTr="00721EB3">
      <w:tc>
        <w:tcPr>
          <w:tcW w:w="3873" w:type="dxa"/>
        </w:tcPr>
        <w:p w:rsidR="00721EB3" w:rsidRDefault="00721EB3" w:rsidP="00721EB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2A88E62" wp14:editId="476B3E2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3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3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GE.15-10135 (R)</w:t>
          </w:r>
          <w:r>
            <w:rPr>
              <w:color w:val="010000"/>
            </w:rPr>
            <w:t xml:space="preserve">    090715    090715</w:t>
          </w:r>
        </w:p>
        <w:p w:rsidR="00721EB3" w:rsidRPr="00721EB3" w:rsidRDefault="00721EB3" w:rsidP="00721EB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*1510135*</w:t>
          </w:r>
        </w:p>
      </w:tc>
      <w:tc>
        <w:tcPr>
          <w:tcW w:w="5127" w:type="dxa"/>
        </w:tcPr>
        <w:p w:rsidR="00721EB3" w:rsidRDefault="00721EB3" w:rsidP="00721EB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83C8EC5" wp14:editId="463E20A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EB3" w:rsidRPr="00721EB3" w:rsidRDefault="00721EB3" w:rsidP="00721EB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95" w:rsidRPr="00C960A9" w:rsidRDefault="00C960A9" w:rsidP="00C960A9">
      <w:pPr>
        <w:pStyle w:val="Footer"/>
        <w:spacing w:after="80"/>
        <w:ind w:left="792"/>
        <w:rPr>
          <w:sz w:val="16"/>
        </w:rPr>
      </w:pPr>
      <w:r w:rsidRPr="00C960A9">
        <w:rPr>
          <w:sz w:val="16"/>
        </w:rPr>
        <w:t>__________________</w:t>
      </w:r>
    </w:p>
  </w:footnote>
  <w:footnote w:type="continuationSeparator" w:id="0">
    <w:p w:rsidR="009D3595" w:rsidRPr="00C960A9" w:rsidRDefault="00C960A9" w:rsidP="00C960A9">
      <w:pPr>
        <w:pStyle w:val="Footer"/>
        <w:spacing w:after="80"/>
        <w:ind w:left="792"/>
        <w:rPr>
          <w:sz w:val="16"/>
        </w:rPr>
      </w:pPr>
      <w:r w:rsidRPr="00C960A9">
        <w:rPr>
          <w:sz w:val="16"/>
        </w:rPr>
        <w:t>__________________</w:t>
      </w:r>
    </w:p>
  </w:footnote>
  <w:footnote w:type="continuationNotice" w:id="1">
    <w:p w:rsidR="00C960A9" w:rsidRPr="00C960A9" w:rsidRDefault="00C960A9" w:rsidP="00C960A9">
      <w:pPr>
        <w:pStyle w:val="Footer"/>
      </w:pPr>
    </w:p>
  </w:footnote>
  <w:footnote w:id="2">
    <w:p w:rsidR="00C960A9" w:rsidRPr="00C960A9" w:rsidRDefault="00C960A9" w:rsidP="00C960A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C960A9">
        <w:tab/>
      </w:r>
      <w:bookmarkStart w:id="1" w:name="lt_pId122"/>
      <w:r w:rsidRPr="000E5BD1">
        <w:t xml:space="preserve">В соответствии с программой работы Комитета по внутреннему транспорту </w:t>
      </w:r>
      <w:r w:rsidRPr="00C960A9">
        <w:br/>
      </w:r>
      <w:r w:rsidRPr="000E5BD1">
        <w:t>на 2014−2015 годы (ECE/TRANS/240, пункт 100; ECE/TRANS/2014/23, направление деятельности 9, пункт</w:t>
      </w:r>
      <w:r>
        <w:rPr>
          <w:lang w:val="en-US"/>
        </w:rPr>
        <w:t> </w:t>
      </w:r>
      <w:r w:rsidRPr="000E5BD1">
        <w:t>9.2).</w:t>
      </w:r>
      <w:bookmarkEnd w:id="1"/>
    </w:p>
  </w:footnote>
  <w:footnote w:id="3">
    <w:p w:rsidR="00C960A9" w:rsidRPr="00C960A9" w:rsidRDefault="00C960A9" w:rsidP="00C960A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C960A9">
        <w:tab/>
      </w:r>
      <w:r>
        <w:rPr>
          <w:rStyle w:val="FootnoteReference"/>
        </w:rPr>
        <w:footnoteRef/>
      </w:r>
      <w:r w:rsidRPr="00C960A9">
        <w:tab/>
      </w:r>
      <w:bookmarkStart w:id="2" w:name="lt_pId125"/>
      <w:r w:rsidRPr="000E5BD1">
        <w:t>Распространено Межправительственной организацией по международным железнодорожным перевозкам (ОТИФ) в качестве документа OTIF/RID/RC/2015/30.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21EB3" w:rsidTr="00721EB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21EB3" w:rsidRPr="00721EB3" w:rsidRDefault="00721EB3" w:rsidP="00721EB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874BB">
            <w:rPr>
              <w:b/>
            </w:rPr>
            <w:t>ECE/TRANS/WP.15/AC.1/2015/30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21EB3" w:rsidRDefault="00721EB3" w:rsidP="00721EB3">
          <w:pPr>
            <w:pStyle w:val="Header"/>
          </w:pPr>
        </w:p>
      </w:tc>
    </w:tr>
  </w:tbl>
  <w:p w:rsidR="00721EB3" w:rsidRPr="00721EB3" w:rsidRDefault="00721EB3" w:rsidP="00721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21EB3" w:rsidTr="00721EB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21EB3" w:rsidRDefault="00721EB3" w:rsidP="00721EB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21EB3" w:rsidRPr="00721EB3" w:rsidRDefault="00721EB3" w:rsidP="00721EB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874BB">
            <w:rPr>
              <w:b/>
            </w:rPr>
            <w:t>ECE/TRANS/WP.15/AC.1/2015/30</w:t>
          </w:r>
          <w:r>
            <w:rPr>
              <w:b/>
            </w:rPr>
            <w:fldChar w:fldCharType="end"/>
          </w:r>
        </w:p>
      </w:tc>
    </w:tr>
  </w:tbl>
  <w:p w:rsidR="00721EB3" w:rsidRPr="00721EB3" w:rsidRDefault="00721EB3" w:rsidP="00721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21EB3" w:rsidTr="00721EB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21EB3" w:rsidRPr="00721EB3" w:rsidRDefault="00721EB3" w:rsidP="00721EB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21EB3" w:rsidRDefault="00721EB3" w:rsidP="00721EB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21EB3" w:rsidRPr="00721EB3" w:rsidRDefault="00721EB3" w:rsidP="00721EB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/TRANS/WP.15/AC.1/2015/30</w:t>
          </w:r>
        </w:p>
      </w:tc>
    </w:tr>
    <w:tr w:rsidR="00721EB3" w:rsidRPr="00C03890" w:rsidTr="00721EB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21EB3" w:rsidRPr="00721EB3" w:rsidRDefault="00721EB3" w:rsidP="00721EB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A83C466" wp14:editId="4C123C8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21EB3" w:rsidRPr="00721EB3" w:rsidRDefault="00721EB3" w:rsidP="00721EB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21EB3" w:rsidRPr="00721EB3" w:rsidRDefault="00721EB3" w:rsidP="00721EB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21EB3" w:rsidRPr="00C960A9" w:rsidRDefault="00721EB3" w:rsidP="00721EB3">
          <w:pPr>
            <w:pStyle w:val="Distribution"/>
            <w:rPr>
              <w:color w:val="000000"/>
              <w:lang w:val="en-US"/>
            </w:rPr>
          </w:pPr>
          <w:r w:rsidRPr="00C960A9">
            <w:rPr>
              <w:color w:val="000000"/>
              <w:lang w:val="en-US"/>
            </w:rPr>
            <w:t>Distr.: General</w:t>
          </w:r>
        </w:p>
        <w:p w:rsidR="00721EB3" w:rsidRPr="00C960A9" w:rsidRDefault="00721EB3" w:rsidP="00721EB3">
          <w:pPr>
            <w:pStyle w:val="Publication"/>
            <w:rPr>
              <w:color w:val="000000"/>
              <w:lang w:val="en-US"/>
            </w:rPr>
          </w:pPr>
          <w:r w:rsidRPr="00C960A9">
            <w:rPr>
              <w:color w:val="000000"/>
              <w:lang w:val="en-US"/>
            </w:rPr>
            <w:t>19 June 2015</w:t>
          </w:r>
        </w:p>
        <w:p w:rsidR="00721EB3" w:rsidRPr="00C960A9" w:rsidRDefault="00721EB3" w:rsidP="00721EB3">
          <w:pPr>
            <w:rPr>
              <w:color w:val="000000"/>
              <w:lang w:val="en-US"/>
            </w:rPr>
          </w:pPr>
          <w:r w:rsidRPr="00C960A9">
            <w:rPr>
              <w:color w:val="000000"/>
              <w:lang w:val="en-US"/>
            </w:rPr>
            <w:t>Russian</w:t>
          </w:r>
        </w:p>
        <w:p w:rsidR="00721EB3" w:rsidRPr="00C960A9" w:rsidRDefault="00721EB3" w:rsidP="00721EB3">
          <w:pPr>
            <w:pStyle w:val="Original"/>
            <w:rPr>
              <w:color w:val="000000"/>
              <w:lang w:val="en-US"/>
            </w:rPr>
          </w:pPr>
          <w:r w:rsidRPr="00C960A9">
            <w:rPr>
              <w:color w:val="000000"/>
              <w:lang w:val="en-US"/>
            </w:rPr>
            <w:t>Original: English</w:t>
          </w:r>
        </w:p>
        <w:p w:rsidR="00721EB3" w:rsidRPr="00C960A9" w:rsidRDefault="00721EB3" w:rsidP="00721EB3">
          <w:pPr>
            <w:rPr>
              <w:lang w:val="en-US"/>
            </w:rPr>
          </w:pPr>
        </w:p>
      </w:tc>
    </w:tr>
  </w:tbl>
  <w:p w:rsidR="00721EB3" w:rsidRPr="00C960A9" w:rsidRDefault="00721EB3" w:rsidP="00721EB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135*"/>
    <w:docVar w:name="CreationDt" w:val="7/9/2015 3:45: PM"/>
    <w:docVar w:name="DocCategory" w:val="Doc"/>
    <w:docVar w:name="DocType" w:val="Final"/>
    <w:docVar w:name="DutyStation" w:val="Geneva"/>
    <w:docVar w:name="FooterJN" w:val="GE. 15-10135"/>
    <w:docVar w:name="jobn" w:val="GE. 15-10135 (R)"/>
    <w:docVar w:name="jobnDT" w:val="GE. 15-10135 (R)   090715"/>
    <w:docVar w:name="jobnDTDT" w:val="GE. 15-10135 (R)   090715   090715"/>
    <w:docVar w:name="JobNo" w:val="GE. 1510135R"/>
    <w:docVar w:name="JobNo2" w:val="1512966R"/>
    <w:docVar w:name="LocalDrive" w:val="0"/>
    <w:docVar w:name="OandT" w:val=" "/>
    <w:docVar w:name="PaperSize" w:val="A4"/>
    <w:docVar w:name="sss1" w:val="ECE/TRANS/WP.15/AC.1/2015/30"/>
    <w:docVar w:name="sss2" w:val="-"/>
    <w:docVar w:name="Symbol1" w:val="ECE/TRANS/WP.15/AC.1/2015/30"/>
    <w:docVar w:name="Symbol2" w:val="-"/>
  </w:docVars>
  <w:rsids>
    <w:rsidRoot w:val="009D3595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80A1F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B3015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3A78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4AEE"/>
    <w:rsid w:val="0038527A"/>
    <w:rsid w:val="00391367"/>
    <w:rsid w:val="0039505F"/>
    <w:rsid w:val="003A150E"/>
    <w:rsid w:val="003A2730"/>
    <w:rsid w:val="003A406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446D"/>
    <w:rsid w:val="00445A4E"/>
    <w:rsid w:val="004504A6"/>
    <w:rsid w:val="00460D23"/>
    <w:rsid w:val="004645DD"/>
    <w:rsid w:val="004704E9"/>
    <w:rsid w:val="004874BB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0BB7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1EB3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4F91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3595"/>
    <w:rsid w:val="009D6E3D"/>
    <w:rsid w:val="009E1A27"/>
    <w:rsid w:val="009E5AA7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38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0A9"/>
    <w:rsid w:val="00C96443"/>
    <w:rsid w:val="00CA2CF3"/>
    <w:rsid w:val="00CA6E90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264E6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721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E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EB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B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9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721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E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EB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B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9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D3C9-E627-4D85-87D2-50638801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3022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barrio-champeau</cp:lastModifiedBy>
  <cp:revision>5</cp:revision>
  <cp:lastPrinted>2015-08-14T09:58:00Z</cp:lastPrinted>
  <dcterms:created xsi:type="dcterms:W3CDTF">2015-08-14T09:51:00Z</dcterms:created>
  <dcterms:modified xsi:type="dcterms:W3CDTF">2015-08-14T09:58:00Z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1510135R</vt:lpwstr>
  </property>
  <property fmtid="{D5CDD505-2E9C-101B-9397-08002B2CF9AE}" pid="3" name="ODSRefJobNo">
    <vt:lpwstr>1512966R</vt:lpwstr>
  </property>
  <property fmtid="{D5CDD505-2E9C-101B-9397-08002B2CF9AE}" pid="4" name="Symbol1">
    <vt:lpwstr>ECE/TRANS/WP.15/AC.1/2015/30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19 June 2015</vt:lpwstr>
  </property>
  <property fmtid="{D5CDD505-2E9C-101B-9397-08002B2CF9AE}" pid="12" name="Original">
    <vt:lpwstr>English</vt:lpwstr>
  </property>
  <property fmtid="{D5CDD505-2E9C-101B-9397-08002B2CF9AE}" pid="13" name="Release Date">
    <vt:lpwstr>090715</vt:lpwstr>
  </property>
</Properties>
</file>