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AF" w:rsidRDefault="006020AF" w:rsidP="006020AF">
      <w:pPr>
        <w:spacing w:line="60" w:lineRule="exact"/>
        <w:rPr>
          <w:color w:val="010000"/>
          <w:sz w:val="6"/>
        </w:rPr>
        <w:sectPr w:rsidR="006020AF" w:rsidSect="006020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144685" w:rsidRPr="00144685" w:rsidRDefault="00144685" w:rsidP="0014468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144685">
        <w:rPr>
          <w:sz w:val="28"/>
          <w:szCs w:val="28"/>
        </w:rPr>
        <w:lastRenderedPageBreak/>
        <w:t>Европейская экономическая комиссия</w:t>
      </w:r>
    </w:p>
    <w:p w:rsidR="00144685" w:rsidRPr="00144685" w:rsidRDefault="00144685" w:rsidP="0014468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44685" w:rsidRPr="00144685" w:rsidRDefault="00144685" w:rsidP="0014468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144685">
        <w:rPr>
          <w:b w:val="0"/>
          <w:bCs/>
          <w:sz w:val="28"/>
          <w:szCs w:val="28"/>
        </w:rPr>
        <w:t>Комитет по внутреннему транспорту</w:t>
      </w:r>
    </w:p>
    <w:p w:rsidR="00144685" w:rsidRPr="00144685" w:rsidRDefault="00144685" w:rsidP="0014468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44685" w:rsidRDefault="00144685" w:rsidP="0014468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144685" w:rsidRPr="00144685" w:rsidRDefault="00144685" w:rsidP="0014468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44685" w:rsidRDefault="00144685" w:rsidP="0014468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Совместное совещание Комиссии экспертов МПОГ </w:t>
      </w:r>
      <w:r w:rsidRPr="00144685">
        <w:br/>
      </w:r>
      <w:r>
        <w:t>и</w:t>
      </w:r>
      <w:r w:rsidRPr="00144685">
        <w:t xml:space="preserve"> </w:t>
      </w:r>
      <w:r>
        <w:t>Рабочей группы по перевозкам опасных грузов</w:t>
      </w:r>
    </w:p>
    <w:p w:rsidR="00144685" w:rsidRDefault="00144685" w:rsidP="0014468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15−25 сентября 2015 года</w:t>
      </w:r>
    </w:p>
    <w:p w:rsidR="00144685" w:rsidRDefault="00144685" w:rsidP="0014468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3 a) предварительной повестки дня</w:t>
      </w:r>
    </w:p>
    <w:p w:rsidR="00144685" w:rsidRDefault="00144685" w:rsidP="0014468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о внесении поправок </w:t>
      </w:r>
      <w:r w:rsidRPr="00144685">
        <w:br/>
      </w:r>
      <w:r>
        <w:t xml:space="preserve">в МПОГ/ДОПОГ/ВОПОГ: </w:t>
      </w:r>
      <w:r w:rsidRPr="00144685">
        <w:br/>
      </w:r>
      <w:r>
        <w:t>нерассмотренные вопросы</w:t>
      </w:r>
    </w:p>
    <w:p w:rsidR="00B1268E" w:rsidRPr="00B1268E" w:rsidRDefault="00B1268E" w:rsidP="00B1268E">
      <w:pPr>
        <w:pStyle w:val="SingleTxt"/>
        <w:spacing w:after="0" w:line="120" w:lineRule="exact"/>
        <w:rPr>
          <w:sz w:val="10"/>
        </w:rPr>
      </w:pPr>
    </w:p>
    <w:p w:rsidR="00B1268E" w:rsidRPr="00B1268E" w:rsidRDefault="00B1268E" w:rsidP="00B1268E">
      <w:pPr>
        <w:pStyle w:val="SingleTxt"/>
        <w:spacing w:after="0" w:line="120" w:lineRule="exact"/>
        <w:rPr>
          <w:sz w:val="10"/>
        </w:rPr>
      </w:pPr>
    </w:p>
    <w:p w:rsidR="00B1268E" w:rsidRPr="00B1268E" w:rsidRDefault="00B1268E" w:rsidP="00B1268E">
      <w:pPr>
        <w:pStyle w:val="SingleTxt"/>
        <w:spacing w:after="0" w:line="120" w:lineRule="exact"/>
        <w:rPr>
          <w:sz w:val="10"/>
        </w:rPr>
      </w:pPr>
    </w:p>
    <w:p w:rsidR="00144685" w:rsidRDefault="00144685" w:rsidP="007033F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Транспортный документ, предназначенный для</w:t>
      </w:r>
      <w:r w:rsidR="007033F3">
        <w:t> </w:t>
      </w:r>
      <w:r>
        <w:t>перевозки порожней неочищенной тары</w:t>
      </w:r>
    </w:p>
    <w:p w:rsidR="00B1268E" w:rsidRPr="00B1268E" w:rsidRDefault="00B1268E" w:rsidP="00B1268E">
      <w:pPr>
        <w:pStyle w:val="SingleTxt"/>
        <w:spacing w:after="0" w:line="120" w:lineRule="exact"/>
        <w:rPr>
          <w:sz w:val="10"/>
        </w:rPr>
      </w:pPr>
    </w:p>
    <w:p w:rsidR="00B1268E" w:rsidRPr="00B1268E" w:rsidRDefault="00B1268E" w:rsidP="00B1268E">
      <w:pPr>
        <w:pStyle w:val="SingleTxt"/>
        <w:spacing w:after="0" w:line="120" w:lineRule="exact"/>
        <w:rPr>
          <w:sz w:val="10"/>
        </w:rPr>
      </w:pPr>
    </w:p>
    <w:p w:rsidR="00144685" w:rsidRDefault="00144685" w:rsidP="00B126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Передано правительством Бельгии</w:t>
      </w:r>
      <w:r w:rsidR="00B1268E" w:rsidRPr="00B1268E">
        <w:rPr>
          <w:rStyle w:val="Appelnotedebasdep"/>
          <w:b w:val="0"/>
          <w:bCs/>
          <w:sz w:val="20"/>
          <w:szCs w:val="20"/>
        </w:rPr>
        <w:footnoteReference w:id="1"/>
      </w:r>
      <w:r w:rsidR="00B1268E" w:rsidRPr="00B1268E">
        <w:rPr>
          <w:b w:val="0"/>
          <w:bCs/>
          <w:sz w:val="20"/>
          <w:szCs w:val="20"/>
          <w:vertAlign w:val="superscript"/>
        </w:rPr>
        <w:t>,</w:t>
      </w:r>
      <w:r w:rsidRPr="00B1268E">
        <w:rPr>
          <w:b w:val="0"/>
          <w:bCs/>
          <w:sz w:val="20"/>
          <w:szCs w:val="20"/>
          <w:vertAlign w:val="superscript"/>
        </w:rPr>
        <w:t xml:space="preserve"> </w:t>
      </w:r>
      <w:r w:rsidR="00B1268E" w:rsidRPr="00B1268E">
        <w:rPr>
          <w:rStyle w:val="Appelnotedebasdep"/>
          <w:b w:val="0"/>
          <w:bCs/>
          <w:sz w:val="20"/>
          <w:szCs w:val="20"/>
        </w:rPr>
        <w:footnoteReference w:id="2"/>
      </w:r>
    </w:p>
    <w:p w:rsidR="00B1268E" w:rsidRPr="00B1268E" w:rsidRDefault="00B1268E" w:rsidP="00B1268E">
      <w:pPr>
        <w:pStyle w:val="SingleTxt"/>
        <w:spacing w:after="0" w:line="120" w:lineRule="exact"/>
        <w:rPr>
          <w:sz w:val="10"/>
        </w:rPr>
      </w:pPr>
    </w:p>
    <w:p w:rsidR="00B1268E" w:rsidRPr="00B1268E" w:rsidRDefault="00B1268E" w:rsidP="00B1268E">
      <w:pPr>
        <w:pStyle w:val="SingleTxt"/>
        <w:spacing w:after="0" w:line="120" w:lineRule="exact"/>
        <w:rPr>
          <w:sz w:val="10"/>
        </w:rPr>
      </w:pPr>
    </w:p>
    <w:p w:rsidR="00144685" w:rsidRDefault="00144685" w:rsidP="00B126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B1268E" w:rsidRPr="00B1268E" w:rsidRDefault="00B1268E" w:rsidP="00B1268E">
      <w:pPr>
        <w:pStyle w:val="SingleTxt"/>
        <w:spacing w:after="0" w:line="120" w:lineRule="exact"/>
        <w:rPr>
          <w:sz w:val="10"/>
        </w:rPr>
      </w:pPr>
    </w:p>
    <w:p w:rsidR="00B1268E" w:rsidRPr="00B1268E" w:rsidRDefault="00B1268E" w:rsidP="00B1268E">
      <w:pPr>
        <w:pStyle w:val="SingleTxt"/>
        <w:spacing w:after="0" w:line="120" w:lineRule="exact"/>
        <w:rPr>
          <w:sz w:val="10"/>
        </w:rPr>
      </w:pPr>
    </w:p>
    <w:p w:rsidR="00144685" w:rsidRDefault="00144685" w:rsidP="007033F3">
      <w:pPr>
        <w:pStyle w:val="SingleTxt"/>
      </w:pPr>
      <w:r>
        <w:t>1.</w:t>
      </w:r>
      <w:r>
        <w:tab/>
        <w:t>В пункте 5.4.1.1.6.2.1 МПОГ/ДОПОГ/ВОПОГ предусмотрены следующие требования к транспортному документу, предназначенному для перевозки порожней неочищенной тары и КСГМГ с целью восстановления, реконструирования, текущего обслуживания или ремонта:</w:t>
      </w:r>
    </w:p>
    <w:p w:rsidR="00144685" w:rsidRPr="00B1268E" w:rsidRDefault="00144685" w:rsidP="007033F3">
      <w:pPr>
        <w:pStyle w:val="SingleTxt"/>
        <w:rPr>
          <w:i/>
          <w:iCs/>
        </w:rPr>
      </w:pPr>
      <w:r w:rsidRPr="00B1268E">
        <w:rPr>
          <w:i/>
          <w:iCs/>
        </w:rPr>
        <w:t>«В случае неочищенной порожней тары, содержащей остатки опасных грузов любого класса, за исключением класса 7, включая неочищенные порожние сосуды для газов вместимостью не более 1</w:t>
      </w:r>
      <w:r w:rsidR="00B1268E">
        <w:rPr>
          <w:i/>
          <w:iCs/>
        </w:rPr>
        <w:t> </w:t>
      </w:r>
      <w:r w:rsidRPr="00B1268E">
        <w:rPr>
          <w:i/>
          <w:iCs/>
        </w:rPr>
        <w:t>000</w:t>
      </w:r>
      <w:r w:rsidR="007033F3">
        <w:rPr>
          <w:i/>
          <w:iCs/>
        </w:rPr>
        <w:t> </w:t>
      </w:r>
      <w:r w:rsidRPr="00B1268E">
        <w:rPr>
          <w:i/>
          <w:iCs/>
        </w:rPr>
        <w:t>л, сведения, предусмотренные в пунктах</w:t>
      </w:r>
      <w:r w:rsidR="00B1268E">
        <w:rPr>
          <w:i/>
          <w:iCs/>
        </w:rPr>
        <w:t> </w:t>
      </w:r>
      <w:r w:rsidRPr="00B1268E">
        <w:rPr>
          <w:i/>
          <w:iCs/>
        </w:rPr>
        <w:t>5.4.1.1.1 а), b), c), d), e) и f), заменяются, в зависимости от конкретного случая, словами "ПОРОЖНЯЯ ТАРА", "ПОРОЖНИЙ СОСУД", "ПОРОЖНИЙ КСГМГ" или "ПОРОЖНЯЯ КРУПНОГАБАРИТНАЯ ТАРА", за которыми должна следовать информация о последнем перевозившемся грузе, предписанная в пункте 5.4.1.1.1 с).</w:t>
      </w:r>
    </w:p>
    <w:p w:rsidR="00144685" w:rsidRPr="00B1268E" w:rsidRDefault="00144685" w:rsidP="00144685">
      <w:pPr>
        <w:pStyle w:val="SingleTxt"/>
        <w:rPr>
          <w:i/>
          <w:iCs/>
        </w:rPr>
      </w:pPr>
      <w:r w:rsidRPr="00B1268E">
        <w:rPr>
          <w:i/>
          <w:iCs/>
        </w:rPr>
        <w:t>См. следующий пример: "ПОРОЖНЯЯ ТАРА, 6.1 (3)".</w:t>
      </w:r>
    </w:p>
    <w:p w:rsidR="00144685" w:rsidRPr="00B1268E" w:rsidRDefault="00144685" w:rsidP="00B1268E">
      <w:pPr>
        <w:pStyle w:val="SingleTxt"/>
        <w:rPr>
          <w:i/>
          <w:iCs/>
        </w:rPr>
      </w:pPr>
      <w:r w:rsidRPr="00B1268E">
        <w:rPr>
          <w:i/>
          <w:iCs/>
        </w:rPr>
        <w:lastRenderedPageBreak/>
        <w:t>Кроме того, в таком случае, если последний перевозившийся опасный груз является грузом класса 2, информация, предписанная в пункте 5.4.1.1.1 с), может заменяться номером класса "2"».</w:t>
      </w:r>
    </w:p>
    <w:p w:rsidR="00144685" w:rsidRDefault="00144685" w:rsidP="00144685">
      <w:pPr>
        <w:pStyle w:val="SingleTxt"/>
      </w:pPr>
      <w:r>
        <w:t>2.</w:t>
      </w:r>
      <w:r>
        <w:tab/>
        <w:t>Оказалось, что на практике почти невозможно использовать вышеуказанное положение для перевозки порожней неочищенной тары и КСГМГ к местам восстановления, реконструирования, текущего обслуживания или ремонта.</w:t>
      </w:r>
    </w:p>
    <w:p w:rsidR="00144685" w:rsidRDefault="002568BF" w:rsidP="00144685">
      <w:pPr>
        <w:pStyle w:val="SingleTxt"/>
      </w:pPr>
      <w:r>
        <w:tab/>
      </w:r>
      <w:r w:rsidR="00144685">
        <w:t>При таких перевозках одна партия груза может состоять из нескольких сотен единиц тары, в которой могли содержаться опасные грузы, обладающие различными основными и дополнительными видами опасности. Это может означать, что в одной партии груза в ходе одной перевозки возможны до 50 комбинаций основных и дополнительных видов опасности, что ведет к необходимости оформления излишне сложного транспортного документа.</w:t>
      </w:r>
    </w:p>
    <w:p w:rsidR="00144685" w:rsidRDefault="00144685" w:rsidP="00144685">
      <w:pPr>
        <w:pStyle w:val="SingleTxt"/>
      </w:pPr>
      <w:r>
        <w:t>3.</w:t>
      </w:r>
      <w:r>
        <w:tab/>
        <w:t>По этой причине на основании запроса, поступившего от бельгийской сектора распределения химической продукции в середине 1990-х годов, бельгийские власти предоставили для автомобильного транспорта действующее по сей день национальное исключение (отступление 6-1997), чтобы использовать в транспортном документе более обобщенную запись для обозначения партии груза, состоящей из порожней неочищенной тары, в которой содержались различные опасные грузы. Кроме того, в некоторых случаях бывает трудно проверить правильность информации о классификации остатков опасных грузов, налипших на внутреннюю сторону тары.</w:t>
      </w:r>
    </w:p>
    <w:p w:rsidR="00144685" w:rsidRDefault="00144685" w:rsidP="002568BF">
      <w:pPr>
        <w:pStyle w:val="SingleTxt"/>
      </w:pPr>
      <w:r>
        <w:t>4.</w:t>
      </w:r>
      <w:r>
        <w:tab/>
        <w:t>Подобный вид исключения, предусмотренный для транспортной документации на порожнюю неочищенную тару, существует и в Германии (исключение</w:t>
      </w:r>
      <w:r w:rsidR="002568BF">
        <w:t> </w:t>
      </w:r>
      <w:r>
        <w:t>18</w:t>
      </w:r>
      <w:r w:rsidR="002568BF">
        <w:t> </w:t>
      </w:r>
      <w:r>
        <w:t>S).</w:t>
      </w:r>
    </w:p>
    <w:p w:rsidR="00144685" w:rsidRDefault="00144685" w:rsidP="00144685">
      <w:pPr>
        <w:pStyle w:val="SingleTxt"/>
      </w:pPr>
      <w:r>
        <w:t>5.</w:t>
      </w:r>
      <w:r>
        <w:tab/>
        <w:t>В МПОГ/ДОПОГ/ВОПОГ издания 2015 года был включен номер ООН 3509</w:t>
      </w:r>
      <w:r w:rsidR="002568BF">
        <w:t>,</w:t>
      </w:r>
      <w:r>
        <w:t xml:space="preserve"> ТАРА ОТБРАКОВАННАЯ ПОРОЖНЯЯ НЕОЧИЩЕННАЯ, что также повлекло за собой упрощенное упоминание в транспортном документе в соответствии с пунктом 5.4.1.1.19:</w:t>
      </w:r>
    </w:p>
    <w:p w:rsidR="00144685" w:rsidRPr="002568BF" w:rsidRDefault="00144685" w:rsidP="00144685">
      <w:pPr>
        <w:pStyle w:val="SingleTxt"/>
        <w:rPr>
          <w:i/>
          <w:iCs/>
        </w:rPr>
      </w:pPr>
      <w:r w:rsidRPr="002568BF">
        <w:rPr>
          <w:i/>
          <w:iCs/>
        </w:rPr>
        <w:t>«В случае отбракованной порожней неочищенной тары к надлежащему отгрузочному наименованию, указанному в соответствии с пунктом 5.4.1.1.1 b), должны быть добавлены слова "(С ОСТАТКАМИ […])", после которых указываются класс (классы) и дополнительный(ые) вид(ы) опасности, соответствующий(ие) остаткам, в порядке возрастания номера класса. Кроме того, положения пункта 5.4.1.1.1 f) не применяются.</w:t>
      </w:r>
    </w:p>
    <w:p w:rsidR="00144685" w:rsidRPr="002568BF" w:rsidRDefault="00144685" w:rsidP="00144685">
      <w:pPr>
        <w:pStyle w:val="SingleTxt"/>
        <w:rPr>
          <w:i/>
          <w:iCs/>
        </w:rPr>
      </w:pPr>
      <w:r w:rsidRPr="002568BF">
        <w:rPr>
          <w:i/>
          <w:iCs/>
        </w:rPr>
        <w:t>Пример: Отбракованную порожнюю неочищенную тару, в которой содержались грузы класса 4.1, упакованную вместе с отбракованной порожней неочищенной тарой, в которой содержались грузы класса 3 с дополнительной опасностью класса 6.1, следует указывать в транспортном документе следующим образом:</w:t>
      </w:r>
    </w:p>
    <w:p w:rsidR="00144685" w:rsidRPr="002568BF" w:rsidRDefault="00144685" w:rsidP="00B672C8">
      <w:pPr>
        <w:pStyle w:val="SingleTxt"/>
        <w:rPr>
          <w:i/>
          <w:iCs/>
        </w:rPr>
      </w:pPr>
      <w:r w:rsidRPr="002568BF">
        <w:rPr>
          <w:i/>
          <w:iCs/>
        </w:rPr>
        <w:t>"</w:t>
      </w:r>
      <w:r w:rsidR="00B672C8">
        <w:rPr>
          <w:i/>
          <w:iCs/>
        </w:rPr>
        <w:t>№ ООН</w:t>
      </w:r>
      <w:r w:rsidRPr="002568BF">
        <w:rPr>
          <w:i/>
          <w:iCs/>
        </w:rPr>
        <w:t xml:space="preserve"> 3509</w:t>
      </w:r>
      <w:r w:rsidR="00B672C8">
        <w:rPr>
          <w:i/>
          <w:iCs/>
        </w:rPr>
        <w:t>,</w:t>
      </w:r>
      <w:r w:rsidRPr="002568BF">
        <w:rPr>
          <w:i/>
          <w:iCs/>
        </w:rPr>
        <w:t xml:space="preserve"> ТАРА ОТБРАКОВАННАЯ ПОРОЖНЯЯ НЕОЧИЩЕННАЯ (С</w:t>
      </w:r>
      <w:r w:rsidR="002568BF" w:rsidRPr="002568BF">
        <w:rPr>
          <w:i/>
          <w:iCs/>
        </w:rPr>
        <w:t> </w:t>
      </w:r>
      <w:r w:rsidRPr="002568BF">
        <w:rPr>
          <w:i/>
          <w:iCs/>
        </w:rPr>
        <w:t>ОСТАТКАМИ 3, 4.1, 6.1), 9"».</w:t>
      </w:r>
    </w:p>
    <w:p w:rsidR="00144685" w:rsidRDefault="00144685" w:rsidP="00144685">
      <w:pPr>
        <w:pStyle w:val="SingleTxt"/>
      </w:pPr>
      <w:r>
        <w:t>6.</w:t>
      </w:r>
      <w:r>
        <w:tab/>
        <w:t xml:space="preserve">Очевидно, что в случае перевозки тары, соответствующей требованиям ООН, с целью восстановления, реконструирования, текущего обслуживания или ремонта применяются положения пункта 4.1.1.11 (выдержка из версии ДОПОГ 2015 года): </w:t>
      </w:r>
    </w:p>
    <w:p w:rsidR="00144685" w:rsidRPr="002568BF" w:rsidRDefault="00144685" w:rsidP="00144685">
      <w:pPr>
        <w:pStyle w:val="SingleTxt"/>
        <w:rPr>
          <w:i/>
          <w:iCs/>
        </w:rPr>
      </w:pPr>
      <w:r w:rsidRPr="002568BF">
        <w:rPr>
          <w:i/>
          <w:iCs/>
        </w:rPr>
        <w:t>"К порожней таре, включая КСГМГ и крупногабаритную тару, содержавшей опасное вещество, применяются те же требования, что и к таре с грузом, если только не приняты соответствующие меры для устранения любой опасности.</w:t>
      </w:r>
    </w:p>
    <w:p w:rsidR="00144685" w:rsidRPr="002568BF" w:rsidRDefault="00144685" w:rsidP="002568BF">
      <w:pPr>
        <w:pStyle w:val="SingleTxt"/>
        <w:rPr>
          <w:i/>
          <w:iCs/>
        </w:rPr>
      </w:pPr>
      <w:r w:rsidRPr="002568BF">
        <w:rPr>
          <w:b/>
          <w:bCs/>
          <w:i/>
          <w:iCs/>
        </w:rPr>
        <w:lastRenderedPageBreak/>
        <w:t>ПРИМЕЧАНИЕ</w:t>
      </w:r>
      <w:r w:rsidRPr="002568BF">
        <w:rPr>
          <w:i/>
          <w:iCs/>
        </w:rPr>
        <w:t>: Когда такая тара перевозится для удаления, утилизации или рекуперации ее материала, она может перевозиться также под № ООН 3509 при условии выполнения требований специального положения 663 главы 3.3".</w:t>
      </w:r>
    </w:p>
    <w:p w:rsidR="00144685" w:rsidRDefault="002568BF" w:rsidP="00144685">
      <w:pPr>
        <w:pStyle w:val="SingleTxt"/>
      </w:pPr>
      <w:r>
        <w:tab/>
      </w:r>
      <w:r w:rsidR="00144685">
        <w:t>Эта тара не может перевозиться под № ООН 3509. По этой причине невозможно использовать упрощенный транспортный документ, в котором упоминается единственный груз, а также содержится ссылка на различные классы опасности, даже если они представляют собой меньшую опасность при перевозке по сравнению с № ООН 3509.</w:t>
      </w:r>
    </w:p>
    <w:p w:rsidR="002568BF" w:rsidRPr="002568BF" w:rsidRDefault="002568BF" w:rsidP="002568BF">
      <w:pPr>
        <w:pStyle w:val="SingleTxt"/>
        <w:spacing w:after="0" w:line="120" w:lineRule="exact"/>
        <w:rPr>
          <w:sz w:val="10"/>
        </w:rPr>
      </w:pPr>
    </w:p>
    <w:p w:rsidR="002568BF" w:rsidRPr="002568BF" w:rsidRDefault="002568BF" w:rsidP="002568BF">
      <w:pPr>
        <w:pStyle w:val="SingleTxt"/>
        <w:spacing w:after="0" w:line="120" w:lineRule="exact"/>
        <w:rPr>
          <w:sz w:val="10"/>
        </w:rPr>
      </w:pPr>
    </w:p>
    <w:p w:rsidR="00144685" w:rsidRDefault="00144685" w:rsidP="002568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</w:t>
      </w:r>
    </w:p>
    <w:p w:rsidR="002568BF" w:rsidRPr="002568BF" w:rsidRDefault="002568BF" w:rsidP="002568BF">
      <w:pPr>
        <w:pStyle w:val="SingleTxt"/>
        <w:spacing w:after="0" w:line="120" w:lineRule="exact"/>
        <w:rPr>
          <w:sz w:val="10"/>
        </w:rPr>
      </w:pPr>
    </w:p>
    <w:p w:rsidR="002568BF" w:rsidRPr="002568BF" w:rsidRDefault="002568BF" w:rsidP="002568BF">
      <w:pPr>
        <w:pStyle w:val="SingleTxt"/>
        <w:spacing w:after="0" w:line="120" w:lineRule="exact"/>
        <w:rPr>
          <w:sz w:val="10"/>
        </w:rPr>
      </w:pPr>
    </w:p>
    <w:p w:rsidR="00144685" w:rsidRDefault="00144685" w:rsidP="002568BF">
      <w:pPr>
        <w:pStyle w:val="SingleTxt"/>
      </w:pPr>
      <w:r>
        <w:t>7.</w:t>
      </w:r>
      <w:r>
        <w:tab/>
        <w:t>По причинам, изложенным выше, Бельгия предлагает внести в пункт</w:t>
      </w:r>
      <w:r w:rsidR="002568BF">
        <w:t> </w:t>
      </w:r>
      <w:r>
        <w:t>5.4.1.1.6.2.1 ДОПОГ/МПОГ/ВОПОГ следующее изменение (новый текст подчеркнут, изъятия зачеркнуты):</w:t>
      </w:r>
    </w:p>
    <w:p w:rsidR="00144685" w:rsidRDefault="00144685" w:rsidP="007033F3">
      <w:pPr>
        <w:pStyle w:val="SingleTxt"/>
        <w:tabs>
          <w:tab w:val="clear" w:pos="1267"/>
          <w:tab w:val="clear" w:pos="2218"/>
          <w:tab w:val="clear" w:pos="2693"/>
          <w:tab w:val="left" w:pos="2700"/>
        </w:tabs>
        <w:ind w:left="1260"/>
      </w:pPr>
      <w:r>
        <w:t>«5.4.1.1.6.2.1</w:t>
      </w:r>
      <w:r>
        <w:tab/>
        <w:t>В случае неочищенной порожней тары, содержащей остатки опасных грузов любого класса, за исключением класса 7, включая неочищенные порожние сосуды для газов вместимостью не более 1</w:t>
      </w:r>
      <w:r w:rsidR="00285FF8">
        <w:t> </w:t>
      </w:r>
      <w:r>
        <w:t>000</w:t>
      </w:r>
      <w:r w:rsidR="00285FF8">
        <w:t> </w:t>
      </w:r>
      <w:r>
        <w:t>л, сведения, предусмотренные в пунктах 5.4.1.1.1 а), b), c), d), e) и f), заменяются, в зависимости от конкретного случая, словами "ПОРОЖНЯЯ ТАРА", "ПОРОЖНИЙ СОСУД", "ПОРОЖНИЙ КСГМГ" или "ПОРОЖНЯЯ КРУПНОГАБАРИТНАЯ ТАРА", за которыми должна следовать информация о последнем перевозившемся грузе, предписанная в пункте 5.4.1.1.1 с).</w:t>
      </w:r>
    </w:p>
    <w:p w:rsidR="00144685" w:rsidRDefault="00144685" w:rsidP="00144685">
      <w:pPr>
        <w:pStyle w:val="SingleTxt"/>
      </w:pPr>
      <w:bookmarkStart w:id="2" w:name="_GoBack"/>
      <w:bookmarkEnd w:id="2"/>
      <w:r>
        <w:t>См. следующий пример: "ПОРОЖНЯЯ ТАРА, 6.1 (3)".</w:t>
      </w:r>
    </w:p>
    <w:p w:rsidR="00144685" w:rsidRPr="00285FF8" w:rsidRDefault="00144685" w:rsidP="001F611D">
      <w:pPr>
        <w:pStyle w:val="SingleTxt"/>
        <w:tabs>
          <w:tab w:val="clear" w:pos="1267"/>
          <w:tab w:val="clear" w:pos="2693"/>
        </w:tabs>
        <w:ind w:left="1260"/>
      </w:pPr>
      <w:r w:rsidRPr="00285FF8">
        <w:t xml:space="preserve">Кроме того, в таком случае, </w:t>
      </w:r>
      <w:r w:rsidRPr="00285FF8">
        <w:rPr>
          <w:strike/>
        </w:rPr>
        <w:t>если последний перевозившийся опасный груз является грузом класса 2, информация, предписанная в пункте 5.4.1.1.1 с), может заменяться номером класса "2".</w:t>
      </w:r>
    </w:p>
    <w:p w:rsidR="00144685" w:rsidRPr="00285FF8" w:rsidRDefault="00144685" w:rsidP="001F611D">
      <w:pPr>
        <w:pStyle w:val="SingleTxt"/>
        <w:tabs>
          <w:tab w:val="clear" w:pos="1267"/>
          <w:tab w:val="clear" w:pos="2693"/>
        </w:tabs>
        <w:ind w:left="1260"/>
      </w:pPr>
      <w:r w:rsidRPr="00285FF8">
        <w:t>a)</w:t>
      </w:r>
      <w:r w:rsidRPr="00285FF8">
        <w:tab/>
      </w:r>
      <w:r w:rsidRPr="00285FF8">
        <w:rPr>
          <w:u w:val="single"/>
        </w:rPr>
        <w:t>если последний перевозившийся опасный груз является грузом класса 2, информация, предписанная в пункте</w:t>
      </w:r>
      <w:r w:rsidR="001F611D">
        <w:rPr>
          <w:u w:val="single"/>
        </w:rPr>
        <w:t> </w:t>
      </w:r>
      <w:r w:rsidRPr="00285FF8">
        <w:rPr>
          <w:u w:val="single"/>
        </w:rPr>
        <w:t>5.4.1.1.1</w:t>
      </w:r>
      <w:r w:rsidR="001F611D">
        <w:rPr>
          <w:u w:val="single"/>
        </w:rPr>
        <w:t> </w:t>
      </w:r>
      <w:r w:rsidRPr="00285FF8">
        <w:rPr>
          <w:u w:val="single"/>
        </w:rPr>
        <w:t>с), может заменяться номером класса "2</w:t>
      </w:r>
      <w:r w:rsidRPr="00285FF8">
        <w:t>";</w:t>
      </w:r>
    </w:p>
    <w:p w:rsidR="00144685" w:rsidRPr="00285FF8" w:rsidRDefault="00144685" w:rsidP="001F611D">
      <w:pPr>
        <w:pStyle w:val="SingleTxt"/>
        <w:tabs>
          <w:tab w:val="clear" w:pos="1267"/>
          <w:tab w:val="clear" w:pos="2693"/>
        </w:tabs>
        <w:ind w:left="1260"/>
        <w:rPr>
          <w:u w:val="single"/>
        </w:rPr>
      </w:pPr>
      <w:r w:rsidRPr="00285FF8">
        <w:t>b)</w:t>
      </w:r>
      <w:r w:rsidRPr="00285FF8">
        <w:tab/>
      </w:r>
      <w:r w:rsidRPr="00285FF8">
        <w:rPr>
          <w:u w:val="single"/>
        </w:rPr>
        <w:t>если последний перевозившийся опасный груз является грузом классов 3, 4.1, 4.2, 4.3, 5.1, 5.2, 6.1, 8 или 9, информация о последнем перевозившемся грузе, предписанная в пункте</w:t>
      </w:r>
      <w:r w:rsidR="00581007">
        <w:rPr>
          <w:u w:val="single"/>
        </w:rPr>
        <w:t> </w:t>
      </w:r>
      <w:r w:rsidRPr="00285FF8">
        <w:rPr>
          <w:u w:val="single"/>
        </w:rPr>
        <w:t>5.4.1.1.1</w:t>
      </w:r>
      <w:r w:rsidR="001F611D">
        <w:rPr>
          <w:u w:val="single"/>
        </w:rPr>
        <w:t> </w:t>
      </w:r>
      <w:r w:rsidRPr="00285FF8">
        <w:rPr>
          <w:u w:val="single"/>
        </w:rPr>
        <w:t>с), может быть заменена словами "(С</w:t>
      </w:r>
      <w:r w:rsidR="00581007">
        <w:rPr>
          <w:u w:val="single"/>
        </w:rPr>
        <w:t> </w:t>
      </w:r>
      <w:r w:rsidRPr="00285FF8">
        <w:rPr>
          <w:u w:val="single"/>
        </w:rPr>
        <w:t>ОСТАТКАМИ […])", после которых указываются класс(ы) и дополнительный(ые) вид(ы) опасности, соответствующий(ие) остаткам, в порядке возрастания номера класса.</w:t>
      </w:r>
    </w:p>
    <w:p w:rsidR="00144685" w:rsidRPr="00285FF8" w:rsidRDefault="00144685" w:rsidP="001F611D">
      <w:pPr>
        <w:pStyle w:val="SingleTxt"/>
        <w:tabs>
          <w:tab w:val="clear" w:pos="1267"/>
          <w:tab w:val="clear" w:pos="2693"/>
        </w:tabs>
        <w:ind w:left="1260"/>
        <w:rPr>
          <w:u w:val="single"/>
        </w:rPr>
      </w:pPr>
      <w:r w:rsidRPr="00285FF8">
        <w:rPr>
          <w:u w:val="single"/>
        </w:rPr>
        <w:t>Пример: Порожнюю неочищенную тару, в которой содержались грузы класса 3, перевозимую вместе с порожней неочищенной тарой, в которой содержались грузы класса 8 с дополнительной опасностью класса 6.1, можно указывать в транспортном документе следующим образом:</w:t>
      </w:r>
    </w:p>
    <w:p w:rsidR="006020AF" w:rsidRDefault="00144685" w:rsidP="001F611D">
      <w:pPr>
        <w:pStyle w:val="SingleTxt"/>
        <w:tabs>
          <w:tab w:val="clear" w:pos="1267"/>
          <w:tab w:val="clear" w:pos="2693"/>
        </w:tabs>
        <w:ind w:left="1260"/>
      </w:pPr>
      <w:r w:rsidRPr="00B672C8">
        <w:t>"</w:t>
      </w:r>
      <w:r w:rsidRPr="00285FF8">
        <w:rPr>
          <w:u w:val="single"/>
        </w:rPr>
        <w:t>ПОРОЖНЯЯ ТАРА, СОДЕРЖАВШАЯ ГРУЗЫ КЛАССА 3, 6.1,</w:t>
      </w:r>
      <w:r w:rsidR="00581007">
        <w:rPr>
          <w:u w:val="single"/>
        </w:rPr>
        <w:t> </w:t>
      </w:r>
      <w:r w:rsidRPr="00285FF8">
        <w:rPr>
          <w:u w:val="single"/>
        </w:rPr>
        <w:t>8</w:t>
      </w:r>
      <w:r w:rsidRPr="00285FF8">
        <w:t>"».</w:t>
      </w:r>
    </w:p>
    <w:p w:rsidR="00581007" w:rsidRPr="00581007" w:rsidRDefault="005D38DB" w:rsidP="00581007">
      <w:pPr>
        <w:pStyle w:val="SingleTxt"/>
        <w:tabs>
          <w:tab w:val="clear" w:pos="1267"/>
        </w:tabs>
        <w:spacing w:after="0" w:line="240" w:lineRule="auto"/>
        <w:ind w:left="2700"/>
      </w:pPr>
      <w:r w:rsidRPr="005D38DB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581007" w:rsidRPr="00581007" w:rsidSect="006020A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2C" w:rsidRDefault="00F11C2C" w:rsidP="008A1A7A">
      <w:pPr>
        <w:spacing w:line="240" w:lineRule="auto"/>
      </w:pPr>
      <w:r>
        <w:separator/>
      </w:r>
    </w:p>
  </w:endnote>
  <w:endnote w:type="continuationSeparator" w:id="0">
    <w:p w:rsidR="00F11C2C" w:rsidRDefault="00F11C2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6020AF" w:rsidTr="006020A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020AF" w:rsidRPr="006020AF" w:rsidRDefault="005D38DB" w:rsidP="006020AF">
          <w:pPr>
            <w:pStyle w:val="Pieddepage"/>
            <w:rPr>
              <w:color w:val="000000"/>
            </w:rPr>
          </w:pPr>
          <w:r>
            <w:fldChar w:fldCharType="begin"/>
          </w:r>
          <w:r w:rsidR="006020AF">
            <w:instrText xml:space="preserve"> PAGE  \* Arabic  \* MERGEFORMAT </w:instrText>
          </w:r>
          <w:r>
            <w:fldChar w:fldCharType="separate"/>
          </w:r>
          <w:r w:rsidR="002D4EBD">
            <w:rPr>
              <w:noProof/>
            </w:rPr>
            <w:t>2</w:t>
          </w:r>
          <w:r>
            <w:fldChar w:fldCharType="end"/>
          </w:r>
          <w:r w:rsidR="006020AF">
            <w:t>/</w:t>
          </w:r>
          <w:fldSimple w:instr=" NUMPAGES  \* Arabic  \* MERGEFORMAT ">
            <w:r w:rsidR="002D4EBD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020AF" w:rsidRPr="006020AF" w:rsidRDefault="005D38DB" w:rsidP="006020AF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4573E8">
              <w:rPr>
                <w:b w:val="0"/>
                <w:color w:val="000000"/>
                <w:sz w:val="14"/>
              </w:rPr>
              <w:t>15-09040</w:t>
            </w:r>
          </w:fldSimple>
        </w:p>
      </w:tc>
    </w:tr>
  </w:tbl>
  <w:p w:rsidR="006020AF" w:rsidRPr="006020AF" w:rsidRDefault="006020AF" w:rsidP="006020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6020AF" w:rsidTr="006020A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020AF" w:rsidRPr="006020AF" w:rsidRDefault="005D38DB" w:rsidP="006020AF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6020AF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573E8">
            <w:rPr>
              <w:b w:val="0"/>
              <w:color w:val="000000"/>
              <w:sz w:val="14"/>
            </w:rPr>
            <w:t>15-09040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020AF" w:rsidRPr="006020AF" w:rsidRDefault="005D38DB" w:rsidP="006020AF">
          <w:pPr>
            <w:pStyle w:val="Pieddepage"/>
            <w:jc w:val="right"/>
          </w:pPr>
          <w:r>
            <w:fldChar w:fldCharType="begin"/>
          </w:r>
          <w:r w:rsidR="006020AF">
            <w:instrText xml:space="preserve"> PAGE  \* Arabic  \* MERGEFORMAT </w:instrText>
          </w:r>
          <w:r>
            <w:fldChar w:fldCharType="separate"/>
          </w:r>
          <w:r w:rsidR="002D4EBD">
            <w:rPr>
              <w:noProof/>
            </w:rPr>
            <w:t>3</w:t>
          </w:r>
          <w:r>
            <w:fldChar w:fldCharType="end"/>
          </w:r>
          <w:r w:rsidR="006020AF">
            <w:t>/</w:t>
          </w:r>
          <w:fldSimple w:instr=" NUMPAGES  \* Arabic  \* MERGEFORMAT ">
            <w:r w:rsidR="002D4EBD">
              <w:rPr>
                <w:noProof/>
              </w:rPr>
              <w:t>3</w:t>
            </w:r>
          </w:fldSimple>
        </w:p>
      </w:tc>
    </w:tr>
  </w:tbl>
  <w:p w:rsidR="006020AF" w:rsidRPr="006020AF" w:rsidRDefault="006020AF" w:rsidP="006020A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6020AF" w:rsidTr="006020AF">
      <w:tc>
        <w:tcPr>
          <w:tcW w:w="3873" w:type="dxa"/>
        </w:tcPr>
        <w:p w:rsidR="006020AF" w:rsidRDefault="006020AF" w:rsidP="00982B3C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2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2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GE.15-09040 (R)</w:t>
          </w:r>
          <w:r>
            <w:rPr>
              <w:color w:val="010000"/>
            </w:rPr>
            <w:t xml:space="preserve">    2</w:t>
          </w:r>
          <w:r w:rsidR="00982B3C">
            <w:rPr>
              <w:color w:val="010000"/>
            </w:rPr>
            <w:t>4</w:t>
          </w:r>
          <w:r>
            <w:rPr>
              <w:color w:val="010000"/>
            </w:rPr>
            <w:t>0615    250615</w:t>
          </w:r>
        </w:p>
        <w:p w:rsidR="006020AF" w:rsidRPr="006020AF" w:rsidRDefault="006020AF" w:rsidP="006020A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*1509040*</w:t>
          </w:r>
        </w:p>
      </w:tc>
      <w:tc>
        <w:tcPr>
          <w:tcW w:w="5127" w:type="dxa"/>
        </w:tcPr>
        <w:p w:rsidR="006020AF" w:rsidRDefault="006020AF" w:rsidP="006020AF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20AF" w:rsidRPr="006020AF" w:rsidRDefault="006020AF" w:rsidP="006020AF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2C" w:rsidRPr="00B1268E" w:rsidRDefault="00F11C2C" w:rsidP="00B1268E">
      <w:pPr>
        <w:pStyle w:val="Pieddepage"/>
        <w:spacing w:after="80"/>
        <w:ind w:left="792"/>
        <w:rPr>
          <w:sz w:val="16"/>
        </w:rPr>
      </w:pPr>
      <w:r w:rsidRPr="00B1268E">
        <w:rPr>
          <w:sz w:val="16"/>
        </w:rPr>
        <w:t>__________________</w:t>
      </w:r>
    </w:p>
  </w:footnote>
  <w:footnote w:type="continuationSeparator" w:id="0">
    <w:p w:rsidR="00F11C2C" w:rsidRPr="00B1268E" w:rsidRDefault="00F11C2C" w:rsidP="00B1268E">
      <w:pPr>
        <w:pStyle w:val="Pieddepage"/>
        <w:spacing w:after="80"/>
        <w:ind w:left="792"/>
        <w:rPr>
          <w:sz w:val="16"/>
        </w:rPr>
      </w:pPr>
      <w:r w:rsidRPr="00B1268E">
        <w:rPr>
          <w:sz w:val="16"/>
        </w:rPr>
        <w:t>__________________</w:t>
      </w:r>
    </w:p>
  </w:footnote>
  <w:footnote w:id="1">
    <w:p w:rsidR="00B1268E" w:rsidRPr="00B1268E" w:rsidRDefault="00B1268E" w:rsidP="00B1268E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 xml:space="preserve"> </w:t>
      </w:r>
      <w:bookmarkStart w:id="0" w:name="lt_pId083"/>
      <w:r>
        <w:tab/>
      </w:r>
      <w:r w:rsidRPr="00F2698B">
        <w:t xml:space="preserve">В соответствии с программой работы Комитета по внутреннему транспорту </w:t>
      </w:r>
      <w:r>
        <w:br/>
      </w:r>
      <w:r w:rsidRPr="00F2698B">
        <w:t>на 2014</w:t>
      </w:r>
      <w:r>
        <w:t>–</w:t>
      </w:r>
      <w:r w:rsidRPr="00F2698B">
        <w:t>2015</w:t>
      </w:r>
      <w:r>
        <w:t> </w:t>
      </w:r>
      <w:r w:rsidRPr="00F2698B">
        <w:t>годы (ECE/TRANS/240, пункт 100; ECE/TRANS/2014/23, направление деятельности 9, пункт</w:t>
      </w:r>
      <w:r>
        <w:rPr>
          <w:lang w:val="en-US"/>
        </w:rPr>
        <w:t> </w:t>
      </w:r>
      <w:r w:rsidRPr="00F2698B">
        <w:t>9.2).</w:t>
      </w:r>
      <w:bookmarkEnd w:id="0"/>
    </w:p>
  </w:footnote>
  <w:footnote w:id="2">
    <w:p w:rsidR="00B1268E" w:rsidRPr="00B1268E" w:rsidRDefault="00B1268E" w:rsidP="00B1268E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 xml:space="preserve"> </w:t>
      </w:r>
      <w:bookmarkStart w:id="1" w:name="lt_pId086"/>
      <w:r>
        <w:tab/>
      </w:r>
      <w:r w:rsidRPr="007515F9">
        <w:t xml:space="preserve">Распространено </w:t>
      </w:r>
      <w:r w:rsidRPr="007515F9">
        <w:t xml:space="preserve">Межправительственной организацией по международным железнодорожным перевозкам (ОТИФ) под условным обозначением </w:t>
      </w:r>
      <w:r w:rsidRPr="00A27D60">
        <w:t>OTIF</w:t>
      </w:r>
      <w:r w:rsidRPr="007515F9">
        <w:t>/</w:t>
      </w:r>
      <w:r w:rsidRPr="00A27D60">
        <w:t>RID</w:t>
      </w:r>
      <w:r w:rsidRPr="007515F9">
        <w:t>/</w:t>
      </w:r>
      <w:r w:rsidRPr="00A27D60">
        <w:t>RC</w:t>
      </w:r>
      <w:r w:rsidRPr="007515F9">
        <w:t>/2015/24.</w:t>
      </w:r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6020AF" w:rsidTr="006020A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020AF" w:rsidRPr="006020AF" w:rsidRDefault="005D38DB" w:rsidP="006020AF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4573E8">
              <w:rPr>
                <w:b/>
              </w:rPr>
              <w:t>ECE/TRANS/WP.15/AC.1/2015/24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020AF" w:rsidRDefault="006020AF" w:rsidP="006020AF">
          <w:pPr>
            <w:pStyle w:val="En-tte"/>
          </w:pPr>
        </w:p>
      </w:tc>
    </w:tr>
  </w:tbl>
  <w:p w:rsidR="006020AF" w:rsidRPr="006020AF" w:rsidRDefault="006020AF" w:rsidP="006020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6020AF" w:rsidTr="006020A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020AF" w:rsidRDefault="006020AF" w:rsidP="006020AF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6020AF" w:rsidRPr="006020AF" w:rsidRDefault="005D38DB" w:rsidP="006020AF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6020AF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573E8">
            <w:rPr>
              <w:b/>
            </w:rPr>
            <w:t>ECE/TRANS/WP.15/AC.1/2015/24</w:t>
          </w:r>
          <w:r>
            <w:rPr>
              <w:b/>
            </w:rPr>
            <w:fldChar w:fldCharType="end"/>
          </w:r>
        </w:p>
      </w:tc>
    </w:tr>
  </w:tbl>
  <w:p w:rsidR="006020AF" w:rsidRPr="006020AF" w:rsidRDefault="006020AF" w:rsidP="006020A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6020AF" w:rsidTr="006020A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020AF" w:rsidRPr="006020AF" w:rsidRDefault="006020AF" w:rsidP="006020A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020AF" w:rsidRDefault="006020AF" w:rsidP="006020AF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020AF" w:rsidRPr="006020AF" w:rsidRDefault="006020AF" w:rsidP="006020AF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/TRANS/WP.15/AC.1/2015/24</w:t>
          </w:r>
        </w:p>
      </w:tc>
    </w:tr>
    <w:tr w:rsidR="006020AF" w:rsidRPr="00144685" w:rsidTr="006020A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20AF" w:rsidRPr="006020AF" w:rsidRDefault="006020AF" w:rsidP="006020AF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20AF" w:rsidRPr="006020AF" w:rsidRDefault="006020AF" w:rsidP="006020A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20AF" w:rsidRPr="006020AF" w:rsidRDefault="006020AF" w:rsidP="006020AF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20AF" w:rsidRPr="00144685" w:rsidRDefault="006020AF" w:rsidP="006020AF">
          <w:pPr>
            <w:pStyle w:val="Distribution"/>
            <w:rPr>
              <w:color w:val="000000"/>
              <w:lang w:val="en-US"/>
            </w:rPr>
          </w:pPr>
          <w:r w:rsidRPr="00144685">
            <w:rPr>
              <w:color w:val="000000"/>
              <w:lang w:val="en-US"/>
            </w:rPr>
            <w:t>Distr.: General</w:t>
          </w:r>
        </w:p>
        <w:p w:rsidR="006020AF" w:rsidRPr="00144685" w:rsidRDefault="006020AF" w:rsidP="006020AF">
          <w:pPr>
            <w:pStyle w:val="Publication"/>
            <w:rPr>
              <w:color w:val="000000"/>
              <w:lang w:val="en-US"/>
            </w:rPr>
          </w:pPr>
          <w:r w:rsidRPr="00144685">
            <w:rPr>
              <w:color w:val="000000"/>
              <w:lang w:val="en-US"/>
            </w:rPr>
            <w:t>5 June 2015</w:t>
          </w:r>
        </w:p>
        <w:p w:rsidR="006020AF" w:rsidRPr="00144685" w:rsidRDefault="006020AF" w:rsidP="006020AF">
          <w:pPr>
            <w:rPr>
              <w:color w:val="000000"/>
              <w:lang w:val="en-US"/>
            </w:rPr>
          </w:pPr>
          <w:r w:rsidRPr="00144685">
            <w:rPr>
              <w:color w:val="000000"/>
              <w:lang w:val="en-US"/>
            </w:rPr>
            <w:t>Russian</w:t>
          </w:r>
        </w:p>
        <w:p w:rsidR="006020AF" w:rsidRPr="00144685" w:rsidRDefault="006020AF" w:rsidP="006020AF">
          <w:pPr>
            <w:pStyle w:val="Original"/>
            <w:rPr>
              <w:color w:val="000000"/>
              <w:lang w:val="en-US"/>
            </w:rPr>
          </w:pPr>
          <w:r w:rsidRPr="00144685">
            <w:rPr>
              <w:color w:val="000000"/>
              <w:lang w:val="en-US"/>
            </w:rPr>
            <w:t>Original: English</w:t>
          </w:r>
        </w:p>
        <w:p w:rsidR="006020AF" w:rsidRPr="00144685" w:rsidRDefault="006020AF" w:rsidP="006020AF">
          <w:pPr>
            <w:rPr>
              <w:lang w:val="en-US"/>
            </w:rPr>
          </w:pPr>
        </w:p>
      </w:tc>
    </w:tr>
  </w:tbl>
  <w:p w:rsidR="006020AF" w:rsidRPr="00144685" w:rsidRDefault="006020AF" w:rsidP="006020AF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09040*"/>
    <w:docVar w:name="CreationDt" w:val="6/25/2015 11:18 AM"/>
    <w:docVar w:name="DocCategory" w:val="Doc"/>
    <w:docVar w:name="DocType" w:val="Final"/>
    <w:docVar w:name="DutyStation" w:val="Geneva"/>
    <w:docVar w:name="FooterJN" w:val="15-09040"/>
    <w:docVar w:name="jobn" w:val="15-09040 (R)"/>
    <w:docVar w:name="jobnDT" w:val="15-09040 (R)   250615"/>
    <w:docVar w:name="jobnDTDT" w:val="15-09040 (R)   250615   250615"/>
    <w:docVar w:name="JobNo" w:val="1509040R"/>
    <w:docVar w:name="JobNo2" w:val="1511508R"/>
    <w:docVar w:name="LocalDrive" w:val="0"/>
    <w:docVar w:name="OandT" w:val=" "/>
    <w:docVar w:name="PaperSize" w:val="A4"/>
    <w:docVar w:name="sss1" w:val="ECE/TRANS/WP.15/AC.1/2015/24"/>
    <w:docVar w:name="sss2" w:val="-"/>
    <w:docVar w:name="Symbol1" w:val="ECE/TRANS/WP.15/AC.1/2015/24"/>
    <w:docVar w:name="Symbol2" w:val="-"/>
  </w:docVars>
  <w:rsids>
    <w:rsidRoot w:val="00F72E29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05CD"/>
    <w:rsid w:val="000F1ACD"/>
    <w:rsid w:val="000F5D07"/>
    <w:rsid w:val="00105B0E"/>
    <w:rsid w:val="00113678"/>
    <w:rsid w:val="001235FD"/>
    <w:rsid w:val="001444A3"/>
    <w:rsid w:val="00144685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11D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568BF"/>
    <w:rsid w:val="00261386"/>
    <w:rsid w:val="00261C41"/>
    <w:rsid w:val="00264124"/>
    <w:rsid w:val="00264A43"/>
    <w:rsid w:val="002726BA"/>
    <w:rsid w:val="00277697"/>
    <w:rsid w:val="00281B96"/>
    <w:rsid w:val="00285FF8"/>
    <w:rsid w:val="002A04A3"/>
    <w:rsid w:val="002A0BAE"/>
    <w:rsid w:val="002B6501"/>
    <w:rsid w:val="002B6E2A"/>
    <w:rsid w:val="002C66D0"/>
    <w:rsid w:val="002D396F"/>
    <w:rsid w:val="002D4606"/>
    <w:rsid w:val="002D4EBD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77F8F"/>
    <w:rsid w:val="00384AEE"/>
    <w:rsid w:val="0038527A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573E8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1007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38DB"/>
    <w:rsid w:val="005D7642"/>
    <w:rsid w:val="005E0A46"/>
    <w:rsid w:val="005E7DCF"/>
    <w:rsid w:val="005F6E5C"/>
    <w:rsid w:val="006020AF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33F3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2B3C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268E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672C8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1C2C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2E29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6020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0A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0A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0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0A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EB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0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0A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A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45F9-4B88-491E-AE5F-B93B43C8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Maison</cp:lastModifiedBy>
  <cp:revision>2</cp:revision>
  <cp:lastPrinted>2015-06-25T10:48:00Z</cp:lastPrinted>
  <dcterms:created xsi:type="dcterms:W3CDTF">2015-07-30T12:45:00Z</dcterms:created>
  <dcterms:modified xsi:type="dcterms:W3CDTF">2015-07-30T12:45:00Z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1509040R</vt:lpwstr>
  </property>
  <property fmtid="{D5CDD505-2E9C-101B-9397-08002B2CF9AE}" pid="3" name="ODSRefJobNo">
    <vt:lpwstr>1511508R</vt:lpwstr>
  </property>
  <property fmtid="{D5CDD505-2E9C-101B-9397-08002B2CF9AE}" pid="4" name="Symbol1">
    <vt:lpwstr>ECE/TRANS/WP.15/AC.1/2015/24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5 June 2015</vt:lpwstr>
  </property>
  <property fmtid="{D5CDD505-2E9C-101B-9397-08002B2CF9AE}" pid="12" name="Original">
    <vt:lpwstr>English</vt:lpwstr>
  </property>
  <property fmtid="{D5CDD505-2E9C-101B-9397-08002B2CF9AE}" pid="13" name="Release Date">
    <vt:lpwstr>250615</vt:lpwstr>
  </property>
</Properties>
</file>