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ED4C0B" w:rsidRPr="005A1F2E" w:rsidTr="00CF376E">
        <w:trPr>
          <w:cantSplit/>
          <w:trHeight w:hRule="exact" w:val="851"/>
        </w:trPr>
        <w:tc>
          <w:tcPr>
            <w:tcW w:w="9639" w:type="dxa"/>
            <w:tcBorders>
              <w:bottom w:val="single" w:sz="4" w:space="0" w:color="auto"/>
            </w:tcBorders>
            <w:vAlign w:val="bottom"/>
          </w:tcPr>
          <w:p w:rsidR="00ED4C0B" w:rsidRPr="005A1F2E" w:rsidRDefault="00ED4C0B" w:rsidP="00935C3A">
            <w:pPr>
              <w:jc w:val="right"/>
              <w:rPr>
                <w:b/>
                <w:sz w:val="40"/>
                <w:szCs w:val="40"/>
              </w:rPr>
            </w:pPr>
            <w:r>
              <w:rPr>
                <w:b/>
                <w:sz w:val="40"/>
                <w:szCs w:val="40"/>
              </w:rPr>
              <w:t>UN/SCETDG/4</w:t>
            </w:r>
            <w:r w:rsidR="00647328">
              <w:rPr>
                <w:b/>
                <w:sz w:val="40"/>
                <w:szCs w:val="40"/>
              </w:rPr>
              <w:t>8</w:t>
            </w:r>
            <w:r w:rsidRPr="005A1F2E">
              <w:rPr>
                <w:b/>
                <w:sz w:val="40"/>
                <w:szCs w:val="40"/>
              </w:rPr>
              <w:t>/INF.</w:t>
            </w:r>
            <w:r w:rsidR="00935C3A">
              <w:rPr>
                <w:b/>
                <w:sz w:val="40"/>
                <w:szCs w:val="40"/>
              </w:rPr>
              <w:t>31</w:t>
            </w:r>
          </w:p>
        </w:tc>
      </w:tr>
      <w:tr w:rsidR="00ED4C0B" w:rsidRPr="005A1F2E" w:rsidTr="00CF376E">
        <w:trPr>
          <w:cantSplit/>
          <w:trHeight w:val="2456"/>
        </w:trPr>
        <w:tc>
          <w:tcPr>
            <w:tcW w:w="9639" w:type="dxa"/>
            <w:tcBorders>
              <w:top w:val="single" w:sz="4" w:space="0" w:color="auto"/>
            </w:tcBorders>
          </w:tcPr>
          <w:p w:rsidR="00ED4C0B" w:rsidRPr="005A1F2E" w:rsidRDefault="00ED4C0B" w:rsidP="00CF376E">
            <w:pPr>
              <w:spacing w:before="120"/>
              <w:rPr>
                <w:b/>
                <w:sz w:val="24"/>
                <w:szCs w:val="24"/>
              </w:rPr>
            </w:pPr>
            <w:r w:rsidRPr="005A1F2E">
              <w:rPr>
                <w:b/>
                <w:sz w:val="24"/>
                <w:szCs w:val="24"/>
              </w:rPr>
              <w:t>Committee of Experts on the Transport of Dangerous Goods</w:t>
            </w:r>
            <w:r w:rsidRPr="005A1F2E">
              <w:rPr>
                <w:b/>
                <w:sz w:val="24"/>
                <w:szCs w:val="24"/>
              </w:rPr>
              <w:br/>
              <w:t>and on the Globally Harmonized System of Classification</w:t>
            </w:r>
            <w:r w:rsidRPr="005A1F2E">
              <w:rPr>
                <w:b/>
                <w:sz w:val="24"/>
                <w:szCs w:val="24"/>
              </w:rPr>
              <w:br/>
              <w:t>and Labelling of Chemicals</w:t>
            </w:r>
          </w:p>
          <w:p w:rsidR="00ED4C0B" w:rsidRPr="005A1F2E" w:rsidRDefault="00ED4C0B" w:rsidP="00740FD7">
            <w:pPr>
              <w:tabs>
                <w:tab w:val="left" w:pos="7920"/>
              </w:tabs>
              <w:spacing w:before="120"/>
              <w:rPr>
                <w:b/>
              </w:rPr>
            </w:pPr>
            <w:r w:rsidRPr="005A1F2E">
              <w:rPr>
                <w:b/>
              </w:rPr>
              <w:t>Sub-Committee of Experts on the Transport of Dangerous Goods</w:t>
            </w:r>
            <w:r w:rsidRPr="005A1F2E">
              <w:rPr>
                <w:b/>
              </w:rPr>
              <w:tab/>
            </w:r>
            <w:r w:rsidR="00647328">
              <w:rPr>
                <w:b/>
              </w:rPr>
              <w:t>23</w:t>
            </w:r>
            <w:r w:rsidR="00740FD7">
              <w:rPr>
                <w:b/>
              </w:rPr>
              <w:t xml:space="preserve"> </w:t>
            </w:r>
            <w:r w:rsidR="00647328">
              <w:rPr>
                <w:b/>
              </w:rPr>
              <w:t>November</w:t>
            </w:r>
            <w:r w:rsidR="00314BF3">
              <w:rPr>
                <w:b/>
              </w:rPr>
              <w:t xml:space="preserve"> </w:t>
            </w:r>
            <w:r>
              <w:rPr>
                <w:b/>
              </w:rPr>
              <w:t>201</w:t>
            </w:r>
            <w:r w:rsidR="00FB5A08">
              <w:rPr>
                <w:b/>
              </w:rPr>
              <w:t>5</w:t>
            </w:r>
          </w:p>
          <w:p w:rsidR="00ED4C0B" w:rsidRPr="005A1F2E" w:rsidRDefault="00BE18CC" w:rsidP="00CF376E">
            <w:pPr>
              <w:spacing w:before="120"/>
              <w:rPr>
                <w:b/>
              </w:rPr>
            </w:pPr>
            <w:r>
              <w:rPr>
                <w:b/>
              </w:rPr>
              <w:t>Forty-</w:t>
            </w:r>
            <w:r w:rsidR="00647328">
              <w:rPr>
                <w:b/>
              </w:rPr>
              <w:t>eighth</w:t>
            </w:r>
            <w:r>
              <w:rPr>
                <w:b/>
              </w:rPr>
              <w:t xml:space="preserve"> session</w:t>
            </w:r>
          </w:p>
          <w:p w:rsidR="00ED4C0B" w:rsidRPr="005A1F2E" w:rsidRDefault="00ED4C0B" w:rsidP="00CF376E">
            <w:r w:rsidRPr="005A1F2E">
              <w:t xml:space="preserve">Geneva, </w:t>
            </w:r>
            <w:r w:rsidR="00647328">
              <w:t>30 November</w:t>
            </w:r>
            <w:r w:rsidR="00721EC2">
              <w:t xml:space="preserve"> </w:t>
            </w:r>
            <w:r>
              <w:t xml:space="preserve">– </w:t>
            </w:r>
            <w:r w:rsidR="00647328">
              <w:t>9 December</w:t>
            </w:r>
            <w:r>
              <w:t xml:space="preserve"> 201</w:t>
            </w:r>
            <w:r w:rsidR="00FB5A08">
              <w:t>5</w:t>
            </w:r>
          </w:p>
          <w:p w:rsidR="003F4773" w:rsidRPr="00610992" w:rsidRDefault="00610992" w:rsidP="006861C4">
            <w:pPr>
              <w:pStyle w:val="Default"/>
              <w:rPr>
                <w:sz w:val="20"/>
                <w:szCs w:val="20"/>
              </w:rPr>
            </w:pPr>
            <w:r w:rsidRPr="00610992">
              <w:rPr>
                <w:sz w:val="20"/>
                <w:szCs w:val="20"/>
              </w:rPr>
              <w:t xml:space="preserve">Item </w:t>
            </w:r>
            <w:r w:rsidR="00FB5A08">
              <w:rPr>
                <w:sz w:val="20"/>
                <w:szCs w:val="20"/>
              </w:rPr>
              <w:t>5</w:t>
            </w:r>
            <w:r w:rsidR="006861C4" w:rsidRPr="00610992">
              <w:rPr>
                <w:sz w:val="20"/>
                <w:szCs w:val="20"/>
              </w:rPr>
              <w:t xml:space="preserve"> (</w:t>
            </w:r>
            <w:r w:rsidR="006F4499">
              <w:rPr>
                <w:sz w:val="20"/>
                <w:szCs w:val="20"/>
              </w:rPr>
              <w:t>a</w:t>
            </w:r>
            <w:r w:rsidR="006861C4" w:rsidRPr="00610992">
              <w:rPr>
                <w:sz w:val="20"/>
                <w:szCs w:val="20"/>
              </w:rPr>
              <w:t xml:space="preserve">) </w:t>
            </w:r>
            <w:r w:rsidR="003F4773" w:rsidRPr="00610992">
              <w:rPr>
                <w:sz w:val="20"/>
                <w:szCs w:val="20"/>
              </w:rPr>
              <w:t>of the provisional agenda</w:t>
            </w:r>
          </w:p>
          <w:p w:rsidR="00ED4C0B" w:rsidRPr="006861C4" w:rsidRDefault="00302D74" w:rsidP="006F4499">
            <w:pPr>
              <w:rPr>
                <w:b/>
              </w:rPr>
            </w:pPr>
            <w:r>
              <w:rPr>
                <w:b/>
              </w:rPr>
              <w:t>Transport of gases</w:t>
            </w:r>
            <w:r w:rsidR="006861C4" w:rsidRPr="006861C4">
              <w:rPr>
                <w:b/>
              </w:rPr>
              <w:t xml:space="preserve">: </w:t>
            </w:r>
            <w:r w:rsidR="006F4499">
              <w:rPr>
                <w:b/>
              </w:rPr>
              <w:t>global recognition of UN and non-UN pressure receptacles</w:t>
            </w:r>
          </w:p>
        </w:tc>
      </w:tr>
    </w:tbl>
    <w:p w:rsidR="006861C4" w:rsidRDefault="006861C4" w:rsidP="006861C4">
      <w:pPr>
        <w:pStyle w:val="HChG"/>
      </w:pPr>
      <w:r>
        <w:tab/>
      </w:r>
      <w:r>
        <w:tab/>
      </w:r>
      <w:r w:rsidR="006F4499">
        <w:t>Work</w:t>
      </w:r>
      <w:r w:rsidR="008E32CA">
        <w:t>ing group</w:t>
      </w:r>
      <w:r w:rsidR="006F4499">
        <w:t xml:space="preserve"> on global recognition of UN and non-UN pressure receptacles</w:t>
      </w:r>
      <w:r>
        <w:t xml:space="preserve"> </w:t>
      </w:r>
    </w:p>
    <w:p w:rsidR="00F6717A" w:rsidRDefault="006861C4" w:rsidP="006861C4">
      <w:pPr>
        <w:pStyle w:val="H1G"/>
      </w:pPr>
      <w:r>
        <w:tab/>
      </w:r>
      <w:r>
        <w:tab/>
        <w:t xml:space="preserve">Transmitted by the </w:t>
      </w:r>
      <w:r w:rsidR="00B62775">
        <w:t xml:space="preserve">Compressed Gas Association </w:t>
      </w:r>
      <w:r>
        <w:t>(</w:t>
      </w:r>
      <w:r w:rsidR="00B62775">
        <w:t>CGA</w:t>
      </w:r>
      <w:r>
        <w:t>)</w:t>
      </w:r>
    </w:p>
    <w:p w:rsidR="006861C4" w:rsidRDefault="006861C4" w:rsidP="006861C4">
      <w:pPr>
        <w:pStyle w:val="HChG"/>
      </w:pPr>
      <w:r>
        <w:tab/>
      </w:r>
      <w:r>
        <w:tab/>
      </w:r>
      <w:r w:rsidR="006F4499">
        <w:t>Background</w:t>
      </w:r>
    </w:p>
    <w:p w:rsidR="00580C53" w:rsidRPr="006F4499" w:rsidRDefault="00580C53" w:rsidP="00580C53">
      <w:pPr>
        <w:pStyle w:val="SingleTxtG"/>
        <w:rPr>
          <w:lang w:val="en-CA"/>
        </w:rPr>
      </w:pPr>
      <w:r w:rsidRPr="006F4499">
        <w:rPr>
          <w:lang w:val="en-CA"/>
        </w:rPr>
        <w:t>1.</w:t>
      </w:r>
      <w:r w:rsidRPr="006F4499">
        <w:rPr>
          <w:lang w:val="en-CA"/>
        </w:rPr>
        <w:tab/>
        <w:t xml:space="preserve">During the </w:t>
      </w:r>
      <w:r>
        <w:rPr>
          <w:lang w:val="en-CA"/>
        </w:rPr>
        <w:t xml:space="preserve">forty-fourth </w:t>
      </w:r>
      <w:r w:rsidRPr="006F4499">
        <w:rPr>
          <w:lang w:val="en-CA"/>
        </w:rPr>
        <w:t xml:space="preserve">session held in November/December 2013, as noted in ST/SG/AC.10/C.3/88, </w:t>
      </w:r>
      <w:r>
        <w:rPr>
          <w:lang w:val="en-CA"/>
        </w:rPr>
        <w:t xml:space="preserve">paragraphs 33 to 35, the Sub-Committee accepted the following </w:t>
      </w:r>
      <w:proofErr w:type="gramStart"/>
      <w:r>
        <w:rPr>
          <w:lang w:val="en-CA"/>
        </w:rPr>
        <w:t>regarding</w:t>
      </w:r>
      <w:proofErr w:type="gramEnd"/>
      <w:r>
        <w:rPr>
          <w:lang w:val="en-CA"/>
        </w:rPr>
        <w:t xml:space="preserve"> work on </w:t>
      </w:r>
      <w:r w:rsidRPr="006F4499">
        <w:rPr>
          <w:lang w:val="en-CA"/>
        </w:rPr>
        <w:t>global recognition of UN and non-UN pressure receptacles:</w:t>
      </w:r>
    </w:p>
    <w:p w:rsidR="00580C53" w:rsidRPr="006F4499" w:rsidRDefault="00580C53" w:rsidP="00580C53">
      <w:pPr>
        <w:pStyle w:val="SingleTxtG"/>
        <w:ind w:left="1701"/>
        <w:rPr>
          <w:lang w:val="en-CA"/>
        </w:rPr>
      </w:pPr>
      <w:r w:rsidRPr="006F4499">
        <w:rPr>
          <w:lang w:val="en-CA"/>
        </w:rPr>
        <w:t>“(</w:t>
      </w:r>
      <w:proofErr w:type="gramStart"/>
      <w:r w:rsidRPr="006F4499">
        <w:rPr>
          <w:lang w:val="en-CA"/>
        </w:rPr>
        <w:t>a</w:t>
      </w:r>
      <w:proofErr w:type="gramEnd"/>
      <w:r w:rsidRPr="006F4499">
        <w:rPr>
          <w:lang w:val="en-CA"/>
        </w:rPr>
        <w:t>)</w:t>
      </w:r>
      <w:r w:rsidRPr="006F4499">
        <w:rPr>
          <w:lang w:val="en-CA"/>
        </w:rPr>
        <w:tab/>
        <w:t>It was possible that the solution might not be found in the framework of the Model Regulations and that it might instead fall within the remit of national or regional regulations or other instruments;</w:t>
      </w:r>
    </w:p>
    <w:p w:rsidR="00580C53" w:rsidRPr="006F4499" w:rsidRDefault="00580C53" w:rsidP="00580C53">
      <w:pPr>
        <w:pStyle w:val="SingleTxtG"/>
        <w:ind w:left="1701"/>
        <w:rPr>
          <w:lang w:val="en-CA"/>
        </w:rPr>
      </w:pPr>
      <w:r w:rsidRPr="006F4499">
        <w:rPr>
          <w:lang w:val="en-CA"/>
        </w:rPr>
        <w:t>(b)</w:t>
      </w:r>
      <w:r w:rsidRPr="006F4499">
        <w:rPr>
          <w:lang w:val="en-CA"/>
        </w:rPr>
        <w:tab/>
        <w:t>The aim of the intersessional correspondence work should be to facilitate discussions and draw up recommendations that might have to be implemented or followed up outside of the framework of the Sub-Committee;</w:t>
      </w:r>
    </w:p>
    <w:p w:rsidR="00580C53" w:rsidRPr="006F4499" w:rsidRDefault="00580C53" w:rsidP="00580C53">
      <w:pPr>
        <w:pStyle w:val="SingleTxtG"/>
        <w:ind w:left="1701"/>
        <w:rPr>
          <w:lang w:val="en-CA"/>
        </w:rPr>
      </w:pPr>
      <w:r w:rsidRPr="006F4499">
        <w:rPr>
          <w:lang w:val="en-CA"/>
        </w:rPr>
        <w:t>(c)</w:t>
      </w:r>
      <w:r w:rsidRPr="006F4499">
        <w:rPr>
          <w:lang w:val="en-CA"/>
        </w:rPr>
        <w:tab/>
        <w:t>The short-term objectives were the following:</w:t>
      </w:r>
    </w:p>
    <w:p w:rsidR="00580C53" w:rsidRPr="006F4499" w:rsidRDefault="00580C53" w:rsidP="00580C53">
      <w:pPr>
        <w:pStyle w:val="SingleTxtG"/>
        <w:ind w:left="2268"/>
        <w:rPr>
          <w:lang w:val="en-CA"/>
        </w:rPr>
      </w:pPr>
      <w:r w:rsidRPr="006F4499">
        <w:rPr>
          <w:lang w:val="en-CA"/>
        </w:rPr>
        <w:t>(</w:t>
      </w:r>
      <w:proofErr w:type="spellStart"/>
      <w:r w:rsidRPr="006F4499">
        <w:rPr>
          <w:lang w:val="en-CA"/>
        </w:rPr>
        <w:t>i</w:t>
      </w:r>
      <w:proofErr w:type="spellEnd"/>
      <w:r w:rsidRPr="006F4499">
        <w:rPr>
          <w:lang w:val="en-CA"/>
        </w:rPr>
        <w:t>)</w:t>
      </w:r>
      <w:r w:rsidRPr="006F4499">
        <w:rPr>
          <w:lang w:val="en-CA"/>
        </w:rPr>
        <w:tab/>
        <w:t>To enhance recognition of UN pressure receptacles;</w:t>
      </w:r>
    </w:p>
    <w:p w:rsidR="00580C53" w:rsidRPr="006F4499" w:rsidRDefault="00580C53" w:rsidP="00580C53">
      <w:pPr>
        <w:pStyle w:val="SingleTxtG"/>
        <w:ind w:left="2268"/>
        <w:rPr>
          <w:lang w:val="en-CA"/>
        </w:rPr>
      </w:pPr>
      <w:r w:rsidRPr="006F4499">
        <w:rPr>
          <w:lang w:val="en-CA"/>
        </w:rPr>
        <w:t>(ii)</w:t>
      </w:r>
      <w:r w:rsidRPr="006F4499">
        <w:rPr>
          <w:lang w:val="en-CA"/>
        </w:rPr>
        <w:tab/>
        <w:t xml:space="preserve">To allow for the import/export not only of UN pressure receptacles but also of filled ‘non-UN’ pressure receptacles, bearing in mind that pressure receptacles have a long service life (approximately 50 years) (the terms </w:t>
      </w:r>
      <w:r>
        <w:rPr>
          <w:lang w:val="en-CA"/>
        </w:rPr>
        <w:t>‘</w:t>
      </w:r>
      <w:r w:rsidRPr="006F4499">
        <w:rPr>
          <w:lang w:val="en-CA"/>
        </w:rPr>
        <w:t>import/export</w:t>
      </w:r>
      <w:r>
        <w:rPr>
          <w:lang w:val="en-CA"/>
        </w:rPr>
        <w:t>’</w:t>
      </w:r>
      <w:r w:rsidRPr="006F4499">
        <w:rPr>
          <w:lang w:val="en-CA"/>
        </w:rPr>
        <w:t xml:space="preserve"> referring here to international transport, not international trade);</w:t>
      </w:r>
    </w:p>
    <w:p w:rsidR="00580C53" w:rsidRDefault="00580C53" w:rsidP="00580C53">
      <w:pPr>
        <w:pStyle w:val="SingleTxtG"/>
        <w:ind w:left="2268"/>
        <w:rPr>
          <w:lang w:val="en-CA"/>
        </w:rPr>
      </w:pPr>
      <w:proofErr w:type="gramStart"/>
      <w:r w:rsidRPr="006F4499">
        <w:rPr>
          <w:lang w:val="en-CA"/>
        </w:rPr>
        <w:t>(iii)</w:t>
      </w:r>
      <w:r w:rsidRPr="006F4499">
        <w:rPr>
          <w:lang w:val="en-CA"/>
        </w:rPr>
        <w:tab/>
        <w:t>To enhance recognition of pressure receptacles containing solids or liquids.</w:t>
      </w:r>
      <w:r>
        <w:rPr>
          <w:lang w:val="en-CA"/>
        </w:rPr>
        <w:t>”</w:t>
      </w:r>
      <w:proofErr w:type="gramEnd"/>
    </w:p>
    <w:p w:rsidR="00361430" w:rsidRDefault="0055599C" w:rsidP="00361430">
      <w:pPr>
        <w:pStyle w:val="SingleTxtG"/>
        <w:rPr>
          <w:lang w:val="en-CA"/>
        </w:rPr>
      </w:pPr>
      <w:r>
        <w:rPr>
          <w:lang w:val="en-CA"/>
        </w:rPr>
        <w:t>2</w:t>
      </w:r>
      <w:r w:rsidR="00F01021">
        <w:rPr>
          <w:lang w:val="en-CA"/>
        </w:rPr>
        <w:t>.</w:t>
      </w:r>
      <w:r w:rsidR="00F01021">
        <w:rPr>
          <w:lang w:val="en-CA"/>
        </w:rPr>
        <w:tab/>
        <w:t>In the discussions held during the forty-fifth session</w:t>
      </w:r>
      <w:r>
        <w:rPr>
          <w:lang w:val="en-CA"/>
        </w:rPr>
        <w:t xml:space="preserve"> in June/July 2014</w:t>
      </w:r>
      <w:r w:rsidR="00F01021">
        <w:rPr>
          <w:lang w:val="en-CA"/>
        </w:rPr>
        <w:t xml:space="preserve">, </w:t>
      </w:r>
      <w:r w:rsidR="00361430">
        <w:rPr>
          <w:lang w:val="en-CA"/>
        </w:rPr>
        <w:t xml:space="preserve">as reported in </w:t>
      </w:r>
      <w:r w:rsidR="00361430" w:rsidRPr="006F4499">
        <w:rPr>
          <w:lang w:val="en-CA"/>
        </w:rPr>
        <w:t>ST/SG/AC.10/C.3/</w:t>
      </w:r>
      <w:r w:rsidR="00361430">
        <w:rPr>
          <w:lang w:val="en-CA"/>
        </w:rPr>
        <w:t xml:space="preserve">2014/106, paragraph 3, </w:t>
      </w:r>
      <w:r w:rsidR="00F01021">
        <w:rPr>
          <w:lang w:val="en-CA"/>
        </w:rPr>
        <w:t xml:space="preserve">the working group agreed to </w:t>
      </w:r>
      <w:r w:rsidR="00361430">
        <w:rPr>
          <w:lang w:val="en-CA"/>
        </w:rPr>
        <w:t>focus first on the two objectives described in (c)(</w:t>
      </w:r>
      <w:proofErr w:type="spellStart"/>
      <w:r w:rsidR="00361430">
        <w:rPr>
          <w:lang w:val="en-CA"/>
        </w:rPr>
        <w:t>i</w:t>
      </w:r>
      <w:proofErr w:type="spellEnd"/>
      <w:r w:rsidR="00361430">
        <w:rPr>
          <w:lang w:val="en-CA"/>
        </w:rPr>
        <w:t>) and (c)(ii) in paragraph 1 above.</w:t>
      </w:r>
    </w:p>
    <w:p w:rsidR="00361430" w:rsidRDefault="00361430" w:rsidP="00361430">
      <w:pPr>
        <w:pStyle w:val="SingleTxtG"/>
        <w:rPr>
          <w:lang w:val="en-CA"/>
        </w:rPr>
      </w:pPr>
      <w:r>
        <w:rPr>
          <w:lang w:val="en-CA"/>
        </w:rPr>
        <w:t>3.</w:t>
      </w:r>
      <w:r w:rsidR="00142E6D">
        <w:rPr>
          <w:lang w:val="en-CA"/>
        </w:rPr>
        <w:tab/>
        <w:t xml:space="preserve">The working group met during the forty-sixth session in December 2014, and the Sub-Committee endorsed the following conclusions from that working group discussion, </w:t>
      </w:r>
      <w:r w:rsidR="00E6081D">
        <w:rPr>
          <w:lang w:val="en-CA"/>
        </w:rPr>
        <w:t>summarised</w:t>
      </w:r>
      <w:r w:rsidR="00142E6D">
        <w:rPr>
          <w:lang w:val="en-CA"/>
        </w:rPr>
        <w:t xml:space="preserve"> in </w:t>
      </w:r>
      <w:r w:rsidR="00142E6D" w:rsidRPr="006F4499">
        <w:rPr>
          <w:lang w:val="en-CA"/>
        </w:rPr>
        <w:t>ST/SG/AC.10/C.3</w:t>
      </w:r>
      <w:r w:rsidR="00142E6D">
        <w:rPr>
          <w:lang w:val="en-CA"/>
        </w:rPr>
        <w:t>/92</w:t>
      </w:r>
      <w:r w:rsidR="00142E6D" w:rsidRPr="006F4499">
        <w:rPr>
          <w:lang w:val="en-CA"/>
        </w:rPr>
        <w:t xml:space="preserve">, </w:t>
      </w:r>
      <w:r w:rsidR="00142E6D">
        <w:rPr>
          <w:lang w:val="en-CA"/>
        </w:rPr>
        <w:t>paragraph 39:</w:t>
      </w:r>
    </w:p>
    <w:p w:rsidR="00E6081D" w:rsidRPr="009D320A" w:rsidRDefault="00443D33" w:rsidP="00E6081D">
      <w:pPr>
        <w:pStyle w:val="SingleTxtG"/>
        <w:numPr>
          <w:ilvl w:val="0"/>
          <w:numId w:val="32"/>
        </w:numPr>
        <w:rPr>
          <w:lang w:val="en-CA"/>
        </w:rPr>
      </w:pPr>
      <w:r w:rsidRPr="00443D33">
        <w:rPr>
          <w:lang w:val="en-CA"/>
        </w:rPr>
        <w:t>It was agreed that t</w:t>
      </w:r>
      <w:r w:rsidR="00E6081D" w:rsidRPr="00443D33">
        <w:rPr>
          <w:lang w:val="en-CA"/>
        </w:rPr>
        <w:t xml:space="preserve">he working group </w:t>
      </w:r>
      <w:r w:rsidRPr="00443D33">
        <w:rPr>
          <w:lang w:val="en-CA"/>
        </w:rPr>
        <w:t xml:space="preserve">will </w:t>
      </w:r>
      <w:r w:rsidR="00E6081D" w:rsidRPr="00443D33">
        <w:rPr>
          <w:lang w:val="en-CA"/>
        </w:rPr>
        <w:t>f</w:t>
      </w:r>
      <w:r w:rsidR="00C100CE" w:rsidRPr="00443D33">
        <w:rPr>
          <w:lang w:val="en-CA"/>
        </w:rPr>
        <w:t>urther</w:t>
      </w:r>
      <w:r w:rsidR="00E6081D" w:rsidRPr="00443D33">
        <w:rPr>
          <w:lang w:val="en-CA"/>
        </w:rPr>
        <w:t xml:space="preserve"> focus f</w:t>
      </w:r>
      <w:r w:rsidR="00C100CE" w:rsidRPr="00443D33">
        <w:rPr>
          <w:lang w:val="en-CA"/>
        </w:rPr>
        <w:t>irst</w:t>
      </w:r>
      <w:r w:rsidR="00E6081D" w:rsidRPr="00443D33">
        <w:rPr>
          <w:lang w:val="en-CA"/>
        </w:rPr>
        <w:t xml:space="preserve"> on recognition of UN pressure receptacles.  It was noted that, for UN pressure receptacles, the issues to be resolved primarily concern recognition of approvals.  </w:t>
      </w:r>
      <w:r w:rsidR="00E6081D" w:rsidRPr="009D320A">
        <w:rPr>
          <w:lang w:val="en-CA"/>
        </w:rPr>
        <w:t>There are approval recognition issues surrounding manufactur</w:t>
      </w:r>
      <w:r w:rsidR="00D77A37">
        <w:rPr>
          <w:lang w:val="en-CA"/>
        </w:rPr>
        <w:t>e</w:t>
      </w:r>
      <w:r w:rsidR="00E6081D" w:rsidRPr="009D320A">
        <w:rPr>
          <w:lang w:val="en-CA"/>
        </w:rPr>
        <w:t xml:space="preserve"> and placing on the market, as well as periodic inspection and test, of UN pressure receptacles.  It was </w:t>
      </w:r>
      <w:r w:rsidR="00E6081D" w:rsidRPr="009D320A">
        <w:rPr>
          <w:lang w:val="en-CA"/>
        </w:rPr>
        <w:lastRenderedPageBreak/>
        <w:t xml:space="preserve">agreed first to address </w:t>
      </w:r>
      <w:r w:rsidR="00085F6F" w:rsidRPr="009D320A">
        <w:rPr>
          <w:lang w:val="en-CA"/>
        </w:rPr>
        <w:t xml:space="preserve">recognition of </w:t>
      </w:r>
      <w:r w:rsidR="00C100CE" w:rsidRPr="009D320A">
        <w:rPr>
          <w:lang w:val="en-CA"/>
        </w:rPr>
        <w:t xml:space="preserve">approvals for </w:t>
      </w:r>
      <w:r w:rsidR="00E6081D" w:rsidRPr="009D320A">
        <w:rPr>
          <w:lang w:val="en-CA"/>
        </w:rPr>
        <w:t>manufactur</w:t>
      </w:r>
      <w:r w:rsidR="00C100CE" w:rsidRPr="009D320A">
        <w:rPr>
          <w:lang w:val="en-CA"/>
        </w:rPr>
        <w:t>e</w:t>
      </w:r>
      <w:r w:rsidR="009A4BCD">
        <w:rPr>
          <w:lang w:val="en-CA"/>
        </w:rPr>
        <w:t xml:space="preserve"> including </w:t>
      </w:r>
      <w:r w:rsidR="00085F6F" w:rsidRPr="009D320A">
        <w:rPr>
          <w:lang w:val="en-CA"/>
        </w:rPr>
        <w:t>p</w:t>
      </w:r>
      <w:r w:rsidR="00C100CE" w:rsidRPr="009D320A">
        <w:rPr>
          <w:lang w:val="en-CA"/>
        </w:rPr>
        <w:t>lacing on the market</w:t>
      </w:r>
      <w:r w:rsidR="00E6081D" w:rsidRPr="009D320A">
        <w:rPr>
          <w:lang w:val="en-CA"/>
        </w:rPr>
        <w:t>.</w:t>
      </w:r>
    </w:p>
    <w:p w:rsidR="00142E6D" w:rsidRDefault="00E6081D" w:rsidP="00E6081D">
      <w:pPr>
        <w:pStyle w:val="SingleTxtG"/>
        <w:numPr>
          <w:ilvl w:val="0"/>
          <w:numId w:val="32"/>
        </w:numPr>
        <w:rPr>
          <w:lang w:val="en-CA"/>
        </w:rPr>
      </w:pPr>
      <w:r w:rsidRPr="00E6081D">
        <w:rPr>
          <w:lang w:val="en-CA"/>
        </w:rPr>
        <w:t>Currently, t</w:t>
      </w:r>
      <w:r w:rsidR="00142E6D" w:rsidRPr="00E6081D">
        <w:rPr>
          <w:lang w:val="en-CA"/>
        </w:rPr>
        <w:t xml:space="preserve">here </w:t>
      </w:r>
      <w:r w:rsidRPr="00E6081D">
        <w:rPr>
          <w:lang w:val="en-CA"/>
        </w:rPr>
        <w:t>i</w:t>
      </w:r>
      <w:r w:rsidR="00142E6D" w:rsidRPr="00E6081D">
        <w:rPr>
          <w:lang w:val="en-CA"/>
        </w:rPr>
        <w:t>s recognition of manufacturing approvals for UN pressure receptacles at the regional level, for instance between the United States of America and Canada or b</w:t>
      </w:r>
      <w:r w:rsidRPr="00E6081D">
        <w:rPr>
          <w:lang w:val="en-CA"/>
        </w:rPr>
        <w:t>etween European countries.  It was recognised that a</w:t>
      </w:r>
      <w:r w:rsidR="00142E6D" w:rsidRPr="00E6081D">
        <w:rPr>
          <w:lang w:val="en-CA"/>
        </w:rPr>
        <w:t>dditional regional agreements might be n</w:t>
      </w:r>
      <w:r w:rsidRPr="00E6081D">
        <w:rPr>
          <w:lang w:val="en-CA"/>
        </w:rPr>
        <w:t>ecessary to further recognition.</w:t>
      </w:r>
    </w:p>
    <w:p w:rsidR="000C7A13" w:rsidRPr="004C52AC" w:rsidRDefault="004C52AC" w:rsidP="004C52AC">
      <w:pPr>
        <w:pStyle w:val="HChG"/>
      </w:pPr>
      <w:r>
        <w:tab/>
      </w:r>
      <w:r>
        <w:tab/>
      </w:r>
      <w:r w:rsidR="002502C1">
        <w:t>Update</w:t>
      </w:r>
    </w:p>
    <w:p w:rsidR="009117D9" w:rsidRDefault="002502C1" w:rsidP="002502C1">
      <w:pPr>
        <w:pStyle w:val="SingleTxtG"/>
        <w:rPr>
          <w:lang w:val="en-CA"/>
        </w:rPr>
      </w:pPr>
      <w:r>
        <w:rPr>
          <w:lang w:val="en-CA"/>
        </w:rPr>
        <w:t>4.</w:t>
      </w:r>
      <w:r>
        <w:rPr>
          <w:lang w:val="en-CA"/>
        </w:rPr>
        <w:tab/>
        <w:t>The working group met during a lunchtime session during the forty-seventh session in June 2</w:t>
      </w:r>
      <w:bookmarkStart w:id="0" w:name="_GoBack"/>
      <w:bookmarkEnd w:id="0"/>
      <w:r>
        <w:rPr>
          <w:lang w:val="en-CA"/>
        </w:rPr>
        <w:t xml:space="preserve">015, and the following </w:t>
      </w:r>
      <w:r w:rsidR="009117D9">
        <w:rPr>
          <w:lang w:val="en-CA"/>
        </w:rPr>
        <w:t xml:space="preserve">(as summarised in paragraphs 5 to </w:t>
      </w:r>
      <w:r w:rsidR="002660EB">
        <w:rPr>
          <w:lang w:val="en-CA"/>
        </w:rPr>
        <w:t>8</w:t>
      </w:r>
      <w:r w:rsidR="009117D9">
        <w:rPr>
          <w:lang w:val="en-CA"/>
        </w:rPr>
        <w:t xml:space="preserve"> below) </w:t>
      </w:r>
      <w:r>
        <w:rPr>
          <w:lang w:val="en-CA"/>
        </w:rPr>
        <w:t xml:space="preserve">was </w:t>
      </w:r>
      <w:r w:rsidR="000D06BE">
        <w:rPr>
          <w:lang w:val="en-CA"/>
        </w:rPr>
        <w:t xml:space="preserve">then </w:t>
      </w:r>
      <w:r>
        <w:rPr>
          <w:lang w:val="en-CA"/>
        </w:rPr>
        <w:t>reported orally to the Sub-Committee</w:t>
      </w:r>
      <w:r w:rsidR="009117D9">
        <w:rPr>
          <w:lang w:val="en-CA"/>
        </w:rPr>
        <w:t>.</w:t>
      </w:r>
    </w:p>
    <w:p w:rsidR="002502C1" w:rsidRDefault="009117D9" w:rsidP="002502C1">
      <w:pPr>
        <w:pStyle w:val="SingleTxtG"/>
        <w:rPr>
          <w:lang w:val="en-CA"/>
        </w:rPr>
      </w:pPr>
      <w:r>
        <w:rPr>
          <w:lang w:val="en-CA"/>
        </w:rPr>
        <w:t>5.</w:t>
      </w:r>
      <w:r>
        <w:rPr>
          <w:lang w:val="en-CA"/>
        </w:rPr>
        <w:tab/>
      </w:r>
      <w:r w:rsidR="001E21A7">
        <w:rPr>
          <w:lang w:val="en-CA"/>
        </w:rPr>
        <w:t xml:space="preserve">The following </w:t>
      </w:r>
      <w:r w:rsidR="00341E05">
        <w:rPr>
          <w:lang w:val="en-CA"/>
        </w:rPr>
        <w:t>action items</w:t>
      </w:r>
      <w:r w:rsidR="001E21A7">
        <w:rPr>
          <w:lang w:val="en-CA"/>
        </w:rPr>
        <w:t xml:space="preserve"> had been</w:t>
      </w:r>
      <w:r>
        <w:rPr>
          <w:lang w:val="en-CA"/>
        </w:rPr>
        <w:t xml:space="preserve"> completed, related to recognition of approvals for manufacture including placing on the market of UN pressure receptacles:</w:t>
      </w:r>
    </w:p>
    <w:p w:rsidR="002502C1" w:rsidRDefault="009117D9" w:rsidP="002502C1">
      <w:pPr>
        <w:pStyle w:val="SingleTxtG"/>
        <w:numPr>
          <w:ilvl w:val="0"/>
          <w:numId w:val="32"/>
        </w:numPr>
        <w:rPr>
          <w:lang w:val="en-CA"/>
        </w:rPr>
      </w:pPr>
      <w:r>
        <w:rPr>
          <w:lang w:val="en-CA"/>
        </w:rPr>
        <w:t>T</w:t>
      </w:r>
      <w:r w:rsidR="002502C1">
        <w:rPr>
          <w:lang w:val="en-CA"/>
        </w:rPr>
        <w:t>he representative from CGA had provided information</w:t>
      </w:r>
      <w:r w:rsidR="009C6804">
        <w:rPr>
          <w:lang w:val="en-CA"/>
        </w:rPr>
        <w:t xml:space="preserve"> to the working group, o</w:t>
      </w:r>
      <w:r w:rsidR="002502C1">
        <w:rPr>
          <w:lang w:val="en-CA"/>
        </w:rPr>
        <w:t>n the approval process</w:t>
      </w:r>
      <w:r w:rsidR="00FA33A1">
        <w:rPr>
          <w:lang w:val="en-CA"/>
        </w:rPr>
        <w:t>es</w:t>
      </w:r>
      <w:r w:rsidR="002502C1">
        <w:rPr>
          <w:lang w:val="en-CA"/>
        </w:rPr>
        <w:t>/system</w:t>
      </w:r>
      <w:r w:rsidR="00FA33A1">
        <w:rPr>
          <w:lang w:val="en-CA"/>
        </w:rPr>
        <w:t>s</w:t>
      </w:r>
      <w:r w:rsidR="002502C1">
        <w:rPr>
          <w:lang w:val="en-CA"/>
        </w:rPr>
        <w:t xml:space="preserve"> </w:t>
      </w:r>
      <w:r w:rsidR="00617474">
        <w:rPr>
          <w:lang w:val="en-CA"/>
        </w:rPr>
        <w:t xml:space="preserve">for manufacture of UN pressure receptacles </w:t>
      </w:r>
      <w:r w:rsidR="002502C1">
        <w:rPr>
          <w:lang w:val="en-CA"/>
        </w:rPr>
        <w:t>in the United States of America and in Canada, including references to the specific sections of the applicable regulatory instruments.</w:t>
      </w:r>
    </w:p>
    <w:p w:rsidR="009117D9" w:rsidRPr="009117D9" w:rsidRDefault="002E3B21" w:rsidP="009117D9">
      <w:pPr>
        <w:pStyle w:val="SingleTxtG"/>
        <w:numPr>
          <w:ilvl w:val="0"/>
          <w:numId w:val="32"/>
        </w:numPr>
        <w:rPr>
          <w:lang w:val="en-CA"/>
        </w:rPr>
      </w:pPr>
      <w:r w:rsidRPr="009117D9">
        <w:rPr>
          <w:lang w:val="en-CA"/>
        </w:rPr>
        <w:t>Although the former expert from Belgium was no longer chair of the Transportable Pressure Equipment Direct</w:t>
      </w:r>
      <w:r w:rsidR="00295254">
        <w:rPr>
          <w:lang w:val="en-CA"/>
        </w:rPr>
        <w:t>ive Administrative Cooperation g</w:t>
      </w:r>
      <w:r w:rsidRPr="009117D9">
        <w:rPr>
          <w:lang w:val="en-CA"/>
        </w:rPr>
        <w:t>roup (TPED ADCO), he had fully briefed the vice chair regarding the issues to be considered by European Union member states, and it was anticipated that discussion would take place at the next TPED ADCO meeting in September 2015.</w:t>
      </w:r>
    </w:p>
    <w:p w:rsidR="009117D9" w:rsidRDefault="009117D9" w:rsidP="009117D9">
      <w:pPr>
        <w:pStyle w:val="SingleTxtG"/>
        <w:rPr>
          <w:lang w:val="en-CA"/>
        </w:rPr>
      </w:pPr>
      <w:r>
        <w:rPr>
          <w:lang w:val="en-CA"/>
        </w:rPr>
        <w:t>6.</w:t>
      </w:r>
      <w:r>
        <w:rPr>
          <w:lang w:val="en-CA"/>
        </w:rPr>
        <w:tab/>
        <w:t>The following action items,</w:t>
      </w:r>
      <w:r w:rsidRPr="009117D9">
        <w:rPr>
          <w:lang w:val="en-CA"/>
        </w:rPr>
        <w:t xml:space="preserve"> </w:t>
      </w:r>
      <w:r>
        <w:rPr>
          <w:lang w:val="en-CA"/>
        </w:rPr>
        <w:t>related to recognition of approvals for manufacture including placing on the market of UN pressure receptacles, remain</w:t>
      </w:r>
      <w:r w:rsidR="00E17D77">
        <w:rPr>
          <w:lang w:val="en-CA"/>
        </w:rPr>
        <w:t>ed</w:t>
      </w:r>
      <w:r>
        <w:rPr>
          <w:lang w:val="en-CA"/>
        </w:rPr>
        <w:t xml:space="preserve"> on-going:</w:t>
      </w:r>
    </w:p>
    <w:p w:rsidR="009117D9" w:rsidRPr="002E4426" w:rsidRDefault="009117D9" w:rsidP="009117D9">
      <w:pPr>
        <w:pStyle w:val="SingleTxtG"/>
        <w:ind w:left="1701"/>
        <w:rPr>
          <w:lang w:val="en-CA"/>
        </w:rPr>
      </w:pPr>
      <w:r w:rsidRPr="002E4426">
        <w:rPr>
          <w:lang w:val="en-CA"/>
        </w:rPr>
        <w:t>(a)</w:t>
      </w:r>
      <w:r w:rsidRPr="002E4426">
        <w:rPr>
          <w:lang w:val="en-CA"/>
        </w:rPr>
        <w:tab/>
        <w:t>The representative from EIGA will provide detailed information on the approval process/system for manufacture of UN pressure receptacles in Europe, including references to the specific sections of the applicable r</w:t>
      </w:r>
      <w:r>
        <w:rPr>
          <w:lang w:val="en-CA"/>
        </w:rPr>
        <w:t>egulatory instruments.</w:t>
      </w:r>
    </w:p>
    <w:p w:rsidR="009117D9" w:rsidRPr="00A92AED" w:rsidRDefault="009117D9" w:rsidP="009117D9">
      <w:pPr>
        <w:pStyle w:val="SingleTxtG"/>
        <w:ind w:left="1701"/>
        <w:rPr>
          <w:lang w:val="en-CA"/>
        </w:rPr>
      </w:pPr>
      <w:r w:rsidRPr="00A92AED">
        <w:rPr>
          <w:lang w:val="en-CA"/>
        </w:rPr>
        <w:t>(</w:t>
      </w:r>
      <w:r>
        <w:rPr>
          <w:lang w:val="en-CA"/>
        </w:rPr>
        <w:t>b</w:t>
      </w:r>
      <w:r w:rsidRPr="00A92AED">
        <w:rPr>
          <w:lang w:val="en-CA"/>
        </w:rPr>
        <w:t>)</w:t>
      </w:r>
      <w:r w:rsidRPr="00A92AED">
        <w:rPr>
          <w:lang w:val="en-CA"/>
        </w:rPr>
        <w:tab/>
        <w:t>The experts from European Union member states will initiate a process to engage TPED ADCO to explore possible future cooperation for the mutual recognition of UN pressure receptacles, for example with the Unite</w:t>
      </w:r>
      <w:r>
        <w:rPr>
          <w:lang w:val="en-CA"/>
        </w:rPr>
        <w:t>d States of America and Canada.</w:t>
      </w:r>
    </w:p>
    <w:p w:rsidR="009117D9" w:rsidRDefault="009117D9" w:rsidP="009117D9">
      <w:pPr>
        <w:pStyle w:val="SingleTxtG"/>
        <w:ind w:left="1701"/>
        <w:rPr>
          <w:lang w:val="en-CA"/>
        </w:rPr>
      </w:pPr>
      <w:r>
        <w:rPr>
          <w:lang w:val="en-CA"/>
        </w:rPr>
        <w:t>(c</w:t>
      </w:r>
      <w:r w:rsidRPr="0070221C">
        <w:rPr>
          <w:lang w:val="en-CA"/>
        </w:rPr>
        <w:t>)</w:t>
      </w:r>
      <w:r w:rsidRPr="0070221C">
        <w:rPr>
          <w:lang w:val="en-CA"/>
        </w:rPr>
        <w:tab/>
        <w:t xml:space="preserve">The expert from the United States of America will explore </w:t>
      </w:r>
      <w:r w:rsidRPr="00061AB3">
        <w:rPr>
          <w:lang w:val="en-CA"/>
        </w:rPr>
        <w:t xml:space="preserve">the possibility of amending Title 49 of the </w:t>
      </w:r>
      <w:r w:rsidRPr="00061AB3">
        <w:rPr>
          <w:i/>
          <w:lang w:val="en-CA"/>
        </w:rPr>
        <w:t>Code of Federal Regulations</w:t>
      </w:r>
      <w:r w:rsidRPr="00061AB3">
        <w:rPr>
          <w:lang w:val="en-CA"/>
        </w:rPr>
        <w:t xml:space="preserve"> (49 CFR) </w:t>
      </w:r>
      <w:r w:rsidRPr="00F47188">
        <w:rPr>
          <w:lang w:val="en-CA"/>
        </w:rPr>
        <w:t xml:space="preserve">to provide for further mutual recognition of </w:t>
      </w:r>
      <w:r>
        <w:rPr>
          <w:lang w:val="en-CA"/>
        </w:rPr>
        <w:t>manufacturing</w:t>
      </w:r>
      <w:r w:rsidRPr="00F47188">
        <w:rPr>
          <w:lang w:val="en-CA"/>
        </w:rPr>
        <w:t xml:space="preserve"> approvals for UN pressure receptacles with other countries such as European Union member states.  The expert from Canada will do the same in respect of that country’s </w:t>
      </w:r>
      <w:r w:rsidRPr="00F47188">
        <w:rPr>
          <w:i/>
          <w:lang w:val="en-CA"/>
        </w:rPr>
        <w:t>Transportation of Dangerous Goods Regulations</w:t>
      </w:r>
      <w:r w:rsidRPr="00F47188">
        <w:rPr>
          <w:lang w:val="en-CA"/>
        </w:rPr>
        <w:t>.</w:t>
      </w:r>
    </w:p>
    <w:p w:rsidR="009117D9" w:rsidRPr="002502C1" w:rsidRDefault="009117D9" w:rsidP="009117D9">
      <w:pPr>
        <w:pStyle w:val="SingleTxtG"/>
        <w:rPr>
          <w:lang w:val="en-CA"/>
        </w:rPr>
      </w:pPr>
      <w:r>
        <w:rPr>
          <w:lang w:val="en-CA"/>
        </w:rPr>
        <w:t>7.</w:t>
      </w:r>
      <w:r>
        <w:rPr>
          <w:lang w:val="en-CA"/>
        </w:rPr>
        <w:tab/>
        <w:t>It was also noted that, d</w:t>
      </w:r>
      <w:r w:rsidRPr="002502C1">
        <w:rPr>
          <w:lang w:val="en-CA"/>
        </w:rPr>
        <w:t xml:space="preserve">ue to the upcoming expiry </w:t>
      </w:r>
      <w:r>
        <w:rPr>
          <w:lang w:val="en-CA"/>
        </w:rPr>
        <w:t xml:space="preserve">on 1 </w:t>
      </w:r>
      <w:r w:rsidRPr="002502C1">
        <w:rPr>
          <w:lang w:val="en-CA"/>
        </w:rPr>
        <w:t xml:space="preserve">June 2016 of Multilateral Agreement M237 under the European ADR, there </w:t>
      </w:r>
      <w:r>
        <w:rPr>
          <w:lang w:val="en-CA"/>
        </w:rPr>
        <w:t>was</w:t>
      </w:r>
      <w:r w:rsidRPr="002502C1">
        <w:rPr>
          <w:lang w:val="en-CA"/>
        </w:rPr>
        <w:t xml:space="preserve"> some </w:t>
      </w:r>
      <w:r w:rsidR="009B51AA">
        <w:rPr>
          <w:lang w:val="en-CA"/>
        </w:rPr>
        <w:t xml:space="preserve">drive </w:t>
      </w:r>
      <w:r w:rsidRPr="002502C1">
        <w:rPr>
          <w:lang w:val="en-CA"/>
        </w:rPr>
        <w:t xml:space="preserve">to address import and export provisions </w:t>
      </w:r>
      <w:r w:rsidR="0038141A">
        <w:rPr>
          <w:lang w:val="en-CA"/>
        </w:rPr>
        <w:t>for</w:t>
      </w:r>
      <w:r w:rsidRPr="002502C1">
        <w:rPr>
          <w:lang w:val="en-CA"/>
        </w:rPr>
        <w:t xml:space="preserve"> non-UN cylinders between Europe and the U</w:t>
      </w:r>
      <w:r w:rsidR="0038141A">
        <w:rPr>
          <w:lang w:val="en-CA"/>
        </w:rPr>
        <w:t>nited States of America</w:t>
      </w:r>
      <w:r w:rsidRPr="002502C1">
        <w:rPr>
          <w:lang w:val="en-CA"/>
        </w:rPr>
        <w:t xml:space="preserve">.  </w:t>
      </w:r>
      <w:r w:rsidR="001E21A7">
        <w:rPr>
          <w:lang w:val="en-CA"/>
        </w:rPr>
        <w:t>T</w:t>
      </w:r>
      <w:r w:rsidRPr="002502C1">
        <w:rPr>
          <w:lang w:val="en-CA"/>
        </w:rPr>
        <w:t xml:space="preserve">he </w:t>
      </w:r>
      <w:r w:rsidR="001E21A7">
        <w:rPr>
          <w:lang w:val="en-CA"/>
        </w:rPr>
        <w:t>expert from the United States of America</w:t>
      </w:r>
      <w:r w:rsidRPr="002502C1">
        <w:rPr>
          <w:lang w:val="en-CA"/>
        </w:rPr>
        <w:t xml:space="preserve"> disc</w:t>
      </w:r>
      <w:r w:rsidR="00F03152">
        <w:rPr>
          <w:lang w:val="en-CA"/>
        </w:rPr>
        <w:t xml:space="preserve">ussed the possibility of </w:t>
      </w:r>
      <w:r w:rsidRPr="002502C1">
        <w:rPr>
          <w:lang w:val="en-CA"/>
        </w:rPr>
        <w:t xml:space="preserve">provisions </w:t>
      </w:r>
      <w:r w:rsidR="004B27A9">
        <w:rPr>
          <w:lang w:val="en-CA"/>
        </w:rPr>
        <w:t>in 49 CFR to address</w:t>
      </w:r>
      <w:r w:rsidRPr="002502C1">
        <w:rPr>
          <w:lang w:val="en-CA"/>
        </w:rPr>
        <w:t xml:space="preserve"> </w:t>
      </w:r>
      <w:r w:rsidR="004B27A9">
        <w:rPr>
          <w:lang w:val="en-CA"/>
        </w:rPr>
        <w:t xml:space="preserve">import of </w:t>
      </w:r>
      <w:r w:rsidRPr="002502C1">
        <w:rPr>
          <w:lang w:val="en-CA"/>
        </w:rPr>
        <w:t>filled pi-marked European cylinders</w:t>
      </w:r>
      <w:r w:rsidR="0013627D">
        <w:rPr>
          <w:lang w:val="en-CA"/>
        </w:rPr>
        <w:t xml:space="preserve">, </w:t>
      </w:r>
      <w:r w:rsidR="009C6804">
        <w:rPr>
          <w:lang w:val="en-CA"/>
        </w:rPr>
        <w:t xml:space="preserve">if reciprocal provisions </w:t>
      </w:r>
      <w:r w:rsidR="004B27A9">
        <w:rPr>
          <w:lang w:val="en-CA"/>
        </w:rPr>
        <w:t xml:space="preserve">may be considered in European regulatory instruments to address </w:t>
      </w:r>
      <w:r w:rsidR="009C6804">
        <w:rPr>
          <w:lang w:val="en-CA"/>
        </w:rPr>
        <w:t>import of filled DOT cylinders</w:t>
      </w:r>
      <w:r w:rsidRPr="002502C1">
        <w:rPr>
          <w:lang w:val="en-CA"/>
        </w:rPr>
        <w:t xml:space="preserve">.  It was noted that U.S. and Canadian regulations currently provide for the filling and transport of foreign cylinders for export, and it was requested that the possibility of </w:t>
      </w:r>
      <w:r w:rsidRPr="002502C1">
        <w:rPr>
          <w:lang w:val="en-CA"/>
        </w:rPr>
        <w:lastRenderedPageBreak/>
        <w:t xml:space="preserve">similar provisions in European regulatory instruments </w:t>
      </w:r>
      <w:r w:rsidR="006929B9">
        <w:rPr>
          <w:lang w:val="en-CA"/>
        </w:rPr>
        <w:t xml:space="preserve">be considered </w:t>
      </w:r>
      <w:r w:rsidRPr="002502C1">
        <w:rPr>
          <w:lang w:val="en-CA"/>
        </w:rPr>
        <w:t>for filling and transport of foreign cylinders, such as DOT cylinders, for export.</w:t>
      </w:r>
    </w:p>
    <w:p w:rsidR="002502C1" w:rsidRDefault="009117D9" w:rsidP="009C6804">
      <w:pPr>
        <w:pStyle w:val="SingleTxtG"/>
        <w:rPr>
          <w:lang w:val="en-CA"/>
        </w:rPr>
      </w:pPr>
      <w:r>
        <w:rPr>
          <w:lang w:val="en-CA"/>
        </w:rPr>
        <w:t>8.</w:t>
      </w:r>
      <w:r>
        <w:rPr>
          <w:lang w:val="en-CA"/>
        </w:rPr>
        <w:tab/>
      </w:r>
      <w:r w:rsidR="002502C1" w:rsidRPr="002502C1">
        <w:rPr>
          <w:lang w:val="en-CA"/>
        </w:rPr>
        <w:t>U.S. and European competent authorities on the working group agreed to identify specific sections of their respective regulatory instruments that would need to be addressed to provide for import and export of filled non-UN cylinders, i.e. import of filled pi-marked European cylinders in the U.S., and import and export of filled DOT cylinders in Europe.</w:t>
      </w:r>
    </w:p>
    <w:p w:rsidR="009C6804" w:rsidRPr="004C52AC" w:rsidRDefault="009C6804" w:rsidP="009C6804">
      <w:pPr>
        <w:pStyle w:val="HChG"/>
      </w:pPr>
      <w:r>
        <w:tab/>
      </w:r>
      <w:r>
        <w:tab/>
        <w:t>Proposal</w:t>
      </w:r>
    </w:p>
    <w:p w:rsidR="00AE6654" w:rsidRDefault="009C6804" w:rsidP="00AE6654">
      <w:pPr>
        <w:pStyle w:val="SingleTxtG"/>
      </w:pPr>
      <w:r>
        <w:rPr>
          <w:lang w:val="en-CA"/>
        </w:rPr>
        <w:t>9</w:t>
      </w:r>
      <w:r w:rsidR="001642EC" w:rsidRPr="00B962A8">
        <w:rPr>
          <w:lang w:val="en-CA"/>
        </w:rPr>
        <w:t>.</w:t>
      </w:r>
      <w:r w:rsidR="001642EC" w:rsidRPr="00B962A8">
        <w:rPr>
          <w:lang w:val="en-CA"/>
        </w:rPr>
        <w:tab/>
      </w:r>
      <w:r w:rsidR="00AE6654" w:rsidRPr="00B962A8">
        <w:rPr>
          <w:lang w:val="en-CA"/>
        </w:rPr>
        <w:t>I</w:t>
      </w:r>
      <w:r w:rsidR="001642EC" w:rsidRPr="00B962A8">
        <w:rPr>
          <w:lang w:val="en-CA"/>
        </w:rPr>
        <w:t xml:space="preserve">t is proposed that the working group meet </w:t>
      </w:r>
      <w:r w:rsidR="00AE6654" w:rsidRPr="00B962A8">
        <w:rPr>
          <w:lang w:val="en-CA"/>
        </w:rPr>
        <w:t>during a</w:t>
      </w:r>
      <w:r w:rsidR="001642EC" w:rsidRPr="00B962A8">
        <w:rPr>
          <w:lang w:val="en-CA"/>
        </w:rPr>
        <w:t xml:space="preserve"> lunchtime </w:t>
      </w:r>
      <w:r w:rsidR="00AE6654" w:rsidRPr="00B962A8">
        <w:rPr>
          <w:lang w:val="en-CA"/>
        </w:rPr>
        <w:t xml:space="preserve">session </w:t>
      </w:r>
      <w:r w:rsidR="001642EC" w:rsidRPr="00B962A8">
        <w:rPr>
          <w:lang w:val="en-CA"/>
        </w:rPr>
        <w:t xml:space="preserve">during </w:t>
      </w:r>
      <w:r w:rsidR="004E5828">
        <w:rPr>
          <w:lang w:val="en-CA"/>
        </w:rPr>
        <w:t xml:space="preserve">the first week of </w:t>
      </w:r>
      <w:r w:rsidR="001642EC" w:rsidRPr="00B962A8">
        <w:rPr>
          <w:lang w:val="en-CA"/>
        </w:rPr>
        <w:t>th</w:t>
      </w:r>
      <w:r w:rsidR="00AE6654" w:rsidRPr="00B962A8">
        <w:rPr>
          <w:lang w:val="en-CA"/>
        </w:rPr>
        <w:t xml:space="preserve">is </w:t>
      </w:r>
      <w:r>
        <w:rPr>
          <w:lang w:val="en-CA"/>
        </w:rPr>
        <w:t>forty-eighth</w:t>
      </w:r>
      <w:r w:rsidR="006929B9">
        <w:rPr>
          <w:lang w:val="en-CA"/>
        </w:rPr>
        <w:t xml:space="preserve"> session</w:t>
      </w:r>
      <w:r w:rsidR="004E5828">
        <w:rPr>
          <w:lang w:val="en-CA"/>
        </w:rPr>
        <w:t xml:space="preserve"> (30 November - 4 December 2015)</w:t>
      </w:r>
      <w:r w:rsidR="001642EC" w:rsidRPr="00B962A8">
        <w:rPr>
          <w:lang w:val="en-CA"/>
        </w:rPr>
        <w:t xml:space="preserve">, </w:t>
      </w:r>
      <w:r w:rsidR="00AE6654">
        <w:rPr>
          <w:lang w:val="en-CA"/>
        </w:rPr>
        <w:t>to discuss the status of the action items described in paragraph</w:t>
      </w:r>
      <w:r w:rsidR="003126FB">
        <w:rPr>
          <w:lang w:val="en-CA"/>
        </w:rPr>
        <w:t>s</w:t>
      </w:r>
      <w:r w:rsidR="00AE6654">
        <w:rPr>
          <w:lang w:val="en-CA"/>
        </w:rPr>
        <w:t xml:space="preserve"> </w:t>
      </w:r>
      <w:r>
        <w:rPr>
          <w:lang w:val="en-CA"/>
        </w:rPr>
        <w:t>6 and 8</w:t>
      </w:r>
      <w:r w:rsidR="001B2EDD">
        <w:rPr>
          <w:lang w:val="en-CA"/>
        </w:rPr>
        <w:t xml:space="preserve"> above</w:t>
      </w:r>
      <w:r w:rsidR="00AE6654">
        <w:rPr>
          <w:lang w:val="en-CA"/>
        </w:rPr>
        <w:t xml:space="preserve">, </w:t>
      </w:r>
      <w:r w:rsidR="007F1441">
        <w:rPr>
          <w:lang w:val="en-CA"/>
        </w:rPr>
        <w:t xml:space="preserve">to discuss </w:t>
      </w:r>
      <w:r w:rsidR="00AE6654">
        <w:rPr>
          <w:lang w:val="en-CA"/>
        </w:rPr>
        <w:t xml:space="preserve">any developments, and </w:t>
      </w:r>
      <w:r w:rsidR="007F1441">
        <w:rPr>
          <w:lang w:val="en-CA"/>
        </w:rPr>
        <w:t xml:space="preserve">to agree on </w:t>
      </w:r>
      <w:r w:rsidR="00FB2831">
        <w:rPr>
          <w:lang w:val="en-CA"/>
        </w:rPr>
        <w:t xml:space="preserve">further </w:t>
      </w:r>
      <w:r w:rsidR="00AE6654">
        <w:rPr>
          <w:lang w:val="en-CA"/>
        </w:rPr>
        <w:t>next steps.</w:t>
      </w:r>
    </w:p>
    <w:p w:rsidR="006861C4" w:rsidRPr="00D214CA" w:rsidRDefault="00D214CA" w:rsidP="00D214CA">
      <w:pPr>
        <w:pStyle w:val="SingleTxtG"/>
        <w:spacing w:before="240" w:after="0"/>
        <w:jc w:val="center"/>
        <w:rPr>
          <w:u w:val="single"/>
        </w:rPr>
      </w:pPr>
      <w:r>
        <w:rPr>
          <w:u w:val="single"/>
        </w:rPr>
        <w:tab/>
      </w:r>
      <w:r>
        <w:rPr>
          <w:u w:val="single"/>
        </w:rPr>
        <w:tab/>
      </w:r>
      <w:r>
        <w:rPr>
          <w:u w:val="single"/>
        </w:rPr>
        <w:tab/>
      </w:r>
    </w:p>
    <w:p w:rsidR="006861C4" w:rsidRDefault="006861C4" w:rsidP="006861C4"/>
    <w:sectPr w:rsidR="006861C4" w:rsidSect="00F3171A">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FDD" w:rsidRDefault="00BB6FDD"/>
  </w:endnote>
  <w:endnote w:type="continuationSeparator" w:id="0">
    <w:p w:rsidR="00BB6FDD" w:rsidRDefault="00BB6FDD"/>
  </w:endnote>
  <w:endnote w:type="continuationNotice" w:id="1">
    <w:p w:rsidR="00BB6FDD" w:rsidRDefault="00BB6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1C4" w:rsidRPr="00587799" w:rsidRDefault="006861C4">
    <w:pPr>
      <w:pStyle w:val="Footer"/>
      <w:rPr>
        <w:b/>
      </w:rPr>
    </w:pPr>
    <w:r w:rsidRPr="00587799">
      <w:rPr>
        <w:b/>
      </w:rPr>
      <w:fldChar w:fldCharType="begin"/>
    </w:r>
    <w:r w:rsidRPr="00587799">
      <w:rPr>
        <w:b/>
      </w:rPr>
      <w:instrText xml:space="preserve"> PAGE   \* MERGEFORMAT </w:instrText>
    </w:r>
    <w:r w:rsidRPr="00587799">
      <w:rPr>
        <w:b/>
      </w:rPr>
      <w:fldChar w:fldCharType="separate"/>
    </w:r>
    <w:r w:rsidR="00935C3A">
      <w:rPr>
        <w:b/>
        <w:noProof/>
      </w:rPr>
      <w:t>2</w:t>
    </w:r>
    <w:r w:rsidRPr="00587799">
      <w:rPr>
        <w:b/>
        <w:noProof/>
      </w:rPr>
      <w:fldChar w:fldCharType="end"/>
    </w:r>
  </w:p>
  <w:p w:rsidR="006861C4" w:rsidRDefault="006861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1C4" w:rsidRPr="00D352FD" w:rsidRDefault="006861C4" w:rsidP="00D352FD">
    <w:pPr>
      <w:pStyle w:val="Footer"/>
      <w:tabs>
        <w:tab w:val="right" w:pos="9638"/>
      </w:tabs>
      <w:rPr>
        <w:b/>
        <w:sz w:val="18"/>
      </w:rPr>
    </w:pPr>
    <w:r>
      <w:tab/>
    </w:r>
    <w:r w:rsidRPr="00D352FD">
      <w:rPr>
        <w:b/>
        <w:sz w:val="18"/>
      </w:rPr>
      <w:fldChar w:fldCharType="begin"/>
    </w:r>
    <w:r w:rsidRPr="00D352FD">
      <w:rPr>
        <w:b/>
        <w:sz w:val="18"/>
      </w:rPr>
      <w:instrText xml:space="preserve"> PAGE  \* MERGEFORMAT </w:instrText>
    </w:r>
    <w:r w:rsidRPr="00D352FD">
      <w:rPr>
        <w:b/>
        <w:sz w:val="18"/>
      </w:rPr>
      <w:fldChar w:fldCharType="separate"/>
    </w:r>
    <w:r w:rsidR="00935C3A">
      <w:rPr>
        <w:b/>
        <w:noProof/>
        <w:sz w:val="18"/>
      </w:rPr>
      <w:t>3</w:t>
    </w:r>
    <w:r w:rsidRPr="00D352FD">
      <w:rPr>
        <w:b/>
        <w:sz w:val="18"/>
      </w:rPr>
      <w:fldChar w:fldCharType="end"/>
    </w:r>
  </w:p>
  <w:p w:rsidR="006861C4" w:rsidRDefault="006861C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1C4" w:rsidRDefault="006861C4">
    <w:pPr>
      <w:pStyle w:val="Footer"/>
    </w:pPr>
  </w:p>
  <w:p w:rsidR="006861C4" w:rsidRPr="00D352FD" w:rsidRDefault="006861C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FDD" w:rsidRPr="000B175B" w:rsidRDefault="00BB6FDD" w:rsidP="000B175B">
      <w:pPr>
        <w:tabs>
          <w:tab w:val="right" w:pos="2155"/>
        </w:tabs>
        <w:spacing w:after="80"/>
        <w:ind w:left="680"/>
        <w:rPr>
          <w:u w:val="single"/>
        </w:rPr>
      </w:pPr>
      <w:r>
        <w:rPr>
          <w:u w:val="single"/>
        </w:rPr>
        <w:tab/>
      </w:r>
    </w:p>
  </w:footnote>
  <w:footnote w:type="continuationSeparator" w:id="0">
    <w:p w:rsidR="00BB6FDD" w:rsidRPr="00FC68B7" w:rsidRDefault="00BB6FDD" w:rsidP="00FC68B7">
      <w:pPr>
        <w:tabs>
          <w:tab w:val="left" w:pos="2155"/>
        </w:tabs>
        <w:spacing w:after="80"/>
        <w:ind w:left="680"/>
        <w:rPr>
          <w:u w:val="single"/>
        </w:rPr>
      </w:pPr>
      <w:r>
        <w:rPr>
          <w:u w:val="single"/>
        </w:rPr>
        <w:tab/>
      </w:r>
    </w:p>
  </w:footnote>
  <w:footnote w:type="continuationNotice" w:id="1">
    <w:p w:rsidR="00BB6FDD" w:rsidRDefault="00BB6F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1C4" w:rsidRDefault="00D214CA">
    <w:pPr>
      <w:pStyle w:val="Header"/>
    </w:pPr>
    <w:r>
      <w:rPr>
        <w:lang w:val="es-ES"/>
      </w:rPr>
      <w:t>UN/SCETDG/4</w:t>
    </w:r>
    <w:r w:rsidR="006E6A99">
      <w:rPr>
        <w:lang w:val="es-ES"/>
      </w:rPr>
      <w:t>8</w:t>
    </w:r>
    <w:r>
      <w:rPr>
        <w:lang w:val="es-ES"/>
      </w:rPr>
      <w:t>/INF.</w:t>
    </w:r>
    <w:r w:rsidR="00935C3A">
      <w:rPr>
        <w:lang w:val="es-ES"/>
      </w:rPr>
      <w:t>31</w:t>
    </w:r>
  </w:p>
  <w:p w:rsidR="006861C4" w:rsidRPr="00D214CA" w:rsidRDefault="006861C4">
    <w:pP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9B" w:rsidRDefault="0062449B" w:rsidP="0062449B">
    <w:pPr>
      <w:pStyle w:val="Header"/>
      <w:jc w:val="right"/>
    </w:pPr>
    <w:r>
      <w:rPr>
        <w:lang w:val="es-ES"/>
      </w:rPr>
      <w:t>UN/SCETDG/4</w:t>
    </w:r>
    <w:r w:rsidR="006E6A99">
      <w:rPr>
        <w:lang w:val="es-ES"/>
      </w:rPr>
      <w:t>8</w:t>
    </w:r>
    <w:r w:rsidR="00935C3A">
      <w:rPr>
        <w:lang w:val="es-ES"/>
      </w:rPr>
      <w:t>/INF.31</w:t>
    </w:r>
  </w:p>
  <w:p w:rsidR="0062449B" w:rsidRPr="00D214CA" w:rsidRDefault="0062449B" w:rsidP="0062449B">
    <w:pP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7D235E8"/>
    <w:multiLevelType w:val="hybridMultilevel"/>
    <w:tmpl w:val="5C0EF4B4"/>
    <w:lvl w:ilvl="0" w:tplc="CCBCFA32">
      <w:start w:val="1"/>
      <w:numFmt w:val="bullet"/>
      <w:lvlText w:val="-"/>
      <w:lvlJc w:val="left"/>
      <w:pPr>
        <w:ind w:left="2061" w:hanging="360"/>
      </w:pPr>
      <w:rPr>
        <w:rFonts w:ascii="Courier New" w:hAnsi="Courier New" w:hint="default"/>
      </w:rPr>
    </w:lvl>
    <w:lvl w:ilvl="1" w:tplc="10090003" w:tentative="1">
      <w:start w:val="1"/>
      <w:numFmt w:val="bullet"/>
      <w:lvlText w:val="o"/>
      <w:lvlJc w:val="left"/>
      <w:pPr>
        <w:ind w:left="2781" w:hanging="360"/>
      </w:pPr>
      <w:rPr>
        <w:rFonts w:ascii="Courier New" w:hAnsi="Courier New" w:cs="Courier New" w:hint="default"/>
      </w:rPr>
    </w:lvl>
    <w:lvl w:ilvl="2" w:tplc="10090005" w:tentative="1">
      <w:start w:val="1"/>
      <w:numFmt w:val="bullet"/>
      <w:lvlText w:val=""/>
      <w:lvlJc w:val="left"/>
      <w:pPr>
        <w:ind w:left="3501" w:hanging="360"/>
      </w:pPr>
      <w:rPr>
        <w:rFonts w:ascii="Wingdings" w:hAnsi="Wingdings" w:hint="default"/>
      </w:rPr>
    </w:lvl>
    <w:lvl w:ilvl="3" w:tplc="10090001" w:tentative="1">
      <w:start w:val="1"/>
      <w:numFmt w:val="bullet"/>
      <w:lvlText w:val=""/>
      <w:lvlJc w:val="left"/>
      <w:pPr>
        <w:ind w:left="4221" w:hanging="360"/>
      </w:pPr>
      <w:rPr>
        <w:rFonts w:ascii="Symbol" w:hAnsi="Symbol" w:hint="default"/>
      </w:rPr>
    </w:lvl>
    <w:lvl w:ilvl="4" w:tplc="10090003" w:tentative="1">
      <w:start w:val="1"/>
      <w:numFmt w:val="bullet"/>
      <w:lvlText w:val="o"/>
      <w:lvlJc w:val="left"/>
      <w:pPr>
        <w:ind w:left="4941" w:hanging="360"/>
      </w:pPr>
      <w:rPr>
        <w:rFonts w:ascii="Courier New" w:hAnsi="Courier New" w:cs="Courier New" w:hint="default"/>
      </w:rPr>
    </w:lvl>
    <w:lvl w:ilvl="5" w:tplc="10090005" w:tentative="1">
      <w:start w:val="1"/>
      <w:numFmt w:val="bullet"/>
      <w:lvlText w:val=""/>
      <w:lvlJc w:val="left"/>
      <w:pPr>
        <w:ind w:left="5661" w:hanging="360"/>
      </w:pPr>
      <w:rPr>
        <w:rFonts w:ascii="Wingdings" w:hAnsi="Wingdings" w:hint="default"/>
      </w:rPr>
    </w:lvl>
    <w:lvl w:ilvl="6" w:tplc="10090001" w:tentative="1">
      <w:start w:val="1"/>
      <w:numFmt w:val="bullet"/>
      <w:lvlText w:val=""/>
      <w:lvlJc w:val="left"/>
      <w:pPr>
        <w:ind w:left="6381" w:hanging="360"/>
      </w:pPr>
      <w:rPr>
        <w:rFonts w:ascii="Symbol" w:hAnsi="Symbol" w:hint="default"/>
      </w:rPr>
    </w:lvl>
    <w:lvl w:ilvl="7" w:tplc="10090003" w:tentative="1">
      <w:start w:val="1"/>
      <w:numFmt w:val="bullet"/>
      <w:lvlText w:val="o"/>
      <w:lvlJc w:val="left"/>
      <w:pPr>
        <w:ind w:left="7101" w:hanging="360"/>
      </w:pPr>
      <w:rPr>
        <w:rFonts w:ascii="Courier New" w:hAnsi="Courier New" w:cs="Courier New" w:hint="default"/>
      </w:rPr>
    </w:lvl>
    <w:lvl w:ilvl="8" w:tplc="10090005" w:tentative="1">
      <w:start w:val="1"/>
      <w:numFmt w:val="bullet"/>
      <w:lvlText w:val=""/>
      <w:lvlJc w:val="left"/>
      <w:pPr>
        <w:ind w:left="7821" w:hanging="360"/>
      </w:pPr>
      <w:rPr>
        <w:rFonts w:ascii="Wingdings" w:hAnsi="Wingdings" w:hint="default"/>
      </w:r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832239"/>
    <w:multiLevelType w:val="hybridMultilevel"/>
    <w:tmpl w:val="76726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3B4F35"/>
    <w:multiLevelType w:val="hybridMultilevel"/>
    <w:tmpl w:val="7A0CBBB6"/>
    <w:lvl w:ilvl="0" w:tplc="CCBCFA32">
      <w:start w:val="1"/>
      <w:numFmt w:val="bullet"/>
      <w:lvlText w:val="-"/>
      <w:lvlJc w:val="left"/>
      <w:pPr>
        <w:ind w:left="2061" w:hanging="360"/>
      </w:pPr>
      <w:rPr>
        <w:rFonts w:ascii="Courier New" w:hAnsi="Courier New"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5">
    <w:nsid w:val="2F981FED"/>
    <w:multiLevelType w:val="hybridMultilevel"/>
    <w:tmpl w:val="DF5A446A"/>
    <w:lvl w:ilvl="0" w:tplc="68C0E876">
      <w:start w:val="4"/>
      <w:numFmt w:val="decimal"/>
      <w:lvlText w:val="%1."/>
      <w:lvlJc w:val="left"/>
      <w:pPr>
        <w:tabs>
          <w:tab w:val="num" w:pos="1035"/>
        </w:tabs>
        <w:ind w:left="1035" w:hanging="360"/>
      </w:pPr>
      <w:rPr>
        <w:rFonts w:hint="default"/>
      </w:rPr>
    </w:lvl>
    <w:lvl w:ilvl="1" w:tplc="F318A210">
      <w:start w:val="1"/>
      <w:numFmt w:val="lowerLetter"/>
      <w:lvlText w:val="(%2)"/>
      <w:lvlJc w:val="left"/>
      <w:pPr>
        <w:tabs>
          <w:tab w:val="num" w:pos="1755"/>
        </w:tabs>
        <w:ind w:left="1755" w:hanging="360"/>
      </w:pPr>
      <w:rPr>
        <w:rFonts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6">
    <w:nsid w:val="42003952"/>
    <w:multiLevelType w:val="hybridMultilevel"/>
    <w:tmpl w:val="3C8E6FC8"/>
    <w:lvl w:ilvl="0" w:tplc="026C592A">
      <w:numFmt w:val="bullet"/>
      <w:lvlText w:val="-"/>
      <w:lvlJc w:val="left"/>
      <w:pPr>
        <w:ind w:left="2838" w:hanging="570"/>
      </w:pPr>
      <w:rPr>
        <w:rFonts w:ascii="Times New Roman" w:eastAsia="Times New Roman" w:hAnsi="Times New Roman" w:cs="Times New Roman" w:hint="default"/>
      </w:rPr>
    </w:lvl>
    <w:lvl w:ilvl="1" w:tplc="10090003" w:tentative="1">
      <w:start w:val="1"/>
      <w:numFmt w:val="bullet"/>
      <w:lvlText w:val="o"/>
      <w:lvlJc w:val="left"/>
      <w:pPr>
        <w:ind w:left="3348" w:hanging="360"/>
      </w:pPr>
      <w:rPr>
        <w:rFonts w:ascii="Courier New" w:hAnsi="Courier New" w:cs="Courier New" w:hint="default"/>
      </w:rPr>
    </w:lvl>
    <w:lvl w:ilvl="2" w:tplc="10090005" w:tentative="1">
      <w:start w:val="1"/>
      <w:numFmt w:val="bullet"/>
      <w:lvlText w:val=""/>
      <w:lvlJc w:val="left"/>
      <w:pPr>
        <w:ind w:left="4068" w:hanging="360"/>
      </w:pPr>
      <w:rPr>
        <w:rFonts w:ascii="Wingdings" w:hAnsi="Wingdings" w:hint="default"/>
      </w:rPr>
    </w:lvl>
    <w:lvl w:ilvl="3" w:tplc="10090001" w:tentative="1">
      <w:start w:val="1"/>
      <w:numFmt w:val="bullet"/>
      <w:lvlText w:val=""/>
      <w:lvlJc w:val="left"/>
      <w:pPr>
        <w:ind w:left="4788" w:hanging="360"/>
      </w:pPr>
      <w:rPr>
        <w:rFonts w:ascii="Symbol" w:hAnsi="Symbol" w:hint="default"/>
      </w:rPr>
    </w:lvl>
    <w:lvl w:ilvl="4" w:tplc="10090003" w:tentative="1">
      <w:start w:val="1"/>
      <w:numFmt w:val="bullet"/>
      <w:lvlText w:val="o"/>
      <w:lvlJc w:val="left"/>
      <w:pPr>
        <w:ind w:left="5508" w:hanging="360"/>
      </w:pPr>
      <w:rPr>
        <w:rFonts w:ascii="Courier New" w:hAnsi="Courier New" w:cs="Courier New" w:hint="default"/>
      </w:rPr>
    </w:lvl>
    <w:lvl w:ilvl="5" w:tplc="10090005" w:tentative="1">
      <w:start w:val="1"/>
      <w:numFmt w:val="bullet"/>
      <w:lvlText w:val=""/>
      <w:lvlJc w:val="left"/>
      <w:pPr>
        <w:ind w:left="6228" w:hanging="360"/>
      </w:pPr>
      <w:rPr>
        <w:rFonts w:ascii="Wingdings" w:hAnsi="Wingdings" w:hint="default"/>
      </w:rPr>
    </w:lvl>
    <w:lvl w:ilvl="6" w:tplc="10090001" w:tentative="1">
      <w:start w:val="1"/>
      <w:numFmt w:val="bullet"/>
      <w:lvlText w:val=""/>
      <w:lvlJc w:val="left"/>
      <w:pPr>
        <w:ind w:left="6948" w:hanging="360"/>
      </w:pPr>
      <w:rPr>
        <w:rFonts w:ascii="Symbol" w:hAnsi="Symbol" w:hint="default"/>
      </w:rPr>
    </w:lvl>
    <w:lvl w:ilvl="7" w:tplc="10090003" w:tentative="1">
      <w:start w:val="1"/>
      <w:numFmt w:val="bullet"/>
      <w:lvlText w:val="o"/>
      <w:lvlJc w:val="left"/>
      <w:pPr>
        <w:ind w:left="7668" w:hanging="360"/>
      </w:pPr>
      <w:rPr>
        <w:rFonts w:ascii="Courier New" w:hAnsi="Courier New" w:cs="Courier New" w:hint="default"/>
      </w:rPr>
    </w:lvl>
    <w:lvl w:ilvl="8" w:tplc="10090005" w:tentative="1">
      <w:start w:val="1"/>
      <w:numFmt w:val="bullet"/>
      <w:lvlText w:val=""/>
      <w:lvlJc w:val="left"/>
      <w:pPr>
        <w:ind w:left="8388" w:hanging="360"/>
      </w:pPr>
      <w:rPr>
        <w:rFonts w:ascii="Wingdings" w:hAnsi="Wingdings" w:hint="default"/>
      </w:rPr>
    </w:lvl>
  </w:abstractNum>
  <w:abstractNum w:abstractNumId="17">
    <w:nsid w:val="45BB4A7A"/>
    <w:multiLevelType w:val="hybridMultilevel"/>
    <w:tmpl w:val="58FADF94"/>
    <w:lvl w:ilvl="0" w:tplc="D3702FFC">
      <w:start w:val="4"/>
      <w:numFmt w:val="lowerLetter"/>
      <w:lvlText w:val="(%1)"/>
      <w:lvlJc w:val="left"/>
      <w:pPr>
        <w:tabs>
          <w:tab w:val="num" w:pos="1128"/>
        </w:tabs>
        <w:ind w:left="1128" w:hanging="564"/>
      </w:pPr>
      <w:rPr>
        <w:rFonts w:hint="default"/>
      </w:rPr>
    </w:lvl>
    <w:lvl w:ilvl="1" w:tplc="04090019">
      <w:start w:val="1"/>
      <w:numFmt w:val="lowerLetter"/>
      <w:lvlText w:val="%2."/>
      <w:lvlJc w:val="left"/>
      <w:pPr>
        <w:tabs>
          <w:tab w:val="num" w:pos="1644"/>
        </w:tabs>
        <w:ind w:left="1644" w:hanging="360"/>
      </w:pPr>
    </w:lvl>
    <w:lvl w:ilvl="2" w:tplc="0409001B" w:tentative="1">
      <w:start w:val="1"/>
      <w:numFmt w:val="lowerRoman"/>
      <w:lvlText w:val="%3."/>
      <w:lvlJc w:val="right"/>
      <w:pPr>
        <w:tabs>
          <w:tab w:val="num" w:pos="2364"/>
        </w:tabs>
        <w:ind w:left="2364" w:hanging="180"/>
      </w:pPr>
    </w:lvl>
    <w:lvl w:ilvl="3" w:tplc="0409000F" w:tentative="1">
      <w:start w:val="1"/>
      <w:numFmt w:val="decimal"/>
      <w:lvlText w:val="%4."/>
      <w:lvlJc w:val="left"/>
      <w:pPr>
        <w:tabs>
          <w:tab w:val="num" w:pos="3084"/>
        </w:tabs>
        <w:ind w:left="3084" w:hanging="360"/>
      </w:pPr>
    </w:lvl>
    <w:lvl w:ilvl="4" w:tplc="04090019" w:tentative="1">
      <w:start w:val="1"/>
      <w:numFmt w:val="lowerLetter"/>
      <w:lvlText w:val="%5."/>
      <w:lvlJc w:val="left"/>
      <w:pPr>
        <w:tabs>
          <w:tab w:val="num" w:pos="3804"/>
        </w:tabs>
        <w:ind w:left="3804" w:hanging="360"/>
      </w:pPr>
    </w:lvl>
    <w:lvl w:ilvl="5" w:tplc="0409001B" w:tentative="1">
      <w:start w:val="1"/>
      <w:numFmt w:val="lowerRoman"/>
      <w:lvlText w:val="%6."/>
      <w:lvlJc w:val="right"/>
      <w:pPr>
        <w:tabs>
          <w:tab w:val="num" w:pos="4524"/>
        </w:tabs>
        <w:ind w:left="4524" w:hanging="180"/>
      </w:pPr>
    </w:lvl>
    <w:lvl w:ilvl="6" w:tplc="0409000F" w:tentative="1">
      <w:start w:val="1"/>
      <w:numFmt w:val="decimal"/>
      <w:lvlText w:val="%7."/>
      <w:lvlJc w:val="left"/>
      <w:pPr>
        <w:tabs>
          <w:tab w:val="num" w:pos="5244"/>
        </w:tabs>
        <w:ind w:left="5244" w:hanging="360"/>
      </w:pPr>
    </w:lvl>
    <w:lvl w:ilvl="7" w:tplc="04090019" w:tentative="1">
      <w:start w:val="1"/>
      <w:numFmt w:val="lowerLetter"/>
      <w:lvlText w:val="%8."/>
      <w:lvlJc w:val="left"/>
      <w:pPr>
        <w:tabs>
          <w:tab w:val="num" w:pos="5964"/>
        </w:tabs>
        <w:ind w:left="5964" w:hanging="360"/>
      </w:pPr>
    </w:lvl>
    <w:lvl w:ilvl="8" w:tplc="0409001B" w:tentative="1">
      <w:start w:val="1"/>
      <w:numFmt w:val="lowerRoman"/>
      <w:lvlText w:val="%9."/>
      <w:lvlJc w:val="right"/>
      <w:pPr>
        <w:tabs>
          <w:tab w:val="num" w:pos="6684"/>
        </w:tabs>
        <w:ind w:left="6684" w:hanging="180"/>
      </w:pPr>
    </w:lvl>
  </w:abstractNum>
  <w:abstractNum w:abstractNumId="18">
    <w:nsid w:val="53227B85"/>
    <w:multiLevelType w:val="hybridMultilevel"/>
    <w:tmpl w:val="E23246E0"/>
    <w:lvl w:ilvl="0" w:tplc="CCBCFA32">
      <w:start w:val="1"/>
      <w:numFmt w:val="bullet"/>
      <w:lvlText w:val="-"/>
      <w:lvlJc w:val="left"/>
      <w:pPr>
        <w:ind w:left="2421" w:hanging="360"/>
      </w:pPr>
      <w:rPr>
        <w:rFonts w:ascii="Courier New" w:hAnsi="Courier New"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19">
    <w:nsid w:val="5C823448"/>
    <w:multiLevelType w:val="hybridMultilevel"/>
    <w:tmpl w:val="C73E3DCC"/>
    <w:lvl w:ilvl="0" w:tplc="5F245846">
      <w:start w:val="9"/>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0">
    <w:nsid w:val="60235A65"/>
    <w:multiLevelType w:val="hybridMultilevel"/>
    <w:tmpl w:val="4C98F358"/>
    <w:lvl w:ilvl="0" w:tplc="7DB06886">
      <w:start w:val="11"/>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3D23AAA"/>
    <w:multiLevelType w:val="hybridMultilevel"/>
    <w:tmpl w:val="A83A61DA"/>
    <w:lvl w:ilvl="0" w:tplc="0F0C8FAE">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65A6430"/>
    <w:multiLevelType w:val="hybridMultilevel"/>
    <w:tmpl w:val="FE9ADFE8"/>
    <w:lvl w:ilvl="0" w:tplc="A314D37E">
      <w:start w:val="2"/>
      <w:numFmt w:val="decimal"/>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5">
    <w:nsid w:val="734A2538"/>
    <w:multiLevelType w:val="hybridMultilevel"/>
    <w:tmpl w:val="2BFCB0A2"/>
    <w:lvl w:ilvl="0" w:tplc="B100CC52">
      <w:start w:val="1"/>
      <w:numFmt w:val="lowerLetter"/>
      <w:lvlText w:val="(%1)"/>
      <w:lvlJc w:val="left"/>
      <w:pPr>
        <w:ind w:left="200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81C2030"/>
    <w:multiLevelType w:val="hybridMultilevel"/>
    <w:tmpl w:val="60E21C4C"/>
    <w:lvl w:ilvl="0" w:tplc="337EF4B4">
      <w:start w:val="2"/>
      <w:numFmt w:val="lowerLetter"/>
      <w:lvlText w:val="(%1)"/>
      <w:lvlJc w:val="left"/>
      <w:pPr>
        <w:tabs>
          <w:tab w:val="num" w:pos="1128"/>
        </w:tabs>
        <w:ind w:left="1128" w:hanging="516"/>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8">
    <w:nsid w:val="786746DA"/>
    <w:multiLevelType w:val="hybridMultilevel"/>
    <w:tmpl w:val="569C1BC8"/>
    <w:lvl w:ilvl="0" w:tplc="2392ED9E">
      <w:start w:val="1"/>
      <w:numFmt w:val="decimal"/>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9">
    <w:nsid w:val="7B780609"/>
    <w:multiLevelType w:val="hybridMultilevel"/>
    <w:tmpl w:val="52EEEA04"/>
    <w:lvl w:ilvl="0" w:tplc="CCB48EA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nsid w:val="7C482F30"/>
    <w:multiLevelType w:val="hybridMultilevel"/>
    <w:tmpl w:val="6F2C4774"/>
    <w:lvl w:ilvl="0" w:tplc="ECA070DE">
      <w:start w:val="2"/>
      <w:numFmt w:val="decimal"/>
      <w:lvlText w:val="%1."/>
      <w:lvlJc w:val="left"/>
      <w:pPr>
        <w:tabs>
          <w:tab w:val="num" w:pos="1140"/>
        </w:tabs>
        <w:ind w:left="1140" w:hanging="495"/>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31">
    <w:nsid w:val="7E0C5B38"/>
    <w:multiLevelType w:val="hybridMultilevel"/>
    <w:tmpl w:val="9B022478"/>
    <w:lvl w:ilvl="0" w:tplc="A7DE6048">
      <w:start w:val="1"/>
      <w:numFmt w:val="decimal"/>
      <w:lvlText w:val="%1."/>
      <w:lvlJc w:val="left"/>
      <w:pPr>
        <w:ind w:left="1080" w:hanging="360"/>
      </w:pPr>
    </w:lvl>
    <w:lvl w:ilvl="1" w:tplc="6C56B68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A65EEC"/>
    <w:multiLevelType w:val="hybridMultilevel"/>
    <w:tmpl w:val="88246070"/>
    <w:lvl w:ilvl="0" w:tplc="0FF0E7A6">
      <w:start w:val="1"/>
      <w:numFmt w:val="lowerLetter"/>
      <w:lvlText w:val="%1)"/>
      <w:lvlJc w:val="left"/>
      <w:pPr>
        <w:tabs>
          <w:tab w:val="num" w:pos="1140"/>
        </w:tabs>
        <w:ind w:left="1140" w:hanging="4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2"/>
  </w:num>
  <w:num w:numId="13">
    <w:abstractNumId w:val="10"/>
  </w:num>
  <w:num w:numId="14">
    <w:abstractNumId w:val="23"/>
  </w:num>
  <w:num w:numId="15">
    <w:abstractNumId w:val="26"/>
  </w:num>
  <w:num w:numId="16">
    <w:abstractNumId w:val="15"/>
  </w:num>
  <w:num w:numId="17">
    <w:abstractNumId w:val="24"/>
  </w:num>
  <w:num w:numId="18">
    <w:abstractNumId w:val="32"/>
  </w:num>
  <w:num w:numId="19">
    <w:abstractNumId w:val="19"/>
  </w:num>
  <w:num w:numId="20">
    <w:abstractNumId w:val="20"/>
  </w:num>
  <w:num w:numId="21">
    <w:abstractNumId w:val="30"/>
  </w:num>
  <w:num w:numId="22">
    <w:abstractNumId w:val="17"/>
  </w:num>
  <w:num w:numId="23">
    <w:abstractNumId w:val="27"/>
  </w:num>
  <w:num w:numId="24">
    <w:abstractNumId w:val="13"/>
  </w:num>
  <w:num w:numId="25">
    <w:abstractNumId w:val="29"/>
  </w:num>
  <w:num w:numId="26">
    <w:abstractNumId w:val="28"/>
  </w:num>
  <w:num w:numId="27">
    <w:abstractNumId w:val="31"/>
  </w:num>
  <w:num w:numId="28">
    <w:abstractNumId w:val="25"/>
  </w:num>
  <w:num w:numId="29">
    <w:abstractNumId w:val="18"/>
  </w:num>
  <w:num w:numId="30">
    <w:abstractNumId w:val="16"/>
  </w:num>
  <w:num w:numId="31">
    <w:abstractNumId w:val="11"/>
  </w:num>
  <w:num w:numId="32">
    <w:abstractNumId w:val="14"/>
  </w:num>
  <w:num w:numId="33">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CH"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7A75"/>
    <w:rsid w:val="0001180D"/>
    <w:rsid w:val="0001599D"/>
    <w:rsid w:val="00020203"/>
    <w:rsid w:val="00025256"/>
    <w:rsid w:val="000252C1"/>
    <w:rsid w:val="00027110"/>
    <w:rsid w:val="000431E2"/>
    <w:rsid w:val="00050F6B"/>
    <w:rsid w:val="00051047"/>
    <w:rsid w:val="00051EA1"/>
    <w:rsid w:val="000525D6"/>
    <w:rsid w:val="00061AB3"/>
    <w:rsid w:val="00064E6C"/>
    <w:rsid w:val="00072C8C"/>
    <w:rsid w:val="000763CA"/>
    <w:rsid w:val="00077F85"/>
    <w:rsid w:val="00085F6F"/>
    <w:rsid w:val="00091419"/>
    <w:rsid w:val="000931C0"/>
    <w:rsid w:val="000940DC"/>
    <w:rsid w:val="00097DEF"/>
    <w:rsid w:val="000B175B"/>
    <w:rsid w:val="000B3A0F"/>
    <w:rsid w:val="000C35D4"/>
    <w:rsid w:val="000C7A13"/>
    <w:rsid w:val="000D06BE"/>
    <w:rsid w:val="000D698F"/>
    <w:rsid w:val="000E0415"/>
    <w:rsid w:val="000E1DCC"/>
    <w:rsid w:val="000E3E09"/>
    <w:rsid w:val="000E503D"/>
    <w:rsid w:val="000E6FC9"/>
    <w:rsid w:val="000F5DD8"/>
    <w:rsid w:val="000F7D68"/>
    <w:rsid w:val="0010483E"/>
    <w:rsid w:val="001053BC"/>
    <w:rsid w:val="00111062"/>
    <w:rsid w:val="00112884"/>
    <w:rsid w:val="00112F02"/>
    <w:rsid w:val="00116226"/>
    <w:rsid w:val="00117787"/>
    <w:rsid w:val="00117DEB"/>
    <w:rsid w:val="0012195D"/>
    <w:rsid w:val="001248E7"/>
    <w:rsid w:val="0012717F"/>
    <w:rsid w:val="00131D42"/>
    <w:rsid w:val="0013289D"/>
    <w:rsid w:val="0013627D"/>
    <w:rsid w:val="00141815"/>
    <w:rsid w:val="00142E6D"/>
    <w:rsid w:val="001450B5"/>
    <w:rsid w:val="00150BE5"/>
    <w:rsid w:val="0015326E"/>
    <w:rsid w:val="001633FB"/>
    <w:rsid w:val="001642EC"/>
    <w:rsid w:val="0016659E"/>
    <w:rsid w:val="00174DC2"/>
    <w:rsid w:val="0018325A"/>
    <w:rsid w:val="001907FB"/>
    <w:rsid w:val="00190DE0"/>
    <w:rsid w:val="0019389A"/>
    <w:rsid w:val="00195CD1"/>
    <w:rsid w:val="001A6EC1"/>
    <w:rsid w:val="001B1039"/>
    <w:rsid w:val="001B2EDD"/>
    <w:rsid w:val="001B4B04"/>
    <w:rsid w:val="001B51DC"/>
    <w:rsid w:val="001C0A92"/>
    <w:rsid w:val="001C6663"/>
    <w:rsid w:val="001C7895"/>
    <w:rsid w:val="001D26DF"/>
    <w:rsid w:val="001D2FDC"/>
    <w:rsid w:val="001D324A"/>
    <w:rsid w:val="001D4B7D"/>
    <w:rsid w:val="001E21A7"/>
    <w:rsid w:val="001E3689"/>
    <w:rsid w:val="002066AD"/>
    <w:rsid w:val="00211E0B"/>
    <w:rsid w:val="0021549E"/>
    <w:rsid w:val="002166D7"/>
    <w:rsid w:val="00222A65"/>
    <w:rsid w:val="002309A7"/>
    <w:rsid w:val="00233C96"/>
    <w:rsid w:val="002344CD"/>
    <w:rsid w:val="00235678"/>
    <w:rsid w:val="00237785"/>
    <w:rsid w:val="00241466"/>
    <w:rsid w:val="00245DA0"/>
    <w:rsid w:val="00246C32"/>
    <w:rsid w:val="002502C1"/>
    <w:rsid w:val="00256421"/>
    <w:rsid w:val="00264B9A"/>
    <w:rsid w:val="0026552D"/>
    <w:rsid w:val="002660EB"/>
    <w:rsid w:val="00266C3D"/>
    <w:rsid w:val="002725CA"/>
    <w:rsid w:val="00273042"/>
    <w:rsid w:val="00273219"/>
    <w:rsid w:val="00280105"/>
    <w:rsid w:val="00280EB7"/>
    <w:rsid w:val="00286CBA"/>
    <w:rsid w:val="00295254"/>
    <w:rsid w:val="002A11A8"/>
    <w:rsid w:val="002A43E5"/>
    <w:rsid w:val="002A5848"/>
    <w:rsid w:val="002A7230"/>
    <w:rsid w:val="002B1CDA"/>
    <w:rsid w:val="002C1C7E"/>
    <w:rsid w:val="002C39FF"/>
    <w:rsid w:val="002C50B6"/>
    <w:rsid w:val="002D1F71"/>
    <w:rsid w:val="002D31F0"/>
    <w:rsid w:val="002D465B"/>
    <w:rsid w:val="002D4D3D"/>
    <w:rsid w:val="002D7E83"/>
    <w:rsid w:val="002E011F"/>
    <w:rsid w:val="002E01D0"/>
    <w:rsid w:val="002E0B1B"/>
    <w:rsid w:val="002E3B21"/>
    <w:rsid w:val="002E4426"/>
    <w:rsid w:val="002E49A3"/>
    <w:rsid w:val="002F544D"/>
    <w:rsid w:val="002F749B"/>
    <w:rsid w:val="003007E3"/>
    <w:rsid w:val="0030282E"/>
    <w:rsid w:val="00302D74"/>
    <w:rsid w:val="00304E20"/>
    <w:rsid w:val="003065AA"/>
    <w:rsid w:val="00307115"/>
    <w:rsid w:val="003107FA"/>
    <w:rsid w:val="003113A4"/>
    <w:rsid w:val="0031210B"/>
    <w:rsid w:val="0031261E"/>
    <w:rsid w:val="003126FB"/>
    <w:rsid w:val="00314BF3"/>
    <w:rsid w:val="003207D1"/>
    <w:rsid w:val="003229D8"/>
    <w:rsid w:val="003310A6"/>
    <w:rsid w:val="003327D8"/>
    <w:rsid w:val="00336D59"/>
    <w:rsid w:val="00340819"/>
    <w:rsid w:val="00341E05"/>
    <w:rsid w:val="00343C5F"/>
    <w:rsid w:val="0035093F"/>
    <w:rsid w:val="0035378F"/>
    <w:rsid w:val="0036086B"/>
    <w:rsid w:val="00361430"/>
    <w:rsid w:val="00362A80"/>
    <w:rsid w:val="0036414B"/>
    <w:rsid w:val="003656C3"/>
    <w:rsid w:val="00366F3D"/>
    <w:rsid w:val="0038141A"/>
    <w:rsid w:val="0039277A"/>
    <w:rsid w:val="00392B57"/>
    <w:rsid w:val="003972E0"/>
    <w:rsid w:val="003A7991"/>
    <w:rsid w:val="003B02FF"/>
    <w:rsid w:val="003B109A"/>
    <w:rsid w:val="003C21DB"/>
    <w:rsid w:val="003C2CC4"/>
    <w:rsid w:val="003C5566"/>
    <w:rsid w:val="003D4B23"/>
    <w:rsid w:val="003D701C"/>
    <w:rsid w:val="003E004F"/>
    <w:rsid w:val="003E16F3"/>
    <w:rsid w:val="003E5376"/>
    <w:rsid w:val="003E7707"/>
    <w:rsid w:val="003F43B1"/>
    <w:rsid w:val="003F4773"/>
    <w:rsid w:val="003F561D"/>
    <w:rsid w:val="003F7598"/>
    <w:rsid w:val="00406185"/>
    <w:rsid w:val="00412F27"/>
    <w:rsid w:val="00414546"/>
    <w:rsid w:val="0042004A"/>
    <w:rsid w:val="0042266C"/>
    <w:rsid w:val="00423F72"/>
    <w:rsid w:val="00426D4A"/>
    <w:rsid w:val="00427D8D"/>
    <w:rsid w:val="00432011"/>
    <w:rsid w:val="004325CB"/>
    <w:rsid w:val="00437F3F"/>
    <w:rsid w:val="004420E4"/>
    <w:rsid w:val="00443D33"/>
    <w:rsid w:val="00446DE4"/>
    <w:rsid w:val="00447F9A"/>
    <w:rsid w:val="00454036"/>
    <w:rsid w:val="00455263"/>
    <w:rsid w:val="00460958"/>
    <w:rsid w:val="00461C3B"/>
    <w:rsid w:val="00462B5A"/>
    <w:rsid w:val="00477677"/>
    <w:rsid w:val="004800E7"/>
    <w:rsid w:val="00480B9E"/>
    <w:rsid w:val="00485D42"/>
    <w:rsid w:val="00492426"/>
    <w:rsid w:val="00492832"/>
    <w:rsid w:val="004938AB"/>
    <w:rsid w:val="004962B4"/>
    <w:rsid w:val="00496FCF"/>
    <w:rsid w:val="0049730E"/>
    <w:rsid w:val="004A143F"/>
    <w:rsid w:val="004B1A06"/>
    <w:rsid w:val="004B27A9"/>
    <w:rsid w:val="004B2C9D"/>
    <w:rsid w:val="004C52AC"/>
    <w:rsid w:val="004C7C9C"/>
    <w:rsid w:val="004D356F"/>
    <w:rsid w:val="004D4897"/>
    <w:rsid w:val="004D60B4"/>
    <w:rsid w:val="004D631D"/>
    <w:rsid w:val="004E286E"/>
    <w:rsid w:val="004E5828"/>
    <w:rsid w:val="004E7252"/>
    <w:rsid w:val="004F44EC"/>
    <w:rsid w:val="004F45B6"/>
    <w:rsid w:val="004F6561"/>
    <w:rsid w:val="00504E59"/>
    <w:rsid w:val="00511255"/>
    <w:rsid w:val="00517A3F"/>
    <w:rsid w:val="00520033"/>
    <w:rsid w:val="005201AE"/>
    <w:rsid w:val="00523059"/>
    <w:rsid w:val="00523965"/>
    <w:rsid w:val="0052436D"/>
    <w:rsid w:val="00527910"/>
    <w:rsid w:val="005355FB"/>
    <w:rsid w:val="00537105"/>
    <w:rsid w:val="005420F2"/>
    <w:rsid w:val="0054543E"/>
    <w:rsid w:val="00545561"/>
    <w:rsid w:val="0055599C"/>
    <w:rsid w:val="00557CAC"/>
    <w:rsid w:val="0057013B"/>
    <w:rsid w:val="00575156"/>
    <w:rsid w:val="005761C0"/>
    <w:rsid w:val="00577FFB"/>
    <w:rsid w:val="00580C53"/>
    <w:rsid w:val="0058567E"/>
    <w:rsid w:val="00586D1A"/>
    <w:rsid w:val="0058720B"/>
    <w:rsid w:val="00587799"/>
    <w:rsid w:val="00590144"/>
    <w:rsid w:val="00597262"/>
    <w:rsid w:val="005A4308"/>
    <w:rsid w:val="005A7CE9"/>
    <w:rsid w:val="005B3DB3"/>
    <w:rsid w:val="005B4DC6"/>
    <w:rsid w:val="005C3789"/>
    <w:rsid w:val="005D00D9"/>
    <w:rsid w:val="005D16B7"/>
    <w:rsid w:val="005E64C2"/>
    <w:rsid w:val="005E7E0D"/>
    <w:rsid w:val="005E7EFC"/>
    <w:rsid w:val="005F2A5D"/>
    <w:rsid w:val="006023DE"/>
    <w:rsid w:val="00602CE8"/>
    <w:rsid w:val="006069EF"/>
    <w:rsid w:val="00610992"/>
    <w:rsid w:val="00610F39"/>
    <w:rsid w:val="00611FC4"/>
    <w:rsid w:val="006120D7"/>
    <w:rsid w:val="00617474"/>
    <w:rsid w:val="006176FB"/>
    <w:rsid w:val="00623495"/>
    <w:rsid w:val="006234DD"/>
    <w:rsid w:val="0062449B"/>
    <w:rsid w:val="00624DC2"/>
    <w:rsid w:val="006250E3"/>
    <w:rsid w:val="0063419C"/>
    <w:rsid w:val="00635273"/>
    <w:rsid w:val="006358FC"/>
    <w:rsid w:val="00640B26"/>
    <w:rsid w:val="00644147"/>
    <w:rsid w:val="00644A62"/>
    <w:rsid w:val="00647328"/>
    <w:rsid w:val="006500BA"/>
    <w:rsid w:val="0066581A"/>
    <w:rsid w:val="0066601C"/>
    <w:rsid w:val="006700B3"/>
    <w:rsid w:val="006847C1"/>
    <w:rsid w:val="00684E5B"/>
    <w:rsid w:val="006861C4"/>
    <w:rsid w:val="006868CE"/>
    <w:rsid w:val="00687A4F"/>
    <w:rsid w:val="006929B9"/>
    <w:rsid w:val="00692A7A"/>
    <w:rsid w:val="00692BBF"/>
    <w:rsid w:val="00693528"/>
    <w:rsid w:val="0069451E"/>
    <w:rsid w:val="00694DB9"/>
    <w:rsid w:val="006964E2"/>
    <w:rsid w:val="006A31E7"/>
    <w:rsid w:val="006A4FF4"/>
    <w:rsid w:val="006A7392"/>
    <w:rsid w:val="006B2614"/>
    <w:rsid w:val="006C0D34"/>
    <w:rsid w:val="006C19F2"/>
    <w:rsid w:val="006C7E11"/>
    <w:rsid w:val="006E4568"/>
    <w:rsid w:val="006E564B"/>
    <w:rsid w:val="006E6A99"/>
    <w:rsid w:val="006F3E5A"/>
    <w:rsid w:val="006F4499"/>
    <w:rsid w:val="0070221C"/>
    <w:rsid w:val="00703434"/>
    <w:rsid w:val="00704988"/>
    <w:rsid w:val="00706CF0"/>
    <w:rsid w:val="00714353"/>
    <w:rsid w:val="0071612E"/>
    <w:rsid w:val="007215CA"/>
    <w:rsid w:val="00721EC2"/>
    <w:rsid w:val="0072632A"/>
    <w:rsid w:val="00730CD6"/>
    <w:rsid w:val="00740FD7"/>
    <w:rsid w:val="007523B9"/>
    <w:rsid w:val="007528A8"/>
    <w:rsid w:val="00753E56"/>
    <w:rsid w:val="00756568"/>
    <w:rsid w:val="00757D9F"/>
    <w:rsid w:val="00762429"/>
    <w:rsid w:val="00766574"/>
    <w:rsid w:val="00766662"/>
    <w:rsid w:val="00767E04"/>
    <w:rsid w:val="007771E7"/>
    <w:rsid w:val="00781C48"/>
    <w:rsid w:val="00781DBA"/>
    <w:rsid w:val="00787151"/>
    <w:rsid w:val="00790791"/>
    <w:rsid w:val="007907C5"/>
    <w:rsid w:val="00790B4D"/>
    <w:rsid w:val="0079308F"/>
    <w:rsid w:val="00795DBA"/>
    <w:rsid w:val="007979F3"/>
    <w:rsid w:val="007A4E95"/>
    <w:rsid w:val="007A6660"/>
    <w:rsid w:val="007B2AE6"/>
    <w:rsid w:val="007B6BA5"/>
    <w:rsid w:val="007C3390"/>
    <w:rsid w:val="007C4F4B"/>
    <w:rsid w:val="007C7159"/>
    <w:rsid w:val="007D2BFE"/>
    <w:rsid w:val="007E2266"/>
    <w:rsid w:val="007E25DE"/>
    <w:rsid w:val="007E650F"/>
    <w:rsid w:val="007E7DDA"/>
    <w:rsid w:val="007E7E3F"/>
    <w:rsid w:val="007F1441"/>
    <w:rsid w:val="007F55FD"/>
    <w:rsid w:val="007F6611"/>
    <w:rsid w:val="00801882"/>
    <w:rsid w:val="00814282"/>
    <w:rsid w:val="008175E9"/>
    <w:rsid w:val="00820C9B"/>
    <w:rsid w:val="00823A99"/>
    <w:rsid w:val="008242D7"/>
    <w:rsid w:val="0085128E"/>
    <w:rsid w:val="008555F2"/>
    <w:rsid w:val="00871FD5"/>
    <w:rsid w:val="00872177"/>
    <w:rsid w:val="00873CC0"/>
    <w:rsid w:val="00886778"/>
    <w:rsid w:val="008979B1"/>
    <w:rsid w:val="008A6B25"/>
    <w:rsid w:val="008A6C4F"/>
    <w:rsid w:val="008B57C5"/>
    <w:rsid w:val="008B5AD2"/>
    <w:rsid w:val="008B7671"/>
    <w:rsid w:val="008E0E46"/>
    <w:rsid w:val="008E32CA"/>
    <w:rsid w:val="008F7198"/>
    <w:rsid w:val="009027C8"/>
    <w:rsid w:val="009117D9"/>
    <w:rsid w:val="00915907"/>
    <w:rsid w:val="00916CD7"/>
    <w:rsid w:val="009203DB"/>
    <w:rsid w:val="009359B7"/>
    <w:rsid w:val="00935C3A"/>
    <w:rsid w:val="00936083"/>
    <w:rsid w:val="00943370"/>
    <w:rsid w:val="00944344"/>
    <w:rsid w:val="00945A5D"/>
    <w:rsid w:val="0095044B"/>
    <w:rsid w:val="00955964"/>
    <w:rsid w:val="00955D36"/>
    <w:rsid w:val="00963CBA"/>
    <w:rsid w:val="009660D3"/>
    <w:rsid w:val="00972515"/>
    <w:rsid w:val="00975E00"/>
    <w:rsid w:val="00980555"/>
    <w:rsid w:val="00980BA4"/>
    <w:rsid w:val="0099124E"/>
    <w:rsid w:val="00991261"/>
    <w:rsid w:val="0099739B"/>
    <w:rsid w:val="009A0CCA"/>
    <w:rsid w:val="009A37FE"/>
    <w:rsid w:val="009A4BCD"/>
    <w:rsid w:val="009B36B1"/>
    <w:rsid w:val="009B51AA"/>
    <w:rsid w:val="009C3671"/>
    <w:rsid w:val="009C5E41"/>
    <w:rsid w:val="009C6804"/>
    <w:rsid w:val="009C6AA8"/>
    <w:rsid w:val="009D320A"/>
    <w:rsid w:val="009D47CE"/>
    <w:rsid w:val="009E07F3"/>
    <w:rsid w:val="009E1FFD"/>
    <w:rsid w:val="009E3D2F"/>
    <w:rsid w:val="009E53A0"/>
    <w:rsid w:val="009F0508"/>
    <w:rsid w:val="009F0F06"/>
    <w:rsid w:val="00A1306F"/>
    <w:rsid w:val="00A1424E"/>
    <w:rsid w:val="00A1427D"/>
    <w:rsid w:val="00A23AD3"/>
    <w:rsid w:val="00A23D69"/>
    <w:rsid w:val="00A243A4"/>
    <w:rsid w:val="00A4133A"/>
    <w:rsid w:val="00A4528A"/>
    <w:rsid w:val="00A46900"/>
    <w:rsid w:val="00A523CD"/>
    <w:rsid w:val="00A529BC"/>
    <w:rsid w:val="00A575B7"/>
    <w:rsid w:val="00A650BC"/>
    <w:rsid w:val="00A70FBE"/>
    <w:rsid w:val="00A71E9E"/>
    <w:rsid w:val="00A72F22"/>
    <w:rsid w:val="00A748A6"/>
    <w:rsid w:val="00A75EC9"/>
    <w:rsid w:val="00A85CE2"/>
    <w:rsid w:val="00A86A59"/>
    <w:rsid w:val="00A879A4"/>
    <w:rsid w:val="00A91275"/>
    <w:rsid w:val="00A92AED"/>
    <w:rsid w:val="00AA086A"/>
    <w:rsid w:val="00AA255E"/>
    <w:rsid w:val="00AB33F7"/>
    <w:rsid w:val="00AB5F1C"/>
    <w:rsid w:val="00AC0B01"/>
    <w:rsid w:val="00AC0F0F"/>
    <w:rsid w:val="00AC1437"/>
    <w:rsid w:val="00AC7BAB"/>
    <w:rsid w:val="00AE14FD"/>
    <w:rsid w:val="00AE1EFD"/>
    <w:rsid w:val="00AE2E7A"/>
    <w:rsid w:val="00AE6654"/>
    <w:rsid w:val="00AE737D"/>
    <w:rsid w:val="00AF36F5"/>
    <w:rsid w:val="00B10932"/>
    <w:rsid w:val="00B15BBF"/>
    <w:rsid w:val="00B1765A"/>
    <w:rsid w:val="00B30179"/>
    <w:rsid w:val="00B326C3"/>
    <w:rsid w:val="00B3317B"/>
    <w:rsid w:val="00B45F8C"/>
    <w:rsid w:val="00B509EA"/>
    <w:rsid w:val="00B522EB"/>
    <w:rsid w:val="00B62775"/>
    <w:rsid w:val="00B81E12"/>
    <w:rsid w:val="00B86229"/>
    <w:rsid w:val="00B87CDF"/>
    <w:rsid w:val="00B92AE4"/>
    <w:rsid w:val="00B93068"/>
    <w:rsid w:val="00B93A09"/>
    <w:rsid w:val="00B962A8"/>
    <w:rsid w:val="00BA1C8B"/>
    <w:rsid w:val="00BA270E"/>
    <w:rsid w:val="00BB6FDD"/>
    <w:rsid w:val="00BB7EA7"/>
    <w:rsid w:val="00BC03A3"/>
    <w:rsid w:val="00BC1A2E"/>
    <w:rsid w:val="00BC5F8F"/>
    <w:rsid w:val="00BC74E9"/>
    <w:rsid w:val="00BD1CC0"/>
    <w:rsid w:val="00BD3815"/>
    <w:rsid w:val="00BD50CF"/>
    <w:rsid w:val="00BD6746"/>
    <w:rsid w:val="00BD790F"/>
    <w:rsid w:val="00BE0E4C"/>
    <w:rsid w:val="00BE18CC"/>
    <w:rsid w:val="00BE618E"/>
    <w:rsid w:val="00BF0A10"/>
    <w:rsid w:val="00BF252E"/>
    <w:rsid w:val="00BF4D09"/>
    <w:rsid w:val="00BF4E49"/>
    <w:rsid w:val="00C024CA"/>
    <w:rsid w:val="00C03C46"/>
    <w:rsid w:val="00C100CE"/>
    <w:rsid w:val="00C12D49"/>
    <w:rsid w:val="00C140EE"/>
    <w:rsid w:val="00C201A3"/>
    <w:rsid w:val="00C214A3"/>
    <w:rsid w:val="00C26771"/>
    <w:rsid w:val="00C26DFA"/>
    <w:rsid w:val="00C27477"/>
    <w:rsid w:val="00C27632"/>
    <w:rsid w:val="00C306AC"/>
    <w:rsid w:val="00C3356A"/>
    <w:rsid w:val="00C463DD"/>
    <w:rsid w:val="00C502A4"/>
    <w:rsid w:val="00C62F76"/>
    <w:rsid w:val="00C67A5F"/>
    <w:rsid w:val="00C70FF3"/>
    <w:rsid w:val="00C73CF5"/>
    <w:rsid w:val="00C740E4"/>
    <w:rsid w:val="00C745C3"/>
    <w:rsid w:val="00C74F57"/>
    <w:rsid w:val="00C8442A"/>
    <w:rsid w:val="00C8475A"/>
    <w:rsid w:val="00C97FC3"/>
    <w:rsid w:val="00CB42D6"/>
    <w:rsid w:val="00CB7A6C"/>
    <w:rsid w:val="00CC503F"/>
    <w:rsid w:val="00CD3225"/>
    <w:rsid w:val="00CD42C6"/>
    <w:rsid w:val="00CD570D"/>
    <w:rsid w:val="00CD59C7"/>
    <w:rsid w:val="00CD6D47"/>
    <w:rsid w:val="00CD6DB5"/>
    <w:rsid w:val="00CE40D9"/>
    <w:rsid w:val="00CE4A8F"/>
    <w:rsid w:val="00CE4BDC"/>
    <w:rsid w:val="00CE52F5"/>
    <w:rsid w:val="00CF2FAE"/>
    <w:rsid w:val="00CF376E"/>
    <w:rsid w:val="00CF5670"/>
    <w:rsid w:val="00D00C19"/>
    <w:rsid w:val="00D2031B"/>
    <w:rsid w:val="00D214CA"/>
    <w:rsid w:val="00D245B8"/>
    <w:rsid w:val="00D25FE2"/>
    <w:rsid w:val="00D30763"/>
    <w:rsid w:val="00D325E1"/>
    <w:rsid w:val="00D3416A"/>
    <w:rsid w:val="00D352FD"/>
    <w:rsid w:val="00D37A2E"/>
    <w:rsid w:val="00D43252"/>
    <w:rsid w:val="00D4587D"/>
    <w:rsid w:val="00D46643"/>
    <w:rsid w:val="00D4696D"/>
    <w:rsid w:val="00D53132"/>
    <w:rsid w:val="00D6056C"/>
    <w:rsid w:val="00D620B9"/>
    <w:rsid w:val="00D753D8"/>
    <w:rsid w:val="00D77A37"/>
    <w:rsid w:val="00D81B39"/>
    <w:rsid w:val="00D87F6D"/>
    <w:rsid w:val="00D92AA9"/>
    <w:rsid w:val="00D942C2"/>
    <w:rsid w:val="00D96CC5"/>
    <w:rsid w:val="00D978C6"/>
    <w:rsid w:val="00DA67AD"/>
    <w:rsid w:val="00DB2AEF"/>
    <w:rsid w:val="00DB7C45"/>
    <w:rsid w:val="00DC0378"/>
    <w:rsid w:val="00DD217B"/>
    <w:rsid w:val="00DD7564"/>
    <w:rsid w:val="00DD7BE3"/>
    <w:rsid w:val="00DE059C"/>
    <w:rsid w:val="00DE0FD9"/>
    <w:rsid w:val="00DE38EC"/>
    <w:rsid w:val="00DE5FB9"/>
    <w:rsid w:val="00DE7E86"/>
    <w:rsid w:val="00DF22D5"/>
    <w:rsid w:val="00DF4C3C"/>
    <w:rsid w:val="00DF5494"/>
    <w:rsid w:val="00E0259F"/>
    <w:rsid w:val="00E07FDF"/>
    <w:rsid w:val="00E10DB6"/>
    <w:rsid w:val="00E130AB"/>
    <w:rsid w:val="00E17D77"/>
    <w:rsid w:val="00E22448"/>
    <w:rsid w:val="00E41514"/>
    <w:rsid w:val="00E42111"/>
    <w:rsid w:val="00E45FAF"/>
    <w:rsid w:val="00E464E9"/>
    <w:rsid w:val="00E46B58"/>
    <w:rsid w:val="00E50122"/>
    <w:rsid w:val="00E52CA8"/>
    <w:rsid w:val="00E53D59"/>
    <w:rsid w:val="00E5644E"/>
    <w:rsid w:val="00E6081D"/>
    <w:rsid w:val="00E60BC4"/>
    <w:rsid w:val="00E611F5"/>
    <w:rsid w:val="00E61BF1"/>
    <w:rsid w:val="00E7260F"/>
    <w:rsid w:val="00E8449A"/>
    <w:rsid w:val="00E8535A"/>
    <w:rsid w:val="00E8631A"/>
    <w:rsid w:val="00E9395E"/>
    <w:rsid w:val="00E96630"/>
    <w:rsid w:val="00EA772F"/>
    <w:rsid w:val="00EB2AE2"/>
    <w:rsid w:val="00EB6832"/>
    <w:rsid w:val="00EC04D8"/>
    <w:rsid w:val="00ED30E9"/>
    <w:rsid w:val="00ED44F1"/>
    <w:rsid w:val="00ED4C0B"/>
    <w:rsid w:val="00ED50B9"/>
    <w:rsid w:val="00ED6653"/>
    <w:rsid w:val="00ED7A2A"/>
    <w:rsid w:val="00EE257F"/>
    <w:rsid w:val="00EE4966"/>
    <w:rsid w:val="00EF1D7F"/>
    <w:rsid w:val="00EF22F4"/>
    <w:rsid w:val="00EF582C"/>
    <w:rsid w:val="00EF5A8D"/>
    <w:rsid w:val="00EF6C7C"/>
    <w:rsid w:val="00F0002D"/>
    <w:rsid w:val="00F01021"/>
    <w:rsid w:val="00F03152"/>
    <w:rsid w:val="00F1272B"/>
    <w:rsid w:val="00F173DD"/>
    <w:rsid w:val="00F21597"/>
    <w:rsid w:val="00F3006C"/>
    <w:rsid w:val="00F3171A"/>
    <w:rsid w:val="00F350A9"/>
    <w:rsid w:val="00F40E75"/>
    <w:rsid w:val="00F42B81"/>
    <w:rsid w:val="00F438AA"/>
    <w:rsid w:val="00F441D1"/>
    <w:rsid w:val="00F47188"/>
    <w:rsid w:val="00F50AA7"/>
    <w:rsid w:val="00F5110C"/>
    <w:rsid w:val="00F51169"/>
    <w:rsid w:val="00F5307C"/>
    <w:rsid w:val="00F53176"/>
    <w:rsid w:val="00F54674"/>
    <w:rsid w:val="00F56AB5"/>
    <w:rsid w:val="00F63B80"/>
    <w:rsid w:val="00F65530"/>
    <w:rsid w:val="00F6717A"/>
    <w:rsid w:val="00F7751B"/>
    <w:rsid w:val="00F80AB9"/>
    <w:rsid w:val="00F83AF1"/>
    <w:rsid w:val="00F84144"/>
    <w:rsid w:val="00F9483C"/>
    <w:rsid w:val="00FA33A1"/>
    <w:rsid w:val="00FA5D55"/>
    <w:rsid w:val="00FA7DFD"/>
    <w:rsid w:val="00FB1F2C"/>
    <w:rsid w:val="00FB2831"/>
    <w:rsid w:val="00FB2AD9"/>
    <w:rsid w:val="00FB5A08"/>
    <w:rsid w:val="00FB5F72"/>
    <w:rsid w:val="00FB61D6"/>
    <w:rsid w:val="00FC318E"/>
    <w:rsid w:val="00FC4EFC"/>
    <w:rsid w:val="00FC5F5D"/>
    <w:rsid w:val="00FC68B7"/>
    <w:rsid w:val="00FD104C"/>
    <w:rsid w:val="00FD3402"/>
    <w:rsid w:val="00FD4900"/>
    <w:rsid w:val="00FD50F3"/>
    <w:rsid w:val="00FD6B2B"/>
    <w:rsid w:val="00FD6B94"/>
    <w:rsid w:val="00FE2C16"/>
    <w:rsid w:val="00FE6F68"/>
    <w:rsid w:val="00FF03BB"/>
    <w:rsid w:val="00FF4A4D"/>
    <w:rsid w:val="00FF6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DB5"/>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semiHidden/>
    <w:rsid w:val="006C7E1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C7E11"/>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FooterChar">
    <w:name w:val="Footer Char"/>
    <w:aliases w:val="3_G Char"/>
    <w:link w:val="Footer"/>
    <w:uiPriority w:val="99"/>
    <w:rsid w:val="00F3171A"/>
    <w:rPr>
      <w:sz w:val="16"/>
      <w:lang w:eastAsia="en-US"/>
    </w:rPr>
  </w:style>
  <w:style w:type="character" w:customStyle="1" w:styleId="FootnoteTextChar">
    <w:name w:val="Footnote Text Char"/>
    <w:aliases w:val="5_G Char"/>
    <w:link w:val="FootnoteText"/>
    <w:rsid w:val="00362A80"/>
    <w:rPr>
      <w:sz w:val="18"/>
      <w:lang w:eastAsia="en-US"/>
    </w:rPr>
  </w:style>
  <w:style w:type="character" w:customStyle="1" w:styleId="HChGChar">
    <w:name w:val="_ H _Ch_G Char"/>
    <w:link w:val="HChG"/>
    <w:locked/>
    <w:rsid w:val="00362A80"/>
    <w:rPr>
      <w:b/>
      <w:sz w:val="28"/>
      <w:lang w:eastAsia="en-US"/>
    </w:rPr>
  </w:style>
  <w:style w:type="character" w:customStyle="1" w:styleId="SingleTxtGChar">
    <w:name w:val="_ Single Txt_G Char"/>
    <w:link w:val="SingleTxtG"/>
    <w:locked/>
    <w:rsid w:val="00CB7A6C"/>
    <w:rPr>
      <w:lang w:eastAsia="en-US"/>
    </w:rPr>
  </w:style>
  <w:style w:type="paragraph" w:styleId="BalloonText">
    <w:name w:val="Balloon Text"/>
    <w:basedOn w:val="Normal"/>
    <w:link w:val="BalloonTextChar"/>
    <w:rsid w:val="00477677"/>
    <w:pPr>
      <w:spacing w:line="240" w:lineRule="auto"/>
    </w:pPr>
    <w:rPr>
      <w:rFonts w:ascii="Tahoma" w:hAnsi="Tahoma" w:cs="Tahoma"/>
      <w:sz w:val="16"/>
      <w:szCs w:val="16"/>
    </w:rPr>
  </w:style>
  <w:style w:type="character" w:customStyle="1" w:styleId="BalloonTextChar">
    <w:name w:val="Balloon Text Char"/>
    <w:link w:val="BalloonText"/>
    <w:rsid w:val="00477677"/>
    <w:rPr>
      <w:rFonts w:ascii="Tahoma" w:hAnsi="Tahoma" w:cs="Tahoma"/>
      <w:sz w:val="16"/>
      <w:szCs w:val="16"/>
      <w:lang w:val="en-GB" w:eastAsia="en-US"/>
    </w:rPr>
  </w:style>
  <w:style w:type="character" w:customStyle="1" w:styleId="HeaderChar">
    <w:name w:val="Header Char"/>
    <w:aliases w:val="6_G Char"/>
    <w:link w:val="Header"/>
    <w:uiPriority w:val="99"/>
    <w:rsid w:val="00C201A3"/>
    <w:rPr>
      <w:b/>
      <w:sz w:val="18"/>
      <w:lang w:val="en-GB" w:eastAsia="en-US"/>
    </w:rPr>
  </w:style>
  <w:style w:type="paragraph" w:customStyle="1" w:styleId="Default">
    <w:name w:val="Default"/>
    <w:rsid w:val="006861C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DB5"/>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semiHidden/>
    <w:rsid w:val="006C7E1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C7E11"/>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FooterChar">
    <w:name w:val="Footer Char"/>
    <w:aliases w:val="3_G Char"/>
    <w:link w:val="Footer"/>
    <w:uiPriority w:val="99"/>
    <w:rsid w:val="00F3171A"/>
    <w:rPr>
      <w:sz w:val="16"/>
      <w:lang w:eastAsia="en-US"/>
    </w:rPr>
  </w:style>
  <w:style w:type="character" w:customStyle="1" w:styleId="FootnoteTextChar">
    <w:name w:val="Footnote Text Char"/>
    <w:aliases w:val="5_G Char"/>
    <w:link w:val="FootnoteText"/>
    <w:rsid w:val="00362A80"/>
    <w:rPr>
      <w:sz w:val="18"/>
      <w:lang w:eastAsia="en-US"/>
    </w:rPr>
  </w:style>
  <w:style w:type="character" w:customStyle="1" w:styleId="HChGChar">
    <w:name w:val="_ H _Ch_G Char"/>
    <w:link w:val="HChG"/>
    <w:locked/>
    <w:rsid w:val="00362A80"/>
    <w:rPr>
      <w:b/>
      <w:sz w:val="28"/>
      <w:lang w:eastAsia="en-US"/>
    </w:rPr>
  </w:style>
  <w:style w:type="character" w:customStyle="1" w:styleId="SingleTxtGChar">
    <w:name w:val="_ Single Txt_G Char"/>
    <w:link w:val="SingleTxtG"/>
    <w:locked/>
    <w:rsid w:val="00CB7A6C"/>
    <w:rPr>
      <w:lang w:eastAsia="en-US"/>
    </w:rPr>
  </w:style>
  <w:style w:type="paragraph" w:styleId="BalloonText">
    <w:name w:val="Balloon Text"/>
    <w:basedOn w:val="Normal"/>
    <w:link w:val="BalloonTextChar"/>
    <w:rsid w:val="00477677"/>
    <w:pPr>
      <w:spacing w:line="240" w:lineRule="auto"/>
    </w:pPr>
    <w:rPr>
      <w:rFonts w:ascii="Tahoma" w:hAnsi="Tahoma" w:cs="Tahoma"/>
      <w:sz w:val="16"/>
      <w:szCs w:val="16"/>
    </w:rPr>
  </w:style>
  <w:style w:type="character" w:customStyle="1" w:styleId="BalloonTextChar">
    <w:name w:val="Balloon Text Char"/>
    <w:link w:val="BalloonText"/>
    <w:rsid w:val="00477677"/>
    <w:rPr>
      <w:rFonts w:ascii="Tahoma" w:hAnsi="Tahoma" w:cs="Tahoma"/>
      <w:sz w:val="16"/>
      <w:szCs w:val="16"/>
      <w:lang w:val="en-GB" w:eastAsia="en-US"/>
    </w:rPr>
  </w:style>
  <w:style w:type="character" w:customStyle="1" w:styleId="HeaderChar">
    <w:name w:val="Header Char"/>
    <w:aliases w:val="6_G Char"/>
    <w:link w:val="Header"/>
    <w:uiPriority w:val="99"/>
    <w:rsid w:val="00C201A3"/>
    <w:rPr>
      <w:b/>
      <w:sz w:val="18"/>
      <w:lang w:val="en-GB" w:eastAsia="en-US"/>
    </w:rPr>
  </w:style>
  <w:style w:type="paragraph" w:customStyle="1" w:styleId="Default">
    <w:name w:val="Default"/>
    <w:rsid w:val="006861C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70771">
      <w:bodyDiv w:val="1"/>
      <w:marLeft w:val="0"/>
      <w:marRight w:val="0"/>
      <w:marTop w:val="0"/>
      <w:marBottom w:val="0"/>
      <w:divBdr>
        <w:top w:val="none" w:sz="0" w:space="0" w:color="auto"/>
        <w:left w:val="none" w:sz="0" w:space="0" w:color="auto"/>
        <w:bottom w:val="none" w:sz="0" w:space="0" w:color="auto"/>
        <w:right w:val="none" w:sz="0" w:space="0" w:color="auto"/>
      </w:divBdr>
    </w:div>
    <w:div w:id="716125352">
      <w:bodyDiv w:val="1"/>
      <w:marLeft w:val="0"/>
      <w:marRight w:val="0"/>
      <w:marTop w:val="0"/>
      <w:marBottom w:val="0"/>
      <w:divBdr>
        <w:top w:val="none" w:sz="0" w:space="0" w:color="auto"/>
        <w:left w:val="none" w:sz="0" w:space="0" w:color="auto"/>
        <w:bottom w:val="none" w:sz="0" w:space="0" w:color="auto"/>
        <w:right w:val="none" w:sz="0" w:space="0" w:color="auto"/>
      </w:divBdr>
    </w:div>
    <w:div w:id="828131436">
      <w:bodyDiv w:val="1"/>
      <w:marLeft w:val="0"/>
      <w:marRight w:val="0"/>
      <w:marTop w:val="0"/>
      <w:marBottom w:val="0"/>
      <w:divBdr>
        <w:top w:val="none" w:sz="0" w:space="0" w:color="auto"/>
        <w:left w:val="none" w:sz="0" w:space="0" w:color="auto"/>
        <w:bottom w:val="none" w:sz="0" w:space="0" w:color="auto"/>
        <w:right w:val="none" w:sz="0" w:space="0" w:color="auto"/>
      </w:divBdr>
    </w:div>
    <w:div w:id="1082214927">
      <w:bodyDiv w:val="1"/>
      <w:marLeft w:val="0"/>
      <w:marRight w:val="0"/>
      <w:marTop w:val="0"/>
      <w:marBottom w:val="0"/>
      <w:divBdr>
        <w:top w:val="none" w:sz="0" w:space="0" w:color="auto"/>
        <w:left w:val="none" w:sz="0" w:space="0" w:color="auto"/>
        <w:bottom w:val="none" w:sz="0" w:space="0" w:color="auto"/>
        <w:right w:val="none" w:sz="0" w:space="0" w:color="auto"/>
      </w:divBdr>
    </w:div>
    <w:div w:id="1356999407">
      <w:bodyDiv w:val="1"/>
      <w:marLeft w:val="0"/>
      <w:marRight w:val="0"/>
      <w:marTop w:val="0"/>
      <w:marBottom w:val="0"/>
      <w:divBdr>
        <w:top w:val="none" w:sz="0" w:space="0" w:color="auto"/>
        <w:left w:val="none" w:sz="0" w:space="0" w:color="auto"/>
        <w:bottom w:val="none" w:sz="0" w:space="0" w:color="auto"/>
        <w:right w:val="none" w:sz="0" w:space="0" w:color="auto"/>
      </w:divBdr>
    </w:div>
    <w:div w:id="1463033876">
      <w:bodyDiv w:val="1"/>
      <w:marLeft w:val="0"/>
      <w:marRight w:val="0"/>
      <w:marTop w:val="0"/>
      <w:marBottom w:val="0"/>
      <w:divBdr>
        <w:top w:val="none" w:sz="0" w:space="0" w:color="auto"/>
        <w:left w:val="none" w:sz="0" w:space="0" w:color="auto"/>
        <w:bottom w:val="none" w:sz="0" w:space="0" w:color="auto"/>
        <w:right w:val="none" w:sz="0" w:space="0" w:color="auto"/>
      </w:divBdr>
    </w:div>
    <w:div w:id="1789466792">
      <w:bodyDiv w:val="1"/>
      <w:marLeft w:val="0"/>
      <w:marRight w:val="0"/>
      <w:marTop w:val="0"/>
      <w:marBottom w:val="0"/>
      <w:divBdr>
        <w:top w:val="none" w:sz="0" w:space="0" w:color="auto"/>
        <w:left w:val="none" w:sz="0" w:space="0" w:color="auto"/>
        <w:bottom w:val="none" w:sz="0" w:space="0" w:color="auto"/>
        <w:right w:val="none" w:sz="0" w:space="0" w:color="auto"/>
      </w:divBdr>
    </w:div>
    <w:div w:id="1802379376">
      <w:bodyDiv w:val="1"/>
      <w:marLeft w:val="0"/>
      <w:marRight w:val="0"/>
      <w:marTop w:val="0"/>
      <w:marBottom w:val="0"/>
      <w:divBdr>
        <w:top w:val="none" w:sz="0" w:space="0" w:color="auto"/>
        <w:left w:val="none" w:sz="0" w:space="0" w:color="auto"/>
        <w:bottom w:val="none" w:sz="0" w:space="0" w:color="auto"/>
        <w:right w:val="none" w:sz="0" w:space="0" w:color="auto"/>
      </w:divBdr>
    </w:div>
    <w:div w:id="189446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05803-02E9-4B28-9E73-13C459488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984</Words>
  <Characters>5610</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vt:lpstr>
      <vt:lpstr>United Nations</vt:lpstr>
    </vt:vector>
  </TitlesOfParts>
  <Company>CSD</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3</cp:revision>
  <cp:lastPrinted>2015-11-23T15:51:00Z</cp:lastPrinted>
  <dcterms:created xsi:type="dcterms:W3CDTF">2015-11-23T15:48:00Z</dcterms:created>
  <dcterms:modified xsi:type="dcterms:W3CDTF">2015-11-23T15:51:00Z</dcterms:modified>
</cp:coreProperties>
</file>