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70" w:rsidRPr="008D2721" w:rsidRDefault="00737D70" w:rsidP="00737D70">
      <w:pPr>
        <w:spacing w:line="240" w:lineRule="auto"/>
        <w:rPr>
          <w:sz w:val="2"/>
          <w:lang w:val="fr-CH"/>
        </w:rPr>
        <w:sectPr w:rsidR="00737D70" w:rsidRPr="008D2721" w:rsidSect="00737D7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8D2721">
        <w:rPr>
          <w:rStyle w:val="CommentReference"/>
          <w:lang w:val="fr-CH"/>
        </w:rPr>
        <w:commentReference w:id="0"/>
      </w:r>
    </w:p>
    <w:p w:rsidR="0013494A" w:rsidRPr="008D2721" w:rsidRDefault="0013494A" w:rsidP="001349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8D2721">
        <w:rPr>
          <w:lang w:val="fr-CH"/>
        </w:rPr>
        <w:lastRenderedPageBreak/>
        <w:tab/>
        <w:t xml:space="preserve">Comité d’experts du transport des marchandises dangereuses </w:t>
      </w:r>
      <w:r w:rsidRPr="008D2721">
        <w:rPr>
          <w:lang w:val="fr-CH"/>
        </w:rPr>
        <w:br/>
        <w:t xml:space="preserve">et du </w:t>
      </w:r>
      <w:r w:rsidR="00AC38F0" w:rsidRPr="008D2721">
        <w:rPr>
          <w:lang w:val="fr-CH"/>
        </w:rPr>
        <w:t>S</w:t>
      </w:r>
      <w:r w:rsidRPr="008D2721">
        <w:rPr>
          <w:lang w:val="fr-CH"/>
        </w:rPr>
        <w:t xml:space="preserve">ystème général harmonisé de classification </w:t>
      </w:r>
      <w:r w:rsidRPr="008D2721">
        <w:rPr>
          <w:lang w:val="fr-CH"/>
        </w:rPr>
        <w:br/>
        <w:t>et d’étiquetage des produits chimiques</w:t>
      </w:r>
    </w:p>
    <w:p w:rsidR="0013494A" w:rsidRPr="008D2721" w:rsidRDefault="0013494A" w:rsidP="0013494A">
      <w:pPr>
        <w:pStyle w:val="SingleTxt"/>
        <w:spacing w:after="0" w:line="120" w:lineRule="exact"/>
        <w:ind w:left="0"/>
        <w:rPr>
          <w:sz w:val="10"/>
          <w:lang w:val="fr-CH"/>
        </w:rPr>
      </w:pPr>
    </w:p>
    <w:p w:rsidR="0013494A" w:rsidRPr="008D2721" w:rsidRDefault="0013494A" w:rsidP="0013494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sidRPr="008D2721">
        <w:rPr>
          <w:lang w:val="fr-CH"/>
        </w:rPr>
        <w:tab/>
      </w:r>
      <w:r w:rsidRPr="008D2721">
        <w:rPr>
          <w:b w:val="0"/>
          <w:lang w:val="fr-CH"/>
        </w:rPr>
        <w:t xml:space="preserve">Sous-Comité d’experts du transport </w:t>
      </w:r>
      <w:r w:rsidRPr="008D2721">
        <w:rPr>
          <w:b w:val="0"/>
          <w:lang w:val="fr-CH"/>
        </w:rPr>
        <w:br/>
        <w:t>des marchandises dangereuses</w:t>
      </w:r>
    </w:p>
    <w:p w:rsidR="0013494A" w:rsidRPr="008D2721" w:rsidRDefault="0013494A" w:rsidP="0013494A">
      <w:pPr>
        <w:pStyle w:val="SingleTxt"/>
        <w:spacing w:after="0" w:line="120" w:lineRule="exact"/>
        <w:ind w:left="0"/>
        <w:rPr>
          <w:sz w:val="10"/>
          <w:lang w:val="fr-CH"/>
        </w:rPr>
      </w:pPr>
    </w:p>
    <w:p w:rsidR="0013494A" w:rsidRPr="008D2721" w:rsidRDefault="0013494A" w:rsidP="0013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D2721">
        <w:rPr>
          <w:lang w:val="fr-CH"/>
        </w:rPr>
        <w:tab/>
        <w:t>Quarante-huitième session</w:t>
      </w:r>
    </w:p>
    <w:p w:rsidR="0013494A" w:rsidRPr="008D2721" w:rsidRDefault="0013494A" w:rsidP="00AC38F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D2721">
        <w:rPr>
          <w:lang w:val="fr-CH"/>
        </w:rPr>
        <w:t>Genève, 1</w:t>
      </w:r>
      <w:r w:rsidRPr="008D2721">
        <w:rPr>
          <w:vertAlign w:val="superscript"/>
          <w:lang w:val="fr-CH"/>
        </w:rPr>
        <w:t>er</w:t>
      </w:r>
      <w:r w:rsidRPr="008D2721">
        <w:rPr>
          <w:lang w:val="fr-CH"/>
        </w:rPr>
        <w:t>-9 décembre 2015</w:t>
      </w:r>
    </w:p>
    <w:p w:rsidR="0013494A" w:rsidRPr="008D2721" w:rsidRDefault="0013494A" w:rsidP="00AC38F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D2721">
        <w:rPr>
          <w:lang w:val="fr-CH"/>
        </w:rPr>
        <w:t>Point 6 e) de l’ordre du jour provisoire</w:t>
      </w:r>
    </w:p>
    <w:p w:rsidR="0013494A" w:rsidRPr="008D2721" w:rsidRDefault="0013494A" w:rsidP="001349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D2721">
        <w:rPr>
          <w:lang w:val="fr-CH"/>
        </w:rPr>
        <w:tab/>
        <w:t xml:space="preserve">Propositions diverses d’amendements au Règlement </w:t>
      </w:r>
      <w:r w:rsidRPr="008D2721">
        <w:rPr>
          <w:lang w:val="fr-CH"/>
        </w:rPr>
        <w:br/>
        <w:t xml:space="preserve">de type pour le transport de marchandises dangereuses : </w:t>
      </w:r>
      <w:r w:rsidR="00AC38F0" w:rsidRPr="008D2721">
        <w:rPr>
          <w:lang w:val="fr-CH"/>
        </w:rPr>
        <w:br/>
        <w:t>A</w:t>
      </w:r>
      <w:r w:rsidRPr="008D2721">
        <w:rPr>
          <w:lang w:val="fr-CH"/>
        </w:rPr>
        <w:t>utres propositions diverses</w:t>
      </w:r>
    </w:p>
    <w:p w:rsidR="0013494A" w:rsidRPr="008D2721" w:rsidRDefault="0013494A" w:rsidP="0013494A">
      <w:pPr>
        <w:pStyle w:val="SingleTxt"/>
        <w:spacing w:after="0" w:line="120" w:lineRule="exact"/>
        <w:ind w:left="0"/>
        <w:rPr>
          <w:sz w:val="10"/>
          <w:lang w:val="fr-CH"/>
        </w:rPr>
      </w:pPr>
    </w:p>
    <w:p w:rsidR="0013494A" w:rsidRPr="008D2721" w:rsidRDefault="0013494A" w:rsidP="0013494A">
      <w:pPr>
        <w:pStyle w:val="SingleTxt"/>
        <w:spacing w:after="0" w:line="120" w:lineRule="exact"/>
        <w:ind w:left="0"/>
        <w:rPr>
          <w:sz w:val="10"/>
          <w:lang w:val="fr-CH"/>
        </w:rPr>
      </w:pPr>
    </w:p>
    <w:p w:rsidR="0013494A" w:rsidRPr="008D2721" w:rsidRDefault="0013494A" w:rsidP="0013494A">
      <w:pPr>
        <w:pStyle w:val="SingleTxt"/>
        <w:spacing w:after="0" w:line="120" w:lineRule="exact"/>
        <w:ind w:left="0"/>
        <w:rPr>
          <w:sz w:val="10"/>
          <w:lang w:val="fr-CH"/>
        </w:rPr>
      </w:pPr>
    </w:p>
    <w:p w:rsidR="0013494A" w:rsidRPr="008D2721" w:rsidRDefault="0013494A" w:rsidP="001349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D2721">
        <w:rPr>
          <w:lang w:val="fr-CH"/>
        </w:rPr>
        <w:tab/>
      </w:r>
      <w:r w:rsidRPr="008D2721">
        <w:rPr>
          <w:lang w:val="fr-CH"/>
        </w:rPr>
        <w:tab/>
      </w:r>
      <w:bookmarkStart w:id="1" w:name="_GoBack"/>
      <w:r w:rsidRPr="008D2721">
        <w:rPr>
          <w:lang w:val="fr-CH"/>
        </w:rPr>
        <w:t xml:space="preserve">Matières susceptibles de former des polymères </w:t>
      </w:r>
      <w:r w:rsidRPr="008D2721">
        <w:rPr>
          <w:lang w:val="fr-CH"/>
        </w:rPr>
        <w:br/>
        <w:t xml:space="preserve">– Indication de la température critique </w:t>
      </w:r>
      <w:r w:rsidRPr="008D2721">
        <w:rPr>
          <w:lang w:val="fr-CH"/>
        </w:rPr>
        <w:br/>
        <w:t>et de la température de régulation</w:t>
      </w:r>
      <w:bookmarkEnd w:id="1"/>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spacing w:after="0" w:line="120" w:lineRule="exact"/>
        <w:rPr>
          <w:sz w:val="10"/>
          <w:lang w:val="fr-CH"/>
        </w:rPr>
      </w:pPr>
    </w:p>
    <w:p w:rsidR="0013494A" w:rsidRPr="008D2721" w:rsidRDefault="0013494A" w:rsidP="001349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D2721">
        <w:rPr>
          <w:lang w:val="fr-CH"/>
        </w:rPr>
        <w:tab/>
      </w:r>
      <w:r w:rsidRPr="008D2721">
        <w:rPr>
          <w:lang w:val="fr-CH"/>
        </w:rPr>
        <w:tab/>
        <w:t>Communication de l’expert de l’Allemagne</w:t>
      </w:r>
      <w:r w:rsidRPr="008D2721">
        <w:rPr>
          <w:rStyle w:val="FootnoteReference"/>
          <w:b w:val="0"/>
          <w:sz w:val="20"/>
          <w:szCs w:val="20"/>
          <w:lang w:val="fr-CH"/>
        </w:rPr>
        <w:footnoteReference w:id="1"/>
      </w:r>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spacing w:after="0" w:line="120" w:lineRule="exact"/>
        <w:rPr>
          <w:sz w:val="10"/>
          <w:lang w:val="fr-CH"/>
        </w:rPr>
      </w:pPr>
    </w:p>
    <w:p w:rsidR="0013494A" w:rsidRPr="008D2721" w:rsidRDefault="0013494A" w:rsidP="001349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D2721">
        <w:rPr>
          <w:lang w:val="fr-CH"/>
        </w:rPr>
        <w:tab/>
      </w:r>
      <w:r w:rsidRPr="008D2721">
        <w:rPr>
          <w:lang w:val="fr-CH"/>
        </w:rPr>
        <w:tab/>
        <w:t>Introduction</w:t>
      </w:r>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rPr>
          <w:lang w:val="fr-CH"/>
        </w:rPr>
      </w:pPr>
      <w:r w:rsidRPr="008D2721">
        <w:rPr>
          <w:lang w:val="fr-CH"/>
        </w:rPr>
        <w:t>1.</w:t>
      </w:r>
      <w:r w:rsidRPr="008D2721">
        <w:rPr>
          <w:lang w:val="fr-CH"/>
        </w:rPr>
        <w:tab/>
        <w:t>De nouvelles dispositions concernant les matières susceptibles de polym</w:t>
      </w:r>
      <w:r w:rsidR="00AC38F0" w:rsidRPr="008D2721">
        <w:rPr>
          <w:lang w:val="fr-CH"/>
        </w:rPr>
        <w:t>é</w:t>
      </w:r>
      <w:r w:rsidRPr="008D2721">
        <w:rPr>
          <w:lang w:val="fr-CH"/>
        </w:rPr>
        <w:t>r</w:t>
      </w:r>
      <w:r w:rsidR="00AC38F0" w:rsidRPr="008D2721">
        <w:rPr>
          <w:lang w:val="fr-CH"/>
        </w:rPr>
        <w:t>iser</w:t>
      </w:r>
      <w:r w:rsidRPr="008D2721">
        <w:rPr>
          <w:lang w:val="fr-CH"/>
        </w:rPr>
        <w:t xml:space="preserve"> ont été ajoutées à la dix-neuvième édition révisée des Recommandations de l’ONU relatives au transport des marchandises dangereuses, </w:t>
      </w:r>
      <w:r w:rsidR="00AC38F0" w:rsidRPr="008D2721">
        <w:rPr>
          <w:lang w:val="fr-CH"/>
        </w:rPr>
        <w:t>R</w:t>
      </w:r>
      <w:r w:rsidRPr="008D2721">
        <w:rPr>
          <w:lang w:val="fr-CH"/>
        </w:rPr>
        <w:t>èglement type. Ces dispositions visent à préciser quelles sont ces matières et à garantir un niveau suffisant de stabilisation, soit par des moyens chimiques, soit par une régulation de la température</w:t>
      </w:r>
      <w:r w:rsidR="00AC38F0" w:rsidRPr="008D2721">
        <w:rPr>
          <w:lang w:val="fr-CH"/>
        </w:rPr>
        <w:t xml:space="preserve"> ou encore par les deux à la fois</w:t>
      </w:r>
      <w:r w:rsidRPr="008D2721">
        <w:rPr>
          <w:lang w:val="fr-CH"/>
        </w:rPr>
        <w:t>. Une régulation de la température suppose que l’on connaisse à la fois la température critique et la température de régulation pendant le transport</w:t>
      </w:r>
      <w:r w:rsidR="00AC38F0" w:rsidRPr="008D2721">
        <w:rPr>
          <w:lang w:val="fr-CH"/>
        </w:rPr>
        <w:t>,</w:t>
      </w:r>
      <w:r w:rsidRPr="008D2721">
        <w:rPr>
          <w:lang w:val="fr-CH"/>
        </w:rPr>
        <w:t xml:space="preserve"> mais l’amendement corollaire a été omis dans les propositions relatives aux matières susceptibles de polym</w:t>
      </w:r>
      <w:r w:rsidR="00AC38F0" w:rsidRPr="008D2721">
        <w:rPr>
          <w:lang w:val="fr-CH"/>
        </w:rPr>
        <w:t>éri</w:t>
      </w:r>
      <w:r w:rsidRPr="008D2721">
        <w:rPr>
          <w:lang w:val="fr-CH"/>
        </w:rPr>
        <w:t>s</w:t>
      </w:r>
      <w:r w:rsidR="00AC38F0" w:rsidRPr="008D2721">
        <w:rPr>
          <w:lang w:val="fr-CH"/>
        </w:rPr>
        <w:t>er</w:t>
      </w:r>
      <w:r w:rsidRPr="008D2721">
        <w:rPr>
          <w:lang w:val="fr-CH"/>
        </w:rPr>
        <w:t>.</w:t>
      </w:r>
    </w:p>
    <w:p w:rsidR="0013494A" w:rsidRPr="008D2721" w:rsidRDefault="0013494A" w:rsidP="0013494A">
      <w:pPr>
        <w:pStyle w:val="SingleTxt"/>
        <w:rPr>
          <w:lang w:val="fr-CH"/>
        </w:rPr>
      </w:pPr>
      <w:r w:rsidRPr="008D2721">
        <w:rPr>
          <w:lang w:val="fr-CH"/>
        </w:rPr>
        <w:t>2.</w:t>
      </w:r>
      <w:r w:rsidRPr="008D2721">
        <w:rPr>
          <w:lang w:val="fr-CH"/>
        </w:rPr>
        <w:tab/>
        <w:t xml:space="preserve">Pour les matières </w:t>
      </w:r>
      <w:proofErr w:type="spellStart"/>
      <w:r w:rsidRPr="008D2721">
        <w:rPr>
          <w:lang w:val="fr-CH"/>
        </w:rPr>
        <w:t>autoréactives</w:t>
      </w:r>
      <w:proofErr w:type="spellEnd"/>
      <w:r w:rsidRPr="008D2721">
        <w:rPr>
          <w:lang w:val="fr-CH"/>
        </w:rPr>
        <w:t xml:space="preserve"> et les peroxydes organiques qui sont soumis à une régulation de température pendant le transport, la température critique et la température de régulation doivent figurer sur le document de transport (5.4.1.3.3). Cette obligation devrait être étendue aux matières susceptibles de</w:t>
      </w:r>
      <w:r w:rsidR="003A54EB" w:rsidRPr="008D2721">
        <w:rPr>
          <w:lang w:val="fr-CH"/>
        </w:rPr>
        <w:t xml:space="preserve"> polymériser</w:t>
      </w:r>
      <w:r w:rsidRPr="008D2721">
        <w:rPr>
          <w:lang w:val="fr-CH"/>
        </w:rPr>
        <w:t>.</w:t>
      </w:r>
    </w:p>
    <w:p w:rsidR="0013494A" w:rsidRPr="008D2721" w:rsidRDefault="0013494A" w:rsidP="009E3635">
      <w:pPr>
        <w:pStyle w:val="SingleTxt"/>
        <w:keepNext/>
        <w:keepLines/>
        <w:rPr>
          <w:lang w:val="fr-CH"/>
        </w:rPr>
      </w:pPr>
      <w:r w:rsidRPr="008D2721">
        <w:rPr>
          <w:lang w:val="fr-CH"/>
        </w:rPr>
        <w:lastRenderedPageBreak/>
        <w:t>3.</w:t>
      </w:r>
      <w:r w:rsidRPr="008D2721">
        <w:rPr>
          <w:lang w:val="fr-CH"/>
        </w:rPr>
        <w:tab/>
        <w:t>La vingt-troisième session du Groupe des questions techniques et éditoriales de l’OMI a fait la même constatation (document INF.49 soumis à la quarante-septième session) et le texte approprié a été inséré dans le projet d’amendement 38-16 au Code IMDG. Bien que l’obligation d’indiquer la température critique et la température de régulation semble logique au Sous-Comité, plusieurs délégations ont estimé que cette obligation devrait faire l’objet d’une proposition officielle (voir par. 84 du ST/SG/AC.10/C.3/94).</w:t>
      </w:r>
    </w:p>
    <w:p w:rsidR="0013494A" w:rsidRPr="008D2721" w:rsidRDefault="0013494A" w:rsidP="0013494A">
      <w:pPr>
        <w:pStyle w:val="SingleTxt"/>
        <w:rPr>
          <w:lang w:val="fr-CH"/>
        </w:rPr>
      </w:pPr>
      <w:r w:rsidRPr="008D2721">
        <w:rPr>
          <w:lang w:val="fr-CH"/>
        </w:rPr>
        <w:t>4.</w:t>
      </w:r>
      <w:r w:rsidRPr="008D2721">
        <w:rPr>
          <w:lang w:val="fr-CH"/>
        </w:rPr>
        <w:tab/>
        <w:t>Le Groupe de travail ad hoc s</w:t>
      </w:r>
      <w:r w:rsidR="00020770" w:rsidRPr="008D2721">
        <w:rPr>
          <w:lang w:val="fr-CH"/>
        </w:rPr>
        <w:t>ur l’harmonisation du RID/ADR/A</w:t>
      </w:r>
      <w:r w:rsidRPr="008D2721">
        <w:rPr>
          <w:lang w:val="fr-CH"/>
        </w:rPr>
        <w:t>D</w:t>
      </w:r>
      <w:r w:rsidR="00020770" w:rsidRPr="008D2721">
        <w:rPr>
          <w:lang w:val="fr-CH"/>
        </w:rPr>
        <w:t>N</w:t>
      </w:r>
      <w:r w:rsidRPr="008D2721">
        <w:rPr>
          <w:lang w:val="fr-CH"/>
        </w:rPr>
        <w:t xml:space="preserve"> avec les Recommandations de l’ONU a lui aussi ajouté une prescription dans les projets d’amendement de l’ADR/ADN (voir amendement au paragraphe 5.4.1.2.3 de l’ADR/ADN dans le document ECE/TRANS/WP.15/AC.1/2015/23/Add.1).</w:t>
      </w:r>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spacing w:after="0" w:line="120" w:lineRule="exact"/>
        <w:rPr>
          <w:sz w:val="10"/>
          <w:lang w:val="fr-CH"/>
        </w:rPr>
      </w:pPr>
    </w:p>
    <w:p w:rsidR="0013494A" w:rsidRPr="008D2721" w:rsidRDefault="0013494A" w:rsidP="001349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D2721">
        <w:rPr>
          <w:lang w:val="fr-CH"/>
        </w:rPr>
        <w:tab/>
      </w:r>
      <w:r w:rsidRPr="008D2721">
        <w:rPr>
          <w:lang w:val="fr-CH"/>
        </w:rPr>
        <w:tab/>
        <w:t>Proposition</w:t>
      </w:r>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spacing w:after="0" w:line="120" w:lineRule="exact"/>
        <w:rPr>
          <w:sz w:val="10"/>
          <w:lang w:val="fr-CH"/>
        </w:rPr>
      </w:pPr>
    </w:p>
    <w:p w:rsidR="0013494A" w:rsidRPr="008D2721" w:rsidRDefault="0013494A" w:rsidP="0013494A">
      <w:pPr>
        <w:pStyle w:val="SingleTxt"/>
        <w:rPr>
          <w:lang w:val="fr-CH"/>
        </w:rPr>
      </w:pPr>
      <w:r w:rsidRPr="008D2721">
        <w:rPr>
          <w:lang w:val="fr-CH"/>
        </w:rPr>
        <w:t>5.</w:t>
      </w:r>
      <w:r w:rsidRPr="008D2721">
        <w:rPr>
          <w:lang w:val="fr-CH"/>
        </w:rPr>
        <w:tab/>
        <w:t>Modifier le paragraphe 5.4.1.5.5 du Règlement</w:t>
      </w:r>
      <w:r w:rsidR="00020770" w:rsidRPr="008D2721">
        <w:rPr>
          <w:lang w:val="fr-CH"/>
        </w:rPr>
        <w:t xml:space="preserve"> type</w:t>
      </w:r>
      <w:r w:rsidRPr="008D2721">
        <w:rPr>
          <w:lang w:val="fr-CH"/>
        </w:rPr>
        <w:t xml:space="preserve"> comme suit :</w:t>
      </w:r>
    </w:p>
    <w:p w:rsidR="0013494A" w:rsidRPr="008D2721" w:rsidRDefault="0013494A" w:rsidP="00020770">
      <w:pPr>
        <w:pStyle w:val="SingleTxt"/>
        <w:rPr>
          <w:lang w:val="fr-CH"/>
        </w:rPr>
      </w:pPr>
      <w:r w:rsidRPr="008D2721">
        <w:rPr>
          <w:lang w:val="fr-CH"/>
        </w:rPr>
        <w:tab/>
        <w:t xml:space="preserve">Dans le titre, après « Matières </w:t>
      </w:r>
      <w:proofErr w:type="spellStart"/>
      <w:r w:rsidRPr="008D2721">
        <w:rPr>
          <w:lang w:val="fr-CH"/>
        </w:rPr>
        <w:t>autoréactives</w:t>
      </w:r>
      <w:proofErr w:type="spellEnd"/>
      <w:r w:rsidRPr="008D2721">
        <w:rPr>
          <w:lang w:val="fr-CH"/>
        </w:rPr>
        <w:t> », ajouter « </w:t>
      </w:r>
      <w:r w:rsidR="00020770" w:rsidRPr="008D2721">
        <w:rPr>
          <w:i/>
          <w:lang w:val="fr-CH"/>
        </w:rPr>
        <w:t xml:space="preserve">et </w:t>
      </w:r>
      <w:r w:rsidRPr="008D2721">
        <w:rPr>
          <w:i/>
          <w:lang w:val="fr-CH"/>
        </w:rPr>
        <w:t xml:space="preserve">matières susceptibles de </w:t>
      </w:r>
      <w:r w:rsidR="00020770" w:rsidRPr="008D2721">
        <w:rPr>
          <w:i/>
          <w:lang w:val="fr-CH"/>
        </w:rPr>
        <w:t>polymériser</w:t>
      </w:r>
      <w:r w:rsidRPr="008D2721">
        <w:rPr>
          <w:i/>
          <w:lang w:val="fr-CH"/>
        </w:rPr>
        <w:t> </w:t>
      </w:r>
      <w:r w:rsidRPr="00FC00AB">
        <w:rPr>
          <w:lang w:val="fr-CH"/>
        </w:rPr>
        <w:t>».</w:t>
      </w:r>
    </w:p>
    <w:p w:rsidR="0013494A" w:rsidRPr="008D2721" w:rsidRDefault="0013494A" w:rsidP="00020770">
      <w:pPr>
        <w:pStyle w:val="SingleTxt"/>
        <w:rPr>
          <w:lang w:val="fr-CH"/>
        </w:rPr>
      </w:pPr>
      <w:r w:rsidRPr="008D2721">
        <w:rPr>
          <w:lang w:val="fr-CH"/>
        </w:rPr>
        <w:tab/>
        <w:t xml:space="preserve">Dans le texte, après les mots « Matières </w:t>
      </w:r>
      <w:proofErr w:type="spellStart"/>
      <w:r w:rsidRPr="008D2721">
        <w:rPr>
          <w:lang w:val="fr-CH"/>
        </w:rPr>
        <w:t>autoréactives</w:t>
      </w:r>
      <w:proofErr w:type="spellEnd"/>
      <w:r w:rsidRPr="008D2721">
        <w:rPr>
          <w:lang w:val="fr-CH"/>
        </w:rPr>
        <w:t> », ajouter « et matières susceptibles de</w:t>
      </w:r>
      <w:r w:rsidR="00020770" w:rsidRPr="008D2721">
        <w:rPr>
          <w:lang w:val="fr-CH"/>
        </w:rPr>
        <w:t xml:space="preserve"> polymériser </w:t>
      </w:r>
      <w:r w:rsidRPr="008D2721">
        <w:rPr>
          <w:lang w:val="fr-CH"/>
        </w:rPr>
        <w:t>».</w:t>
      </w:r>
    </w:p>
    <w:p w:rsidR="00737D70" w:rsidRPr="008D2721" w:rsidRDefault="0013494A" w:rsidP="0013494A">
      <w:pPr>
        <w:pStyle w:val="SingleTxt"/>
        <w:spacing w:after="0" w:line="240" w:lineRule="auto"/>
        <w:rPr>
          <w:lang w:val="fr-CH"/>
        </w:rPr>
      </w:pPr>
      <w:r w:rsidRPr="008D2721">
        <w:rPr>
          <w:noProof/>
          <w:w w:val="100"/>
          <w:lang w:val="en-GB" w:eastAsia="en-GB"/>
        </w:rPr>
        <mc:AlternateContent>
          <mc:Choice Requires="wps">
            <w:drawing>
              <wp:anchor distT="0" distB="0" distL="114300" distR="114300" simplePos="0" relativeHeight="251659264" behindDoc="0" locked="0" layoutInCell="1" allowOverlap="1" wp14:anchorId="1C2EDF30" wp14:editId="4D34E90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37D70" w:rsidRPr="008D2721" w:rsidSect="00737D7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0T12:11:00Z" w:initials="Start">
    <w:p w:rsidR="00737D70" w:rsidRDefault="00737D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NO&gt;&gt;N1519687F&lt;&lt;ODS JOB NO&gt;&gt;</w:t>
      </w:r>
    </w:p>
    <w:p w:rsidR="00737D70" w:rsidRDefault="00737D70">
      <w:pPr>
        <w:pStyle w:val="CommentText"/>
      </w:pPr>
      <w:r>
        <w:t>&lt;&lt;ODS DOC SYMBOL1&gt;&gt;ST/SG/AC.10/C.3/2015/38&lt;&lt;ODS DOC SYMBOL1&gt;&gt;</w:t>
      </w:r>
    </w:p>
    <w:p w:rsidR="00737D70" w:rsidRDefault="00737D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AE" w:rsidRDefault="00FC72AE" w:rsidP="00F3330B">
      <w:pPr>
        <w:spacing w:line="240" w:lineRule="auto"/>
      </w:pPr>
      <w:r>
        <w:separator/>
      </w:r>
    </w:p>
  </w:endnote>
  <w:endnote w:type="continuationSeparator" w:id="0">
    <w:p w:rsidR="00FC72AE" w:rsidRDefault="00FC72A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7D70" w:rsidTr="00737D70">
      <w:trPr>
        <w:jc w:val="center"/>
      </w:trPr>
      <w:tc>
        <w:tcPr>
          <w:tcW w:w="5126" w:type="dxa"/>
          <w:shd w:val="clear" w:color="auto" w:fill="auto"/>
        </w:tcPr>
        <w:p w:rsidR="00737D70" w:rsidRPr="00737D70" w:rsidRDefault="00737D70" w:rsidP="00737D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6743">
            <w:rPr>
              <w:b w:val="0"/>
              <w:w w:val="103"/>
              <w:sz w:val="14"/>
            </w:rPr>
            <w:t>GE.15-14770</w:t>
          </w:r>
          <w:r>
            <w:rPr>
              <w:b w:val="0"/>
              <w:w w:val="103"/>
              <w:sz w:val="14"/>
            </w:rPr>
            <w:fldChar w:fldCharType="end"/>
          </w:r>
        </w:p>
      </w:tc>
      <w:tc>
        <w:tcPr>
          <w:tcW w:w="5127" w:type="dxa"/>
          <w:shd w:val="clear" w:color="auto" w:fill="auto"/>
        </w:tcPr>
        <w:p w:rsidR="00737D70" w:rsidRPr="00737D70" w:rsidRDefault="00737D70" w:rsidP="00737D70">
          <w:pPr>
            <w:pStyle w:val="Footer"/>
            <w:rPr>
              <w:w w:val="103"/>
            </w:rPr>
          </w:pPr>
          <w:r>
            <w:rPr>
              <w:w w:val="103"/>
            </w:rPr>
            <w:fldChar w:fldCharType="begin"/>
          </w:r>
          <w:r>
            <w:rPr>
              <w:w w:val="103"/>
            </w:rPr>
            <w:instrText xml:space="preserve"> PAGE  \* Arabic  \* MERGEFORMAT </w:instrText>
          </w:r>
          <w:r>
            <w:rPr>
              <w:w w:val="103"/>
            </w:rPr>
            <w:fldChar w:fldCharType="separate"/>
          </w:r>
          <w:r w:rsidR="005B674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6743">
            <w:rPr>
              <w:noProof/>
              <w:w w:val="103"/>
            </w:rPr>
            <w:t>2</w:t>
          </w:r>
          <w:r>
            <w:rPr>
              <w:w w:val="103"/>
            </w:rPr>
            <w:fldChar w:fldCharType="end"/>
          </w:r>
        </w:p>
      </w:tc>
    </w:tr>
  </w:tbl>
  <w:p w:rsidR="00737D70" w:rsidRPr="00737D70" w:rsidRDefault="00737D70" w:rsidP="00737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7D70" w:rsidTr="00737D70">
      <w:trPr>
        <w:jc w:val="center"/>
      </w:trPr>
      <w:tc>
        <w:tcPr>
          <w:tcW w:w="5126" w:type="dxa"/>
          <w:shd w:val="clear" w:color="auto" w:fill="auto"/>
        </w:tcPr>
        <w:p w:rsidR="00737D70" w:rsidRPr="00737D70" w:rsidRDefault="00737D70" w:rsidP="00737D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4286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6743">
            <w:rPr>
              <w:noProof/>
              <w:w w:val="103"/>
            </w:rPr>
            <w:t>2</w:t>
          </w:r>
          <w:r>
            <w:rPr>
              <w:w w:val="103"/>
            </w:rPr>
            <w:fldChar w:fldCharType="end"/>
          </w:r>
        </w:p>
      </w:tc>
      <w:tc>
        <w:tcPr>
          <w:tcW w:w="5127" w:type="dxa"/>
          <w:shd w:val="clear" w:color="auto" w:fill="auto"/>
        </w:tcPr>
        <w:p w:rsidR="00737D70" w:rsidRPr="00737D70" w:rsidRDefault="00737D70" w:rsidP="00737D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6743">
            <w:rPr>
              <w:b w:val="0"/>
              <w:w w:val="103"/>
              <w:sz w:val="14"/>
            </w:rPr>
            <w:t>GE.15-14770</w:t>
          </w:r>
          <w:r>
            <w:rPr>
              <w:b w:val="0"/>
              <w:w w:val="103"/>
              <w:sz w:val="14"/>
            </w:rPr>
            <w:fldChar w:fldCharType="end"/>
          </w:r>
        </w:p>
      </w:tc>
    </w:tr>
  </w:tbl>
  <w:p w:rsidR="00737D70" w:rsidRPr="00737D70" w:rsidRDefault="00737D70" w:rsidP="00737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70" w:rsidRDefault="00737D70">
    <w:pPr>
      <w:pStyle w:val="Footer"/>
    </w:pPr>
    <w:r>
      <w:rPr>
        <w:noProof/>
        <w:lang w:val="en-GB" w:eastAsia="en-GB"/>
      </w:rPr>
      <w:drawing>
        <wp:anchor distT="0" distB="0" distL="114300" distR="114300" simplePos="0" relativeHeight="251658240" behindDoc="0" locked="0" layoutInCell="1" allowOverlap="1" wp14:anchorId="09002529" wp14:editId="659E51D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37D70" w:rsidTr="00737D70">
      <w:tc>
        <w:tcPr>
          <w:tcW w:w="3859" w:type="dxa"/>
        </w:tcPr>
        <w:p w:rsidR="00737D70" w:rsidRDefault="00737D70" w:rsidP="00737D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6743">
            <w:rPr>
              <w:b w:val="0"/>
              <w:sz w:val="20"/>
            </w:rPr>
            <w:t>GE.15-14770 (F)</w:t>
          </w:r>
          <w:r>
            <w:rPr>
              <w:b w:val="0"/>
              <w:sz w:val="20"/>
            </w:rPr>
            <w:fldChar w:fldCharType="end"/>
          </w:r>
          <w:r>
            <w:rPr>
              <w:b w:val="0"/>
              <w:sz w:val="20"/>
            </w:rPr>
            <w:t xml:space="preserve">    201115    201115</w:t>
          </w:r>
        </w:p>
        <w:p w:rsidR="00737D70" w:rsidRPr="00737D70" w:rsidRDefault="00737D70" w:rsidP="00737D7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6743">
            <w:rPr>
              <w:rFonts w:ascii="Barcode 3 of 9 by request" w:hAnsi="Barcode 3 of 9 by request"/>
              <w:b w:val="0"/>
              <w:spacing w:val="0"/>
              <w:w w:val="100"/>
              <w:sz w:val="24"/>
            </w:rPr>
            <w:t>*1514770*</w:t>
          </w:r>
          <w:r>
            <w:rPr>
              <w:rFonts w:ascii="Barcode 3 of 9 by request" w:hAnsi="Barcode 3 of 9 by request"/>
              <w:b w:val="0"/>
              <w:spacing w:val="0"/>
              <w:w w:val="100"/>
              <w:sz w:val="24"/>
            </w:rPr>
            <w:fldChar w:fldCharType="end"/>
          </w:r>
        </w:p>
      </w:tc>
      <w:tc>
        <w:tcPr>
          <w:tcW w:w="5127" w:type="dxa"/>
        </w:tcPr>
        <w:p w:rsidR="00737D70" w:rsidRDefault="00737D70" w:rsidP="00737D70">
          <w:pPr>
            <w:pStyle w:val="Footer"/>
            <w:spacing w:line="240" w:lineRule="atLeast"/>
            <w:jc w:val="right"/>
            <w:rPr>
              <w:b w:val="0"/>
              <w:sz w:val="20"/>
            </w:rPr>
          </w:pPr>
          <w:r>
            <w:rPr>
              <w:b w:val="0"/>
              <w:noProof/>
              <w:sz w:val="20"/>
              <w:lang w:val="en-GB" w:eastAsia="en-GB"/>
            </w:rPr>
            <w:drawing>
              <wp:inline distT="0" distB="0" distL="0" distR="0" wp14:anchorId="05B66493" wp14:editId="413D091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37D70" w:rsidRPr="00737D70" w:rsidRDefault="00737D70" w:rsidP="00737D7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AE" w:rsidRPr="009E3635" w:rsidRDefault="009E3635" w:rsidP="009E3635">
      <w:pPr>
        <w:pStyle w:val="Footer"/>
        <w:spacing w:after="80"/>
        <w:ind w:left="792"/>
        <w:rPr>
          <w:sz w:val="16"/>
        </w:rPr>
      </w:pPr>
      <w:r w:rsidRPr="009E3635">
        <w:rPr>
          <w:sz w:val="16"/>
        </w:rPr>
        <w:t>__________________</w:t>
      </w:r>
    </w:p>
  </w:footnote>
  <w:footnote w:type="continuationSeparator" w:id="0">
    <w:p w:rsidR="00FC72AE" w:rsidRPr="009E3635" w:rsidRDefault="009E3635" w:rsidP="009E3635">
      <w:pPr>
        <w:pStyle w:val="Footer"/>
        <w:spacing w:after="80"/>
        <w:ind w:left="792"/>
        <w:rPr>
          <w:sz w:val="16"/>
        </w:rPr>
      </w:pPr>
      <w:r w:rsidRPr="009E3635">
        <w:rPr>
          <w:sz w:val="16"/>
        </w:rPr>
        <w:t>__________________</w:t>
      </w:r>
    </w:p>
  </w:footnote>
  <w:footnote w:id="1">
    <w:p w:rsidR="0013494A" w:rsidRPr="00B2610E" w:rsidRDefault="0013494A" w:rsidP="009E3635">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Conformément au programme de travail du Sous-Comité pour 2015-2016, adopté par le Comité à sa s</w:t>
      </w:r>
      <w:r w:rsidR="004A1761">
        <w:t>eptième</w:t>
      </w:r>
      <w:r>
        <w:t xml:space="preserve"> session (voir ST/SG/AC.10/C.3/92, par. 95, et </w:t>
      </w:r>
      <w:r>
        <w:rPr>
          <w:szCs w:val="18"/>
        </w:rPr>
        <w:t>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37D70" w:rsidTr="00737D70">
      <w:trPr>
        <w:trHeight w:hRule="exact" w:val="864"/>
        <w:jc w:val="center"/>
      </w:trPr>
      <w:tc>
        <w:tcPr>
          <w:tcW w:w="4882" w:type="dxa"/>
          <w:shd w:val="clear" w:color="auto" w:fill="auto"/>
          <w:vAlign w:val="bottom"/>
        </w:tcPr>
        <w:p w:rsidR="00737D70" w:rsidRPr="00737D70" w:rsidRDefault="00737D70" w:rsidP="00737D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6743">
            <w:rPr>
              <w:b/>
              <w:color w:val="000000"/>
            </w:rPr>
            <w:t>ST/SG/AC.10/C.3/2015/38</w:t>
          </w:r>
          <w:r>
            <w:rPr>
              <w:b/>
              <w:color w:val="000000"/>
            </w:rPr>
            <w:fldChar w:fldCharType="end"/>
          </w:r>
        </w:p>
      </w:tc>
      <w:tc>
        <w:tcPr>
          <w:tcW w:w="5127" w:type="dxa"/>
          <w:shd w:val="clear" w:color="auto" w:fill="auto"/>
          <w:vAlign w:val="bottom"/>
        </w:tcPr>
        <w:p w:rsidR="00737D70" w:rsidRDefault="00737D70" w:rsidP="00737D70">
          <w:pPr>
            <w:pStyle w:val="Header"/>
          </w:pPr>
        </w:p>
      </w:tc>
    </w:tr>
  </w:tbl>
  <w:p w:rsidR="00737D70" w:rsidRPr="00737D70" w:rsidRDefault="00737D70" w:rsidP="00737D7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37D70" w:rsidTr="00737D70">
      <w:trPr>
        <w:trHeight w:hRule="exact" w:val="864"/>
        <w:jc w:val="center"/>
      </w:trPr>
      <w:tc>
        <w:tcPr>
          <w:tcW w:w="4882" w:type="dxa"/>
          <w:shd w:val="clear" w:color="auto" w:fill="auto"/>
          <w:vAlign w:val="bottom"/>
        </w:tcPr>
        <w:p w:rsidR="00737D70" w:rsidRDefault="00737D70" w:rsidP="00737D70">
          <w:pPr>
            <w:pStyle w:val="Header"/>
          </w:pPr>
        </w:p>
      </w:tc>
      <w:tc>
        <w:tcPr>
          <w:tcW w:w="5127" w:type="dxa"/>
          <w:shd w:val="clear" w:color="auto" w:fill="auto"/>
          <w:vAlign w:val="bottom"/>
        </w:tcPr>
        <w:p w:rsidR="00737D70" w:rsidRPr="00737D70" w:rsidRDefault="00737D70" w:rsidP="00737D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6743">
            <w:rPr>
              <w:b/>
              <w:color w:val="000000"/>
            </w:rPr>
            <w:t>ST/SG/AC.10/C.3/2015/38</w:t>
          </w:r>
          <w:r>
            <w:rPr>
              <w:b/>
              <w:color w:val="000000"/>
            </w:rPr>
            <w:fldChar w:fldCharType="end"/>
          </w:r>
        </w:p>
      </w:tc>
    </w:tr>
  </w:tbl>
  <w:p w:rsidR="00737D70" w:rsidRPr="00737D70" w:rsidRDefault="00737D70" w:rsidP="00737D7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37D70" w:rsidTr="00737D70">
      <w:trPr>
        <w:trHeight w:hRule="exact" w:val="864"/>
      </w:trPr>
      <w:tc>
        <w:tcPr>
          <w:tcW w:w="1267" w:type="dxa"/>
          <w:tcBorders>
            <w:bottom w:val="single" w:sz="4" w:space="0" w:color="auto"/>
          </w:tcBorders>
          <w:shd w:val="clear" w:color="auto" w:fill="auto"/>
          <w:vAlign w:val="bottom"/>
        </w:tcPr>
        <w:p w:rsidR="00737D70" w:rsidRDefault="00737D70" w:rsidP="00737D70">
          <w:pPr>
            <w:pStyle w:val="Header"/>
            <w:spacing w:after="120"/>
          </w:pPr>
        </w:p>
      </w:tc>
      <w:tc>
        <w:tcPr>
          <w:tcW w:w="2059" w:type="dxa"/>
          <w:tcBorders>
            <w:bottom w:val="single" w:sz="4" w:space="0" w:color="auto"/>
          </w:tcBorders>
          <w:shd w:val="clear" w:color="auto" w:fill="auto"/>
          <w:vAlign w:val="bottom"/>
        </w:tcPr>
        <w:p w:rsidR="00737D70" w:rsidRPr="00737D70" w:rsidRDefault="00737D70" w:rsidP="00737D7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37D70" w:rsidRDefault="00737D70" w:rsidP="00737D70">
          <w:pPr>
            <w:pStyle w:val="Header"/>
            <w:spacing w:after="120"/>
          </w:pPr>
        </w:p>
      </w:tc>
      <w:tc>
        <w:tcPr>
          <w:tcW w:w="6653" w:type="dxa"/>
          <w:gridSpan w:val="4"/>
          <w:tcBorders>
            <w:bottom w:val="single" w:sz="4" w:space="0" w:color="auto"/>
          </w:tcBorders>
          <w:shd w:val="clear" w:color="auto" w:fill="auto"/>
          <w:vAlign w:val="bottom"/>
        </w:tcPr>
        <w:p w:rsidR="00737D70" w:rsidRPr="00737D70" w:rsidRDefault="00737D70" w:rsidP="00737D70">
          <w:pPr>
            <w:spacing w:after="80" w:line="240" w:lineRule="auto"/>
            <w:jc w:val="right"/>
            <w:rPr>
              <w:position w:val="-4"/>
            </w:rPr>
          </w:pPr>
          <w:r>
            <w:rPr>
              <w:position w:val="-4"/>
              <w:sz w:val="40"/>
            </w:rPr>
            <w:t>ST</w:t>
          </w:r>
          <w:r>
            <w:rPr>
              <w:position w:val="-4"/>
            </w:rPr>
            <w:t>/SG/AC.10/C.3/2015/38</w:t>
          </w:r>
        </w:p>
      </w:tc>
    </w:tr>
    <w:tr w:rsidR="00737D70" w:rsidRPr="00737D70" w:rsidTr="00737D70">
      <w:trPr>
        <w:gridAfter w:val="1"/>
        <w:wAfter w:w="18" w:type="dxa"/>
        <w:trHeight w:hRule="exact" w:val="2880"/>
      </w:trPr>
      <w:tc>
        <w:tcPr>
          <w:tcW w:w="1267" w:type="dxa"/>
          <w:tcBorders>
            <w:top w:val="single" w:sz="4" w:space="0" w:color="auto"/>
            <w:bottom w:val="single" w:sz="12" w:space="0" w:color="auto"/>
          </w:tcBorders>
          <w:shd w:val="clear" w:color="auto" w:fill="auto"/>
        </w:tcPr>
        <w:p w:rsidR="00737D70" w:rsidRPr="00737D70" w:rsidRDefault="00737D70" w:rsidP="00737D70">
          <w:pPr>
            <w:pStyle w:val="Header"/>
            <w:spacing w:before="120" w:line="240" w:lineRule="auto"/>
            <w:ind w:left="-72"/>
            <w:jc w:val="center"/>
          </w:pPr>
          <w:r>
            <w:t xml:space="preserve">  </w:t>
          </w:r>
          <w:r>
            <w:rPr>
              <w:noProof/>
              <w:lang w:val="en-GB" w:eastAsia="en-GB"/>
            </w:rPr>
            <w:drawing>
              <wp:inline distT="0" distB="0" distL="0" distR="0" wp14:anchorId="578571CF" wp14:editId="356BF0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37D70" w:rsidRPr="00737D70" w:rsidRDefault="00737D70" w:rsidP="00737D70">
          <w:pPr>
            <w:pStyle w:val="XLarge"/>
            <w:spacing w:before="109"/>
          </w:pPr>
          <w:r>
            <w:t>Secrétariat</w:t>
          </w:r>
        </w:p>
      </w:tc>
      <w:tc>
        <w:tcPr>
          <w:tcW w:w="245" w:type="dxa"/>
          <w:tcBorders>
            <w:top w:val="single" w:sz="4" w:space="0" w:color="auto"/>
            <w:bottom w:val="single" w:sz="12" w:space="0" w:color="auto"/>
          </w:tcBorders>
          <w:shd w:val="clear" w:color="auto" w:fill="auto"/>
        </w:tcPr>
        <w:p w:rsidR="00737D70" w:rsidRPr="00737D70" w:rsidRDefault="00737D70" w:rsidP="00737D70">
          <w:pPr>
            <w:pStyle w:val="Header"/>
            <w:spacing w:before="109"/>
          </w:pPr>
        </w:p>
      </w:tc>
      <w:tc>
        <w:tcPr>
          <w:tcW w:w="3280" w:type="dxa"/>
          <w:tcBorders>
            <w:top w:val="single" w:sz="4" w:space="0" w:color="auto"/>
            <w:bottom w:val="single" w:sz="12" w:space="0" w:color="auto"/>
          </w:tcBorders>
          <w:shd w:val="clear" w:color="auto" w:fill="auto"/>
        </w:tcPr>
        <w:p w:rsidR="00737D70" w:rsidRDefault="00737D70" w:rsidP="00737D70">
          <w:pPr>
            <w:pStyle w:val="Distribution"/>
            <w:rPr>
              <w:color w:val="000000"/>
            </w:rPr>
          </w:pPr>
          <w:r>
            <w:rPr>
              <w:color w:val="000000"/>
            </w:rPr>
            <w:t xml:space="preserve">Distr. </w:t>
          </w:r>
          <w:proofErr w:type="spellStart"/>
          <w:r>
            <w:rPr>
              <w:color w:val="000000"/>
            </w:rPr>
            <w:t>générale</w:t>
          </w:r>
          <w:proofErr w:type="spellEnd"/>
        </w:p>
        <w:p w:rsidR="00737D70" w:rsidRDefault="00737D70" w:rsidP="00737D70">
          <w:pPr>
            <w:pStyle w:val="Publication"/>
            <w:rPr>
              <w:color w:val="000000"/>
            </w:rPr>
          </w:pPr>
          <w:r>
            <w:rPr>
              <w:color w:val="000000"/>
            </w:rPr>
            <w:t>1</w:t>
          </w:r>
          <w:r w:rsidR="0013494A" w:rsidRPr="0013494A">
            <w:rPr>
              <w:color w:val="000000"/>
              <w:vertAlign w:val="superscript"/>
            </w:rPr>
            <w:t>er</w:t>
          </w:r>
          <w:r>
            <w:rPr>
              <w:color w:val="000000"/>
            </w:rPr>
            <w:t xml:space="preserve"> </w:t>
          </w:r>
          <w:proofErr w:type="spellStart"/>
          <w:r>
            <w:rPr>
              <w:color w:val="000000"/>
            </w:rPr>
            <w:t>septembre</w:t>
          </w:r>
          <w:proofErr w:type="spellEnd"/>
          <w:r>
            <w:rPr>
              <w:color w:val="000000"/>
            </w:rPr>
            <w:t xml:space="preserve"> 2015</w:t>
          </w:r>
        </w:p>
        <w:p w:rsidR="00737D70" w:rsidRDefault="00737D70" w:rsidP="00737D70">
          <w:pPr>
            <w:rPr>
              <w:lang w:val="en-US"/>
            </w:rPr>
          </w:pPr>
          <w:proofErr w:type="spellStart"/>
          <w:r>
            <w:rPr>
              <w:lang w:val="en-US"/>
            </w:rPr>
            <w:t>Français</w:t>
          </w:r>
          <w:proofErr w:type="spellEnd"/>
        </w:p>
        <w:p w:rsidR="00737D70" w:rsidRPr="00737D70" w:rsidRDefault="00737D70" w:rsidP="00737D70">
          <w:pPr>
            <w:pStyle w:val="Original"/>
            <w:rPr>
              <w:color w:val="000000"/>
            </w:rPr>
          </w:pPr>
          <w:r>
            <w:rPr>
              <w:color w:val="000000"/>
            </w:rPr>
            <w:t xml:space="preserve">Original : </w:t>
          </w:r>
          <w:proofErr w:type="spellStart"/>
          <w:r>
            <w:rPr>
              <w:color w:val="000000"/>
            </w:rPr>
            <w:t>anglais</w:t>
          </w:r>
          <w:proofErr w:type="spellEnd"/>
        </w:p>
      </w:tc>
    </w:tr>
  </w:tbl>
  <w:p w:rsidR="00737D70" w:rsidRPr="00737D70" w:rsidRDefault="00737D70" w:rsidP="00737D7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770*"/>
    <w:docVar w:name="CreationDt" w:val="11/20/2015 12:11 PM"/>
    <w:docVar w:name="DocCategory" w:val="Doc"/>
    <w:docVar w:name="DocType" w:val="Final"/>
    <w:docVar w:name="DutyStation" w:val="Geneva"/>
    <w:docVar w:name="FooterJN" w:val="GE.15-14770"/>
    <w:docVar w:name="jobn" w:val="GE.15-14770 (F)"/>
    <w:docVar w:name="jobnDT" w:val="GE.15-14770 (F)   201115"/>
    <w:docVar w:name="jobnDTDT" w:val="GE.15-14770 (F)   201115   201115"/>
    <w:docVar w:name="JobNo" w:val="GE.1514770F"/>
    <w:docVar w:name="JobNo2" w:val="GE.1519687F"/>
    <w:docVar w:name="LocalDrive" w:val="0"/>
    <w:docVar w:name="OandT" w:val="VIGNY"/>
    <w:docVar w:name="PaperSize" w:val="A4"/>
    <w:docVar w:name="sss1" w:val="ST/SG/AC.10/C.3/2015/38"/>
    <w:docVar w:name="sss2" w:val="-"/>
    <w:docVar w:name="Symbol1" w:val="ST/SG/AC.10/C.3/2015/38"/>
    <w:docVar w:name="Symbol2" w:val="-"/>
  </w:docVars>
  <w:rsids>
    <w:rsidRoot w:val="00FC72AE"/>
    <w:rsid w:val="000015B8"/>
    <w:rsid w:val="000046A5"/>
    <w:rsid w:val="000055FB"/>
    <w:rsid w:val="00010C97"/>
    <w:rsid w:val="00016483"/>
    <w:rsid w:val="00020770"/>
    <w:rsid w:val="00022173"/>
    <w:rsid w:val="0002226F"/>
    <w:rsid w:val="00022B4A"/>
    <w:rsid w:val="00023E37"/>
    <w:rsid w:val="000249FF"/>
    <w:rsid w:val="00025DE5"/>
    <w:rsid w:val="000274C2"/>
    <w:rsid w:val="00033DC9"/>
    <w:rsid w:val="000378DE"/>
    <w:rsid w:val="00040497"/>
    <w:rsid w:val="00041ABD"/>
    <w:rsid w:val="00046145"/>
    <w:rsid w:val="00050D9C"/>
    <w:rsid w:val="00051E20"/>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51E"/>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494A"/>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4369"/>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1079"/>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4EB"/>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17118"/>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1"/>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7CB9"/>
    <w:rsid w:val="00561F7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6743"/>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37D7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721"/>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3635"/>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38F0"/>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2860"/>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1035"/>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36E73"/>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1EEA"/>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0AB"/>
    <w:rsid w:val="00FC0F57"/>
    <w:rsid w:val="00FC1BC9"/>
    <w:rsid w:val="00FC4133"/>
    <w:rsid w:val="00FC41DA"/>
    <w:rsid w:val="00FC5C65"/>
    <w:rsid w:val="00FC72AE"/>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37D70"/>
    <w:rPr>
      <w:sz w:val="16"/>
      <w:szCs w:val="16"/>
    </w:rPr>
  </w:style>
  <w:style w:type="paragraph" w:styleId="CommentText">
    <w:name w:val="annotation text"/>
    <w:basedOn w:val="Normal"/>
    <w:link w:val="CommentTextChar"/>
    <w:uiPriority w:val="99"/>
    <w:semiHidden/>
    <w:unhideWhenUsed/>
    <w:rsid w:val="00737D70"/>
    <w:pPr>
      <w:spacing w:line="240" w:lineRule="auto"/>
    </w:pPr>
    <w:rPr>
      <w:szCs w:val="20"/>
    </w:rPr>
  </w:style>
  <w:style w:type="character" w:customStyle="1" w:styleId="CommentTextChar">
    <w:name w:val="Comment Text Char"/>
    <w:basedOn w:val="DefaultParagraphFont"/>
    <w:link w:val="CommentText"/>
    <w:uiPriority w:val="99"/>
    <w:semiHidden/>
    <w:rsid w:val="00737D7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37D70"/>
    <w:rPr>
      <w:b/>
      <w:bCs/>
    </w:rPr>
  </w:style>
  <w:style w:type="character" w:customStyle="1" w:styleId="CommentSubjectChar">
    <w:name w:val="Comment Subject Char"/>
    <w:basedOn w:val="CommentTextChar"/>
    <w:link w:val="CommentSubject"/>
    <w:uiPriority w:val="99"/>
    <w:semiHidden/>
    <w:rsid w:val="00737D7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37D70"/>
    <w:rPr>
      <w:sz w:val="16"/>
      <w:szCs w:val="16"/>
    </w:rPr>
  </w:style>
  <w:style w:type="paragraph" w:styleId="CommentText">
    <w:name w:val="annotation text"/>
    <w:basedOn w:val="Normal"/>
    <w:link w:val="CommentTextChar"/>
    <w:uiPriority w:val="99"/>
    <w:semiHidden/>
    <w:unhideWhenUsed/>
    <w:rsid w:val="00737D70"/>
    <w:pPr>
      <w:spacing w:line="240" w:lineRule="auto"/>
    </w:pPr>
    <w:rPr>
      <w:szCs w:val="20"/>
    </w:rPr>
  </w:style>
  <w:style w:type="character" w:customStyle="1" w:styleId="CommentTextChar">
    <w:name w:val="Comment Text Char"/>
    <w:basedOn w:val="DefaultParagraphFont"/>
    <w:link w:val="CommentText"/>
    <w:uiPriority w:val="99"/>
    <w:semiHidden/>
    <w:rsid w:val="00737D7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37D70"/>
    <w:rPr>
      <w:b/>
      <w:bCs/>
    </w:rPr>
  </w:style>
  <w:style w:type="character" w:customStyle="1" w:styleId="CommentSubjectChar">
    <w:name w:val="Comment Subject Char"/>
    <w:basedOn w:val="CommentTextChar"/>
    <w:link w:val="CommentSubject"/>
    <w:uiPriority w:val="99"/>
    <w:semiHidden/>
    <w:rsid w:val="00737D7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C680-A926-420B-8125-4D39DAE9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Vigny</dc:creator>
  <cp:lastModifiedBy>Laurence Berthet</cp:lastModifiedBy>
  <cp:revision>3</cp:revision>
  <cp:lastPrinted>2015-11-20T13:37:00Z</cp:lastPrinted>
  <dcterms:created xsi:type="dcterms:W3CDTF">2015-11-20T13:37:00Z</dcterms:created>
  <dcterms:modified xsi:type="dcterms:W3CDTF">2015-11-20T13:38:00Z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1514770F</vt:lpwstr>
  </property>
  <property fmtid="{D5CDD505-2E9C-101B-9397-08002B2CF9AE}" pid="3" name="ODSRefJobNo">
    <vt:lpwstr>1519687F</vt:lpwstr>
  </property>
  <property fmtid="{D5CDD505-2E9C-101B-9397-08002B2CF9AE}" pid="4" name="Symbol1">
    <vt:lpwstr>ST/SG/AC.10/C.3/2015/38</vt:lpwstr>
  </property>
  <property fmtid="{D5CDD505-2E9C-101B-9397-08002B2CF9AE}" pid="5" name="Symbol2">
    <vt:lpwstr/>
  </property>
  <property fmtid="{D5CDD505-2E9C-101B-9397-08002B2CF9AE}" pid="6" name="Translator">
    <vt:lpwstr/>
  </property>
  <property fmtid="{D5CDD505-2E9C-101B-9397-08002B2CF9AE}" pid="7" name="Operator">
    <vt:lpwstr>VIGNY</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septembre 2015</vt:lpwstr>
  </property>
  <property fmtid="{D5CDD505-2E9C-101B-9397-08002B2CF9AE}" pid="12" name="Original">
    <vt:lpwstr>anglais</vt:lpwstr>
  </property>
  <property fmtid="{D5CDD505-2E9C-101B-9397-08002B2CF9AE}" pid="13" name="Release Date">
    <vt:lpwstr>201115</vt:lpwstr>
  </property>
</Properties>
</file>